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5189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05191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05193_77815467">
            <w:r>
              <w:rPr>
                <w:webHidden/>
                <w:rStyle w:val="IndexLink"/>
                <w:rtl w:val="true"/>
              </w:rPr>
              <w:t>نهایة تجربة و بدایة تجربة اخری</w:t>
            </w:r>
            <w:r>
              <w:rPr>
                <w:rStyle w:val="IndexLink"/>
                <w:rtl w:val="true"/>
              </w:rPr>
              <w:tab/>
            </w:r>
            <w:r>
              <w:rPr>
                <w:rStyle w:val="IndexLink"/>
              </w:rPr>
              <w:t>16</w:t>
            </w:r>
          </w:hyperlink>
        </w:p>
        <w:p>
          <w:pPr>
            <w:pStyle w:val="Contents2"/>
            <w:tabs>
              <w:tab w:val="clear" w:pos="8743"/>
              <w:tab w:val="right" w:pos="9026" w:leader="dot"/>
            </w:tabs>
            <w:rPr/>
          </w:pPr>
          <w:hyperlink w:anchor="__RefHeading___Toc1705195_77815467">
            <w:r>
              <w:rPr>
                <w:webHidden/>
                <w:rStyle w:val="IndexLink"/>
                <w:rtl w:val="true"/>
              </w:rPr>
              <w:t>سورة المطفّفین</w:t>
            </w:r>
            <w:r>
              <w:rPr>
                <w:rStyle w:val="IndexLink"/>
                <w:rtl w:val="true"/>
              </w:rPr>
              <w:tab/>
            </w:r>
            <w:r>
              <w:rPr>
                <w:rStyle w:val="IndexLink"/>
              </w:rPr>
              <w:t>19</w:t>
            </w:r>
          </w:hyperlink>
        </w:p>
        <w:p>
          <w:pPr>
            <w:pStyle w:val="Contents3"/>
            <w:tabs>
              <w:tab w:val="clear" w:pos="8459"/>
              <w:tab w:val="right" w:pos="9026" w:leader="dot"/>
            </w:tabs>
            <w:rPr/>
          </w:pPr>
          <w:hyperlink w:anchor="__RefHeading___Toc1705197_7781546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05199_77815467">
            <w:r>
              <w:rPr>
                <w:webHidden/>
                <w:rStyle w:val="IndexLink"/>
                <w:rtl w:val="true"/>
              </w:rPr>
              <w:t>محتوی السّورة</w:t>
            </w:r>
            <w:r>
              <w:rPr>
                <w:rStyle w:val="IndexLink"/>
                <w:rtl w:val="true"/>
              </w:rPr>
              <w:t>:</w:t>
              <w:tab/>
            </w:r>
            <w:r>
              <w:rPr>
                <w:rStyle w:val="IndexLink"/>
              </w:rPr>
              <w:t>20</w:t>
            </w:r>
          </w:hyperlink>
        </w:p>
        <w:p>
          <w:pPr>
            <w:pStyle w:val="Contents3"/>
            <w:tabs>
              <w:tab w:val="clear" w:pos="8459"/>
              <w:tab w:val="right" w:pos="9026" w:leader="dot"/>
            </w:tabs>
            <w:rPr/>
          </w:pPr>
          <w:hyperlink w:anchor="__RefHeading___Toc1705201_77815467">
            <w:r>
              <w:rPr>
                <w:webHidden/>
                <w:rStyle w:val="IndexLink"/>
                <w:rtl w:val="true"/>
              </w:rPr>
              <w:t>فضیلة السّورة</w:t>
            </w:r>
            <w:r>
              <w:rPr>
                <w:rStyle w:val="IndexLink"/>
                <w:rtl w:val="true"/>
              </w:rPr>
              <w:t>:</w:t>
              <w:tab/>
            </w:r>
            <w:r>
              <w:rPr>
                <w:rStyle w:val="IndexLink"/>
              </w:rPr>
              <w:t>21</w:t>
            </w:r>
          </w:hyperlink>
        </w:p>
        <w:p>
          <w:pPr>
            <w:pStyle w:val="Contents3"/>
            <w:tabs>
              <w:tab w:val="clear" w:pos="8459"/>
              <w:tab w:val="right" w:pos="9026" w:leader="dot"/>
            </w:tabs>
            <w:rPr/>
          </w:pPr>
          <w:hyperlink w:anchor="__RefHeading___Toc1705203_77815467">
            <w:r>
              <w:rPr>
                <w:webHidden/>
                <w:rStyle w:val="IndexLink"/>
                <w:rtl w:val="true"/>
              </w:rPr>
              <w:t xml:space="preserve">الآیات </w:t>
            </w:r>
            <w:r>
              <w:rPr>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22</w:t>
            </w:r>
          </w:hyperlink>
        </w:p>
        <w:p>
          <w:pPr>
            <w:pStyle w:val="Contents4"/>
            <w:tabs>
              <w:tab w:val="clear" w:pos="8176"/>
              <w:tab w:val="right" w:pos="9026" w:leader="dot"/>
            </w:tabs>
            <w:rPr/>
          </w:pPr>
          <w:hyperlink w:anchor="__RefHeading___Toc1705205_7781546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705207_77815467">
            <w:r>
              <w:rPr>
                <w:webHidden/>
                <w:rStyle w:val="IndexLink"/>
                <w:rtl w:val="true"/>
              </w:rPr>
              <w:t>سبب النّزول</w:t>
            </w:r>
            <w:r>
              <w:rPr>
                <w:rStyle w:val="IndexLink"/>
                <w:rtl w:val="true"/>
              </w:rPr>
              <w:tab/>
            </w:r>
            <w:r>
              <w:rPr>
                <w:rStyle w:val="IndexLink"/>
              </w:rPr>
              <w:t>22</w:t>
            </w:r>
          </w:hyperlink>
        </w:p>
        <w:p>
          <w:pPr>
            <w:pStyle w:val="Contents4"/>
            <w:tabs>
              <w:tab w:val="clear" w:pos="8176"/>
              <w:tab w:val="right" w:pos="9026" w:leader="dot"/>
            </w:tabs>
            <w:rPr/>
          </w:pPr>
          <w:hyperlink w:anchor="__RefHeading___Toc1705209_77815467">
            <w:r>
              <w:rPr>
                <w:webHidden/>
                <w:rStyle w:val="IndexLink"/>
                <w:rtl w:val="true"/>
              </w:rPr>
              <w:t>التّفسیر</w:t>
            </w:r>
            <w:r>
              <w:rPr>
                <w:rStyle w:val="IndexLink"/>
                <w:rtl w:val="true"/>
              </w:rPr>
              <w:tab/>
            </w:r>
            <w:r>
              <w:rPr>
                <w:rStyle w:val="IndexLink"/>
              </w:rPr>
              <w:t>23</w:t>
            </w:r>
          </w:hyperlink>
        </w:p>
        <w:p>
          <w:pPr>
            <w:pStyle w:val="Contents5"/>
            <w:tabs>
              <w:tab w:val="clear" w:pos="7892"/>
              <w:tab w:val="right" w:pos="9026" w:leader="dot"/>
            </w:tabs>
            <w:rPr/>
          </w:pPr>
          <w:hyperlink w:anchor="__RefHeading___Toc1705211_7781546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705213_77815467">
            <w:r>
              <w:rPr>
                <w:webHidden/>
                <w:rStyle w:val="IndexLink"/>
                <w:rtl w:val="true"/>
              </w:rPr>
              <w:t>ملاحظة</w:t>
            </w:r>
            <w:r>
              <w:rPr>
                <w:rStyle w:val="IndexLink"/>
                <w:rtl w:val="true"/>
              </w:rPr>
              <w:tab/>
            </w:r>
            <w:r>
              <w:rPr>
                <w:rStyle w:val="IndexLink"/>
              </w:rPr>
              <w:t>27</w:t>
            </w:r>
          </w:hyperlink>
        </w:p>
        <w:p>
          <w:pPr>
            <w:pStyle w:val="Contents5"/>
            <w:tabs>
              <w:tab w:val="clear" w:pos="7892"/>
              <w:tab w:val="right" w:pos="9026" w:leader="dot"/>
            </w:tabs>
            <w:rPr/>
          </w:pPr>
          <w:hyperlink w:anchor="__RefHeading___Toc1705215_7781546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705217_77815467">
            <w:r>
              <w:rPr>
                <w:webHidden/>
                <w:rStyle w:val="IndexLink"/>
                <w:rtl w:val="true"/>
              </w:rPr>
              <w:t>التطفیف من عوامل الفساد فی الأرض</w:t>
            </w:r>
            <w:r>
              <w:rPr>
                <w:rStyle w:val="IndexLink"/>
                <w:rtl w:val="true"/>
              </w:rPr>
              <w:t>:</w:t>
              <w:tab/>
            </w:r>
            <w:r>
              <w:rPr>
                <w:rStyle w:val="IndexLink"/>
              </w:rPr>
              <w:t>27</w:t>
            </w:r>
          </w:hyperlink>
        </w:p>
        <w:p>
          <w:pPr>
            <w:pStyle w:val="Contents3"/>
            <w:tabs>
              <w:tab w:val="clear" w:pos="8459"/>
              <w:tab w:val="right" w:pos="9026" w:leader="dot"/>
            </w:tabs>
            <w:rPr/>
          </w:pPr>
          <w:hyperlink w:anchor="__RefHeading___Toc1705219_77815467">
            <w:r>
              <w:rPr>
                <w:webHidden/>
                <w:rStyle w:val="IndexLink"/>
                <w:rtl w:val="true"/>
              </w:rPr>
              <w:t xml:space="preserve">الآیات </w:t>
            </w:r>
            <w:r>
              <w:rPr>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29</w:t>
            </w:r>
          </w:hyperlink>
        </w:p>
        <w:p>
          <w:pPr>
            <w:pStyle w:val="Contents4"/>
            <w:tabs>
              <w:tab w:val="clear" w:pos="8176"/>
              <w:tab w:val="right" w:pos="9026" w:leader="dot"/>
            </w:tabs>
            <w:rPr/>
          </w:pPr>
          <w:hyperlink w:anchor="__RefHeading___Toc1705221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705223_77815467">
            <w:r>
              <w:rPr>
                <w:webHidden/>
                <w:rStyle w:val="IndexLink"/>
                <w:rtl w:val="true"/>
              </w:rPr>
              <w:t>التّفسیر</w:t>
            </w:r>
            <w:r>
              <w:rPr>
                <w:rStyle w:val="IndexLink"/>
                <w:rtl w:val="true"/>
              </w:rPr>
              <w:tab/>
            </w:r>
            <w:r>
              <w:rPr>
                <w:rStyle w:val="IndexLink"/>
              </w:rPr>
              <w:t>29</w:t>
            </w:r>
          </w:hyperlink>
        </w:p>
        <w:p>
          <w:pPr>
            <w:pStyle w:val="Contents5"/>
            <w:tabs>
              <w:tab w:val="clear" w:pos="7892"/>
              <w:tab w:val="right" w:pos="9026" w:leader="dot"/>
            </w:tabs>
            <w:rPr/>
          </w:pPr>
          <w:hyperlink w:anchor="__RefHeading___Toc1705225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705227_77815467">
            <w:r>
              <w:rPr>
                <w:webHidden/>
                <w:rStyle w:val="IndexLink"/>
                <w:rtl w:val="true"/>
              </w:rPr>
              <w:t>و ما أدراک ما سجّین؟</w:t>
            </w:r>
            <w:r>
              <w:rPr>
                <w:rStyle w:val="IndexLink"/>
                <w:rtl w:val="true"/>
              </w:rPr>
              <w:t>!</w:t>
              <w:tab/>
            </w:r>
            <w:r>
              <w:rPr>
                <w:rStyle w:val="IndexLink"/>
              </w:rPr>
              <w:t>29</w:t>
            </w:r>
          </w:hyperlink>
        </w:p>
        <w:p>
          <w:pPr>
            <w:pStyle w:val="Contents3"/>
            <w:tabs>
              <w:tab w:val="clear" w:pos="8459"/>
              <w:tab w:val="right" w:pos="9026" w:leader="dot"/>
            </w:tabs>
            <w:rPr/>
          </w:pPr>
          <w:hyperlink w:anchor="__RefHeading___Toc1705229_77815467">
            <w:r>
              <w:rPr>
                <w:webHidden/>
                <w:rStyle w:val="IndexLink"/>
                <w:rtl w:val="true"/>
              </w:rPr>
              <w:t xml:space="preserve">الآیات </w:t>
            </w:r>
            <w:r>
              <w:rPr>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34</w:t>
            </w:r>
          </w:hyperlink>
        </w:p>
        <w:p>
          <w:pPr>
            <w:pStyle w:val="Contents4"/>
            <w:tabs>
              <w:tab w:val="clear" w:pos="8176"/>
              <w:tab w:val="right" w:pos="9026" w:leader="dot"/>
            </w:tabs>
            <w:rPr/>
          </w:pPr>
          <w:hyperlink w:anchor="__RefHeading___Toc1705231_7781546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705233_77815467">
            <w:r>
              <w:rPr>
                <w:webHidden/>
                <w:rStyle w:val="IndexLink"/>
                <w:rtl w:val="true"/>
              </w:rPr>
              <w:t>التّفسیر</w:t>
            </w:r>
            <w:r>
              <w:rPr>
                <w:rStyle w:val="IndexLink"/>
                <w:rtl w:val="true"/>
              </w:rPr>
              <w:tab/>
            </w:r>
            <w:r>
              <w:rPr>
                <w:rStyle w:val="IndexLink"/>
              </w:rPr>
              <w:t>34</w:t>
            </w:r>
          </w:hyperlink>
        </w:p>
        <w:p>
          <w:pPr>
            <w:pStyle w:val="Contents5"/>
            <w:tabs>
              <w:tab w:val="clear" w:pos="7892"/>
              <w:tab w:val="right" w:pos="9026" w:leader="dot"/>
            </w:tabs>
            <w:rPr/>
          </w:pPr>
          <w:hyperlink w:anchor="__RefHeading___Toc1705235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705237_77815467">
            <w:r>
              <w:rPr>
                <w:webHidden/>
                <w:rStyle w:val="IndexLink"/>
                <w:rtl w:val="true"/>
              </w:rPr>
              <w:t>صدأ الذنوب</w:t>
            </w:r>
            <w:r>
              <w:rPr>
                <w:rStyle w:val="IndexLink"/>
                <w:rtl w:val="true"/>
              </w:rPr>
              <w:t>:</w:t>
              <w:tab/>
            </w:r>
            <w:r>
              <w:rPr>
                <w:rStyle w:val="IndexLink"/>
              </w:rPr>
              <w:t>34</w:t>
            </w:r>
          </w:hyperlink>
        </w:p>
        <w:p>
          <w:pPr>
            <w:pStyle w:val="Contents4"/>
            <w:tabs>
              <w:tab w:val="clear" w:pos="8176"/>
              <w:tab w:val="right" w:pos="9026" w:leader="dot"/>
            </w:tabs>
            <w:rPr/>
          </w:pPr>
          <w:hyperlink w:anchor="__RefHeading___Toc1705239_77815467">
            <w:r>
              <w:rPr>
                <w:webHidden/>
                <w:rStyle w:val="IndexLink"/>
                <w:rtl w:val="true"/>
              </w:rPr>
              <w:t>ملاحظتان</w:t>
            </w:r>
            <w:r>
              <w:rPr>
                <w:rStyle w:val="IndexLink"/>
                <w:rtl w:val="true"/>
              </w:rPr>
              <w:tab/>
            </w:r>
            <w:r>
              <w:rPr>
                <w:rStyle w:val="IndexLink"/>
              </w:rPr>
              <w:t>38</w:t>
            </w:r>
          </w:hyperlink>
        </w:p>
        <w:p>
          <w:pPr>
            <w:pStyle w:val="Contents5"/>
            <w:tabs>
              <w:tab w:val="clear" w:pos="7892"/>
              <w:tab w:val="right" w:pos="9026" w:leader="dot"/>
            </w:tabs>
            <w:rPr/>
          </w:pPr>
          <w:hyperlink w:anchor="__RefHeading___Toc1705241_7781546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705243_77815467">
            <w:r>
              <w:rPr>
                <w:webHidden/>
                <w:rStyle w:val="IndexLink"/>
              </w:rPr>
              <w:t>1</w:t>
            </w:r>
            <w:r>
              <w:rPr>
                <w:rStyle w:val="IndexLink"/>
                <w:rtl w:val="true"/>
              </w:rPr>
              <w:t>-</w:t>
            </w:r>
            <w:r>
              <w:rPr>
                <w:rStyle w:val="IndexLink"/>
                <w:rtl w:val="true"/>
              </w:rPr>
              <w:t>لم کانت الذنوب صدأ القلب؟</w:t>
            </w:r>
            <w:r>
              <w:rPr>
                <w:rStyle w:val="IndexLink"/>
                <w:rtl w:val="true"/>
              </w:rPr>
              <w:t>!</w:t>
              <w:tab/>
            </w:r>
            <w:r>
              <w:rPr>
                <w:rStyle w:val="IndexLink"/>
              </w:rPr>
              <w:t>38</w:t>
            </w:r>
          </w:hyperlink>
        </w:p>
        <w:p>
          <w:pPr>
            <w:pStyle w:val="Contents5"/>
            <w:tabs>
              <w:tab w:val="clear" w:pos="7892"/>
              <w:tab w:val="right" w:pos="9026" w:leader="dot"/>
            </w:tabs>
            <w:rPr/>
          </w:pPr>
          <w:hyperlink w:anchor="__RefHeading___Toc1705245_77815467">
            <w:r>
              <w:rPr>
                <w:webHidden/>
                <w:rStyle w:val="IndexLink"/>
              </w:rPr>
              <w:t>2</w:t>
            </w:r>
            <w:r>
              <w:rPr>
                <w:rStyle w:val="IndexLink"/>
                <w:rtl w:val="true"/>
              </w:rPr>
              <w:t>-</w:t>
            </w:r>
            <w:r>
              <w:rPr>
                <w:rStyle w:val="IndexLink"/>
                <w:rtl w:val="true"/>
              </w:rPr>
              <w:t>حجاب الروح</w:t>
            </w:r>
            <w:r>
              <w:rPr>
                <w:rStyle w:val="IndexLink"/>
                <w:rtl w:val="true"/>
              </w:rPr>
              <w:t>!</w:t>
              <w:tab/>
            </w:r>
            <w:r>
              <w:rPr>
                <w:rStyle w:val="IndexLink"/>
              </w:rPr>
              <w:t>39</w:t>
            </w:r>
          </w:hyperlink>
        </w:p>
        <w:p>
          <w:pPr>
            <w:pStyle w:val="Contents3"/>
            <w:tabs>
              <w:tab w:val="clear" w:pos="8459"/>
              <w:tab w:val="right" w:pos="9026" w:leader="dot"/>
            </w:tabs>
            <w:rPr/>
          </w:pPr>
          <w:hyperlink w:anchor="__RefHeading___Toc1705247_77815467">
            <w:r>
              <w:rPr>
                <w:webHidden/>
                <w:rStyle w:val="IndexLink"/>
                <w:rtl w:val="true"/>
              </w:rPr>
              <w:t xml:space="preserve">الآیات </w:t>
            </w:r>
            <w:r>
              <w:rPr>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41</w:t>
            </w:r>
          </w:hyperlink>
        </w:p>
        <w:p>
          <w:pPr>
            <w:pStyle w:val="Contents4"/>
            <w:tabs>
              <w:tab w:val="clear" w:pos="8176"/>
              <w:tab w:val="right" w:pos="9026" w:leader="dot"/>
            </w:tabs>
            <w:rPr/>
          </w:pPr>
          <w:hyperlink w:anchor="__RefHeading___Toc1705249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705251_77815467">
            <w:r>
              <w:rPr>
                <w:webHidden/>
                <w:rStyle w:val="IndexLink"/>
                <w:rtl w:val="true"/>
              </w:rPr>
              <w:t>التّفسیر</w:t>
            </w:r>
            <w:r>
              <w:rPr>
                <w:rStyle w:val="IndexLink"/>
                <w:rtl w:val="true"/>
              </w:rPr>
              <w:tab/>
            </w:r>
            <w:r>
              <w:rPr>
                <w:rStyle w:val="IndexLink"/>
              </w:rPr>
              <w:t>41</w:t>
            </w:r>
          </w:hyperlink>
        </w:p>
        <w:p>
          <w:pPr>
            <w:pStyle w:val="Contents5"/>
            <w:tabs>
              <w:tab w:val="clear" w:pos="7892"/>
              <w:tab w:val="right" w:pos="9026" w:leader="dot"/>
            </w:tabs>
            <w:rPr/>
          </w:pPr>
          <w:hyperlink w:anchor="__RefHeading___Toc1705253_7781546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705255_77815467">
            <w:r>
              <w:rPr>
                <w:webHidden/>
                <w:rStyle w:val="IndexLink"/>
                <w:rtl w:val="true"/>
              </w:rPr>
              <w:t>علیّون فی انتظار الأبرار</w:t>
            </w:r>
            <w:r>
              <w:rPr>
                <w:rStyle w:val="IndexLink"/>
                <w:rtl w:val="true"/>
              </w:rPr>
              <w:t>:</w:t>
              <w:tab/>
            </w:r>
            <w:r>
              <w:rPr>
                <w:rStyle w:val="IndexLink"/>
              </w:rPr>
              <w:t>41</w:t>
            </w:r>
          </w:hyperlink>
        </w:p>
        <w:p>
          <w:pPr>
            <w:pStyle w:val="Contents4"/>
            <w:tabs>
              <w:tab w:val="clear" w:pos="8176"/>
              <w:tab w:val="right" w:pos="9026" w:leader="dot"/>
            </w:tabs>
            <w:rPr/>
          </w:pPr>
          <w:hyperlink w:anchor="__RefHeading___Toc1705257_77815467">
            <w:r>
              <w:rPr>
                <w:webHidden/>
                <w:rStyle w:val="IndexLink"/>
                <w:rtl w:val="true"/>
              </w:rPr>
              <w:t>بحثان</w:t>
            </w:r>
            <w:r>
              <w:rPr>
                <w:rStyle w:val="IndexLink"/>
                <w:rtl w:val="true"/>
              </w:rPr>
              <w:tab/>
            </w:r>
            <w:r>
              <w:rPr>
                <w:rStyle w:val="IndexLink"/>
              </w:rPr>
              <w:t>47</w:t>
            </w:r>
          </w:hyperlink>
        </w:p>
        <w:p>
          <w:pPr>
            <w:pStyle w:val="Contents5"/>
            <w:tabs>
              <w:tab w:val="clear" w:pos="7892"/>
              <w:tab w:val="right" w:pos="9026" w:leader="dot"/>
            </w:tabs>
            <w:rPr/>
          </w:pPr>
          <w:hyperlink w:anchor="__RefHeading___Toc1705259_7781546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705261_77815467">
            <w:r>
              <w:rPr>
                <w:webHidden/>
                <w:rStyle w:val="IndexLink"/>
              </w:rPr>
              <w:t>1</w:t>
            </w:r>
            <w:r>
              <w:rPr>
                <w:rStyle w:val="IndexLink"/>
                <w:rtl w:val="true"/>
              </w:rPr>
              <w:t>-</w:t>
            </w:r>
            <w:r>
              <w:rPr>
                <w:rStyle w:val="IndexLink"/>
                <w:rtl w:val="true"/>
              </w:rPr>
              <w:t>من هم</w:t>
            </w:r>
            <w:r>
              <w:rPr>
                <w:rStyle w:val="IndexLink"/>
                <w:rtl w:val="true"/>
              </w:rPr>
              <w:t>«</w:t>
            </w:r>
            <w:r>
              <w:rPr>
                <w:rStyle w:val="IndexLink"/>
                <w:rtl w:val="true"/>
              </w:rPr>
              <w:t>الأبرار</w:t>
            </w:r>
            <w:r>
              <w:rPr>
                <w:rStyle w:val="IndexLink"/>
                <w:rtl w:val="true"/>
              </w:rPr>
              <w:t>»</w:t>
            </w:r>
            <w:r>
              <w:rPr>
                <w:rStyle w:val="IndexLink"/>
                <w:rtl w:val="true"/>
              </w:rPr>
              <w:t>و</w:t>
            </w:r>
            <w:r>
              <w:rPr>
                <w:rStyle w:val="IndexLink"/>
                <w:rtl w:val="true"/>
              </w:rPr>
              <w:t>«</w:t>
            </w:r>
            <w:r>
              <w:rPr>
                <w:rStyle w:val="IndexLink"/>
                <w:rtl w:val="true"/>
              </w:rPr>
              <w:t>المقرّبین</w:t>
            </w:r>
            <w:r>
              <w:rPr>
                <w:rStyle w:val="IndexLink"/>
                <w:rtl w:val="true"/>
              </w:rPr>
              <w:t>»</w:t>
            </w:r>
            <w:r>
              <w:rPr>
                <w:rStyle w:val="IndexLink"/>
                <w:rtl w:val="true"/>
              </w:rPr>
              <w:t>؟</w:t>
            </w:r>
            <w:r>
              <w:rPr>
                <w:rStyle w:val="IndexLink"/>
                <w:rtl w:val="true"/>
              </w:rPr>
              <w:tab/>
            </w:r>
            <w:r>
              <w:rPr>
                <w:rStyle w:val="IndexLink"/>
              </w:rPr>
              <w:t>47</w:t>
            </w:r>
          </w:hyperlink>
        </w:p>
        <w:p>
          <w:pPr>
            <w:pStyle w:val="Contents5"/>
            <w:tabs>
              <w:tab w:val="clear" w:pos="7892"/>
              <w:tab w:val="right" w:pos="9026" w:leader="dot"/>
            </w:tabs>
            <w:rPr/>
          </w:pPr>
          <w:hyperlink w:anchor="__RefHeading___Toc1705263_77815467">
            <w:r>
              <w:rPr>
                <w:webHidden/>
                <w:rStyle w:val="IndexLink"/>
              </w:rPr>
              <w:t>2</w:t>
            </w:r>
            <w:r>
              <w:rPr>
                <w:rStyle w:val="IndexLink"/>
                <w:rtl w:val="true"/>
              </w:rPr>
              <w:t>-</w:t>
            </w:r>
            <w:r>
              <w:rPr>
                <w:rStyle w:val="IndexLink"/>
                <w:rtl w:val="true"/>
              </w:rPr>
              <w:t>خمور الجنّة</w:t>
            </w:r>
            <w:r>
              <w:rPr>
                <w:rStyle w:val="IndexLink"/>
                <w:rtl w:val="true"/>
              </w:rPr>
              <w:tab/>
            </w:r>
            <w:r>
              <w:rPr>
                <w:rStyle w:val="IndexLink"/>
              </w:rPr>
              <w:t>48</w:t>
            </w:r>
          </w:hyperlink>
        </w:p>
        <w:p>
          <w:pPr>
            <w:pStyle w:val="Contents3"/>
            <w:tabs>
              <w:tab w:val="clear" w:pos="8459"/>
              <w:tab w:val="right" w:pos="9026" w:leader="dot"/>
            </w:tabs>
            <w:rPr/>
          </w:pPr>
          <w:hyperlink w:anchor="__RefHeading___Toc1705265_77815467">
            <w:r>
              <w:rPr>
                <w:webHidden/>
                <w:rStyle w:val="IndexLink"/>
                <w:rtl w:val="true"/>
              </w:rPr>
              <w:t xml:space="preserve">الآیات </w:t>
            </w:r>
            <w:r>
              <w:rPr>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50</w:t>
            </w:r>
          </w:hyperlink>
        </w:p>
        <w:p>
          <w:pPr>
            <w:pStyle w:val="Contents4"/>
            <w:tabs>
              <w:tab w:val="clear" w:pos="8176"/>
              <w:tab w:val="right" w:pos="9026" w:leader="dot"/>
            </w:tabs>
            <w:rPr/>
          </w:pPr>
          <w:hyperlink w:anchor="__RefHeading___Toc1705267_7781546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705269_77815467">
            <w:r>
              <w:rPr>
                <w:webHidden/>
                <w:rStyle w:val="IndexLink"/>
                <w:rtl w:val="true"/>
              </w:rPr>
              <w:t>سبب النّزول</w:t>
            </w:r>
            <w:r>
              <w:rPr>
                <w:rStyle w:val="IndexLink"/>
                <w:rtl w:val="true"/>
              </w:rPr>
              <w:tab/>
            </w:r>
            <w:r>
              <w:rPr>
                <w:rStyle w:val="IndexLink"/>
              </w:rPr>
              <w:t>50</w:t>
            </w:r>
          </w:hyperlink>
        </w:p>
        <w:p>
          <w:pPr>
            <w:pStyle w:val="Contents4"/>
            <w:tabs>
              <w:tab w:val="clear" w:pos="8176"/>
              <w:tab w:val="right" w:pos="9026" w:leader="dot"/>
            </w:tabs>
            <w:rPr/>
          </w:pPr>
          <w:hyperlink w:anchor="__RefHeading___Toc1705271_77815467">
            <w:r>
              <w:rPr>
                <w:webHidden/>
                <w:rStyle w:val="IndexLink"/>
                <w:rtl w:val="true"/>
              </w:rPr>
              <w:t>التّفسیر</w:t>
            </w:r>
            <w:r>
              <w:rPr>
                <w:rStyle w:val="IndexLink"/>
                <w:rtl w:val="true"/>
              </w:rPr>
              <w:tab/>
            </w:r>
            <w:r>
              <w:rPr>
                <w:rStyle w:val="IndexLink"/>
              </w:rPr>
              <w:t>51</w:t>
            </w:r>
          </w:hyperlink>
        </w:p>
        <w:p>
          <w:pPr>
            <w:pStyle w:val="Contents5"/>
            <w:tabs>
              <w:tab w:val="clear" w:pos="7892"/>
              <w:tab w:val="right" w:pos="9026" w:leader="dot"/>
            </w:tabs>
            <w:rPr/>
          </w:pPr>
          <w:hyperlink w:anchor="__RefHeading___Toc1705273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705275_77815467">
            <w:r>
              <w:rPr>
                <w:webHidden/>
                <w:rStyle w:val="IndexLink"/>
                <w:rtl w:val="true"/>
              </w:rPr>
              <w:t>بالأمس کانوا یضحکون من المؤمنین</w:t>
            </w:r>
            <w:r>
              <w:rPr>
                <w:rStyle w:val="IndexLink"/>
                <w:rtl w:val="true"/>
              </w:rPr>
              <w:t>..</w:t>
            </w:r>
            <w:r>
              <w:rPr>
                <w:rStyle w:val="IndexLink"/>
                <w:rtl w:val="true"/>
              </w:rPr>
              <w:t>أمّا</w:t>
            </w:r>
            <w:r>
              <w:rPr>
                <w:rStyle w:val="IndexLink"/>
                <w:rtl w:val="true"/>
              </w:rPr>
              <w:t>!!</w:t>
              <w:tab/>
            </w:r>
            <w:r>
              <w:rPr>
                <w:rStyle w:val="IndexLink"/>
              </w:rPr>
              <w:t>51</w:t>
            </w:r>
          </w:hyperlink>
        </w:p>
        <w:p>
          <w:pPr>
            <w:pStyle w:val="Contents4"/>
            <w:tabs>
              <w:tab w:val="clear" w:pos="8176"/>
              <w:tab w:val="right" w:pos="9026" w:leader="dot"/>
            </w:tabs>
            <w:rPr/>
          </w:pPr>
          <w:hyperlink w:anchor="__RefHeading___Toc1705277_77815467">
            <w:r>
              <w:rPr>
                <w:webHidden/>
                <w:rStyle w:val="IndexLink"/>
                <w:rtl w:val="true"/>
              </w:rPr>
              <w:t>بحث</w:t>
            </w:r>
            <w:r>
              <w:rPr>
                <w:rStyle w:val="IndexLink"/>
                <w:rtl w:val="true"/>
              </w:rPr>
              <w:tab/>
            </w:r>
            <w:r>
              <w:rPr>
                <w:rStyle w:val="IndexLink"/>
              </w:rPr>
              <w:t>55</w:t>
            </w:r>
          </w:hyperlink>
        </w:p>
        <w:p>
          <w:pPr>
            <w:pStyle w:val="Contents5"/>
            <w:tabs>
              <w:tab w:val="clear" w:pos="7892"/>
              <w:tab w:val="right" w:pos="9026" w:leader="dot"/>
            </w:tabs>
            <w:rPr/>
          </w:pPr>
          <w:hyperlink w:anchor="__RefHeading___Toc1705279_7781546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705281_77815467">
            <w:r>
              <w:rPr>
                <w:webHidden/>
                <w:rStyle w:val="IndexLink"/>
                <w:rtl w:val="true"/>
              </w:rPr>
              <w:t>الاستهزاء</w:t>
            </w:r>
            <w:r>
              <w:rPr>
                <w:rStyle w:val="IndexLink"/>
                <w:rtl w:val="true"/>
              </w:rPr>
              <w:t>...</w:t>
            </w:r>
            <w:r>
              <w:rPr>
                <w:rStyle w:val="IndexLink"/>
                <w:rtl w:val="true"/>
              </w:rPr>
              <w:t>سلاح بائس</w:t>
            </w:r>
            <w:r>
              <w:rPr>
                <w:rStyle w:val="IndexLink"/>
                <w:rtl w:val="true"/>
              </w:rPr>
              <w:t>:</w:t>
              <w:tab/>
            </w:r>
            <w:r>
              <w:rPr>
                <w:rStyle w:val="IndexLink"/>
              </w:rPr>
              <w:t>55</w:t>
            </w:r>
          </w:hyperlink>
        </w:p>
        <w:p>
          <w:pPr>
            <w:pStyle w:val="Contents2"/>
            <w:tabs>
              <w:tab w:val="clear" w:pos="8743"/>
              <w:tab w:val="right" w:pos="9026" w:leader="dot"/>
            </w:tabs>
            <w:rPr/>
          </w:pPr>
          <w:hyperlink w:anchor="__RefHeading___Toc1705283_77815467">
            <w:r>
              <w:rPr>
                <w:webHidden/>
                <w:rStyle w:val="IndexLink"/>
                <w:rtl w:val="true"/>
              </w:rPr>
              <w:t>سورة الإنشقاق</w:t>
            </w:r>
            <w:r>
              <w:rPr>
                <w:rStyle w:val="IndexLink"/>
                <w:rtl w:val="true"/>
              </w:rPr>
              <w:tab/>
            </w:r>
            <w:r>
              <w:rPr>
                <w:rStyle w:val="IndexLink"/>
              </w:rPr>
              <w:t>57</w:t>
            </w:r>
          </w:hyperlink>
        </w:p>
        <w:p>
          <w:pPr>
            <w:pStyle w:val="Contents3"/>
            <w:tabs>
              <w:tab w:val="clear" w:pos="8459"/>
              <w:tab w:val="right" w:pos="9026" w:leader="dot"/>
            </w:tabs>
            <w:rPr/>
          </w:pPr>
          <w:hyperlink w:anchor="__RefHeading___Toc1705285_7781546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705287_77815467">
            <w:r>
              <w:rPr>
                <w:webHidden/>
                <w:rStyle w:val="IndexLink"/>
                <w:rtl w:val="true"/>
              </w:rPr>
              <w:t>محتوی السّورة</w:t>
            </w:r>
            <w:r>
              <w:rPr>
                <w:rStyle w:val="IndexLink"/>
                <w:rtl w:val="true"/>
              </w:rPr>
              <w:tab/>
            </w:r>
            <w:r>
              <w:rPr>
                <w:rStyle w:val="IndexLink"/>
              </w:rPr>
              <w:t>58</w:t>
            </w:r>
          </w:hyperlink>
        </w:p>
        <w:p>
          <w:pPr>
            <w:pStyle w:val="Contents3"/>
            <w:tabs>
              <w:tab w:val="clear" w:pos="8459"/>
              <w:tab w:val="right" w:pos="9026" w:leader="dot"/>
            </w:tabs>
            <w:rPr/>
          </w:pPr>
          <w:hyperlink w:anchor="__RefHeading___Toc1705289_77815467">
            <w:r>
              <w:rPr>
                <w:webHidden/>
                <w:rStyle w:val="IndexLink"/>
                <w:rtl w:val="true"/>
              </w:rPr>
              <w:t>فضیلة السّورة</w:t>
            </w:r>
            <w:r>
              <w:rPr>
                <w:rStyle w:val="IndexLink"/>
                <w:rtl w:val="true"/>
              </w:rPr>
              <w:t>:</w:t>
              <w:tab/>
            </w:r>
            <w:r>
              <w:rPr>
                <w:rStyle w:val="IndexLink"/>
              </w:rPr>
              <w:t>58</w:t>
            </w:r>
          </w:hyperlink>
        </w:p>
        <w:p>
          <w:pPr>
            <w:pStyle w:val="Contents3"/>
            <w:tabs>
              <w:tab w:val="clear" w:pos="8459"/>
              <w:tab w:val="right" w:pos="9026" w:leader="dot"/>
            </w:tabs>
            <w:rPr/>
          </w:pPr>
          <w:hyperlink w:anchor="__RefHeading___Toc1705291_77815467">
            <w:r>
              <w:rPr>
                <w:webHidden/>
                <w:rStyle w:val="IndexLink"/>
                <w:rtl w:val="true"/>
              </w:rPr>
              <w:t xml:space="preserve">الآیات </w:t>
            </w:r>
            <w:r>
              <w:rPr>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59</w:t>
            </w:r>
          </w:hyperlink>
        </w:p>
        <w:p>
          <w:pPr>
            <w:pStyle w:val="Contents4"/>
            <w:tabs>
              <w:tab w:val="clear" w:pos="8176"/>
              <w:tab w:val="right" w:pos="9026" w:leader="dot"/>
            </w:tabs>
            <w:rPr/>
          </w:pPr>
          <w:hyperlink w:anchor="__RefHeading___Toc1705293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705295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705297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705299_77815467">
            <w:r>
              <w:rPr>
                <w:webHidden/>
                <w:rStyle w:val="IndexLink"/>
                <w:rtl w:val="true"/>
              </w:rPr>
              <w:t>نحو الکمال المطلق</w:t>
            </w:r>
            <w:r>
              <w:rPr>
                <w:rStyle w:val="IndexLink"/>
                <w:rtl w:val="true"/>
              </w:rPr>
              <w:t>:</w:t>
              <w:tab/>
            </w:r>
            <w:r>
              <w:rPr>
                <w:rStyle w:val="IndexLink"/>
              </w:rPr>
              <w:t>59</w:t>
            </w:r>
          </w:hyperlink>
        </w:p>
        <w:p>
          <w:pPr>
            <w:pStyle w:val="Contents4"/>
            <w:tabs>
              <w:tab w:val="clear" w:pos="8176"/>
              <w:tab w:val="right" w:pos="9026" w:leader="dot"/>
            </w:tabs>
            <w:rPr/>
          </w:pPr>
          <w:hyperlink w:anchor="__RefHeading___Toc1705301_77815467">
            <w:r>
              <w:rPr>
                <w:webHidden/>
                <w:rStyle w:val="IndexLink"/>
                <w:rtl w:val="true"/>
              </w:rPr>
              <w:t>بحثان</w:t>
            </w:r>
            <w:r>
              <w:rPr>
                <w:rStyle w:val="IndexLink"/>
                <w:rtl w:val="true"/>
              </w:rPr>
              <w:tab/>
            </w:r>
            <w:r>
              <w:rPr>
                <w:rStyle w:val="IndexLink"/>
              </w:rPr>
              <w:t>64</w:t>
            </w:r>
          </w:hyperlink>
        </w:p>
        <w:p>
          <w:pPr>
            <w:pStyle w:val="Contents5"/>
            <w:tabs>
              <w:tab w:val="clear" w:pos="7892"/>
              <w:tab w:val="right" w:pos="9026" w:leader="dot"/>
            </w:tabs>
            <w:rPr/>
          </w:pPr>
          <w:hyperlink w:anchor="__RefHeading___Toc1705303_7781546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705305_77815467">
            <w:r>
              <w:rPr>
                <w:webHidden/>
                <w:rStyle w:val="IndexLink"/>
              </w:rPr>
              <w:t>1</w:t>
            </w:r>
            <w:r>
              <w:rPr>
                <w:rStyle w:val="IndexLink"/>
                <w:rtl w:val="true"/>
              </w:rPr>
              <w:t>-</w:t>
            </w:r>
            <w:r>
              <w:rPr>
                <w:rStyle w:val="IndexLink"/>
                <w:rtl w:val="true"/>
              </w:rPr>
              <w:t>خذ العلم من علیّ علیه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1705307_77815467">
            <w:r>
              <w:rPr>
                <w:webHidden/>
                <w:rStyle w:val="IndexLink"/>
              </w:rPr>
              <w:t>2</w:t>
            </w:r>
            <w:r>
              <w:rPr>
                <w:rStyle w:val="IndexLink"/>
                <w:rtl w:val="true"/>
              </w:rPr>
              <w:t>-</w:t>
            </w:r>
            <w:r>
              <w:rPr>
                <w:rStyle w:val="IndexLink"/>
                <w:rtl w:val="true"/>
              </w:rPr>
              <w:t>الدنیا دار بلاء</w:t>
            </w:r>
            <w:r>
              <w:rPr>
                <w:rStyle w:val="IndexLink"/>
                <w:rtl w:val="true"/>
              </w:rPr>
              <w:tab/>
            </w:r>
            <w:r>
              <w:rPr>
                <w:rStyle w:val="IndexLink"/>
              </w:rPr>
              <w:t>65</w:t>
            </w:r>
          </w:hyperlink>
        </w:p>
        <w:p>
          <w:pPr>
            <w:pStyle w:val="Contents3"/>
            <w:tabs>
              <w:tab w:val="clear" w:pos="8459"/>
              <w:tab w:val="right" w:pos="9026" w:leader="dot"/>
            </w:tabs>
            <w:rPr/>
          </w:pPr>
          <w:hyperlink w:anchor="__RefHeading___Toc1705309_77815467">
            <w:r>
              <w:rPr>
                <w:webHidden/>
                <w:rStyle w:val="IndexLink"/>
                <w:rtl w:val="true"/>
              </w:rPr>
              <w:t xml:space="preserve">الآیات </w:t>
            </w:r>
            <w:r>
              <w:rPr>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67</w:t>
            </w:r>
          </w:hyperlink>
        </w:p>
        <w:p>
          <w:pPr>
            <w:pStyle w:val="Contents4"/>
            <w:tabs>
              <w:tab w:val="clear" w:pos="8176"/>
              <w:tab w:val="right" w:pos="9026" w:leader="dot"/>
            </w:tabs>
            <w:rPr/>
          </w:pPr>
          <w:hyperlink w:anchor="__RefHeading___Toc1705311_7781546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705313_77815467">
            <w:r>
              <w:rPr>
                <w:webHidden/>
                <w:rStyle w:val="IndexLink"/>
                <w:rtl w:val="true"/>
              </w:rPr>
              <w:t>التّفسیر</w:t>
            </w:r>
            <w:r>
              <w:rPr>
                <w:rStyle w:val="IndexLink"/>
                <w:rtl w:val="true"/>
              </w:rPr>
              <w:tab/>
            </w:r>
            <w:r>
              <w:rPr>
                <w:rStyle w:val="IndexLink"/>
              </w:rPr>
              <w:t>67</w:t>
            </w:r>
          </w:hyperlink>
        </w:p>
        <w:p>
          <w:pPr>
            <w:pStyle w:val="Contents5"/>
            <w:tabs>
              <w:tab w:val="clear" w:pos="7892"/>
              <w:tab w:val="right" w:pos="9026" w:leader="dot"/>
            </w:tabs>
            <w:rPr/>
          </w:pPr>
          <w:hyperlink w:anchor="__RefHeading___Toc1705315_7781546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705317_77815467">
            <w:r>
              <w:rPr>
                <w:webHidden/>
                <w:rStyle w:val="IndexLink"/>
                <w:rtl w:val="true"/>
              </w:rPr>
              <w:t>الذین یستلمون کتابهم من وراء ظهرهم</w:t>
            </w:r>
            <w:r>
              <w:rPr>
                <w:rStyle w:val="IndexLink"/>
                <w:rtl w:val="true"/>
              </w:rPr>
              <w:t>:</w:t>
              <w:tab/>
            </w:r>
            <w:r>
              <w:rPr>
                <w:rStyle w:val="IndexLink"/>
              </w:rPr>
              <w:t>67</w:t>
            </w:r>
          </w:hyperlink>
        </w:p>
        <w:p>
          <w:pPr>
            <w:pStyle w:val="Contents3"/>
            <w:tabs>
              <w:tab w:val="clear" w:pos="8459"/>
              <w:tab w:val="right" w:pos="9026" w:leader="dot"/>
            </w:tabs>
            <w:rPr/>
          </w:pPr>
          <w:hyperlink w:anchor="__RefHeading___Toc1705319_77815467">
            <w:r>
              <w:rPr>
                <w:webHidden/>
                <w:rStyle w:val="IndexLink"/>
                <w:rtl w:val="true"/>
              </w:rPr>
              <w:t xml:space="preserve">الآیات </w:t>
            </w:r>
            <w:r>
              <w:rPr>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71</w:t>
            </w:r>
          </w:hyperlink>
        </w:p>
        <w:p>
          <w:pPr>
            <w:pStyle w:val="Contents4"/>
            <w:tabs>
              <w:tab w:val="clear" w:pos="8176"/>
              <w:tab w:val="right" w:pos="9026" w:leader="dot"/>
            </w:tabs>
            <w:rPr/>
          </w:pPr>
          <w:hyperlink w:anchor="__RefHeading___Toc1705321_7781546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705323_77815467">
            <w:r>
              <w:rPr>
                <w:webHidden/>
                <w:rStyle w:val="IndexLink"/>
                <w:rtl w:val="true"/>
              </w:rPr>
              <w:t>التّفسیر</w:t>
            </w:r>
            <w:r>
              <w:rPr>
                <w:rStyle w:val="IndexLink"/>
                <w:rtl w:val="true"/>
              </w:rPr>
              <w:tab/>
            </w:r>
            <w:r>
              <w:rPr>
                <w:rStyle w:val="IndexLink"/>
              </w:rPr>
              <w:t>71</w:t>
            </w:r>
          </w:hyperlink>
        </w:p>
        <w:p>
          <w:pPr>
            <w:pStyle w:val="Contents5"/>
            <w:tabs>
              <w:tab w:val="clear" w:pos="7892"/>
              <w:tab w:val="right" w:pos="9026" w:leader="dot"/>
            </w:tabs>
            <w:rPr/>
          </w:pPr>
          <w:hyperlink w:anchor="__RefHeading___Toc1705325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705327_77815467">
            <w:r>
              <w:rPr>
                <w:webHidden/>
                <w:rStyle w:val="IndexLink"/>
                <w:rtl w:val="true"/>
              </w:rPr>
              <w:t>سنّة التغیّر</w:t>
            </w:r>
            <w:r>
              <w:rPr>
                <w:rStyle w:val="IndexLink"/>
                <w:rtl w:val="true"/>
              </w:rPr>
              <w:t>!</w:t>
              <w:tab/>
            </w:r>
            <w:r>
              <w:rPr>
                <w:rStyle w:val="IndexLink"/>
              </w:rPr>
              <w:t>71</w:t>
            </w:r>
          </w:hyperlink>
        </w:p>
        <w:p>
          <w:pPr>
            <w:pStyle w:val="Contents4"/>
            <w:tabs>
              <w:tab w:val="clear" w:pos="8176"/>
              <w:tab w:val="right" w:pos="9026" w:leader="dot"/>
            </w:tabs>
            <w:rPr/>
          </w:pPr>
          <w:hyperlink w:anchor="__RefHeading___Toc1705329_77815467">
            <w:r>
              <w:rPr>
                <w:webHidden/>
                <w:rStyle w:val="IndexLink"/>
                <w:rtl w:val="true"/>
              </w:rPr>
              <w:t>بحث</w:t>
            </w:r>
            <w:r>
              <w:rPr>
                <w:rStyle w:val="IndexLink"/>
                <w:rtl w:val="true"/>
              </w:rPr>
              <w:tab/>
            </w:r>
            <w:r>
              <w:rPr>
                <w:rStyle w:val="IndexLink"/>
              </w:rPr>
              <w:t>77</w:t>
            </w:r>
          </w:hyperlink>
        </w:p>
        <w:p>
          <w:pPr>
            <w:pStyle w:val="Contents2"/>
            <w:tabs>
              <w:tab w:val="clear" w:pos="8743"/>
              <w:tab w:val="right" w:pos="9026" w:leader="dot"/>
            </w:tabs>
            <w:rPr/>
          </w:pPr>
          <w:hyperlink w:anchor="__RefHeading___Toc1705331_77815467">
            <w:r>
              <w:rPr>
                <w:webHidden/>
                <w:rStyle w:val="IndexLink"/>
                <w:rtl w:val="true"/>
              </w:rPr>
              <w:t>سورة البروج</w:t>
            </w:r>
            <w:r>
              <w:rPr>
                <w:rStyle w:val="IndexLink"/>
                <w:rtl w:val="true"/>
              </w:rPr>
              <w:tab/>
            </w:r>
            <w:r>
              <w:rPr>
                <w:rStyle w:val="IndexLink"/>
              </w:rPr>
              <w:t>79</w:t>
            </w:r>
          </w:hyperlink>
        </w:p>
        <w:p>
          <w:pPr>
            <w:pStyle w:val="Contents3"/>
            <w:tabs>
              <w:tab w:val="clear" w:pos="8459"/>
              <w:tab w:val="right" w:pos="9026" w:leader="dot"/>
            </w:tabs>
            <w:rPr/>
          </w:pPr>
          <w:hyperlink w:anchor="__RefHeading___Toc1705333_77815467">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705335_77815467">
            <w:r>
              <w:rPr>
                <w:webHidden/>
                <w:rStyle w:val="IndexLink"/>
                <w:rtl w:val="true"/>
              </w:rPr>
              <w:t>محتوی السّورة</w:t>
            </w:r>
            <w:r>
              <w:rPr>
                <w:rStyle w:val="IndexLink"/>
                <w:rtl w:val="true"/>
              </w:rPr>
              <w:t>:</w:t>
              <w:tab/>
            </w:r>
            <w:r>
              <w:rPr>
                <w:rStyle w:val="IndexLink"/>
              </w:rPr>
              <w:t>80</w:t>
            </w:r>
          </w:hyperlink>
        </w:p>
        <w:p>
          <w:pPr>
            <w:pStyle w:val="Contents3"/>
            <w:tabs>
              <w:tab w:val="clear" w:pos="8459"/>
              <w:tab w:val="right" w:pos="9026" w:leader="dot"/>
            </w:tabs>
            <w:rPr/>
          </w:pPr>
          <w:hyperlink w:anchor="__RefHeading___Toc1705337_77815467">
            <w:r>
              <w:rPr>
                <w:webHidden/>
                <w:rStyle w:val="IndexLink"/>
                <w:rtl w:val="true"/>
              </w:rPr>
              <w:t>فضیلة السّورة</w:t>
            </w:r>
            <w:r>
              <w:rPr>
                <w:rStyle w:val="IndexLink"/>
                <w:rtl w:val="true"/>
              </w:rPr>
              <w:t>:</w:t>
              <w:tab/>
            </w:r>
            <w:r>
              <w:rPr>
                <w:rStyle w:val="IndexLink"/>
              </w:rPr>
              <w:t>81</w:t>
            </w:r>
          </w:hyperlink>
        </w:p>
        <w:p>
          <w:pPr>
            <w:pStyle w:val="Contents3"/>
            <w:tabs>
              <w:tab w:val="clear" w:pos="8459"/>
              <w:tab w:val="right" w:pos="9026" w:leader="dot"/>
            </w:tabs>
            <w:rPr/>
          </w:pPr>
          <w:hyperlink w:anchor="__RefHeading___Toc1705339_77815467">
            <w:r>
              <w:rPr>
                <w:webHidden/>
                <w:rStyle w:val="IndexLink"/>
                <w:rtl w:val="true"/>
              </w:rPr>
              <w:t xml:space="preserve">الآیات </w:t>
            </w:r>
            <w:r>
              <w:rPr>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82</w:t>
            </w:r>
          </w:hyperlink>
        </w:p>
        <w:p>
          <w:pPr>
            <w:pStyle w:val="Contents4"/>
            <w:tabs>
              <w:tab w:val="clear" w:pos="8176"/>
              <w:tab w:val="right" w:pos="9026" w:leader="dot"/>
            </w:tabs>
            <w:rPr/>
          </w:pPr>
          <w:hyperlink w:anchor="__RefHeading___Toc1705341_7781546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705343_77815467">
            <w:r>
              <w:rPr>
                <w:webHidden/>
                <w:rStyle w:val="IndexLink"/>
                <w:rtl w:val="true"/>
              </w:rPr>
              <w:t>التّفسیر</w:t>
            </w:r>
            <w:r>
              <w:rPr>
                <w:rStyle w:val="IndexLink"/>
                <w:rtl w:val="true"/>
              </w:rPr>
              <w:tab/>
            </w:r>
            <w:r>
              <w:rPr>
                <w:rStyle w:val="IndexLink"/>
              </w:rPr>
              <w:t>82</w:t>
            </w:r>
          </w:hyperlink>
        </w:p>
        <w:p>
          <w:pPr>
            <w:pStyle w:val="Contents5"/>
            <w:tabs>
              <w:tab w:val="clear" w:pos="7892"/>
              <w:tab w:val="right" w:pos="9026" w:leader="dot"/>
            </w:tabs>
            <w:rPr/>
          </w:pPr>
          <w:hyperlink w:anchor="__RefHeading___Toc1705345_7781546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705347_77815467">
            <w:r>
              <w:rPr>
                <w:webHidden/>
                <w:rStyle w:val="IndexLink"/>
                <w:rtl w:val="true"/>
              </w:rPr>
              <w:t>الإیمان الراسخ أقوی من حفر النیران</w:t>
            </w:r>
            <w:r>
              <w:rPr>
                <w:rStyle w:val="IndexLink"/>
                <w:rtl w:val="true"/>
              </w:rPr>
              <w:t>!</w:t>
              <w:tab/>
            </w:r>
            <w:r>
              <w:rPr>
                <w:rStyle w:val="IndexLink"/>
              </w:rPr>
              <w:t>82</w:t>
            </w:r>
          </w:hyperlink>
        </w:p>
        <w:p>
          <w:pPr>
            <w:pStyle w:val="Contents4"/>
            <w:tabs>
              <w:tab w:val="clear" w:pos="8176"/>
              <w:tab w:val="right" w:pos="9026" w:leader="dot"/>
            </w:tabs>
            <w:rPr/>
          </w:pPr>
          <w:hyperlink w:anchor="__RefHeading___Toc1705349_77815467">
            <w:r>
              <w:rPr>
                <w:webHidden/>
                <w:rStyle w:val="IndexLink"/>
                <w:rtl w:val="true"/>
              </w:rPr>
              <w:t>بحثان</w:t>
            </w:r>
            <w:r>
              <w:rPr>
                <w:rStyle w:val="IndexLink"/>
                <w:rtl w:val="true"/>
              </w:rPr>
              <w:tab/>
            </w:r>
            <w:r>
              <w:rPr>
                <w:rStyle w:val="IndexLink"/>
              </w:rPr>
              <w:t>90</w:t>
            </w:r>
          </w:hyperlink>
        </w:p>
        <w:p>
          <w:pPr>
            <w:pStyle w:val="Contents5"/>
            <w:tabs>
              <w:tab w:val="clear" w:pos="7892"/>
              <w:tab w:val="right" w:pos="9026" w:leader="dot"/>
            </w:tabs>
            <w:rPr/>
          </w:pPr>
          <w:hyperlink w:anchor="__RefHeading___Toc1705351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705353_77815467">
            <w:r>
              <w:rPr>
                <w:webHidden/>
                <w:rStyle w:val="IndexLink"/>
              </w:rPr>
              <w:t>1</w:t>
            </w:r>
            <w:r>
              <w:rPr>
                <w:rStyle w:val="IndexLink"/>
                <w:rtl w:val="true"/>
              </w:rPr>
              <w:t>-</w:t>
            </w:r>
            <w:r>
              <w:rPr>
                <w:rStyle w:val="IndexLink"/>
                <w:rtl w:val="true"/>
              </w:rPr>
              <w:t>من هم أصحاب الأخدود؟</w:t>
            </w:r>
            <w:r>
              <w:rPr>
                <w:rStyle w:val="IndexLink"/>
                <w:rtl w:val="true"/>
              </w:rPr>
              <w:tab/>
            </w:r>
            <w:r>
              <w:rPr>
                <w:rStyle w:val="IndexLink"/>
              </w:rPr>
              <w:t>90</w:t>
            </w:r>
          </w:hyperlink>
        </w:p>
        <w:p>
          <w:pPr>
            <w:pStyle w:val="Contents5"/>
            <w:tabs>
              <w:tab w:val="clear" w:pos="7892"/>
              <w:tab w:val="right" w:pos="9026" w:leader="dot"/>
            </w:tabs>
            <w:rPr/>
          </w:pPr>
          <w:hyperlink w:anchor="__RefHeading___Toc1705355_77815467">
            <w:r>
              <w:rPr>
                <w:webHidden/>
                <w:rStyle w:val="IndexLink"/>
              </w:rPr>
              <w:t>2</w:t>
            </w:r>
            <w:r>
              <w:rPr>
                <w:rStyle w:val="IndexLink"/>
                <w:rtl w:val="true"/>
              </w:rPr>
              <w:t>-</w:t>
            </w:r>
            <w:r>
              <w:rPr>
                <w:rStyle w:val="IndexLink"/>
                <w:rtl w:val="true"/>
              </w:rPr>
              <w:t>الإیمان الثابت</w:t>
            </w:r>
            <w:r>
              <w:rPr>
                <w:rStyle w:val="IndexLink"/>
                <w:rtl w:val="true"/>
              </w:rPr>
              <w:tab/>
            </w:r>
            <w:r>
              <w:rPr>
                <w:rStyle w:val="IndexLink"/>
              </w:rPr>
              <w:t>93</w:t>
            </w:r>
          </w:hyperlink>
        </w:p>
        <w:p>
          <w:pPr>
            <w:pStyle w:val="Contents3"/>
            <w:tabs>
              <w:tab w:val="clear" w:pos="8459"/>
              <w:tab w:val="right" w:pos="9026" w:leader="dot"/>
            </w:tabs>
            <w:rPr/>
          </w:pPr>
          <w:hyperlink w:anchor="__RefHeading___Toc1705357_77815467">
            <w:r>
              <w:rPr>
                <w:webHidden/>
                <w:rStyle w:val="IndexLink"/>
                <w:rtl w:val="true"/>
              </w:rPr>
              <w:t xml:space="preserve">الآیات </w:t>
            </w:r>
            <w:r>
              <w:rPr>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95</w:t>
            </w:r>
          </w:hyperlink>
        </w:p>
        <w:p>
          <w:pPr>
            <w:pStyle w:val="Contents4"/>
            <w:tabs>
              <w:tab w:val="clear" w:pos="8176"/>
              <w:tab w:val="right" w:pos="9026" w:leader="dot"/>
            </w:tabs>
            <w:rPr/>
          </w:pPr>
          <w:hyperlink w:anchor="__RefHeading___Toc1705359_7781546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705361_77815467">
            <w:r>
              <w:rPr>
                <w:webHidden/>
                <w:rStyle w:val="IndexLink"/>
                <w:rtl w:val="true"/>
              </w:rPr>
              <w:t>التّفسیر</w:t>
            </w:r>
            <w:r>
              <w:rPr>
                <w:rStyle w:val="IndexLink"/>
                <w:rtl w:val="true"/>
              </w:rPr>
              <w:tab/>
            </w:r>
            <w:r>
              <w:rPr>
                <w:rStyle w:val="IndexLink"/>
              </w:rPr>
              <w:t>95</w:t>
            </w:r>
          </w:hyperlink>
        </w:p>
        <w:p>
          <w:pPr>
            <w:pStyle w:val="Contents5"/>
            <w:tabs>
              <w:tab w:val="clear" w:pos="7892"/>
              <w:tab w:val="right" w:pos="9026" w:leader="dot"/>
            </w:tabs>
            <w:rPr/>
          </w:pPr>
          <w:hyperlink w:anchor="__RefHeading___Toc1705363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705365_77815467">
            <w:r>
              <w:rPr>
                <w:webHidden/>
                <w:rStyle w:val="IndexLink"/>
                <w:rtl w:val="true"/>
              </w:rPr>
              <w:t>العذاب الالهی للمجرمین</w:t>
            </w:r>
            <w:r>
              <w:rPr>
                <w:rStyle w:val="IndexLink"/>
                <w:rtl w:val="true"/>
              </w:rPr>
              <w:t>:</w:t>
              <w:tab/>
            </w:r>
            <w:r>
              <w:rPr>
                <w:rStyle w:val="IndexLink"/>
              </w:rPr>
              <w:t>95</w:t>
            </w:r>
          </w:hyperlink>
        </w:p>
        <w:p>
          <w:pPr>
            <w:pStyle w:val="Contents3"/>
            <w:tabs>
              <w:tab w:val="clear" w:pos="8459"/>
              <w:tab w:val="right" w:pos="9026" w:leader="dot"/>
            </w:tabs>
            <w:rPr/>
          </w:pPr>
          <w:hyperlink w:anchor="__RefHeading___Toc1705367_77815467">
            <w:r>
              <w:rPr>
                <w:webHidden/>
                <w:rStyle w:val="IndexLink"/>
                <w:rtl w:val="true"/>
              </w:rPr>
              <w:t xml:space="preserve">الآیات </w:t>
            </w:r>
            <w:r>
              <w:rPr>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100</w:t>
            </w:r>
          </w:hyperlink>
        </w:p>
        <w:p>
          <w:pPr>
            <w:pStyle w:val="Contents4"/>
            <w:tabs>
              <w:tab w:val="clear" w:pos="8176"/>
              <w:tab w:val="right" w:pos="9026" w:leader="dot"/>
            </w:tabs>
            <w:rPr/>
          </w:pPr>
          <w:hyperlink w:anchor="__RefHeading___Toc1705369_7781546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705371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705373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705375_77815467">
            <w:r>
              <w:rPr>
                <w:webHidden/>
                <w:rStyle w:val="IndexLink"/>
                <w:rtl w:val="true"/>
              </w:rPr>
              <w:t>ألم تر ما حلّ بجیش فرعون و ثمود؟</w:t>
            </w:r>
            <w:r>
              <w:rPr>
                <w:rStyle w:val="IndexLink"/>
                <w:rtl w:val="true"/>
              </w:rPr>
              <w:t>!</w:t>
              <w:tab/>
            </w:r>
            <w:r>
              <w:rPr>
                <w:rStyle w:val="IndexLink"/>
              </w:rPr>
              <w:t>100</w:t>
            </w:r>
          </w:hyperlink>
        </w:p>
        <w:p>
          <w:pPr>
            <w:pStyle w:val="Contents2"/>
            <w:tabs>
              <w:tab w:val="clear" w:pos="8743"/>
              <w:tab w:val="right" w:pos="9026" w:leader="dot"/>
            </w:tabs>
            <w:rPr/>
          </w:pPr>
          <w:hyperlink w:anchor="__RefHeading___Toc1705377_77815467">
            <w:r>
              <w:rPr>
                <w:webHidden/>
                <w:rStyle w:val="IndexLink"/>
                <w:rtl w:val="true"/>
              </w:rPr>
              <w:t>سورة الطّارق</w:t>
            </w:r>
            <w:r>
              <w:rPr>
                <w:rStyle w:val="IndexLink"/>
                <w:rtl w:val="true"/>
              </w:rPr>
              <w:tab/>
            </w:r>
            <w:r>
              <w:rPr>
                <w:rStyle w:val="IndexLink"/>
              </w:rPr>
              <w:t>104</w:t>
            </w:r>
          </w:hyperlink>
        </w:p>
        <w:p>
          <w:pPr>
            <w:pStyle w:val="Contents3"/>
            <w:tabs>
              <w:tab w:val="clear" w:pos="8459"/>
              <w:tab w:val="right" w:pos="9026" w:leader="dot"/>
            </w:tabs>
            <w:rPr/>
          </w:pPr>
          <w:hyperlink w:anchor="__RefHeading___Toc1705379_7781546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705381_77815467">
            <w:r>
              <w:rPr>
                <w:webHidden/>
                <w:rStyle w:val="IndexLink"/>
                <w:rtl w:val="true"/>
              </w:rPr>
              <w:t>محتوی السّورة</w:t>
            </w:r>
            <w:r>
              <w:rPr>
                <w:rStyle w:val="IndexLink"/>
                <w:rtl w:val="true"/>
              </w:rPr>
              <w:t>:</w:t>
              <w:tab/>
            </w:r>
            <w:r>
              <w:rPr>
                <w:rStyle w:val="IndexLink"/>
              </w:rPr>
              <w:t>105</w:t>
            </w:r>
          </w:hyperlink>
        </w:p>
        <w:p>
          <w:pPr>
            <w:pStyle w:val="Contents3"/>
            <w:tabs>
              <w:tab w:val="clear" w:pos="8459"/>
              <w:tab w:val="right" w:pos="9026" w:leader="dot"/>
            </w:tabs>
            <w:rPr/>
          </w:pPr>
          <w:hyperlink w:anchor="__RefHeading___Toc1705383_77815467">
            <w:r>
              <w:rPr>
                <w:webHidden/>
                <w:rStyle w:val="IndexLink"/>
                <w:rtl w:val="true"/>
              </w:rPr>
              <w:t>فضیلة السّورة</w:t>
            </w:r>
            <w:r>
              <w:rPr>
                <w:rStyle w:val="IndexLink"/>
                <w:rtl w:val="true"/>
              </w:rPr>
              <w:t>:</w:t>
              <w:tab/>
            </w:r>
            <w:r>
              <w:rPr>
                <w:rStyle w:val="IndexLink"/>
              </w:rPr>
              <w:t>105</w:t>
            </w:r>
          </w:hyperlink>
        </w:p>
        <w:p>
          <w:pPr>
            <w:pStyle w:val="Contents3"/>
            <w:tabs>
              <w:tab w:val="clear" w:pos="8459"/>
              <w:tab w:val="right" w:pos="9026" w:leader="dot"/>
            </w:tabs>
            <w:rPr/>
          </w:pPr>
          <w:hyperlink w:anchor="__RefHeading___Toc1705385_77815467">
            <w:r>
              <w:rPr>
                <w:webHidden/>
                <w:rStyle w:val="IndexLink"/>
                <w:rtl w:val="true"/>
              </w:rPr>
              <w:t xml:space="preserve">الآیات </w:t>
            </w:r>
            <w:r>
              <w:rPr>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107</w:t>
            </w:r>
          </w:hyperlink>
        </w:p>
        <w:p>
          <w:pPr>
            <w:pStyle w:val="Contents4"/>
            <w:tabs>
              <w:tab w:val="clear" w:pos="8176"/>
              <w:tab w:val="right" w:pos="9026" w:leader="dot"/>
            </w:tabs>
            <w:rPr/>
          </w:pPr>
          <w:hyperlink w:anchor="__RefHeading___Toc1705387_7781546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705389_77815467">
            <w:r>
              <w:rPr>
                <w:webHidden/>
                <w:rStyle w:val="IndexLink"/>
                <w:rtl w:val="true"/>
              </w:rPr>
              <w:t>التّفسیر</w:t>
            </w:r>
            <w:r>
              <w:rPr>
                <w:rStyle w:val="IndexLink"/>
                <w:rtl w:val="true"/>
              </w:rPr>
              <w:tab/>
            </w:r>
            <w:r>
              <w:rPr>
                <w:rStyle w:val="IndexLink"/>
              </w:rPr>
              <w:t>107</w:t>
            </w:r>
          </w:hyperlink>
        </w:p>
        <w:p>
          <w:pPr>
            <w:pStyle w:val="Contents5"/>
            <w:tabs>
              <w:tab w:val="clear" w:pos="7892"/>
              <w:tab w:val="right" w:pos="9026" w:leader="dot"/>
            </w:tabs>
            <w:rPr/>
          </w:pPr>
          <w:hyperlink w:anchor="__RefHeading___Toc1705391_7781546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705393_77815467">
            <w:r>
              <w:rPr>
                <w:webHidden/>
                <w:rStyle w:val="IndexLink"/>
                <w:rtl w:val="true"/>
              </w:rPr>
              <w:t>ممّ خلق الإنسان؟</w:t>
            </w:r>
            <w:r>
              <w:rPr>
                <w:rStyle w:val="IndexLink"/>
                <w:rtl w:val="true"/>
              </w:rPr>
              <w:t>!</w:t>
              <w:tab/>
            </w:r>
            <w:r>
              <w:rPr>
                <w:rStyle w:val="IndexLink"/>
              </w:rPr>
              <w:t>107</w:t>
            </w:r>
          </w:hyperlink>
        </w:p>
        <w:p>
          <w:pPr>
            <w:pStyle w:val="Contents3"/>
            <w:tabs>
              <w:tab w:val="clear" w:pos="8459"/>
              <w:tab w:val="right" w:pos="9026" w:leader="dot"/>
            </w:tabs>
            <w:rPr/>
          </w:pPr>
          <w:hyperlink w:anchor="__RefHeading___Toc1705395_77815467">
            <w:r>
              <w:rPr>
                <w:webHidden/>
                <w:rStyle w:val="IndexLink"/>
                <w:rtl w:val="true"/>
              </w:rPr>
              <w:t xml:space="preserve">الآیات </w:t>
            </w:r>
            <w:r>
              <w:rPr>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116</w:t>
            </w:r>
          </w:hyperlink>
        </w:p>
        <w:p>
          <w:pPr>
            <w:pStyle w:val="Contents4"/>
            <w:tabs>
              <w:tab w:val="clear" w:pos="8176"/>
              <w:tab w:val="right" w:pos="9026" w:leader="dot"/>
            </w:tabs>
            <w:rPr/>
          </w:pPr>
          <w:hyperlink w:anchor="__RefHeading___Toc1705397_7781546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705399_77815467">
            <w:r>
              <w:rPr>
                <w:webHidden/>
                <w:rStyle w:val="IndexLink"/>
                <w:rtl w:val="true"/>
              </w:rPr>
              <w:t>التّفسیر</w:t>
            </w:r>
            <w:r>
              <w:rPr>
                <w:rStyle w:val="IndexLink"/>
                <w:rtl w:val="true"/>
              </w:rPr>
              <w:tab/>
            </w:r>
            <w:r>
              <w:rPr>
                <w:rStyle w:val="IndexLink"/>
              </w:rPr>
              <w:t>116</w:t>
            </w:r>
          </w:hyperlink>
        </w:p>
        <w:p>
          <w:pPr>
            <w:pStyle w:val="Contents5"/>
            <w:tabs>
              <w:tab w:val="clear" w:pos="7892"/>
              <w:tab w:val="right" w:pos="9026" w:leader="dot"/>
            </w:tabs>
            <w:rPr/>
          </w:pPr>
          <w:hyperlink w:anchor="__RefHeading___Toc1705401_7781546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705403_77815467">
            <w:r>
              <w:rPr>
                <w:webHidden/>
                <w:rStyle w:val="IndexLink"/>
                <w:rtl w:val="true"/>
              </w:rPr>
              <w:t>خواء خطط الأعداء</w:t>
            </w:r>
            <w:r>
              <w:rPr>
                <w:rStyle w:val="IndexLink"/>
                <w:rtl w:val="true"/>
              </w:rPr>
              <w:t>:</w:t>
              <w:tab/>
            </w:r>
            <w:r>
              <w:rPr>
                <w:rStyle w:val="IndexLink"/>
              </w:rPr>
              <w:t>116</w:t>
            </w:r>
          </w:hyperlink>
        </w:p>
        <w:p>
          <w:pPr>
            <w:pStyle w:val="Contents2"/>
            <w:tabs>
              <w:tab w:val="clear" w:pos="8743"/>
              <w:tab w:val="right" w:pos="9026" w:leader="dot"/>
            </w:tabs>
            <w:rPr/>
          </w:pPr>
          <w:hyperlink w:anchor="__RefHeading___Toc1705405_77815467">
            <w:r>
              <w:rPr>
                <w:webHidden/>
                <w:rStyle w:val="IndexLink"/>
                <w:rtl w:val="true"/>
              </w:rPr>
              <w:t>سورة الأعلی</w:t>
            </w:r>
            <w:r>
              <w:rPr>
                <w:rStyle w:val="IndexLink"/>
                <w:rtl w:val="true"/>
              </w:rPr>
              <w:tab/>
            </w:r>
            <w:r>
              <w:rPr>
                <w:rStyle w:val="IndexLink"/>
              </w:rPr>
              <w:t>122</w:t>
            </w:r>
          </w:hyperlink>
        </w:p>
        <w:p>
          <w:pPr>
            <w:pStyle w:val="Contents3"/>
            <w:tabs>
              <w:tab w:val="clear" w:pos="8459"/>
              <w:tab w:val="right" w:pos="9026" w:leader="dot"/>
            </w:tabs>
            <w:rPr/>
          </w:pPr>
          <w:hyperlink w:anchor="__RefHeading___Toc1705407_7781546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705409_77815467">
            <w:r>
              <w:rPr>
                <w:webHidden/>
                <w:rStyle w:val="IndexLink"/>
                <w:rtl w:val="true"/>
              </w:rPr>
              <w:t>محتوی السّورة</w:t>
            </w:r>
            <w:r>
              <w:rPr>
                <w:rStyle w:val="IndexLink"/>
                <w:rtl w:val="true"/>
              </w:rPr>
              <w:t>:</w:t>
              <w:tab/>
            </w:r>
            <w:r>
              <w:rPr>
                <w:rStyle w:val="IndexLink"/>
              </w:rPr>
              <w:t>123</w:t>
            </w:r>
          </w:hyperlink>
        </w:p>
        <w:p>
          <w:pPr>
            <w:pStyle w:val="Contents3"/>
            <w:tabs>
              <w:tab w:val="clear" w:pos="8459"/>
              <w:tab w:val="right" w:pos="9026" w:leader="dot"/>
            </w:tabs>
            <w:rPr/>
          </w:pPr>
          <w:hyperlink w:anchor="__RefHeading___Toc1705411_77815467">
            <w:r>
              <w:rPr>
                <w:webHidden/>
                <w:rStyle w:val="IndexLink"/>
                <w:rtl w:val="true"/>
              </w:rPr>
              <w:t>فضیلة السّورة</w:t>
            </w:r>
            <w:r>
              <w:rPr>
                <w:rStyle w:val="IndexLink"/>
                <w:rtl w:val="true"/>
              </w:rPr>
              <w:t>:</w:t>
              <w:tab/>
            </w:r>
            <w:r>
              <w:rPr>
                <w:rStyle w:val="IndexLink"/>
              </w:rPr>
              <w:t>123</w:t>
            </w:r>
          </w:hyperlink>
        </w:p>
        <w:p>
          <w:pPr>
            <w:pStyle w:val="Contents3"/>
            <w:tabs>
              <w:tab w:val="clear" w:pos="8459"/>
              <w:tab w:val="right" w:pos="9026" w:leader="dot"/>
            </w:tabs>
            <w:rPr/>
          </w:pPr>
          <w:hyperlink w:anchor="__RefHeading___Toc1705413_77815467">
            <w:r>
              <w:rPr>
                <w:webHidden/>
                <w:rStyle w:val="IndexLink"/>
                <w:rtl w:val="true"/>
              </w:rPr>
              <w:t>و خلاصة القول</w:t>
            </w:r>
            <w:r>
              <w:rPr>
                <w:rStyle w:val="IndexLink"/>
                <w:rtl w:val="true"/>
              </w:rPr>
              <w:t>:</w:t>
              <w:tab/>
            </w:r>
            <w:r>
              <w:rPr>
                <w:rStyle w:val="IndexLink"/>
              </w:rPr>
              <w:t>124</w:t>
            </w:r>
          </w:hyperlink>
        </w:p>
        <w:p>
          <w:pPr>
            <w:pStyle w:val="Contents3"/>
            <w:tabs>
              <w:tab w:val="clear" w:pos="8459"/>
              <w:tab w:val="right" w:pos="9026" w:leader="dot"/>
            </w:tabs>
            <w:rPr/>
          </w:pPr>
          <w:hyperlink w:anchor="__RefHeading___Toc1705415_77815467">
            <w:r>
              <w:rPr>
                <w:webHidden/>
                <w:rStyle w:val="IndexLink"/>
                <w:rtl w:val="true"/>
              </w:rPr>
              <w:t xml:space="preserve">الآیات </w:t>
            </w:r>
            <w:r>
              <w:rPr>
                <w:rStyle w:val="IndexLink"/>
                <w:rtl w:val="true"/>
              </w:rPr>
              <w:t>[</w:t>
            </w:r>
            <w:r>
              <w:rPr>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126</w:t>
            </w:r>
          </w:hyperlink>
        </w:p>
        <w:p>
          <w:pPr>
            <w:pStyle w:val="Contents4"/>
            <w:tabs>
              <w:tab w:val="clear" w:pos="8176"/>
              <w:tab w:val="right" w:pos="9026" w:leader="dot"/>
            </w:tabs>
            <w:rPr/>
          </w:pPr>
          <w:hyperlink w:anchor="__RefHeading___Toc1705417_7781546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705419_77815467">
            <w:r>
              <w:rPr>
                <w:webHidden/>
                <w:rStyle w:val="IndexLink"/>
                <w:rtl w:val="true"/>
              </w:rPr>
              <w:t>التّفسیر</w:t>
            </w:r>
            <w:r>
              <w:rPr>
                <w:rStyle w:val="IndexLink"/>
                <w:rtl w:val="true"/>
              </w:rPr>
              <w:tab/>
            </w:r>
            <w:r>
              <w:rPr>
                <w:rStyle w:val="IndexLink"/>
              </w:rPr>
              <w:t>126</w:t>
            </w:r>
          </w:hyperlink>
        </w:p>
        <w:p>
          <w:pPr>
            <w:pStyle w:val="Contents5"/>
            <w:tabs>
              <w:tab w:val="clear" w:pos="7892"/>
              <w:tab w:val="right" w:pos="9026" w:leader="dot"/>
            </w:tabs>
            <w:rPr/>
          </w:pPr>
          <w:hyperlink w:anchor="__RefHeading___Toc1705421_7781546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705423_77815467">
            <w:r>
              <w:rPr>
                <w:webHidden/>
                <w:rStyle w:val="IndexLink"/>
                <w:rtl w:val="true"/>
              </w:rPr>
              <w:t>تسبیح اللّه</w:t>
            </w:r>
            <w:r>
              <w:rPr>
                <w:rStyle w:val="IndexLink"/>
                <w:rtl w:val="true"/>
              </w:rPr>
              <w:t>:</w:t>
              <w:tab/>
            </w:r>
            <w:r>
              <w:rPr>
                <w:rStyle w:val="IndexLink"/>
              </w:rPr>
              <w:t>126</w:t>
            </w:r>
          </w:hyperlink>
        </w:p>
        <w:p>
          <w:pPr>
            <w:pStyle w:val="Contents4"/>
            <w:tabs>
              <w:tab w:val="clear" w:pos="8176"/>
              <w:tab w:val="right" w:pos="9026" w:leader="dot"/>
            </w:tabs>
            <w:rPr/>
          </w:pPr>
          <w:hyperlink w:anchor="__RefHeading___Toc1705425_77815467">
            <w:r>
              <w:rPr>
                <w:webHidden/>
                <w:rStyle w:val="IndexLink"/>
                <w:rtl w:val="true"/>
              </w:rPr>
              <w:t>بحث</w:t>
            </w:r>
            <w:r>
              <w:rPr>
                <w:rStyle w:val="IndexLink"/>
                <w:rtl w:val="true"/>
              </w:rPr>
              <w:tab/>
            </w:r>
            <w:r>
              <w:rPr>
                <w:rStyle w:val="IndexLink"/>
              </w:rPr>
              <w:t>130</w:t>
            </w:r>
          </w:hyperlink>
        </w:p>
        <w:p>
          <w:pPr>
            <w:pStyle w:val="Contents3"/>
            <w:tabs>
              <w:tab w:val="clear" w:pos="8459"/>
              <w:tab w:val="right" w:pos="9026" w:leader="dot"/>
            </w:tabs>
            <w:rPr/>
          </w:pPr>
          <w:hyperlink w:anchor="__RefHeading___Toc1705427_77815467">
            <w:r>
              <w:rPr>
                <w:webHidden/>
                <w:rStyle w:val="IndexLink"/>
                <w:rtl w:val="true"/>
              </w:rPr>
              <w:t xml:space="preserve">الآیات </w:t>
            </w:r>
            <w:r>
              <w:rPr>
                <w:rStyle w:val="IndexLink"/>
                <w:rtl w:val="true"/>
              </w:rPr>
              <w:t>[</w:t>
            </w:r>
            <w:r>
              <w:rPr>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133</w:t>
            </w:r>
          </w:hyperlink>
        </w:p>
        <w:p>
          <w:pPr>
            <w:pStyle w:val="Contents4"/>
            <w:tabs>
              <w:tab w:val="clear" w:pos="8176"/>
              <w:tab w:val="right" w:pos="9026" w:leader="dot"/>
            </w:tabs>
            <w:rPr/>
          </w:pPr>
          <w:hyperlink w:anchor="__RefHeading___Toc1705429_7781546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705431_77815467">
            <w:r>
              <w:rPr>
                <w:webHidden/>
                <w:rStyle w:val="IndexLink"/>
                <w:rtl w:val="true"/>
              </w:rPr>
              <w:t>التّفسیر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1705433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705435_77815467">
            <w:r>
              <w:rPr>
                <w:webHidden/>
                <w:rStyle w:val="IndexLink"/>
                <w:rtl w:val="true"/>
              </w:rPr>
              <w:t>التوفیق الرّبانی</w:t>
            </w:r>
            <w:r>
              <w:rPr>
                <w:rStyle w:val="IndexLink"/>
                <w:rtl w:val="true"/>
              </w:rPr>
              <w:t>:</w:t>
              <w:tab/>
            </w:r>
            <w:r>
              <w:rPr>
                <w:rStyle w:val="IndexLink"/>
              </w:rPr>
              <w:t>133</w:t>
            </w:r>
          </w:hyperlink>
        </w:p>
        <w:p>
          <w:pPr>
            <w:pStyle w:val="Contents3"/>
            <w:tabs>
              <w:tab w:val="clear" w:pos="8459"/>
              <w:tab w:val="right" w:pos="9026" w:leader="dot"/>
            </w:tabs>
            <w:rPr/>
          </w:pPr>
          <w:hyperlink w:anchor="__RefHeading___Toc1705437_77815467">
            <w:r>
              <w:rPr>
                <w:webHidden/>
                <w:rStyle w:val="IndexLink"/>
                <w:rtl w:val="true"/>
              </w:rPr>
              <w:t xml:space="preserve">الآیات </w:t>
            </w:r>
            <w:r>
              <w:rPr>
                <w:rStyle w:val="IndexLink"/>
                <w:rtl w:val="true"/>
              </w:rPr>
              <w:t>[</w:t>
            </w:r>
            <w:r>
              <w:rPr>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139</w:t>
            </w:r>
          </w:hyperlink>
        </w:p>
        <w:p>
          <w:pPr>
            <w:pStyle w:val="Contents4"/>
            <w:tabs>
              <w:tab w:val="clear" w:pos="8176"/>
              <w:tab w:val="right" w:pos="9026" w:leader="dot"/>
            </w:tabs>
            <w:rPr/>
          </w:pPr>
          <w:hyperlink w:anchor="__RefHeading___Toc1705439_7781546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705441_77815467">
            <w:r>
              <w:rPr>
                <w:webHidden/>
                <w:rStyle w:val="IndexLink"/>
                <w:rtl w:val="true"/>
              </w:rPr>
              <w:t>التّفسیر</w:t>
            </w:r>
            <w:r>
              <w:rPr>
                <w:rStyle w:val="IndexLink"/>
                <w:rtl w:val="true"/>
              </w:rPr>
              <w:tab/>
            </w:r>
            <w:r>
              <w:rPr>
                <w:rStyle w:val="IndexLink"/>
              </w:rPr>
              <w:t>139</w:t>
            </w:r>
          </w:hyperlink>
        </w:p>
        <w:p>
          <w:pPr>
            <w:pStyle w:val="Contents5"/>
            <w:tabs>
              <w:tab w:val="clear" w:pos="7892"/>
              <w:tab w:val="right" w:pos="9026" w:leader="dot"/>
            </w:tabs>
            <w:rPr/>
          </w:pPr>
          <w:hyperlink w:anchor="__RefHeading___Toc1705443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705445_77815467">
            <w:r>
              <w:rPr>
                <w:webHidden/>
                <w:rStyle w:val="IndexLink"/>
                <w:rtl w:val="true"/>
              </w:rPr>
              <w:t>أسس دعوة الأنبیاء جمیعا علیهم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705447_77815467">
            <w:r>
              <w:rPr>
                <w:webHidden/>
                <w:rStyle w:val="IndexLink"/>
                <w:rtl w:val="true"/>
              </w:rPr>
              <w:t>بحث</w:t>
            </w:r>
            <w:r>
              <w:rPr>
                <w:rStyle w:val="IndexLink"/>
                <w:rtl w:val="true"/>
              </w:rPr>
              <w:tab/>
            </w:r>
            <w:r>
              <w:rPr>
                <w:rStyle w:val="IndexLink"/>
              </w:rPr>
              <w:t>143</w:t>
            </w:r>
          </w:hyperlink>
        </w:p>
        <w:p>
          <w:pPr>
            <w:pStyle w:val="Contents5"/>
            <w:tabs>
              <w:tab w:val="clear" w:pos="7892"/>
              <w:tab w:val="right" w:pos="9026" w:leader="dot"/>
            </w:tabs>
            <w:rPr/>
          </w:pPr>
          <w:hyperlink w:anchor="__RefHeading___Toc1705449_7781546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705451_77815467">
            <w:r>
              <w:rPr>
                <w:webHidden/>
                <w:rStyle w:val="IndexLink"/>
                <w:rtl w:val="true"/>
              </w:rPr>
              <w:t>شرح الحدیث الشریف</w:t>
            </w:r>
            <w:r>
              <w:rPr>
                <w:rStyle w:val="IndexLink"/>
                <w:rtl w:val="true"/>
              </w:rPr>
              <w:t>: «</w:t>
            </w:r>
            <w:r>
              <w:rPr>
                <w:rStyle w:val="IndexLink"/>
                <w:rtl w:val="true"/>
              </w:rPr>
              <w:t>حبّ الدنیا رأس کلّ خطیئة</w:t>
            </w:r>
            <w:r>
              <w:rPr>
                <w:rStyle w:val="IndexLink"/>
                <w:rtl w:val="true"/>
              </w:rPr>
              <w:t>»</w:t>
              <w:tab/>
            </w:r>
            <w:r>
              <w:rPr>
                <w:rStyle w:val="IndexLink"/>
              </w:rPr>
              <w:t>143</w:t>
            </w:r>
          </w:hyperlink>
        </w:p>
        <w:p>
          <w:pPr>
            <w:pStyle w:val="Contents2"/>
            <w:tabs>
              <w:tab w:val="clear" w:pos="8743"/>
              <w:tab w:val="right" w:pos="9026" w:leader="dot"/>
            </w:tabs>
            <w:rPr/>
          </w:pPr>
          <w:hyperlink w:anchor="__RefHeading___Toc1705453_77815467">
            <w:r>
              <w:rPr>
                <w:webHidden/>
                <w:rStyle w:val="IndexLink"/>
                <w:rtl w:val="true"/>
              </w:rPr>
              <w:t>سورة الغاشیة</w:t>
            </w:r>
            <w:r>
              <w:rPr>
                <w:rStyle w:val="IndexLink"/>
                <w:rtl w:val="true"/>
              </w:rPr>
              <w:tab/>
            </w:r>
            <w:r>
              <w:rPr>
                <w:rStyle w:val="IndexLink"/>
              </w:rPr>
              <w:t>146</w:t>
            </w:r>
          </w:hyperlink>
        </w:p>
        <w:p>
          <w:pPr>
            <w:pStyle w:val="Contents3"/>
            <w:tabs>
              <w:tab w:val="clear" w:pos="8459"/>
              <w:tab w:val="right" w:pos="9026" w:leader="dot"/>
            </w:tabs>
            <w:rPr/>
          </w:pPr>
          <w:hyperlink w:anchor="__RefHeading___Toc1705455_7781546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705457_77815467">
            <w:r>
              <w:rPr>
                <w:webHidden/>
                <w:rStyle w:val="IndexLink"/>
                <w:rtl w:val="true"/>
              </w:rPr>
              <w:t>محتوی السّورة</w:t>
            </w:r>
            <w:r>
              <w:rPr>
                <w:rStyle w:val="IndexLink"/>
                <w:rtl w:val="true"/>
              </w:rPr>
              <w:t>:</w:t>
              <w:tab/>
            </w:r>
            <w:r>
              <w:rPr>
                <w:rStyle w:val="IndexLink"/>
              </w:rPr>
              <w:t>147</w:t>
            </w:r>
          </w:hyperlink>
        </w:p>
        <w:p>
          <w:pPr>
            <w:pStyle w:val="Contents3"/>
            <w:tabs>
              <w:tab w:val="clear" w:pos="8459"/>
              <w:tab w:val="right" w:pos="9026" w:leader="dot"/>
            </w:tabs>
            <w:rPr/>
          </w:pPr>
          <w:hyperlink w:anchor="__RefHeading___Toc1705459_77815467">
            <w:r>
              <w:rPr>
                <w:webHidden/>
                <w:rStyle w:val="IndexLink"/>
                <w:rtl w:val="true"/>
              </w:rPr>
              <w:t>فضیلة السّورة</w:t>
            </w:r>
            <w:r>
              <w:rPr>
                <w:rStyle w:val="IndexLink"/>
                <w:rtl w:val="true"/>
              </w:rPr>
              <w:t>:</w:t>
              <w:tab/>
            </w:r>
            <w:r>
              <w:rPr>
                <w:rStyle w:val="IndexLink"/>
              </w:rPr>
              <w:t>147</w:t>
            </w:r>
          </w:hyperlink>
        </w:p>
        <w:p>
          <w:pPr>
            <w:pStyle w:val="Contents3"/>
            <w:tabs>
              <w:tab w:val="clear" w:pos="8459"/>
              <w:tab w:val="right" w:pos="9026" w:leader="dot"/>
            </w:tabs>
            <w:rPr/>
          </w:pPr>
          <w:hyperlink w:anchor="__RefHeading___Toc1705461_77815467">
            <w:r>
              <w:rPr>
                <w:webHidden/>
                <w:rStyle w:val="IndexLink"/>
                <w:rtl w:val="true"/>
              </w:rPr>
              <w:t xml:space="preserve">الآیات </w:t>
            </w:r>
            <w:r>
              <w:rPr>
                <w:rStyle w:val="IndexLink"/>
                <w:rtl w:val="true"/>
              </w:rPr>
              <w:t>[</w:t>
            </w:r>
            <w:r>
              <w:rPr>
                <w:rStyle w:val="IndexLink"/>
                <w:rtl w:val="true"/>
              </w:rPr>
              <w:t xml:space="preserve">سورة الغاشیة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148</w:t>
            </w:r>
          </w:hyperlink>
        </w:p>
        <w:p>
          <w:pPr>
            <w:pStyle w:val="Contents4"/>
            <w:tabs>
              <w:tab w:val="clear" w:pos="8176"/>
              <w:tab w:val="right" w:pos="9026" w:leader="dot"/>
            </w:tabs>
            <w:rPr/>
          </w:pPr>
          <w:hyperlink w:anchor="__RefHeading___Toc1705463_7781546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705465_77815467">
            <w:r>
              <w:rPr>
                <w:webHidden/>
                <w:rStyle w:val="IndexLink"/>
                <w:rtl w:val="true"/>
              </w:rPr>
              <w:t>التّفسیر</w:t>
            </w:r>
            <w:r>
              <w:rPr>
                <w:rStyle w:val="IndexLink"/>
                <w:rtl w:val="true"/>
              </w:rPr>
              <w:tab/>
            </w:r>
            <w:r>
              <w:rPr>
                <w:rStyle w:val="IndexLink"/>
              </w:rPr>
              <w:t>148</w:t>
            </w:r>
          </w:hyperlink>
        </w:p>
        <w:p>
          <w:pPr>
            <w:pStyle w:val="Contents5"/>
            <w:tabs>
              <w:tab w:val="clear" w:pos="7892"/>
              <w:tab w:val="right" w:pos="9026" w:leader="dot"/>
            </w:tabs>
            <w:rPr/>
          </w:pPr>
          <w:hyperlink w:anchor="__RefHeading___Toc1705467_7781546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705469_77815467">
            <w:r>
              <w:rPr>
                <w:webHidden/>
                <w:rStyle w:val="IndexLink"/>
                <w:rtl w:val="true"/>
              </w:rPr>
              <w:t>المتعبون</w:t>
            </w:r>
            <w:r>
              <w:rPr>
                <w:rStyle w:val="IndexLink"/>
                <w:rtl w:val="true"/>
              </w:rPr>
              <w:t>..</w:t>
            </w:r>
            <w:r>
              <w:rPr>
                <w:rStyle w:val="IndexLink"/>
                <w:rtl w:val="true"/>
              </w:rPr>
              <w:t>الأخسرون</w:t>
            </w:r>
            <w:r>
              <w:rPr>
                <w:rStyle w:val="IndexLink"/>
                <w:rtl w:val="true"/>
              </w:rPr>
              <w:t>!</w:t>
              <w:tab/>
            </w:r>
            <w:r>
              <w:rPr>
                <w:rStyle w:val="IndexLink"/>
              </w:rPr>
              <w:t>148</w:t>
            </w:r>
          </w:hyperlink>
        </w:p>
        <w:p>
          <w:pPr>
            <w:pStyle w:val="Contents3"/>
            <w:tabs>
              <w:tab w:val="clear" w:pos="8459"/>
              <w:tab w:val="right" w:pos="9026" w:leader="dot"/>
            </w:tabs>
            <w:rPr/>
          </w:pPr>
          <w:hyperlink w:anchor="__RefHeading___Toc1705471_77815467">
            <w:r>
              <w:rPr>
                <w:webHidden/>
                <w:rStyle w:val="IndexLink"/>
                <w:rtl w:val="true"/>
              </w:rPr>
              <w:t xml:space="preserve">الآیات </w:t>
            </w:r>
            <w:r>
              <w:rPr>
                <w:rStyle w:val="IndexLink"/>
                <w:rtl w:val="true"/>
              </w:rPr>
              <w:t>[</w:t>
            </w:r>
            <w:r>
              <w:rPr>
                <w:rStyle w:val="IndexLink"/>
                <w:rtl w:val="true"/>
              </w:rPr>
              <w:t xml:space="preserve">سورة الغاشیة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152</w:t>
            </w:r>
          </w:hyperlink>
        </w:p>
        <w:p>
          <w:pPr>
            <w:pStyle w:val="Contents4"/>
            <w:tabs>
              <w:tab w:val="clear" w:pos="8176"/>
              <w:tab w:val="right" w:pos="9026" w:leader="dot"/>
            </w:tabs>
            <w:rPr/>
          </w:pPr>
          <w:hyperlink w:anchor="__RefHeading___Toc1705473_7781546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705475_77815467">
            <w:r>
              <w:rPr>
                <w:webHidden/>
                <w:rStyle w:val="IndexLink"/>
                <w:rtl w:val="true"/>
              </w:rPr>
              <w:t>التّفسیر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705477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705479_77815467">
            <w:r>
              <w:rPr>
                <w:webHidden/>
                <w:rStyle w:val="IndexLink"/>
                <w:rtl w:val="true"/>
              </w:rPr>
              <w:t>صور من نعیم الجنّة</w:t>
            </w:r>
            <w:r>
              <w:rPr>
                <w:rStyle w:val="IndexLink"/>
                <w:rtl w:val="true"/>
              </w:rPr>
              <w:t>:</w:t>
              <w:tab/>
            </w:r>
            <w:r>
              <w:rPr>
                <w:rStyle w:val="IndexLink"/>
              </w:rPr>
              <w:t>152</w:t>
            </w:r>
          </w:hyperlink>
        </w:p>
        <w:p>
          <w:pPr>
            <w:pStyle w:val="Contents3"/>
            <w:tabs>
              <w:tab w:val="clear" w:pos="8459"/>
              <w:tab w:val="right" w:pos="9026" w:leader="dot"/>
            </w:tabs>
            <w:rPr/>
          </w:pPr>
          <w:hyperlink w:anchor="__RefHeading___Toc1705481_77815467">
            <w:r>
              <w:rPr>
                <w:webHidden/>
                <w:rStyle w:val="IndexLink"/>
                <w:rtl w:val="true"/>
              </w:rPr>
              <w:t xml:space="preserve">الآیات </w:t>
            </w:r>
            <w:r>
              <w:rPr>
                <w:rStyle w:val="IndexLink"/>
                <w:rtl w:val="true"/>
              </w:rPr>
              <w:t>[</w:t>
            </w:r>
            <w:r>
              <w:rPr>
                <w:rStyle w:val="IndexLink"/>
                <w:rtl w:val="true"/>
              </w:rPr>
              <w:t xml:space="preserve">سورة الغاشیة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157</w:t>
            </w:r>
          </w:hyperlink>
        </w:p>
        <w:p>
          <w:pPr>
            <w:pStyle w:val="Contents4"/>
            <w:tabs>
              <w:tab w:val="clear" w:pos="8176"/>
              <w:tab w:val="right" w:pos="9026" w:leader="dot"/>
            </w:tabs>
            <w:rPr/>
          </w:pPr>
          <w:hyperlink w:anchor="__RefHeading___Toc1705483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705485_77815467">
            <w:r>
              <w:rPr>
                <w:webHidden/>
                <w:rStyle w:val="IndexLink"/>
                <w:rtl w:val="true"/>
              </w:rPr>
              <w:t>التّفسیر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705487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705489_77815467">
            <w:r>
              <w:rPr>
                <w:webHidden/>
                <w:rStyle w:val="IndexLink"/>
                <w:rtl w:val="true"/>
              </w:rPr>
              <w:t>الإبل</w:t>
            </w:r>
            <w:r>
              <w:rPr>
                <w:rStyle w:val="IndexLink"/>
                <w:rtl w:val="true"/>
              </w:rPr>
              <w:t>..</w:t>
            </w:r>
            <w:r>
              <w:rPr>
                <w:rStyle w:val="IndexLink"/>
                <w:rtl w:val="true"/>
              </w:rPr>
              <w:t>من آیات خلق اللّه</w:t>
            </w:r>
            <w:r>
              <w:rPr>
                <w:rStyle w:val="IndexLink"/>
                <w:rtl w:val="true"/>
              </w:rPr>
              <w:t>:</w:t>
              <w:tab/>
            </w:r>
            <w:r>
              <w:rPr>
                <w:rStyle w:val="IndexLink"/>
              </w:rPr>
              <w:t>157</w:t>
            </w:r>
          </w:hyperlink>
        </w:p>
        <w:p>
          <w:pPr>
            <w:pStyle w:val="Contents2"/>
            <w:tabs>
              <w:tab w:val="clear" w:pos="8743"/>
              <w:tab w:val="right" w:pos="9026" w:leader="dot"/>
            </w:tabs>
            <w:rPr/>
          </w:pPr>
          <w:hyperlink w:anchor="__RefHeading___Toc1705491_77815467">
            <w:r>
              <w:rPr>
                <w:webHidden/>
                <w:rStyle w:val="IndexLink"/>
                <w:rtl w:val="true"/>
              </w:rPr>
              <w:t>سورة الفجر</w:t>
            </w:r>
            <w:r>
              <w:rPr>
                <w:rStyle w:val="IndexLink"/>
                <w:rtl w:val="true"/>
              </w:rPr>
              <w:tab/>
            </w:r>
            <w:r>
              <w:rPr>
                <w:rStyle w:val="IndexLink"/>
              </w:rPr>
              <w:t>166</w:t>
            </w:r>
          </w:hyperlink>
        </w:p>
        <w:p>
          <w:pPr>
            <w:pStyle w:val="Contents3"/>
            <w:tabs>
              <w:tab w:val="clear" w:pos="8459"/>
              <w:tab w:val="right" w:pos="9026" w:leader="dot"/>
            </w:tabs>
            <w:rPr/>
          </w:pPr>
          <w:hyperlink w:anchor="__RefHeading___Toc1705493_77815467">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705495_77815467">
            <w:r>
              <w:rPr>
                <w:webHidden/>
                <w:rStyle w:val="IndexLink"/>
                <w:rtl w:val="true"/>
              </w:rPr>
              <w:t>محتوی السّورة</w:t>
            </w:r>
            <w:r>
              <w:rPr>
                <w:rStyle w:val="IndexLink"/>
                <w:rtl w:val="true"/>
              </w:rPr>
              <w:t>:</w:t>
              <w:tab/>
            </w:r>
            <w:r>
              <w:rPr>
                <w:rStyle w:val="IndexLink"/>
              </w:rPr>
              <w:t>167</w:t>
            </w:r>
          </w:hyperlink>
        </w:p>
        <w:p>
          <w:pPr>
            <w:pStyle w:val="Contents3"/>
            <w:tabs>
              <w:tab w:val="clear" w:pos="8459"/>
              <w:tab w:val="right" w:pos="9026" w:leader="dot"/>
            </w:tabs>
            <w:rPr/>
          </w:pPr>
          <w:hyperlink w:anchor="__RefHeading___Toc1705497_77815467">
            <w:r>
              <w:rPr>
                <w:webHidden/>
                <w:rStyle w:val="IndexLink"/>
                <w:rtl w:val="true"/>
              </w:rPr>
              <w:t>فضیلة السّورة</w:t>
            </w:r>
            <w:r>
              <w:rPr>
                <w:rStyle w:val="IndexLink"/>
                <w:rtl w:val="true"/>
              </w:rPr>
              <w:t>:</w:t>
              <w:tab/>
            </w:r>
            <w:r>
              <w:rPr>
                <w:rStyle w:val="IndexLink"/>
              </w:rPr>
              <w:t>167</w:t>
            </w:r>
          </w:hyperlink>
        </w:p>
        <w:p>
          <w:pPr>
            <w:pStyle w:val="Contents3"/>
            <w:tabs>
              <w:tab w:val="clear" w:pos="8459"/>
              <w:tab w:val="right" w:pos="9026" w:leader="dot"/>
            </w:tabs>
            <w:rPr/>
          </w:pPr>
          <w:hyperlink w:anchor="__RefHeading___Toc1705499_77815467">
            <w:r>
              <w:rPr>
                <w:webHidden/>
                <w:rStyle w:val="IndexLink"/>
                <w:rtl w:val="true"/>
              </w:rPr>
              <w:t xml:space="preserve">الآیات </w:t>
            </w:r>
            <w:r>
              <w:rPr>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169</w:t>
            </w:r>
          </w:hyperlink>
        </w:p>
        <w:p>
          <w:pPr>
            <w:pStyle w:val="Contents4"/>
            <w:tabs>
              <w:tab w:val="clear" w:pos="8176"/>
              <w:tab w:val="right" w:pos="9026" w:leader="dot"/>
            </w:tabs>
            <w:rPr/>
          </w:pPr>
          <w:hyperlink w:anchor="__RefHeading___Toc1705501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705503_77815467">
            <w:r>
              <w:rPr>
                <w:webHidden/>
                <w:rStyle w:val="IndexLink"/>
                <w:rtl w:val="true"/>
              </w:rPr>
              <w:t>التّفسیر</w:t>
            </w:r>
            <w:r>
              <w:rPr>
                <w:rStyle w:val="IndexLink"/>
                <w:rtl w:val="true"/>
              </w:rPr>
              <w:tab/>
            </w:r>
            <w:r>
              <w:rPr>
                <w:rStyle w:val="IndexLink"/>
              </w:rPr>
              <w:t>169</w:t>
            </w:r>
          </w:hyperlink>
        </w:p>
        <w:p>
          <w:pPr>
            <w:pStyle w:val="Contents5"/>
            <w:tabs>
              <w:tab w:val="clear" w:pos="7892"/>
              <w:tab w:val="right" w:pos="9026" w:leader="dot"/>
            </w:tabs>
            <w:rPr/>
          </w:pPr>
          <w:hyperlink w:anchor="__RefHeading___Toc1705505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705507_77815467">
            <w:r>
              <w:rPr>
                <w:webHidden/>
                <w:rStyle w:val="IndexLink"/>
                <w:rtl w:val="true"/>
              </w:rPr>
              <w:t>و الفجر</w:t>
            </w:r>
            <w:r>
              <w:rPr>
                <w:rStyle w:val="IndexLink"/>
                <w:rtl w:val="true"/>
              </w:rPr>
              <w:t>..!</w:t>
              <w:tab/>
            </w:r>
            <w:r>
              <w:rPr>
                <w:rStyle w:val="IndexLink"/>
              </w:rPr>
              <w:t>169</w:t>
            </w:r>
          </w:hyperlink>
        </w:p>
        <w:p>
          <w:pPr>
            <w:pStyle w:val="Contents3"/>
            <w:tabs>
              <w:tab w:val="clear" w:pos="8459"/>
              <w:tab w:val="right" w:pos="9026" w:leader="dot"/>
            </w:tabs>
            <w:rPr/>
          </w:pPr>
          <w:hyperlink w:anchor="__RefHeading___Toc1705509_77815467">
            <w:r>
              <w:rPr>
                <w:webHidden/>
                <w:rStyle w:val="IndexLink"/>
                <w:rtl w:val="true"/>
              </w:rPr>
              <w:t xml:space="preserve">الآیات </w:t>
            </w:r>
            <w:r>
              <w:rPr>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176</w:t>
            </w:r>
          </w:hyperlink>
        </w:p>
        <w:p>
          <w:pPr>
            <w:pStyle w:val="Contents4"/>
            <w:tabs>
              <w:tab w:val="clear" w:pos="8176"/>
              <w:tab w:val="right" w:pos="9026" w:leader="dot"/>
            </w:tabs>
            <w:rPr/>
          </w:pPr>
          <w:hyperlink w:anchor="__RefHeading___Toc1705511_7781546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705513_77815467">
            <w:r>
              <w:rPr>
                <w:webHidden/>
                <w:rStyle w:val="IndexLink"/>
                <w:rtl w:val="true"/>
              </w:rPr>
              <w:t>التّفسیر</w:t>
            </w:r>
            <w:r>
              <w:rPr>
                <w:rStyle w:val="IndexLink"/>
                <w:rtl w:val="true"/>
              </w:rPr>
              <w:tab/>
            </w:r>
            <w:r>
              <w:rPr>
                <w:rStyle w:val="IndexLink"/>
              </w:rPr>
              <w:t>176</w:t>
            </w:r>
          </w:hyperlink>
        </w:p>
        <w:p>
          <w:pPr>
            <w:pStyle w:val="Contents5"/>
            <w:tabs>
              <w:tab w:val="clear" w:pos="7892"/>
              <w:tab w:val="right" w:pos="9026" w:leader="dot"/>
            </w:tabs>
            <w:rPr/>
          </w:pPr>
          <w:hyperlink w:anchor="__RefHeading___Toc1705515_7781546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705517_77815467">
            <w:r>
              <w:rPr>
                <w:webHidden/>
                <w:rStyle w:val="IndexLink"/>
                <w:rtl w:val="true"/>
              </w:rPr>
              <w:t>إمهال الظالمین</w:t>
            </w:r>
            <w:r>
              <w:rPr>
                <w:rStyle w:val="IndexLink"/>
                <w:rtl w:val="true"/>
              </w:rPr>
              <w:t>..</w:t>
            </w:r>
            <w:r>
              <w:rPr>
                <w:rStyle w:val="IndexLink"/>
                <w:rtl w:val="true"/>
              </w:rPr>
              <w:t>و الانتقام</w:t>
            </w:r>
            <w:r>
              <w:rPr>
                <w:rStyle w:val="IndexLink"/>
                <w:rtl w:val="true"/>
              </w:rPr>
              <w:t>!</w:t>
              <w:tab/>
            </w:r>
            <w:r>
              <w:rPr>
                <w:rStyle w:val="IndexLink"/>
              </w:rPr>
              <w:t>176</w:t>
            </w:r>
          </w:hyperlink>
        </w:p>
        <w:p>
          <w:pPr>
            <w:pStyle w:val="Contents3"/>
            <w:tabs>
              <w:tab w:val="clear" w:pos="8459"/>
              <w:tab w:val="right" w:pos="9026" w:leader="dot"/>
            </w:tabs>
            <w:rPr/>
          </w:pPr>
          <w:hyperlink w:anchor="__RefHeading___Toc1705519_77815467">
            <w:r>
              <w:rPr>
                <w:webHidden/>
                <w:rStyle w:val="IndexLink"/>
                <w:rtl w:val="true"/>
              </w:rPr>
              <w:t xml:space="preserve">الآیات </w:t>
            </w:r>
            <w:r>
              <w:rPr>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184</w:t>
            </w:r>
          </w:hyperlink>
        </w:p>
        <w:p>
          <w:pPr>
            <w:pStyle w:val="Contents4"/>
            <w:tabs>
              <w:tab w:val="clear" w:pos="8176"/>
              <w:tab w:val="right" w:pos="9026" w:leader="dot"/>
            </w:tabs>
            <w:rPr/>
          </w:pPr>
          <w:hyperlink w:anchor="__RefHeading___Toc1705521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705523_77815467">
            <w:r>
              <w:rPr>
                <w:webHidden/>
                <w:rStyle w:val="IndexLink"/>
                <w:rtl w:val="true"/>
              </w:rPr>
              <w:t>التّفسیر</w:t>
            </w:r>
            <w:r>
              <w:rPr>
                <w:rStyle w:val="IndexLink"/>
                <w:rtl w:val="true"/>
              </w:rPr>
              <w:tab/>
            </w:r>
            <w:r>
              <w:rPr>
                <w:rStyle w:val="IndexLink"/>
              </w:rPr>
              <w:t>184</w:t>
            </w:r>
          </w:hyperlink>
        </w:p>
        <w:p>
          <w:pPr>
            <w:pStyle w:val="Contents5"/>
            <w:tabs>
              <w:tab w:val="clear" w:pos="7892"/>
              <w:tab w:val="right" w:pos="9026" w:leader="dot"/>
            </w:tabs>
            <w:rPr/>
          </w:pPr>
          <w:hyperlink w:anchor="__RefHeading___Toc1705525_7781546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705527_77815467">
            <w:r>
              <w:rPr>
                <w:webHidden/>
                <w:rStyle w:val="IndexLink"/>
                <w:rtl w:val="true"/>
              </w:rPr>
              <w:t>موقف الإنسان من تحصیل النعمة و سلبها</w:t>
            </w:r>
            <w:r>
              <w:rPr>
                <w:rStyle w:val="IndexLink"/>
                <w:rtl w:val="true"/>
              </w:rPr>
              <w:t>!</w:t>
              <w:tab/>
            </w:r>
            <w:r>
              <w:rPr>
                <w:rStyle w:val="IndexLink"/>
              </w:rPr>
              <w:t>184</w:t>
            </w:r>
          </w:hyperlink>
        </w:p>
        <w:p>
          <w:pPr>
            <w:pStyle w:val="Contents3"/>
            <w:tabs>
              <w:tab w:val="clear" w:pos="8459"/>
              <w:tab w:val="right" w:pos="9026" w:leader="dot"/>
            </w:tabs>
            <w:rPr/>
          </w:pPr>
          <w:hyperlink w:anchor="__RefHeading___Toc1705529_77815467">
            <w:r>
              <w:rPr>
                <w:webHidden/>
                <w:rStyle w:val="IndexLink"/>
                <w:rtl w:val="true"/>
              </w:rPr>
              <w:t xml:space="preserve">الآیات </w:t>
            </w:r>
            <w:r>
              <w:rPr>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190</w:t>
            </w:r>
          </w:hyperlink>
        </w:p>
        <w:p>
          <w:pPr>
            <w:pStyle w:val="Contents4"/>
            <w:tabs>
              <w:tab w:val="clear" w:pos="8176"/>
              <w:tab w:val="right" w:pos="9026" w:leader="dot"/>
            </w:tabs>
            <w:rPr/>
          </w:pPr>
          <w:hyperlink w:anchor="__RefHeading___Toc1705531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705533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705535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705537_77815467">
            <w:r>
              <w:rPr>
                <w:webHidden/>
                <w:rStyle w:val="IndexLink"/>
                <w:rtl w:val="true"/>
              </w:rPr>
              <w:t>یوم لا تنفع الذکری</w:t>
            </w:r>
            <w:r>
              <w:rPr>
                <w:rStyle w:val="IndexLink"/>
                <w:rtl w:val="true"/>
              </w:rPr>
              <w:t>!</w:t>
              <w:tab/>
            </w:r>
            <w:r>
              <w:rPr>
                <w:rStyle w:val="IndexLink"/>
              </w:rPr>
              <w:t>190</w:t>
            </w:r>
          </w:hyperlink>
        </w:p>
        <w:p>
          <w:pPr>
            <w:pStyle w:val="Contents3"/>
            <w:tabs>
              <w:tab w:val="clear" w:pos="8459"/>
              <w:tab w:val="right" w:pos="9026" w:leader="dot"/>
            </w:tabs>
            <w:rPr/>
          </w:pPr>
          <w:hyperlink w:anchor="__RefHeading___Toc1705539_77815467">
            <w:r>
              <w:rPr>
                <w:webHidden/>
                <w:rStyle w:val="IndexLink"/>
                <w:rtl w:val="true"/>
              </w:rPr>
              <w:t xml:space="preserve">الآیات </w:t>
            </w:r>
            <w:r>
              <w:rPr>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195</w:t>
            </w:r>
          </w:hyperlink>
        </w:p>
        <w:p>
          <w:pPr>
            <w:pStyle w:val="Contents4"/>
            <w:tabs>
              <w:tab w:val="clear" w:pos="8176"/>
              <w:tab w:val="right" w:pos="9026" w:leader="dot"/>
            </w:tabs>
            <w:rPr/>
          </w:pPr>
          <w:hyperlink w:anchor="__RefHeading___Toc1705541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705543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705545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705547_77815467">
            <w:r>
              <w:rPr>
                <w:webHidden/>
                <w:rStyle w:val="IndexLink"/>
                <w:rtl w:val="true"/>
              </w:rPr>
              <w:t>الشّرف العظیم</w:t>
            </w:r>
            <w:r>
              <w:rPr>
                <w:rStyle w:val="IndexLink"/>
                <w:rtl w:val="true"/>
              </w:rPr>
              <w:t>:</w:t>
              <w:tab/>
            </w:r>
            <w:r>
              <w:rPr>
                <w:rStyle w:val="IndexLink"/>
              </w:rPr>
              <w:t>195</w:t>
            </w:r>
          </w:hyperlink>
        </w:p>
        <w:p>
          <w:pPr>
            <w:pStyle w:val="Contents2"/>
            <w:tabs>
              <w:tab w:val="clear" w:pos="8743"/>
              <w:tab w:val="right" w:pos="9026" w:leader="dot"/>
            </w:tabs>
            <w:rPr/>
          </w:pPr>
          <w:hyperlink w:anchor="__RefHeading___Toc1705549_77815467">
            <w:r>
              <w:rPr>
                <w:webHidden/>
                <w:rStyle w:val="IndexLink"/>
                <w:rtl w:val="true"/>
              </w:rPr>
              <w:t>سورة البلد</w:t>
            </w:r>
            <w:r>
              <w:rPr>
                <w:rStyle w:val="IndexLink"/>
                <w:rtl w:val="true"/>
              </w:rPr>
              <w:tab/>
            </w:r>
            <w:r>
              <w:rPr>
                <w:rStyle w:val="IndexLink"/>
              </w:rPr>
              <w:t>199</w:t>
            </w:r>
          </w:hyperlink>
        </w:p>
        <w:p>
          <w:pPr>
            <w:pStyle w:val="Contents3"/>
            <w:tabs>
              <w:tab w:val="clear" w:pos="8459"/>
              <w:tab w:val="right" w:pos="9026" w:leader="dot"/>
            </w:tabs>
            <w:rPr/>
          </w:pPr>
          <w:hyperlink w:anchor="__RefHeading___Toc1705551_77815467">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705553_77815467">
            <w:r>
              <w:rPr>
                <w:webHidden/>
                <w:rStyle w:val="IndexLink"/>
                <w:rtl w:val="true"/>
              </w:rPr>
              <w:t>محتوی السّورة</w:t>
            </w:r>
            <w:r>
              <w:rPr>
                <w:rStyle w:val="IndexLink"/>
                <w:rtl w:val="true"/>
              </w:rPr>
              <w:t>:</w:t>
              <w:tab/>
            </w:r>
            <w:r>
              <w:rPr>
                <w:rStyle w:val="IndexLink"/>
              </w:rPr>
              <w:t>200</w:t>
            </w:r>
          </w:hyperlink>
        </w:p>
        <w:p>
          <w:pPr>
            <w:pStyle w:val="Contents3"/>
            <w:tabs>
              <w:tab w:val="clear" w:pos="8459"/>
              <w:tab w:val="right" w:pos="9026" w:leader="dot"/>
            </w:tabs>
            <w:rPr/>
          </w:pPr>
          <w:hyperlink w:anchor="__RefHeading___Toc1705555_77815467">
            <w:r>
              <w:rPr>
                <w:webHidden/>
                <w:rStyle w:val="IndexLink"/>
                <w:rtl w:val="true"/>
              </w:rPr>
              <w:t>فضیلة السّورة</w:t>
            </w:r>
            <w:r>
              <w:rPr>
                <w:rStyle w:val="IndexLink"/>
                <w:rtl w:val="true"/>
              </w:rPr>
              <w:t>:</w:t>
              <w:tab/>
            </w:r>
            <w:r>
              <w:rPr>
                <w:rStyle w:val="IndexLink"/>
              </w:rPr>
              <w:t>200</w:t>
            </w:r>
          </w:hyperlink>
        </w:p>
        <w:p>
          <w:pPr>
            <w:pStyle w:val="Contents3"/>
            <w:tabs>
              <w:tab w:val="clear" w:pos="8459"/>
              <w:tab w:val="right" w:pos="9026" w:leader="dot"/>
            </w:tabs>
            <w:rPr/>
          </w:pPr>
          <w:hyperlink w:anchor="__RefHeading___Toc1705557_77815467">
            <w:r>
              <w:rPr>
                <w:webHidden/>
                <w:rStyle w:val="IndexLink"/>
                <w:rtl w:val="true"/>
              </w:rPr>
              <w:t xml:space="preserve">الآیات </w:t>
            </w:r>
            <w:r>
              <w:rPr>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202</w:t>
            </w:r>
          </w:hyperlink>
        </w:p>
        <w:p>
          <w:pPr>
            <w:pStyle w:val="Contents4"/>
            <w:tabs>
              <w:tab w:val="clear" w:pos="8176"/>
              <w:tab w:val="right" w:pos="9026" w:leader="dot"/>
            </w:tabs>
            <w:rPr/>
          </w:pPr>
          <w:hyperlink w:anchor="__RefHeading___Toc1705559_7781546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705561_77815467">
            <w:r>
              <w:rPr>
                <w:webHidden/>
                <w:rStyle w:val="IndexLink"/>
                <w:rtl w:val="true"/>
              </w:rPr>
              <w:t>التّفسیر</w:t>
            </w:r>
            <w:r>
              <w:rPr>
                <w:rStyle w:val="IndexLink"/>
                <w:rtl w:val="true"/>
              </w:rPr>
              <w:tab/>
            </w:r>
            <w:r>
              <w:rPr>
                <w:rStyle w:val="IndexLink"/>
              </w:rPr>
              <w:t>202</w:t>
            </w:r>
          </w:hyperlink>
        </w:p>
        <w:p>
          <w:pPr>
            <w:pStyle w:val="Contents5"/>
            <w:tabs>
              <w:tab w:val="clear" w:pos="7892"/>
              <w:tab w:val="right" w:pos="9026" w:leader="dot"/>
            </w:tabs>
            <w:rPr/>
          </w:pPr>
          <w:hyperlink w:anchor="__RefHeading___Toc1705563_7781546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705565_77815467">
            <w:r>
              <w:rPr>
                <w:webHidden/>
                <w:rStyle w:val="IndexLink"/>
                <w:rtl w:val="true"/>
              </w:rPr>
              <w:t xml:space="preserve">الآیات </w:t>
            </w:r>
            <w:r>
              <w:rPr>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208</w:t>
            </w:r>
          </w:hyperlink>
        </w:p>
        <w:p>
          <w:pPr>
            <w:pStyle w:val="Contents4"/>
            <w:tabs>
              <w:tab w:val="clear" w:pos="8176"/>
              <w:tab w:val="right" w:pos="9026" w:leader="dot"/>
            </w:tabs>
            <w:rPr/>
          </w:pPr>
          <w:hyperlink w:anchor="__RefHeading___Toc1705567_7781546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705569_77815467">
            <w:r>
              <w:rPr>
                <w:webHidden/>
                <w:rStyle w:val="IndexLink"/>
                <w:rtl w:val="true"/>
              </w:rPr>
              <w:t>التّفسیر</w:t>
            </w:r>
            <w:r>
              <w:rPr>
                <w:rStyle w:val="IndexLink"/>
                <w:rtl w:val="true"/>
              </w:rPr>
              <w:tab/>
            </w:r>
            <w:r>
              <w:rPr>
                <w:rStyle w:val="IndexLink"/>
              </w:rPr>
              <w:t>208</w:t>
            </w:r>
          </w:hyperlink>
        </w:p>
        <w:p>
          <w:pPr>
            <w:pStyle w:val="Contents5"/>
            <w:tabs>
              <w:tab w:val="clear" w:pos="7892"/>
              <w:tab w:val="right" w:pos="9026" w:leader="dot"/>
            </w:tabs>
            <w:rPr/>
          </w:pPr>
          <w:hyperlink w:anchor="__RefHeading___Toc1705571_7781546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705573_77815467">
            <w:r>
              <w:rPr>
                <w:webHidden/>
                <w:rStyle w:val="IndexLink"/>
                <w:rtl w:val="true"/>
              </w:rPr>
              <w:t>نعمة العین و اللسان و الهدایة</w:t>
            </w:r>
            <w:r>
              <w:rPr>
                <w:rStyle w:val="IndexLink"/>
                <w:rtl w:val="true"/>
              </w:rPr>
              <w:t>:</w:t>
              <w:tab/>
            </w:r>
            <w:r>
              <w:rPr>
                <w:rStyle w:val="IndexLink"/>
              </w:rPr>
              <w:t>208</w:t>
            </w:r>
          </w:hyperlink>
        </w:p>
        <w:p>
          <w:pPr>
            <w:pStyle w:val="Contents4"/>
            <w:tabs>
              <w:tab w:val="clear" w:pos="8176"/>
              <w:tab w:val="right" w:pos="9026" w:leader="dot"/>
            </w:tabs>
            <w:rPr/>
          </w:pPr>
          <w:hyperlink w:anchor="__RefHeading___Toc1705575_77815467">
            <w:r>
              <w:rPr>
                <w:webHidden/>
                <w:rStyle w:val="IndexLink"/>
                <w:rtl w:val="true"/>
              </w:rPr>
              <w:t>بحوث</w:t>
            </w:r>
            <w:r>
              <w:rPr>
                <w:rStyle w:val="IndexLink"/>
                <w:rtl w:val="true"/>
              </w:rPr>
              <w:tab/>
            </w:r>
            <w:r>
              <w:rPr>
                <w:rStyle w:val="IndexLink"/>
              </w:rPr>
              <w:t>211</w:t>
            </w:r>
          </w:hyperlink>
        </w:p>
        <w:p>
          <w:pPr>
            <w:pStyle w:val="Contents5"/>
            <w:tabs>
              <w:tab w:val="clear" w:pos="7892"/>
              <w:tab w:val="right" w:pos="9026" w:leader="dot"/>
            </w:tabs>
            <w:rPr/>
          </w:pPr>
          <w:hyperlink w:anchor="__RefHeading___Toc1705577_7781546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705579_77815467">
            <w:r>
              <w:rPr>
                <w:webHidden/>
                <w:rStyle w:val="IndexLink"/>
              </w:rPr>
              <w:t>1</w:t>
            </w:r>
            <w:r>
              <w:rPr>
                <w:rStyle w:val="IndexLink"/>
                <w:rtl w:val="true"/>
              </w:rPr>
              <w:t>-</w:t>
            </w:r>
            <w:r>
              <w:rPr>
                <w:rStyle w:val="IndexLink"/>
                <w:rtl w:val="true"/>
              </w:rPr>
              <w:t>عجائب العین</w:t>
            </w:r>
            <w:r>
              <w:rPr>
                <w:rStyle w:val="IndexLink"/>
                <w:rtl w:val="true"/>
              </w:rPr>
              <w:tab/>
            </w:r>
            <w:r>
              <w:rPr>
                <w:rStyle w:val="IndexLink"/>
              </w:rPr>
              <w:t>211</w:t>
            </w:r>
          </w:hyperlink>
        </w:p>
        <w:p>
          <w:pPr>
            <w:pStyle w:val="Contents5"/>
            <w:tabs>
              <w:tab w:val="clear" w:pos="7892"/>
              <w:tab w:val="right" w:pos="9026" w:leader="dot"/>
            </w:tabs>
            <w:rPr/>
          </w:pPr>
          <w:hyperlink w:anchor="__RefHeading___Toc1705581_77815467">
            <w:r>
              <w:rPr>
                <w:webHidden/>
                <w:rStyle w:val="IndexLink"/>
              </w:rPr>
              <w:t>2</w:t>
            </w:r>
            <w:r>
              <w:rPr>
                <w:rStyle w:val="IndexLink"/>
                <w:rtl w:val="true"/>
              </w:rPr>
              <w:t>-</w:t>
            </w:r>
            <w:r>
              <w:rPr>
                <w:rStyle w:val="IndexLink"/>
                <w:rtl w:val="true"/>
              </w:rPr>
              <w:t>عجائب اللسان</w:t>
            </w:r>
            <w:r>
              <w:rPr>
                <w:rStyle w:val="IndexLink"/>
                <w:rtl w:val="true"/>
              </w:rPr>
              <w:tab/>
            </w:r>
            <w:r>
              <w:rPr>
                <w:rStyle w:val="IndexLink"/>
              </w:rPr>
              <w:t>213</w:t>
            </w:r>
          </w:hyperlink>
        </w:p>
        <w:p>
          <w:pPr>
            <w:pStyle w:val="Contents5"/>
            <w:tabs>
              <w:tab w:val="clear" w:pos="7892"/>
              <w:tab w:val="right" w:pos="9026" w:leader="dot"/>
            </w:tabs>
            <w:rPr/>
          </w:pPr>
          <w:hyperlink w:anchor="__RefHeading___Toc1705583_77815467">
            <w:r>
              <w:rPr>
                <w:webHidden/>
                <w:rStyle w:val="IndexLink"/>
              </w:rPr>
              <w:t>3</w:t>
            </w:r>
            <w:r>
              <w:rPr>
                <w:rStyle w:val="IndexLink"/>
                <w:rtl w:val="true"/>
              </w:rPr>
              <w:t>-</w:t>
            </w:r>
            <w:r>
              <w:rPr>
                <w:rStyle w:val="IndexLink"/>
                <w:rtl w:val="true"/>
              </w:rPr>
              <w:t>هدایة النجدین</w:t>
            </w:r>
            <w:r>
              <w:rPr>
                <w:rStyle w:val="IndexLink"/>
                <w:rtl w:val="true"/>
              </w:rPr>
              <w:tab/>
            </w:r>
            <w:r>
              <w:rPr>
                <w:rStyle w:val="IndexLink"/>
              </w:rPr>
              <w:t>214</w:t>
            </w:r>
          </w:hyperlink>
        </w:p>
        <w:p>
          <w:pPr>
            <w:pStyle w:val="Contents3"/>
            <w:tabs>
              <w:tab w:val="clear" w:pos="8459"/>
              <w:tab w:val="right" w:pos="9026" w:leader="dot"/>
            </w:tabs>
            <w:rPr/>
          </w:pPr>
          <w:hyperlink w:anchor="__RefHeading___Toc1705585_77815467">
            <w:r>
              <w:rPr>
                <w:webHidden/>
                <w:rStyle w:val="IndexLink"/>
                <w:rtl w:val="true"/>
              </w:rPr>
              <w:t xml:space="preserve">الآیات </w:t>
            </w:r>
            <w:r>
              <w:rPr>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216</w:t>
            </w:r>
          </w:hyperlink>
        </w:p>
        <w:p>
          <w:pPr>
            <w:pStyle w:val="Contents4"/>
            <w:tabs>
              <w:tab w:val="clear" w:pos="8176"/>
              <w:tab w:val="right" w:pos="9026" w:leader="dot"/>
            </w:tabs>
            <w:rPr/>
          </w:pPr>
          <w:hyperlink w:anchor="__RefHeading___Toc1705587_7781546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705589_77815467">
            <w:r>
              <w:rPr>
                <w:webHidden/>
                <w:rStyle w:val="IndexLink"/>
                <w:rtl w:val="true"/>
              </w:rPr>
              <w:t>التّفسیر</w:t>
            </w:r>
            <w:r>
              <w:rPr>
                <w:rStyle w:val="IndexLink"/>
                <w:rtl w:val="true"/>
              </w:rPr>
              <w:tab/>
            </w:r>
            <w:r>
              <w:rPr>
                <w:rStyle w:val="IndexLink"/>
              </w:rPr>
              <w:t>216</w:t>
            </w:r>
          </w:hyperlink>
        </w:p>
        <w:p>
          <w:pPr>
            <w:pStyle w:val="Contents5"/>
            <w:tabs>
              <w:tab w:val="clear" w:pos="7892"/>
              <w:tab w:val="right" w:pos="9026" w:leader="dot"/>
            </w:tabs>
            <w:rPr/>
          </w:pPr>
          <w:hyperlink w:anchor="__RefHeading___Toc1705591_7781546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705593_77815467">
            <w:r>
              <w:rPr>
                <w:webHidden/>
                <w:rStyle w:val="IndexLink"/>
                <w:rtl w:val="true"/>
              </w:rPr>
              <w:t>العقبة</w:t>
            </w:r>
            <w:r>
              <w:rPr>
                <w:rStyle w:val="IndexLink"/>
                <w:rtl w:val="true"/>
              </w:rPr>
              <w:t>!</w:t>
              <w:tab/>
            </w:r>
            <w:r>
              <w:rPr>
                <w:rStyle w:val="IndexLink"/>
              </w:rPr>
              <w:t>216</w:t>
            </w:r>
          </w:hyperlink>
        </w:p>
        <w:p>
          <w:pPr>
            <w:pStyle w:val="Contents4"/>
            <w:tabs>
              <w:tab w:val="clear" w:pos="8176"/>
              <w:tab w:val="right" w:pos="9026" w:leader="dot"/>
            </w:tabs>
            <w:rPr/>
          </w:pPr>
          <w:hyperlink w:anchor="__RefHeading___Toc1705595_77815467">
            <w:r>
              <w:rPr>
                <w:webHidden/>
                <w:rStyle w:val="IndexLink"/>
                <w:rtl w:val="true"/>
              </w:rPr>
              <w:t>ملاحظات</w:t>
            </w:r>
            <w:r>
              <w:rPr>
                <w:rStyle w:val="IndexLink"/>
                <w:rtl w:val="true"/>
              </w:rPr>
              <w:tab/>
            </w:r>
            <w:r>
              <w:rPr>
                <w:rStyle w:val="IndexLink"/>
              </w:rPr>
              <w:t>218</w:t>
            </w:r>
          </w:hyperlink>
        </w:p>
        <w:p>
          <w:pPr>
            <w:pStyle w:val="Contents2"/>
            <w:tabs>
              <w:tab w:val="clear" w:pos="8743"/>
              <w:tab w:val="right" w:pos="9026" w:leader="dot"/>
            </w:tabs>
            <w:rPr/>
          </w:pPr>
          <w:hyperlink w:anchor="__RefHeading___Toc1705597_77815467">
            <w:r>
              <w:rPr>
                <w:webHidden/>
                <w:rStyle w:val="IndexLink"/>
                <w:rtl w:val="true"/>
              </w:rPr>
              <w:t>سورة الشّمس</w:t>
            </w:r>
            <w:r>
              <w:rPr>
                <w:rStyle w:val="IndexLink"/>
                <w:rtl w:val="true"/>
              </w:rPr>
              <w:tab/>
            </w:r>
            <w:r>
              <w:rPr>
                <w:rStyle w:val="IndexLink"/>
              </w:rPr>
              <w:t>223</w:t>
            </w:r>
          </w:hyperlink>
        </w:p>
        <w:p>
          <w:pPr>
            <w:pStyle w:val="Contents3"/>
            <w:tabs>
              <w:tab w:val="clear" w:pos="8459"/>
              <w:tab w:val="right" w:pos="9026" w:leader="dot"/>
            </w:tabs>
            <w:rPr/>
          </w:pPr>
          <w:hyperlink w:anchor="__RefHeading___Toc1705599_7781546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705601_77815467">
            <w:r>
              <w:rPr>
                <w:webHidden/>
                <w:rStyle w:val="IndexLink"/>
                <w:rtl w:val="true"/>
              </w:rPr>
              <w:t>محتوی السّورة</w:t>
            </w:r>
            <w:r>
              <w:rPr>
                <w:rStyle w:val="IndexLink"/>
                <w:rtl w:val="true"/>
              </w:rPr>
              <w:t>:</w:t>
              <w:tab/>
            </w:r>
            <w:r>
              <w:rPr>
                <w:rStyle w:val="IndexLink"/>
              </w:rPr>
              <w:t>224</w:t>
            </w:r>
          </w:hyperlink>
        </w:p>
        <w:p>
          <w:pPr>
            <w:pStyle w:val="Contents3"/>
            <w:tabs>
              <w:tab w:val="clear" w:pos="8459"/>
              <w:tab w:val="right" w:pos="9026" w:leader="dot"/>
            </w:tabs>
            <w:rPr/>
          </w:pPr>
          <w:hyperlink w:anchor="__RefHeading___Toc1705603_77815467">
            <w:r>
              <w:rPr>
                <w:webHidden/>
                <w:rStyle w:val="IndexLink"/>
                <w:rtl w:val="true"/>
              </w:rPr>
              <w:t>فضیلة السّورة</w:t>
            </w:r>
            <w:r>
              <w:rPr>
                <w:rStyle w:val="IndexLink"/>
                <w:rtl w:val="true"/>
              </w:rPr>
              <w:t>:</w:t>
              <w:tab/>
            </w:r>
            <w:r>
              <w:rPr>
                <w:rStyle w:val="IndexLink"/>
              </w:rPr>
              <w:t>224</w:t>
            </w:r>
          </w:hyperlink>
        </w:p>
        <w:p>
          <w:pPr>
            <w:pStyle w:val="Contents3"/>
            <w:tabs>
              <w:tab w:val="clear" w:pos="8459"/>
              <w:tab w:val="right" w:pos="9026" w:leader="dot"/>
            </w:tabs>
            <w:rPr/>
          </w:pPr>
          <w:hyperlink w:anchor="__RefHeading___Toc1705605_77815467">
            <w:r>
              <w:rPr>
                <w:webHidden/>
                <w:rStyle w:val="IndexLink"/>
                <w:rtl w:val="true"/>
              </w:rPr>
              <w:t xml:space="preserve">الآیات </w:t>
            </w:r>
            <w:r>
              <w:rPr>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225</w:t>
            </w:r>
          </w:hyperlink>
        </w:p>
        <w:p>
          <w:pPr>
            <w:pStyle w:val="Contents4"/>
            <w:tabs>
              <w:tab w:val="clear" w:pos="8176"/>
              <w:tab w:val="right" w:pos="9026" w:leader="dot"/>
            </w:tabs>
            <w:rPr/>
          </w:pPr>
          <w:hyperlink w:anchor="__RefHeading___Toc1705607_7781546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705609_77815467">
            <w:r>
              <w:rPr>
                <w:webHidden/>
                <w:rStyle w:val="IndexLink"/>
                <w:rtl w:val="true"/>
              </w:rPr>
              <w:t>التّفسیر</w:t>
            </w:r>
            <w:r>
              <w:rPr>
                <w:rStyle w:val="IndexLink"/>
                <w:rtl w:val="true"/>
              </w:rPr>
              <w:tab/>
            </w:r>
            <w:r>
              <w:rPr>
                <w:rStyle w:val="IndexLink"/>
              </w:rPr>
              <w:t>225</w:t>
            </w:r>
          </w:hyperlink>
        </w:p>
        <w:p>
          <w:pPr>
            <w:pStyle w:val="Contents4"/>
            <w:tabs>
              <w:tab w:val="clear" w:pos="8176"/>
              <w:tab w:val="right" w:pos="9026" w:leader="dot"/>
            </w:tabs>
            <w:rPr/>
          </w:pPr>
          <w:hyperlink w:anchor="__RefHeading___Toc1705611_77815467">
            <w:r>
              <w:rPr>
                <w:webHidden/>
                <w:rStyle w:val="IndexLink"/>
                <w:rtl w:val="true"/>
              </w:rPr>
              <w:t>ملاحظات</w:t>
            </w:r>
            <w:r>
              <w:rPr>
                <w:rStyle w:val="IndexLink"/>
                <w:rtl w:val="true"/>
              </w:rPr>
              <w:tab/>
            </w:r>
            <w:r>
              <w:rPr>
                <w:rStyle w:val="IndexLink"/>
              </w:rPr>
              <w:t>234</w:t>
            </w:r>
          </w:hyperlink>
        </w:p>
        <w:p>
          <w:pPr>
            <w:pStyle w:val="Contents5"/>
            <w:tabs>
              <w:tab w:val="clear" w:pos="7892"/>
              <w:tab w:val="right" w:pos="9026" w:leader="dot"/>
            </w:tabs>
            <w:rPr/>
          </w:pPr>
          <w:hyperlink w:anchor="__RefHeading___Toc1705613_7781546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705615_77815467">
            <w:r>
              <w:rPr>
                <w:webHidden/>
                <w:rStyle w:val="IndexLink"/>
              </w:rPr>
              <w:t>1</w:t>
            </w:r>
            <w:r>
              <w:rPr>
                <w:rStyle w:val="IndexLink"/>
                <w:rtl w:val="true"/>
              </w:rPr>
              <w:t>-</w:t>
            </w:r>
            <w:r>
              <w:rPr>
                <w:rStyle w:val="IndexLink"/>
                <w:rtl w:val="true"/>
              </w:rPr>
              <w:t>ارتباط القسم القرآنی بجواب القسم</w:t>
            </w:r>
            <w:r>
              <w:rPr>
                <w:rStyle w:val="IndexLink"/>
                <w:rtl w:val="true"/>
              </w:rPr>
              <w:tab/>
            </w:r>
            <w:r>
              <w:rPr>
                <w:rStyle w:val="IndexLink"/>
              </w:rPr>
              <w:t>234</w:t>
            </w:r>
          </w:hyperlink>
        </w:p>
        <w:p>
          <w:pPr>
            <w:pStyle w:val="Contents5"/>
            <w:tabs>
              <w:tab w:val="clear" w:pos="7892"/>
              <w:tab w:val="right" w:pos="9026" w:leader="dot"/>
            </w:tabs>
            <w:rPr/>
          </w:pPr>
          <w:hyperlink w:anchor="__RefHeading___Toc1705617_77815467">
            <w:r>
              <w:rPr>
                <w:webHidden/>
                <w:rStyle w:val="IndexLink"/>
              </w:rPr>
              <w:t>2</w:t>
            </w:r>
            <w:r>
              <w:rPr>
                <w:rStyle w:val="IndexLink"/>
                <w:rtl w:val="true"/>
              </w:rPr>
              <w:t>-</w:t>
            </w:r>
            <w:r>
              <w:rPr>
                <w:rStyle w:val="IndexLink"/>
                <w:rtl w:val="true"/>
              </w:rPr>
              <w:t>دور الشمس فی عالم الحیاة</w:t>
            </w:r>
            <w:r>
              <w:rPr>
                <w:rStyle w:val="IndexLink"/>
                <w:rtl w:val="true"/>
              </w:rPr>
              <w:tab/>
            </w:r>
            <w:r>
              <w:rPr>
                <w:rStyle w:val="IndexLink"/>
              </w:rPr>
              <w:t>234</w:t>
            </w:r>
          </w:hyperlink>
        </w:p>
        <w:p>
          <w:pPr>
            <w:pStyle w:val="Contents3"/>
            <w:tabs>
              <w:tab w:val="clear" w:pos="8459"/>
              <w:tab w:val="right" w:pos="9026" w:leader="dot"/>
            </w:tabs>
            <w:rPr/>
          </w:pPr>
          <w:hyperlink w:anchor="__RefHeading___Toc1705619_77815467">
            <w:r>
              <w:rPr>
                <w:webHidden/>
                <w:rStyle w:val="IndexLink"/>
                <w:rtl w:val="true"/>
              </w:rPr>
              <w:t xml:space="preserve">الآیات </w:t>
            </w:r>
            <w:r>
              <w:rPr>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236</w:t>
            </w:r>
          </w:hyperlink>
        </w:p>
        <w:p>
          <w:pPr>
            <w:pStyle w:val="Contents4"/>
            <w:tabs>
              <w:tab w:val="clear" w:pos="8176"/>
              <w:tab w:val="right" w:pos="9026" w:leader="dot"/>
            </w:tabs>
            <w:rPr/>
          </w:pPr>
          <w:hyperlink w:anchor="__RefHeading___Toc1705621_7781546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705623_77815467">
            <w:r>
              <w:rPr>
                <w:webHidden/>
                <w:rStyle w:val="IndexLink"/>
                <w:rtl w:val="true"/>
              </w:rPr>
              <w:t>التّفسیر</w:t>
            </w:r>
            <w:r>
              <w:rPr>
                <w:rStyle w:val="IndexLink"/>
                <w:rtl w:val="true"/>
              </w:rPr>
              <w:tab/>
            </w:r>
            <w:r>
              <w:rPr>
                <w:rStyle w:val="IndexLink"/>
              </w:rPr>
              <w:t>236</w:t>
            </w:r>
          </w:hyperlink>
        </w:p>
        <w:p>
          <w:pPr>
            <w:pStyle w:val="Contents5"/>
            <w:tabs>
              <w:tab w:val="clear" w:pos="7892"/>
              <w:tab w:val="right" w:pos="9026" w:leader="dot"/>
            </w:tabs>
            <w:rPr/>
          </w:pPr>
          <w:hyperlink w:anchor="__RefHeading___Toc1705625_7781546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705627_77815467">
            <w:r>
              <w:rPr>
                <w:webHidden/>
                <w:rStyle w:val="IndexLink"/>
                <w:rtl w:val="true"/>
              </w:rPr>
              <w:t>عاقبة مرّة للطغاة</w:t>
            </w:r>
            <w:r>
              <w:rPr>
                <w:rStyle w:val="IndexLink"/>
                <w:rtl w:val="true"/>
              </w:rPr>
              <w:t>:</w:t>
              <w:tab/>
            </w:r>
            <w:r>
              <w:rPr>
                <w:rStyle w:val="IndexLink"/>
              </w:rPr>
              <w:t>236</w:t>
            </w:r>
          </w:hyperlink>
        </w:p>
        <w:p>
          <w:pPr>
            <w:pStyle w:val="Contents4"/>
            <w:tabs>
              <w:tab w:val="clear" w:pos="8176"/>
              <w:tab w:val="right" w:pos="9026" w:leader="dot"/>
            </w:tabs>
            <w:rPr/>
          </w:pPr>
          <w:hyperlink w:anchor="__RefHeading___Toc1705629_77815467">
            <w:r>
              <w:rPr>
                <w:webHidden/>
                <w:rStyle w:val="IndexLink"/>
                <w:rtl w:val="true"/>
              </w:rPr>
              <w:t>بحوث</w:t>
            </w:r>
            <w:r>
              <w:rPr>
                <w:rStyle w:val="IndexLink"/>
                <w:rtl w:val="true"/>
              </w:rPr>
              <w:tab/>
            </w:r>
            <w:r>
              <w:rPr>
                <w:rStyle w:val="IndexLink"/>
              </w:rPr>
              <w:t>240</w:t>
            </w:r>
          </w:hyperlink>
        </w:p>
        <w:p>
          <w:pPr>
            <w:pStyle w:val="Contents5"/>
            <w:tabs>
              <w:tab w:val="clear" w:pos="7892"/>
              <w:tab w:val="right" w:pos="9026" w:leader="dot"/>
            </w:tabs>
            <w:rPr/>
          </w:pPr>
          <w:hyperlink w:anchor="__RefHeading___Toc1705631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705633_77815467">
            <w:r>
              <w:rPr>
                <w:webHidden/>
                <w:rStyle w:val="IndexLink"/>
              </w:rPr>
              <w:t>1</w:t>
            </w:r>
            <w:r>
              <w:rPr>
                <w:rStyle w:val="IndexLink"/>
                <w:rtl w:val="true"/>
              </w:rPr>
              <w:t>-</w:t>
            </w:r>
            <w:r>
              <w:rPr>
                <w:rStyle w:val="IndexLink"/>
                <w:rtl w:val="true"/>
              </w:rPr>
              <w:t>ملخص حدیث قوم ثمود</w:t>
            </w:r>
            <w:r>
              <w:rPr>
                <w:rStyle w:val="IndexLink"/>
                <w:rtl w:val="true"/>
              </w:rPr>
              <w:tab/>
            </w:r>
            <w:r>
              <w:rPr>
                <w:rStyle w:val="IndexLink"/>
              </w:rPr>
              <w:t>240</w:t>
            </w:r>
          </w:hyperlink>
        </w:p>
        <w:p>
          <w:pPr>
            <w:pStyle w:val="Contents5"/>
            <w:tabs>
              <w:tab w:val="clear" w:pos="7892"/>
              <w:tab w:val="right" w:pos="9026" w:leader="dot"/>
            </w:tabs>
            <w:rPr/>
          </w:pPr>
          <w:hyperlink w:anchor="__RefHeading___Toc1705635_77815467">
            <w:r>
              <w:rPr>
                <w:webHidden/>
                <w:rStyle w:val="IndexLink"/>
              </w:rPr>
              <w:t>2</w:t>
            </w:r>
            <w:r>
              <w:rPr>
                <w:rStyle w:val="IndexLink"/>
                <w:rtl w:val="true"/>
              </w:rPr>
              <w:t>-</w:t>
            </w:r>
            <w:r>
              <w:rPr>
                <w:rStyle w:val="IndexLink"/>
                <w:rtl w:val="true"/>
              </w:rPr>
              <w:t>أشقی الأولین و أشقی الآخرین</w:t>
            </w:r>
            <w:r>
              <w:rPr>
                <w:rStyle w:val="IndexLink"/>
                <w:rtl w:val="true"/>
              </w:rPr>
              <w:tab/>
            </w:r>
            <w:r>
              <w:rPr>
                <w:rStyle w:val="IndexLink"/>
              </w:rPr>
              <w:t>241</w:t>
            </w:r>
          </w:hyperlink>
        </w:p>
        <w:p>
          <w:pPr>
            <w:pStyle w:val="Contents5"/>
            <w:tabs>
              <w:tab w:val="clear" w:pos="7892"/>
              <w:tab w:val="right" w:pos="9026" w:leader="dot"/>
            </w:tabs>
            <w:rPr/>
          </w:pPr>
          <w:hyperlink w:anchor="__RefHeading___Toc1705637_77815467">
            <w:r>
              <w:rPr>
                <w:webHidden/>
                <w:rStyle w:val="IndexLink"/>
              </w:rPr>
              <w:t>3</w:t>
            </w:r>
            <w:r>
              <w:rPr>
                <w:rStyle w:val="IndexLink"/>
                <w:rtl w:val="true"/>
              </w:rPr>
              <w:t>-</w:t>
            </w:r>
            <w:r>
              <w:rPr>
                <w:rStyle w:val="IndexLink"/>
                <w:rtl w:val="true"/>
              </w:rPr>
              <w:t>أهمیة تهذیب النفس</w:t>
            </w:r>
            <w:r>
              <w:rPr>
                <w:rStyle w:val="IndexLink"/>
                <w:rtl w:val="true"/>
              </w:rPr>
              <w:tab/>
            </w:r>
            <w:r>
              <w:rPr>
                <w:rStyle w:val="IndexLink"/>
              </w:rPr>
              <w:t>242</w:t>
            </w:r>
          </w:hyperlink>
        </w:p>
        <w:p>
          <w:pPr>
            <w:pStyle w:val="Contents2"/>
            <w:tabs>
              <w:tab w:val="clear" w:pos="8743"/>
              <w:tab w:val="right" w:pos="9026" w:leader="dot"/>
            </w:tabs>
            <w:rPr/>
          </w:pPr>
          <w:hyperlink w:anchor="__RefHeading___Toc1705639_77815467">
            <w:r>
              <w:rPr>
                <w:webHidden/>
                <w:rStyle w:val="IndexLink"/>
                <w:rtl w:val="true"/>
              </w:rPr>
              <w:t>سورة اللّیل</w:t>
            </w:r>
            <w:r>
              <w:rPr>
                <w:rStyle w:val="IndexLink"/>
                <w:rtl w:val="true"/>
              </w:rPr>
              <w:tab/>
            </w:r>
            <w:r>
              <w:rPr>
                <w:rStyle w:val="IndexLink"/>
              </w:rPr>
              <w:t>244</w:t>
            </w:r>
          </w:hyperlink>
        </w:p>
        <w:p>
          <w:pPr>
            <w:pStyle w:val="Contents3"/>
            <w:tabs>
              <w:tab w:val="clear" w:pos="8459"/>
              <w:tab w:val="right" w:pos="9026" w:leader="dot"/>
            </w:tabs>
            <w:rPr/>
          </w:pPr>
          <w:hyperlink w:anchor="__RefHeading___Toc1705641_77815467">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705643_77815467">
            <w:r>
              <w:rPr>
                <w:webHidden/>
                <w:rStyle w:val="IndexLink"/>
                <w:rtl w:val="true"/>
              </w:rPr>
              <w:t>محتوی السّورة</w:t>
            </w:r>
            <w:r>
              <w:rPr>
                <w:rStyle w:val="IndexLink"/>
                <w:rtl w:val="true"/>
              </w:rPr>
              <w:t>:</w:t>
              <w:tab/>
            </w:r>
            <w:r>
              <w:rPr>
                <w:rStyle w:val="IndexLink"/>
              </w:rPr>
              <w:t>245</w:t>
            </w:r>
          </w:hyperlink>
        </w:p>
        <w:p>
          <w:pPr>
            <w:pStyle w:val="Contents3"/>
            <w:tabs>
              <w:tab w:val="clear" w:pos="8459"/>
              <w:tab w:val="right" w:pos="9026" w:leader="dot"/>
            </w:tabs>
            <w:rPr/>
          </w:pPr>
          <w:hyperlink w:anchor="__RefHeading___Toc1705645_77815467">
            <w:r>
              <w:rPr>
                <w:webHidden/>
                <w:rStyle w:val="IndexLink"/>
                <w:rtl w:val="true"/>
              </w:rPr>
              <w:t>فضیلة تلاوة السّورة</w:t>
            </w:r>
            <w:r>
              <w:rPr>
                <w:rStyle w:val="IndexLink"/>
                <w:rtl w:val="true"/>
              </w:rPr>
              <w:t>:</w:t>
              <w:tab/>
            </w:r>
            <w:r>
              <w:rPr>
                <w:rStyle w:val="IndexLink"/>
              </w:rPr>
              <w:t>245</w:t>
            </w:r>
          </w:hyperlink>
        </w:p>
        <w:p>
          <w:pPr>
            <w:pStyle w:val="Contents3"/>
            <w:tabs>
              <w:tab w:val="clear" w:pos="8459"/>
              <w:tab w:val="right" w:pos="9026" w:leader="dot"/>
            </w:tabs>
            <w:rPr/>
          </w:pPr>
          <w:hyperlink w:anchor="__RefHeading___Toc1705647_77815467">
            <w:r>
              <w:rPr>
                <w:webHidden/>
                <w:rStyle w:val="IndexLink"/>
                <w:rtl w:val="true"/>
              </w:rPr>
              <w:t xml:space="preserve">الآیات </w:t>
            </w:r>
            <w:r>
              <w:rPr>
                <w:rStyle w:val="IndexLink"/>
                <w:rtl w:val="true"/>
              </w:rPr>
              <w:t>[</w:t>
            </w:r>
            <w:r>
              <w:rPr>
                <w:rStyle w:val="IndexLink"/>
                <w:rtl w:val="true"/>
              </w:rPr>
              <w:t xml:space="preserve">سورة اللیل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246</w:t>
            </w:r>
          </w:hyperlink>
        </w:p>
        <w:p>
          <w:pPr>
            <w:pStyle w:val="Contents4"/>
            <w:tabs>
              <w:tab w:val="clear" w:pos="8176"/>
              <w:tab w:val="right" w:pos="9026" w:leader="dot"/>
            </w:tabs>
            <w:rPr/>
          </w:pPr>
          <w:hyperlink w:anchor="__RefHeading___Toc1705649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705651_77815467">
            <w:r>
              <w:rPr>
                <w:webHidden/>
                <w:rStyle w:val="IndexLink"/>
                <w:rtl w:val="true"/>
              </w:rPr>
              <w:t>سبب النّزول</w:t>
            </w:r>
            <w:r>
              <w:rPr>
                <w:rStyle w:val="IndexLink"/>
                <w:rtl w:val="true"/>
              </w:rPr>
              <w:tab/>
            </w:r>
            <w:r>
              <w:rPr>
                <w:rStyle w:val="IndexLink"/>
              </w:rPr>
              <w:t>246</w:t>
            </w:r>
          </w:hyperlink>
        </w:p>
        <w:p>
          <w:pPr>
            <w:pStyle w:val="Contents4"/>
            <w:tabs>
              <w:tab w:val="clear" w:pos="8176"/>
              <w:tab w:val="right" w:pos="9026" w:leader="dot"/>
            </w:tabs>
            <w:rPr/>
          </w:pPr>
          <w:hyperlink w:anchor="__RefHeading___Toc1705653_77815467">
            <w:r>
              <w:rPr>
                <w:webHidden/>
                <w:rStyle w:val="IndexLink"/>
                <w:rtl w:val="true"/>
              </w:rPr>
              <w:t>التّفسیر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1705655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705657_77815467">
            <w:r>
              <w:rPr>
                <w:webHidden/>
                <w:rStyle w:val="IndexLink"/>
                <w:rtl w:val="true"/>
              </w:rPr>
              <w:t>التقوی و الإمداد الإلهی</w:t>
            </w:r>
            <w:r>
              <w:rPr>
                <w:rStyle w:val="IndexLink"/>
                <w:rtl w:val="true"/>
              </w:rPr>
              <w:t>:</w:t>
              <w:tab/>
            </w:r>
            <w:r>
              <w:rPr>
                <w:rStyle w:val="IndexLink"/>
              </w:rPr>
              <w:t>247</w:t>
            </w:r>
          </w:hyperlink>
        </w:p>
        <w:p>
          <w:pPr>
            <w:pStyle w:val="Contents3"/>
            <w:tabs>
              <w:tab w:val="clear" w:pos="8459"/>
              <w:tab w:val="right" w:pos="9026" w:leader="dot"/>
            </w:tabs>
            <w:rPr/>
          </w:pPr>
          <w:hyperlink w:anchor="__RefHeading___Toc1705659_77815467">
            <w:r>
              <w:rPr>
                <w:webHidden/>
                <w:rStyle w:val="IndexLink"/>
                <w:rtl w:val="true"/>
              </w:rPr>
              <w:t xml:space="preserve">الآیات </w:t>
            </w:r>
            <w:r>
              <w:rPr>
                <w:rStyle w:val="IndexLink"/>
                <w:rtl w:val="true"/>
              </w:rPr>
              <w:t>[</w:t>
            </w:r>
            <w:r>
              <w:rPr>
                <w:rStyle w:val="IndexLink"/>
                <w:rtl w:val="true"/>
              </w:rPr>
              <w:t xml:space="preserve">سورة اللیل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253</w:t>
            </w:r>
          </w:hyperlink>
        </w:p>
        <w:p>
          <w:pPr>
            <w:pStyle w:val="Contents4"/>
            <w:tabs>
              <w:tab w:val="clear" w:pos="8176"/>
              <w:tab w:val="right" w:pos="9026" w:leader="dot"/>
            </w:tabs>
            <w:rPr/>
          </w:pPr>
          <w:hyperlink w:anchor="__RefHeading___Toc1705661_7781546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705663_77815467">
            <w:r>
              <w:rPr>
                <w:webHidden/>
                <w:rStyle w:val="IndexLink"/>
                <w:rtl w:val="true"/>
              </w:rPr>
              <w:t>التّفسیر</w:t>
            </w:r>
            <w:r>
              <w:rPr>
                <w:rStyle w:val="IndexLink"/>
                <w:rtl w:val="true"/>
              </w:rPr>
              <w:tab/>
            </w:r>
            <w:r>
              <w:rPr>
                <w:rStyle w:val="IndexLink"/>
              </w:rPr>
              <w:t>253</w:t>
            </w:r>
          </w:hyperlink>
        </w:p>
        <w:p>
          <w:pPr>
            <w:pStyle w:val="Contents5"/>
            <w:tabs>
              <w:tab w:val="clear" w:pos="7892"/>
              <w:tab w:val="right" w:pos="9026" w:leader="dot"/>
            </w:tabs>
            <w:rPr/>
          </w:pPr>
          <w:hyperlink w:anchor="__RefHeading___Toc1705665_7781546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705667_77815467">
            <w:r>
              <w:rPr>
                <w:webHidden/>
                <w:rStyle w:val="IndexLink"/>
                <w:rtl w:val="true"/>
              </w:rPr>
              <w:t>الإنفاق و النجاة من النّار</w:t>
            </w:r>
            <w:r>
              <w:rPr>
                <w:rStyle w:val="IndexLink"/>
                <w:rtl w:val="true"/>
              </w:rPr>
              <w:t>:</w:t>
              <w:tab/>
            </w:r>
            <w:r>
              <w:rPr>
                <w:rStyle w:val="IndexLink"/>
              </w:rPr>
              <w:t>253</w:t>
            </w:r>
          </w:hyperlink>
        </w:p>
        <w:p>
          <w:pPr>
            <w:pStyle w:val="Contents4"/>
            <w:tabs>
              <w:tab w:val="clear" w:pos="8176"/>
              <w:tab w:val="right" w:pos="9026" w:leader="dot"/>
            </w:tabs>
            <w:rPr/>
          </w:pPr>
          <w:hyperlink w:anchor="__RefHeading___Toc1705669_77815467">
            <w:r>
              <w:rPr>
                <w:webHidden/>
                <w:rStyle w:val="IndexLink"/>
                <w:rtl w:val="true"/>
              </w:rPr>
              <w:t>بحثان</w:t>
            </w:r>
            <w:r>
              <w:rPr>
                <w:rStyle w:val="IndexLink"/>
                <w:rtl w:val="true"/>
              </w:rPr>
              <w:tab/>
            </w:r>
            <w:r>
              <w:rPr>
                <w:rStyle w:val="IndexLink"/>
              </w:rPr>
              <w:t>257</w:t>
            </w:r>
          </w:hyperlink>
        </w:p>
        <w:p>
          <w:pPr>
            <w:pStyle w:val="Contents5"/>
            <w:tabs>
              <w:tab w:val="clear" w:pos="7892"/>
              <w:tab w:val="right" w:pos="9026" w:leader="dot"/>
            </w:tabs>
            <w:rPr/>
          </w:pPr>
          <w:hyperlink w:anchor="__RefHeading___Toc1705671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705673_77815467">
            <w:r>
              <w:rPr>
                <w:webHidden/>
                <w:rStyle w:val="IndexLink"/>
              </w:rPr>
              <w:t>1</w:t>
            </w:r>
            <w:r>
              <w:rPr>
                <w:rStyle w:val="IndexLink"/>
                <w:rtl w:val="true"/>
              </w:rPr>
              <w:t>-</w:t>
            </w:r>
            <w:r>
              <w:rPr>
                <w:rStyle w:val="IndexLink"/>
                <w:rtl w:val="true"/>
              </w:rPr>
              <w:t>حول سبب نزول سورة اللیل</w:t>
            </w:r>
            <w:r>
              <w:rPr>
                <w:rStyle w:val="IndexLink"/>
                <w:rtl w:val="true"/>
              </w:rPr>
              <w:tab/>
            </w:r>
            <w:r>
              <w:rPr>
                <w:rStyle w:val="IndexLink"/>
              </w:rPr>
              <w:t>257</w:t>
            </w:r>
          </w:hyperlink>
        </w:p>
        <w:p>
          <w:pPr>
            <w:pStyle w:val="Contents5"/>
            <w:tabs>
              <w:tab w:val="clear" w:pos="7892"/>
              <w:tab w:val="right" w:pos="9026" w:leader="dot"/>
            </w:tabs>
            <w:rPr/>
          </w:pPr>
          <w:hyperlink w:anchor="__RefHeading___Toc1705675_77815467">
            <w:r>
              <w:rPr>
                <w:webHidden/>
                <w:rStyle w:val="IndexLink"/>
              </w:rPr>
              <w:t>2</w:t>
            </w:r>
            <w:r>
              <w:rPr>
                <w:rStyle w:val="IndexLink"/>
                <w:rtl w:val="true"/>
              </w:rPr>
              <w:t>-</w:t>
            </w:r>
            <w:r>
              <w:rPr>
                <w:rStyle w:val="IndexLink"/>
                <w:rtl w:val="true"/>
              </w:rPr>
              <w:t>فضیلة الإنفاق فی سبیل اللّه</w:t>
            </w:r>
            <w:r>
              <w:rPr>
                <w:rStyle w:val="IndexLink"/>
                <w:rtl w:val="true"/>
              </w:rPr>
              <w:tab/>
            </w:r>
            <w:r>
              <w:rPr>
                <w:rStyle w:val="IndexLink"/>
              </w:rPr>
              <w:t>260</w:t>
            </w:r>
          </w:hyperlink>
        </w:p>
        <w:p>
          <w:pPr>
            <w:pStyle w:val="Contents2"/>
            <w:tabs>
              <w:tab w:val="clear" w:pos="8743"/>
              <w:tab w:val="right" w:pos="9026" w:leader="dot"/>
            </w:tabs>
            <w:rPr/>
          </w:pPr>
          <w:hyperlink w:anchor="__RefHeading___Toc1705677_77815467">
            <w:r>
              <w:rPr>
                <w:webHidden/>
                <w:rStyle w:val="IndexLink"/>
                <w:rtl w:val="true"/>
              </w:rPr>
              <w:t>سورة الضّحی</w:t>
            </w:r>
            <w:r>
              <w:rPr>
                <w:rStyle w:val="IndexLink"/>
                <w:rtl w:val="true"/>
              </w:rPr>
              <w:tab/>
            </w:r>
            <w:r>
              <w:rPr>
                <w:rStyle w:val="IndexLink"/>
              </w:rPr>
              <w:t>262</w:t>
            </w:r>
          </w:hyperlink>
        </w:p>
        <w:p>
          <w:pPr>
            <w:pStyle w:val="Contents3"/>
            <w:tabs>
              <w:tab w:val="clear" w:pos="8459"/>
              <w:tab w:val="right" w:pos="9026" w:leader="dot"/>
            </w:tabs>
            <w:rPr/>
          </w:pPr>
          <w:hyperlink w:anchor="__RefHeading___Toc1705679_77815467">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705681_77815467">
            <w:r>
              <w:rPr>
                <w:webHidden/>
                <w:rStyle w:val="IndexLink"/>
                <w:rtl w:val="true"/>
              </w:rPr>
              <w:t>محتوی السّورة</w:t>
            </w:r>
            <w:r>
              <w:rPr>
                <w:rStyle w:val="IndexLink"/>
                <w:rtl w:val="true"/>
              </w:rPr>
              <w:t>:</w:t>
              <w:tab/>
            </w:r>
            <w:r>
              <w:rPr>
                <w:rStyle w:val="IndexLink"/>
              </w:rPr>
              <w:t>263</w:t>
            </w:r>
          </w:hyperlink>
        </w:p>
        <w:p>
          <w:pPr>
            <w:pStyle w:val="Contents3"/>
            <w:tabs>
              <w:tab w:val="clear" w:pos="8459"/>
              <w:tab w:val="right" w:pos="9026" w:leader="dot"/>
            </w:tabs>
            <w:rPr/>
          </w:pPr>
          <w:hyperlink w:anchor="__RefHeading___Toc1705683_77815467">
            <w:r>
              <w:rPr>
                <w:webHidden/>
                <w:rStyle w:val="IndexLink"/>
                <w:rtl w:val="true"/>
              </w:rPr>
              <w:t>فضیلة السّورة</w:t>
            </w:r>
            <w:r>
              <w:rPr>
                <w:rStyle w:val="IndexLink"/>
                <w:rtl w:val="true"/>
              </w:rPr>
              <w:t>:</w:t>
              <w:tab/>
            </w:r>
            <w:r>
              <w:rPr>
                <w:rStyle w:val="IndexLink"/>
              </w:rPr>
              <w:t>263</w:t>
            </w:r>
          </w:hyperlink>
        </w:p>
        <w:p>
          <w:pPr>
            <w:pStyle w:val="Contents3"/>
            <w:tabs>
              <w:tab w:val="clear" w:pos="8459"/>
              <w:tab w:val="right" w:pos="9026" w:leader="dot"/>
            </w:tabs>
            <w:rPr/>
          </w:pPr>
          <w:hyperlink w:anchor="__RefHeading___Toc1705685_77815467">
            <w:r>
              <w:rPr>
                <w:webHidden/>
                <w:rStyle w:val="IndexLink"/>
                <w:rtl w:val="true"/>
              </w:rPr>
              <w:t xml:space="preserve">الآیات </w:t>
            </w:r>
            <w:r>
              <w:rPr>
                <w:rStyle w:val="IndexLink"/>
                <w:rtl w:val="true"/>
              </w:rPr>
              <w:t>[</w:t>
            </w:r>
            <w:r>
              <w:rPr>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265</w:t>
            </w:r>
          </w:hyperlink>
        </w:p>
        <w:p>
          <w:pPr>
            <w:pStyle w:val="Contents4"/>
            <w:tabs>
              <w:tab w:val="clear" w:pos="8176"/>
              <w:tab w:val="right" w:pos="9026" w:leader="dot"/>
            </w:tabs>
            <w:rPr/>
          </w:pPr>
          <w:hyperlink w:anchor="__RefHeading___Toc1705687_7781546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705689_77815467">
            <w:r>
              <w:rPr>
                <w:webHidden/>
                <w:rStyle w:val="IndexLink"/>
                <w:rtl w:val="true"/>
              </w:rPr>
              <w:t>سبب النّزول</w:t>
            </w:r>
            <w:r>
              <w:rPr>
                <w:rStyle w:val="IndexLink"/>
                <w:rtl w:val="true"/>
              </w:rPr>
              <w:tab/>
            </w:r>
            <w:r>
              <w:rPr>
                <w:rStyle w:val="IndexLink"/>
              </w:rPr>
              <w:t>265</w:t>
            </w:r>
          </w:hyperlink>
        </w:p>
        <w:p>
          <w:pPr>
            <w:pStyle w:val="Contents4"/>
            <w:tabs>
              <w:tab w:val="clear" w:pos="8176"/>
              <w:tab w:val="right" w:pos="9026" w:leader="dot"/>
            </w:tabs>
            <w:rPr/>
          </w:pPr>
          <w:hyperlink w:anchor="__RefHeading___Toc1705691_77815467">
            <w:r>
              <w:rPr>
                <w:webHidden/>
                <w:rStyle w:val="IndexLink"/>
                <w:rtl w:val="true"/>
              </w:rPr>
              <w:t>التّفسیر</w:t>
            </w:r>
            <w:r>
              <w:rPr>
                <w:rStyle w:val="IndexLink"/>
                <w:rtl w:val="true"/>
              </w:rPr>
              <w:tab/>
            </w:r>
            <w:r>
              <w:rPr>
                <w:rStyle w:val="IndexLink"/>
              </w:rPr>
              <w:t>266</w:t>
            </w:r>
          </w:hyperlink>
        </w:p>
        <w:p>
          <w:pPr>
            <w:pStyle w:val="Contents5"/>
            <w:tabs>
              <w:tab w:val="clear" w:pos="7892"/>
              <w:tab w:val="right" w:pos="9026" w:leader="dot"/>
            </w:tabs>
            <w:rPr/>
          </w:pPr>
          <w:hyperlink w:anchor="__RefHeading___Toc1705693_7781546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705695_77815467">
            <w:r>
              <w:rPr>
                <w:webHidden/>
                <w:rStyle w:val="IndexLink"/>
                <w:rtl w:val="true"/>
              </w:rPr>
              <w:t>یعطیک فترضی</w:t>
            </w:r>
            <w:r>
              <w:rPr>
                <w:rStyle w:val="IndexLink"/>
                <w:rtl w:val="true"/>
              </w:rPr>
              <w:t>:</w:t>
              <w:tab/>
            </w:r>
            <w:r>
              <w:rPr>
                <w:rStyle w:val="IndexLink"/>
              </w:rPr>
              <w:t>266</w:t>
            </w:r>
          </w:hyperlink>
        </w:p>
        <w:p>
          <w:pPr>
            <w:pStyle w:val="Contents4"/>
            <w:tabs>
              <w:tab w:val="clear" w:pos="8176"/>
              <w:tab w:val="right" w:pos="9026" w:leader="dot"/>
            </w:tabs>
            <w:rPr/>
          </w:pPr>
          <w:hyperlink w:anchor="__RefHeading___Toc1705697_77815467">
            <w:r>
              <w:rPr>
                <w:webHidden/>
                <w:rStyle w:val="IndexLink"/>
                <w:rtl w:val="true"/>
              </w:rPr>
              <w:t>بحث</w:t>
            </w:r>
            <w:r>
              <w:rPr>
                <w:rStyle w:val="IndexLink"/>
                <w:rtl w:val="true"/>
              </w:rPr>
              <w:tab/>
            </w:r>
            <w:r>
              <w:rPr>
                <w:rStyle w:val="IndexLink"/>
              </w:rPr>
              <w:t>269</w:t>
            </w:r>
          </w:hyperlink>
        </w:p>
        <w:p>
          <w:pPr>
            <w:pStyle w:val="Contents5"/>
            <w:tabs>
              <w:tab w:val="clear" w:pos="7892"/>
              <w:tab w:val="right" w:pos="9026" w:leader="dot"/>
            </w:tabs>
            <w:rPr/>
          </w:pPr>
          <w:hyperlink w:anchor="__RefHeading___Toc1705699_7781546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705701_77815467">
            <w:r>
              <w:rPr>
                <w:webHidden/>
                <w:rStyle w:val="IndexLink"/>
                <w:rtl w:val="true"/>
              </w:rPr>
              <w:t>فلسفة انقطاع الوحی</w:t>
            </w:r>
            <w:r>
              <w:rPr>
                <w:rStyle w:val="IndexLink"/>
                <w:rtl w:val="true"/>
              </w:rPr>
              <w:t>:</w:t>
              <w:tab/>
            </w:r>
            <w:r>
              <w:rPr>
                <w:rStyle w:val="IndexLink"/>
              </w:rPr>
              <w:t>269</w:t>
            </w:r>
          </w:hyperlink>
        </w:p>
        <w:p>
          <w:pPr>
            <w:pStyle w:val="Contents3"/>
            <w:tabs>
              <w:tab w:val="clear" w:pos="8459"/>
              <w:tab w:val="right" w:pos="9026" w:leader="dot"/>
            </w:tabs>
            <w:rPr/>
          </w:pPr>
          <w:hyperlink w:anchor="__RefHeading___Toc1705703_77815467">
            <w:r>
              <w:rPr>
                <w:webHidden/>
                <w:rStyle w:val="IndexLink"/>
                <w:rtl w:val="true"/>
              </w:rPr>
              <w:t xml:space="preserve">الآیات </w:t>
            </w:r>
            <w:r>
              <w:rPr>
                <w:rStyle w:val="IndexLink"/>
                <w:rtl w:val="true"/>
              </w:rPr>
              <w:t>[</w:t>
            </w:r>
            <w:r>
              <w:rPr>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270</w:t>
            </w:r>
          </w:hyperlink>
        </w:p>
        <w:p>
          <w:pPr>
            <w:pStyle w:val="Contents4"/>
            <w:tabs>
              <w:tab w:val="clear" w:pos="8176"/>
              <w:tab w:val="right" w:pos="9026" w:leader="dot"/>
            </w:tabs>
            <w:rPr/>
          </w:pPr>
          <w:hyperlink w:anchor="__RefHeading___Toc1705705_7781546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705707_77815467">
            <w:r>
              <w:rPr>
                <w:webHidden/>
                <w:rStyle w:val="IndexLink"/>
                <w:rtl w:val="true"/>
              </w:rPr>
              <w:t>التّفسیر</w:t>
            </w:r>
            <w:r>
              <w:rPr>
                <w:rStyle w:val="IndexLink"/>
                <w:rtl w:val="true"/>
              </w:rPr>
              <w:tab/>
            </w:r>
            <w:r>
              <w:rPr>
                <w:rStyle w:val="IndexLink"/>
              </w:rPr>
              <w:t>270</w:t>
            </w:r>
          </w:hyperlink>
        </w:p>
        <w:p>
          <w:pPr>
            <w:pStyle w:val="Contents5"/>
            <w:tabs>
              <w:tab w:val="clear" w:pos="7892"/>
              <w:tab w:val="right" w:pos="9026" w:leader="dot"/>
            </w:tabs>
            <w:rPr/>
          </w:pPr>
          <w:hyperlink w:anchor="__RefHeading___Toc1705709_7781546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705711_77815467">
            <w:r>
              <w:rPr>
                <w:webHidden/>
                <w:rStyle w:val="IndexLink"/>
                <w:rtl w:val="true"/>
              </w:rPr>
              <w:t>الشکر علی کلّ هذه النعم الإلهیة</w:t>
            </w:r>
            <w:r>
              <w:rPr>
                <w:rStyle w:val="IndexLink"/>
                <w:rtl w:val="true"/>
              </w:rPr>
              <w:t>:</w:t>
              <w:tab/>
            </w:r>
            <w:r>
              <w:rPr>
                <w:rStyle w:val="IndexLink"/>
              </w:rPr>
              <w:t>270</w:t>
            </w:r>
          </w:hyperlink>
        </w:p>
        <w:p>
          <w:pPr>
            <w:pStyle w:val="Contents4"/>
            <w:tabs>
              <w:tab w:val="clear" w:pos="8176"/>
              <w:tab w:val="right" w:pos="9026" w:leader="dot"/>
            </w:tabs>
            <w:rPr/>
          </w:pPr>
          <w:hyperlink w:anchor="__RefHeading___Toc1705713_77815467">
            <w:r>
              <w:rPr>
                <w:webHidden/>
                <w:rStyle w:val="IndexLink"/>
                <w:rtl w:val="true"/>
              </w:rPr>
              <w:t>بحوث</w:t>
            </w:r>
            <w:r>
              <w:rPr>
                <w:rStyle w:val="IndexLink"/>
                <w:rtl w:val="true"/>
              </w:rPr>
              <w:tab/>
            </w:r>
            <w:r>
              <w:rPr>
                <w:rStyle w:val="IndexLink"/>
              </w:rPr>
              <w:t>276</w:t>
            </w:r>
          </w:hyperlink>
        </w:p>
        <w:p>
          <w:pPr>
            <w:pStyle w:val="Contents5"/>
            <w:tabs>
              <w:tab w:val="clear" w:pos="7892"/>
              <w:tab w:val="right" w:pos="9026" w:leader="dot"/>
            </w:tabs>
            <w:rPr/>
          </w:pPr>
          <w:hyperlink w:anchor="__RefHeading___Toc1705715_7781546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705717_77815467">
            <w:r>
              <w:rPr>
                <w:webHidden/>
                <w:rStyle w:val="IndexLink"/>
              </w:rPr>
              <w:t>1</w:t>
            </w:r>
            <w:r>
              <w:rPr>
                <w:rStyle w:val="IndexLink"/>
                <w:rtl w:val="true"/>
              </w:rPr>
              <w:t>-</w:t>
            </w:r>
            <w:r>
              <w:rPr>
                <w:rStyle w:val="IndexLink"/>
                <w:rtl w:val="true"/>
              </w:rPr>
              <w:t>القیادة المنطلقة من المعاناة و الآلام</w:t>
            </w:r>
            <w:r>
              <w:rPr>
                <w:rStyle w:val="IndexLink"/>
                <w:rtl w:val="true"/>
              </w:rPr>
              <w:tab/>
            </w:r>
            <w:r>
              <w:rPr>
                <w:rStyle w:val="IndexLink"/>
              </w:rPr>
              <w:t>276</w:t>
            </w:r>
          </w:hyperlink>
        </w:p>
        <w:p>
          <w:pPr>
            <w:pStyle w:val="Contents5"/>
            <w:tabs>
              <w:tab w:val="clear" w:pos="7892"/>
              <w:tab w:val="right" w:pos="9026" w:leader="dot"/>
            </w:tabs>
            <w:rPr/>
          </w:pPr>
          <w:hyperlink w:anchor="__RefHeading___Toc1705719_77815467">
            <w:r>
              <w:rPr>
                <w:webHidden/>
                <w:rStyle w:val="IndexLink"/>
              </w:rPr>
              <w:t>2</w:t>
            </w:r>
            <w:r>
              <w:rPr>
                <w:rStyle w:val="IndexLink"/>
                <w:rtl w:val="true"/>
              </w:rPr>
              <w:t>-</w:t>
            </w:r>
            <w:r>
              <w:rPr>
                <w:rStyle w:val="IndexLink"/>
                <w:rtl w:val="true"/>
              </w:rPr>
              <w:t>الاهتمام بالأیتام</w:t>
            </w:r>
            <w:r>
              <w:rPr>
                <w:rStyle w:val="IndexLink"/>
                <w:rtl w:val="true"/>
              </w:rPr>
              <w:tab/>
            </w:r>
            <w:r>
              <w:rPr>
                <w:rStyle w:val="IndexLink"/>
              </w:rPr>
              <w:t>278</w:t>
            </w:r>
          </w:hyperlink>
        </w:p>
        <w:p>
          <w:pPr>
            <w:pStyle w:val="Contents5"/>
            <w:tabs>
              <w:tab w:val="clear" w:pos="7892"/>
              <w:tab w:val="right" w:pos="9026" w:leader="dot"/>
            </w:tabs>
            <w:rPr/>
          </w:pPr>
          <w:hyperlink w:anchor="__RefHeading___Toc1705721_77815467">
            <w:r>
              <w:rPr>
                <w:webHidden/>
                <w:rStyle w:val="IndexLink"/>
              </w:rPr>
              <w:t>3</w:t>
            </w:r>
            <w:r>
              <w:rPr>
                <w:rStyle w:val="IndexLink"/>
                <w:rtl w:val="true"/>
              </w:rPr>
              <w:t>-</w:t>
            </w:r>
            <w:r>
              <w:rPr>
                <w:rStyle w:val="IndexLink"/>
                <w:rtl w:val="true"/>
              </w:rPr>
              <w:t>التحدّث بالنعم</w:t>
            </w:r>
            <w:r>
              <w:rPr>
                <w:rStyle w:val="IndexLink"/>
                <w:rtl w:val="true"/>
              </w:rPr>
              <w:tab/>
            </w:r>
            <w:r>
              <w:rPr>
                <w:rStyle w:val="IndexLink"/>
              </w:rPr>
              <w:t>279</w:t>
            </w:r>
          </w:hyperlink>
        </w:p>
        <w:p>
          <w:pPr>
            <w:pStyle w:val="Contents2"/>
            <w:tabs>
              <w:tab w:val="clear" w:pos="8743"/>
              <w:tab w:val="right" w:pos="9026" w:leader="dot"/>
            </w:tabs>
            <w:rPr/>
          </w:pPr>
          <w:hyperlink w:anchor="__RefHeading___Toc1705723_77815467">
            <w:r>
              <w:rPr>
                <w:webHidden/>
                <w:rStyle w:val="IndexLink"/>
                <w:rtl w:val="true"/>
              </w:rPr>
              <w:t>سورة الشّرح</w:t>
            </w:r>
            <w:r>
              <w:rPr>
                <w:rStyle w:val="IndexLink"/>
                <w:rtl w:val="true"/>
              </w:rPr>
              <w:tab/>
            </w:r>
            <w:r>
              <w:rPr>
                <w:rStyle w:val="IndexLink"/>
              </w:rPr>
              <w:t>281</w:t>
            </w:r>
          </w:hyperlink>
        </w:p>
        <w:p>
          <w:pPr>
            <w:pStyle w:val="Contents3"/>
            <w:tabs>
              <w:tab w:val="clear" w:pos="8459"/>
              <w:tab w:val="right" w:pos="9026" w:leader="dot"/>
            </w:tabs>
            <w:rPr/>
          </w:pPr>
          <w:hyperlink w:anchor="__RefHeading___Toc1705725_7781546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705727_77815467">
            <w:r>
              <w:rPr>
                <w:webHidden/>
                <w:rStyle w:val="IndexLink"/>
                <w:rtl w:val="true"/>
              </w:rPr>
              <w:t>محتوی السّورة</w:t>
            </w:r>
            <w:r>
              <w:rPr>
                <w:rStyle w:val="IndexLink"/>
                <w:rtl w:val="true"/>
              </w:rPr>
              <w:t>:</w:t>
              <w:tab/>
            </w:r>
            <w:r>
              <w:rPr>
                <w:rStyle w:val="IndexLink"/>
              </w:rPr>
              <w:t>282</w:t>
            </w:r>
          </w:hyperlink>
        </w:p>
        <w:p>
          <w:pPr>
            <w:pStyle w:val="Contents3"/>
            <w:tabs>
              <w:tab w:val="clear" w:pos="8459"/>
              <w:tab w:val="right" w:pos="9026" w:leader="dot"/>
            </w:tabs>
            <w:rPr/>
          </w:pPr>
          <w:hyperlink w:anchor="__RefHeading___Toc1705729_77815467">
            <w:r>
              <w:rPr>
                <w:webHidden/>
                <w:rStyle w:val="IndexLink"/>
                <w:rtl w:val="true"/>
              </w:rPr>
              <w:t>فضیلة السّورة</w:t>
            </w:r>
            <w:r>
              <w:rPr>
                <w:rStyle w:val="IndexLink"/>
                <w:rtl w:val="true"/>
              </w:rPr>
              <w:t>:</w:t>
              <w:tab/>
            </w:r>
            <w:r>
              <w:rPr>
                <w:rStyle w:val="IndexLink"/>
              </w:rPr>
              <w:t>283</w:t>
            </w:r>
          </w:hyperlink>
        </w:p>
        <w:p>
          <w:pPr>
            <w:pStyle w:val="Contents3"/>
            <w:tabs>
              <w:tab w:val="clear" w:pos="8459"/>
              <w:tab w:val="right" w:pos="9026" w:leader="dot"/>
            </w:tabs>
            <w:rPr/>
          </w:pPr>
          <w:hyperlink w:anchor="__RefHeading___Toc1705731_77815467">
            <w:r>
              <w:rPr>
                <w:webHidden/>
                <w:rStyle w:val="IndexLink"/>
                <w:rtl w:val="true"/>
              </w:rPr>
              <w:t xml:space="preserve">الآیات </w:t>
            </w:r>
            <w:r>
              <w:rPr>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284</w:t>
            </w:r>
          </w:hyperlink>
        </w:p>
        <w:p>
          <w:pPr>
            <w:pStyle w:val="Contents4"/>
            <w:tabs>
              <w:tab w:val="clear" w:pos="8176"/>
              <w:tab w:val="right" w:pos="9026" w:leader="dot"/>
            </w:tabs>
            <w:rPr/>
          </w:pPr>
          <w:hyperlink w:anchor="__RefHeading___Toc1705733_7781546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705735_77815467">
            <w:r>
              <w:rPr>
                <w:webHidden/>
                <w:rStyle w:val="IndexLink"/>
                <w:rtl w:val="true"/>
              </w:rPr>
              <w:t>التّفسیر</w:t>
            </w:r>
            <w:r>
              <w:rPr>
                <w:rStyle w:val="IndexLink"/>
                <w:rtl w:val="true"/>
              </w:rPr>
              <w:tab/>
            </w:r>
            <w:r>
              <w:rPr>
                <w:rStyle w:val="IndexLink"/>
              </w:rPr>
              <w:t>284</w:t>
            </w:r>
          </w:hyperlink>
        </w:p>
        <w:p>
          <w:pPr>
            <w:pStyle w:val="Contents5"/>
            <w:tabs>
              <w:tab w:val="clear" w:pos="7892"/>
              <w:tab w:val="right" w:pos="9026" w:leader="dot"/>
            </w:tabs>
            <w:rPr/>
          </w:pPr>
          <w:hyperlink w:anchor="__RefHeading___Toc1705737_7781546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705739_77815467">
            <w:r>
              <w:rPr>
                <w:webHidden/>
                <w:rStyle w:val="IndexLink"/>
                <w:rtl w:val="true"/>
              </w:rPr>
              <w:t>نعم إلهیة</w:t>
            </w:r>
            <w:r>
              <w:rPr>
                <w:rStyle w:val="IndexLink"/>
                <w:rtl w:val="true"/>
              </w:rPr>
              <w:t>:</w:t>
              <w:tab/>
            </w:r>
            <w:r>
              <w:rPr>
                <w:rStyle w:val="IndexLink"/>
              </w:rPr>
              <w:t>284</w:t>
            </w:r>
          </w:hyperlink>
        </w:p>
        <w:p>
          <w:pPr>
            <w:pStyle w:val="Contents4"/>
            <w:tabs>
              <w:tab w:val="clear" w:pos="8176"/>
              <w:tab w:val="right" w:pos="9026" w:leader="dot"/>
            </w:tabs>
            <w:rPr/>
          </w:pPr>
          <w:hyperlink w:anchor="__RefHeading___Toc1705741_77815467">
            <w:r>
              <w:rPr>
                <w:webHidden/>
                <w:rStyle w:val="IndexLink"/>
                <w:rtl w:val="true"/>
              </w:rPr>
              <w:t>ملاحظتان</w:t>
            </w:r>
            <w:r>
              <w:rPr>
                <w:rStyle w:val="IndexLink"/>
                <w:rtl w:val="true"/>
              </w:rPr>
              <w:tab/>
            </w:r>
            <w:r>
              <w:rPr>
                <w:rStyle w:val="IndexLink"/>
              </w:rPr>
              <w:t>291</w:t>
            </w:r>
          </w:hyperlink>
        </w:p>
        <w:p>
          <w:pPr>
            <w:pStyle w:val="Contents2"/>
            <w:tabs>
              <w:tab w:val="clear" w:pos="8743"/>
              <w:tab w:val="right" w:pos="9026" w:leader="dot"/>
            </w:tabs>
            <w:rPr/>
          </w:pPr>
          <w:hyperlink w:anchor="__RefHeading___Toc1705743_77815467">
            <w:r>
              <w:rPr>
                <w:webHidden/>
                <w:rStyle w:val="IndexLink"/>
                <w:rtl w:val="true"/>
              </w:rPr>
              <w:t>سورة التّین</w:t>
            </w:r>
            <w:r>
              <w:rPr>
                <w:rStyle w:val="IndexLink"/>
                <w:rtl w:val="true"/>
              </w:rPr>
              <w:tab/>
            </w:r>
            <w:r>
              <w:rPr>
                <w:rStyle w:val="IndexLink"/>
              </w:rPr>
              <w:t>294</w:t>
            </w:r>
          </w:hyperlink>
        </w:p>
        <w:p>
          <w:pPr>
            <w:pStyle w:val="Contents3"/>
            <w:tabs>
              <w:tab w:val="clear" w:pos="8459"/>
              <w:tab w:val="right" w:pos="9026" w:leader="dot"/>
            </w:tabs>
            <w:rPr/>
          </w:pPr>
          <w:hyperlink w:anchor="__RefHeading___Toc1705745_77815467">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705747_77815467">
            <w:r>
              <w:rPr>
                <w:webHidden/>
                <w:rStyle w:val="IndexLink"/>
                <w:rtl w:val="true"/>
              </w:rPr>
              <w:t>محتوی السّورة و فضیلتها</w:t>
            </w:r>
            <w:r>
              <w:rPr>
                <w:rStyle w:val="IndexLink"/>
                <w:rtl w:val="true"/>
              </w:rPr>
              <w:t>:</w:t>
              <w:tab/>
            </w:r>
            <w:r>
              <w:rPr>
                <w:rStyle w:val="IndexLink"/>
              </w:rPr>
              <w:t>295</w:t>
            </w:r>
          </w:hyperlink>
        </w:p>
        <w:p>
          <w:pPr>
            <w:pStyle w:val="Contents3"/>
            <w:tabs>
              <w:tab w:val="clear" w:pos="8459"/>
              <w:tab w:val="right" w:pos="9026" w:leader="dot"/>
            </w:tabs>
            <w:rPr/>
          </w:pPr>
          <w:hyperlink w:anchor="__RefHeading___Toc1705749_77815467">
            <w:r>
              <w:rPr>
                <w:webHidden/>
                <w:rStyle w:val="IndexLink"/>
                <w:rtl w:val="true"/>
              </w:rPr>
              <w:t xml:space="preserve">الآیات </w:t>
            </w:r>
            <w:r>
              <w:rPr>
                <w:rStyle w:val="IndexLink"/>
                <w:rtl w:val="true"/>
              </w:rPr>
              <w:t>[</w:t>
            </w:r>
            <w:r>
              <w:rPr>
                <w:rStyle w:val="IndexLink"/>
                <w:rtl w:val="true"/>
              </w:rPr>
              <w:t xml:space="preserve">سورة التین </w:t>
            </w:r>
            <w:r>
              <w:rPr>
                <w:rStyle w:val="IndexLink"/>
                <w:rtl w:val="true"/>
              </w:rPr>
              <w:t>(</w:t>
            </w:r>
            <w:r>
              <w:rPr>
                <w:rStyle w:val="IndexLink"/>
              </w:rPr>
              <w:t>95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296</w:t>
            </w:r>
          </w:hyperlink>
        </w:p>
        <w:p>
          <w:pPr>
            <w:pStyle w:val="Contents4"/>
            <w:tabs>
              <w:tab w:val="clear" w:pos="8176"/>
              <w:tab w:val="right" w:pos="9026" w:leader="dot"/>
            </w:tabs>
            <w:rPr/>
          </w:pPr>
          <w:hyperlink w:anchor="__RefHeading___Toc1705751_7781546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705753_77815467">
            <w:r>
              <w:rPr>
                <w:webHidden/>
                <w:rStyle w:val="IndexLink"/>
                <w:rtl w:val="true"/>
              </w:rPr>
              <w:t>التّفسیر</w:t>
            </w:r>
            <w:r>
              <w:rPr>
                <w:rStyle w:val="IndexLink"/>
                <w:rtl w:val="true"/>
              </w:rPr>
              <w:tab/>
            </w:r>
            <w:r>
              <w:rPr>
                <w:rStyle w:val="IndexLink"/>
              </w:rPr>
              <w:t>296</w:t>
            </w:r>
          </w:hyperlink>
        </w:p>
        <w:p>
          <w:pPr>
            <w:pStyle w:val="Contents2"/>
            <w:tabs>
              <w:tab w:val="clear" w:pos="8743"/>
              <w:tab w:val="right" w:pos="9026" w:leader="dot"/>
            </w:tabs>
            <w:rPr/>
          </w:pPr>
          <w:hyperlink w:anchor="__RefHeading___Toc1705755_77815467">
            <w:r>
              <w:rPr>
                <w:webHidden/>
                <w:rStyle w:val="IndexLink"/>
                <w:rtl w:val="true"/>
              </w:rPr>
              <w:t>سورة العلق</w:t>
            </w:r>
            <w:r>
              <w:rPr>
                <w:rStyle w:val="IndexLink"/>
                <w:rtl w:val="true"/>
              </w:rPr>
              <w:tab/>
            </w:r>
            <w:r>
              <w:rPr>
                <w:rStyle w:val="IndexLink"/>
              </w:rPr>
              <w:t>303</w:t>
            </w:r>
          </w:hyperlink>
        </w:p>
        <w:p>
          <w:pPr>
            <w:pStyle w:val="Contents3"/>
            <w:tabs>
              <w:tab w:val="clear" w:pos="8459"/>
              <w:tab w:val="right" w:pos="9026" w:leader="dot"/>
            </w:tabs>
            <w:rPr/>
          </w:pPr>
          <w:hyperlink w:anchor="__RefHeading___Toc1705757_7781546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705759_77815467">
            <w:r>
              <w:rPr>
                <w:webHidden/>
                <w:rStyle w:val="IndexLink"/>
                <w:rtl w:val="true"/>
              </w:rPr>
              <w:t>محتوی السّورة</w:t>
            </w:r>
            <w:r>
              <w:rPr>
                <w:rStyle w:val="IndexLink"/>
                <w:rtl w:val="true"/>
              </w:rPr>
              <w:t>:</w:t>
              <w:tab/>
            </w:r>
            <w:r>
              <w:rPr>
                <w:rStyle w:val="IndexLink"/>
              </w:rPr>
              <w:t>304</w:t>
            </w:r>
          </w:hyperlink>
        </w:p>
        <w:p>
          <w:pPr>
            <w:pStyle w:val="Contents3"/>
            <w:tabs>
              <w:tab w:val="clear" w:pos="8459"/>
              <w:tab w:val="right" w:pos="9026" w:leader="dot"/>
            </w:tabs>
            <w:rPr/>
          </w:pPr>
          <w:hyperlink w:anchor="__RefHeading___Toc1705761_77815467">
            <w:r>
              <w:rPr>
                <w:webHidden/>
                <w:rStyle w:val="IndexLink"/>
                <w:rtl w:val="true"/>
              </w:rPr>
              <w:t>فضیلة السّورة</w:t>
            </w:r>
            <w:r>
              <w:rPr>
                <w:rStyle w:val="IndexLink"/>
                <w:rtl w:val="true"/>
              </w:rPr>
              <w:t>:</w:t>
              <w:tab/>
            </w:r>
            <w:r>
              <w:rPr>
                <w:rStyle w:val="IndexLink"/>
              </w:rPr>
              <w:t>304</w:t>
            </w:r>
          </w:hyperlink>
        </w:p>
        <w:p>
          <w:pPr>
            <w:pStyle w:val="Contents3"/>
            <w:tabs>
              <w:tab w:val="clear" w:pos="8459"/>
              <w:tab w:val="right" w:pos="9026" w:leader="dot"/>
            </w:tabs>
            <w:rPr/>
          </w:pPr>
          <w:hyperlink w:anchor="__RefHeading___Toc1705763_77815467">
            <w:r>
              <w:rPr>
                <w:webHidden/>
                <w:rStyle w:val="IndexLink"/>
                <w:rtl w:val="true"/>
              </w:rPr>
              <w:t xml:space="preserve">الآیات </w:t>
            </w:r>
            <w:r>
              <w:rPr>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306</w:t>
            </w:r>
          </w:hyperlink>
        </w:p>
        <w:p>
          <w:pPr>
            <w:pStyle w:val="Contents4"/>
            <w:tabs>
              <w:tab w:val="clear" w:pos="8176"/>
              <w:tab w:val="right" w:pos="9026" w:leader="dot"/>
            </w:tabs>
            <w:rPr/>
          </w:pPr>
          <w:hyperlink w:anchor="__RefHeading___Toc1705765_7781546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705767_77815467">
            <w:r>
              <w:rPr>
                <w:webHidden/>
                <w:rStyle w:val="IndexLink"/>
                <w:rtl w:val="true"/>
              </w:rPr>
              <w:t>سبب النّزول</w:t>
            </w:r>
            <w:r>
              <w:rPr>
                <w:rStyle w:val="IndexLink"/>
                <w:rtl w:val="true"/>
              </w:rPr>
              <w:tab/>
            </w:r>
            <w:r>
              <w:rPr>
                <w:rStyle w:val="IndexLink"/>
              </w:rPr>
              <w:t>306</w:t>
            </w:r>
          </w:hyperlink>
        </w:p>
        <w:p>
          <w:pPr>
            <w:pStyle w:val="Contents4"/>
            <w:tabs>
              <w:tab w:val="clear" w:pos="8176"/>
              <w:tab w:val="right" w:pos="9026" w:leader="dot"/>
            </w:tabs>
            <w:rPr/>
          </w:pPr>
          <w:hyperlink w:anchor="__RefHeading___Toc1705769_77815467">
            <w:r>
              <w:rPr>
                <w:webHidden/>
                <w:rStyle w:val="IndexLink"/>
                <w:rtl w:val="true"/>
              </w:rPr>
              <w:t>التّفسیر</w:t>
            </w:r>
            <w:r>
              <w:rPr>
                <w:rStyle w:val="IndexLink"/>
                <w:rtl w:val="true"/>
              </w:rPr>
              <w:tab/>
            </w:r>
            <w:r>
              <w:rPr>
                <w:rStyle w:val="IndexLink"/>
              </w:rPr>
              <w:t>308</w:t>
            </w:r>
          </w:hyperlink>
        </w:p>
        <w:p>
          <w:pPr>
            <w:pStyle w:val="Contents5"/>
            <w:tabs>
              <w:tab w:val="clear" w:pos="7892"/>
              <w:tab w:val="right" w:pos="9026" w:leader="dot"/>
            </w:tabs>
            <w:rPr/>
          </w:pPr>
          <w:hyperlink w:anchor="__RefHeading___Toc1705771_7781546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705773_77815467">
            <w:r>
              <w:rPr>
                <w:webHidden/>
                <w:rStyle w:val="IndexLink"/>
                <w:rtl w:val="true"/>
              </w:rPr>
              <w:t>بحثان</w:t>
            </w:r>
            <w:r>
              <w:rPr>
                <w:rStyle w:val="IndexLink"/>
                <w:rtl w:val="true"/>
              </w:rPr>
              <w:tab/>
            </w:r>
            <w:r>
              <w:rPr>
                <w:rStyle w:val="IndexLink"/>
              </w:rPr>
              <w:t>311</w:t>
            </w:r>
          </w:hyperlink>
        </w:p>
        <w:p>
          <w:pPr>
            <w:pStyle w:val="Contents5"/>
            <w:tabs>
              <w:tab w:val="clear" w:pos="7892"/>
              <w:tab w:val="right" w:pos="9026" w:leader="dot"/>
            </w:tabs>
            <w:rPr/>
          </w:pPr>
          <w:hyperlink w:anchor="__RefHeading___Toc1705775_7781546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705777_77815467">
            <w:r>
              <w:rPr>
                <w:webHidden/>
                <w:rStyle w:val="IndexLink"/>
              </w:rPr>
              <w:t>1</w:t>
            </w:r>
            <w:r>
              <w:rPr>
                <w:rStyle w:val="IndexLink"/>
                <w:rtl w:val="true"/>
              </w:rPr>
              <w:t>-</w:t>
            </w:r>
            <w:r>
              <w:rPr>
                <w:rStyle w:val="IndexLink"/>
                <w:rtl w:val="true"/>
              </w:rPr>
              <w:t>بدایة نزول الوحی مقرون ببدایة حرکة علمیة</w:t>
            </w:r>
            <w:r>
              <w:rPr>
                <w:rStyle w:val="IndexLink"/>
                <w:rtl w:val="true"/>
              </w:rPr>
              <w:tab/>
            </w:r>
            <w:r>
              <w:rPr>
                <w:rStyle w:val="IndexLink"/>
              </w:rPr>
              <w:t>311</w:t>
            </w:r>
          </w:hyperlink>
        </w:p>
        <w:p>
          <w:pPr>
            <w:pStyle w:val="Contents5"/>
            <w:tabs>
              <w:tab w:val="clear" w:pos="7892"/>
              <w:tab w:val="right" w:pos="9026" w:leader="dot"/>
            </w:tabs>
            <w:rPr/>
          </w:pPr>
          <w:hyperlink w:anchor="__RefHeading___Toc1705779_77815467">
            <w:r>
              <w:rPr>
                <w:webHidden/>
                <w:rStyle w:val="IndexLink"/>
              </w:rPr>
              <w:t>2</w:t>
            </w:r>
            <w:r>
              <w:rPr>
                <w:rStyle w:val="IndexLink"/>
                <w:rtl w:val="true"/>
              </w:rPr>
              <w:t>-</w:t>
            </w:r>
            <w:r>
              <w:rPr>
                <w:rStyle w:val="IndexLink"/>
                <w:rtl w:val="true"/>
              </w:rPr>
              <w:t>باسم اللّه فی کلّ حال</w:t>
            </w:r>
            <w:r>
              <w:rPr>
                <w:rStyle w:val="IndexLink"/>
                <w:rtl w:val="true"/>
              </w:rPr>
              <w:tab/>
            </w:r>
            <w:r>
              <w:rPr>
                <w:rStyle w:val="IndexLink"/>
              </w:rPr>
              <w:t>313</w:t>
            </w:r>
          </w:hyperlink>
        </w:p>
        <w:p>
          <w:pPr>
            <w:pStyle w:val="Contents3"/>
            <w:tabs>
              <w:tab w:val="clear" w:pos="8459"/>
              <w:tab w:val="right" w:pos="9026" w:leader="dot"/>
            </w:tabs>
            <w:rPr/>
          </w:pPr>
          <w:hyperlink w:anchor="__RefHeading___Toc1705781_77815467">
            <w:r>
              <w:rPr>
                <w:webHidden/>
                <w:rStyle w:val="IndexLink"/>
                <w:rtl w:val="true"/>
              </w:rPr>
              <w:t xml:space="preserve">الآیات </w:t>
            </w:r>
            <w:r>
              <w:rPr>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315</w:t>
            </w:r>
          </w:hyperlink>
        </w:p>
        <w:p>
          <w:pPr>
            <w:pStyle w:val="Contents4"/>
            <w:tabs>
              <w:tab w:val="clear" w:pos="8176"/>
              <w:tab w:val="right" w:pos="9026" w:leader="dot"/>
            </w:tabs>
            <w:rPr/>
          </w:pPr>
          <w:hyperlink w:anchor="__RefHeading___Toc1705783_7781546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705785_77815467">
            <w:r>
              <w:rPr>
                <w:webHidden/>
                <w:rStyle w:val="IndexLink"/>
                <w:rtl w:val="true"/>
              </w:rPr>
              <w:t>التّفسیر</w:t>
            </w:r>
            <w:r>
              <w:rPr>
                <w:rStyle w:val="IndexLink"/>
                <w:rtl w:val="true"/>
              </w:rPr>
              <w:tab/>
            </w:r>
            <w:r>
              <w:rPr>
                <w:rStyle w:val="IndexLink"/>
              </w:rPr>
              <w:t>315</w:t>
            </w:r>
          </w:hyperlink>
        </w:p>
        <w:p>
          <w:pPr>
            <w:pStyle w:val="Contents5"/>
            <w:tabs>
              <w:tab w:val="clear" w:pos="7892"/>
              <w:tab w:val="right" w:pos="9026" w:leader="dot"/>
            </w:tabs>
            <w:rPr/>
          </w:pPr>
          <w:hyperlink w:anchor="__RefHeading___Toc1705787_7781546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705789_77815467">
            <w:r>
              <w:rPr>
                <w:webHidden/>
                <w:rStyle w:val="IndexLink"/>
                <w:rtl w:val="true"/>
              </w:rPr>
              <w:t>سبب الطغیان</w:t>
            </w:r>
            <w:r>
              <w:rPr>
                <w:rStyle w:val="IndexLink"/>
                <w:rtl w:val="true"/>
              </w:rPr>
              <w:t>:</w:t>
              <w:tab/>
            </w:r>
            <w:r>
              <w:rPr>
                <w:rStyle w:val="IndexLink"/>
              </w:rPr>
              <w:t>315</w:t>
            </w:r>
          </w:hyperlink>
        </w:p>
        <w:p>
          <w:pPr>
            <w:pStyle w:val="Contents4"/>
            <w:tabs>
              <w:tab w:val="clear" w:pos="8176"/>
              <w:tab w:val="right" w:pos="9026" w:leader="dot"/>
            </w:tabs>
            <w:rPr/>
          </w:pPr>
          <w:hyperlink w:anchor="__RefHeading___Toc1705791_77815467">
            <w:r>
              <w:rPr>
                <w:webHidden/>
                <w:rStyle w:val="IndexLink"/>
                <w:rtl w:val="true"/>
              </w:rPr>
              <w:t>ملاحظة</w:t>
            </w:r>
            <w:r>
              <w:rPr>
                <w:rStyle w:val="IndexLink"/>
                <w:rtl w:val="true"/>
              </w:rPr>
              <w:tab/>
            </w:r>
            <w:r>
              <w:rPr>
                <w:rStyle w:val="IndexLink"/>
              </w:rPr>
              <w:t>318</w:t>
            </w:r>
          </w:hyperlink>
        </w:p>
        <w:p>
          <w:pPr>
            <w:pStyle w:val="Contents5"/>
            <w:tabs>
              <w:tab w:val="clear" w:pos="7892"/>
              <w:tab w:val="right" w:pos="9026" w:leader="dot"/>
            </w:tabs>
            <w:rPr/>
          </w:pPr>
          <w:hyperlink w:anchor="__RefHeading___Toc1705793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705795_77815467">
            <w:r>
              <w:rPr>
                <w:webHidden/>
                <w:rStyle w:val="IndexLink"/>
                <w:rtl w:val="true"/>
              </w:rPr>
              <w:t>عالم الوجود محضر اللّه</w:t>
            </w:r>
            <w:r>
              <w:rPr>
                <w:rStyle w:val="IndexLink"/>
                <w:rtl w:val="true"/>
              </w:rPr>
              <w:t>:</w:t>
              <w:tab/>
            </w:r>
            <w:r>
              <w:rPr>
                <w:rStyle w:val="IndexLink"/>
              </w:rPr>
              <w:t>318</w:t>
            </w:r>
          </w:hyperlink>
        </w:p>
        <w:p>
          <w:pPr>
            <w:pStyle w:val="Contents3"/>
            <w:tabs>
              <w:tab w:val="clear" w:pos="8459"/>
              <w:tab w:val="right" w:pos="9026" w:leader="dot"/>
            </w:tabs>
            <w:rPr/>
          </w:pPr>
          <w:hyperlink w:anchor="__RefHeading___Toc1705797_77815467">
            <w:r>
              <w:rPr>
                <w:webHidden/>
                <w:rStyle w:val="IndexLink"/>
                <w:rtl w:val="true"/>
              </w:rPr>
              <w:t xml:space="preserve">الآیات </w:t>
            </w:r>
            <w:r>
              <w:rPr>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320</w:t>
            </w:r>
          </w:hyperlink>
        </w:p>
        <w:p>
          <w:pPr>
            <w:pStyle w:val="Contents4"/>
            <w:tabs>
              <w:tab w:val="clear" w:pos="8176"/>
              <w:tab w:val="right" w:pos="9026" w:leader="dot"/>
            </w:tabs>
            <w:rPr/>
          </w:pPr>
          <w:hyperlink w:anchor="__RefHeading___Toc1705799_7781546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705801_77815467">
            <w:r>
              <w:rPr>
                <w:webHidden/>
                <w:rStyle w:val="IndexLink"/>
                <w:rtl w:val="true"/>
              </w:rPr>
              <w:t>التّفسیر</w:t>
            </w:r>
            <w:r>
              <w:rPr>
                <w:rStyle w:val="IndexLink"/>
                <w:rtl w:val="true"/>
              </w:rPr>
              <w:tab/>
            </w:r>
            <w:r>
              <w:rPr>
                <w:rStyle w:val="IndexLink"/>
              </w:rPr>
              <w:t>320</w:t>
            </w:r>
          </w:hyperlink>
        </w:p>
        <w:p>
          <w:pPr>
            <w:pStyle w:val="Contents5"/>
            <w:tabs>
              <w:tab w:val="clear" w:pos="7892"/>
              <w:tab w:val="right" w:pos="9026" w:leader="dot"/>
            </w:tabs>
            <w:rPr/>
          </w:pPr>
          <w:hyperlink w:anchor="__RefHeading___Toc1705803_7781546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705805_77815467">
            <w:r>
              <w:rPr>
                <w:webHidden/>
                <w:rStyle w:val="IndexLink"/>
                <w:rtl w:val="true"/>
              </w:rPr>
              <w:t>السجود و التقرب</w:t>
            </w:r>
            <w:r>
              <w:rPr>
                <w:rStyle w:val="IndexLink"/>
                <w:rtl w:val="true"/>
              </w:rPr>
              <w:t>:</w:t>
              <w:tab/>
            </w:r>
            <w:r>
              <w:rPr>
                <w:rStyle w:val="IndexLink"/>
              </w:rPr>
              <w:t>320</w:t>
            </w:r>
          </w:hyperlink>
        </w:p>
        <w:p>
          <w:pPr>
            <w:pStyle w:val="Contents4"/>
            <w:tabs>
              <w:tab w:val="clear" w:pos="8176"/>
              <w:tab w:val="right" w:pos="9026" w:leader="dot"/>
            </w:tabs>
            <w:rPr/>
          </w:pPr>
          <w:hyperlink w:anchor="__RefHeading___Toc1705807_77815467">
            <w:r>
              <w:rPr>
                <w:webHidden/>
                <w:rStyle w:val="IndexLink"/>
                <w:rtl w:val="true"/>
              </w:rPr>
              <w:t>ملاحظة</w:t>
            </w:r>
            <w:r>
              <w:rPr>
                <w:rStyle w:val="IndexLink"/>
                <w:rtl w:val="true"/>
              </w:rPr>
              <w:tab/>
            </w:r>
            <w:r>
              <w:rPr>
                <w:rStyle w:val="IndexLink"/>
              </w:rPr>
              <w:t>324</w:t>
            </w:r>
          </w:hyperlink>
        </w:p>
        <w:p>
          <w:pPr>
            <w:pStyle w:val="Contents5"/>
            <w:tabs>
              <w:tab w:val="clear" w:pos="7892"/>
              <w:tab w:val="right" w:pos="9026" w:leader="dot"/>
            </w:tabs>
            <w:rPr/>
          </w:pPr>
          <w:hyperlink w:anchor="__RefHeading___Toc1705809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705811_77815467">
            <w:r>
              <w:rPr>
                <w:webHidden/>
                <w:rStyle w:val="IndexLink"/>
                <w:rtl w:val="true"/>
              </w:rPr>
              <w:t>الطغیان و الإحساس بالاستغناء</w:t>
            </w:r>
            <w:r>
              <w:rPr>
                <w:rStyle w:val="IndexLink"/>
                <w:rtl w:val="true"/>
              </w:rPr>
              <w:t>:</w:t>
              <w:tab/>
            </w:r>
            <w:r>
              <w:rPr>
                <w:rStyle w:val="IndexLink"/>
              </w:rPr>
              <w:t>324</w:t>
            </w:r>
          </w:hyperlink>
        </w:p>
        <w:p>
          <w:pPr>
            <w:pStyle w:val="Contents2"/>
            <w:tabs>
              <w:tab w:val="clear" w:pos="8743"/>
              <w:tab w:val="right" w:pos="9026" w:leader="dot"/>
            </w:tabs>
            <w:rPr/>
          </w:pPr>
          <w:hyperlink w:anchor="__RefHeading___Toc1705813_77815467">
            <w:r>
              <w:rPr>
                <w:webHidden/>
                <w:rStyle w:val="IndexLink"/>
                <w:rtl w:val="true"/>
              </w:rPr>
              <w:t>سورة القدر</w:t>
            </w:r>
            <w:r>
              <w:rPr>
                <w:rStyle w:val="IndexLink"/>
                <w:rtl w:val="true"/>
              </w:rPr>
              <w:tab/>
            </w:r>
            <w:r>
              <w:rPr>
                <w:rStyle w:val="IndexLink"/>
              </w:rPr>
              <w:t>326</w:t>
            </w:r>
          </w:hyperlink>
        </w:p>
        <w:p>
          <w:pPr>
            <w:pStyle w:val="Contents3"/>
            <w:tabs>
              <w:tab w:val="clear" w:pos="8459"/>
              <w:tab w:val="right" w:pos="9026" w:leader="dot"/>
            </w:tabs>
            <w:rPr/>
          </w:pPr>
          <w:hyperlink w:anchor="__RefHeading___Toc1705815_77815467">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705817_77815467">
            <w:r>
              <w:rPr>
                <w:webHidden/>
                <w:rStyle w:val="IndexLink"/>
                <w:rtl w:val="true"/>
              </w:rPr>
              <w:t>محتوی السّورة</w:t>
            </w:r>
            <w:r>
              <w:rPr>
                <w:rStyle w:val="IndexLink"/>
                <w:rtl w:val="true"/>
              </w:rPr>
              <w:t>:</w:t>
              <w:tab/>
            </w:r>
            <w:r>
              <w:rPr>
                <w:rStyle w:val="IndexLink"/>
              </w:rPr>
              <w:t>327</w:t>
            </w:r>
          </w:hyperlink>
        </w:p>
        <w:p>
          <w:pPr>
            <w:pStyle w:val="Contents3"/>
            <w:tabs>
              <w:tab w:val="clear" w:pos="8459"/>
              <w:tab w:val="right" w:pos="9026" w:leader="dot"/>
            </w:tabs>
            <w:rPr/>
          </w:pPr>
          <w:hyperlink w:anchor="__RefHeading___Toc1705819_77815467">
            <w:r>
              <w:rPr>
                <w:webHidden/>
                <w:rStyle w:val="IndexLink"/>
                <w:rtl w:val="true"/>
              </w:rPr>
              <w:t>فضیلة السّورة</w:t>
            </w:r>
            <w:r>
              <w:rPr>
                <w:rStyle w:val="IndexLink"/>
                <w:rtl w:val="true"/>
              </w:rPr>
              <w:t>:</w:t>
              <w:tab/>
            </w:r>
            <w:r>
              <w:rPr>
                <w:rStyle w:val="IndexLink"/>
              </w:rPr>
              <w:t>327</w:t>
            </w:r>
          </w:hyperlink>
        </w:p>
        <w:p>
          <w:pPr>
            <w:pStyle w:val="Contents3"/>
            <w:tabs>
              <w:tab w:val="clear" w:pos="8459"/>
              <w:tab w:val="right" w:pos="9026" w:leader="dot"/>
            </w:tabs>
            <w:rPr/>
          </w:pPr>
          <w:hyperlink w:anchor="__RefHeading___Toc1705821_77815467">
            <w:r>
              <w:rPr>
                <w:webHidden/>
                <w:rStyle w:val="IndexLink"/>
                <w:rtl w:val="true"/>
              </w:rPr>
              <w:t xml:space="preserve">الآیات </w:t>
            </w:r>
            <w:r>
              <w:rPr>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329</w:t>
            </w:r>
          </w:hyperlink>
        </w:p>
        <w:p>
          <w:pPr>
            <w:pStyle w:val="Contents4"/>
            <w:tabs>
              <w:tab w:val="clear" w:pos="8176"/>
              <w:tab w:val="right" w:pos="9026" w:leader="dot"/>
            </w:tabs>
            <w:rPr/>
          </w:pPr>
          <w:hyperlink w:anchor="__RefHeading___Toc1705823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705825_77815467">
            <w:r>
              <w:rPr>
                <w:webHidden/>
                <w:rStyle w:val="IndexLink"/>
                <w:rtl w:val="true"/>
              </w:rPr>
              <w:t>التّفسیر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1705827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705829_77815467">
            <w:r>
              <w:rPr>
                <w:webHidden/>
                <w:rStyle w:val="IndexLink"/>
                <w:rtl w:val="true"/>
              </w:rPr>
              <w:t>لیلة القدر لیلة نزول القرآن</w:t>
            </w:r>
            <w:r>
              <w:rPr>
                <w:rStyle w:val="IndexLink"/>
                <w:rtl w:val="true"/>
              </w:rPr>
              <w:t>:</w:t>
              <w:tab/>
            </w:r>
            <w:r>
              <w:rPr>
                <w:rStyle w:val="IndexLink"/>
              </w:rPr>
              <w:t>329</w:t>
            </w:r>
          </w:hyperlink>
        </w:p>
        <w:p>
          <w:pPr>
            <w:pStyle w:val="Contents4"/>
            <w:tabs>
              <w:tab w:val="clear" w:pos="8176"/>
              <w:tab w:val="right" w:pos="9026" w:leader="dot"/>
            </w:tabs>
            <w:rPr/>
          </w:pPr>
          <w:hyperlink w:anchor="__RefHeading___Toc1705831_77815467">
            <w:r>
              <w:rPr>
                <w:webHidden/>
                <w:rStyle w:val="IndexLink"/>
                <w:rtl w:val="true"/>
              </w:rPr>
              <w:t>بحوث</w:t>
            </w:r>
            <w:r>
              <w:rPr>
                <w:rStyle w:val="IndexLink"/>
                <w:rtl w:val="true"/>
              </w:rPr>
              <w:tab/>
            </w:r>
            <w:r>
              <w:rPr>
                <w:rStyle w:val="IndexLink"/>
              </w:rPr>
              <w:t>334</w:t>
            </w:r>
          </w:hyperlink>
        </w:p>
        <w:p>
          <w:pPr>
            <w:pStyle w:val="Contents5"/>
            <w:tabs>
              <w:tab w:val="clear" w:pos="7892"/>
              <w:tab w:val="right" w:pos="9026" w:leader="dot"/>
            </w:tabs>
            <w:rPr/>
          </w:pPr>
          <w:hyperlink w:anchor="__RefHeading___Toc1705833_7781546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705835_77815467">
            <w:r>
              <w:rPr>
                <w:webHidden/>
                <w:rStyle w:val="IndexLink"/>
              </w:rPr>
              <w:t>1</w:t>
            </w:r>
            <w:r>
              <w:rPr>
                <w:rStyle w:val="IndexLink"/>
                <w:rtl w:val="true"/>
              </w:rPr>
              <w:t>-</w:t>
            </w:r>
            <w:r>
              <w:rPr>
                <w:rStyle w:val="IndexLink"/>
                <w:rtl w:val="true"/>
              </w:rPr>
              <w:t>ما هی الأمور التی تقدّر فی لیلة القدر؟</w:t>
            </w:r>
            <w:r>
              <w:rPr>
                <w:rStyle w:val="IndexLink"/>
                <w:rtl w:val="true"/>
              </w:rPr>
              <w:tab/>
            </w:r>
            <w:r>
              <w:rPr>
                <w:rStyle w:val="IndexLink"/>
              </w:rPr>
              <w:t>334</w:t>
            </w:r>
          </w:hyperlink>
        </w:p>
        <w:p>
          <w:pPr>
            <w:pStyle w:val="Contents5"/>
            <w:tabs>
              <w:tab w:val="clear" w:pos="7892"/>
              <w:tab w:val="right" w:pos="9026" w:leader="dot"/>
            </w:tabs>
            <w:rPr/>
          </w:pPr>
          <w:hyperlink w:anchor="__RefHeading___Toc1705837_77815467">
            <w:r>
              <w:rPr>
                <w:webHidden/>
                <w:rStyle w:val="IndexLink"/>
              </w:rPr>
              <w:t>2</w:t>
            </w:r>
            <w:r>
              <w:rPr>
                <w:rStyle w:val="IndexLink"/>
                <w:rtl w:val="true"/>
              </w:rPr>
              <w:t>-</w:t>
            </w:r>
            <w:r>
              <w:rPr>
                <w:rStyle w:val="IndexLink"/>
                <w:rtl w:val="true"/>
              </w:rPr>
              <w:t>أیة لیلة هی لیلة القدر؟</w:t>
            </w:r>
            <w:r>
              <w:rPr>
                <w:rStyle w:val="IndexLink"/>
                <w:rtl w:val="true"/>
              </w:rPr>
              <w:tab/>
            </w:r>
            <w:r>
              <w:rPr>
                <w:rStyle w:val="IndexLink"/>
              </w:rPr>
              <w:t>335</w:t>
            </w:r>
          </w:hyperlink>
        </w:p>
        <w:p>
          <w:pPr>
            <w:pStyle w:val="Contents5"/>
            <w:tabs>
              <w:tab w:val="clear" w:pos="7892"/>
              <w:tab w:val="right" w:pos="9026" w:leader="dot"/>
            </w:tabs>
            <w:rPr/>
          </w:pPr>
          <w:hyperlink w:anchor="__RefHeading___Toc1705839_77815467">
            <w:r>
              <w:rPr>
                <w:webHidden/>
                <w:rStyle w:val="IndexLink"/>
              </w:rPr>
              <w:t>3</w:t>
            </w:r>
            <w:r>
              <w:rPr>
                <w:rStyle w:val="IndexLink"/>
                <w:rtl w:val="true"/>
              </w:rPr>
              <w:t>-</w:t>
            </w:r>
            <w:r>
              <w:rPr>
                <w:rStyle w:val="IndexLink"/>
                <w:rtl w:val="true"/>
              </w:rPr>
              <w:t>لماذا خفیت لیلة القدر؟</w:t>
            </w:r>
            <w:r>
              <w:rPr>
                <w:rStyle w:val="IndexLink"/>
                <w:rtl w:val="true"/>
              </w:rPr>
              <w:tab/>
            </w:r>
            <w:r>
              <w:rPr>
                <w:rStyle w:val="IndexLink"/>
              </w:rPr>
              <w:t>336</w:t>
            </w:r>
          </w:hyperlink>
        </w:p>
        <w:p>
          <w:pPr>
            <w:pStyle w:val="Contents5"/>
            <w:tabs>
              <w:tab w:val="clear" w:pos="7892"/>
              <w:tab w:val="right" w:pos="9026" w:leader="dot"/>
            </w:tabs>
            <w:rPr/>
          </w:pPr>
          <w:hyperlink w:anchor="__RefHeading___Toc1705841_77815467">
            <w:r>
              <w:rPr>
                <w:webHidden/>
                <w:rStyle w:val="IndexLink"/>
              </w:rPr>
              <w:t>4</w:t>
            </w:r>
            <w:r>
              <w:rPr>
                <w:rStyle w:val="IndexLink"/>
                <w:rtl w:val="true"/>
              </w:rPr>
              <w:t>-</w:t>
            </w:r>
            <w:r>
              <w:rPr>
                <w:rStyle w:val="IndexLink"/>
                <w:rtl w:val="true"/>
              </w:rPr>
              <w:t>هل کانت لیلة القدر معروفة بین الأمم السابقة؟</w:t>
            </w:r>
            <w:r>
              <w:rPr>
                <w:rStyle w:val="IndexLink"/>
                <w:rtl w:val="true"/>
              </w:rPr>
              <w:tab/>
            </w:r>
            <w:r>
              <w:rPr>
                <w:rStyle w:val="IndexLink"/>
              </w:rPr>
              <w:t>337</w:t>
            </w:r>
          </w:hyperlink>
        </w:p>
        <w:p>
          <w:pPr>
            <w:pStyle w:val="Contents5"/>
            <w:tabs>
              <w:tab w:val="clear" w:pos="7892"/>
              <w:tab w:val="right" w:pos="9026" w:leader="dot"/>
            </w:tabs>
            <w:rPr/>
          </w:pPr>
          <w:hyperlink w:anchor="__RefHeading___Toc1705843_77815467">
            <w:r>
              <w:rPr>
                <w:webHidden/>
                <w:rStyle w:val="IndexLink"/>
              </w:rPr>
              <w:t>5</w:t>
            </w:r>
            <w:r>
              <w:rPr>
                <w:rStyle w:val="IndexLink"/>
                <w:rtl w:val="true"/>
              </w:rPr>
              <w:t>-</w:t>
            </w:r>
            <w:r>
              <w:rPr>
                <w:rStyle w:val="IndexLink"/>
                <w:rtl w:val="true"/>
              </w:rPr>
              <w:t>لیلة القدر خیر من ألف شهر</w:t>
            </w:r>
            <w:r>
              <w:rPr>
                <w:rStyle w:val="IndexLink"/>
                <w:rtl w:val="true"/>
              </w:rPr>
              <w:tab/>
            </w:r>
            <w:r>
              <w:rPr>
                <w:rStyle w:val="IndexLink"/>
              </w:rPr>
              <w:t>337</w:t>
            </w:r>
          </w:hyperlink>
        </w:p>
        <w:p>
          <w:pPr>
            <w:pStyle w:val="Contents5"/>
            <w:tabs>
              <w:tab w:val="clear" w:pos="7892"/>
              <w:tab w:val="right" w:pos="9026" w:leader="dot"/>
            </w:tabs>
            <w:rPr/>
          </w:pPr>
          <w:hyperlink w:anchor="__RefHeading___Toc1705845_77815467">
            <w:r>
              <w:rPr>
                <w:webHidden/>
                <w:rStyle w:val="IndexLink"/>
              </w:rPr>
              <w:t>6</w:t>
            </w:r>
            <w:r>
              <w:rPr>
                <w:rStyle w:val="IndexLink"/>
                <w:rtl w:val="true"/>
              </w:rPr>
              <w:t>-</w:t>
            </w:r>
            <w:r>
              <w:rPr>
                <w:rStyle w:val="IndexLink"/>
                <w:rtl w:val="true"/>
              </w:rPr>
              <w:t>لما ذا انزل القرآن فی لیلة القدر؟</w:t>
            </w:r>
            <w:r>
              <w:rPr>
                <w:rStyle w:val="IndexLink"/>
                <w:rtl w:val="true"/>
              </w:rPr>
              <w:tab/>
            </w:r>
            <w:r>
              <w:rPr>
                <w:rStyle w:val="IndexLink"/>
              </w:rPr>
              <w:t>338</w:t>
            </w:r>
          </w:hyperlink>
        </w:p>
        <w:p>
          <w:pPr>
            <w:pStyle w:val="Contents5"/>
            <w:tabs>
              <w:tab w:val="clear" w:pos="7892"/>
              <w:tab w:val="right" w:pos="9026" w:leader="dot"/>
            </w:tabs>
            <w:rPr/>
          </w:pPr>
          <w:hyperlink w:anchor="__RefHeading___Toc1705847_77815467">
            <w:r>
              <w:rPr>
                <w:webHidden/>
                <w:rStyle w:val="IndexLink"/>
              </w:rPr>
              <w:t>7</w:t>
            </w:r>
            <w:r>
              <w:rPr>
                <w:rStyle w:val="IndexLink"/>
                <w:rtl w:val="true"/>
              </w:rPr>
              <w:t>-</w:t>
            </w:r>
            <w:r>
              <w:rPr>
                <w:rStyle w:val="IndexLink"/>
                <w:rtl w:val="true"/>
              </w:rPr>
              <w:t>هل لیلة القدر واحدة فی المعمورة؟</w:t>
            </w:r>
            <w:r>
              <w:rPr>
                <w:rStyle w:val="IndexLink"/>
                <w:rtl w:val="true"/>
              </w:rPr>
              <w:tab/>
            </w:r>
            <w:r>
              <w:rPr>
                <w:rStyle w:val="IndexLink"/>
              </w:rPr>
              <w:t>338</w:t>
            </w:r>
          </w:hyperlink>
        </w:p>
        <w:p>
          <w:pPr>
            <w:pStyle w:val="Contents2"/>
            <w:tabs>
              <w:tab w:val="clear" w:pos="8743"/>
              <w:tab w:val="right" w:pos="9026" w:leader="dot"/>
            </w:tabs>
            <w:rPr/>
          </w:pPr>
          <w:hyperlink w:anchor="__RefHeading___Toc1705849_77815467">
            <w:r>
              <w:rPr>
                <w:webHidden/>
                <w:rStyle w:val="IndexLink"/>
                <w:rtl w:val="true"/>
              </w:rPr>
              <w:t>سورة البیّنة</w:t>
            </w:r>
            <w:r>
              <w:rPr>
                <w:rStyle w:val="IndexLink"/>
                <w:rtl w:val="true"/>
              </w:rPr>
              <w:tab/>
            </w:r>
            <w:r>
              <w:rPr>
                <w:rStyle w:val="IndexLink"/>
              </w:rPr>
              <w:t>340</w:t>
            </w:r>
          </w:hyperlink>
        </w:p>
        <w:p>
          <w:pPr>
            <w:pStyle w:val="Contents3"/>
            <w:tabs>
              <w:tab w:val="clear" w:pos="8459"/>
              <w:tab w:val="right" w:pos="9026" w:leader="dot"/>
            </w:tabs>
            <w:rPr/>
          </w:pPr>
          <w:hyperlink w:anchor="__RefHeading___Toc1705851_77815467">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705853_77815467">
            <w:r>
              <w:rPr>
                <w:webHidden/>
                <w:rStyle w:val="IndexLink"/>
                <w:rtl w:val="true"/>
              </w:rPr>
              <w:t>محتوی السّورة</w:t>
            </w:r>
            <w:r>
              <w:rPr>
                <w:rStyle w:val="IndexLink"/>
                <w:rtl w:val="true"/>
              </w:rPr>
              <w:t>:</w:t>
              <w:tab/>
            </w:r>
            <w:r>
              <w:rPr>
                <w:rStyle w:val="IndexLink"/>
              </w:rPr>
              <w:t>341</w:t>
            </w:r>
          </w:hyperlink>
        </w:p>
        <w:p>
          <w:pPr>
            <w:pStyle w:val="Contents3"/>
            <w:tabs>
              <w:tab w:val="clear" w:pos="8459"/>
              <w:tab w:val="right" w:pos="9026" w:leader="dot"/>
            </w:tabs>
            <w:rPr/>
          </w:pPr>
          <w:hyperlink w:anchor="__RefHeading___Toc1705855_77815467">
            <w:r>
              <w:rPr>
                <w:webHidden/>
                <w:rStyle w:val="IndexLink"/>
                <w:rtl w:val="true"/>
              </w:rPr>
              <w:t>فضیلة السّورة</w:t>
            </w:r>
            <w:r>
              <w:rPr>
                <w:rStyle w:val="IndexLink"/>
                <w:rtl w:val="true"/>
              </w:rPr>
              <w:t>:</w:t>
              <w:tab/>
            </w:r>
            <w:r>
              <w:rPr>
                <w:rStyle w:val="IndexLink"/>
              </w:rPr>
              <w:t>342</w:t>
            </w:r>
          </w:hyperlink>
        </w:p>
        <w:p>
          <w:pPr>
            <w:pStyle w:val="Contents3"/>
            <w:tabs>
              <w:tab w:val="clear" w:pos="8459"/>
              <w:tab w:val="right" w:pos="9026" w:leader="dot"/>
            </w:tabs>
            <w:rPr/>
          </w:pPr>
          <w:hyperlink w:anchor="__RefHeading___Toc1705857_77815467">
            <w:r>
              <w:rPr>
                <w:webHidden/>
                <w:rStyle w:val="IndexLink"/>
                <w:rtl w:val="true"/>
              </w:rPr>
              <w:t xml:space="preserve">الآیات </w:t>
            </w:r>
            <w:r>
              <w:rPr>
                <w:rStyle w:val="IndexLink"/>
                <w:rtl w:val="true"/>
              </w:rPr>
              <w:t>[</w:t>
            </w:r>
            <w:r>
              <w:rPr>
                <w:rStyle w:val="IndexLink"/>
                <w:rtl w:val="true"/>
              </w:rPr>
              <w:t xml:space="preserve">سورة البینة </w:t>
            </w:r>
            <w:r>
              <w:rPr>
                <w:rStyle w:val="IndexLink"/>
                <w:rtl w:val="true"/>
              </w:rPr>
              <w:t>(</w:t>
            </w:r>
            <w:r>
              <w:rPr>
                <w:rStyle w:val="IndexLink"/>
              </w:rPr>
              <w:t>98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343</w:t>
            </w:r>
          </w:hyperlink>
        </w:p>
        <w:p>
          <w:pPr>
            <w:pStyle w:val="Contents4"/>
            <w:tabs>
              <w:tab w:val="clear" w:pos="8176"/>
              <w:tab w:val="right" w:pos="9026" w:leader="dot"/>
            </w:tabs>
            <w:rPr/>
          </w:pPr>
          <w:hyperlink w:anchor="__RefHeading___Toc1705859_7781546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705861_77815467">
            <w:r>
              <w:rPr>
                <w:webHidden/>
                <w:rStyle w:val="IndexLink"/>
                <w:rtl w:val="true"/>
              </w:rPr>
              <w:t>التّفسیر</w:t>
            </w:r>
            <w:r>
              <w:rPr>
                <w:rStyle w:val="IndexLink"/>
                <w:rtl w:val="true"/>
              </w:rPr>
              <w:tab/>
            </w:r>
            <w:r>
              <w:rPr>
                <w:rStyle w:val="IndexLink"/>
              </w:rPr>
              <w:t>343</w:t>
            </w:r>
          </w:hyperlink>
        </w:p>
        <w:p>
          <w:pPr>
            <w:pStyle w:val="Contents5"/>
            <w:tabs>
              <w:tab w:val="clear" w:pos="7892"/>
              <w:tab w:val="right" w:pos="9026" w:leader="dot"/>
            </w:tabs>
            <w:rPr/>
          </w:pPr>
          <w:hyperlink w:anchor="__RefHeading___Toc1705863_7781546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705865_77815467">
            <w:r>
              <w:rPr>
                <w:webHidden/>
                <w:rStyle w:val="IndexLink"/>
                <w:rtl w:val="true"/>
              </w:rPr>
              <w:t>ذلک دین القیّمة</w:t>
            </w:r>
            <w:r>
              <w:rPr>
                <w:rStyle w:val="IndexLink"/>
                <w:rtl w:val="true"/>
              </w:rPr>
              <w:t>:</w:t>
              <w:tab/>
            </w:r>
            <w:r>
              <w:rPr>
                <w:rStyle w:val="IndexLink"/>
              </w:rPr>
              <w:t>343</w:t>
            </w:r>
          </w:hyperlink>
        </w:p>
        <w:p>
          <w:pPr>
            <w:pStyle w:val="Contents3"/>
            <w:tabs>
              <w:tab w:val="clear" w:pos="8459"/>
              <w:tab w:val="right" w:pos="9026" w:leader="dot"/>
            </w:tabs>
            <w:rPr/>
          </w:pPr>
          <w:hyperlink w:anchor="__RefHeading___Toc1705867_77815467">
            <w:r>
              <w:rPr>
                <w:webHidden/>
                <w:rStyle w:val="IndexLink"/>
                <w:rtl w:val="true"/>
              </w:rPr>
              <w:t xml:space="preserve">الآیات </w:t>
            </w:r>
            <w:r>
              <w:rPr>
                <w:rStyle w:val="IndexLink"/>
                <w:rtl w:val="true"/>
              </w:rPr>
              <w:t>[</w:t>
            </w:r>
            <w:r>
              <w:rPr>
                <w:rStyle w:val="IndexLink"/>
                <w:rtl w:val="true"/>
              </w:rPr>
              <w:t xml:space="preserve">سورة البینة </w:t>
            </w:r>
            <w:r>
              <w:rPr>
                <w:rStyle w:val="IndexLink"/>
                <w:rtl w:val="true"/>
              </w:rPr>
              <w:t>(</w:t>
            </w:r>
            <w:r>
              <w:rPr>
                <w:rStyle w:val="IndexLink"/>
              </w:rPr>
              <w:t>98</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349</w:t>
            </w:r>
          </w:hyperlink>
        </w:p>
        <w:p>
          <w:pPr>
            <w:pStyle w:val="Contents4"/>
            <w:tabs>
              <w:tab w:val="clear" w:pos="8176"/>
              <w:tab w:val="right" w:pos="9026" w:leader="dot"/>
            </w:tabs>
            <w:rPr/>
          </w:pPr>
          <w:hyperlink w:anchor="__RefHeading___Toc1705869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705871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705873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705875_77815467">
            <w:r>
              <w:rPr>
                <w:webHidden/>
                <w:rStyle w:val="IndexLink"/>
                <w:rtl w:val="true"/>
              </w:rPr>
              <w:t>خیر البریّة و شرّها</w:t>
            </w:r>
            <w:r>
              <w:rPr>
                <w:rStyle w:val="IndexLink"/>
                <w:rtl w:val="true"/>
              </w:rPr>
              <w:t>:</w:t>
              <w:tab/>
            </w:r>
            <w:r>
              <w:rPr>
                <w:rStyle w:val="IndexLink"/>
              </w:rPr>
              <w:t>349</w:t>
            </w:r>
          </w:hyperlink>
        </w:p>
        <w:p>
          <w:pPr>
            <w:pStyle w:val="Contents4"/>
            <w:tabs>
              <w:tab w:val="clear" w:pos="8176"/>
              <w:tab w:val="right" w:pos="9026" w:leader="dot"/>
            </w:tabs>
            <w:rPr/>
          </w:pPr>
          <w:hyperlink w:anchor="__RefHeading___Toc1705877_77815467">
            <w:r>
              <w:rPr>
                <w:webHidden/>
                <w:rStyle w:val="IndexLink"/>
                <w:rtl w:val="true"/>
              </w:rPr>
              <w:t>بحوث</w:t>
            </w:r>
            <w:r>
              <w:rPr>
                <w:rStyle w:val="IndexLink"/>
                <w:rtl w:val="true"/>
              </w:rPr>
              <w:tab/>
            </w:r>
            <w:r>
              <w:rPr>
                <w:rStyle w:val="IndexLink"/>
              </w:rPr>
              <w:t>352</w:t>
            </w:r>
          </w:hyperlink>
        </w:p>
        <w:p>
          <w:pPr>
            <w:pStyle w:val="Contents5"/>
            <w:tabs>
              <w:tab w:val="clear" w:pos="7892"/>
              <w:tab w:val="right" w:pos="9026" w:leader="dot"/>
            </w:tabs>
            <w:rPr/>
          </w:pPr>
          <w:hyperlink w:anchor="__RefHeading___Toc1705879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705881_77815467">
            <w:r>
              <w:rPr>
                <w:webHidden/>
                <w:rStyle w:val="IndexLink"/>
              </w:rPr>
              <w:t>1</w:t>
            </w:r>
            <w:r>
              <w:rPr>
                <w:rStyle w:val="IndexLink"/>
                <w:rtl w:val="true"/>
              </w:rPr>
              <w:t>-</w:t>
            </w:r>
            <w:r>
              <w:rPr>
                <w:rStyle w:val="IndexLink"/>
                <w:rtl w:val="true"/>
              </w:rPr>
              <w:t>علی علیه السّلام و شیعته خیر البریّة</w:t>
            </w:r>
            <w:r>
              <w:rPr>
                <w:rStyle w:val="IndexLink"/>
                <w:rtl w:val="true"/>
              </w:rPr>
              <w:tab/>
            </w:r>
            <w:r>
              <w:rPr>
                <w:rStyle w:val="IndexLink"/>
              </w:rPr>
              <w:t>352</w:t>
            </w:r>
          </w:hyperlink>
        </w:p>
        <w:p>
          <w:pPr>
            <w:pStyle w:val="Contents5"/>
            <w:tabs>
              <w:tab w:val="clear" w:pos="7892"/>
              <w:tab w:val="right" w:pos="9026" w:leader="dot"/>
            </w:tabs>
            <w:rPr/>
          </w:pPr>
          <w:hyperlink w:anchor="__RefHeading___Toc1705883_77815467">
            <w:r>
              <w:rPr>
                <w:webHidden/>
                <w:rStyle w:val="IndexLink"/>
              </w:rPr>
              <w:t>2</w:t>
            </w:r>
            <w:r>
              <w:rPr>
                <w:rStyle w:val="IndexLink"/>
                <w:rtl w:val="true"/>
              </w:rPr>
              <w:t>-</w:t>
            </w:r>
            <w:r>
              <w:rPr>
                <w:rStyle w:val="IndexLink"/>
                <w:rtl w:val="true"/>
              </w:rPr>
              <w:t>ضرورة إخلاص النیّة فی العبادة</w:t>
            </w:r>
            <w:r>
              <w:rPr>
                <w:rStyle w:val="IndexLink"/>
                <w:rtl w:val="true"/>
              </w:rPr>
              <w:tab/>
            </w:r>
            <w:r>
              <w:rPr>
                <w:rStyle w:val="IndexLink"/>
              </w:rPr>
              <w:t>354</w:t>
            </w:r>
          </w:hyperlink>
        </w:p>
        <w:p>
          <w:pPr>
            <w:pStyle w:val="Contents5"/>
            <w:tabs>
              <w:tab w:val="clear" w:pos="7892"/>
              <w:tab w:val="right" w:pos="9026" w:leader="dot"/>
            </w:tabs>
            <w:rPr/>
          </w:pPr>
          <w:hyperlink w:anchor="__RefHeading___Toc1705885_77815467">
            <w:r>
              <w:rPr>
                <w:webHidden/>
                <w:rStyle w:val="IndexLink"/>
              </w:rPr>
              <w:t>3</w:t>
            </w:r>
            <w:r>
              <w:rPr>
                <w:rStyle w:val="IndexLink"/>
                <w:rtl w:val="true"/>
              </w:rPr>
              <w:t>-</w:t>
            </w:r>
            <w:r>
              <w:rPr>
                <w:rStyle w:val="IndexLink"/>
                <w:rtl w:val="true"/>
              </w:rPr>
              <w:t>منحنی الصعود و السقوط</w:t>
            </w:r>
            <w:r>
              <w:rPr>
                <w:rStyle w:val="IndexLink"/>
                <w:rtl w:val="true"/>
              </w:rPr>
              <w:tab/>
            </w:r>
            <w:r>
              <w:rPr>
                <w:rStyle w:val="IndexLink"/>
              </w:rPr>
              <w:t>354</w:t>
            </w:r>
          </w:hyperlink>
        </w:p>
        <w:p>
          <w:pPr>
            <w:pStyle w:val="Contents2"/>
            <w:tabs>
              <w:tab w:val="clear" w:pos="8743"/>
              <w:tab w:val="right" w:pos="9026" w:leader="dot"/>
            </w:tabs>
            <w:rPr/>
          </w:pPr>
          <w:hyperlink w:anchor="__RefHeading___Toc1705887_77815467">
            <w:r>
              <w:rPr>
                <w:webHidden/>
                <w:rStyle w:val="IndexLink"/>
                <w:rtl w:val="true"/>
              </w:rPr>
              <w:t>سورة الزّلزلة</w:t>
            </w:r>
            <w:r>
              <w:rPr>
                <w:rStyle w:val="IndexLink"/>
                <w:rtl w:val="true"/>
              </w:rPr>
              <w:tab/>
            </w:r>
            <w:r>
              <w:rPr>
                <w:rStyle w:val="IndexLink"/>
              </w:rPr>
              <w:t>356</w:t>
            </w:r>
          </w:hyperlink>
        </w:p>
        <w:p>
          <w:pPr>
            <w:pStyle w:val="Contents3"/>
            <w:tabs>
              <w:tab w:val="clear" w:pos="8459"/>
              <w:tab w:val="right" w:pos="9026" w:leader="dot"/>
            </w:tabs>
            <w:rPr/>
          </w:pPr>
          <w:hyperlink w:anchor="__RefHeading___Toc1705889_77815467">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705891_77815467">
            <w:r>
              <w:rPr>
                <w:webHidden/>
                <w:rStyle w:val="IndexLink"/>
                <w:rtl w:val="true"/>
              </w:rPr>
              <w:t>محتوی السّورة</w:t>
            </w:r>
            <w:r>
              <w:rPr>
                <w:rStyle w:val="IndexLink"/>
                <w:rtl w:val="true"/>
              </w:rPr>
              <w:t>:</w:t>
              <w:tab/>
            </w:r>
            <w:r>
              <w:rPr>
                <w:rStyle w:val="IndexLink"/>
              </w:rPr>
              <w:t>357</w:t>
            </w:r>
          </w:hyperlink>
        </w:p>
        <w:p>
          <w:pPr>
            <w:pStyle w:val="Contents3"/>
            <w:tabs>
              <w:tab w:val="clear" w:pos="8459"/>
              <w:tab w:val="right" w:pos="9026" w:leader="dot"/>
            </w:tabs>
            <w:rPr/>
          </w:pPr>
          <w:hyperlink w:anchor="__RefHeading___Toc1705893_77815467">
            <w:r>
              <w:rPr>
                <w:webHidden/>
                <w:rStyle w:val="IndexLink"/>
                <w:rtl w:val="true"/>
              </w:rPr>
              <w:t>فضیلة السّورة</w:t>
            </w:r>
            <w:r>
              <w:rPr>
                <w:rStyle w:val="IndexLink"/>
                <w:rtl w:val="true"/>
              </w:rPr>
              <w:t>:</w:t>
              <w:tab/>
            </w:r>
            <w:r>
              <w:rPr>
                <w:rStyle w:val="IndexLink"/>
              </w:rPr>
              <w:t>357</w:t>
            </w:r>
          </w:hyperlink>
        </w:p>
        <w:p>
          <w:pPr>
            <w:pStyle w:val="Contents3"/>
            <w:tabs>
              <w:tab w:val="clear" w:pos="8459"/>
              <w:tab w:val="right" w:pos="9026" w:leader="dot"/>
            </w:tabs>
            <w:rPr/>
          </w:pPr>
          <w:hyperlink w:anchor="__RefHeading___Toc1705895_77815467">
            <w:r>
              <w:rPr>
                <w:webHidden/>
                <w:rStyle w:val="IndexLink"/>
                <w:rtl w:val="true"/>
              </w:rPr>
              <w:t xml:space="preserve">الآیات </w:t>
            </w:r>
            <w:r>
              <w:rPr>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359</w:t>
            </w:r>
          </w:hyperlink>
        </w:p>
        <w:p>
          <w:pPr>
            <w:pStyle w:val="Contents4"/>
            <w:tabs>
              <w:tab w:val="clear" w:pos="8176"/>
              <w:tab w:val="right" w:pos="9026" w:leader="dot"/>
            </w:tabs>
            <w:rPr/>
          </w:pPr>
          <w:hyperlink w:anchor="__RefHeading___Toc1705897_7781546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705899_77815467">
            <w:r>
              <w:rPr>
                <w:webHidden/>
                <w:rStyle w:val="IndexLink"/>
                <w:rtl w:val="true"/>
              </w:rPr>
              <w:t>التّفسیر</w:t>
            </w:r>
            <w:r>
              <w:rPr>
                <w:rStyle w:val="IndexLink"/>
                <w:rtl w:val="true"/>
              </w:rPr>
              <w:tab/>
            </w:r>
            <w:r>
              <w:rPr>
                <w:rStyle w:val="IndexLink"/>
              </w:rPr>
              <w:t>359</w:t>
            </w:r>
          </w:hyperlink>
        </w:p>
        <w:p>
          <w:pPr>
            <w:pStyle w:val="Contents5"/>
            <w:tabs>
              <w:tab w:val="clear" w:pos="7892"/>
              <w:tab w:val="right" w:pos="9026" w:leader="dot"/>
            </w:tabs>
            <w:rPr/>
          </w:pPr>
          <w:hyperlink w:anchor="__RefHeading___Toc1705901_7781546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705903_77815467">
            <w:r>
              <w:rPr>
                <w:webHidden/>
                <w:rStyle w:val="IndexLink"/>
                <w:rtl w:val="true"/>
              </w:rPr>
              <w:t>یوم یری النّاس أعمالهم</w:t>
            </w:r>
            <w:r>
              <w:rPr>
                <w:rStyle w:val="IndexLink"/>
                <w:rtl w:val="true"/>
              </w:rPr>
              <w:t>:</w:t>
              <w:tab/>
            </w:r>
            <w:r>
              <w:rPr>
                <w:rStyle w:val="IndexLink"/>
              </w:rPr>
              <w:t>359</w:t>
            </w:r>
          </w:hyperlink>
        </w:p>
        <w:p>
          <w:pPr>
            <w:pStyle w:val="Contents4"/>
            <w:tabs>
              <w:tab w:val="clear" w:pos="8176"/>
              <w:tab w:val="right" w:pos="9026" w:leader="dot"/>
            </w:tabs>
            <w:rPr/>
          </w:pPr>
          <w:hyperlink w:anchor="__RefHeading___Toc1705905_77815467">
            <w:r>
              <w:rPr>
                <w:webHidden/>
                <w:rStyle w:val="IndexLink"/>
                <w:rtl w:val="true"/>
              </w:rPr>
              <w:t>بحوث</w:t>
            </w:r>
            <w:r>
              <w:rPr>
                <w:rStyle w:val="IndexLink"/>
                <w:rtl w:val="true"/>
              </w:rPr>
              <w:tab/>
            </w:r>
            <w:r>
              <w:rPr>
                <w:rStyle w:val="IndexLink"/>
              </w:rPr>
              <w:t>365</w:t>
            </w:r>
          </w:hyperlink>
        </w:p>
        <w:p>
          <w:pPr>
            <w:pStyle w:val="Contents5"/>
            <w:tabs>
              <w:tab w:val="clear" w:pos="7892"/>
              <w:tab w:val="right" w:pos="9026" w:leader="dot"/>
            </w:tabs>
            <w:rPr/>
          </w:pPr>
          <w:hyperlink w:anchor="__RefHeading___Toc1705907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705909_77815467">
            <w:r>
              <w:rPr>
                <w:webHidden/>
                <w:rStyle w:val="IndexLink"/>
              </w:rPr>
              <w:t>1</w:t>
            </w:r>
            <w:r>
              <w:rPr>
                <w:rStyle w:val="IndexLink"/>
                <w:rtl w:val="true"/>
              </w:rPr>
              <w:t>-</w:t>
            </w:r>
            <w:r>
              <w:rPr>
                <w:rStyle w:val="IndexLink"/>
                <w:rtl w:val="true"/>
              </w:rPr>
              <w:t>الدقّة فی تحری الأعمال</w:t>
            </w:r>
            <w:r>
              <w:rPr>
                <w:rStyle w:val="IndexLink"/>
                <w:rtl w:val="true"/>
              </w:rPr>
              <w:tab/>
            </w:r>
            <w:r>
              <w:rPr>
                <w:rStyle w:val="IndexLink"/>
              </w:rPr>
              <w:t>365</w:t>
            </w:r>
          </w:hyperlink>
        </w:p>
        <w:p>
          <w:pPr>
            <w:pStyle w:val="Contents5"/>
            <w:tabs>
              <w:tab w:val="clear" w:pos="7892"/>
              <w:tab w:val="right" w:pos="9026" w:leader="dot"/>
            </w:tabs>
            <w:rPr/>
          </w:pPr>
          <w:hyperlink w:anchor="__RefHeading___Toc1705911_77815467">
            <w:r>
              <w:rPr>
                <w:webHidden/>
                <w:rStyle w:val="IndexLink"/>
              </w:rPr>
              <w:t>2</w:t>
            </w:r>
            <w:r>
              <w:rPr>
                <w:rStyle w:val="IndexLink"/>
                <w:rtl w:val="true"/>
              </w:rPr>
              <w:t>-</w:t>
            </w:r>
            <w:r>
              <w:rPr>
                <w:rStyle w:val="IndexLink"/>
                <w:rtl w:val="true"/>
              </w:rPr>
              <w:t>جواب علی سؤال</w:t>
            </w:r>
            <w:r>
              <w:rPr>
                <w:rStyle w:val="IndexLink"/>
                <w:rtl w:val="true"/>
              </w:rPr>
              <w:tab/>
            </w:r>
            <w:r>
              <w:rPr>
                <w:rStyle w:val="IndexLink"/>
              </w:rPr>
              <w:t>366</w:t>
            </w:r>
          </w:hyperlink>
        </w:p>
        <w:p>
          <w:pPr>
            <w:pStyle w:val="Contents5"/>
            <w:tabs>
              <w:tab w:val="clear" w:pos="7892"/>
              <w:tab w:val="right" w:pos="9026" w:leader="dot"/>
            </w:tabs>
            <w:rPr/>
          </w:pPr>
          <w:hyperlink w:anchor="__RefHeading___Toc1705913_77815467">
            <w:r>
              <w:rPr>
                <w:webHidden/>
                <w:rStyle w:val="IndexLink"/>
              </w:rPr>
              <w:t>3</w:t>
            </w:r>
            <w:r>
              <w:rPr>
                <w:rStyle w:val="IndexLink"/>
                <w:rtl w:val="true"/>
              </w:rPr>
              <w:t>-</w:t>
            </w:r>
            <w:r>
              <w:rPr>
                <w:rStyle w:val="IndexLink"/>
                <w:rtl w:val="true"/>
              </w:rPr>
              <w:t>الآیة الجامعة</w:t>
            </w:r>
            <w:r>
              <w:rPr>
                <w:rStyle w:val="IndexLink"/>
                <w:rtl w:val="true"/>
              </w:rPr>
              <w:tab/>
            </w:r>
            <w:r>
              <w:rPr>
                <w:rStyle w:val="IndexLink"/>
              </w:rPr>
              <w:t>367</w:t>
            </w:r>
          </w:hyperlink>
        </w:p>
        <w:p>
          <w:pPr>
            <w:pStyle w:val="Contents2"/>
            <w:tabs>
              <w:tab w:val="clear" w:pos="8743"/>
              <w:tab w:val="right" w:pos="9026" w:leader="dot"/>
            </w:tabs>
            <w:rPr/>
          </w:pPr>
          <w:hyperlink w:anchor="__RefHeading___Toc1705915_77815467">
            <w:r>
              <w:rPr>
                <w:webHidden/>
                <w:rStyle w:val="IndexLink"/>
                <w:rtl w:val="true"/>
              </w:rPr>
              <w:t>سورة العادیات</w:t>
            </w:r>
            <w:r>
              <w:rPr>
                <w:rStyle w:val="IndexLink"/>
                <w:rtl w:val="true"/>
              </w:rPr>
              <w:tab/>
            </w:r>
            <w:r>
              <w:rPr>
                <w:rStyle w:val="IndexLink"/>
              </w:rPr>
              <w:t>369</w:t>
            </w:r>
          </w:hyperlink>
        </w:p>
        <w:p>
          <w:pPr>
            <w:pStyle w:val="Contents3"/>
            <w:tabs>
              <w:tab w:val="clear" w:pos="8459"/>
              <w:tab w:val="right" w:pos="9026" w:leader="dot"/>
            </w:tabs>
            <w:rPr/>
          </w:pPr>
          <w:hyperlink w:anchor="__RefHeading___Toc1705917_77815467">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705919_77815467">
            <w:r>
              <w:rPr>
                <w:webHidden/>
                <w:rStyle w:val="IndexLink"/>
                <w:rtl w:val="true"/>
              </w:rPr>
              <w:t>محتوی السّورة</w:t>
            </w:r>
            <w:r>
              <w:rPr>
                <w:rStyle w:val="IndexLink"/>
                <w:rtl w:val="true"/>
              </w:rPr>
              <w:t>:</w:t>
              <w:tab/>
            </w:r>
            <w:r>
              <w:rPr>
                <w:rStyle w:val="IndexLink"/>
              </w:rPr>
              <w:t>370</w:t>
            </w:r>
          </w:hyperlink>
        </w:p>
        <w:p>
          <w:pPr>
            <w:pStyle w:val="Contents3"/>
            <w:tabs>
              <w:tab w:val="clear" w:pos="8459"/>
              <w:tab w:val="right" w:pos="9026" w:leader="dot"/>
            </w:tabs>
            <w:rPr/>
          </w:pPr>
          <w:hyperlink w:anchor="__RefHeading___Toc1705921_77815467">
            <w:r>
              <w:rPr>
                <w:webHidden/>
                <w:rStyle w:val="IndexLink"/>
                <w:rtl w:val="true"/>
              </w:rPr>
              <w:t>فضیلة السّورة</w:t>
            </w:r>
            <w:r>
              <w:rPr>
                <w:rStyle w:val="IndexLink"/>
                <w:rtl w:val="true"/>
              </w:rPr>
              <w:t>:</w:t>
              <w:tab/>
            </w:r>
            <w:r>
              <w:rPr>
                <w:rStyle w:val="IndexLink"/>
              </w:rPr>
              <w:t>371</w:t>
            </w:r>
          </w:hyperlink>
        </w:p>
        <w:p>
          <w:pPr>
            <w:pStyle w:val="Contents3"/>
            <w:tabs>
              <w:tab w:val="clear" w:pos="8459"/>
              <w:tab w:val="right" w:pos="9026" w:leader="dot"/>
            </w:tabs>
            <w:rPr/>
          </w:pPr>
          <w:hyperlink w:anchor="__RefHeading___Toc1705923_77815467">
            <w:r>
              <w:rPr>
                <w:webHidden/>
                <w:rStyle w:val="IndexLink"/>
                <w:rtl w:val="true"/>
              </w:rPr>
              <w:t xml:space="preserve">الآیات </w:t>
            </w:r>
            <w:r>
              <w:rPr>
                <w:rStyle w:val="IndexLink"/>
                <w:rtl w:val="true"/>
              </w:rPr>
              <w:t>[</w:t>
            </w:r>
            <w:r>
              <w:rPr>
                <w:rStyle w:val="IndexLink"/>
                <w:rtl w:val="true"/>
              </w:rPr>
              <w:t xml:space="preserve">سورة العادیات </w:t>
            </w:r>
            <w:r>
              <w:rPr>
                <w:rStyle w:val="IndexLink"/>
                <w:rtl w:val="true"/>
              </w:rPr>
              <w:t>(</w:t>
            </w:r>
            <w:r>
              <w:rPr>
                <w:rStyle w:val="IndexLink"/>
              </w:rPr>
              <w:t>100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372</w:t>
            </w:r>
          </w:hyperlink>
        </w:p>
        <w:p>
          <w:pPr>
            <w:pStyle w:val="Contents4"/>
            <w:tabs>
              <w:tab w:val="clear" w:pos="8176"/>
              <w:tab w:val="right" w:pos="9026" w:leader="dot"/>
            </w:tabs>
            <w:rPr/>
          </w:pPr>
          <w:hyperlink w:anchor="__RefHeading___Toc1705925_7781546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705927_77815467">
            <w:r>
              <w:rPr>
                <w:webHidden/>
                <w:rStyle w:val="IndexLink"/>
                <w:rtl w:val="true"/>
              </w:rPr>
              <w:t>سبب النّزول</w:t>
            </w:r>
            <w:r>
              <w:rPr>
                <w:rStyle w:val="IndexLink"/>
                <w:rtl w:val="true"/>
              </w:rPr>
              <w:tab/>
            </w:r>
            <w:r>
              <w:rPr>
                <w:rStyle w:val="IndexLink"/>
              </w:rPr>
              <w:t>372</w:t>
            </w:r>
          </w:hyperlink>
        </w:p>
        <w:p>
          <w:pPr>
            <w:pStyle w:val="Contents4"/>
            <w:tabs>
              <w:tab w:val="clear" w:pos="8176"/>
              <w:tab w:val="right" w:pos="9026" w:leader="dot"/>
            </w:tabs>
            <w:rPr/>
          </w:pPr>
          <w:hyperlink w:anchor="__RefHeading___Toc1705929_77815467">
            <w:r>
              <w:rPr>
                <w:webHidden/>
                <w:rStyle w:val="IndexLink"/>
                <w:rtl w:val="true"/>
              </w:rPr>
              <w:t>التّفسیر</w:t>
            </w:r>
            <w:r>
              <w:rPr>
                <w:rStyle w:val="IndexLink"/>
                <w:rtl w:val="true"/>
              </w:rPr>
              <w:tab/>
            </w:r>
            <w:r>
              <w:rPr>
                <w:rStyle w:val="IndexLink"/>
              </w:rPr>
              <w:t>373</w:t>
            </w:r>
          </w:hyperlink>
        </w:p>
        <w:p>
          <w:pPr>
            <w:pStyle w:val="Contents5"/>
            <w:tabs>
              <w:tab w:val="clear" w:pos="7892"/>
              <w:tab w:val="right" w:pos="9026" w:leader="dot"/>
            </w:tabs>
            <w:rPr/>
          </w:pPr>
          <w:hyperlink w:anchor="__RefHeading___Toc1705931_7781546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705933_77815467">
            <w:r>
              <w:rPr>
                <w:webHidden/>
                <w:rStyle w:val="IndexLink"/>
                <w:rtl w:val="true"/>
              </w:rPr>
              <w:t>قسما بالمجاهدین الواعین</w:t>
            </w:r>
            <w:r>
              <w:rPr>
                <w:rStyle w:val="IndexLink"/>
                <w:rtl w:val="true"/>
              </w:rPr>
              <w:t>:</w:t>
              <w:tab/>
            </w:r>
            <w:r>
              <w:rPr>
                <w:rStyle w:val="IndexLink"/>
              </w:rPr>
              <w:t>373</w:t>
            </w:r>
          </w:hyperlink>
        </w:p>
        <w:p>
          <w:pPr>
            <w:pStyle w:val="Contents4"/>
            <w:tabs>
              <w:tab w:val="clear" w:pos="8176"/>
              <w:tab w:val="right" w:pos="9026" w:leader="dot"/>
            </w:tabs>
            <w:rPr/>
          </w:pPr>
          <w:hyperlink w:anchor="__RefHeading___Toc1705935_77815467">
            <w:r>
              <w:rPr>
                <w:webHidden/>
                <w:rStyle w:val="IndexLink"/>
                <w:rtl w:val="true"/>
              </w:rPr>
              <w:t>مسائل</w:t>
            </w:r>
            <w:r>
              <w:rPr>
                <w:rStyle w:val="IndexLink"/>
                <w:rtl w:val="true"/>
              </w:rPr>
              <w:t>:</w:t>
              <w:tab/>
            </w:r>
            <w:r>
              <w:rPr>
                <w:rStyle w:val="IndexLink"/>
              </w:rPr>
              <w:t>382</w:t>
            </w:r>
          </w:hyperlink>
        </w:p>
        <w:p>
          <w:pPr>
            <w:pStyle w:val="Contents5"/>
            <w:tabs>
              <w:tab w:val="clear" w:pos="7892"/>
              <w:tab w:val="right" w:pos="9026" w:leader="dot"/>
            </w:tabs>
            <w:rPr/>
          </w:pPr>
          <w:hyperlink w:anchor="__RefHeading___Toc1705937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705939_77815467">
            <w:r>
              <w:rPr>
                <w:webHidden/>
                <w:rStyle w:val="IndexLink"/>
              </w:rPr>
              <w:t>1</w:t>
            </w:r>
            <w:r>
              <w:rPr>
                <w:rStyle w:val="IndexLink"/>
                <w:rtl w:val="true"/>
              </w:rPr>
              <w:t>-</w:t>
            </w:r>
            <w:r>
              <w:rPr>
                <w:rStyle w:val="IndexLink"/>
                <w:rtl w:val="true"/>
              </w:rPr>
              <w:t>ارتباط قسم هذه السّورة بأهدافها</w:t>
            </w:r>
            <w:r>
              <w:rPr>
                <w:rStyle w:val="IndexLink"/>
                <w:rtl w:val="true"/>
              </w:rPr>
              <w:tab/>
            </w:r>
            <w:r>
              <w:rPr>
                <w:rStyle w:val="IndexLink"/>
              </w:rPr>
              <w:t>382</w:t>
            </w:r>
          </w:hyperlink>
        </w:p>
        <w:p>
          <w:pPr>
            <w:pStyle w:val="Contents5"/>
            <w:tabs>
              <w:tab w:val="clear" w:pos="7892"/>
              <w:tab w:val="right" w:pos="9026" w:leader="dot"/>
            </w:tabs>
            <w:rPr/>
          </w:pPr>
          <w:hyperlink w:anchor="__RefHeading___Toc1705941_77815467">
            <w:r>
              <w:rPr>
                <w:webHidden/>
                <w:rStyle w:val="IndexLink"/>
              </w:rPr>
              <w:t>2</w:t>
            </w:r>
            <w:r>
              <w:rPr>
                <w:rStyle w:val="IndexLink"/>
                <w:rtl w:val="true"/>
              </w:rPr>
              <w:t>-</w:t>
            </w:r>
            <w:r>
              <w:rPr>
                <w:rStyle w:val="IndexLink"/>
                <w:rtl w:val="true"/>
              </w:rPr>
              <w:t>هل الإنسان کنود بطبیعته؟</w:t>
            </w:r>
            <w:r>
              <w:rPr>
                <w:rStyle w:val="IndexLink"/>
                <w:rtl w:val="true"/>
              </w:rPr>
              <w:tab/>
            </w:r>
            <w:r>
              <w:rPr>
                <w:rStyle w:val="IndexLink"/>
              </w:rPr>
              <w:t>382</w:t>
            </w:r>
          </w:hyperlink>
        </w:p>
        <w:p>
          <w:pPr>
            <w:pStyle w:val="Contents5"/>
            <w:tabs>
              <w:tab w:val="clear" w:pos="7892"/>
              <w:tab w:val="right" w:pos="9026" w:leader="dot"/>
            </w:tabs>
            <w:rPr/>
          </w:pPr>
          <w:hyperlink w:anchor="__RefHeading___Toc1705943_77815467">
            <w:r>
              <w:rPr>
                <w:webHidden/>
                <w:rStyle w:val="IndexLink"/>
              </w:rPr>
              <w:t>3</w:t>
            </w:r>
            <w:r>
              <w:rPr>
                <w:rStyle w:val="IndexLink"/>
                <w:rtl w:val="true"/>
              </w:rPr>
              <w:t>-</w:t>
            </w:r>
            <w:r>
              <w:rPr>
                <w:rStyle w:val="IndexLink"/>
                <w:rtl w:val="true"/>
              </w:rPr>
              <w:t>عظمة الجهاد</w:t>
            </w:r>
            <w:r>
              <w:rPr>
                <w:rStyle w:val="IndexLink"/>
                <w:rtl w:val="true"/>
              </w:rPr>
              <w:tab/>
            </w:r>
            <w:r>
              <w:rPr>
                <w:rStyle w:val="IndexLink"/>
              </w:rPr>
              <w:t>384</w:t>
            </w:r>
          </w:hyperlink>
        </w:p>
        <w:p>
          <w:pPr>
            <w:pStyle w:val="Contents2"/>
            <w:tabs>
              <w:tab w:val="clear" w:pos="8743"/>
              <w:tab w:val="right" w:pos="9026" w:leader="dot"/>
            </w:tabs>
            <w:rPr/>
          </w:pPr>
          <w:hyperlink w:anchor="__RefHeading___Toc1705945_77815467">
            <w:r>
              <w:rPr>
                <w:webHidden/>
                <w:rStyle w:val="IndexLink"/>
                <w:rtl w:val="true"/>
              </w:rPr>
              <w:t>سورة القارعة</w:t>
            </w:r>
            <w:r>
              <w:rPr>
                <w:rStyle w:val="IndexLink"/>
                <w:rtl w:val="true"/>
              </w:rPr>
              <w:tab/>
            </w:r>
            <w:r>
              <w:rPr>
                <w:rStyle w:val="IndexLink"/>
              </w:rPr>
              <w:t>386</w:t>
            </w:r>
          </w:hyperlink>
        </w:p>
        <w:p>
          <w:pPr>
            <w:pStyle w:val="Contents3"/>
            <w:tabs>
              <w:tab w:val="clear" w:pos="8459"/>
              <w:tab w:val="right" w:pos="9026" w:leader="dot"/>
            </w:tabs>
            <w:rPr/>
          </w:pPr>
          <w:hyperlink w:anchor="__RefHeading___Toc1705947_77815467">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705949_77815467">
            <w:r>
              <w:rPr>
                <w:webHidden/>
                <w:rStyle w:val="IndexLink"/>
                <w:rtl w:val="true"/>
              </w:rPr>
              <w:t>محتوی السّورة</w:t>
            </w:r>
            <w:r>
              <w:rPr>
                <w:rStyle w:val="IndexLink"/>
                <w:rtl w:val="true"/>
              </w:rPr>
              <w:t>:</w:t>
              <w:tab/>
            </w:r>
            <w:r>
              <w:rPr>
                <w:rStyle w:val="IndexLink"/>
              </w:rPr>
              <w:t>387</w:t>
            </w:r>
          </w:hyperlink>
        </w:p>
        <w:p>
          <w:pPr>
            <w:pStyle w:val="Contents3"/>
            <w:tabs>
              <w:tab w:val="clear" w:pos="8459"/>
              <w:tab w:val="right" w:pos="9026" w:leader="dot"/>
            </w:tabs>
            <w:rPr/>
          </w:pPr>
          <w:hyperlink w:anchor="__RefHeading___Toc1705951_77815467">
            <w:r>
              <w:rPr>
                <w:webHidden/>
                <w:rStyle w:val="IndexLink"/>
                <w:rtl w:val="true"/>
              </w:rPr>
              <w:t>فضیلة السّورة</w:t>
            </w:r>
            <w:r>
              <w:rPr>
                <w:rStyle w:val="IndexLink"/>
                <w:rtl w:val="true"/>
              </w:rPr>
              <w:t>:</w:t>
              <w:tab/>
            </w:r>
            <w:r>
              <w:rPr>
                <w:rStyle w:val="IndexLink"/>
              </w:rPr>
              <w:t>387</w:t>
            </w:r>
          </w:hyperlink>
        </w:p>
        <w:p>
          <w:pPr>
            <w:pStyle w:val="Contents3"/>
            <w:tabs>
              <w:tab w:val="clear" w:pos="8459"/>
              <w:tab w:val="right" w:pos="9026" w:leader="dot"/>
            </w:tabs>
            <w:rPr/>
          </w:pPr>
          <w:hyperlink w:anchor="__RefHeading___Toc1705953_77815467">
            <w:r>
              <w:rPr>
                <w:webHidden/>
                <w:rStyle w:val="IndexLink"/>
                <w:rtl w:val="true"/>
              </w:rPr>
              <w:t xml:space="preserve">الآیات </w:t>
            </w:r>
            <w:r>
              <w:rPr>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388</w:t>
            </w:r>
          </w:hyperlink>
        </w:p>
        <w:p>
          <w:pPr>
            <w:pStyle w:val="Contents4"/>
            <w:tabs>
              <w:tab w:val="clear" w:pos="8176"/>
              <w:tab w:val="right" w:pos="9026" w:leader="dot"/>
            </w:tabs>
            <w:rPr/>
          </w:pPr>
          <w:hyperlink w:anchor="__RefHeading___Toc1705955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705957_77815467">
            <w:r>
              <w:rPr>
                <w:webHidden/>
                <w:rStyle w:val="IndexLink"/>
                <w:rtl w:val="true"/>
              </w:rPr>
              <w:t>التّفسیر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705959_7781546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705961_77815467">
            <w:r>
              <w:rPr>
                <w:webHidden/>
                <w:rStyle w:val="IndexLink"/>
                <w:rtl w:val="true"/>
              </w:rPr>
              <w:t>الحادثة القارعة</w:t>
            </w:r>
            <w:r>
              <w:rPr>
                <w:rStyle w:val="IndexLink"/>
                <w:rtl w:val="true"/>
              </w:rPr>
              <w:t>:</w:t>
              <w:tab/>
            </w:r>
            <w:r>
              <w:rPr>
                <w:rStyle w:val="IndexLink"/>
              </w:rPr>
              <w:t>388</w:t>
            </w:r>
          </w:hyperlink>
        </w:p>
        <w:p>
          <w:pPr>
            <w:pStyle w:val="Contents4"/>
            <w:tabs>
              <w:tab w:val="clear" w:pos="8176"/>
              <w:tab w:val="right" w:pos="9026" w:leader="dot"/>
            </w:tabs>
            <w:rPr/>
          </w:pPr>
          <w:hyperlink w:anchor="__RefHeading___Toc1705963_77815467">
            <w:r>
              <w:rPr>
                <w:webHidden/>
                <w:rStyle w:val="IndexLink"/>
                <w:rtl w:val="true"/>
              </w:rPr>
              <w:t>بحث</w:t>
            </w:r>
            <w:r>
              <w:rPr>
                <w:rStyle w:val="IndexLink"/>
                <w:rtl w:val="true"/>
              </w:rPr>
              <w:tab/>
            </w:r>
            <w:r>
              <w:rPr>
                <w:rStyle w:val="IndexLink"/>
              </w:rPr>
              <w:t>393</w:t>
            </w:r>
          </w:hyperlink>
        </w:p>
        <w:p>
          <w:pPr>
            <w:pStyle w:val="Contents5"/>
            <w:tabs>
              <w:tab w:val="clear" w:pos="7892"/>
              <w:tab w:val="right" w:pos="9026" w:leader="dot"/>
            </w:tabs>
            <w:rPr/>
          </w:pPr>
          <w:hyperlink w:anchor="__RefHeading___Toc1705965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705967_77815467">
            <w:r>
              <w:rPr>
                <w:webHidden/>
                <w:rStyle w:val="IndexLink"/>
                <w:rtl w:val="true"/>
              </w:rPr>
              <w:t>سبب ثقل میزان الأعمال</w:t>
            </w:r>
            <w:r>
              <w:rPr>
                <w:rStyle w:val="IndexLink"/>
                <w:rtl w:val="true"/>
              </w:rPr>
              <w:t>:</w:t>
              <w:tab/>
            </w:r>
            <w:r>
              <w:rPr>
                <w:rStyle w:val="IndexLink"/>
              </w:rPr>
              <w:t>393</w:t>
            </w:r>
          </w:hyperlink>
        </w:p>
        <w:p>
          <w:pPr>
            <w:pStyle w:val="Contents2"/>
            <w:tabs>
              <w:tab w:val="clear" w:pos="8743"/>
              <w:tab w:val="right" w:pos="9026" w:leader="dot"/>
            </w:tabs>
            <w:rPr/>
          </w:pPr>
          <w:hyperlink w:anchor="__RefHeading___Toc1705969_77815467">
            <w:r>
              <w:rPr>
                <w:webHidden/>
                <w:rStyle w:val="IndexLink"/>
                <w:rtl w:val="true"/>
              </w:rPr>
              <w:t>سورة التّکاثر</w:t>
            </w:r>
            <w:r>
              <w:rPr>
                <w:rStyle w:val="IndexLink"/>
                <w:rtl w:val="true"/>
              </w:rPr>
              <w:tab/>
            </w:r>
            <w:r>
              <w:rPr>
                <w:rStyle w:val="IndexLink"/>
              </w:rPr>
              <w:t>395</w:t>
            </w:r>
          </w:hyperlink>
        </w:p>
        <w:p>
          <w:pPr>
            <w:pStyle w:val="Contents3"/>
            <w:tabs>
              <w:tab w:val="clear" w:pos="8459"/>
              <w:tab w:val="right" w:pos="9026" w:leader="dot"/>
            </w:tabs>
            <w:rPr/>
          </w:pPr>
          <w:hyperlink w:anchor="__RefHeading___Toc1705971_77815467">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705973_77815467">
            <w:r>
              <w:rPr>
                <w:webHidden/>
                <w:rStyle w:val="IndexLink"/>
                <w:rtl w:val="true"/>
              </w:rPr>
              <w:t>محتوی السّورة</w:t>
            </w:r>
            <w:r>
              <w:rPr>
                <w:rStyle w:val="IndexLink"/>
                <w:rtl w:val="true"/>
              </w:rPr>
              <w:t>:</w:t>
              <w:tab/>
            </w:r>
            <w:r>
              <w:rPr>
                <w:rStyle w:val="IndexLink"/>
              </w:rPr>
              <w:t>396</w:t>
            </w:r>
          </w:hyperlink>
        </w:p>
        <w:p>
          <w:pPr>
            <w:pStyle w:val="Contents3"/>
            <w:tabs>
              <w:tab w:val="clear" w:pos="8459"/>
              <w:tab w:val="right" w:pos="9026" w:leader="dot"/>
            </w:tabs>
            <w:rPr/>
          </w:pPr>
          <w:hyperlink w:anchor="__RefHeading___Toc1705975_77815467">
            <w:r>
              <w:rPr>
                <w:webHidden/>
                <w:rStyle w:val="IndexLink"/>
                <w:rtl w:val="true"/>
              </w:rPr>
              <w:t>فضیلة السّورة</w:t>
            </w:r>
            <w:r>
              <w:rPr>
                <w:rStyle w:val="IndexLink"/>
                <w:rtl w:val="true"/>
              </w:rPr>
              <w:t>:</w:t>
              <w:tab/>
            </w:r>
            <w:r>
              <w:rPr>
                <w:rStyle w:val="IndexLink"/>
              </w:rPr>
              <w:t>396</w:t>
            </w:r>
          </w:hyperlink>
        </w:p>
        <w:p>
          <w:pPr>
            <w:pStyle w:val="Contents3"/>
            <w:tabs>
              <w:tab w:val="clear" w:pos="8459"/>
              <w:tab w:val="right" w:pos="9026" w:leader="dot"/>
            </w:tabs>
            <w:rPr/>
          </w:pPr>
          <w:hyperlink w:anchor="__RefHeading___Toc1705977_77815467">
            <w:r>
              <w:rPr>
                <w:webHidden/>
                <w:rStyle w:val="IndexLink"/>
                <w:rtl w:val="true"/>
              </w:rPr>
              <w:t xml:space="preserve">الآیات </w:t>
            </w:r>
            <w:r>
              <w:rPr>
                <w:rStyle w:val="IndexLink"/>
                <w:rtl w:val="true"/>
              </w:rPr>
              <w:t>[</w:t>
            </w:r>
            <w:r>
              <w:rPr>
                <w:rStyle w:val="IndexLink"/>
                <w:rtl w:val="true"/>
              </w:rPr>
              <w:t xml:space="preserve">سورة التکاثر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398</w:t>
            </w:r>
          </w:hyperlink>
        </w:p>
        <w:p>
          <w:pPr>
            <w:pStyle w:val="Contents4"/>
            <w:tabs>
              <w:tab w:val="clear" w:pos="8176"/>
              <w:tab w:val="right" w:pos="9026" w:leader="dot"/>
            </w:tabs>
            <w:rPr/>
          </w:pPr>
          <w:hyperlink w:anchor="__RefHeading___Toc1705979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705981_77815467">
            <w:r>
              <w:rPr>
                <w:webHidden/>
                <w:rStyle w:val="IndexLink"/>
                <w:rtl w:val="true"/>
              </w:rPr>
              <w:t>سبب النّزول</w:t>
            </w:r>
            <w:r>
              <w:rPr>
                <w:rStyle w:val="IndexLink"/>
                <w:rtl w:val="true"/>
              </w:rPr>
              <w:tab/>
            </w:r>
            <w:r>
              <w:rPr>
                <w:rStyle w:val="IndexLink"/>
              </w:rPr>
              <w:t>398</w:t>
            </w:r>
          </w:hyperlink>
        </w:p>
        <w:p>
          <w:pPr>
            <w:pStyle w:val="Contents4"/>
            <w:tabs>
              <w:tab w:val="clear" w:pos="8176"/>
              <w:tab w:val="right" w:pos="9026" w:leader="dot"/>
            </w:tabs>
            <w:rPr/>
          </w:pPr>
          <w:hyperlink w:anchor="__RefHeading___Toc1705983_77815467">
            <w:r>
              <w:rPr>
                <w:webHidden/>
                <w:rStyle w:val="IndexLink"/>
                <w:rtl w:val="true"/>
              </w:rPr>
              <w:t>التّفسیر</w:t>
            </w:r>
            <w:r>
              <w:rPr>
                <w:rStyle w:val="IndexLink"/>
                <w:rtl w:val="true"/>
              </w:rPr>
              <w:tab/>
            </w:r>
            <w:r>
              <w:rPr>
                <w:rStyle w:val="IndexLink"/>
              </w:rPr>
              <w:t>399</w:t>
            </w:r>
          </w:hyperlink>
        </w:p>
        <w:p>
          <w:pPr>
            <w:pStyle w:val="Contents5"/>
            <w:tabs>
              <w:tab w:val="clear" w:pos="7892"/>
              <w:tab w:val="right" w:pos="9026" w:leader="dot"/>
            </w:tabs>
            <w:rPr/>
          </w:pPr>
          <w:hyperlink w:anchor="__RefHeading___Toc1705985_7781546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705987_77815467">
            <w:r>
              <w:rPr>
                <w:webHidden/>
                <w:rStyle w:val="IndexLink"/>
                <w:rtl w:val="true"/>
              </w:rPr>
              <w:t>بلاء التکاثر و التفاخر</w:t>
            </w:r>
            <w:r>
              <w:rPr>
                <w:rStyle w:val="IndexLink"/>
                <w:rtl w:val="true"/>
              </w:rPr>
              <w:t>:</w:t>
              <w:tab/>
            </w:r>
            <w:r>
              <w:rPr>
                <w:rStyle w:val="IndexLink"/>
              </w:rPr>
              <w:t>399</w:t>
            </w:r>
          </w:hyperlink>
        </w:p>
        <w:p>
          <w:pPr>
            <w:pStyle w:val="Contents4"/>
            <w:tabs>
              <w:tab w:val="clear" w:pos="8176"/>
              <w:tab w:val="right" w:pos="9026" w:leader="dot"/>
            </w:tabs>
            <w:rPr/>
          </w:pPr>
          <w:hyperlink w:anchor="__RefHeading___Toc1705989_77815467">
            <w:r>
              <w:rPr>
                <w:webHidden/>
                <w:rStyle w:val="IndexLink"/>
                <w:rtl w:val="true"/>
              </w:rPr>
              <w:t>بحوث</w:t>
            </w:r>
            <w:r>
              <w:rPr>
                <w:rStyle w:val="IndexLink"/>
                <w:rtl w:val="true"/>
              </w:rPr>
              <w:tab/>
            </w:r>
            <w:r>
              <w:rPr>
                <w:rStyle w:val="IndexLink"/>
              </w:rPr>
              <w:t>401</w:t>
            </w:r>
          </w:hyperlink>
        </w:p>
        <w:p>
          <w:pPr>
            <w:pStyle w:val="Contents5"/>
            <w:tabs>
              <w:tab w:val="clear" w:pos="7892"/>
              <w:tab w:val="right" w:pos="9026" w:leader="dot"/>
            </w:tabs>
            <w:rPr/>
          </w:pPr>
          <w:hyperlink w:anchor="__RefHeading___Toc1705991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705993_77815467">
            <w:r>
              <w:rPr>
                <w:webHidden/>
                <w:rStyle w:val="IndexLink"/>
              </w:rPr>
              <w:t>1</w:t>
            </w:r>
            <w:r>
              <w:rPr>
                <w:rStyle w:val="IndexLink"/>
                <w:rtl w:val="true"/>
              </w:rPr>
              <w:t>-</w:t>
            </w:r>
            <w:r>
              <w:rPr>
                <w:rStyle w:val="IndexLink"/>
                <w:rtl w:val="true"/>
              </w:rPr>
              <w:t>منبع التفاخر و التکاثر</w:t>
            </w:r>
            <w:r>
              <w:rPr>
                <w:rStyle w:val="IndexLink"/>
                <w:rtl w:val="true"/>
              </w:rPr>
              <w:tab/>
            </w:r>
            <w:r>
              <w:rPr>
                <w:rStyle w:val="IndexLink"/>
              </w:rPr>
              <w:t>401</w:t>
            </w:r>
          </w:hyperlink>
        </w:p>
        <w:p>
          <w:pPr>
            <w:pStyle w:val="Contents5"/>
            <w:tabs>
              <w:tab w:val="clear" w:pos="7892"/>
              <w:tab w:val="right" w:pos="9026" w:leader="dot"/>
            </w:tabs>
            <w:rPr/>
          </w:pPr>
          <w:hyperlink w:anchor="__RefHeading___Toc1705995_77815467">
            <w:r>
              <w:rPr>
                <w:webHidden/>
                <w:rStyle w:val="IndexLink"/>
              </w:rPr>
              <w:t>2</w:t>
            </w:r>
            <w:r>
              <w:rPr>
                <w:rStyle w:val="IndexLink"/>
                <w:rtl w:val="true"/>
              </w:rPr>
              <w:t>-</w:t>
            </w:r>
            <w:r>
              <w:rPr>
                <w:rStyle w:val="IndexLink"/>
                <w:rtl w:val="true"/>
              </w:rPr>
              <w:t>الیقین و مراحله</w:t>
            </w:r>
            <w:r>
              <w:rPr>
                <w:rStyle w:val="IndexLink"/>
                <w:rtl w:val="true"/>
              </w:rPr>
              <w:tab/>
            </w:r>
            <w:r>
              <w:rPr>
                <w:rStyle w:val="IndexLink"/>
              </w:rPr>
              <w:t>403</w:t>
            </w:r>
          </w:hyperlink>
        </w:p>
        <w:p>
          <w:pPr>
            <w:pStyle w:val="Contents5"/>
            <w:tabs>
              <w:tab w:val="clear" w:pos="7892"/>
              <w:tab w:val="right" w:pos="9026" w:leader="dot"/>
            </w:tabs>
            <w:rPr/>
          </w:pPr>
          <w:hyperlink w:anchor="__RefHeading___Toc1705997_77815467">
            <w:r>
              <w:rPr>
                <w:webHidden/>
                <w:rStyle w:val="IndexLink"/>
              </w:rPr>
              <w:t>3</w:t>
            </w:r>
            <w:r>
              <w:rPr>
                <w:rStyle w:val="IndexLink"/>
                <w:rtl w:val="true"/>
              </w:rPr>
              <w:t>-</w:t>
            </w:r>
            <w:r>
              <w:rPr>
                <w:rStyle w:val="IndexLink"/>
                <w:rtl w:val="true"/>
              </w:rPr>
              <w:t>الجمیع یری جهنم</w:t>
            </w:r>
            <w:r>
              <w:rPr>
                <w:rStyle w:val="IndexLink"/>
                <w:rtl w:val="true"/>
              </w:rPr>
              <w:tab/>
            </w:r>
            <w:r>
              <w:rPr>
                <w:rStyle w:val="IndexLink"/>
              </w:rPr>
              <w:t>405</w:t>
            </w:r>
          </w:hyperlink>
        </w:p>
        <w:p>
          <w:pPr>
            <w:pStyle w:val="Contents5"/>
            <w:tabs>
              <w:tab w:val="clear" w:pos="7892"/>
              <w:tab w:val="right" w:pos="9026" w:leader="dot"/>
            </w:tabs>
            <w:rPr/>
          </w:pPr>
          <w:hyperlink w:anchor="__RefHeading___Toc1705999_77815467">
            <w:r>
              <w:rPr>
                <w:webHidden/>
                <w:rStyle w:val="IndexLink"/>
              </w:rPr>
              <w:t>4</w:t>
            </w:r>
            <w:r>
              <w:rPr>
                <w:rStyle w:val="IndexLink"/>
                <w:rtl w:val="true"/>
              </w:rPr>
              <w:t>-</w:t>
            </w:r>
            <w:r>
              <w:rPr>
                <w:rStyle w:val="IndexLink"/>
                <w:rtl w:val="true"/>
              </w:rPr>
              <w:t>أیّ نعیم یسأل عنه یوم القیامة؟</w:t>
            </w:r>
            <w:r>
              <w:rPr>
                <w:rStyle w:val="IndexLink"/>
                <w:rtl w:val="true"/>
              </w:rPr>
              <w:tab/>
            </w:r>
            <w:r>
              <w:rPr>
                <w:rStyle w:val="IndexLink"/>
              </w:rPr>
              <w:t>405</w:t>
            </w:r>
          </w:hyperlink>
        </w:p>
        <w:p>
          <w:pPr>
            <w:pStyle w:val="Contents2"/>
            <w:tabs>
              <w:tab w:val="clear" w:pos="8743"/>
              <w:tab w:val="right" w:pos="9026" w:leader="dot"/>
            </w:tabs>
            <w:rPr/>
          </w:pPr>
          <w:hyperlink w:anchor="__RefHeading___Toc1706001_77815467">
            <w:r>
              <w:rPr>
                <w:webHidden/>
                <w:rStyle w:val="IndexLink"/>
                <w:rtl w:val="true"/>
              </w:rPr>
              <w:t>سورة العصر</w:t>
            </w:r>
            <w:r>
              <w:rPr>
                <w:rStyle w:val="IndexLink"/>
                <w:rtl w:val="true"/>
              </w:rPr>
              <w:tab/>
            </w:r>
            <w:r>
              <w:rPr>
                <w:rStyle w:val="IndexLink"/>
              </w:rPr>
              <w:t>408</w:t>
            </w:r>
          </w:hyperlink>
        </w:p>
        <w:p>
          <w:pPr>
            <w:pStyle w:val="Contents3"/>
            <w:tabs>
              <w:tab w:val="clear" w:pos="8459"/>
              <w:tab w:val="right" w:pos="9026" w:leader="dot"/>
            </w:tabs>
            <w:rPr/>
          </w:pPr>
          <w:hyperlink w:anchor="__RefHeading___Toc1706003_77815467">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1706005_77815467">
            <w:r>
              <w:rPr>
                <w:webHidden/>
                <w:rStyle w:val="IndexLink"/>
                <w:rtl w:val="true"/>
              </w:rPr>
              <w:t>محتوی السّورة</w:t>
            </w:r>
            <w:r>
              <w:rPr>
                <w:rStyle w:val="IndexLink"/>
                <w:rtl w:val="true"/>
              </w:rPr>
              <w:t>:</w:t>
              <w:tab/>
            </w:r>
            <w:r>
              <w:rPr>
                <w:rStyle w:val="IndexLink"/>
              </w:rPr>
              <w:t>409</w:t>
            </w:r>
          </w:hyperlink>
        </w:p>
        <w:p>
          <w:pPr>
            <w:pStyle w:val="Contents3"/>
            <w:tabs>
              <w:tab w:val="clear" w:pos="8459"/>
              <w:tab w:val="right" w:pos="9026" w:leader="dot"/>
            </w:tabs>
            <w:rPr/>
          </w:pPr>
          <w:hyperlink w:anchor="__RefHeading___Toc1706007_77815467">
            <w:r>
              <w:rPr>
                <w:webHidden/>
                <w:rStyle w:val="IndexLink"/>
                <w:rtl w:val="true"/>
              </w:rPr>
              <w:t>فضیلة السّورة</w:t>
            </w:r>
            <w:r>
              <w:rPr>
                <w:rStyle w:val="IndexLink"/>
                <w:rtl w:val="true"/>
              </w:rPr>
              <w:t>:</w:t>
              <w:tab/>
            </w:r>
            <w:r>
              <w:rPr>
                <w:rStyle w:val="IndexLink"/>
              </w:rPr>
              <w:t>409</w:t>
            </w:r>
          </w:hyperlink>
        </w:p>
        <w:p>
          <w:pPr>
            <w:pStyle w:val="Contents3"/>
            <w:tabs>
              <w:tab w:val="clear" w:pos="8459"/>
              <w:tab w:val="right" w:pos="9026" w:leader="dot"/>
            </w:tabs>
            <w:rPr/>
          </w:pPr>
          <w:hyperlink w:anchor="__RefHeading___Toc1706009_77815467">
            <w:r>
              <w:rPr>
                <w:webHidden/>
                <w:rStyle w:val="IndexLink"/>
                <w:rtl w:val="true"/>
              </w:rPr>
              <w:t xml:space="preserve">الآیات </w:t>
            </w:r>
            <w:r>
              <w:rPr>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411</w:t>
            </w:r>
          </w:hyperlink>
        </w:p>
        <w:p>
          <w:pPr>
            <w:pStyle w:val="Contents4"/>
            <w:tabs>
              <w:tab w:val="clear" w:pos="8176"/>
              <w:tab w:val="right" w:pos="9026" w:leader="dot"/>
            </w:tabs>
            <w:rPr/>
          </w:pPr>
          <w:hyperlink w:anchor="__RefHeading___Toc1706011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06013_77815467">
            <w:r>
              <w:rPr>
                <w:webHidden/>
                <w:rStyle w:val="IndexLink"/>
                <w:rtl w:val="true"/>
              </w:rPr>
              <w:t>التّفسیر</w:t>
            </w:r>
            <w:r>
              <w:rPr>
                <w:rStyle w:val="IndexLink"/>
                <w:rtl w:val="true"/>
              </w:rPr>
              <w:tab/>
            </w:r>
            <w:r>
              <w:rPr>
                <w:rStyle w:val="IndexLink"/>
              </w:rPr>
              <w:t>411</w:t>
            </w:r>
          </w:hyperlink>
        </w:p>
        <w:p>
          <w:pPr>
            <w:pStyle w:val="Contents5"/>
            <w:tabs>
              <w:tab w:val="clear" w:pos="7892"/>
              <w:tab w:val="right" w:pos="9026" w:leader="dot"/>
            </w:tabs>
            <w:rPr/>
          </w:pPr>
          <w:hyperlink w:anchor="__RefHeading___Toc1706015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706017_77815467">
            <w:r>
              <w:rPr>
                <w:webHidden/>
                <w:rStyle w:val="IndexLink"/>
                <w:rtl w:val="true"/>
              </w:rPr>
              <w:t>طریق النجاة الوحید</w:t>
            </w:r>
            <w:r>
              <w:rPr>
                <w:rStyle w:val="IndexLink"/>
                <w:rtl w:val="true"/>
              </w:rPr>
              <w:t>:</w:t>
              <w:tab/>
            </w:r>
            <w:r>
              <w:rPr>
                <w:rStyle w:val="IndexLink"/>
              </w:rPr>
              <w:t>411</w:t>
            </w:r>
          </w:hyperlink>
        </w:p>
        <w:p>
          <w:pPr>
            <w:pStyle w:val="Contents4"/>
            <w:tabs>
              <w:tab w:val="clear" w:pos="8176"/>
              <w:tab w:val="right" w:pos="9026" w:leader="dot"/>
            </w:tabs>
            <w:rPr/>
          </w:pPr>
          <w:hyperlink w:anchor="__RefHeading___Toc1706019_77815467">
            <w:r>
              <w:rPr>
                <w:webHidden/>
                <w:rStyle w:val="IndexLink"/>
                <w:rtl w:val="true"/>
              </w:rPr>
              <w:t>بحث</w:t>
            </w:r>
            <w:r>
              <w:rPr>
                <w:rStyle w:val="IndexLink"/>
                <w:rtl w:val="true"/>
              </w:rPr>
              <w:tab/>
            </w:r>
            <w:r>
              <w:rPr>
                <w:rStyle w:val="IndexLink"/>
              </w:rPr>
              <w:t>416</w:t>
            </w:r>
          </w:hyperlink>
        </w:p>
        <w:p>
          <w:pPr>
            <w:pStyle w:val="Contents5"/>
            <w:tabs>
              <w:tab w:val="clear" w:pos="7892"/>
              <w:tab w:val="right" w:pos="9026" w:leader="dot"/>
            </w:tabs>
            <w:rPr/>
          </w:pPr>
          <w:hyperlink w:anchor="__RefHeading___Toc1706021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706023_77815467">
            <w:r>
              <w:rPr>
                <w:webHidden/>
                <w:rStyle w:val="IndexLink"/>
                <w:rtl w:val="true"/>
              </w:rPr>
              <w:t>منهج السعادة ذو المواد الأربع</w:t>
            </w:r>
            <w:r>
              <w:rPr>
                <w:rStyle w:val="IndexLink"/>
                <w:rtl w:val="true"/>
              </w:rPr>
              <w:t>:</w:t>
              <w:tab/>
            </w:r>
            <w:r>
              <w:rPr>
                <w:rStyle w:val="IndexLink"/>
              </w:rPr>
              <w:t>416</w:t>
            </w:r>
          </w:hyperlink>
        </w:p>
        <w:p>
          <w:pPr>
            <w:pStyle w:val="Contents2"/>
            <w:tabs>
              <w:tab w:val="clear" w:pos="8743"/>
              <w:tab w:val="right" w:pos="9026" w:leader="dot"/>
            </w:tabs>
            <w:rPr/>
          </w:pPr>
          <w:hyperlink w:anchor="__RefHeading___Toc1706025_77815467">
            <w:r>
              <w:rPr>
                <w:webHidden/>
                <w:rStyle w:val="IndexLink"/>
                <w:rtl w:val="true"/>
              </w:rPr>
              <w:t>سورة الهمزة</w:t>
            </w:r>
            <w:r>
              <w:rPr>
                <w:rStyle w:val="IndexLink"/>
                <w:rtl w:val="true"/>
              </w:rPr>
              <w:tab/>
            </w:r>
            <w:r>
              <w:rPr>
                <w:rStyle w:val="IndexLink"/>
              </w:rPr>
              <w:t>420</w:t>
            </w:r>
          </w:hyperlink>
        </w:p>
        <w:p>
          <w:pPr>
            <w:pStyle w:val="Contents3"/>
            <w:tabs>
              <w:tab w:val="clear" w:pos="8459"/>
              <w:tab w:val="right" w:pos="9026" w:leader="dot"/>
            </w:tabs>
            <w:rPr/>
          </w:pPr>
          <w:hyperlink w:anchor="__RefHeading___Toc1706027_77815467">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706029_77815467">
            <w:r>
              <w:rPr>
                <w:webHidden/>
                <w:rStyle w:val="IndexLink"/>
                <w:rtl w:val="true"/>
              </w:rPr>
              <w:t>محتوی السّورة</w:t>
            </w:r>
            <w:r>
              <w:rPr>
                <w:rStyle w:val="IndexLink"/>
                <w:rtl w:val="true"/>
              </w:rPr>
              <w:t>:</w:t>
              <w:tab/>
            </w:r>
            <w:r>
              <w:rPr>
                <w:rStyle w:val="IndexLink"/>
              </w:rPr>
              <w:t>421</w:t>
            </w:r>
          </w:hyperlink>
        </w:p>
        <w:p>
          <w:pPr>
            <w:pStyle w:val="Contents3"/>
            <w:tabs>
              <w:tab w:val="clear" w:pos="8459"/>
              <w:tab w:val="right" w:pos="9026" w:leader="dot"/>
            </w:tabs>
            <w:rPr/>
          </w:pPr>
          <w:hyperlink w:anchor="__RefHeading___Toc1706031_77815467">
            <w:r>
              <w:rPr>
                <w:webHidden/>
                <w:rStyle w:val="IndexLink"/>
                <w:rtl w:val="true"/>
              </w:rPr>
              <w:t>فضیلة السّورة</w:t>
            </w:r>
            <w:r>
              <w:rPr>
                <w:rStyle w:val="IndexLink"/>
                <w:rtl w:val="true"/>
              </w:rPr>
              <w:t>:</w:t>
              <w:tab/>
            </w:r>
            <w:r>
              <w:rPr>
                <w:rStyle w:val="IndexLink"/>
              </w:rPr>
              <w:t>421</w:t>
            </w:r>
          </w:hyperlink>
        </w:p>
        <w:p>
          <w:pPr>
            <w:pStyle w:val="Contents3"/>
            <w:tabs>
              <w:tab w:val="clear" w:pos="8459"/>
              <w:tab w:val="right" w:pos="9026" w:leader="dot"/>
            </w:tabs>
            <w:rPr/>
          </w:pPr>
          <w:hyperlink w:anchor="__RefHeading___Toc1706033_77815467">
            <w:r>
              <w:rPr>
                <w:webHidden/>
                <w:rStyle w:val="IndexLink"/>
                <w:rtl w:val="true"/>
              </w:rPr>
              <w:t xml:space="preserve">الآیات </w:t>
            </w:r>
            <w:r>
              <w:rPr>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422</w:t>
            </w:r>
          </w:hyperlink>
        </w:p>
        <w:p>
          <w:pPr>
            <w:pStyle w:val="Contents4"/>
            <w:tabs>
              <w:tab w:val="clear" w:pos="8176"/>
              <w:tab w:val="right" w:pos="9026" w:leader="dot"/>
            </w:tabs>
            <w:rPr/>
          </w:pPr>
          <w:hyperlink w:anchor="__RefHeading___Toc1706035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706037_77815467">
            <w:r>
              <w:rPr>
                <w:webHidden/>
                <w:rStyle w:val="IndexLink"/>
                <w:rtl w:val="true"/>
              </w:rPr>
              <w:t>سبب النّزول</w:t>
            </w:r>
            <w:r>
              <w:rPr>
                <w:rStyle w:val="IndexLink"/>
                <w:rtl w:val="true"/>
              </w:rPr>
              <w:tab/>
            </w:r>
            <w:r>
              <w:rPr>
                <w:rStyle w:val="IndexLink"/>
              </w:rPr>
              <w:t>422</w:t>
            </w:r>
          </w:hyperlink>
        </w:p>
        <w:p>
          <w:pPr>
            <w:pStyle w:val="Contents4"/>
            <w:tabs>
              <w:tab w:val="clear" w:pos="8176"/>
              <w:tab w:val="right" w:pos="9026" w:leader="dot"/>
            </w:tabs>
            <w:rPr/>
          </w:pPr>
          <w:hyperlink w:anchor="__RefHeading___Toc1706039_77815467">
            <w:r>
              <w:rPr>
                <w:webHidden/>
                <w:rStyle w:val="IndexLink"/>
                <w:rtl w:val="true"/>
              </w:rPr>
              <w:t>التّفسیر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706041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706043_77815467">
            <w:r>
              <w:rPr>
                <w:webHidden/>
                <w:rStyle w:val="IndexLink"/>
                <w:rtl w:val="true"/>
              </w:rPr>
              <w:t>الویل للهمّازین و اللمّازین</w:t>
            </w:r>
            <w:r>
              <w:rPr>
                <w:rStyle w:val="IndexLink"/>
                <w:rtl w:val="true"/>
              </w:rPr>
              <w:t>:</w:t>
              <w:tab/>
            </w:r>
            <w:r>
              <w:rPr>
                <w:rStyle w:val="IndexLink"/>
              </w:rPr>
              <w:t>423</w:t>
            </w:r>
          </w:hyperlink>
        </w:p>
        <w:p>
          <w:pPr>
            <w:pStyle w:val="Contents4"/>
            <w:tabs>
              <w:tab w:val="clear" w:pos="8176"/>
              <w:tab w:val="right" w:pos="9026" w:leader="dot"/>
            </w:tabs>
            <w:rPr/>
          </w:pPr>
          <w:hyperlink w:anchor="__RefHeading___Toc1706045_77815467">
            <w:r>
              <w:rPr>
                <w:webHidden/>
                <w:rStyle w:val="IndexLink"/>
                <w:rtl w:val="true"/>
              </w:rPr>
              <w:t>بحثان</w:t>
            </w:r>
            <w:r>
              <w:rPr>
                <w:rStyle w:val="IndexLink"/>
                <w:rtl w:val="true"/>
              </w:rPr>
              <w:tab/>
            </w:r>
            <w:r>
              <w:rPr>
                <w:rStyle w:val="IndexLink"/>
              </w:rPr>
              <w:t>430</w:t>
            </w:r>
          </w:hyperlink>
        </w:p>
        <w:p>
          <w:pPr>
            <w:pStyle w:val="Contents5"/>
            <w:tabs>
              <w:tab w:val="clear" w:pos="7892"/>
              <w:tab w:val="right" w:pos="9026" w:leader="dot"/>
            </w:tabs>
            <w:rPr/>
          </w:pPr>
          <w:hyperlink w:anchor="__RefHeading___Toc1706047_7781546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1706049_77815467">
            <w:r>
              <w:rPr>
                <w:webHidden/>
                <w:rStyle w:val="IndexLink"/>
              </w:rPr>
              <w:t>1</w:t>
            </w:r>
            <w:r>
              <w:rPr>
                <w:rStyle w:val="IndexLink"/>
                <w:rtl w:val="true"/>
              </w:rPr>
              <w:t>-</w:t>
            </w:r>
            <w:r>
              <w:rPr>
                <w:rStyle w:val="IndexLink"/>
                <w:rtl w:val="true"/>
              </w:rPr>
              <w:t>الکبر و الغرور أساس الذنوب الکبیرة</w:t>
            </w:r>
            <w:r>
              <w:rPr>
                <w:rStyle w:val="IndexLink"/>
                <w:rtl w:val="true"/>
              </w:rPr>
              <w:tab/>
            </w:r>
            <w:r>
              <w:rPr>
                <w:rStyle w:val="IndexLink"/>
              </w:rPr>
              <w:t>430</w:t>
            </w:r>
          </w:hyperlink>
        </w:p>
        <w:p>
          <w:pPr>
            <w:pStyle w:val="Contents5"/>
            <w:tabs>
              <w:tab w:val="clear" w:pos="7892"/>
              <w:tab w:val="right" w:pos="9026" w:leader="dot"/>
            </w:tabs>
            <w:rPr/>
          </w:pPr>
          <w:hyperlink w:anchor="__RefHeading___Toc1706051_77815467">
            <w:r>
              <w:rPr>
                <w:webHidden/>
                <w:rStyle w:val="IndexLink"/>
              </w:rPr>
              <w:t>2</w:t>
            </w:r>
            <w:r>
              <w:rPr>
                <w:rStyle w:val="IndexLink"/>
                <w:rtl w:val="true"/>
              </w:rPr>
              <w:t>-</w:t>
            </w:r>
            <w:r>
              <w:rPr>
                <w:rStyle w:val="IndexLink"/>
                <w:rtl w:val="true"/>
              </w:rPr>
              <w:t>الحرص علی جمع المال</w:t>
            </w:r>
            <w:r>
              <w:rPr>
                <w:rStyle w:val="IndexLink"/>
                <w:rtl w:val="true"/>
              </w:rPr>
              <w:tab/>
            </w:r>
            <w:r>
              <w:rPr>
                <w:rStyle w:val="IndexLink"/>
              </w:rPr>
              <w:t>431</w:t>
            </w:r>
          </w:hyperlink>
        </w:p>
        <w:p>
          <w:pPr>
            <w:pStyle w:val="Contents2"/>
            <w:tabs>
              <w:tab w:val="clear" w:pos="8743"/>
              <w:tab w:val="right" w:pos="9026" w:leader="dot"/>
            </w:tabs>
            <w:rPr/>
          </w:pPr>
          <w:hyperlink w:anchor="__RefHeading___Toc1706053_77815467">
            <w:r>
              <w:rPr>
                <w:webHidden/>
                <w:rStyle w:val="IndexLink"/>
                <w:rtl w:val="true"/>
              </w:rPr>
              <w:t>سورة الفیل</w:t>
            </w:r>
            <w:r>
              <w:rPr>
                <w:rStyle w:val="IndexLink"/>
                <w:rtl w:val="true"/>
              </w:rPr>
              <w:tab/>
            </w:r>
            <w:r>
              <w:rPr>
                <w:rStyle w:val="IndexLink"/>
              </w:rPr>
              <w:t>434</w:t>
            </w:r>
          </w:hyperlink>
        </w:p>
        <w:p>
          <w:pPr>
            <w:pStyle w:val="Contents3"/>
            <w:tabs>
              <w:tab w:val="clear" w:pos="8459"/>
              <w:tab w:val="right" w:pos="9026" w:leader="dot"/>
            </w:tabs>
            <w:rPr/>
          </w:pPr>
          <w:hyperlink w:anchor="__RefHeading___Toc1706055_77815467">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706057_77815467">
            <w:r>
              <w:rPr>
                <w:webHidden/>
                <w:rStyle w:val="IndexLink"/>
                <w:rtl w:val="true"/>
              </w:rPr>
              <w:t>محتوی السّورة</w:t>
            </w:r>
            <w:r>
              <w:rPr>
                <w:rStyle w:val="IndexLink"/>
                <w:rtl w:val="true"/>
              </w:rPr>
              <w:t>:</w:t>
              <w:tab/>
            </w:r>
            <w:r>
              <w:rPr>
                <w:rStyle w:val="IndexLink"/>
              </w:rPr>
              <w:t>435</w:t>
            </w:r>
          </w:hyperlink>
        </w:p>
        <w:p>
          <w:pPr>
            <w:pStyle w:val="Contents3"/>
            <w:tabs>
              <w:tab w:val="clear" w:pos="8459"/>
              <w:tab w:val="right" w:pos="9026" w:leader="dot"/>
            </w:tabs>
            <w:rPr/>
          </w:pPr>
          <w:hyperlink w:anchor="__RefHeading___Toc1706059_77815467">
            <w:r>
              <w:rPr>
                <w:webHidden/>
                <w:rStyle w:val="IndexLink"/>
                <w:rtl w:val="true"/>
              </w:rPr>
              <w:t>فضیلة السّورة</w:t>
            </w:r>
            <w:r>
              <w:rPr>
                <w:rStyle w:val="IndexLink"/>
                <w:rtl w:val="true"/>
              </w:rPr>
              <w:t>:</w:t>
              <w:tab/>
            </w:r>
            <w:r>
              <w:rPr>
                <w:rStyle w:val="IndexLink"/>
              </w:rPr>
              <w:t>435</w:t>
            </w:r>
          </w:hyperlink>
        </w:p>
        <w:p>
          <w:pPr>
            <w:pStyle w:val="Contents3"/>
            <w:tabs>
              <w:tab w:val="clear" w:pos="8459"/>
              <w:tab w:val="right" w:pos="9026" w:leader="dot"/>
            </w:tabs>
            <w:rPr/>
          </w:pPr>
          <w:hyperlink w:anchor="__RefHeading___Toc1706061_77815467">
            <w:r>
              <w:rPr>
                <w:webHidden/>
                <w:rStyle w:val="IndexLink"/>
                <w:rtl w:val="true"/>
              </w:rPr>
              <w:t xml:space="preserve">الآیات </w:t>
            </w:r>
            <w:r>
              <w:rPr>
                <w:rStyle w:val="IndexLink"/>
                <w:rtl w:val="true"/>
              </w:rPr>
              <w:t>[</w:t>
            </w:r>
            <w:r>
              <w:rPr>
                <w:rStyle w:val="IndexLink"/>
                <w:rtl w:val="true"/>
              </w:rPr>
              <w:t xml:space="preserve">سورة الفیل </w:t>
            </w:r>
            <w:r>
              <w:rPr>
                <w:rStyle w:val="IndexLink"/>
                <w:rtl w:val="true"/>
              </w:rPr>
              <w:t>(</w:t>
            </w:r>
            <w:r>
              <w:rPr>
                <w:rStyle w:val="IndexLink"/>
              </w:rPr>
              <w:t>105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437</w:t>
            </w:r>
          </w:hyperlink>
        </w:p>
        <w:p>
          <w:pPr>
            <w:pStyle w:val="Contents4"/>
            <w:tabs>
              <w:tab w:val="clear" w:pos="8176"/>
              <w:tab w:val="right" w:pos="9026" w:leader="dot"/>
            </w:tabs>
            <w:rPr/>
          </w:pPr>
          <w:hyperlink w:anchor="__RefHeading___Toc1706063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706065_77815467">
            <w:r>
              <w:rPr>
                <w:webHidden/>
                <w:rStyle w:val="IndexLink"/>
                <w:rtl w:val="true"/>
              </w:rPr>
              <w:t>سبب النّزول</w:t>
            </w:r>
            <w:r>
              <w:rPr>
                <w:rStyle w:val="IndexLink"/>
                <w:rtl w:val="true"/>
              </w:rPr>
              <w:tab/>
            </w:r>
            <w:r>
              <w:rPr>
                <w:rStyle w:val="IndexLink"/>
              </w:rPr>
              <w:t>437</w:t>
            </w:r>
          </w:hyperlink>
        </w:p>
        <w:p>
          <w:pPr>
            <w:pStyle w:val="Contents5"/>
            <w:tabs>
              <w:tab w:val="clear" w:pos="7892"/>
              <w:tab w:val="right" w:pos="9026" w:leader="dot"/>
            </w:tabs>
            <w:rPr/>
          </w:pPr>
          <w:hyperlink w:anchor="__RefHeading___Toc1706067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706069_77815467">
            <w:r>
              <w:rPr>
                <w:webHidden/>
                <w:rStyle w:val="IndexLink"/>
                <w:rtl w:val="true"/>
              </w:rPr>
              <w:t>قصّة أصحاب الفیل</w:t>
            </w:r>
            <w:r>
              <w:rPr>
                <w:rStyle w:val="IndexLink"/>
                <w:rtl w:val="true"/>
              </w:rPr>
              <w:t>:</w:t>
              <w:tab/>
            </w:r>
            <w:r>
              <w:rPr>
                <w:rStyle w:val="IndexLink"/>
              </w:rPr>
              <w:t>438</w:t>
            </w:r>
          </w:hyperlink>
        </w:p>
        <w:p>
          <w:pPr>
            <w:pStyle w:val="Contents4"/>
            <w:tabs>
              <w:tab w:val="clear" w:pos="8176"/>
              <w:tab w:val="right" w:pos="9026" w:leader="dot"/>
            </w:tabs>
            <w:rPr/>
          </w:pPr>
          <w:hyperlink w:anchor="__RefHeading___Toc1706071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706073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706075_77815467">
            <w:r>
              <w:rPr>
                <w:webHidden/>
                <w:rStyle w:val="IndexLink"/>
                <w:rtl w:val="true"/>
              </w:rPr>
              <w:t>کید ابرهة</w:t>
            </w:r>
            <w:r>
              <w:rPr>
                <w:rStyle w:val="IndexLink"/>
                <w:rtl w:val="true"/>
              </w:rPr>
              <w:t>:</w:t>
              <w:tab/>
            </w:r>
            <w:r>
              <w:rPr>
                <w:rStyle w:val="IndexLink"/>
              </w:rPr>
              <w:t>441</w:t>
            </w:r>
          </w:hyperlink>
        </w:p>
        <w:p>
          <w:pPr>
            <w:pStyle w:val="Contents4"/>
            <w:tabs>
              <w:tab w:val="clear" w:pos="8176"/>
              <w:tab w:val="right" w:pos="9026" w:leader="dot"/>
            </w:tabs>
            <w:rPr/>
          </w:pPr>
          <w:hyperlink w:anchor="__RefHeading___Toc1706077_77815467">
            <w:r>
              <w:rPr>
                <w:webHidden/>
                <w:rStyle w:val="IndexLink"/>
                <w:rtl w:val="true"/>
              </w:rPr>
              <w:t>بحوث</w:t>
            </w:r>
            <w:r>
              <w:rPr>
                <w:rStyle w:val="IndexLink"/>
                <w:rtl w:val="true"/>
              </w:rPr>
              <w:tab/>
            </w:r>
            <w:r>
              <w:rPr>
                <w:rStyle w:val="IndexLink"/>
              </w:rPr>
              <w:t>443</w:t>
            </w:r>
          </w:hyperlink>
        </w:p>
        <w:p>
          <w:pPr>
            <w:pStyle w:val="Contents5"/>
            <w:tabs>
              <w:tab w:val="clear" w:pos="7892"/>
              <w:tab w:val="right" w:pos="9026" w:leader="dot"/>
            </w:tabs>
            <w:rPr/>
          </w:pPr>
          <w:hyperlink w:anchor="__RefHeading___Toc1706079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706081_77815467">
            <w:r>
              <w:rPr>
                <w:webHidden/>
                <w:rStyle w:val="IndexLink"/>
              </w:rPr>
              <w:t>1</w:t>
            </w:r>
            <w:r>
              <w:rPr>
                <w:rStyle w:val="IndexLink"/>
                <w:rtl w:val="true"/>
              </w:rPr>
              <w:t>-</w:t>
            </w:r>
            <w:r>
              <w:rPr>
                <w:rStyle w:val="IndexLink"/>
                <w:rtl w:val="true"/>
              </w:rPr>
              <w:t>المعجزة</w:t>
            </w:r>
            <w:r>
              <w:rPr>
                <w:rStyle w:val="IndexLink"/>
                <w:rtl w:val="true"/>
              </w:rPr>
              <w:t>(</w:t>
            </w:r>
            <w:r>
              <w:rPr>
                <w:rStyle w:val="IndexLink"/>
                <w:rtl w:val="true"/>
              </w:rPr>
              <w:t>للبیت ربّ یحمیه</w:t>
            </w:r>
            <w:r>
              <w:rPr>
                <w:rStyle w:val="IndexLink"/>
                <w:rtl w:val="true"/>
              </w:rPr>
              <w:t>)</w:t>
              <w:tab/>
            </w:r>
            <w:r>
              <w:rPr>
                <w:rStyle w:val="IndexLink"/>
              </w:rPr>
              <w:t>443</w:t>
            </w:r>
          </w:hyperlink>
        </w:p>
        <w:p>
          <w:pPr>
            <w:pStyle w:val="Contents5"/>
            <w:tabs>
              <w:tab w:val="clear" w:pos="7892"/>
              <w:tab w:val="right" w:pos="9026" w:leader="dot"/>
            </w:tabs>
            <w:rPr/>
          </w:pPr>
          <w:hyperlink w:anchor="__RefHeading___Toc1706083_77815467">
            <w:r>
              <w:rPr>
                <w:webHidden/>
                <w:rStyle w:val="IndexLink"/>
              </w:rPr>
              <w:t>2</w:t>
            </w:r>
            <w:r>
              <w:rPr>
                <w:rStyle w:val="IndexLink"/>
                <w:rtl w:val="true"/>
              </w:rPr>
              <w:t>-</w:t>
            </w:r>
            <w:r>
              <w:rPr>
                <w:rStyle w:val="IndexLink"/>
                <w:rtl w:val="true"/>
              </w:rPr>
              <w:t>أشد الجزاء بأبسط وسیلة</w:t>
            </w:r>
            <w:r>
              <w:rPr>
                <w:rStyle w:val="IndexLink"/>
                <w:rtl w:val="true"/>
              </w:rPr>
              <w:tab/>
            </w:r>
            <w:r>
              <w:rPr>
                <w:rStyle w:val="IndexLink"/>
              </w:rPr>
              <w:t>445</w:t>
            </w:r>
          </w:hyperlink>
        </w:p>
        <w:p>
          <w:pPr>
            <w:pStyle w:val="Contents5"/>
            <w:tabs>
              <w:tab w:val="clear" w:pos="7892"/>
              <w:tab w:val="right" w:pos="9026" w:leader="dot"/>
            </w:tabs>
            <w:rPr/>
          </w:pPr>
          <w:hyperlink w:anchor="__RefHeading___Toc1706085_77815467">
            <w:r>
              <w:rPr>
                <w:webHidden/>
                <w:rStyle w:val="IndexLink"/>
              </w:rPr>
              <w:t>3</w:t>
            </w:r>
            <w:r>
              <w:rPr>
                <w:rStyle w:val="IndexLink"/>
                <w:rtl w:val="true"/>
              </w:rPr>
              <w:t>-</w:t>
            </w:r>
            <w:r>
              <w:rPr>
                <w:rStyle w:val="IndexLink"/>
                <w:rtl w:val="true"/>
              </w:rPr>
              <w:t>أهداف قصّة الفیل</w:t>
            </w:r>
            <w:r>
              <w:rPr>
                <w:rStyle w:val="IndexLink"/>
                <w:rtl w:val="true"/>
              </w:rPr>
              <w:tab/>
            </w:r>
            <w:r>
              <w:rPr>
                <w:rStyle w:val="IndexLink"/>
              </w:rPr>
              <w:t>445</w:t>
            </w:r>
          </w:hyperlink>
        </w:p>
        <w:p>
          <w:pPr>
            <w:pStyle w:val="Contents5"/>
            <w:tabs>
              <w:tab w:val="clear" w:pos="7892"/>
              <w:tab w:val="right" w:pos="9026" w:leader="dot"/>
            </w:tabs>
            <w:rPr/>
          </w:pPr>
          <w:hyperlink w:anchor="__RefHeading___Toc1706087_77815467">
            <w:r>
              <w:rPr>
                <w:webHidden/>
                <w:rStyle w:val="IndexLink"/>
              </w:rPr>
              <w:t>4</w:t>
            </w:r>
            <w:r>
              <w:rPr>
                <w:rStyle w:val="IndexLink"/>
                <w:rtl w:val="true"/>
              </w:rPr>
              <w:t>-</w:t>
            </w:r>
            <w:r>
              <w:rPr>
                <w:rStyle w:val="IndexLink"/>
                <w:rtl w:val="true"/>
              </w:rPr>
              <w:t>حادثة تاریخیة قطعیة</w:t>
            </w:r>
            <w:r>
              <w:rPr>
                <w:rStyle w:val="IndexLink"/>
                <w:rtl w:val="true"/>
              </w:rPr>
              <w:tab/>
            </w:r>
            <w:r>
              <w:rPr>
                <w:rStyle w:val="IndexLink"/>
              </w:rPr>
              <w:t>446</w:t>
            </w:r>
          </w:hyperlink>
        </w:p>
        <w:p>
          <w:pPr>
            <w:pStyle w:val="Contents2"/>
            <w:tabs>
              <w:tab w:val="clear" w:pos="8743"/>
              <w:tab w:val="right" w:pos="9026" w:leader="dot"/>
            </w:tabs>
            <w:rPr/>
          </w:pPr>
          <w:hyperlink w:anchor="__RefHeading___Toc1706089_77815467">
            <w:r>
              <w:rPr>
                <w:webHidden/>
                <w:rStyle w:val="IndexLink"/>
                <w:rtl w:val="true"/>
              </w:rPr>
              <w:t>سورة قریش</w:t>
            </w:r>
            <w:r>
              <w:rPr>
                <w:rStyle w:val="IndexLink"/>
                <w:rtl w:val="true"/>
              </w:rPr>
              <w:tab/>
            </w:r>
            <w:r>
              <w:rPr>
                <w:rStyle w:val="IndexLink"/>
              </w:rPr>
              <w:t>448</w:t>
            </w:r>
          </w:hyperlink>
        </w:p>
        <w:p>
          <w:pPr>
            <w:pStyle w:val="Contents3"/>
            <w:tabs>
              <w:tab w:val="clear" w:pos="8459"/>
              <w:tab w:val="right" w:pos="9026" w:leader="dot"/>
            </w:tabs>
            <w:rPr/>
          </w:pPr>
          <w:hyperlink w:anchor="__RefHeading___Toc1706091_77815467">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1706093_77815467">
            <w:r>
              <w:rPr>
                <w:webHidden/>
                <w:rStyle w:val="IndexLink"/>
                <w:rtl w:val="true"/>
              </w:rPr>
              <w:t>محتوی السّورة</w:t>
            </w:r>
            <w:r>
              <w:rPr>
                <w:rStyle w:val="IndexLink"/>
                <w:rtl w:val="true"/>
              </w:rPr>
              <w:t>:</w:t>
              <w:tab/>
            </w:r>
            <w:r>
              <w:rPr>
                <w:rStyle w:val="IndexLink"/>
              </w:rPr>
              <w:t>449</w:t>
            </w:r>
          </w:hyperlink>
        </w:p>
        <w:p>
          <w:pPr>
            <w:pStyle w:val="Contents3"/>
            <w:tabs>
              <w:tab w:val="clear" w:pos="8459"/>
              <w:tab w:val="right" w:pos="9026" w:leader="dot"/>
            </w:tabs>
            <w:rPr/>
          </w:pPr>
          <w:hyperlink w:anchor="__RefHeading___Toc1706095_77815467">
            <w:r>
              <w:rPr>
                <w:webHidden/>
                <w:rStyle w:val="IndexLink"/>
                <w:rtl w:val="true"/>
              </w:rPr>
              <w:t>فضیلة السّورة</w:t>
            </w:r>
            <w:r>
              <w:rPr>
                <w:rStyle w:val="IndexLink"/>
                <w:rtl w:val="true"/>
              </w:rPr>
              <w:t>:</w:t>
              <w:tab/>
            </w:r>
            <w:r>
              <w:rPr>
                <w:rStyle w:val="IndexLink"/>
              </w:rPr>
              <w:t>449</w:t>
            </w:r>
          </w:hyperlink>
        </w:p>
        <w:p>
          <w:pPr>
            <w:pStyle w:val="Contents3"/>
            <w:tabs>
              <w:tab w:val="clear" w:pos="8459"/>
              <w:tab w:val="right" w:pos="9026" w:leader="dot"/>
            </w:tabs>
            <w:rPr/>
          </w:pPr>
          <w:hyperlink w:anchor="__RefHeading___Toc1706097_77815467">
            <w:r>
              <w:rPr>
                <w:webHidden/>
                <w:rStyle w:val="IndexLink"/>
                <w:rtl w:val="true"/>
              </w:rPr>
              <w:t xml:space="preserve">الآیات </w:t>
            </w:r>
            <w:r>
              <w:rPr>
                <w:rStyle w:val="IndexLink"/>
                <w:rtl w:val="true"/>
              </w:rPr>
              <w:t>[</w:t>
            </w:r>
            <w:r>
              <w:rPr>
                <w:rStyle w:val="IndexLink"/>
                <w:rtl w:val="true"/>
              </w:rPr>
              <w:t xml:space="preserve">سورة قریش </w:t>
            </w:r>
            <w:r>
              <w:rPr>
                <w:rStyle w:val="IndexLink"/>
                <w:rtl w:val="true"/>
              </w:rPr>
              <w:t>(</w:t>
            </w:r>
            <w:r>
              <w:rPr>
                <w:rStyle w:val="IndexLink"/>
              </w:rPr>
              <w:t>106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451</w:t>
            </w:r>
          </w:hyperlink>
        </w:p>
        <w:p>
          <w:pPr>
            <w:pStyle w:val="Contents4"/>
            <w:tabs>
              <w:tab w:val="clear" w:pos="8176"/>
              <w:tab w:val="right" w:pos="9026" w:leader="dot"/>
            </w:tabs>
            <w:rPr/>
          </w:pPr>
          <w:hyperlink w:anchor="__RefHeading___Toc1706099_7781546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706101_77815467">
            <w:r>
              <w:rPr>
                <w:webHidden/>
                <w:rStyle w:val="IndexLink"/>
                <w:rtl w:val="true"/>
              </w:rPr>
              <w:t>التّفسیر</w:t>
            </w:r>
            <w:r>
              <w:rPr>
                <w:rStyle w:val="IndexLink"/>
                <w:rtl w:val="true"/>
              </w:rPr>
              <w:tab/>
            </w:r>
            <w:r>
              <w:rPr>
                <w:rStyle w:val="IndexLink"/>
              </w:rPr>
              <w:t>451</w:t>
            </w:r>
          </w:hyperlink>
        </w:p>
        <w:p>
          <w:pPr>
            <w:pStyle w:val="Contents5"/>
            <w:tabs>
              <w:tab w:val="clear" w:pos="7892"/>
              <w:tab w:val="right" w:pos="9026" w:leader="dot"/>
            </w:tabs>
            <w:rPr/>
          </w:pPr>
          <w:hyperlink w:anchor="__RefHeading___Toc1706103_7781546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706105_77815467">
            <w:r>
              <w:rPr>
                <w:webHidden/>
                <w:rStyle w:val="IndexLink"/>
                <w:rtl w:val="true"/>
              </w:rPr>
              <w:t>ربّ هذا البیت یجب أن یعبد</w:t>
            </w:r>
            <w:r>
              <w:rPr>
                <w:rStyle w:val="IndexLink"/>
                <w:rtl w:val="true"/>
              </w:rPr>
              <w:t>:</w:t>
              <w:tab/>
            </w:r>
            <w:r>
              <w:rPr>
                <w:rStyle w:val="IndexLink"/>
              </w:rPr>
              <w:t>451</w:t>
            </w:r>
          </w:hyperlink>
        </w:p>
        <w:p>
          <w:pPr>
            <w:pStyle w:val="Contents2"/>
            <w:tabs>
              <w:tab w:val="clear" w:pos="8743"/>
              <w:tab w:val="right" w:pos="9026" w:leader="dot"/>
            </w:tabs>
            <w:rPr/>
          </w:pPr>
          <w:hyperlink w:anchor="__RefHeading___Toc1706107_77815467">
            <w:r>
              <w:rPr>
                <w:webHidden/>
                <w:rStyle w:val="IndexLink"/>
                <w:rtl w:val="true"/>
              </w:rPr>
              <w:t>سورة الماعون</w:t>
            </w:r>
            <w:r>
              <w:rPr>
                <w:rStyle w:val="IndexLink"/>
                <w:rtl w:val="true"/>
              </w:rPr>
              <w:tab/>
            </w:r>
            <w:r>
              <w:rPr>
                <w:rStyle w:val="IndexLink"/>
              </w:rPr>
              <w:t>455</w:t>
            </w:r>
          </w:hyperlink>
        </w:p>
        <w:p>
          <w:pPr>
            <w:pStyle w:val="Contents3"/>
            <w:tabs>
              <w:tab w:val="clear" w:pos="8459"/>
              <w:tab w:val="right" w:pos="9026" w:leader="dot"/>
            </w:tabs>
            <w:rPr/>
          </w:pPr>
          <w:hyperlink w:anchor="__RefHeading___Toc1706109_77815467">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706111_77815467">
            <w:r>
              <w:rPr>
                <w:webHidden/>
                <w:rStyle w:val="IndexLink"/>
                <w:rtl w:val="true"/>
              </w:rPr>
              <w:t>محتوی السّورة</w:t>
            </w:r>
            <w:r>
              <w:rPr>
                <w:rStyle w:val="IndexLink"/>
                <w:rtl w:val="true"/>
              </w:rPr>
              <w:t>:</w:t>
              <w:tab/>
            </w:r>
            <w:r>
              <w:rPr>
                <w:rStyle w:val="IndexLink"/>
              </w:rPr>
              <w:t>456</w:t>
            </w:r>
          </w:hyperlink>
        </w:p>
        <w:p>
          <w:pPr>
            <w:pStyle w:val="Contents3"/>
            <w:tabs>
              <w:tab w:val="clear" w:pos="8459"/>
              <w:tab w:val="right" w:pos="9026" w:leader="dot"/>
            </w:tabs>
            <w:rPr/>
          </w:pPr>
          <w:hyperlink w:anchor="__RefHeading___Toc1706113_77815467">
            <w:r>
              <w:rPr>
                <w:webHidden/>
                <w:rStyle w:val="IndexLink"/>
                <w:rtl w:val="true"/>
              </w:rPr>
              <w:t>فضیلة السّورة</w:t>
            </w:r>
            <w:r>
              <w:rPr>
                <w:rStyle w:val="IndexLink"/>
                <w:rtl w:val="true"/>
              </w:rPr>
              <w:t>:</w:t>
              <w:tab/>
            </w:r>
            <w:r>
              <w:rPr>
                <w:rStyle w:val="IndexLink"/>
              </w:rPr>
              <w:t>456</w:t>
            </w:r>
          </w:hyperlink>
        </w:p>
        <w:p>
          <w:pPr>
            <w:pStyle w:val="Contents3"/>
            <w:tabs>
              <w:tab w:val="clear" w:pos="8459"/>
              <w:tab w:val="right" w:pos="9026" w:leader="dot"/>
            </w:tabs>
            <w:rPr/>
          </w:pPr>
          <w:hyperlink w:anchor="__RefHeading___Toc1706115_77815467">
            <w:r>
              <w:rPr>
                <w:webHidden/>
                <w:rStyle w:val="IndexLink"/>
                <w:rtl w:val="true"/>
              </w:rPr>
              <w:t xml:space="preserve">الآیات </w:t>
            </w:r>
            <w:r>
              <w:rPr>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457</w:t>
            </w:r>
          </w:hyperlink>
        </w:p>
        <w:p>
          <w:pPr>
            <w:pStyle w:val="Contents4"/>
            <w:tabs>
              <w:tab w:val="clear" w:pos="8176"/>
              <w:tab w:val="right" w:pos="9026" w:leader="dot"/>
            </w:tabs>
            <w:rPr/>
          </w:pPr>
          <w:hyperlink w:anchor="__RefHeading___Toc1706117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706119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706121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706123_77815467">
            <w:r>
              <w:rPr>
                <w:webHidden/>
                <w:rStyle w:val="IndexLink"/>
                <w:rtl w:val="true"/>
              </w:rPr>
              <w:t>إنکار المعاد و آثاره المشؤومة</w:t>
            </w:r>
            <w:r>
              <w:rPr>
                <w:rStyle w:val="IndexLink"/>
                <w:rtl w:val="true"/>
              </w:rPr>
              <w:t>:</w:t>
              <w:tab/>
            </w:r>
            <w:r>
              <w:rPr>
                <w:rStyle w:val="IndexLink"/>
              </w:rPr>
              <w:t>457</w:t>
            </w:r>
          </w:hyperlink>
        </w:p>
        <w:p>
          <w:pPr>
            <w:pStyle w:val="Contents4"/>
            <w:tabs>
              <w:tab w:val="clear" w:pos="8176"/>
              <w:tab w:val="right" w:pos="9026" w:leader="dot"/>
            </w:tabs>
            <w:rPr/>
          </w:pPr>
          <w:hyperlink w:anchor="__RefHeading___Toc1706125_77815467">
            <w:r>
              <w:rPr>
                <w:webHidden/>
                <w:rStyle w:val="IndexLink"/>
                <w:rtl w:val="true"/>
              </w:rPr>
              <w:t>تعقیب</w:t>
            </w:r>
            <w:r>
              <w:rPr>
                <w:rStyle w:val="IndexLink"/>
                <w:rtl w:val="true"/>
              </w:rPr>
              <w:tab/>
            </w:r>
            <w:r>
              <w:rPr>
                <w:rStyle w:val="IndexLink"/>
              </w:rPr>
              <w:t>461</w:t>
            </w:r>
          </w:hyperlink>
        </w:p>
        <w:p>
          <w:pPr>
            <w:pStyle w:val="Contents5"/>
            <w:tabs>
              <w:tab w:val="clear" w:pos="7892"/>
              <w:tab w:val="right" w:pos="9026" w:leader="dot"/>
            </w:tabs>
            <w:rPr/>
          </w:pPr>
          <w:hyperlink w:anchor="__RefHeading___Toc1706127_7781546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706129_77815467">
            <w:r>
              <w:rPr>
                <w:webHidden/>
                <w:rStyle w:val="IndexLink"/>
              </w:rPr>
              <w:t>1</w:t>
            </w:r>
            <w:r>
              <w:rPr>
                <w:rStyle w:val="IndexLink"/>
                <w:rtl w:val="true"/>
              </w:rPr>
              <w:t>-</w:t>
            </w:r>
            <w:r>
              <w:rPr>
                <w:rStyle w:val="IndexLink"/>
                <w:rtl w:val="true"/>
              </w:rPr>
              <w:t>تلخیص موضوعات سورة الماعون</w:t>
            </w:r>
            <w:r>
              <w:rPr>
                <w:rStyle w:val="IndexLink"/>
                <w:rtl w:val="true"/>
              </w:rPr>
              <w:tab/>
            </w:r>
            <w:r>
              <w:rPr>
                <w:rStyle w:val="IndexLink"/>
              </w:rPr>
              <w:t>461</w:t>
            </w:r>
          </w:hyperlink>
        </w:p>
        <w:p>
          <w:pPr>
            <w:pStyle w:val="Contents5"/>
            <w:tabs>
              <w:tab w:val="clear" w:pos="7892"/>
              <w:tab w:val="right" w:pos="9026" w:leader="dot"/>
            </w:tabs>
            <w:rPr/>
          </w:pPr>
          <w:hyperlink w:anchor="__RefHeading___Toc1706131_77815467">
            <w:r>
              <w:rPr>
                <w:webHidden/>
                <w:rStyle w:val="IndexLink"/>
              </w:rPr>
              <w:t>2</w:t>
            </w:r>
            <w:r>
              <w:rPr>
                <w:rStyle w:val="IndexLink"/>
                <w:rtl w:val="true"/>
              </w:rPr>
              <w:t>-</w:t>
            </w:r>
            <w:r>
              <w:rPr>
                <w:rStyle w:val="IndexLink"/>
                <w:rtl w:val="true"/>
              </w:rPr>
              <w:t>التظاهر و الریاء بلاء اجتماعی کبیر</w:t>
            </w:r>
            <w:r>
              <w:rPr>
                <w:rStyle w:val="IndexLink"/>
                <w:rtl w:val="true"/>
              </w:rPr>
              <w:tab/>
            </w:r>
            <w:r>
              <w:rPr>
                <w:rStyle w:val="IndexLink"/>
              </w:rPr>
              <w:t>462</w:t>
            </w:r>
          </w:hyperlink>
        </w:p>
        <w:p>
          <w:pPr>
            <w:pStyle w:val="Contents2"/>
            <w:tabs>
              <w:tab w:val="clear" w:pos="8743"/>
              <w:tab w:val="right" w:pos="9026" w:leader="dot"/>
            </w:tabs>
            <w:rPr/>
          </w:pPr>
          <w:hyperlink w:anchor="__RefHeading___Toc1706133_77815467">
            <w:r>
              <w:rPr>
                <w:webHidden/>
                <w:rStyle w:val="IndexLink"/>
                <w:rtl w:val="true"/>
              </w:rPr>
              <w:t>سورة الکوثر</w:t>
            </w:r>
            <w:r>
              <w:rPr>
                <w:rStyle w:val="IndexLink"/>
                <w:rtl w:val="true"/>
              </w:rPr>
              <w:tab/>
            </w:r>
            <w:r>
              <w:rPr>
                <w:rStyle w:val="IndexLink"/>
              </w:rPr>
              <w:t>464</w:t>
            </w:r>
          </w:hyperlink>
        </w:p>
        <w:p>
          <w:pPr>
            <w:pStyle w:val="Contents3"/>
            <w:tabs>
              <w:tab w:val="clear" w:pos="8459"/>
              <w:tab w:val="right" w:pos="9026" w:leader="dot"/>
            </w:tabs>
            <w:rPr/>
          </w:pPr>
          <w:hyperlink w:anchor="__RefHeading___Toc1706135_77815467">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706137_77815467">
            <w:r>
              <w:rPr>
                <w:webHidden/>
                <w:rStyle w:val="IndexLink"/>
                <w:rtl w:val="true"/>
              </w:rPr>
              <w:t>محتوی السّورة</w:t>
            </w:r>
            <w:r>
              <w:rPr>
                <w:rStyle w:val="IndexLink"/>
                <w:rtl w:val="true"/>
              </w:rPr>
              <w:t>:</w:t>
              <w:tab/>
            </w:r>
            <w:r>
              <w:rPr>
                <w:rStyle w:val="IndexLink"/>
              </w:rPr>
              <w:t>465</w:t>
            </w:r>
          </w:hyperlink>
        </w:p>
        <w:p>
          <w:pPr>
            <w:pStyle w:val="Contents3"/>
            <w:tabs>
              <w:tab w:val="clear" w:pos="8459"/>
              <w:tab w:val="right" w:pos="9026" w:leader="dot"/>
            </w:tabs>
            <w:rPr/>
          </w:pPr>
          <w:hyperlink w:anchor="__RefHeading___Toc1706139_77815467">
            <w:r>
              <w:rPr>
                <w:webHidden/>
                <w:rStyle w:val="IndexLink"/>
                <w:rtl w:val="true"/>
              </w:rPr>
              <w:t>فضیلة السّورة</w:t>
            </w:r>
            <w:r>
              <w:rPr>
                <w:rStyle w:val="IndexLink"/>
                <w:rtl w:val="true"/>
              </w:rPr>
              <w:t>:</w:t>
              <w:tab/>
            </w:r>
            <w:r>
              <w:rPr>
                <w:rStyle w:val="IndexLink"/>
              </w:rPr>
              <w:t>466</w:t>
            </w:r>
          </w:hyperlink>
        </w:p>
        <w:p>
          <w:pPr>
            <w:pStyle w:val="Contents3"/>
            <w:tabs>
              <w:tab w:val="clear" w:pos="8459"/>
              <w:tab w:val="right" w:pos="9026" w:leader="dot"/>
            </w:tabs>
            <w:rPr/>
          </w:pPr>
          <w:hyperlink w:anchor="__RefHeading___Toc1706141_77815467">
            <w:r>
              <w:rPr>
                <w:webHidden/>
                <w:rStyle w:val="IndexLink"/>
                <w:rtl w:val="true"/>
              </w:rPr>
              <w:t xml:space="preserve">الآیات </w:t>
            </w:r>
            <w:r>
              <w:rPr>
                <w:rStyle w:val="IndexLink"/>
                <w:rtl w:val="true"/>
              </w:rPr>
              <w:t>[</w:t>
            </w:r>
            <w:r>
              <w:rPr>
                <w:rStyle w:val="IndexLink"/>
                <w:rtl w:val="true"/>
              </w:rPr>
              <w:t xml:space="preserve">سورة الکوثر </w:t>
            </w:r>
            <w:r>
              <w:rPr>
                <w:rStyle w:val="IndexLink"/>
                <w:rtl w:val="true"/>
              </w:rPr>
              <w:t>(</w:t>
            </w:r>
            <w:r>
              <w:rPr>
                <w:rStyle w:val="IndexLink"/>
              </w:rPr>
              <w:t>108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467</w:t>
            </w:r>
          </w:hyperlink>
        </w:p>
        <w:p>
          <w:pPr>
            <w:pStyle w:val="Contents4"/>
            <w:tabs>
              <w:tab w:val="clear" w:pos="8176"/>
              <w:tab w:val="right" w:pos="9026" w:leader="dot"/>
            </w:tabs>
            <w:rPr/>
          </w:pPr>
          <w:hyperlink w:anchor="__RefHeading___Toc1706143_77815467">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706145_77815467">
            <w:r>
              <w:rPr>
                <w:webHidden/>
                <w:rStyle w:val="IndexLink"/>
                <w:rtl w:val="true"/>
              </w:rPr>
              <w:t>التّفسیر</w:t>
            </w:r>
            <w:r>
              <w:rPr>
                <w:rStyle w:val="IndexLink"/>
                <w:rtl w:val="true"/>
              </w:rPr>
              <w:tab/>
            </w:r>
            <w:r>
              <w:rPr>
                <w:rStyle w:val="IndexLink"/>
              </w:rPr>
              <w:t>467</w:t>
            </w:r>
          </w:hyperlink>
        </w:p>
        <w:p>
          <w:pPr>
            <w:pStyle w:val="Contents5"/>
            <w:tabs>
              <w:tab w:val="clear" w:pos="7892"/>
              <w:tab w:val="right" w:pos="9026" w:leader="dot"/>
            </w:tabs>
            <w:rPr/>
          </w:pPr>
          <w:hyperlink w:anchor="__RefHeading___Toc1706147_7781546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706149_77815467">
            <w:r>
              <w:rPr>
                <w:webHidden/>
                <w:rStyle w:val="IndexLink"/>
                <w:rtl w:val="true"/>
              </w:rPr>
              <w:t>أعطیناک الخیر العمیم،</w:t>
            </w:r>
            <w:r>
              <w:rPr>
                <w:rStyle w:val="IndexLink"/>
                <w:rtl w:val="true"/>
              </w:rPr>
              <w:tab/>
            </w:r>
            <w:r>
              <w:rPr>
                <w:rStyle w:val="IndexLink"/>
              </w:rPr>
              <w:t>467</w:t>
            </w:r>
          </w:hyperlink>
        </w:p>
        <w:p>
          <w:pPr>
            <w:pStyle w:val="Contents4"/>
            <w:tabs>
              <w:tab w:val="clear" w:pos="8176"/>
              <w:tab w:val="right" w:pos="9026" w:leader="dot"/>
            </w:tabs>
            <w:rPr/>
          </w:pPr>
          <w:hyperlink w:anchor="__RefHeading___Toc1706151_77815467">
            <w:r>
              <w:rPr>
                <w:webHidden/>
                <w:rStyle w:val="IndexLink"/>
                <w:rtl w:val="true"/>
              </w:rPr>
              <w:t>بحوث</w:t>
            </w:r>
            <w:r>
              <w:rPr>
                <w:rStyle w:val="IndexLink"/>
                <w:rtl w:val="true"/>
              </w:rPr>
              <w:tab/>
            </w:r>
            <w:r>
              <w:rPr>
                <w:rStyle w:val="IndexLink"/>
              </w:rPr>
              <w:t>471</w:t>
            </w:r>
          </w:hyperlink>
        </w:p>
        <w:p>
          <w:pPr>
            <w:pStyle w:val="Contents5"/>
            <w:tabs>
              <w:tab w:val="clear" w:pos="7892"/>
              <w:tab w:val="right" w:pos="9026" w:leader="dot"/>
            </w:tabs>
            <w:rPr/>
          </w:pPr>
          <w:hyperlink w:anchor="__RefHeading___Toc1706153_7781546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706155_77815467">
            <w:r>
              <w:rPr>
                <w:webHidden/>
                <w:rStyle w:val="IndexLink"/>
              </w:rPr>
              <w:t>1</w:t>
            </w:r>
            <w:r>
              <w:rPr>
                <w:rStyle w:val="IndexLink"/>
                <w:rtl w:val="true"/>
              </w:rPr>
              <w:t>-</w:t>
            </w:r>
            <w:r>
              <w:rPr>
                <w:rStyle w:val="IndexLink"/>
                <w:rtl w:val="true"/>
              </w:rPr>
              <w:t>فاطمة علیها السّلام و الکوثر</w:t>
            </w:r>
            <w:r>
              <w:rPr>
                <w:rStyle w:val="IndexLink"/>
                <w:rtl w:val="true"/>
              </w:rPr>
              <w:tab/>
            </w:r>
            <w:r>
              <w:rPr>
                <w:rStyle w:val="IndexLink"/>
              </w:rPr>
              <w:t>471</w:t>
            </w:r>
          </w:hyperlink>
        </w:p>
        <w:p>
          <w:pPr>
            <w:pStyle w:val="Contents5"/>
            <w:tabs>
              <w:tab w:val="clear" w:pos="7892"/>
              <w:tab w:val="right" w:pos="9026" w:leader="dot"/>
            </w:tabs>
            <w:rPr/>
          </w:pPr>
          <w:hyperlink w:anchor="__RefHeading___Toc1706157_77815467">
            <w:r>
              <w:rPr>
                <w:webHidden/>
                <w:rStyle w:val="IndexLink"/>
              </w:rPr>
              <w:t>2</w:t>
            </w:r>
            <w:r>
              <w:rPr>
                <w:rStyle w:val="IndexLink"/>
                <w:rtl w:val="true"/>
              </w:rPr>
              <w:t>-</w:t>
            </w:r>
            <w:r>
              <w:rPr>
                <w:rStyle w:val="IndexLink"/>
                <w:rtl w:val="true"/>
              </w:rPr>
              <w:t>إعجاز السّورة</w:t>
            </w:r>
            <w:r>
              <w:rPr>
                <w:rStyle w:val="IndexLink"/>
                <w:rtl w:val="true"/>
              </w:rPr>
              <w:tab/>
            </w:r>
            <w:r>
              <w:rPr>
                <w:rStyle w:val="IndexLink"/>
              </w:rPr>
              <w:t>472</w:t>
            </w:r>
          </w:hyperlink>
        </w:p>
        <w:p>
          <w:pPr>
            <w:pStyle w:val="Contents5"/>
            <w:tabs>
              <w:tab w:val="clear" w:pos="7892"/>
              <w:tab w:val="right" w:pos="9026" w:leader="dot"/>
            </w:tabs>
            <w:rPr/>
          </w:pPr>
          <w:hyperlink w:anchor="__RefHeading___Toc1706159_77815467">
            <w:r>
              <w:rPr>
                <w:webHidden/>
                <w:rStyle w:val="IndexLink"/>
              </w:rPr>
              <w:t>3</w:t>
            </w:r>
            <w:r>
              <w:rPr>
                <w:rStyle w:val="IndexLink"/>
                <w:rtl w:val="true"/>
              </w:rPr>
              <w:t>-«</w:t>
            </w:r>
            <w:r>
              <w:rPr>
                <w:rStyle w:val="IndexLink"/>
                <w:rtl w:val="true"/>
              </w:rPr>
              <w:t>إنّا</w:t>
            </w:r>
            <w:r>
              <w:rPr>
                <w:rStyle w:val="IndexLink"/>
                <w:rtl w:val="true"/>
              </w:rPr>
              <w:t>»</w:t>
            </w:r>
            <w:r>
              <w:rPr>
                <w:rStyle w:val="IndexLink"/>
                <w:rtl w:val="true"/>
              </w:rPr>
              <w:t>بصیغة الجمع،لما ذا؟</w:t>
            </w:r>
            <w:r>
              <w:rPr>
                <w:rStyle w:val="IndexLink"/>
                <w:rtl w:val="true"/>
              </w:rPr>
              <w:tab/>
            </w:r>
            <w:r>
              <w:rPr>
                <w:rStyle w:val="IndexLink"/>
              </w:rPr>
              <w:t>472</w:t>
            </w:r>
          </w:hyperlink>
        </w:p>
        <w:p>
          <w:pPr>
            <w:pStyle w:val="Contents2"/>
            <w:tabs>
              <w:tab w:val="clear" w:pos="8743"/>
              <w:tab w:val="right" w:pos="9026" w:leader="dot"/>
            </w:tabs>
            <w:rPr/>
          </w:pPr>
          <w:hyperlink w:anchor="__RefHeading___Toc1706161_77815467">
            <w:r>
              <w:rPr>
                <w:webHidden/>
                <w:rStyle w:val="IndexLink"/>
                <w:rtl w:val="true"/>
              </w:rPr>
              <w:t>سورة الکافرون</w:t>
            </w:r>
            <w:r>
              <w:rPr>
                <w:rStyle w:val="IndexLink"/>
                <w:rtl w:val="true"/>
              </w:rPr>
              <w:tab/>
            </w:r>
            <w:r>
              <w:rPr>
                <w:rStyle w:val="IndexLink"/>
              </w:rPr>
              <w:t>474</w:t>
            </w:r>
          </w:hyperlink>
        </w:p>
        <w:p>
          <w:pPr>
            <w:pStyle w:val="Contents3"/>
            <w:tabs>
              <w:tab w:val="clear" w:pos="8459"/>
              <w:tab w:val="right" w:pos="9026" w:leader="dot"/>
            </w:tabs>
            <w:rPr/>
          </w:pPr>
          <w:hyperlink w:anchor="__RefHeading___Toc1706163_77815467">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706165_77815467">
            <w:r>
              <w:rPr>
                <w:webHidden/>
                <w:rStyle w:val="IndexLink"/>
                <w:rtl w:val="true"/>
              </w:rPr>
              <w:t>محتوی السّورة</w:t>
            </w:r>
            <w:r>
              <w:rPr>
                <w:rStyle w:val="IndexLink"/>
                <w:rtl w:val="true"/>
              </w:rPr>
              <w:t>:</w:t>
              <w:tab/>
            </w:r>
            <w:r>
              <w:rPr>
                <w:rStyle w:val="IndexLink"/>
              </w:rPr>
              <w:t>475</w:t>
            </w:r>
          </w:hyperlink>
        </w:p>
        <w:p>
          <w:pPr>
            <w:pStyle w:val="Contents3"/>
            <w:tabs>
              <w:tab w:val="clear" w:pos="8459"/>
              <w:tab w:val="right" w:pos="9026" w:leader="dot"/>
            </w:tabs>
            <w:rPr/>
          </w:pPr>
          <w:hyperlink w:anchor="__RefHeading___Toc1706167_77815467">
            <w:r>
              <w:rPr>
                <w:webHidden/>
                <w:rStyle w:val="IndexLink"/>
                <w:rtl w:val="true"/>
              </w:rPr>
              <w:t>فضیلة السّورة</w:t>
            </w:r>
            <w:r>
              <w:rPr>
                <w:rStyle w:val="IndexLink"/>
                <w:rtl w:val="true"/>
              </w:rPr>
              <w:t>:</w:t>
              <w:tab/>
            </w:r>
            <w:r>
              <w:rPr>
                <w:rStyle w:val="IndexLink"/>
              </w:rPr>
              <w:t>475</w:t>
            </w:r>
          </w:hyperlink>
        </w:p>
        <w:p>
          <w:pPr>
            <w:pStyle w:val="Contents3"/>
            <w:tabs>
              <w:tab w:val="clear" w:pos="8459"/>
              <w:tab w:val="right" w:pos="9026" w:leader="dot"/>
            </w:tabs>
            <w:rPr/>
          </w:pPr>
          <w:hyperlink w:anchor="__RefHeading___Toc1706169_77815467">
            <w:r>
              <w:rPr>
                <w:webHidden/>
                <w:rStyle w:val="IndexLink"/>
                <w:rtl w:val="true"/>
              </w:rPr>
              <w:t xml:space="preserve">الآیات </w:t>
            </w:r>
            <w:r>
              <w:rPr>
                <w:rStyle w:val="IndexLink"/>
                <w:rtl w:val="true"/>
              </w:rPr>
              <w:t>[</w:t>
            </w:r>
            <w:r>
              <w:rPr>
                <w:rStyle w:val="IndexLink"/>
                <w:rtl w:val="true"/>
              </w:rPr>
              <w:t xml:space="preserve">سورة الکافرون </w:t>
            </w:r>
            <w:r>
              <w:rPr>
                <w:rStyle w:val="IndexLink"/>
                <w:rtl w:val="true"/>
              </w:rPr>
              <w:t>(</w:t>
            </w:r>
            <w:r>
              <w:rPr>
                <w:rStyle w:val="IndexLink"/>
              </w:rPr>
              <w:t>109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477</w:t>
            </w:r>
          </w:hyperlink>
        </w:p>
        <w:p>
          <w:pPr>
            <w:pStyle w:val="Contents4"/>
            <w:tabs>
              <w:tab w:val="clear" w:pos="8176"/>
              <w:tab w:val="right" w:pos="9026" w:leader="dot"/>
            </w:tabs>
            <w:rPr/>
          </w:pPr>
          <w:hyperlink w:anchor="__RefHeading___Toc1706171_7781546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706173_77815467">
            <w:r>
              <w:rPr>
                <w:webHidden/>
                <w:rStyle w:val="IndexLink"/>
                <w:rtl w:val="true"/>
              </w:rPr>
              <w:t>سبب النّزول</w:t>
            </w:r>
            <w:r>
              <w:rPr>
                <w:rStyle w:val="IndexLink"/>
                <w:rtl w:val="true"/>
              </w:rPr>
              <w:tab/>
            </w:r>
            <w:r>
              <w:rPr>
                <w:rStyle w:val="IndexLink"/>
              </w:rPr>
              <w:t>477</w:t>
            </w:r>
          </w:hyperlink>
        </w:p>
        <w:p>
          <w:pPr>
            <w:pStyle w:val="Contents4"/>
            <w:tabs>
              <w:tab w:val="clear" w:pos="8176"/>
              <w:tab w:val="right" w:pos="9026" w:leader="dot"/>
            </w:tabs>
            <w:rPr/>
          </w:pPr>
          <w:hyperlink w:anchor="__RefHeading___Toc1706175_77815467">
            <w:r>
              <w:rPr>
                <w:webHidden/>
                <w:rStyle w:val="IndexLink"/>
                <w:rtl w:val="true"/>
              </w:rPr>
              <w:t>التّفسیر</w:t>
            </w:r>
            <w:r>
              <w:rPr>
                <w:rStyle w:val="IndexLink"/>
                <w:rtl w:val="true"/>
              </w:rPr>
              <w:tab/>
            </w:r>
            <w:r>
              <w:rPr>
                <w:rStyle w:val="IndexLink"/>
              </w:rPr>
              <w:t>478</w:t>
            </w:r>
          </w:hyperlink>
        </w:p>
        <w:p>
          <w:pPr>
            <w:pStyle w:val="Contents5"/>
            <w:tabs>
              <w:tab w:val="clear" w:pos="7892"/>
              <w:tab w:val="right" w:pos="9026" w:leader="dot"/>
            </w:tabs>
            <w:rPr/>
          </w:pPr>
          <w:hyperlink w:anchor="__RefHeading___Toc1706177_7781546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706179_77815467">
            <w:r>
              <w:rPr>
                <w:webHidden/>
                <w:rStyle w:val="IndexLink"/>
                <w:rtl w:val="true"/>
              </w:rPr>
              <w:t>لا أهادن الکافرین</w:t>
            </w:r>
            <w:r>
              <w:rPr>
                <w:rStyle w:val="IndexLink"/>
                <w:rtl w:val="true"/>
              </w:rPr>
              <w:t>:</w:t>
              <w:tab/>
            </w:r>
            <w:r>
              <w:rPr>
                <w:rStyle w:val="IndexLink"/>
              </w:rPr>
              <w:t>478</w:t>
            </w:r>
          </w:hyperlink>
        </w:p>
        <w:p>
          <w:pPr>
            <w:pStyle w:val="Contents4"/>
            <w:tabs>
              <w:tab w:val="clear" w:pos="8176"/>
              <w:tab w:val="right" w:pos="9026" w:leader="dot"/>
            </w:tabs>
            <w:rPr/>
          </w:pPr>
          <w:hyperlink w:anchor="__RefHeading___Toc1706181_77815467">
            <w:r>
              <w:rPr>
                <w:webHidden/>
                <w:rStyle w:val="IndexLink"/>
                <w:rtl w:val="true"/>
              </w:rPr>
              <w:t>أسئلة</w:t>
            </w:r>
            <w:r>
              <w:rPr>
                <w:rStyle w:val="IndexLink"/>
                <w:rtl w:val="true"/>
              </w:rPr>
              <w:t>:</w:t>
              <w:tab/>
            </w:r>
            <w:r>
              <w:rPr>
                <w:rStyle w:val="IndexLink"/>
              </w:rPr>
              <w:t>479</w:t>
            </w:r>
          </w:hyperlink>
        </w:p>
        <w:p>
          <w:pPr>
            <w:pStyle w:val="Contents5"/>
            <w:tabs>
              <w:tab w:val="clear" w:pos="7892"/>
              <w:tab w:val="right" w:pos="9026" w:leader="dot"/>
            </w:tabs>
            <w:rPr/>
          </w:pPr>
          <w:hyperlink w:anchor="__RefHeading___Toc1706183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706185_77815467">
            <w:r>
              <w:rPr>
                <w:webHidden/>
                <w:rStyle w:val="IndexLink"/>
              </w:rPr>
              <w:t>1</w:t>
            </w:r>
            <w:r>
              <w:rPr>
                <w:rStyle w:val="IndexLink"/>
                <w:rtl w:val="true"/>
              </w:rPr>
              <w:t>-</w:t>
            </w:r>
            <w:r>
              <w:rPr>
                <w:rStyle w:val="IndexLink"/>
                <w:rtl w:val="true"/>
              </w:rPr>
              <w:t>لما ذا بدأت السّورة بفعل الأمر</w:t>
            </w:r>
            <w:r>
              <w:rPr>
                <w:rStyle w:val="IndexLink"/>
                <w:rtl w:val="true"/>
              </w:rPr>
              <w:t>«</w:t>
            </w:r>
            <w:r>
              <w:rPr>
                <w:rStyle w:val="IndexLink"/>
                <w:rtl w:val="true"/>
              </w:rPr>
              <w:t>قل</w:t>
            </w:r>
            <w:r>
              <w:rPr>
                <w:rStyle w:val="IndexLink"/>
                <w:rtl w:val="true"/>
              </w:rPr>
              <w:t>»</w:t>
              <w:tab/>
            </w:r>
            <w:r>
              <w:rPr>
                <w:rStyle w:val="IndexLink"/>
              </w:rPr>
              <w:t>479</w:t>
            </w:r>
          </w:hyperlink>
        </w:p>
        <w:p>
          <w:pPr>
            <w:pStyle w:val="Contents5"/>
            <w:tabs>
              <w:tab w:val="clear" w:pos="7892"/>
              <w:tab w:val="right" w:pos="9026" w:leader="dot"/>
            </w:tabs>
            <w:rPr/>
          </w:pPr>
          <w:hyperlink w:anchor="__RefHeading___Toc1706187_77815467">
            <w:r>
              <w:rPr>
                <w:webHidden/>
                <w:rStyle w:val="IndexLink"/>
              </w:rPr>
              <w:t>2</w:t>
            </w:r>
            <w:r>
              <w:rPr>
                <w:rStyle w:val="IndexLink"/>
                <w:rtl w:val="true"/>
              </w:rPr>
              <w:t>-</w:t>
            </w:r>
            <w:r>
              <w:rPr>
                <w:rStyle w:val="IndexLink"/>
                <w:rtl w:val="true"/>
              </w:rPr>
              <w:t>أ کان عبدة الأصنام منکرین للّه؟</w:t>
            </w:r>
            <w:r>
              <w:rPr>
                <w:rStyle w:val="IndexLink"/>
                <w:rtl w:val="true"/>
              </w:rPr>
              <w:tab/>
            </w:r>
            <w:r>
              <w:rPr>
                <w:rStyle w:val="IndexLink"/>
              </w:rPr>
              <w:t>480</w:t>
            </w:r>
          </w:hyperlink>
        </w:p>
        <w:p>
          <w:pPr>
            <w:pStyle w:val="Contents5"/>
            <w:tabs>
              <w:tab w:val="clear" w:pos="7892"/>
              <w:tab w:val="right" w:pos="9026" w:leader="dot"/>
            </w:tabs>
            <w:rPr/>
          </w:pPr>
          <w:hyperlink w:anchor="__RefHeading___Toc1706189_77815467">
            <w:r>
              <w:rPr>
                <w:webHidden/>
                <w:rStyle w:val="IndexLink"/>
              </w:rPr>
              <w:t>3</w:t>
            </w:r>
            <w:r>
              <w:rPr>
                <w:rStyle w:val="IndexLink"/>
                <w:rtl w:val="true"/>
              </w:rPr>
              <w:t>-</w:t>
            </w:r>
            <w:r>
              <w:rPr>
                <w:rStyle w:val="IndexLink"/>
                <w:rtl w:val="true"/>
              </w:rPr>
              <w:t>لم هذا التکرار؟</w:t>
            </w:r>
            <w:r>
              <w:rPr>
                <w:rStyle w:val="IndexLink"/>
                <w:rtl w:val="true"/>
              </w:rPr>
              <w:tab/>
            </w:r>
            <w:r>
              <w:rPr>
                <w:rStyle w:val="IndexLink"/>
              </w:rPr>
              <w:t>480</w:t>
            </w:r>
          </w:hyperlink>
        </w:p>
        <w:p>
          <w:pPr>
            <w:pStyle w:val="Contents5"/>
            <w:tabs>
              <w:tab w:val="clear" w:pos="7892"/>
              <w:tab w:val="right" w:pos="9026" w:leader="dot"/>
            </w:tabs>
            <w:rPr/>
          </w:pPr>
          <w:hyperlink w:anchor="__RefHeading___Toc1706191_77815467">
            <w:r>
              <w:rPr>
                <w:webHidden/>
                <w:rStyle w:val="IndexLink"/>
              </w:rPr>
              <w:t>4</w:t>
            </w:r>
            <w:r>
              <w:rPr>
                <w:rStyle w:val="IndexLink"/>
                <w:rtl w:val="true"/>
              </w:rPr>
              <w:t>-</w:t>
            </w:r>
            <w:r>
              <w:rPr>
                <w:rStyle w:val="IndexLink"/>
                <w:rtl w:val="true"/>
              </w:rPr>
              <w:t>هل الآیة لَکُمْ دِینُکُمْ وَ لِیَ دِینِ تعنی جواز عبادة الأصنام؟</w:t>
            </w:r>
            <w:r>
              <w:rPr>
                <w:rStyle w:val="IndexLink"/>
                <w:rtl w:val="true"/>
              </w:rPr>
              <w:t>!</w:t>
              <w:tab/>
            </w:r>
            <w:r>
              <w:rPr>
                <w:rStyle w:val="IndexLink"/>
              </w:rPr>
              <w:t>482</w:t>
            </w:r>
          </w:hyperlink>
        </w:p>
        <w:p>
          <w:pPr>
            <w:pStyle w:val="Contents5"/>
            <w:tabs>
              <w:tab w:val="clear" w:pos="7892"/>
              <w:tab w:val="right" w:pos="9026" w:leader="dot"/>
            </w:tabs>
            <w:rPr/>
          </w:pPr>
          <w:hyperlink w:anchor="__RefHeading___Toc1706193_77815467">
            <w:r>
              <w:rPr>
                <w:webHidden/>
                <w:rStyle w:val="IndexLink"/>
              </w:rPr>
              <w:t>5</w:t>
            </w:r>
            <w:r>
              <w:rPr>
                <w:rStyle w:val="IndexLink"/>
                <w:rtl w:val="true"/>
              </w:rPr>
              <w:t>-</w:t>
            </w:r>
            <w:r>
              <w:rPr>
                <w:rStyle w:val="IndexLink"/>
                <w:rtl w:val="true"/>
              </w:rPr>
              <w:t>هل هادن الشرک یوما؟</w:t>
            </w:r>
            <w:r>
              <w:rPr>
                <w:rStyle w:val="IndexLink"/>
                <w:rtl w:val="true"/>
              </w:rPr>
              <w:tab/>
            </w:r>
            <w:r>
              <w:rPr>
                <w:rStyle w:val="IndexLink"/>
              </w:rPr>
              <w:t>483</w:t>
            </w:r>
          </w:hyperlink>
        </w:p>
        <w:p>
          <w:pPr>
            <w:pStyle w:val="Contents2"/>
            <w:tabs>
              <w:tab w:val="clear" w:pos="8743"/>
              <w:tab w:val="right" w:pos="9026" w:leader="dot"/>
            </w:tabs>
            <w:rPr/>
          </w:pPr>
          <w:hyperlink w:anchor="__RefHeading___Toc1706195_77815467">
            <w:r>
              <w:rPr>
                <w:webHidden/>
                <w:rStyle w:val="IndexLink"/>
                <w:rtl w:val="true"/>
              </w:rPr>
              <w:t>سورة النّصر</w:t>
            </w:r>
            <w:r>
              <w:rPr>
                <w:rStyle w:val="IndexLink"/>
                <w:rtl w:val="true"/>
              </w:rPr>
              <w:tab/>
            </w:r>
            <w:r>
              <w:rPr>
                <w:rStyle w:val="IndexLink"/>
              </w:rPr>
              <w:t>485</w:t>
            </w:r>
          </w:hyperlink>
        </w:p>
        <w:p>
          <w:pPr>
            <w:pStyle w:val="Contents3"/>
            <w:tabs>
              <w:tab w:val="clear" w:pos="8459"/>
              <w:tab w:val="right" w:pos="9026" w:leader="dot"/>
            </w:tabs>
            <w:rPr/>
          </w:pPr>
          <w:hyperlink w:anchor="__RefHeading___Toc1706197_77815467">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1706199_77815467">
            <w:r>
              <w:rPr>
                <w:webHidden/>
                <w:rStyle w:val="IndexLink"/>
                <w:rtl w:val="true"/>
              </w:rPr>
              <w:t>محتوی السّورة</w:t>
            </w:r>
            <w:r>
              <w:rPr>
                <w:rStyle w:val="IndexLink"/>
                <w:rtl w:val="true"/>
              </w:rPr>
              <w:t>:</w:t>
              <w:tab/>
            </w:r>
            <w:r>
              <w:rPr>
                <w:rStyle w:val="IndexLink"/>
              </w:rPr>
              <w:t>486</w:t>
            </w:r>
          </w:hyperlink>
        </w:p>
        <w:p>
          <w:pPr>
            <w:pStyle w:val="Contents3"/>
            <w:tabs>
              <w:tab w:val="clear" w:pos="8459"/>
              <w:tab w:val="right" w:pos="9026" w:leader="dot"/>
            </w:tabs>
            <w:rPr/>
          </w:pPr>
          <w:hyperlink w:anchor="__RefHeading___Toc1706201_77815467">
            <w:r>
              <w:rPr>
                <w:webHidden/>
                <w:rStyle w:val="IndexLink"/>
                <w:rtl w:val="true"/>
              </w:rPr>
              <w:t>فضیلة السّورة</w:t>
            </w:r>
            <w:r>
              <w:rPr>
                <w:rStyle w:val="IndexLink"/>
                <w:rtl w:val="true"/>
              </w:rPr>
              <w:t>:</w:t>
              <w:tab/>
            </w:r>
            <w:r>
              <w:rPr>
                <w:rStyle w:val="IndexLink"/>
              </w:rPr>
              <w:t>487</w:t>
            </w:r>
          </w:hyperlink>
        </w:p>
        <w:p>
          <w:pPr>
            <w:pStyle w:val="Contents3"/>
            <w:tabs>
              <w:tab w:val="clear" w:pos="8459"/>
              <w:tab w:val="right" w:pos="9026" w:leader="dot"/>
            </w:tabs>
            <w:rPr/>
          </w:pPr>
          <w:hyperlink w:anchor="__RefHeading___Toc1706203_77815467">
            <w:r>
              <w:rPr>
                <w:webHidden/>
                <w:rStyle w:val="IndexLink"/>
                <w:rtl w:val="true"/>
              </w:rPr>
              <w:t xml:space="preserve">الآیات </w:t>
            </w:r>
            <w:r>
              <w:rPr>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488</w:t>
            </w:r>
          </w:hyperlink>
        </w:p>
        <w:p>
          <w:pPr>
            <w:pStyle w:val="Contents4"/>
            <w:tabs>
              <w:tab w:val="clear" w:pos="8176"/>
              <w:tab w:val="right" w:pos="9026" w:leader="dot"/>
            </w:tabs>
            <w:rPr/>
          </w:pPr>
          <w:hyperlink w:anchor="__RefHeading___Toc1706205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706207_77815467">
            <w:r>
              <w:rPr>
                <w:webHidden/>
                <w:rStyle w:val="IndexLink"/>
                <w:rtl w:val="true"/>
              </w:rPr>
              <w:t>التّفسیر</w:t>
            </w:r>
            <w:r>
              <w:rPr>
                <w:rStyle w:val="IndexLink"/>
                <w:rtl w:val="true"/>
              </w:rPr>
              <w:tab/>
            </w:r>
            <w:r>
              <w:rPr>
                <w:rStyle w:val="IndexLink"/>
              </w:rPr>
              <w:t>488</w:t>
            </w:r>
          </w:hyperlink>
        </w:p>
        <w:p>
          <w:pPr>
            <w:pStyle w:val="Contents5"/>
            <w:tabs>
              <w:tab w:val="clear" w:pos="7892"/>
              <w:tab w:val="right" w:pos="9026" w:leader="dot"/>
            </w:tabs>
            <w:rPr/>
          </w:pPr>
          <w:hyperlink w:anchor="__RefHeading___Toc1706209_7781546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706211_77815467">
            <w:r>
              <w:rPr>
                <w:webHidden/>
                <w:rStyle w:val="IndexLink"/>
                <w:rtl w:val="true"/>
              </w:rPr>
              <w:t>عند انبلاج فجر النصر</w:t>
            </w:r>
            <w:r>
              <w:rPr>
                <w:rStyle w:val="IndexLink"/>
                <w:rtl w:val="true"/>
              </w:rPr>
              <w:t>:</w:t>
              <w:tab/>
            </w:r>
            <w:r>
              <w:rPr>
                <w:rStyle w:val="IndexLink"/>
              </w:rPr>
              <w:t>488</w:t>
            </w:r>
          </w:hyperlink>
        </w:p>
        <w:p>
          <w:pPr>
            <w:pStyle w:val="Contents4"/>
            <w:tabs>
              <w:tab w:val="clear" w:pos="8176"/>
              <w:tab w:val="right" w:pos="9026" w:leader="dot"/>
            </w:tabs>
            <w:rPr/>
          </w:pPr>
          <w:hyperlink w:anchor="__RefHeading___Toc1706213_77815467">
            <w:r>
              <w:rPr>
                <w:webHidden/>
                <w:rStyle w:val="IndexLink"/>
                <w:rtl w:val="true"/>
              </w:rPr>
              <w:t>بحث</w:t>
            </w:r>
            <w:r>
              <w:rPr>
                <w:rStyle w:val="IndexLink"/>
                <w:rtl w:val="true"/>
              </w:rPr>
              <w:tab/>
            </w:r>
            <w:r>
              <w:rPr>
                <w:rStyle w:val="IndexLink"/>
              </w:rPr>
              <w:t>492</w:t>
            </w:r>
          </w:hyperlink>
        </w:p>
        <w:p>
          <w:pPr>
            <w:pStyle w:val="Contents5"/>
            <w:tabs>
              <w:tab w:val="clear" w:pos="7892"/>
              <w:tab w:val="right" w:pos="9026" w:leader="dot"/>
            </w:tabs>
            <w:rPr/>
          </w:pPr>
          <w:hyperlink w:anchor="__RefHeading___Toc1706215_7781546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706217_77815467">
            <w:r>
              <w:rPr>
                <w:webHidden/>
                <w:rStyle w:val="IndexLink"/>
                <w:rtl w:val="true"/>
              </w:rPr>
              <w:t>عند فتح مکّة</w:t>
            </w:r>
            <w:r>
              <w:rPr>
                <w:rStyle w:val="IndexLink"/>
                <w:rtl w:val="true"/>
              </w:rPr>
              <w:t>:</w:t>
              <w:tab/>
            </w:r>
            <w:r>
              <w:rPr>
                <w:rStyle w:val="IndexLink"/>
              </w:rPr>
              <w:t>492</w:t>
            </w:r>
          </w:hyperlink>
        </w:p>
        <w:p>
          <w:pPr>
            <w:pStyle w:val="Contents2"/>
            <w:tabs>
              <w:tab w:val="clear" w:pos="8743"/>
              <w:tab w:val="right" w:pos="9026" w:leader="dot"/>
            </w:tabs>
            <w:rPr/>
          </w:pPr>
          <w:hyperlink w:anchor="__RefHeading___Toc1706219_77815467">
            <w:r>
              <w:rPr>
                <w:webHidden/>
                <w:rStyle w:val="IndexLink"/>
                <w:rtl w:val="true"/>
              </w:rPr>
              <w:t>سورة تبّت</w:t>
            </w:r>
            <w:r>
              <w:rPr>
                <w:rStyle w:val="IndexLink"/>
                <w:rtl w:val="true"/>
              </w:rPr>
              <w:tab/>
            </w:r>
            <w:r>
              <w:rPr>
                <w:rStyle w:val="IndexLink"/>
              </w:rPr>
              <w:t>498</w:t>
            </w:r>
          </w:hyperlink>
        </w:p>
        <w:p>
          <w:pPr>
            <w:pStyle w:val="Contents3"/>
            <w:tabs>
              <w:tab w:val="clear" w:pos="8459"/>
              <w:tab w:val="right" w:pos="9026" w:leader="dot"/>
            </w:tabs>
            <w:rPr/>
          </w:pPr>
          <w:hyperlink w:anchor="__RefHeading___Toc1706221_77815467">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1706223_77815467">
            <w:r>
              <w:rPr>
                <w:webHidden/>
                <w:rStyle w:val="IndexLink"/>
                <w:rtl w:val="true"/>
              </w:rPr>
              <w:t>محتوی السّورة</w:t>
            </w:r>
            <w:r>
              <w:rPr>
                <w:rStyle w:val="IndexLink"/>
                <w:rtl w:val="true"/>
              </w:rPr>
              <w:t>:</w:t>
              <w:tab/>
            </w:r>
            <w:r>
              <w:rPr>
                <w:rStyle w:val="IndexLink"/>
              </w:rPr>
              <w:t>499</w:t>
            </w:r>
          </w:hyperlink>
        </w:p>
        <w:p>
          <w:pPr>
            <w:pStyle w:val="Contents3"/>
            <w:tabs>
              <w:tab w:val="clear" w:pos="8459"/>
              <w:tab w:val="right" w:pos="9026" w:leader="dot"/>
            </w:tabs>
            <w:rPr/>
          </w:pPr>
          <w:hyperlink w:anchor="__RefHeading___Toc1706225_77815467">
            <w:r>
              <w:rPr>
                <w:webHidden/>
                <w:rStyle w:val="IndexLink"/>
                <w:rtl w:val="true"/>
              </w:rPr>
              <w:t>فضیلة السّورة</w:t>
            </w:r>
            <w:r>
              <w:rPr>
                <w:rStyle w:val="IndexLink"/>
                <w:rtl w:val="true"/>
              </w:rPr>
              <w:t>:</w:t>
              <w:tab/>
            </w:r>
            <w:r>
              <w:rPr>
                <w:rStyle w:val="IndexLink"/>
              </w:rPr>
              <w:t>499</w:t>
            </w:r>
          </w:hyperlink>
        </w:p>
        <w:p>
          <w:pPr>
            <w:pStyle w:val="Contents3"/>
            <w:tabs>
              <w:tab w:val="clear" w:pos="8459"/>
              <w:tab w:val="right" w:pos="9026" w:leader="dot"/>
            </w:tabs>
            <w:rPr/>
          </w:pPr>
          <w:hyperlink w:anchor="__RefHeading___Toc1706227_77815467">
            <w:r>
              <w:rPr>
                <w:webHidden/>
                <w:rStyle w:val="IndexLink"/>
                <w:rtl w:val="true"/>
              </w:rPr>
              <w:t xml:space="preserve">الآیات </w:t>
            </w:r>
            <w:r>
              <w:rPr>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500</w:t>
            </w:r>
          </w:hyperlink>
        </w:p>
        <w:p>
          <w:pPr>
            <w:pStyle w:val="Contents4"/>
            <w:tabs>
              <w:tab w:val="clear" w:pos="8176"/>
              <w:tab w:val="right" w:pos="9026" w:leader="dot"/>
            </w:tabs>
            <w:rPr/>
          </w:pPr>
          <w:hyperlink w:anchor="__RefHeading___Toc1706229_77815467">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706231_77815467">
            <w:r>
              <w:rPr>
                <w:webHidden/>
                <w:rStyle w:val="IndexLink"/>
                <w:rtl w:val="true"/>
              </w:rPr>
              <w:t>سبب النّزول</w:t>
            </w:r>
            <w:r>
              <w:rPr>
                <w:rStyle w:val="IndexLink"/>
                <w:rtl w:val="true"/>
              </w:rPr>
              <w:tab/>
            </w:r>
            <w:r>
              <w:rPr>
                <w:rStyle w:val="IndexLink"/>
              </w:rPr>
              <w:t>500</w:t>
            </w:r>
          </w:hyperlink>
        </w:p>
        <w:p>
          <w:pPr>
            <w:pStyle w:val="Contents4"/>
            <w:tabs>
              <w:tab w:val="clear" w:pos="8176"/>
              <w:tab w:val="right" w:pos="9026" w:leader="dot"/>
            </w:tabs>
            <w:rPr/>
          </w:pPr>
          <w:hyperlink w:anchor="__RefHeading___Toc1706233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706235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706237_77815467">
            <w:r>
              <w:rPr>
                <w:webHidden/>
                <w:rStyle w:val="IndexLink"/>
                <w:rtl w:val="true"/>
              </w:rPr>
              <w:t>ملاحظات</w:t>
            </w:r>
            <w:r>
              <w:rPr>
                <w:rStyle w:val="IndexLink"/>
                <w:rtl w:val="true"/>
              </w:rPr>
              <w:tab/>
            </w:r>
            <w:r>
              <w:rPr>
                <w:rStyle w:val="IndexLink"/>
              </w:rPr>
              <w:t>505</w:t>
            </w:r>
          </w:hyperlink>
        </w:p>
        <w:p>
          <w:pPr>
            <w:pStyle w:val="Contents5"/>
            <w:tabs>
              <w:tab w:val="clear" w:pos="7892"/>
              <w:tab w:val="right" w:pos="9026" w:leader="dot"/>
            </w:tabs>
            <w:rPr/>
          </w:pPr>
          <w:hyperlink w:anchor="__RefHeading___Toc1706239_7781546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706241_77815467">
            <w:r>
              <w:rPr>
                <w:webHidden/>
                <w:rStyle w:val="IndexLink"/>
              </w:rPr>
              <w:t>1</w:t>
            </w:r>
            <w:r>
              <w:rPr>
                <w:rStyle w:val="IndexLink"/>
                <w:rtl w:val="true"/>
              </w:rPr>
              <w:t>-</w:t>
            </w:r>
            <w:r>
              <w:rPr>
                <w:rStyle w:val="IndexLink"/>
                <w:rtl w:val="true"/>
              </w:rPr>
              <w:t>إعجاز آخر</w:t>
            </w:r>
            <w:r>
              <w:rPr>
                <w:rStyle w:val="IndexLink"/>
                <w:rtl w:val="true"/>
              </w:rPr>
              <w:tab/>
            </w:r>
            <w:r>
              <w:rPr>
                <w:rStyle w:val="IndexLink"/>
              </w:rPr>
              <w:t>505</w:t>
            </w:r>
          </w:hyperlink>
        </w:p>
        <w:p>
          <w:pPr>
            <w:pStyle w:val="Contents5"/>
            <w:tabs>
              <w:tab w:val="clear" w:pos="7892"/>
              <w:tab w:val="right" w:pos="9026" w:leader="dot"/>
            </w:tabs>
            <w:rPr/>
          </w:pPr>
          <w:hyperlink w:anchor="__RefHeading___Toc1706243_77815467">
            <w:r>
              <w:rPr>
                <w:webHidden/>
                <w:rStyle w:val="IndexLink"/>
              </w:rPr>
              <w:t>2</w:t>
            </w:r>
            <w:r>
              <w:rPr>
                <w:rStyle w:val="IndexLink"/>
                <w:rtl w:val="true"/>
              </w:rPr>
              <w:t>-</w:t>
            </w:r>
            <w:r>
              <w:rPr>
                <w:rStyle w:val="IndexLink"/>
                <w:rtl w:val="true"/>
              </w:rPr>
              <w:t>جواب عن سؤال</w:t>
            </w:r>
            <w:r>
              <w:rPr>
                <w:rStyle w:val="IndexLink"/>
                <w:rtl w:val="true"/>
              </w:rPr>
              <w:tab/>
            </w:r>
            <w:r>
              <w:rPr>
                <w:rStyle w:val="IndexLink"/>
              </w:rPr>
              <w:t>506</w:t>
            </w:r>
          </w:hyperlink>
        </w:p>
        <w:p>
          <w:pPr>
            <w:pStyle w:val="Contents2"/>
            <w:tabs>
              <w:tab w:val="clear" w:pos="8743"/>
              <w:tab w:val="right" w:pos="9026" w:leader="dot"/>
            </w:tabs>
            <w:rPr/>
          </w:pPr>
          <w:hyperlink w:anchor="__RefHeading___Toc1706245_77815467">
            <w:r>
              <w:rPr>
                <w:webHidden/>
                <w:rStyle w:val="IndexLink"/>
                <w:rtl w:val="true"/>
              </w:rPr>
              <w:t>سورة الإخلاص</w:t>
            </w:r>
            <w:r>
              <w:rPr>
                <w:rStyle w:val="IndexLink"/>
                <w:rtl w:val="true"/>
              </w:rPr>
              <w:tab/>
            </w:r>
            <w:r>
              <w:rPr>
                <w:rStyle w:val="IndexLink"/>
              </w:rPr>
              <w:t>508</w:t>
            </w:r>
          </w:hyperlink>
        </w:p>
        <w:p>
          <w:pPr>
            <w:pStyle w:val="Contents3"/>
            <w:tabs>
              <w:tab w:val="clear" w:pos="8459"/>
              <w:tab w:val="right" w:pos="9026" w:leader="dot"/>
            </w:tabs>
            <w:rPr/>
          </w:pPr>
          <w:hyperlink w:anchor="__RefHeading___Toc1706247_77815467">
            <w:r>
              <w:rPr>
                <w:webHidden/>
                <w:rStyle w:val="IndexLink"/>
                <w:rtl w:val="true"/>
              </w:rPr>
              <w:t>اشارة</w:t>
            </w:r>
            <w:r>
              <w:rPr>
                <w:rStyle w:val="IndexLink"/>
                <w:rtl w:val="true"/>
              </w:rPr>
              <w:tab/>
            </w:r>
            <w:r>
              <w:rPr>
                <w:rStyle w:val="IndexLink"/>
              </w:rPr>
              <w:t>508</w:t>
            </w:r>
          </w:hyperlink>
        </w:p>
        <w:p>
          <w:pPr>
            <w:pStyle w:val="Contents3"/>
            <w:tabs>
              <w:tab w:val="clear" w:pos="8459"/>
              <w:tab w:val="right" w:pos="9026" w:leader="dot"/>
            </w:tabs>
            <w:rPr/>
          </w:pPr>
          <w:hyperlink w:anchor="__RefHeading___Toc1706249_77815467">
            <w:r>
              <w:rPr>
                <w:webHidden/>
                <w:rStyle w:val="IndexLink"/>
                <w:rtl w:val="true"/>
              </w:rPr>
              <w:t>محتوی السّورة</w:t>
            </w:r>
            <w:r>
              <w:rPr>
                <w:rStyle w:val="IndexLink"/>
                <w:rtl w:val="true"/>
              </w:rPr>
              <w:t>:</w:t>
              <w:tab/>
            </w:r>
            <w:r>
              <w:rPr>
                <w:rStyle w:val="IndexLink"/>
              </w:rPr>
              <w:t>509</w:t>
            </w:r>
          </w:hyperlink>
        </w:p>
        <w:p>
          <w:pPr>
            <w:pStyle w:val="Contents3"/>
            <w:tabs>
              <w:tab w:val="clear" w:pos="8459"/>
              <w:tab w:val="right" w:pos="9026" w:leader="dot"/>
            </w:tabs>
            <w:rPr/>
          </w:pPr>
          <w:hyperlink w:anchor="__RefHeading___Toc1706251_77815467">
            <w:r>
              <w:rPr>
                <w:webHidden/>
                <w:rStyle w:val="IndexLink"/>
                <w:rtl w:val="true"/>
              </w:rPr>
              <w:t>فضیلة السّورة</w:t>
            </w:r>
            <w:r>
              <w:rPr>
                <w:rStyle w:val="IndexLink"/>
                <w:rtl w:val="true"/>
              </w:rPr>
              <w:t>:</w:t>
              <w:tab/>
            </w:r>
            <w:r>
              <w:rPr>
                <w:rStyle w:val="IndexLink"/>
              </w:rPr>
              <w:t>509</w:t>
            </w:r>
          </w:hyperlink>
        </w:p>
        <w:p>
          <w:pPr>
            <w:pStyle w:val="Contents3"/>
            <w:tabs>
              <w:tab w:val="clear" w:pos="8459"/>
              <w:tab w:val="right" w:pos="9026" w:leader="dot"/>
            </w:tabs>
            <w:rPr/>
          </w:pPr>
          <w:hyperlink w:anchor="__RefHeading___Toc1706253_77815467">
            <w:r>
              <w:rPr>
                <w:webHidden/>
                <w:rStyle w:val="IndexLink"/>
                <w:rtl w:val="true"/>
              </w:rPr>
              <w:t xml:space="preserve">الآیات </w:t>
            </w:r>
            <w:r>
              <w:rPr>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512</w:t>
            </w:r>
          </w:hyperlink>
        </w:p>
        <w:p>
          <w:pPr>
            <w:pStyle w:val="Contents4"/>
            <w:tabs>
              <w:tab w:val="clear" w:pos="8176"/>
              <w:tab w:val="right" w:pos="9026" w:leader="dot"/>
            </w:tabs>
            <w:rPr/>
          </w:pPr>
          <w:hyperlink w:anchor="__RefHeading___Toc1706255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706257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706259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706261_77815467">
            <w:r>
              <w:rPr>
                <w:webHidden/>
                <w:rStyle w:val="IndexLink"/>
                <w:rtl w:val="true"/>
              </w:rPr>
              <w:t>أحد</w:t>
            </w:r>
            <w:r>
              <w:rPr>
                <w:rStyle w:val="IndexLink"/>
                <w:rtl w:val="true"/>
              </w:rPr>
              <w:t>-</w:t>
            </w:r>
            <w:r>
              <w:rPr>
                <w:rStyle w:val="IndexLink"/>
                <w:rtl w:val="true"/>
              </w:rPr>
              <w:t>صمد</w:t>
            </w:r>
            <w:r>
              <w:rPr>
                <w:rStyle w:val="IndexLink"/>
                <w:rtl w:val="true"/>
              </w:rPr>
              <w:t>:</w:t>
              <w:tab/>
            </w:r>
            <w:r>
              <w:rPr>
                <w:rStyle w:val="IndexLink"/>
              </w:rPr>
              <w:t>512</w:t>
            </w:r>
          </w:hyperlink>
        </w:p>
        <w:p>
          <w:pPr>
            <w:pStyle w:val="Contents4"/>
            <w:tabs>
              <w:tab w:val="clear" w:pos="8176"/>
              <w:tab w:val="right" w:pos="9026" w:leader="dot"/>
            </w:tabs>
            <w:rPr/>
          </w:pPr>
          <w:hyperlink w:anchor="__RefHeading___Toc1706263_77815467">
            <w:r>
              <w:rPr>
                <w:webHidden/>
                <w:rStyle w:val="IndexLink"/>
                <w:rtl w:val="true"/>
              </w:rPr>
              <w:t>بحوث</w:t>
            </w:r>
            <w:r>
              <w:rPr>
                <w:rStyle w:val="IndexLink"/>
                <w:rtl w:val="true"/>
              </w:rPr>
              <w:tab/>
            </w:r>
            <w:r>
              <w:rPr>
                <w:rStyle w:val="IndexLink"/>
              </w:rPr>
              <w:t>521</w:t>
            </w:r>
          </w:hyperlink>
        </w:p>
        <w:p>
          <w:pPr>
            <w:pStyle w:val="Contents5"/>
            <w:tabs>
              <w:tab w:val="clear" w:pos="7892"/>
              <w:tab w:val="right" w:pos="9026" w:leader="dot"/>
            </w:tabs>
            <w:rPr/>
          </w:pPr>
          <w:hyperlink w:anchor="__RefHeading___Toc1706265_7781546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1706267_77815467">
            <w:r>
              <w:rPr>
                <w:webHidden/>
                <w:rStyle w:val="IndexLink"/>
                <w:rtl w:val="true"/>
              </w:rPr>
              <w:t>الأوّل</w:t>
            </w:r>
            <w:r>
              <w:rPr>
                <w:rStyle w:val="IndexLink"/>
                <w:rtl w:val="true"/>
              </w:rPr>
              <w:t>:</w:t>
            </w:r>
            <w:r>
              <w:rPr>
                <w:rStyle w:val="IndexLink"/>
                <w:rtl w:val="true"/>
              </w:rPr>
              <w:t>التوحید</w:t>
            </w:r>
            <w:r>
              <w:rPr>
                <w:rStyle w:val="IndexLink"/>
                <w:rtl w:val="true"/>
              </w:rPr>
              <w:tab/>
            </w:r>
            <w:r>
              <w:rPr>
                <w:rStyle w:val="IndexLink"/>
              </w:rPr>
              <w:t>521</w:t>
            </w:r>
          </w:hyperlink>
        </w:p>
        <w:p>
          <w:pPr>
            <w:pStyle w:val="Contents5"/>
            <w:tabs>
              <w:tab w:val="clear" w:pos="7892"/>
              <w:tab w:val="right" w:pos="9026" w:leader="dot"/>
            </w:tabs>
            <w:rPr/>
          </w:pPr>
          <w:hyperlink w:anchor="__RefHeading___Toc1706269_77815467">
            <w:r>
              <w:rPr>
                <w:webHidden/>
                <w:rStyle w:val="IndexLink"/>
                <w:rtl w:val="true"/>
              </w:rPr>
              <w:t>الثّانی</w:t>
            </w:r>
            <w:r>
              <w:rPr>
                <w:rStyle w:val="IndexLink"/>
                <w:rtl w:val="true"/>
              </w:rPr>
              <w:t>:</w:t>
            </w:r>
            <w:r>
              <w:rPr>
                <w:rStyle w:val="IndexLink"/>
                <w:rtl w:val="true"/>
              </w:rPr>
              <w:t>فروع دوحة التوحید</w:t>
            </w:r>
            <w:r>
              <w:rPr>
                <w:rStyle w:val="IndexLink"/>
                <w:rtl w:val="true"/>
              </w:rPr>
              <w:tab/>
            </w:r>
            <w:r>
              <w:rPr>
                <w:rStyle w:val="IndexLink"/>
              </w:rPr>
              <w:t>523</w:t>
            </w:r>
          </w:hyperlink>
        </w:p>
        <w:p>
          <w:pPr>
            <w:pStyle w:val="Contents5"/>
            <w:tabs>
              <w:tab w:val="clear" w:pos="7892"/>
              <w:tab w:val="right" w:pos="9026" w:leader="dot"/>
            </w:tabs>
            <w:rPr/>
          </w:pPr>
          <w:hyperlink w:anchor="__RefHeading___Toc1706271_77815467">
            <w:r>
              <w:rPr>
                <w:webHidden/>
                <w:rStyle w:val="IndexLink"/>
                <w:rtl w:val="true"/>
              </w:rPr>
              <w:t>الثّالث</w:t>
            </w:r>
            <w:r>
              <w:rPr>
                <w:rStyle w:val="IndexLink"/>
                <w:rtl w:val="true"/>
              </w:rPr>
              <w:t>:</w:t>
            </w:r>
            <w:r>
              <w:rPr>
                <w:rStyle w:val="IndexLink"/>
                <w:rtl w:val="true"/>
              </w:rPr>
              <w:t>التوحید الأفعالی</w:t>
            </w:r>
            <w:r>
              <w:rPr>
                <w:rStyle w:val="IndexLink"/>
                <w:rtl w:val="true"/>
              </w:rPr>
              <w:tab/>
            </w:r>
            <w:r>
              <w:rPr>
                <w:rStyle w:val="IndexLink"/>
              </w:rPr>
              <w:t>524</w:t>
            </w:r>
          </w:hyperlink>
        </w:p>
        <w:p>
          <w:pPr>
            <w:pStyle w:val="Contents6"/>
            <w:tabs>
              <w:tab w:val="clear" w:pos="7609"/>
              <w:tab w:val="right" w:pos="9026" w:leader="dot"/>
            </w:tabs>
            <w:rPr/>
          </w:pPr>
          <w:hyperlink w:anchor="__RefHeading___Toc1706273_77815467">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1706275_77815467">
            <w:r>
              <w:rPr>
                <w:webHidden/>
                <w:rStyle w:val="IndexLink"/>
              </w:rPr>
              <w:t>1</w:t>
            </w:r>
            <w:r>
              <w:rPr>
                <w:rStyle w:val="IndexLink"/>
                <w:rtl w:val="true"/>
              </w:rPr>
              <w:t>-</w:t>
            </w:r>
            <w:r>
              <w:rPr>
                <w:rStyle w:val="IndexLink"/>
                <w:rtl w:val="true"/>
              </w:rPr>
              <w:t>توحید الخالقیة</w:t>
            </w:r>
            <w:r>
              <w:rPr>
                <w:rStyle w:val="IndexLink"/>
                <w:rtl w:val="true"/>
              </w:rPr>
              <w:tab/>
            </w:r>
            <w:r>
              <w:rPr>
                <w:rStyle w:val="IndexLink"/>
              </w:rPr>
              <w:t>524</w:t>
            </w:r>
          </w:hyperlink>
        </w:p>
        <w:p>
          <w:pPr>
            <w:pStyle w:val="Contents6"/>
            <w:tabs>
              <w:tab w:val="clear" w:pos="7609"/>
              <w:tab w:val="right" w:pos="9026" w:leader="dot"/>
            </w:tabs>
            <w:rPr/>
          </w:pPr>
          <w:hyperlink w:anchor="__RefHeading___Toc1706277_77815467">
            <w:r>
              <w:rPr>
                <w:webHidden/>
                <w:rStyle w:val="IndexLink"/>
              </w:rPr>
              <w:t>2</w:t>
            </w:r>
            <w:r>
              <w:rPr>
                <w:rStyle w:val="IndexLink"/>
                <w:rtl w:val="true"/>
              </w:rPr>
              <w:t>-</w:t>
            </w:r>
            <w:r>
              <w:rPr>
                <w:rStyle w:val="IndexLink"/>
                <w:rtl w:val="true"/>
              </w:rPr>
              <w:t>توحید الربوبیة</w:t>
            </w:r>
            <w:r>
              <w:rPr>
                <w:rStyle w:val="IndexLink"/>
                <w:rtl w:val="true"/>
              </w:rPr>
              <w:tab/>
            </w:r>
            <w:r>
              <w:rPr>
                <w:rStyle w:val="IndexLink"/>
              </w:rPr>
              <w:t>524</w:t>
            </w:r>
          </w:hyperlink>
        </w:p>
        <w:p>
          <w:pPr>
            <w:pStyle w:val="Contents6"/>
            <w:tabs>
              <w:tab w:val="clear" w:pos="7609"/>
              <w:tab w:val="right" w:pos="9026" w:leader="dot"/>
            </w:tabs>
            <w:rPr/>
          </w:pPr>
          <w:hyperlink w:anchor="__RefHeading___Toc1706279_77815467">
            <w:r>
              <w:rPr>
                <w:webHidden/>
                <w:rStyle w:val="IndexLink"/>
              </w:rPr>
              <w:t>3</w:t>
            </w:r>
            <w:r>
              <w:rPr>
                <w:rStyle w:val="IndexLink"/>
                <w:rtl w:val="true"/>
              </w:rPr>
              <w:t>-</w:t>
            </w:r>
            <w:r>
              <w:rPr>
                <w:rStyle w:val="IndexLink"/>
                <w:rtl w:val="true"/>
              </w:rPr>
              <w:t>التوحید فی التقنین و التشریع</w:t>
            </w:r>
            <w:r>
              <w:rPr>
                <w:rStyle w:val="IndexLink"/>
                <w:rtl w:val="true"/>
              </w:rPr>
              <w:tab/>
            </w:r>
            <w:r>
              <w:rPr>
                <w:rStyle w:val="IndexLink"/>
              </w:rPr>
              <w:t>525</w:t>
            </w:r>
          </w:hyperlink>
        </w:p>
        <w:p>
          <w:pPr>
            <w:pStyle w:val="Contents6"/>
            <w:tabs>
              <w:tab w:val="clear" w:pos="7609"/>
              <w:tab w:val="right" w:pos="9026" w:leader="dot"/>
            </w:tabs>
            <w:rPr/>
          </w:pPr>
          <w:hyperlink w:anchor="__RefHeading___Toc1706281_77815467">
            <w:r>
              <w:rPr>
                <w:webHidden/>
                <w:rStyle w:val="IndexLink"/>
              </w:rPr>
              <w:t>4</w:t>
            </w:r>
            <w:r>
              <w:rPr>
                <w:rStyle w:val="IndexLink"/>
                <w:rtl w:val="true"/>
              </w:rPr>
              <w:t>-</w:t>
            </w:r>
            <w:r>
              <w:rPr>
                <w:rStyle w:val="IndexLink"/>
                <w:rtl w:val="true"/>
              </w:rPr>
              <w:t>التوحید فی المالکیة</w:t>
            </w:r>
            <w:r>
              <w:rPr>
                <w:rStyle w:val="IndexLink"/>
                <w:rtl w:val="true"/>
              </w:rPr>
              <w:tab/>
            </w:r>
            <w:r>
              <w:rPr>
                <w:rStyle w:val="IndexLink"/>
              </w:rPr>
              <w:t>525</w:t>
            </w:r>
          </w:hyperlink>
        </w:p>
        <w:p>
          <w:pPr>
            <w:pStyle w:val="Contents6"/>
            <w:tabs>
              <w:tab w:val="clear" w:pos="7609"/>
              <w:tab w:val="right" w:pos="9026" w:leader="dot"/>
            </w:tabs>
            <w:rPr/>
          </w:pPr>
          <w:hyperlink w:anchor="__RefHeading___Toc1706283_77815467">
            <w:r>
              <w:rPr>
                <w:webHidden/>
                <w:rStyle w:val="IndexLink"/>
              </w:rPr>
              <w:t>5</w:t>
            </w:r>
            <w:r>
              <w:rPr>
                <w:rStyle w:val="IndexLink"/>
                <w:rtl w:val="true"/>
              </w:rPr>
              <w:t>-</w:t>
            </w:r>
            <w:r>
              <w:rPr>
                <w:rStyle w:val="IndexLink"/>
                <w:rtl w:val="true"/>
              </w:rPr>
              <w:t>توحید الحاکمیة</w:t>
            </w:r>
            <w:r>
              <w:rPr>
                <w:rStyle w:val="IndexLink"/>
                <w:rtl w:val="true"/>
              </w:rPr>
              <w:tab/>
            </w:r>
            <w:r>
              <w:rPr>
                <w:rStyle w:val="IndexLink"/>
              </w:rPr>
              <w:t>525</w:t>
            </w:r>
          </w:hyperlink>
        </w:p>
        <w:p>
          <w:pPr>
            <w:pStyle w:val="Contents6"/>
            <w:tabs>
              <w:tab w:val="clear" w:pos="7609"/>
              <w:tab w:val="right" w:pos="9026" w:leader="dot"/>
            </w:tabs>
            <w:rPr/>
          </w:pPr>
          <w:hyperlink w:anchor="__RefHeading___Toc1706285_77815467">
            <w:r>
              <w:rPr>
                <w:webHidden/>
                <w:rStyle w:val="IndexLink"/>
              </w:rPr>
              <w:t>6</w:t>
            </w:r>
            <w:r>
              <w:rPr>
                <w:rStyle w:val="IndexLink"/>
                <w:rtl w:val="true"/>
              </w:rPr>
              <w:t>-</w:t>
            </w:r>
            <w:r>
              <w:rPr>
                <w:rStyle w:val="IndexLink"/>
                <w:rtl w:val="true"/>
              </w:rPr>
              <w:t>توحید الطاعة</w:t>
            </w:r>
            <w:r>
              <w:rPr>
                <w:rStyle w:val="IndexLink"/>
                <w:rtl w:val="true"/>
              </w:rPr>
              <w:tab/>
            </w:r>
            <w:r>
              <w:rPr>
                <w:rStyle w:val="IndexLink"/>
              </w:rPr>
              <w:t>526</w:t>
            </w:r>
          </w:hyperlink>
        </w:p>
        <w:p>
          <w:pPr>
            <w:pStyle w:val="Contents2"/>
            <w:tabs>
              <w:tab w:val="clear" w:pos="8743"/>
              <w:tab w:val="right" w:pos="9026" w:leader="dot"/>
            </w:tabs>
            <w:rPr/>
          </w:pPr>
          <w:hyperlink w:anchor="__RefHeading___Toc1706287_77815467">
            <w:r>
              <w:rPr>
                <w:webHidden/>
                <w:rStyle w:val="IndexLink"/>
                <w:rtl w:val="true"/>
              </w:rPr>
              <w:t>سورة الفلق</w:t>
            </w:r>
            <w:r>
              <w:rPr>
                <w:rStyle w:val="IndexLink"/>
                <w:rtl w:val="true"/>
              </w:rPr>
              <w:tab/>
            </w:r>
            <w:r>
              <w:rPr>
                <w:rStyle w:val="IndexLink"/>
              </w:rPr>
              <w:t>528</w:t>
            </w:r>
          </w:hyperlink>
        </w:p>
        <w:p>
          <w:pPr>
            <w:pStyle w:val="Contents3"/>
            <w:tabs>
              <w:tab w:val="clear" w:pos="8459"/>
              <w:tab w:val="right" w:pos="9026" w:leader="dot"/>
            </w:tabs>
            <w:rPr/>
          </w:pPr>
          <w:hyperlink w:anchor="__RefHeading___Toc1706289_77815467">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706291_77815467">
            <w:r>
              <w:rPr>
                <w:webHidden/>
                <w:rStyle w:val="IndexLink"/>
                <w:rtl w:val="true"/>
              </w:rPr>
              <w:t>محتوی السّورة</w:t>
            </w:r>
            <w:r>
              <w:rPr>
                <w:rStyle w:val="IndexLink"/>
                <w:rtl w:val="true"/>
              </w:rPr>
              <w:t>:</w:t>
              <w:tab/>
            </w:r>
            <w:r>
              <w:rPr>
                <w:rStyle w:val="IndexLink"/>
              </w:rPr>
              <w:t>529</w:t>
            </w:r>
          </w:hyperlink>
        </w:p>
        <w:p>
          <w:pPr>
            <w:pStyle w:val="Contents3"/>
            <w:tabs>
              <w:tab w:val="clear" w:pos="8459"/>
              <w:tab w:val="right" w:pos="9026" w:leader="dot"/>
            </w:tabs>
            <w:rPr/>
          </w:pPr>
          <w:hyperlink w:anchor="__RefHeading___Toc1706293_77815467">
            <w:r>
              <w:rPr>
                <w:webHidden/>
                <w:rStyle w:val="IndexLink"/>
                <w:rtl w:val="true"/>
              </w:rPr>
              <w:t>فضیلة السّورة</w:t>
            </w:r>
            <w:r>
              <w:rPr>
                <w:rStyle w:val="IndexLink"/>
                <w:rtl w:val="true"/>
              </w:rPr>
              <w:t>:</w:t>
              <w:tab/>
            </w:r>
            <w:r>
              <w:rPr>
                <w:rStyle w:val="IndexLink"/>
              </w:rPr>
              <w:t>530</w:t>
            </w:r>
          </w:hyperlink>
        </w:p>
        <w:p>
          <w:pPr>
            <w:pStyle w:val="Contents3"/>
            <w:tabs>
              <w:tab w:val="clear" w:pos="8459"/>
              <w:tab w:val="right" w:pos="9026" w:leader="dot"/>
            </w:tabs>
            <w:rPr/>
          </w:pPr>
          <w:hyperlink w:anchor="__RefHeading___Toc1706295_77815467">
            <w:r>
              <w:rPr>
                <w:webHidden/>
                <w:rStyle w:val="IndexLink"/>
                <w:rtl w:val="true"/>
              </w:rPr>
              <w:t xml:space="preserve">الآیات </w:t>
            </w:r>
            <w:r>
              <w:rPr>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531</w:t>
            </w:r>
          </w:hyperlink>
        </w:p>
        <w:p>
          <w:pPr>
            <w:pStyle w:val="Contents4"/>
            <w:tabs>
              <w:tab w:val="clear" w:pos="8176"/>
              <w:tab w:val="right" w:pos="9026" w:leader="dot"/>
            </w:tabs>
            <w:rPr/>
          </w:pPr>
          <w:hyperlink w:anchor="__RefHeading___Toc1706297_77815467">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706299_77815467">
            <w:r>
              <w:rPr>
                <w:webHidden/>
                <w:rStyle w:val="IndexLink"/>
                <w:rtl w:val="true"/>
              </w:rPr>
              <w:t>التّفسیر</w:t>
            </w:r>
            <w:r>
              <w:rPr>
                <w:rStyle w:val="IndexLink"/>
                <w:rtl w:val="true"/>
              </w:rPr>
              <w:tab/>
            </w:r>
            <w:r>
              <w:rPr>
                <w:rStyle w:val="IndexLink"/>
              </w:rPr>
              <w:t>531</w:t>
            </w:r>
          </w:hyperlink>
        </w:p>
        <w:p>
          <w:pPr>
            <w:pStyle w:val="Contents5"/>
            <w:tabs>
              <w:tab w:val="clear" w:pos="7892"/>
              <w:tab w:val="right" w:pos="9026" w:leader="dot"/>
            </w:tabs>
            <w:rPr/>
          </w:pPr>
          <w:hyperlink w:anchor="__RefHeading___Toc1706301_7781546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706303_77815467">
            <w:r>
              <w:rPr>
                <w:webHidden/>
                <w:rStyle w:val="IndexLink"/>
                <w:rtl w:val="true"/>
              </w:rPr>
              <w:t>بربّ الفلق أعوذ</w:t>
            </w:r>
            <w:r>
              <w:rPr>
                <w:rStyle w:val="IndexLink"/>
                <w:rtl w:val="true"/>
              </w:rPr>
              <w:t>:</w:t>
              <w:tab/>
            </w:r>
            <w:r>
              <w:rPr>
                <w:rStyle w:val="IndexLink"/>
              </w:rPr>
              <w:t>531</w:t>
            </w:r>
          </w:hyperlink>
        </w:p>
        <w:p>
          <w:pPr>
            <w:pStyle w:val="Contents4"/>
            <w:tabs>
              <w:tab w:val="clear" w:pos="8176"/>
              <w:tab w:val="right" w:pos="9026" w:leader="dot"/>
            </w:tabs>
            <w:rPr/>
          </w:pPr>
          <w:hyperlink w:anchor="__RefHeading___Toc1706305_77815467">
            <w:r>
              <w:rPr>
                <w:webHidden/>
                <w:rStyle w:val="IndexLink"/>
                <w:rtl w:val="true"/>
              </w:rPr>
              <w:t>بحوث</w:t>
            </w:r>
            <w:r>
              <w:rPr>
                <w:rStyle w:val="IndexLink"/>
                <w:rtl w:val="true"/>
              </w:rPr>
              <w:tab/>
            </w:r>
            <w:r>
              <w:rPr>
                <w:rStyle w:val="IndexLink"/>
              </w:rPr>
              <w:t>535</w:t>
            </w:r>
          </w:hyperlink>
        </w:p>
        <w:p>
          <w:pPr>
            <w:pStyle w:val="Contents5"/>
            <w:tabs>
              <w:tab w:val="clear" w:pos="7892"/>
              <w:tab w:val="right" w:pos="9026" w:leader="dot"/>
            </w:tabs>
            <w:rPr/>
          </w:pPr>
          <w:hyperlink w:anchor="__RefHeading___Toc1706307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706309_77815467">
            <w:r>
              <w:rPr>
                <w:webHidden/>
                <w:rStyle w:val="IndexLink"/>
              </w:rPr>
              <w:t>1</w:t>
            </w:r>
            <w:r>
              <w:rPr>
                <w:rStyle w:val="IndexLink"/>
                <w:rtl w:val="true"/>
              </w:rPr>
              <w:t>-</w:t>
            </w:r>
            <w:r>
              <w:rPr>
                <w:rStyle w:val="IndexLink"/>
                <w:rtl w:val="true"/>
              </w:rPr>
              <w:t>أخطر مصادر الشرّ و الفساد</w:t>
            </w:r>
            <w:r>
              <w:rPr>
                <w:rStyle w:val="IndexLink"/>
                <w:rtl w:val="true"/>
              </w:rPr>
              <w:tab/>
            </w:r>
            <w:r>
              <w:rPr>
                <w:rStyle w:val="IndexLink"/>
              </w:rPr>
              <w:t>535</w:t>
            </w:r>
          </w:hyperlink>
        </w:p>
        <w:p>
          <w:pPr>
            <w:pStyle w:val="Contents5"/>
            <w:tabs>
              <w:tab w:val="clear" w:pos="7892"/>
              <w:tab w:val="right" w:pos="9026" w:leader="dot"/>
            </w:tabs>
            <w:rPr/>
          </w:pPr>
          <w:hyperlink w:anchor="__RefHeading___Toc1706311_77815467">
            <w:r>
              <w:rPr>
                <w:webHidden/>
                <w:rStyle w:val="IndexLink"/>
              </w:rPr>
              <w:t>2</w:t>
            </w:r>
            <w:r>
              <w:rPr>
                <w:rStyle w:val="IndexLink"/>
                <w:rtl w:val="true"/>
              </w:rPr>
              <w:t>-</w:t>
            </w:r>
            <w:r>
              <w:rPr>
                <w:rStyle w:val="IndexLink"/>
                <w:rtl w:val="true"/>
              </w:rPr>
              <w:t>تناسب الآیات</w:t>
            </w:r>
            <w:r>
              <w:rPr>
                <w:rStyle w:val="IndexLink"/>
                <w:rtl w:val="true"/>
              </w:rPr>
              <w:tab/>
            </w:r>
            <w:r>
              <w:rPr>
                <w:rStyle w:val="IndexLink"/>
              </w:rPr>
              <w:t>535</w:t>
            </w:r>
          </w:hyperlink>
        </w:p>
        <w:p>
          <w:pPr>
            <w:pStyle w:val="Contents5"/>
            <w:tabs>
              <w:tab w:val="clear" w:pos="7892"/>
              <w:tab w:val="right" w:pos="9026" w:leader="dot"/>
            </w:tabs>
            <w:rPr/>
          </w:pPr>
          <w:hyperlink w:anchor="__RefHeading___Toc1706313_77815467">
            <w:r>
              <w:rPr>
                <w:webHidden/>
                <w:rStyle w:val="IndexLink"/>
              </w:rPr>
              <w:t>3</w:t>
            </w:r>
            <w:r>
              <w:rPr>
                <w:rStyle w:val="IndexLink"/>
                <w:rtl w:val="true"/>
              </w:rPr>
              <w:t>-</w:t>
            </w:r>
            <w:r>
              <w:rPr>
                <w:rStyle w:val="IndexLink"/>
                <w:rtl w:val="true"/>
              </w:rPr>
              <w:t>تأثیر السحر</w:t>
            </w:r>
            <w:r>
              <w:rPr>
                <w:rStyle w:val="IndexLink"/>
                <w:rtl w:val="true"/>
              </w:rPr>
              <w:tab/>
            </w:r>
            <w:r>
              <w:rPr>
                <w:rStyle w:val="IndexLink"/>
              </w:rPr>
              <w:t>535</w:t>
            </w:r>
          </w:hyperlink>
        </w:p>
        <w:p>
          <w:pPr>
            <w:pStyle w:val="Contents5"/>
            <w:tabs>
              <w:tab w:val="clear" w:pos="7892"/>
              <w:tab w:val="right" w:pos="9026" w:leader="dot"/>
            </w:tabs>
            <w:rPr/>
          </w:pPr>
          <w:hyperlink w:anchor="__RefHeading___Toc1706315_77815467">
            <w:r>
              <w:rPr>
                <w:webHidden/>
                <w:rStyle w:val="IndexLink"/>
              </w:rPr>
              <w:t>4</w:t>
            </w:r>
            <w:r>
              <w:rPr>
                <w:rStyle w:val="IndexLink"/>
                <w:rtl w:val="true"/>
              </w:rPr>
              <w:t>-</w:t>
            </w:r>
            <w:r>
              <w:rPr>
                <w:rStyle w:val="IndexLink"/>
                <w:rtl w:val="true"/>
              </w:rPr>
              <w:t>شرّ الحاسدین</w:t>
            </w:r>
            <w:r>
              <w:rPr>
                <w:rStyle w:val="IndexLink"/>
                <w:rtl w:val="true"/>
              </w:rPr>
              <w:tab/>
            </w:r>
            <w:r>
              <w:rPr>
                <w:rStyle w:val="IndexLink"/>
              </w:rPr>
              <w:t>536</w:t>
            </w:r>
          </w:hyperlink>
        </w:p>
        <w:p>
          <w:pPr>
            <w:pStyle w:val="Contents2"/>
            <w:tabs>
              <w:tab w:val="clear" w:pos="8743"/>
              <w:tab w:val="right" w:pos="9026" w:leader="dot"/>
            </w:tabs>
            <w:rPr/>
          </w:pPr>
          <w:hyperlink w:anchor="__RefHeading___Toc1706317_77815467">
            <w:r>
              <w:rPr>
                <w:webHidden/>
                <w:rStyle w:val="IndexLink"/>
                <w:rtl w:val="true"/>
              </w:rPr>
              <w:t>سورة النّاس</w:t>
            </w:r>
            <w:r>
              <w:rPr>
                <w:rStyle w:val="IndexLink"/>
                <w:rtl w:val="true"/>
              </w:rPr>
              <w:tab/>
            </w:r>
            <w:r>
              <w:rPr>
                <w:rStyle w:val="IndexLink"/>
              </w:rPr>
              <w:t>538</w:t>
            </w:r>
          </w:hyperlink>
        </w:p>
        <w:p>
          <w:pPr>
            <w:pStyle w:val="Contents3"/>
            <w:tabs>
              <w:tab w:val="clear" w:pos="8459"/>
              <w:tab w:val="right" w:pos="9026" w:leader="dot"/>
            </w:tabs>
            <w:rPr/>
          </w:pPr>
          <w:hyperlink w:anchor="__RefHeading___Toc1706319_77815467">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1706321_77815467">
            <w:r>
              <w:rPr>
                <w:webHidden/>
                <w:rStyle w:val="IndexLink"/>
                <w:rtl w:val="true"/>
              </w:rPr>
              <w:t>محتوی السّورة</w:t>
            </w:r>
            <w:r>
              <w:rPr>
                <w:rStyle w:val="IndexLink"/>
                <w:rtl w:val="true"/>
              </w:rPr>
              <w:t>:</w:t>
              <w:tab/>
            </w:r>
            <w:r>
              <w:rPr>
                <w:rStyle w:val="IndexLink"/>
              </w:rPr>
              <w:t>539</w:t>
            </w:r>
          </w:hyperlink>
        </w:p>
        <w:p>
          <w:pPr>
            <w:pStyle w:val="Contents3"/>
            <w:tabs>
              <w:tab w:val="clear" w:pos="8459"/>
              <w:tab w:val="right" w:pos="9026" w:leader="dot"/>
            </w:tabs>
            <w:rPr/>
          </w:pPr>
          <w:hyperlink w:anchor="__RefHeading___Toc1706323_77815467">
            <w:r>
              <w:rPr>
                <w:webHidden/>
                <w:rStyle w:val="IndexLink"/>
                <w:rtl w:val="true"/>
              </w:rPr>
              <w:t>و فضیلة السّورة</w:t>
            </w:r>
            <w:r>
              <w:rPr>
                <w:rStyle w:val="IndexLink"/>
                <w:rtl w:val="true"/>
              </w:rPr>
              <w:t>:</w:t>
              <w:tab/>
            </w:r>
            <w:r>
              <w:rPr>
                <w:rStyle w:val="IndexLink"/>
              </w:rPr>
              <w:t>539</w:t>
            </w:r>
          </w:hyperlink>
        </w:p>
        <w:p>
          <w:pPr>
            <w:pStyle w:val="Contents3"/>
            <w:tabs>
              <w:tab w:val="clear" w:pos="8459"/>
              <w:tab w:val="right" w:pos="9026" w:leader="dot"/>
            </w:tabs>
            <w:rPr/>
          </w:pPr>
          <w:hyperlink w:anchor="__RefHeading___Toc1706325_77815467">
            <w:r>
              <w:rPr>
                <w:webHidden/>
                <w:rStyle w:val="IndexLink"/>
                <w:rtl w:val="true"/>
              </w:rPr>
              <w:t xml:space="preserve">الآیات </w:t>
            </w:r>
            <w:r>
              <w:rPr>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541</w:t>
            </w:r>
          </w:hyperlink>
        </w:p>
        <w:p>
          <w:pPr>
            <w:pStyle w:val="Contents4"/>
            <w:tabs>
              <w:tab w:val="clear" w:pos="8176"/>
              <w:tab w:val="right" w:pos="9026" w:leader="dot"/>
            </w:tabs>
            <w:rPr/>
          </w:pPr>
          <w:hyperlink w:anchor="__RefHeading___Toc1706327_7781546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706329_77815467">
            <w:r>
              <w:rPr>
                <w:webHidden/>
                <w:rStyle w:val="IndexLink"/>
                <w:rtl w:val="true"/>
              </w:rPr>
              <w:t>التّفسیر</w:t>
            </w:r>
            <w:r>
              <w:rPr>
                <w:rStyle w:val="IndexLink"/>
                <w:rtl w:val="true"/>
              </w:rPr>
              <w:tab/>
            </w:r>
            <w:r>
              <w:rPr>
                <w:rStyle w:val="IndexLink"/>
              </w:rPr>
              <w:t>541</w:t>
            </w:r>
          </w:hyperlink>
        </w:p>
        <w:p>
          <w:pPr>
            <w:pStyle w:val="Contents5"/>
            <w:tabs>
              <w:tab w:val="clear" w:pos="7892"/>
              <w:tab w:val="right" w:pos="9026" w:leader="dot"/>
            </w:tabs>
            <w:rPr/>
          </w:pPr>
          <w:hyperlink w:anchor="__RefHeading___Toc1706331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706333_77815467">
            <w:r>
              <w:rPr>
                <w:webHidden/>
                <w:rStyle w:val="IndexLink"/>
                <w:rtl w:val="true"/>
              </w:rPr>
              <w:t>بربّ النّاس أعوذ</w:t>
            </w:r>
            <w:r>
              <w:rPr>
                <w:rStyle w:val="IndexLink"/>
                <w:rtl w:val="true"/>
              </w:rPr>
              <w:t>:</w:t>
              <w:tab/>
            </w:r>
            <w:r>
              <w:rPr>
                <w:rStyle w:val="IndexLink"/>
              </w:rPr>
              <w:t>541</w:t>
            </w:r>
          </w:hyperlink>
        </w:p>
        <w:p>
          <w:pPr>
            <w:pStyle w:val="Contents4"/>
            <w:tabs>
              <w:tab w:val="clear" w:pos="8176"/>
              <w:tab w:val="right" w:pos="9026" w:leader="dot"/>
            </w:tabs>
            <w:rPr/>
          </w:pPr>
          <w:hyperlink w:anchor="__RefHeading___Toc1706335_77815467">
            <w:r>
              <w:rPr>
                <w:webHidden/>
                <w:rStyle w:val="IndexLink"/>
                <w:rtl w:val="true"/>
              </w:rPr>
              <w:t>ملاحظات</w:t>
            </w:r>
            <w:r>
              <w:rPr>
                <w:rStyle w:val="IndexLink"/>
                <w:rtl w:val="true"/>
              </w:rPr>
              <w:tab/>
            </w:r>
            <w:r>
              <w:rPr>
                <w:rStyle w:val="IndexLink"/>
              </w:rPr>
              <w:t>544</w:t>
            </w:r>
          </w:hyperlink>
        </w:p>
        <w:p>
          <w:pPr>
            <w:pStyle w:val="Contents5"/>
            <w:tabs>
              <w:tab w:val="clear" w:pos="7892"/>
              <w:tab w:val="right" w:pos="9026" w:leader="dot"/>
            </w:tabs>
            <w:rPr/>
          </w:pPr>
          <w:hyperlink w:anchor="__RefHeading___Toc1706337_7781546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706339_77815467">
            <w:r>
              <w:rPr>
                <w:webHidden/>
                <w:rStyle w:val="IndexLink"/>
              </w:rPr>
              <w:t>1</w:t>
            </w:r>
            <w:r>
              <w:rPr>
                <w:rStyle w:val="IndexLink"/>
                <w:rtl w:val="true"/>
              </w:rPr>
              <w:t>-</w:t>
            </w:r>
            <w:r>
              <w:rPr>
                <w:rStyle w:val="IndexLink"/>
                <w:rtl w:val="true"/>
              </w:rPr>
              <w:t>لما ذا نستعیذ باللّه؟</w:t>
            </w:r>
            <w:r>
              <w:rPr>
                <w:rStyle w:val="IndexLink"/>
                <w:rtl w:val="true"/>
              </w:rPr>
              <w:t>!</w:t>
              <w:tab/>
            </w:r>
            <w:r>
              <w:rPr>
                <w:rStyle w:val="IndexLink"/>
              </w:rPr>
              <w:t>544</w:t>
            </w:r>
          </w:hyperlink>
        </w:p>
        <w:p>
          <w:pPr>
            <w:pStyle w:val="Contents5"/>
            <w:tabs>
              <w:tab w:val="clear" w:pos="7892"/>
              <w:tab w:val="right" w:pos="9026" w:leader="dot"/>
            </w:tabs>
            <w:rPr/>
          </w:pPr>
          <w:hyperlink w:anchor="__RefHeading___Toc1706341_77815467">
            <w:r>
              <w:rPr>
                <w:webHidden/>
                <w:rStyle w:val="IndexLink"/>
              </w:rPr>
              <w:t>2</w:t>
            </w:r>
            <w:r>
              <w:rPr>
                <w:rStyle w:val="IndexLink"/>
                <w:rtl w:val="true"/>
              </w:rPr>
              <w:t>-</w:t>
            </w:r>
            <w:r>
              <w:rPr>
                <w:rStyle w:val="IndexLink"/>
                <w:rtl w:val="true"/>
              </w:rPr>
              <w:t>لما ذا تکررت کلمة</w:t>
            </w:r>
            <w:r>
              <w:rPr>
                <w:rStyle w:val="IndexLink"/>
                <w:rtl w:val="true"/>
              </w:rPr>
              <w:t>«</w:t>
            </w:r>
            <w:r>
              <w:rPr>
                <w:rStyle w:val="IndexLink"/>
                <w:rtl w:val="true"/>
              </w:rPr>
              <w:t>النّاس</w:t>
            </w:r>
            <w:r>
              <w:rPr>
                <w:rStyle w:val="IndexLink"/>
                <w:rtl w:val="true"/>
              </w:rPr>
              <w:t>»</w:t>
              <w:tab/>
            </w:r>
            <w:r>
              <w:rPr>
                <w:rStyle w:val="IndexLink"/>
              </w:rPr>
              <w:t>544</w:t>
            </w:r>
          </w:hyperlink>
        </w:p>
        <w:p>
          <w:pPr>
            <w:pStyle w:val="Contents5"/>
            <w:tabs>
              <w:tab w:val="clear" w:pos="7892"/>
              <w:tab w:val="right" w:pos="9026" w:leader="dot"/>
            </w:tabs>
            <w:rPr/>
          </w:pPr>
          <w:hyperlink w:anchor="__RefHeading___Toc1706343_77815467">
            <w:r>
              <w:rPr>
                <w:webHidden/>
                <w:rStyle w:val="IndexLink"/>
              </w:rPr>
              <w:t>3</w:t>
            </w:r>
            <w:r>
              <w:rPr>
                <w:rStyle w:val="IndexLink"/>
                <w:rtl w:val="true"/>
              </w:rPr>
              <w:t>-</w:t>
            </w:r>
            <w:r>
              <w:rPr>
                <w:rStyle w:val="IndexLink"/>
                <w:rtl w:val="true"/>
              </w:rPr>
              <w:t>معنی الخناس علی لسان الرّوایة</w:t>
            </w:r>
            <w:r>
              <w:rPr>
                <w:rStyle w:val="IndexLink"/>
                <w:rtl w:val="true"/>
              </w:rPr>
              <w:tab/>
            </w:r>
            <w:r>
              <w:rPr>
                <w:rStyle w:val="IndexLink"/>
              </w:rPr>
              <w:t>545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6_128373"/>
      <w:bookmarkStart w:id="1" w:name="pg12566_128373"/>
      <w:bookmarkEnd w:id="1"/>
    </w:p>
    <w:p>
      <w:pPr>
        <w:pStyle w:val="Heading2"/>
        <w:numPr>
          <w:ilvl w:val="1"/>
          <w:numId w:val="1"/>
        </w:numPr>
        <w:rPr/>
      </w:pPr>
      <w:bookmarkStart w:id="2" w:name="pg12566_128373"/>
      <w:bookmarkStart w:id="3" w:name="__RefHeading___Toc1705189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5191_77815467"/>
      <w:bookmarkStart w:id="6" w:name="_Toc2"/>
      <w:bookmarkEnd w:id="5"/>
      <w:r>
        <w:rPr>
          <w:rtl w:val="true"/>
        </w:rPr>
        <w:t>اشارة</w:t>
      </w:r>
      <w:bookmarkStart w:id="7" w:name="pg12566_128377"/>
      <w:bookmarkEnd w:id="6"/>
    </w:p>
    <w:p>
      <w:pPr>
        <w:pStyle w:val="Heading2"/>
        <w:numPr>
          <w:ilvl w:val="1"/>
          <w:numId w:val="1"/>
        </w:numPr>
        <w:rPr/>
      </w:pPr>
      <w:bookmarkStart w:id="8" w:name="__RefHeading___Toc1705193_77815467"/>
      <w:bookmarkStart w:id="9" w:name="_Toc3"/>
      <w:bookmarkEnd w:id="7"/>
      <w:bookmarkEnd w:id="8"/>
      <w:r>
        <w:rPr>
          <w:rtl w:val="true"/>
        </w:rPr>
        <w:t>نهایة تجربة و بدایة تجربة اخری</w:t>
      </w:r>
      <w:bookmarkEnd w:id="9"/>
    </w:p>
    <w:p>
      <w:pPr>
        <w:pStyle w:val="BookText"/>
        <w:rPr/>
      </w:pPr>
      <w:r>
        <w:rPr>
          <w:rFonts w:ascii="IRNazanin" w:hAnsi="IRNazanin" w:eastAsia="IRNazanin"/>
          <w:color w:val="111111"/>
          <w:sz w:val="28"/>
          <w:sz w:val="28"/>
          <w:szCs w:val="28"/>
          <w:rtl w:val="true"/>
          <w:lang w:bidi="fa-IR"/>
        </w:rPr>
        <w:t>ها نحن بفضل اللّه و منّه و توفیقه فی نهایة المطاف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جولة فی کتاب اللّه استغرقت خمسة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المناسب أن یکون لنا مع القارئ الکریم،الذی رافقنا فی هذه الرحلة الطویلة،حدیث نستعرض فیه عصارة تجربتنا مع هذا التّفسیر علی أن یکون مفیدا للسائرین علی طریق الدراسة و التعمّق 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جولتنا فی رحاب کتاب اللّه ازددنا تفهّما لما ورد فی الحدیث الشریف بشأن وصف القرآن،بل تلمّسنا هذه الأوصاف بکلّ وجودنا،و رأینا بأم 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ما</w:t>
      </w:r>
    </w:p>
    <w:p>
      <w:pPr>
        <w:pStyle w:val="BookText"/>
        <w:rPr/>
      </w:pPr>
      <w:r>
        <w:rPr>
          <w:rFonts w:ascii="IRNazanin" w:hAnsi="IRNazanin" w:eastAsia="IRNazanin"/>
          <w:color w:val="111111"/>
          <w:sz w:val="28"/>
          <w:sz w:val="28"/>
          <w:szCs w:val="28"/>
          <w:rtl w:val="true"/>
          <w:lang w:bidi="fa-IR"/>
        </w:rPr>
        <w:t>ورد عن النّبی علیه أفضل الصلاة و السّلام أنّه قال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نجوم،و علی نجومه نجوم،و لا تحصی عجائبه و لا تبلی غرائبه،فیه مصابیح الهدی،و منازل الحکمة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عن علی بن موسی الرضا علیه السّلام أنّه فی جواب من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 یزداد علی النشر و الدرس إلاّ غضاضة؟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 تعالی لم یجعله لزمان دون زمان و لا لناس دون ناس،فهو فی کلّ زمان جدید و عند کلّ قوم غض إلی یوم القیامة</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الشجرة الطیبة التی تُؤْتِی أُکُلَهٰا کُلَّ حِینٍ بِإِذْنِ رَبِّهٰا و هو البحر</w:t>
      </w:r>
    </w:p>
    <w:p>
      <w:pPr>
        <w:pStyle w:val="BookText"/>
        <w:rPr/>
      </w:pPr>
      <w:r>
        <w:rPr>
          <w:rFonts w:ascii="IRNazanin" w:hAnsi="IRNazanin" w:eastAsia="IRNazanin"/>
          <w:color w:val="111111"/>
          <w:sz w:val="28"/>
          <w:sz w:val="28"/>
          <w:szCs w:val="28"/>
          <w:rtl w:val="true"/>
          <w:lang w:bidi="fa-IR"/>
        </w:rPr>
        <w:t>الواسع العمیق الذی یجد فیه الغواص درّا جدیدا کلما ازداد فیه غوصا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تتّضح لکلّ السالکین طریق القرآن،و تبعث فیهم الشوق و الاندفاع نحو طلب المزید من مائدة کتاب اللّه،و نحو مواصلة هذا الطریق حتی نهایة رحلة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بن أبی طالب علیه السّلام قال فی حدیثه عن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ربیع القلب،و ینابیع العلم،و ما للقلب جلاء غیره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هذه حقیقة اخری تلمّسناها خلال جولتنا فی رحاب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عاش الإنسان جوّ القرآن أکثر یحسّ بتفتح جدید فی القلب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الإحساس واضح لکلّ من دخل غمار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الدخول مفتوح لمن أراد أن یجرّب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هذه الجولة التّفسیریة تبیّن مدی شمول التعالیم القرآنیة، و اتضح أنّ القرآن الکریم لم یترک مجالا من المجالات الحیویّة فی الساحة الإنسانیة دون أن یبیّن أصولها و یعیّن إطارها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التفاصیل تکفلت السنّة ببیانها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یحتاج الإنسان المسلم فی تنظیم حیاته السیاسیة و الاقتصادیة و الاجتماعیة إلی أن یولّی وجهه شطر مدارس الشرق أو الغرب،و کما</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علی أحد بعد القرآن من فاقة و لا لأحد قبل القرآن من غنی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مشکلة المسلمین تکمن فی عدم معرفتهم بما بین ظهرانیهم من کنز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کالعیس فی البیداء یقتلها الظمأ</w:t>
      </w:r>
    </w:p>
    <w:p>
      <w:pPr>
        <w:pStyle w:val="BookText"/>
        <w:rPr/>
      </w:pPr>
      <w:r>
        <w:rPr>
          <w:rFonts w:ascii="IRNazanin" w:hAnsi="IRNazanin" w:eastAsia="IRNazanin"/>
          <w:color w:val="111111"/>
          <w:sz w:val="28"/>
          <w:sz w:val="28"/>
          <w:szCs w:val="28"/>
          <w:rtl w:val="true"/>
          <w:lang w:bidi="fa-IR"/>
        </w:rPr>
        <w:t>و الماء فوق ظهورها محمول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نشیر مرّة اخری إلی أن معارف القرآن و تعالیمه لا یمکن أن نتلقاها من</w:t>
      </w:r>
    </w:p>
    <w:p>
      <w:pPr>
        <w:pStyle w:val="BookText"/>
        <w:rPr/>
      </w:pPr>
      <w:r>
        <w:rPr>
          <w:rFonts w:ascii="IRNazanin" w:hAnsi="IRNazanin" w:eastAsia="IRNazanin"/>
          <w:color w:val="111111"/>
          <w:sz w:val="28"/>
          <w:sz w:val="28"/>
          <w:szCs w:val="28"/>
          <w:rtl w:val="true"/>
          <w:lang w:bidi="fa-IR"/>
        </w:rPr>
        <w:t>کتاب اللّه العزیز إلاّ إذا جلسنا عنده متتلمذین متعلمین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أقبلنا علی القرآن بذهنیة مملوءة بأحکام مسبقة ملتقطة من مدارس الشرق و الغرب،فسوف نلجأ إلی زجّ آیات القرآن فی إطار مفاهیم غریبة علیه،لتنسجم مع ما نحمله من أحکام و نظریات مسبقة،و بذلک نحرم من عطاء القرآن،و نحوله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لتبریر أخطائنا و إسناد أفکارنا الناقصة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الجولة القرآنیة التی تلمّسنا فیها الحیاة القرآنیة بکلّ ما تحمله من عطاء ثرّ لحیاة الفرد و الجماعة،لا بدّ أن نسجّل أسفنا لما یحمله کثیر من المسلمین من نظرة 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تجعل القرآن محاطا بهالة من القدسیة غیر أنّه معزول عن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تتلمس الثواب و البرکة فی التلاوة،و الفضیلة فی الحفظ، دون أن تری فیه منهجا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نسی هؤلاء أنّ القرآن مدرسة للفرد المسلم و للجماعة المسلمة،یرسم لها طریقها فی جمیع المجالات،و یوجهها الوجهة الصحیحة فی کلّ المنعطفات،و هنا تکمن عظمة القرآن و قدسیته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کثیرة هی مدارس القرآن و خلاوی التحفیظ و مجلس التلاوة فی عالمنا الإسلامی،و کم یدور فیها من البحوث حول طریقة التجوید و الترتیل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الحدیث عن المنهج العملی الذی یطرحه القرآن قلیل،و الالتزام بهذا المنهج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هذا التّفسیر قلّما تعرّضنا لسورة دون أن نبیّن أنّ التلاوة التی بیّنت السنّة فضائلها إنّما هی التلاوة المتبوعة بالفکر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التلاوة أن یکون مقدمة للتفکر،أن یؤدی التفکر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 تعالی أن یوفق علماء المسلمین لطرح منهج القرآن بین أبناء الامّة،و أن یوفق اتباع القرآن إلی العمل به فی کلّ جوانب حیاتهم،و هذه کلمتنا الأخیرة فی التّفسیر الأمثل،و ندع بقیة الحدیث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10" w:name="pg12566_128381"/>
    </w:p>
    <w:p>
      <w:pPr>
        <w:pStyle w:val="Heading2"/>
        <w:numPr>
          <w:ilvl w:val="1"/>
          <w:numId w:val="1"/>
        </w:numPr>
        <w:rPr/>
      </w:pPr>
      <w:bookmarkStart w:id="11" w:name="__RefHeading___Toc1705195_77815467"/>
      <w:bookmarkStart w:id="12" w:name="_Toc4"/>
      <w:bookmarkEnd w:id="10"/>
      <w:bookmarkEnd w:id="11"/>
      <w:r>
        <w:rPr>
          <w:rtl w:val="true"/>
        </w:rPr>
        <w:t>سورة المطفّفین</w:t>
      </w:r>
      <w:bookmarkEnd w:id="12"/>
    </w:p>
    <w:p>
      <w:pPr>
        <w:pStyle w:val="Heading3"/>
        <w:numPr>
          <w:ilvl w:val="2"/>
          <w:numId w:val="1"/>
        </w:numPr>
        <w:rPr/>
      </w:pPr>
      <w:bookmarkStart w:id="13" w:name="__RefHeading___Toc1705197_77815467"/>
      <w:bookmarkStart w:id="14" w:name="_Toc5"/>
      <w:bookmarkEnd w:id="13"/>
      <w:r>
        <w:rPr>
          <w:rtl w:val="true"/>
        </w:rPr>
        <w:t>اشارة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و ثلاثون آیة</w:t>
      </w:r>
      <w:bookmarkStart w:id="15" w:name="pg12566_128383"/>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المطفّفین</w:t>
      </w:r>
      <w:r>
        <w:rPr>
          <w:rFonts w:eastAsia="IRNazanin" w:cs="IRNazanin"/>
          <w:color w:val="111111"/>
          <w:sz w:val="28"/>
          <w:szCs w:val="28"/>
          <w:rtl w:val="true"/>
          <w:lang w:bidi="fa-IR"/>
        </w:rPr>
        <w:t>»</w:t>
      </w:r>
    </w:p>
    <w:p>
      <w:pPr>
        <w:pStyle w:val="Heading3"/>
        <w:numPr>
          <w:ilvl w:val="2"/>
          <w:numId w:val="1"/>
        </w:numPr>
        <w:rPr/>
      </w:pPr>
      <w:bookmarkStart w:id="16" w:name="__RefHeading___Toc1705199_77815467"/>
      <w:bookmarkStart w:id="17" w:name="_Toc6"/>
      <w:bookmarkEnd w:id="16"/>
      <w:r>
        <w:rPr>
          <w:rtl w:val="true"/>
        </w:rPr>
        <w:t>محتوی السّورة</w:t>
      </w:r>
      <w:r>
        <w:rPr>
          <w:rtl w:val="true"/>
        </w:rPr>
        <w:t>:</w:t>
      </w:r>
      <w:bookmarkEnd w:id="17"/>
    </w:p>
    <w:p>
      <w:pPr>
        <w:pStyle w:val="BookText"/>
        <w:rPr/>
      </w:pPr>
      <w:r>
        <w:rPr>
          <w:rFonts w:ascii="IRNazanin" w:hAnsi="IRNazanin" w:eastAsia="IRNazanin"/>
          <w:color w:val="111111"/>
          <w:sz w:val="28"/>
          <w:sz w:val="28"/>
          <w:szCs w:val="28"/>
          <w:rtl w:val="true"/>
          <w:lang w:bidi="fa-IR"/>
        </w:rPr>
        <w:t>لقد جری الحدیث بین المفسّرین بخصوص نزولها بین مکّة و المدینة، و بملاحظة أسباب نزول الآیات الاولی من السّورة،و التی تتعلق بالذین یخسرون المیزان،فسیظهر أنّ نزولها کان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طبیعة بقیة الآیات تأتی تماما مع سیاق الآیات المکّیة،حیث أنّها تتحدث و بعبارات موجزة و مثیرة عن حوادث یوم القیامة،و علی الخصوص الآیات الأخیرة من السّورة و التی تنقل لنا حالة استهزاء الکفّار بالمسلمین،و هو ما ینسجم مع أوضاع مکّة فی أوائل الدعوة المبارکة،حینها کان المؤمنون عصبة قلیلة و الکفّار کثرة من حیث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هو الذی دفع بالمفسّرین لاعتبار قسم من الآیات مکّیة و القسم الآخر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عموما،فالسّورة أقرب منها للسور المکّیة من السور المدنیة، و علی أیة حال،فبحوث السّورة تدور حول محاور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و إنذار شدید للمطفّفین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أنّ منشأ الذنوب الکبیرة إنّما یأتی من عدم رسوخ الإیمان بالبعث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لجوانب من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العظیم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لجوانب ما ینتظر المحسنین فی الجنّة من نعم إلهیة و عطاء ربّانی جزیل</w:t>
      </w:r>
      <w:r>
        <w:rPr>
          <w:rFonts w:eastAsia="IRNazanin" w:cs="IRNazanin"/>
          <w:color w:val="111111"/>
          <w:sz w:val="28"/>
          <w:szCs w:val="28"/>
          <w:rtl w:val="true"/>
          <w:lang w:bidi="fa-IR"/>
        </w:rPr>
        <w:t>.</w:t>
      </w:r>
      <w:bookmarkStart w:id="18" w:name="pg12566_128384"/>
    </w:p>
    <w:p>
      <w:pPr>
        <w:pStyle w:val="BookText"/>
        <w:rPr/>
      </w:pPr>
      <w:bookmarkEnd w:id="1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لآثار استهزاء الکفّار بالمؤمنین فی الحیاة الدنیا،و انعکاس الحال فی یوم القیامة</w:t>
      </w:r>
      <w:r>
        <w:rPr>
          <w:rFonts w:eastAsia="IRNazanin" w:cs="IRNazanin"/>
          <w:color w:val="111111"/>
          <w:sz w:val="28"/>
          <w:szCs w:val="28"/>
          <w:rtl w:val="true"/>
          <w:lang w:bidi="fa-IR"/>
        </w:rPr>
        <w:t>.</w:t>
      </w:r>
    </w:p>
    <w:p>
      <w:pPr>
        <w:pStyle w:val="Heading3"/>
        <w:numPr>
          <w:ilvl w:val="2"/>
          <w:numId w:val="1"/>
        </w:numPr>
        <w:rPr/>
      </w:pPr>
      <w:bookmarkStart w:id="19" w:name="__RefHeading___Toc1705201_77815467"/>
      <w:bookmarkStart w:id="20" w:name="_Toc7"/>
      <w:bookmarkEnd w:id="19"/>
      <w:r>
        <w:rPr>
          <w:rtl w:val="true"/>
        </w:rPr>
        <w:t>فضیلة السّورة</w:t>
      </w:r>
      <w:r>
        <w:rPr>
          <w:rtl w:val="true"/>
        </w:rPr>
        <w:t>:</w:t>
      </w:r>
      <w:bookmarkEnd w:id="20"/>
    </w:p>
    <w:p>
      <w:pPr>
        <w:pStyle w:val="BookText"/>
        <w:rPr/>
      </w:pPr>
      <w:r>
        <w:rPr>
          <w:rFonts w:ascii="IRNazanin" w:hAnsi="IRNazanin" w:eastAsia="IRNazanin"/>
          <w:color w:val="111111"/>
          <w:sz w:val="28"/>
          <w:sz w:val="28"/>
          <w:szCs w:val="28"/>
          <w:rtl w:val="true"/>
          <w:lang w:bidi="fa-IR"/>
        </w:rPr>
        <w:t>روی عن النّبی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المطفّفین سقاه اللّه من الرحیق المختوم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فی فرائضه وَیْلٌ لِلْمُطَفِّفِینَ أعطاه الأمن یوم القیامة من النّار،و لم تره،و لم یرها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بطبیعة الحال،فکلّ هذا الثواب و الفضیلة و البرکة،سینالها من جعل قراءتها مقدمة للعمل علی هدیها</w:t>
      </w:r>
      <w:r>
        <w:rPr>
          <w:rFonts w:eastAsia="IRNazanin" w:cs="IRNazanin"/>
          <w:color w:val="111111"/>
          <w:sz w:val="28"/>
          <w:szCs w:val="28"/>
          <w:rtl w:val="true"/>
          <w:lang w:bidi="fa-IR"/>
        </w:rPr>
        <w:t>.</w:t>
      </w:r>
      <w:bookmarkStart w:id="21" w:name="pg12566_128385"/>
    </w:p>
    <w:p>
      <w:pPr>
        <w:pStyle w:val="Heading3"/>
        <w:numPr>
          <w:ilvl w:val="2"/>
          <w:numId w:val="1"/>
        </w:numPr>
        <w:rPr/>
      </w:pPr>
      <w:bookmarkStart w:id="22" w:name="__RefHeading___Toc1705203_77815467"/>
      <w:bookmarkStart w:id="23" w:name="_Toc8"/>
      <w:bookmarkEnd w:id="21"/>
      <w:bookmarkEnd w:id="22"/>
      <w:r>
        <w:rPr>
          <w:rtl w:val="true"/>
        </w:rPr>
        <w:t xml:space="preserve">الآیات </w:t>
      </w:r>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3"/>
    </w:p>
    <w:p>
      <w:pPr>
        <w:pStyle w:val="Heading4"/>
        <w:numPr>
          <w:ilvl w:val="3"/>
          <w:numId w:val="1"/>
        </w:numPr>
        <w:rPr/>
      </w:pPr>
      <w:bookmarkStart w:id="24" w:name="__RefHeading___Toc1705205_7781546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بِسْمِ اَللّٰهِ اَلرَّحْمٰنِ اَلرَّحِیمِ 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705207_77815467"/>
      <w:bookmarkStart w:id="27" w:name="_Toc10"/>
      <w:bookmarkEnd w:id="26"/>
      <w:r>
        <w:rPr>
          <w:rtl w:val="true"/>
        </w:rPr>
        <w:t>سبب النّزول</w:t>
      </w:r>
      <w:bookmarkEnd w:id="27"/>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نبیّ اللّه المدینة،کانوا من أبخس النّاس کیلا،فأنزل اللّه هذه الآیة،فأحسنوا الکیل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تجار المدینة تجارا یطففون،و کانت بیاعاتهم المنابذة و الملامسة و المخاطرة،فنزلت هذه الآیة،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رسول اللّه صلّی اللّه علیه و آله و سلّم فقرأها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اللّه،و ما خمس بخمس؟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قوم العهد إلاّ سلط اللّه علیهم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حکموا بغیر ما أنزل اللّه إلاّ فشا فیهم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ظهرت فیهم الفاحشة إلاّ فشا فیهم الموت</w:t>
      </w:r>
      <w:r>
        <w:rPr>
          <w:rFonts w:eastAsia="IRNazanin" w:cs="IRNazanin"/>
          <w:color w:val="111111"/>
          <w:sz w:val="28"/>
          <w:szCs w:val="28"/>
          <w:rtl w:val="true"/>
          <w:lang w:bidi="fa-IR"/>
        </w:rPr>
        <w:t>!</w:t>
      </w:r>
      <w:bookmarkStart w:id="28" w:name="pg12566_128386"/>
    </w:p>
    <w:p>
      <w:pPr>
        <w:pStyle w:val="BookText"/>
        <w:rPr/>
      </w:pPr>
      <w:bookmarkEnd w:id="28"/>
      <w:r>
        <w:rPr>
          <w:rFonts w:ascii="IRNazanin" w:hAnsi="IRNazanin" w:eastAsia="IRNazanin"/>
          <w:color w:val="111111"/>
          <w:sz w:val="28"/>
          <w:sz w:val="28"/>
          <w:szCs w:val="28"/>
          <w:rtl w:val="true"/>
          <w:lang w:bidi="fa-IR"/>
        </w:rPr>
        <w:t>و لا طففوا الکیل إلاّ منعوا النبات و أخذوا بالسنین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منعوا الزکاة إلاّ حبس عنهم المطر</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کان فی المدینة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صاعان،یکیل بأحدهما و یکتال بالآخر،فنزلت هذه الآیات</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29" w:name="__RefHeading___Toc1705209_77815467"/>
      <w:bookmarkStart w:id="30" w:name="_Toc11"/>
      <w:bookmarkEnd w:id="29"/>
      <w:r>
        <w:rPr>
          <w:rtl w:val="true"/>
        </w:rPr>
        <w:t>التّفسیر</w:t>
      </w:r>
      <w:bookmarkEnd w:id="30"/>
    </w:p>
    <w:p>
      <w:pPr>
        <w:pStyle w:val="Heading5"/>
        <w:numPr>
          <w:ilvl w:val="4"/>
          <w:numId w:val="1"/>
        </w:numPr>
        <w:rPr/>
      </w:pPr>
      <w:bookmarkStart w:id="31" w:name="__RefHeading___Toc1705211_7781546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وَیْلٌ لِلْمُطَفِّفِینَ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 الحدیث فی هذه السّورة بتهدید شدید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تمثل الآیة فی حقیقة توجیهها،إعلان حرب من اللّه عزّ و جلّ علی هؤلاء الظالمین،الذین یأکلون حقّ النّاس بهذه الطریقة القذرة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جوانب الشیء و أطرافه، و إنّما قیل لکربلاء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،لوقوعها علی ساحل نهر الفرات،و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النزر،و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فی الکیل و الوزن،و نقص المکیال،و هو أن لا تملأه إلی أصباره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الشرّ،الحزن،الهلاک،المشقّة من العذاب،واد مهیب فی نار جهنم،و تستعمل عادة فی اللعن و بیان قبح الشیء،و رغم صغر الکلمة إلاّ أنّها تستبطن مفاهیم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یجعل اللّه الویل لأحد حتی یسمیه کافرا،قال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مَشْهَدِ یَوْمٍ عَظِیمٍ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نستفیده من هذه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التطفیف فیه وجه من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تتطرق الآیتین التالیتین إلی طریقة عمل المطففین،فتقول 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اکْتٰالُوا عَلَی النّٰاسِ یَسْتَوْفُونَ</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کٰالُوهُمْ أَوْ وَزَنُوهُمْ یُخْسِرُونَ و ذهب جمع من المفسّرین إلی أنّ الآیة أرادت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یأخذ عند الشراء أکثر من حقّه،و یعطی عند البیع أقل من الحقّ الذی علیه،و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بلحاظ هاتین الجهتین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ذهب أولئک المفسّرون غیر صحیح،بدلالة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تعنی أخذهم بالکامل،و لیس ثمّة ما یدلّ علی أخذهم أکثر من حقّهم،و یمکننا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الحاصل،باعتبار أخذهم حقّهم کاملا عند الشراء،و ینقصون من حقّ الآخرین عند البیع،کمن یرید أن یذم شخصا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أغربک من رجل،تراک تأتی فی الموعد المقرر عند ما تکون دائنا،و تتهرب من أداء ما علیک عند ما تکون مدینا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الحقّ فی موعده المقرر لیس عملا سیّئا،و لکن حصول الحالتین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شخص واحد هو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الآیتین عند حالة الشراء،و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حالة البیع،و ربّما یرجع ذلک لأحد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تجار تلک الأزمان الکبار یستعملون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شرائهم للکمیات الکبیرة من المواد،لأنّه لم یکن عندهم میزان کبیر یستوعب تلک المواد الکثیرة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الأصل اسما لمکیال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p>
    <w:p>
      <w:pPr>
        <w:pStyle w:val="BookText"/>
        <w:rPr/>
      </w:pPr>
      <w:r>
        <w:rPr>
          <w:rFonts w:ascii="IRNazanin" w:hAnsi="IRNazanin" w:eastAsia="IRNazanin"/>
          <w:color w:val="111111"/>
          <w:sz w:val="28"/>
          <w:sz w:val="28"/>
          <w:szCs w:val="28"/>
          <w:rtl w:val="true"/>
          <w:lang w:bidi="fa-IR"/>
        </w:rPr>
        <w:t>یستعمل لقیاس سعة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حالة البیع،فکانوا یکیلون لبیع الجملة،و یزنون لبیع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یفضلون استعمال المکیال عند الشراء،لصعوبة الغش فیه، و یستغلون المیزان عند البیع لسهولة الغش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الالتفات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و إن تحدثت عن التطفیف فی الکیل و الوزن،و لکن،لا ینبغی حصر مفهومها بهما،فالتطفیف یشمل حتی العدد،و لیس من البعید أن تکون الآیات قد أشارت إلی إنقاص ما یؤدی من خدمة مقابل أجر، کما لو سرق العامل أو الموظف من وقت عمله،فإنّه و الحال هذه سیکون فی 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المذمومین بشدّة فی الآیات المبارکة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یتوسع البعض فی مفهوم الآیة أکثر و أکثر حتی یجعل أیّ تجاوز لحدود اللّه، و أیّ إنقاص أو إخلال فی الروابط الاجتماعیة أو انحلال فی الضوابط الأخلاقیة، إنّما هو مفردات و مصادیق لهذا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ظاهر ألفاظ الآیة لا یرمز إلی هذه المعانی،و لکنّها لا تخلو من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لذا،فقد ورد عن ابن عباس،أنّه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مکیال،فمن وفی،و فی اللّه له،و من طفف،قد سمعتم ما قال اللّه فی المطففین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یهدد القرآن الکریم المطففین،باستفهام توبیخی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لِیَوْمٍ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عظیم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عذابه،حسابه و أهواله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النّٰاسُ لِرَبِّ الْعٰالَمِینَ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أی،إنّهم لو کانوا یعتقدون بالبعث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أعمالهم مسجلة و ستعرض کاملة فی محکمة العدل الإلهی بخیرها و شرّها،و کبیرها و حقیرها،لو کانوا یعتقدون ذلک،لما ظلموا أحدا،و لأعطوا النّاس حقوقهم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اعتبر کثیر من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فی الآیة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یَظُنُّونَ أَنَّهُمْ مُلاٰقُوا اللّٰهِ کَمْ مِنْ فِئَةٍ قَلِیلَةٍ غَلَبَتْ فِئَةً کَثِیرَةً بِإِذْنِ اللّٰهِ ،و هذه الآیة کانت تتحدث عن المراحل المختلفة لإیمان و استقامة بعض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یشهد علی ما ذکر أیضا،ما</w:t>
      </w:r>
    </w:p>
    <w:p>
      <w:pPr>
        <w:pStyle w:val="BookText"/>
        <w:rPr/>
      </w:pPr>
      <w:r>
        <w:rPr>
          <w:rFonts w:ascii="IRNazanin" w:hAnsi="IRNazanin" w:eastAsia="IRNazanin"/>
          <w:color w:val="111111"/>
          <w:sz w:val="28"/>
          <w:sz w:val="28"/>
          <w:szCs w:val="28"/>
          <w:rtl w:val="true"/>
          <w:lang w:bidi="fa-IR"/>
        </w:rPr>
        <w:t>روی عن أمیر المؤمنین علیه السّلام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یَظُنُّ أُولٰئِکَ أَنَّهُمْ مَبْعُوثُونَ لِیَوْمٍ عَظِیمٍ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یوقنون أنّهم 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روی عنه علیه السّلام أیضا،أنّه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ظنان،ظنّ شک و ظنّ یقین،فما کان من أمر المعاد من الظنّ فهو ظنّ یقین،و ما کان من أمر الدّنیا فهو علی الشک</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الآیة،هو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 علیه فی زماننا،و هو غیر الیقین،فیکون إشارة إلی أنّ الإیمان بالقیامة یترک أثرا فی روح الإنسان،یجعله یتنزّه عن الوقوع فی الذنوب و الظلم،حتی و إن کان ذلک الإیمان بنسبة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به إن کان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یصطلح العلماء علی هذا المعنی،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مفهوم الآیة،علی ضوء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المطففین العاصین لا یملکون الیقین بوجود یوم القیامة،بل إنّهم لا یظنون بذلک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یبدو أنّ التّفسیر الأوّل أنسب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یحصل عن إمارة،و متی</w:t>
      </w:r>
      <w:bookmarkStart w:id="33" w:name="pg12566_128390"/>
    </w:p>
    <w:p>
      <w:pPr>
        <w:pStyle w:val="BookText"/>
        <w:rPr/>
      </w:pPr>
      <w:bookmarkEnd w:id="33"/>
      <w:r>
        <w:rPr>
          <w:rFonts w:ascii="IRNazanin" w:hAnsi="IRNazanin" w:eastAsia="IRNazanin"/>
          <w:color w:val="111111"/>
          <w:sz w:val="28"/>
          <w:sz w:val="28"/>
          <w:szCs w:val="28"/>
          <w:rtl w:val="true"/>
          <w:lang w:bidi="fa-IR"/>
        </w:rPr>
        <w:t>قویت أدت إلی العلم،و متی ضعفت جدّا لم یتجاوز حدّ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یتبادر إلیه الذهن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العلم و الظنّ،و یستعمل فی الحالتین</w:t>
      </w:r>
      <w:r>
        <w:rPr>
          <w:rFonts w:eastAsia="IRNazanin" w:cs="IRNazanin"/>
          <w:color w:val="111111"/>
          <w:sz w:val="28"/>
          <w:szCs w:val="28"/>
          <w:rtl w:val="true"/>
          <w:lang w:bidi="fa-IR"/>
        </w:rPr>
        <w:t>.</w:t>
      </w:r>
    </w:p>
    <w:p>
      <w:pPr>
        <w:pStyle w:val="Heading4"/>
        <w:numPr>
          <w:ilvl w:val="3"/>
          <w:numId w:val="1"/>
        </w:numPr>
        <w:rPr/>
      </w:pPr>
      <w:bookmarkStart w:id="34" w:name="__RefHeading___Toc1705213_77815467"/>
      <w:bookmarkStart w:id="35" w:name="_Toc13"/>
      <w:bookmarkEnd w:id="34"/>
      <w:r>
        <w:rPr>
          <w:rtl w:val="true"/>
        </w:rPr>
        <w:t>ملاحظة</w:t>
      </w:r>
      <w:bookmarkEnd w:id="35"/>
    </w:p>
    <w:p>
      <w:pPr>
        <w:pStyle w:val="Heading5"/>
        <w:numPr>
          <w:ilvl w:val="4"/>
          <w:numId w:val="1"/>
        </w:numPr>
        <w:rPr/>
      </w:pPr>
      <w:bookmarkStart w:id="36" w:name="__RefHeading___Toc1705215_77815467"/>
      <w:bookmarkStart w:id="37" w:name="_Toc14"/>
      <w:bookmarkEnd w:id="36"/>
      <w:r>
        <w:rPr>
          <w:rtl w:val="true"/>
        </w:rPr>
        <w:t>اشارة</w:t>
      </w:r>
      <w:bookmarkEnd w:id="37"/>
    </w:p>
    <w:p>
      <w:pPr>
        <w:pStyle w:val="Heading5"/>
        <w:numPr>
          <w:ilvl w:val="4"/>
          <w:numId w:val="1"/>
        </w:numPr>
        <w:rPr/>
      </w:pPr>
      <w:bookmarkStart w:id="38" w:name="__RefHeading___Toc1705217_77815467"/>
      <w:bookmarkStart w:id="39" w:name="_Toc15"/>
      <w:bookmarkEnd w:id="38"/>
      <w:r>
        <w:rPr>
          <w:rtl w:val="true"/>
        </w:rPr>
        <w:t>التطفیف من عوامل الفساد فی الأرض</w:t>
      </w:r>
      <w:r>
        <w:rPr>
          <w:rtl w:val="true"/>
        </w:rPr>
        <w:t>:</w:t>
      </w:r>
      <w:bookmarkEnd w:id="39"/>
    </w:p>
    <w:p>
      <w:pPr>
        <w:pStyle w:val="BookText"/>
        <w:rPr/>
      </w:pPr>
      <w:r>
        <w:rPr>
          <w:rFonts w:ascii="Amiri" w:hAnsi="Amiri" w:eastAsia="Amiri" w:cs="Amiri"/>
          <w:color w:val="111111"/>
          <w:sz w:val="28"/>
          <w:sz w:val="28"/>
          <w:szCs w:val="28"/>
          <w:rtl w:val="true"/>
          <w:lang w:bidi="ar-SA"/>
        </w:rPr>
        <w:t xml:space="preserve">تعرض القرآن الکریم للتطفیف فی الوزن مرارا،و من ذلک ما جاء فی الآیات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الشعراء،حینما خاطب شعیب علیه السّلام قومه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لاٰ تَکُونُوا مِنَ الْمُخْسِرِینَ وَ زِنُوا بِالْقِسْطٰاسِ الْمُسْتَقِیمِ وَ لاٰ تَبْخَسُوا النّٰاسَ أَشْیٰاءَهُمْ وَ لاٰ تَعْثَوْا فِی الْأَرْضِ مُفْسِدِینَ فالتطفیف فی الوزن و الکیل من الفساد فی الأرض،و ذلک لما تنتج عنه من مفاسد اجتماعیة ذات أبعاد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جاء التأکید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الرحمن علی ضرورة الالتزام بالعدالة حین استعمال المیزان،بعد الإشارة إلی أن العدل أصل قد روعی فیه حتی نظام الخلق فی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أَلاّٰ تَطْغَوْا فِی الْمِیزٰانِ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لذا،نجد أئمّة أهل البیت علیهم السّلام قد أولوا هذا الموضوع اهتماما بالغا،حتی</w:t>
      </w:r>
    </w:p>
    <w:p>
      <w:pPr>
        <w:pStyle w:val="BookText"/>
        <w:rPr/>
      </w:pPr>
      <w:r>
        <w:rPr>
          <w:rFonts w:ascii="IRNazanin" w:hAnsi="IRNazanin" w:eastAsia="IRNazanin"/>
          <w:color w:val="111111"/>
          <w:sz w:val="28"/>
          <w:sz w:val="28"/>
          <w:szCs w:val="28"/>
          <w:rtl w:val="true"/>
          <w:lang w:bidi="fa-IR"/>
        </w:rPr>
        <w:t>روی عن الأصبغ بن نباتة،أنّه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 علی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المتجر،الفقه ثمّ المتجر،الفقه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فاجر،و الفاجر فی النّار،إلاّ من أخذ الحقّ و أعطی الحقّ</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بالکوفة</w:t>
      </w:r>
    </w:p>
    <w:p>
      <w:pPr>
        <w:pStyle w:val="BookText"/>
        <w:rPr/>
      </w:pPr>
      <w:r>
        <w:rPr>
          <w:rFonts w:ascii="IRNazanin" w:hAnsi="IRNazanin" w:eastAsia="IRNazanin"/>
          <w:color w:val="111111"/>
          <w:sz w:val="28"/>
          <w:sz w:val="28"/>
          <w:szCs w:val="28"/>
          <w:rtl w:val="true"/>
          <w:lang w:bidi="fa-IR"/>
        </w:rPr>
        <w:t>یغتدی کل یوم بکرة من القصر،فیطوف فی أسواق الکوفة سوقا سوقا،و معه الدّرة علی عاتقه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لمعاقبة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اتقوا اللّه عزّ و جلّ، فإذا سمعوا صوته علیه السّلام ألقوا ما بأیدیهم،و أرعوا إلیه بقلوبهم،و سمعوا بآذانهم، فیقول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الإستخارة،و تبرکوا بالسهولة،و اقتربوا من المبتاعین،و تزیّنوا بالحلم،و تناهوا عن الیمین،و جانبوا الکذب،و تجافوا عن الظلم،و أنصفوا المظلومین،و لا تقربوا الربا،و أوفوا الکیل و المیزان،و لا تبخسوا النّاس أشیاءهم، و لا تعثوا فی الأرض مفسدین،فیطوف علیه السّلام فی جمیع أسواق الکوفة ثمّ یرجع فیقعد للناس</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بشأن نزول الآیات،</w:t>
      </w:r>
    </w:p>
    <w:p>
      <w:pPr>
        <w:pStyle w:val="BookText"/>
        <w:rPr/>
      </w:pPr>
      <w:r>
        <w:rPr>
          <w:rFonts w:ascii="IRNazanin" w:hAnsi="IRNazanin" w:eastAsia="IRNazanin"/>
          <w:color w:val="111111"/>
          <w:sz w:val="28"/>
          <w:sz w:val="28"/>
          <w:szCs w:val="28"/>
          <w:rtl w:val="true"/>
          <w:lang w:bidi="fa-IR"/>
        </w:rPr>
        <w:t>قال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طففوا الکیل إلاّ منعوا النبات و أخذوا بالسنین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التطفیف فی المیزان من العوامل الأساسیة فی عذاب و هلاک بعض الأمم السالفة،حیث أدی ذلک إلی اختلال النظام الاقتصادی عندهم من جهة،و إلی نزول العذاب الإلهی علیهم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حثّت الرّوایات الواردة فی خصوص آداب التجارة علی الأخذ ناقصا و العطاء راجحا،أی بعکس سلوکیة من ذمتهم الآیات المبحوثة،فهم یأخذون بدقّة و یعطون ناقصا</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فی تفسیر الآیة،فثمّة من یذهب إلی أنّ مفهوم التطفیف أوسع من أن یحدد بالکیل و المیزان،و یمتد لیشمل أیّ انقاص فی عمل،و أیّ تقصیر فی أداء وظیفة فردیة أو اجتماعیة أو إلهیة</w:t>
      </w:r>
      <w:r>
        <w:rPr>
          <w:rFonts w:eastAsia="IRNazanin" w:cs="IRNazanin"/>
          <w:color w:val="111111"/>
          <w:sz w:val="28"/>
          <w:szCs w:val="28"/>
          <w:rtl w:val="true"/>
          <w:lang w:bidi="fa-IR"/>
        </w:rPr>
        <w:t>.</w:t>
      </w:r>
      <w:bookmarkStart w:id="40" w:name="pg12566_128392"/>
    </w:p>
    <w:p>
      <w:pPr>
        <w:pStyle w:val="Heading3"/>
        <w:numPr>
          <w:ilvl w:val="2"/>
          <w:numId w:val="1"/>
        </w:numPr>
        <w:rPr/>
      </w:pPr>
      <w:bookmarkStart w:id="41" w:name="__RefHeading___Toc1705219_77815467"/>
      <w:bookmarkStart w:id="42" w:name="_Toc16"/>
      <w:bookmarkEnd w:id="40"/>
      <w:bookmarkEnd w:id="41"/>
      <w:r>
        <w:rPr>
          <w:rtl w:val="true"/>
        </w:rPr>
        <w:t xml:space="preserve">الآیات </w:t>
      </w:r>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42"/>
    </w:p>
    <w:p>
      <w:pPr>
        <w:pStyle w:val="Heading4"/>
        <w:numPr>
          <w:ilvl w:val="3"/>
          <w:numId w:val="1"/>
        </w:numPr>
        <w:rPr/>
      </w:pPr>
      <w:bookmarkStart w:id="43" w:name="__RefHeading___Toc1705221_77815467"/>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705223_77815467"/>
      <w:bookmarkStart w:id="46" w:name="_Toc18"/>
      <w:bookmarkEnd w:id="45"/>
      <w:r>
        <w:rPr>
          <w:rtl w:val="true"/>
        </w:rPr>
        <w:t>التّفسیر</w:t>
      </w:r>
      <w:bookmarkEnd w:id="46"/>
    </w:p>
    <w:p>
      <w:pPr>
        <w:pStyle w:val="Heading5"/>
        <w:numPr>
          <w:ilvl w:val="4"/>
          <w:numId w:val="1"/>
        </w:numPr>
        <w:rPr/>
      </w:pPr>
      <w:bookmarkStart w:id="47" w:name="__RefHeading___Toc1705225_77815467"/>
      <w:bookmarkStart w:id="48" w:name="_Toc19"/>
      <w:bookmarkEnd w:id="47"/>
      <w:r>
        <w:rPr>
          <w:rtl w:val="true"/>
        </w:rPr>
        <w:t>اشارة</w:t>
      </w:r>
      <w:bookmarkEnd w:id="48"/>
    </w:p>
    <w:p>
      <w:pPr>
        <w:pStyle w:val="Heading5"/>
        <w:numPr>
          <w:ilvl w:val="4"/>
          <w:numId w:val="1"/>
        </w:numPr>
        <w:rPr/>
      </w:pPr>
      <w:bookmarkStart w:id="49" w:name="__RefHeading___Toc1705227_77815467"/>
      <w:bookmarkStart w:id="50" w:name="_Toc20"/>
      <w:bookmarkEnd w:id="49"/>
      <w:r>
        <w:rPr>
          <w:rtl w:val="true"/>
        </w:rPr>
        <w:t>و ما أدراک ما سجّین؟</w:t>
      </w:r>
      <w:r>
        <w:rPr>
          <w:rtl w:val="true"/>
        </w:rPr>
        <w:t>!</w:t>
      </w:r>
      <w:bookmarkEnd w:id="50"/>
    </w:p>
    <w:p>
      <w:pPr>
        <w:pStyle w:val="BookText"/>
        <w:rPr/>
      </w:pPr>
      <w:r>
        <w:rPr>
          <w:rFonts w:ascii="IRNazanin" w:hAnsi="IRNazanin" w:eastAsia="IRNazanin"/>
          <w:color w:val="111111"/>
          <w:sz w:val="28"/>
          <w:sz w:val="28"/>
          <w:szCs w:val="28"/>
          <w:rtl w:val="true"/>
          <w:lang w:bidi="fa-IR"/>
        </w:rPr>
        <w:t>بعد أن تحدثت الآیات السابقة عن المطفّفین،و عن ارتباط الذنوب بعدم الإیمان الراسخ بالمعاد و یوم القیامة،تشیر الآیات أعلاه إلی ما ستؤول إلیه عاقبة المسیئین و الفجار یوم حلول الیوم المحتوم،فتقول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فلیس الأمر کما یظن هؤلاء عن المعاد و أنّه لیس هنا حساب و کتاب،بل إِنَّ کِتٰابَ الفُجّٰارِ لَفِی سِجِّینٍ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سِجِّینٌ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مَرْقُومٌ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توجد نظرتان فی تفسیر الآیة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صحیفة الأعمال،التی لا تغادر صغیرة و لا کبیرة،من الأفعال الإنسان إلاّ و أحصتها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الجامع لکل صحائف أعمال الإنسان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نستفیده من الآیات المذکورة و آیات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 جمیع المسیئین تجمع فی کتاب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 جمیع الصالحین و الأبرار تجمع فی کتاب آخر،اسمه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استعمالات متعددة،فهو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السجن الشدید،الصلب الشدید من کلّ شیء،اسم لوادی مهول فی قعر جهنم، موضع فیه کتاب الفجّار،و نار جهنم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التّفسیر هو کتاب جامع دیوان الشرّ،دوّن اللّه فیه أعمال الکفرة و الفسقة من الجنّ و الإنس</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أمّا القرائن التی تؤید هذا التّفسیر،فهی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 یشیر إلی أنّها تفسیر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واحد،و کما هو 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کبیر</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تشیر آیات قرآنیة اخری إلی أنّ أعمال الإنسان تضبط فی عدّة کتب، حتی لا یبقی عذر للإنسان فی حال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تلک الکتب،صحیفة الأعمال المعدّة لکلّ شخص،فالصالح سیعطی کتابه فی یمینه،و المسیء سیعطی کتابه فی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کثیر ما تکرر ذکره فی القرآن الکریم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الثّانی،هو ما تسجّل فیه أعمال الأمم،و یمکن أن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أعمال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الجاثیة تشیر إلی هذا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 الکتب،هو صحیفة أعمال جمیع الأبرار و الفجّار،التی وردت الإشارة إلیهما فی الآیات المبحوثة و ما سیأتی من الآیات،باسم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دیوان جامع لکافة صحائف الفجّار و الفسقة،و أطلق علیه هذا الاسم باعتبار أنّ ما فیه یؤدی إلی حبس أصحابه فی جهنم،أو أنّ هذا الدیوان موجود فی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عکس کتاب الأبرار فإنّه فی 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سجن کبیر لجمیع المذنبین،أو هی محل شدید من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قرر لهم من عاقبة و 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التقدیر علی ضوء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جهنم هی المصیر المقرر للمسیئین، و قد استعمل القرآن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فی مواضع عدّة،و من ذلک ما تناولته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حین بیّنت حرمة الزواج من المتزوجات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عَلَیْکُمْ أی،إنّ هذا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سبقه من 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أحکام قررها اللّه علیکم،و کذلک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،أی فیما قرره اللّه و جعله من أحکام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یؤید هذا التّفسیر ما جاء فی الرّوایات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علی بن إبراهیم،قال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 اللّه لهم من العذاب لفی سجّین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السجّین الأرض السابعة،و علّیون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أخفض و أعلی مکان</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روایات عدیدة،إنّ الأعمال التی لا تلیق بالقرب منه جلّ شأنه تسقط 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الأثر عن سید البشر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الملک لیصعد بعمل العبد مبتهجا فإذا صعد بحسناته یقول اللّه عزّ و جلّ اجعلوها فی سجّین،إنّه لیس إیّای أراد فیها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من کلّ ما تقدم،نصل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شدید جدّا فی جهنم،توضع فیه أعمال المسیئین أو صحیفة أعمالهم،أو یکون مصیرهم الحبس فی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ضوء هذا التّفسیر،تکون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 تأکیدا للآیة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 الفُجّٰارِ لَفِی سِجِّینٍ ،و لیس تفسیرا لها،لأن العقاب قد قرر لهم،و هو قطعی و حتمی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الخطّ الغلیظ،و لکون هکذا خطّ من الوضوح بحیث لا إبهام فیه،فقد استعملته الآیة للإشارة إلی قطعیة ما قرر لهم من مصیر من غیر أیّ إبهام أو إغفال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حال،فلا مانع من الجمع بین التّفسیرین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التّفسیر الأوّل بمعنی الدیوان الجامع لکلّ أعمال المسیئین،و حسب التّفسیر الثّانی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قعرها،فالأمران علی صورة علّة و معلول،فإذا کانت صحیفة أعمال الإنسان السیئة فی ذلک الدیوان الجامع،فإنّ مقام الدیوان هو قعر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التالیة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التکذیب الذی یوقع فی ألوان من الذنوب،و منها التطفیف و الظلم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أوّل أیة و آخر آیة،تبیّن شدّة العلاقة</w:t>
      </w:r>
    </w:p>
    <w:p>
      <w:pPr>
        <w:pStyle w:val="BookText"/>
        <w:rPr/>
      </w:pPr>
      <w:r>
        <w:rPr>
          <w:rFonts w:ascii="IRNazanin" w:hAnsi="IRNazanin" w:eastAsia="IRNazanin"/>
          <w:color w:val="111111"/>
          <w:sz w:val="28"/>
          <w:sz w:val="28"/>
          <w:szCs w:val="28"/>
          <w:rtl w:val="true"/>
          <w:lang w:bidi="fa-IR"/>
        </w:rPr>
        <w:t>الموجودة ما بین تلک الأعمال السیئة و إنکار المعاد،حیث بدأ الحدیث بالویل للمطفّفین،و مرورا بالفجّار و من ثمّ الویل للمکذبین بیوم الدین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سیتوضح هذا الترابط بشکل أدق فی الآیات التالیة</w:t>
      </w:r>
      <w:r>
        <w:rPr>
          <w:rFonts w:eastAsia="IRNazanin" w:cs="IRNazanin"/>
          <w:color w:val="111111"/>
          <w:sz w:val="28"/>
          <w:szCs w:val="28"/>
          <w:rtl w:val="true"/>
          <w:lang w:bidi="fa-IR"/>
        </w:rPr>
        <w:t>.</w:t>
      </w:r>
      <w:bookmarkStart w:id="51" w:name="pg12566_128397"/>
    </w:p>
    <w:p>
      <w:pPr>
        <w:pStyle w:val="Heading3"/>
        <w:numPr>
          <w:ilvl w:val="2"/>
          <w:numId w:val="1"/>
        </w:numPr>
        <w:rPr/>
      </w:pPr>
      <w:bookmarkStart w:id="52" w:name="__RefHeading___Toc1705229_77815467"/>
      <w:bookmarkStart w:id="53" w:name="_Toc21"/>
      <w:bookmarkEnd w:id="51"/>
      <w:bookmarkEnd w:id="52"/>
      <w:r>
        <w:rPr>
          <w:rtl w:val="true"/>
        </w:rPr>
        <w:t xml:space="preserve">الآیات </w:t>
      </w:r>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53"/>
    </w:p>
    <w:p>
      <w:pPr>
        <w:pStyle w:val="Heading4"/>
        <w:numPr>
          <w:ilvl w:val="3"/>
          <w:numId w:val="1"/>
        </w:numPr>
        <w:rPr/>
      </w:pPr>
      <w:bookmarkStart w:id="54" w:name="__RefHeading___Toc1705231_77815467"/>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705233_77815467"/>
      <w:bookmarkStart w:id="57" w:name="_Toc23"/>
      <w:bookmarkEnd w:id="56"/>
      <w:r>
        <w:rPr>
          <w:rtl w:val="true"/>
        </w:rPr>
        <w:t>التّفسیر</w:t>
      </w:r>
      <w:bookmarkEnd w:id="57"/>
    </w:p>
    <w:p>
      <w:pPr>
        <w:pStyle w:val="Heading5"/>
        <w:numPr>
          <w:ilvl w:val="4"/>
          <w:numId w:val="1"/>
        </w:numPr>
        <w:rPr/>
      </w:pPr>
      <w:bookmarkStart w:id="58" w:name="__RefHeading___Toc1705235_77815467"/>
      <w:bookmarkStart w:id="59" w:name="_Toc24"/>
      <w:bookmarkEnd w:id="58"/>
      <w:r>
        <w:rPr>
          <w:rtl w:val="true"/>
        </w:rPr>
        <w:t>اشارة</w:t>
      </w:r>
      <w:bookmarkEnd w:id="59"/>
    </w:p>
    <w:p>
      <w:pPr>
        <w:pStyle w:val="Heading5"/>
        <w:numPr>
          <w:ilvl w:val="4"/>
          <w:numId w:val="1"/>
        </w:numPr>
        <w:rPr/>
      </w:pPr>
      <w:bookmarkStart w:id="60" w:name="__RefHeading___Toc1705237_77815467"/>
      <w:bookmarkStart w:id="61" w:name="_Toc25"/>
      <w:bookmarkEnd w:id="60"/>
      <w:r>
        <w:rPr>
          <w:rtl w:val="true"/>
        </w:rPr>
        <w:t>صدأ الذنوب</w:t>
      </w:r>
      <w:r>
        <w:rPr>
          <w:rtl w:val="true"/>
        </w:rPr>
        <w:t>:</w:t>
      </w:r>
      <w:bookmarkEnd w:id="61"/>
    </w:p>
    <w:p>
      <w:pPr>
        <w:pStyle w:val="BookText"/>
        <w:rPr/>
      </w:pPr>
      <w:r>
        <w:rPr>
          <w:rFonts w:ascii="Amiri" w:hAnsi="Amiri" w:eastAsia="Amiri" w:cs="Amiri"/>
          <w:color w:val="111111"/>
          <w:sz w:val="28"/>
          <w:sz w:val="28"/>
          <w:szCs w:val="28"/>
          <w:rtl w:val="true"/>
          <w:lang w:bidi="ar-SA"/>
        </w:rPr>
        <w:t>بعد ما ذکرت آخر آیة من الآیات السابقة مصیر المکذّبین،تأتی الآیات أعلاه لتشرح حالهم،فتقول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یُکَذِّبُونَ بِیَوْمِ الدِّینِ ،و هو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فإنکار القیامة لا یستند علی المنطق السلیم و التفکیر الصائب و الاستدلال العقلی،بل هو نابع من حبّ الاعتداء و ارتکاب الذنوب و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استمرار الشخص فی ارتکاب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یریدون الاستمرار بالذنوب و الإیغال بالاعتداءات و بکامل اختیارهم، و من دون أیّ رادع یردعهم من ضمیر أو قانون،و هذا الحال شبیه ما أشارت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،و علیه،فهو یکذّب بیوم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الأساس،فإنّ للممارسات السیئة أثر سلبی علی عقیدة الإنسان، مثلما للعقیدة من أثر علی سلوکیة و توجیهات الإنسان،و هذا ما سیتوضح أکثر فی تفسیر الآیات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للصفة الثّالثة لمنکری المعاد،فتقول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فبالاضافة لکون منکر المعاد معتد و أثیم،فهو من الساخرین و المستهزئین بآیات اللّه،و یصفها بالخرافات البالیة </w:t>
      </w:r>
      <w:r>
        <w:rPr>
          <w:rStyle w:val="FootnoteAnchor"/>
          <w:rtl w:val="true"/>
        </w:rPr>
        <w:footnoteReference w:id="22"/>
      </w:r>
      <w:r>
        <w:rPr>
          <w:rFonts w:ascii="IRNazanin" w:hAnsi="IRNazanin" w:eastAsia="IRNazanin"/>
          <w:color w:val="111111"/>
          <w:sz w:val="28"/>
          <w:sz w:val="28"/>
          <w:szCs w:val="28"/>
          <w:rtl w:val="true"/>
          <w:lang w:bidi="fa-IR"/>
        </w:rPr>
        <w:t>،و ما ذلک إلاّ مبرر واه لتغطیة تهربه من مسئولیة آیات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تختص الآیة المذکورة بذکر المبررات الواهیة لأولئک الضالّین المجرمین فرارا من الاستجابة لنداء الدعوة الربانیة،بل ثمّة آیات أخری تناولت ذلک،منها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أَسٰاطِیرُ الْأَوَّلِینَ اکْتَتَبَهٰا فَهِیَ تُمْلیٰ عَلَیْهِ بُکْرَةً وَ أَصِیلاً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الأحقاف،حکایة عن قول شاب طاغ وقف أمام والدیه المؤمنین مستهزءا بنصائحهما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فی شأن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حارث بن کلدة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خالة النّبی صلّی اللّه علیه و آله و سلّم،و کان من رؤوس الکفر و الضلال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یمنع نزول الآیة فی شخص معین،من تعمیم ما جاء فیها لکلّ من یشارک</w:t>
      </w:r>
    </w:p>
    <w:p>
      <w:pPr>
        <w:pStyle w:val="BookText"/>
        <w:rPr/>
      </w:pPr>
      <w:r>
        <w:rPr>
          <w:rFonts w:ascii="IRNazanin" w:hAnsi="IRNazanin" w:eastAsia="IRNazanin"/>
          <w:color w:val="111111"/>
          <w:sz w:val="28"/>
          <w:sz w:val="28"/>
          <w:szCs w:val="28"/>
          <w:rtl w:val="true"/>
          <w:lang w:bidi="fa-IR"/>
        </w:rPr>
        <w:t>ذلک الشخص فی الصفة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فالطغاة،کثیرا ما یتذرعون بأعذار واهیة،عسی أن یتخلصوا من لوم و تأنیب الضمیر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اعتراضات النّاس و رجال الحق من جهة اخری،و العجیب أنّ الطغاة من الحماقة و التحجّر بحیث أنّ أسلوب مواجهتهم للأنبیاء علیهم السّلام و علی مرّ التاریخ قد جاء علی وتیرة واحدة،و کأنّهم قد وضعوا لأنفسهم مخططا لا ینبغی الحید عنه،فعند مواجهتهم لدعوة الأنبیاء علیهم السّلام بتعالیم السماء،لیس عندهم سوی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سحر،کهانة،جنون،أساطیر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یعری القرآن مرّة اخری جذر طغیانهم و عنادهم،بالقول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أشد تقریع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احتوی صدأ أعمالهم کلّ قلوبهم،فأزیل عنها ما جعل اللّه فیها من نور الفطرة الاولی و ذهب صفائها،و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لشمس الحقیقة أن تشرق بعد فی أفق قلوبهم،و لا یمکن لتلک القلوب التعسة من أن تتقبل نفوذ أنوار الوحی الإلهی إلی دواخلها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الصدأ یعلو الشیء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عنه بعض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قشرة حمراء تتکون علی سطح الحدید عند ملامسته لرطوبة الهواء،و هی علامة لتلفه،و ضیاع بریقه و حسن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علیه،و رین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فی ما لا یستطیع الخروج منه و لا طاقة له به </w:t>
      </w:r>
      <w:r>
        <w:rPr>
          <w:rStyle w:val="FootnoteAnchor"/>
          <w:rtl w:val="true"/>
        </w:rPr>
        <w:footnoteReference w:id="23"/>
      </w:r>
      <w:r>
        <w:rPr>
          <w:rFonts w:ascii="IRNazanin" w:hAnsi="IRNazanin" w:eastAsia="IRNazanin"/>
          <w:color w:val="111111"/>
          <w:sz w:val="28"/>
          <w:sz w:val="28"/>
          <w:szCs w:val="28"/>
          <w:rtl w:val="true"/>
          <w:lang w:bidi="fa-IR"/>
        </w:rPr>
        <w:t>و کل هذه المعانی هی من لوازم المعنی الأوّل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سنتناول موضوع تأثیر الرین علی صفاء القلب و نورانیته فی البحوث</w:t>
      </w:r>
    </w:p>
    <w:p>
      <w:pPr>
        <w:pStyle w:val="BookText"/>
        <w:rPr/>
      </w:pPr>
      <w:r>
        <w:rPr>
          <w:rFonts w:ascii="Amiri" w:hAnsi="Amiri" w:eastAsia="Amiri" w:cs="Amiri"/>
          <w:color w:val="111111"/>
          <w:sz w:val="28"/>
          <w:sz w:val="28"/>
          <w:szCs w:val="28"/>
          <w:rtl w:val="true"/>
          <w:lang w:bidi="ar-SA"/>
        </w:rPr>
        <w:t>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یستمر البیان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أشدّ ما سیعاقبون به،مثلما منزلة اللقاء باللّه و درجة القرب منه هی من أعظم نعم الأبرار و الصالحین و أکثرها لذة و استئناسا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ما تستعمل لنفی ما قیل سابقا،و للمفسرین أقوال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تأکید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فی الآیة السابقة،أی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لیس بأسطورة کما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لا یمکن إزالة الرین الذی فقأ البصیرة فی قلوبهم، فهم محرومون من رؤیة جمال الحقّ فی هذا العالم و فی عالم الآخرة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تجیب زعم أولئک من أنّ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فرض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سینعمون بها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منعمین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تناولت الآیات الأخری ما جاء فی زعمهم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أحلامهم ستتلاشی أمام حقیقة وقوع القیامة،و ما سینالونه من شدید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نعم،فأعمال الإنسان فی دنیاه ستتجسم له فی آخرته شاء أم أبی،و لما کان أولئک قد أغلقوا عیونهم عن رؤیة الحق،و رانت أعمالهم علی قلوبهم،فسیحجبون عن ربّهم فی ذلک الیوم العظیم،و عندها فسوف لن یتمتعوا برؤیة جمال الحق أبدا، و سیحرمون من نعمة اللقاء بالحبیب الحقیقی،الذی لا حبیب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فدخولهم جهنم نتیجة طبیعیة لاحتجابهم عن اللّه تعالی و أثر لازم له،و ممّا لا شک فیه إنّ لهیب الحرمان من لقاء اللّه أشدّ إیلاما و إحراقا من نار جهنم</w:t>
      </w:r>
      <w:r>
        <w:rPr>
          <w:rFonts w:eastAsia="IRNazanin" w:cs="IRNazanin"/>
          <w:color w:val="111111"/>
          <w:sz w:val="28"/>
          <w:szCs w:val="28"/>
          <w:rtl w:val="true"/>
          <w:lang w:bidi="fa-IR"/>
        </w:rPr>
        <w:t>!</w:t>
      </w:r>
      <w:bookmarkStart w:id="62" w:name="pg12566_128401"/>
    </w:p>
    <w:p>
      <w:pPr>
        <w:pStyle w:val="BookText"/>
        <w:rPr/>
      </w:pPr>
      <w:bookmarkEnd w:id="62"/>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لهم ذلک توبیخا و لوما لزیادة تعذیبهم روحیا،و هو ما ینتظر کلّ من عاند الحق و تخبط متاهات الضلال</w:t>
      </w:r>
      <w:r>
        <w:rPr>
          <w:rFonts w:eastAsia="IRNazanin" w:cs="IRNazanin"/>
          <w:color w:val="111111"/>
          <w:sz w:val="28"/>
          <w:szCs w:val="28"/>
          <w:rtl w:val="true"/>
          <w:lang w:bidi="fa-IR"/>
        </w:rPr>
        <w:t>.</w:t>
      </w:r>
    </w:p>
    <w:p>
      <w:pPr>
        <w:pStyle w:val="Heading4"/>
        <w:numPr>
          <w:ilvl w:val="3"/>
          <w:numId w:val="1"/>
        </w:numPr>
        <w:rPr/>
      </w:pPr>
      <w:bookmarkStart w:id="63" w:name="__RefHeading___Toc1705239_77815467"/>
      <w:bookmarkStart w:id="64" w:name="_Toc26"/>
      <w:bookmarkEnd w:id="63"/>
      <w:r>
        <w:rPr>
          <w:rtl w:val="true"/>
        </w:rPr>
        <w:t>ملاحظتان</w:t>
      </w:r>
      <w:bookmarkEnd w:id="64"/>
    </w:p>
    <w:p>
      <w:pPr>
        <w:pStyle w:val="Heading5"/>
        <w:numPr>
          <w:ilvl w:val="4"/>
          <w:numId w:val="1"/>
        </w:numPr>
        <w:rPr/>
      </w:pPr>
      <w:bookmarkStart w:id="65" w:name="__RefHeading___Toc1705241_77815467"/>
      <w:bookmarkStart w:id="66" w:name="_Toc27"/>
      <w:bookmarkEnd w:id="65"/>
      <w:r>
        <w:rPr>
          <w:rtl w:val="true"/>
        </w:rPr>
        <w:t>اشارة</w:t>
      </w:r>
      <w:bookmarkEnd w:id="66"/>
    </w:p>
    <w:p>
      <w:pPr>
        <w:pStyle w:val="Heading5"/>
        <w:numPr>
          <w:ilvl w:val="4"/>
          <w:numId w:val="1"/>
        </w:numPr>
        <w:rPr/>
      </w:pPr>
      <w:bookmarkStart w:id="67" w:name="__RefHeading___Toc1705243_77815467"/>
      <w:bookmarkStart w:id="68" w:name="_Toc28"/>
      <w:bookmarkEnd w:id="67"/>
      <w:r>
        <w:rPr/>
        <w:t>1</w:t>
      </w:r>
      <w:r>
        <w:rPr>
          <w:rtl w:val="true"/>
        </w:rPr>
        <w:t>-</w:t>
      </w:r>
      <w:r>
        <w:rPr>
          <w:rtl w:val="true"/>
        </w:rPr>
        <w:t>لم کانت الذنوب صدأ القلب؟</w:t>
      </w:r>
      <w:r>
        <w:rPr>
          <w:rtl w:val="true"/>
        </w:rPr>
        <w:t>!</w:t>
      </w:r>
      <w:bookmarkEnd w:id="68"/>
    </w:p>
    <w:p>
      <w:pPr>
        <w:pStyle w:val="BookText"/>
        <w:rPr/>
      </w:pPr>
      <w:r>
        <w:rPr>
          <w:rFonts w:ascii="Amiri" w:hAnsi="Amiri" w:eastAsia="Amiri" w:cs="Amiri"/>
          <w:color w:val="111111"/>
          <w:sz w:val="28"/>
          <w:sz w:val="28"/>
          <w:szCs w:val="28"/>
          <w:rtl w:val="true"/>
          <w:lang w:bidi="ar-SA"/>
        </w:rPr>
        <w:t>تناول القرآن الکریم فی مواضع متعددة ما للذنوب من تأثیرات سلبیة علی إظلام القلب و تلویثه،فقد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فأسوأ ما للاستمرار فی الذنوب من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اسوداد القلب،فقدان نور العلم،موت قدرة التشخیص بین ما هو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فآثار ما تقترفه الجوارح من ذنوب تصل إلی القلب و تحوله إلی مستنقع آسن،و عندها لا یقوی الإنسان علی تشخیص طریق خلاصه،فیهوی فی حفر الضلالة التی توصله لأدنی درکات الانحطاط، و تکون النتیجة أن یرمی ذلک الإنسان مفتاح سعادته بنفسه من یده،و لا یجنی حینها إلاّ الخیبة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الذنوب مفسدة للقلب</w:t>
      </w:r>
      <w:r>
        <w:rPr>
          <w:rFonts w:eastAsia="IRNazanin" w:cs="IRNazanin"/>
          <w:color w:val="111111"/>
          <w:sz w:val="28"/>
          <w:szCs w:val="28"/>
          <w:rtl w:val="true"/>
          <w:lang w:bidi="fa-IR"/>
        </w:rPr>
        <w:t xml:space="preserve">». </w:t>
      </w:r>
      <w:r>
        <w:rPr>
          <w:rStyle w:val="FootnoteAnchor"/>
          <w:rtl w:val="true"/>
        </w:rPr>
        <w:footnoteReference w:id="26"/>
      </w:r>
      <w:bookmarkStart w:id="69" w:name="pg12566_128402"/>
    </w:p>
    <w:p>
      <w:pPr>
        <w:pStyle w:val="BookText"/>
        <w:rPr/>
      </w:pPr>
      <w:bookmarkEnd w:id="69"/>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أذنب ذنبا نکتت فی قلبه نکتة سوداء،فإن تاب و نزع و استغفر صقل قلبه،و إن عاد زادت حتی تعلو قلبه،فذلک الرین الذی ذکر اللّه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تذاکروا و تلاقوا و تحدثوا فإنّ الحدیث جلاء للقلوب،إنّ القلوب لترین کما یرین السیف،و جلائه الحدیث</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من الثابت فی علم النفس،أنّ للأعمال الأثر الکبیر علی نفسیة و روحیة الإنسان،فنفسیة الإنسان تتکیف تدریجیا علی ضوء تلک الآثار،و بالنتیجة سینعکس ذلک علی فکر و آراء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التنویه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روح الإنسان تتعامل طردیا مع الذنوب،فمع استمرار الذنوب تغوص الروح فی أعماق الظلام لحظة بلحظة،حتی تصل إلی درجة یبدأ الإنسان یری سیئاته حسنات،و ربّما یتفاخر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ستغلق أمامه أبواب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 هذه الحال من أخطر ما تعرض للإنسان فی حیاته الدنیویة من حالات</w:t>
      </w:r>
      <w:r>
        <w:rPr>
          <w:rFonts w:eastAsia="IRNazanin" w:cs="IRNazanin"/>
          <w:color w:val="111111"/>
          <w:sz w:val="28"/>
          <w:szCs w:val="28"/>
          <w:rtl w:val="true"/>
          <w:lang w:bidi="fa-IR"/>
        </w:rPr>
        <w:t>.</w:t>
      </w:r>
    </w:p>
    <w:p>
      <w:pPr>
        <w:pStyle w:val="Heading5"/>
        <w:numPr>
          <w:ilvl w:val="4"/>
          <w:numId w:val="1"/>
        </w:numPr>
        <w:rPr/>
      </w:pPr>
      <w:bookmarkStart w:id="70" w:name="__RefHeading___Toc1705245_77815467"/>
      <w:bookmarkStart w:id="71" w:name="_Toc29"/>
      <w:bookmarkEnd w:id="70"/>
      <w:r>
        <w:rPr/>
        <w:t>2</w:t>
      </w:r>
      <w:r>
        <w:rPr>
          <w:rtl w:val="true"/>
        </w:rPr>
        <w:t>-</w:t>
      </w:r>
      <w:r>
        <w:rPr>
          <w:rtl w:val="true"/>
        </w:rPr>
        <w:t>حجاب الروح</w:t>
      </w:r>
      <w:r>
        <w:rPr>
          <w:rtl w:val="true"/>
        </w:rPr>
        <w:t>!</w:t>
      </w:r>
      <w:bookmarkEnd w:id="71"/>
    </w:p>
    <w:p>
      <w:pPr>
        <w:pStyle w:val="BookText"/>
        <w:rPr/>
      </w:pPr>
      <w:r>
        <w:rPr>
          <w:rFonts w:ascii="IRNazanin" w:hAnsi="IRNazanin" w:eastAsia="IRNazanin"/>
          <w:color w:val="111111"/>
          <w:sz w:val="28"/>
          <w:sz w:val="28"/>
          <w:szCs w:val="28"/>
          <w:rtl w:val="true"/>
          <w:lang w:bidi="fa-IR"/>
        </w:rPr>
        <w:t>حاول کثیر من المفسّرین أن یجعل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إنهم عن ربهم لمحجوبون تقدیرا،و احتاروا بین أن یجعلوا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عن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الحجاب عن إحسانه،أم کرامته،أم ثوابه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ظاهر الآیة لا یبدو فیه الاحتیاج لتقدیر،فإنّهم سیحجبون عن ربّهم</w:t>
      </w:r>
    </w:p>
    <w:p>
      <w:pPr>
        <w:pStyle w:val="BookText"/>
        <w:rPr/>
      </w:pPr>
      <w:r>
        <w:rPr>
          <w:rFonts w:ascii="IRNazanin" w:hAnsi="IRNazanin" w:eastAsia="IRNazanin"/>
          <w:color w:val="111111"/>
          <w:sz w:val="28"/>
          <w:sz w:val="28"/>
          <w:szCs w:val="28"/>
          <w:rtl w:val="true"/>
          <w:lang w:bidi="fa-IR"/>
        </w:rPr>
        <w:t>علی الحقیقة،بینما سینعم الصالحون الطاهرون بقرب اللّه و جواره لیفعموا بلذیذ لقاء الحبیب،و الرؤیة الباطنیة لهذا الحبیب الأمل،بینما الکفرة الفجرة لیس لهم من هذا الفیض العظیم و النعمة البالغة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المؤمنین المخلصین یتنعمون بهذا اللقاء حتی فی حیاتهم الدنیا،فی حین لا یجنی المجرمون المعمیة قلوبهم سوی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فی حضور دائم،و أولئک فی ظلام و ابتعاد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فلمناجاة المؤمنین مع بارئهم حلاوة لا توصف،و أمّا من اسودت قلوبهم فتراهم غرقی فی بحر ذنوبهم و تتقاذفهم أمواج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 المؤمنین علیه السّلام فی دعاء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صبرت علی عذابک فکیف اصبر علی فراقک</w:t>
      </w:r>
      <w:r>
        <w:rPr>
          <w:rFonts w:eastAsia="IRNazanin" w:cs="IRNazanin"/>
          <w:color w:val="111111"/>
          <w:sz w:val="28"/>
          <w:szCs w:val="28"/>
          <w:rtl w:val="true"/>
          <w:lang w:bidi="fa-IR"/>
        </w:rPr>
        <w:t>».</w:t>
      </w:r>
      <w:bookmarkStart w:id="72" w:name="pg12566_128404"/>
    </w:p>
    <w:p>
      <w:pPr>
        <w:pStyle w:val="Heading3"/>
        <w:numPr>
          <w:ilvl w:val="2"/>
          <w:numId w:val="1"/>
        </w:numPr>
        <w:rPr/>
      </w:pPr>
      <w:bookmarkStart w:id="73" w:name="__RefHeading___Toc1705247_77815467"/>
      <w:bookmarkStart w:id="74" w:name="_Toc30"/>
      <w:bookmarkEnd w:id="72"/>
      <w:bookmarkEnd w:id="73"/>
      <w:r>
        <w:rPr>
          <w:rtl w:val="true"/>
        </w:rPr>
        <w:t xml:space="preserve">الآیات </w:t>
      </w:r>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18</w:t>
      </w:r>
      <w:r>
        <w:rPr>
          <w:rtl w:val="true"/>
        </w:rPr>
        <w:t xml:space="preserve"> </w:t>
      </w:r>
      <w:r>
        <w:rPr>
          <w:rtl w:val="true"/>
        </w:rPr>
        <w:t xml:space="preserve">الی </w:t>
      </w:r>
      <w:r>
        <w:rPr/>
        <w:t>28</w:t>
      </w:r>
      <w:r>
        <w:rPr>
          <w:rtl w:val="true"/>
        </w:rPr>
        <w:t>]</w:t>
      </w:r>
      <w:bookmarkEnd w:id="74"/>
    </w:p>
    <w:p>
      <w:pPr>
        <w:pStyle w:val="Heading4"/>
        <w:numPr>
          <w:ilvl w:val="3"/>
          <w:numId w:val="1"/>
        </w:numPr>
        <w:rPr/>
      </w:pPr>
      <w:bookmarkStart w:id="75" w:name="__RefHeading___Toc1705249_77815467"/>
      <w:bookmarkStart w:id="76" w:name="_Toc31"/>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705251_77815467"/>
      <w:bookmarkStart w:id="78" w:name="_Toc32"/>
      <w:bookmarkEnd w:id="77"/>
      <w:r>
        <w:rPr>
          <w:rtl w:val="true"/>
        </w:rPr>
        <w:t>التّفسیر</w:t>
      </w:r>
      <w:bookmarkEnd w:id="78"/>
    </w:p>
    <w:p>
      <w:pPr>
        <w:pStyle w:val="Heading5"/>
        <w:numPr>
          <w:ilvl w:val="4"/>
          <w:numId w:val="1"/>
        </w:numPr>
        <w:rPr/>
      </w:pPr>
      <w:bookmarkStart w:id="79" w:name="__RefHeading___Toc1705253_77815467"/>
      <w:bookmarkStart w:id="80" w:name="_Toc33"/>
      <w:bookmarkEnd w:id="79"/>
      <w:r>
        <w:rPr>
          <w:rtl w:val="true"/>
        </w:rPr>
        <w:t>اشارة</w:t>
      </w:r>
      <w:bookmarkEnd w:id="80"/>
    </w:p>
    <w:p>
      <w:pPr>
        <w:pStyle w:val="Heading5"/>
        <w:numPr>
          <w:ilvl w:val="4"/>
          <w:numId w:val="1"/>
        </w:numPr>
        <w:rPr/>
      </w:pPr>
      <w:bookmarkStart w:id="81" w:name="__RefHeading___Toc1705255_77815467"/>
      <w:bookmarkStart w:id="82" w:name="_Toc34"/>
      <w:bookmarkEnd w:id="81"/>
      <w:r>
        <w:rPr>
          <w:rtl w:val="true"/>
        </w:rPr>
        <w:t>علیّون فی انتظار الأبرار</w:t>
      </w:r>
      <w:r>
        <w:rPr>
          <w:rtl w:val="true"/>
        </w:rPr>
        <w:t>:</w:t>
      </w:r>
      <w:bookmarkEnd w:id="82"/>
    </w:p>
    <w:p>
      <w:pPr>
        <w:pStyle w:val="BookText"/>
        <w:rPr/>
      </w:pPr>
      <w:r>
        <w:rPr>
          <w:rFonts w:ascii="Amiri" w:hAnsi="Amiri" w:eastAsia="Amiri" w:cs="Amiri"/>
          <w:color w:val="111111"/>
          <w:sz w:val="28"/>
          <w:sz w:val="28"/>
          <w:szCs w:val="28"/>
          <w:rtl w:val="true"/>
          <w:lang w:bidi="ar-SA"/>
        </w:rPr>
        <w:t>بعد أن تحدثت الآیات السابقة عن الفجّار و کتابهم و عاقبة أمرهم،ینتقل الحدیث فی هذه الآیات للطرف المقابل لهؤلاء،فتتحدث عن الأبرار الصالحین و ما سیالون إلیه من حسن مآب،و یبدأ الحدیث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المکان المرتفع،أو الشخص</w:t>
      </w:r>
    </w:p>
    <w:p>
      <w:pPr>
        <w:pStyle w:val="BookText"/>
        <w:rPr/>
      </w:pPr>
      <w:r>
        <w:rPr>
          <w:rFonts w:ascii="IRNazanin" w:hAnsi="IRNazanin" w:eastAsia="IRNazanin"/>
          <w:color w:val="111111"/>
          <w:sz w:val="28"/>
          <w:sz w:val="28"/>
          <w:szCs w:val="28"/>
          <w:rtl w:val="true"/>
          <w:lang w:bidi="fa-IR"/>
        </w:rPr>
        <w:t>الجالس فی مکان مرتفع،و یطلق أیضا علی ساکنی قمم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فی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مکان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استعمل اللفظ بصیغة الجمع للتّأکید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فی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حال،فما عرضناه بخصوص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أیضا،بقولیه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صحیفة أعمال الصالحین و المؤمنین،فجمیع الأعمال تجمع فی هذا الدیوان العام،و هو دیوان عالی المقام و شریف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صحیفة أعمال الأبرار تکون فی أشرف مکان،أو فی أعلی مکان فی الجنّة،و هذا یکشف عن علو شأنهم و رفعة کرامتهم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 فی السماء السابعة تحت العرش</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بالضبط هو المحل المضاد تماما لمحل صحیفة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وضعت فی أسفل طبقات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قسم من المفسّرین إلی أنّ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یرمز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القطعی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نیل الصالحین درجات الجنّة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من الجمع بین التّفسیرین،فأعمال الأبرار مجموعة فی دیوان عام، و محل ذلک الدیوان فی أعلی نقطة من السماء،و یکون الحکم و القضاء الإلهی کذلک مبنیّ علی کونهم فی أعلی درجات الجنّة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لأهمیة و عظمة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الآیة التالیة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 ،إنّه مقام من المکانة بحیث یتجاوز حدود التصور و الخیال و القیاس</w:t>
      </w:r>
    </w:p>
    <w:p>
      <w:pPr>
        <w:pStyle w:val="BookText"/>
        <w:rPr/>
      </w:pPr>
      <w:r>
        <w:rPr>
          <w:rFonts w:ascii="IRNazanin" w:hAnsi="IRNazanin" w:eastAsia="IRNazanin"/>
          <w:color w:val="111111"/>
          <w:sz w:val="28"/>
          <w:sz w:val="28"/>
          <w:szCs w:val="28"/>
          <w:rtl w:val="true"/>
          <w:lang w:bidi="fa-IR"/>
        </w:rPr>
        <w:t>و الظن،بل و حتی أنّ النّبی صلّی اللّه علیه و آله و سلّم و علی ماله من علو شأن و مرتبة مرموقة، فلا یستطیع من تصور حجم أبعاد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البیان القرآنی بتقریب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ضوء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بالدیوان العام لأعمال الأبرار،أمّا علی ضوء التّفسیر الآخر فسیکون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المصیر الحتمی الذی قرره اللّه و سجّله لهم، بأن یکون محلهم فی أعلی درجات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هذا التّفسیر فستکون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مفسّرة لکتاب الأبرار و لیس لعلیّین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 أی یشاهدونه،أو علیه یشهدون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ثمّة من 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الآیة،هم ملائکة مقرّبون عند اللّه عزّ و جلّ،ینظرون إلی دیوان أعمال الصالحین،أو ینظرون إلی مصیرهم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الآیات التالیة تظهر بوضوح بأنّ المقرّبین،هم نخبة عالیة من المؤمنین لهم مقام مرموق،و بإمکانهم مشاهدة صحیفة أعمال الأبرار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نستفید هذا المعنی من الآیتین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ینتقل الحدیث إلی عرض بعض جوانب جزاء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النعمة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بصیغة نکرة لتعظیم شأنها،أی إنّهم فی نعیم مادی و معنوی لا حدّ لوصفه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ینقلنا البیان القرآنی لجوانب من نعیم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سریر منجّد مزّین خاص بالملوک،أو سریر فی حجلة،و جاءت فی الآیة بمعنی،الأسرة المزینة التی یتکئ علیها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یذهب إلی أنّها معربة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قصر الملک فی الفارسیة،أو القلعة فی وسط المدینة،و بما أنّ القلعة فی وسط المدینة تکون للملوک عادة اطلق علیها هذه الکلمة،أو بمعنی عرش السلطان الذی یقال عنه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سمّیت العاصمة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مقر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یقول آخرون أنّها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شجر معروف تصنع من الأسرة، و قیل أیضا،إنّما سمّیت بذلک لکونها مکانا للإقامة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الإقامة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مطلقة،لإعطاء مفهوم السعة و الشمول،فمسموح لهم النظر إلی لطف الباری و جماله،و إلی نعم الجنّة الباهرة،و إلی ما أودع فیها من رونق و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لذة النظر من اللذائذ الإنسانیة التی تدخل الغبطة و السرور فی الإنسان بشکل کبیر و ملموس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ما یبدی علی وجوههم من علائم النشاط و السرور و الغبطة،إنّ هو إلاّ انعکاس لسعادتهم الحقّة،بعکس أهل جهنّم الذین لا یبدو علی وجوههم إلاّ علائم الغم و الحسرة و الندم و الشقاء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النشاط و الأریحیة التی تظهر علی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الاطمینان و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الآیة التالیة نعمة شراب الجنّة،فتقول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کشراب أهل الدنیا الشیطانی،بما یحمل من خبث دافع إلی المعاصی</w:t>
      </w:r>
    </w:p>
    <w:p>
      <w:pPr>
        <w:pStyle w:val="BookText"/>
        <w:rPr/>
      </w:pPr>
      <w:r>
        <w:rPr>
          <w:rFonts w:ascii="IRNazanin" w:hAnsi="IRNazanin" w:eastAsia="IRNazanin"/>
          <w:color w:val="111111"/>
          <w:sz w:val="28"/>
          <w:sz w:val="28"/>
          <w:szCs w:val="28"/>
          <w:rtl w:val="true"/>
          <w:lang w:bidi="fa-IR"/>
        </w:rPr>
        <w:t>و الجنون،بل هو شراب طاهر یذکی العقول و یدب النشاط و الصفاء فی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اعتبره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الشراب الخالص الذی لا یشوبه أیّ غش أو تلوث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أصلی و یحمل کلّ صفاته الممیزة عن غیره من الأشربة و لا یجاریه شراب قطّ،و هذا بحدّ ذاته تأکید آخر علی خلوص الشراب و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الختم بالصورة المذکورة یظهر مدی الاحترام الخاص لأهل الجنّة، حیث أنّ ذلک الإحکام و تلک الأختام مختصة لهم،و لا یفتحها أحد سواهم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فختامه لیس کختوم أهل الدنیا التی تلوث الأیدی،و أقل ما فیها أنّها فی حال فتحها ترمی فی سلة الأوساخ،بل هو شراب طاهر مختوم،و إذا ما فتح ختمه فتفوح رائحة المسک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ینتهی من شراب الرحیق،ستفوح من فمه رائحة المسک،علی خلاف أشربة أهل الدنیا،التی لا تترک فی الفم إلاّ المرارة و الرائحة الکریهة،و لکنّه بعید بملاحظة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العلاّمة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کلّ واحد من النفسین مثل الشیء النفسی الذی للنفس الاخری أن یکون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نافست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رغبت فیه علی وجه المباراة فی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 سالم و 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النفس للتشبّه بالأفاضل و اللحوق بهم من غیر إدخال ضرر علی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مضمون الآیة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 جَنَّةٍ عَرْضُهٰا کَعَرْضِ السَّمٰاءِ وَ الْأَرْضِ ،و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آیة حال،فدقّة تعبیر الآیة و شفافیته،من أجمل تعابیر التشجیع للوصول إلی النعیم الخالد،من خلال ترسیخ الإیمان فی قلوب و تجسید الأعمال الصالحة علی سوح الواقع،و الآیة قطعة بلاغیة رائعة </w:t>
      </w:r>
      <w:r>
        <w:rPr>
          <w:rStyle w:val="FootnoteAnchor"/>
          <w:rtl w:val="true"/>
        </w:rPr>
        <w:footnoteReference w:id="34"/>
      </w:r>
      <w:r>
        <w:rPr>
          <w:rStyle w:val="FootnoteAnchor"/>
          <w:rtl w:val="true"/>
        </w:rPr>
        <w:footnoteReference w:id="35"/>
      </w:r>
      <w:r>
        <w:rPr>
          <w:rFonts w:ascii="Amiri" w:hAnsi="Amiri" w:eastAsia="Amiri" w:cs="Amiri"/>
          <w:color w:val="111111"/>
          <w:sz w:val="28"/>
          <w:sz w:val="28"/>
          <w:szCs w:val="28"/>
          <w:rtl w:val="true"/>
          <w:lang w:bidi="ar-SA"/>
        </w:rPr>
        <w:t>و نصل لآخر وصف شراب الأبرار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تَسْنِیمٍ أی أنّه ممزوج بالتسنیم،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خلال الآیتین أعلاه،یتّضح 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أشرف شراب فی الجنّة،و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 منه بشکل خالص،فیما یشربه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ممزوجا بالرحیق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تسمیة ذلک الشراب أو العین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التسنیم فی اللغة هو عین ماء یجری من علو إلی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البعض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شراب خاص موجود فی الطبقات العلیا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نهر یجری فی الهواء فینصب فی أوانی أهل الجنّة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الحقیقة،فللجنّة ألوان من الأشربة،منها ما یجری علی صورة أنهار،کما</w:t>
      </w:r>
      <w:bookmarkStart w:id="83" w:name="pg12566_128410"/>
    </w:p>
    <w:p>
      <w:pPr>
        <w:pStyle w:val="BookText"/>
        <w:rPr/>
      </w:pPr>
      <w:bookmarkEnd w:id="83"/>
      <w:r>
        <w:rPr>
          <w:rFonts w:ascii="IRNazanin" w:hAnsi="IRNazanin" w:eastAsia="IRNazanin"/>
          <w:color w:val="111111"/>
          <w:sz w:val="28"/>
          <w:sz w:val="28"/>
          <w:szCs w:val="28"/>
          <w:rtl w:val="true"/>
          <w:lang w:bidi="fa-IR"/>
        </w:rPr>
        <w:t xml:space="preserve">تشیر إلی ذلک آیات قرآنیة کثیرة </w:t>
      </w:r>
      <w:r>
        <w:rPr>
          <w:rStyle w:val="FootnoteAnchor"/>
          <w:rtl w:val="true"/>
        </w:rPr>
        <w:footnoteReference w:id="37"/>
      </w:r>
      <w:r>
        <w:rPr>
          <w:rFonts w:ascii="IRNazanin" w:hAnsi="IRNazanin" w:eastAsia="IRNazanin"/>
          <w:color w:val="111111"/>
          <w:sz w:val="28"/>
          <w:sz w:val="28"/>
          <w:szCs w:val="28"/>
          <w:rtl w:val="true"/>
          <w:lang w:bidi="fa-IR"/>
        </w:rPr>
        <w:t>،و منها یقدّم فی کؤوس مختومة،کما فی الآیات أعلاه،و یأتی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قمّة أشربة الجنّة،و له من العطاء علی روح شاربه ما لا یوصف بوصف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لنکرر القول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النعم الإلهیة فی عالم الآخرة لا یمکن لأیّ کان من أن یتکلم عنها بلسان أو یوصفها بقلم أو یتصورها فی ذهن، و کلّ ما یقال عنها لا یتعدی عن کونه صورا تقریبیة علی ضوء ما یناسب محدودیة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خیر دلیل علی ذلک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05257_77815467"/>
      <w:bookmarkStart w:id="85" w:name="_Toc35"/>
      <w:bookmarkEnd w:id="84"/>
      <w:r>
        <w:rPr>
          <w:rtl w:val="true"/>
        </w:rPr>
        <w:t>بحثان</w:t>
      </w:r>
      <w:bookmarkEnd w:id="85"/>
    </w:p>
    <w:p>
      <w:pPr>
        <w:pStyle w:val="Heading5"/>
        <w:numPr>
          <w:ilvl w:val="4"/>
          <w:numId w:val="1"/>
        </w:numPr>
        <w:rPr/>
      </w:pPr>
      <w:bookmarkStart w:id="86" w:name="__RefHeading___Toc1705259_77815467"/>
      <w:bookmarkStart w:id="87" w:name="_Toc36"/>
      <w:bookmarkEnd w:id="86"/>
      <w:r>
        <w:rPr>
          <w:rtl w:val="true"/>
        </w:rPr>
        <w:t>اشارة</w:t>
      </w:r>
      <w:bookmarkEnd w:id="87"/>
    </w:p>
    <w:p>
      <w:pPr>
        <w:pStyle w:val="Heading5"/>
        <w:numPr>
          <w:ilvl w:val="4"/>
          <w:numId w:val="1"/>
        </w:numPr>
        <w:rPr/>
      </w:pPr>
      <w:bookmarkStart w:id="88" w:name="__RefHeading___Toc1705261_77815467"/>
      <w:bookmarkStart w:id="89" w:name="_Toc37"/>
      <w:bookmarkEnd w:id="88"/>
      <w:r>
        <w:rPr/>
        <w:t>1</w:t>
      </w:r>
      <w:r>
        <w:rPr>
          <w:rtl w:val="true"/>
        </w:rPr>
        <w:t>-</w:t>
      </w:r>
      <w:r>
        <w:rPr>
          <w:rtl w:val="true"/>
        </w:rPr>
        <w:t>من هم</w:t>
      </w:r>
      <w:r>
        <w:rPr>
          <w:rtl w:val="true"/>
        </w:rPr>
        <w:t>«</w:t>
      </w:r>
      <w:r>
        <w:rPr>
          <w:rtl w:val="true"/>
        </w:rPr>
        <w:t>الأبرار</w:t>
      </w:r>
      <w:r>
        <w:rPr>
          <w:rtl w:val="true"/>
        </w:rPr>
        <w:t>»</w:t>
      </w:r>
      <w:r>
        <w:rPr>
          <w:rtl w:val="true"/>
        </w:rPr>
        <w:t>و</w:t>
      </w:r>
      <w:r>
        <w:rPr>
          <w:rtl w:val="true"/>
        </w:rPr>
        <w:t>«</w:t>
      </w:r>
      <w:r>
        <w:rPr>
          <w:rtl w:val="true"/>
        </w:rPr>
        <w:t>المقرّبین</w:t>
      </w:r>
      <w:r>
        <w:rPr>
          <w:rtl w:val="true"/>
        </w:rPr>
        <w:t>»</w:t>
      </w:r>
      <w:r>
        <w:rPr>
          <w:rtl w:val="true"/>
        </w:rPr>
        <w:t>؟</w:t>
      </w:r>
      <w:bookmarkEnd w:id="89"/>
    </w:p>
    <w:p>
      <w:pPr>
        <w:pStyle w:val="BookText"/>
        <w:rPr/>
      </w:pPr>
      <w:r>
        <w:rPr>
          <w:rFonts w:ascii="IRNazanin" w:hAnsi="IRNazanin" w:eastAsia="IRNazanin"/>
          <w:color w:val="111111"/>
          <w:sz w:val="28"/>
          <w:sz w:val="28"/>
          <w:szCs w:val="28"/>
          <w:rtl w:val="true"/>
          <w:lang w:bidi="fa-IR"/>
        </w:rPr>
        <w:t>ورد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فی القرآن الکریم،و ما أعدّ لهم من درجة رفیعة و ثواب عظیم،حتی أنّ أولی الألباب تمنوا أن تکون وفاتهم مع الأبرار،کما تقول الآیة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تَوَفَّنٰا مَعَ الْأَبْرٰارِ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تناولت الآیات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الدهر ما أعدّ لهم من ثواب جزیل،کما و تناولت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الإنفطار،و الآیات المبحوثة بعض ما ینتظرهم من ألطاف إلهیة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هم یا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النفوس الزکیة الأبیة الطاهرة،و معتنقی العقائد</w:t>
      </w:r>
      <w:bookmarkStart w:id="90" w:name="pg12566_128411"/>
    </w:p>
    <w:p>
      <w:pPr>
        <w:pStyle w:val="BookText"/>
        <w:rPr/>
      </w:pPr>
      <w:bookmarkEnd w:id="90"/>
      <w:r>
        <w:rPr>
          <w:rFonts w:ascii="IRNazanin" w:hAnsi="IRNazanin" w:eastAsia="IRNazanin"/>
          <w:color w:val="111111"/>
          <w:sz w:val="28"/>
          <w:sz w:val="28"/>
          <w:szCs w:val="28"/>
          <w:rtl w:val="true"/>
          <w:lang w:bidi="fa-IR"/>
        </w:rPr>
        <w:t>الصائبة،و الذین لا یعملون إلاّ ما فیه الخیر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لهم مقام القربة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الأبرار و المقربین عموم و خصوص مطلق،حیث کلّ المقرّبین أبرار، و لیس کلّ الأبرار 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الحسن المجتبی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فی کتاب اللّه عزّ و جلّ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أراد به إلاّ علیّ بن أبی طالب و فاطمة و أنا و الحسین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ممّا لا یشوبه شک،أنّ الخمسة الطیبة،تلک الأنوار القدسیّة،و هی أفضل مصادیق الأبرار و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فی تفسیرنا لسورة الدهر التی تحدثت بشکل رئیسی عن أمیر المؤمنین و فاطمة و الحسن و الحسین علیهم السّلام،و قلنا بأنّ الآیات الثمانیة عشر قد تناولت فضائلهم علیهم السّلام،و لکن لا یمنع من انطباق علی غیر الخمسة الطیبة علیهم السّلام</w:t>
      </w:r>
      <w:r>
        <w:rPr>
          <w:rFonts w:eastAsia="IRNazanin" w:cs="IRNazanin"/>
          <w:color w:val="111111"/>
          <w:sz w:val="28"/>
          <w:szCs w:val="28"/>
          <w:rtl w:val="true"/>
          <w:lang w:bidi="fa-IR"/>
        </w:rPr>
        <w:t>.</w:t>
      </w:r>
    </w:p>
    <w:p>
      <w:pPr>
        <w:pStyle w:val="Heading5"/>
        <w:numPr>
          <w:ilvl w:val="4"/>
          <w:numId w:val="1"/>
        </w:numPr>
        <w:rPr/>
      </w:pPr>
      <w:bookmarkStart w:id="91" w:name="__RefHeading___Toc1705263_77815467"/>
      <w:bookmarkStart w:id="92" w:name="_Toc38"/>
      <w:bookmarkEnd w:id="91"/>
      <w:r>
        <w:rPr/>
        <w:t>2</w:t>
      </w:r>
      <w:r>
        <w:rPr>
          <w:rtl w:val="true"/>
        </w:rPr>
        <w:t>-</w:t>
      </w:r>
      <w:r>
        <w:rPr>
          <w:rtl w:val="true"/>
        </w:rPr>
        <w:t>خمور الجنّة</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لنا مختلف الآیات فی القرآن الکریم أنّ ثمة ألوان من الأشربة و الخمور الطاهرة بأسماء و کیفیات مختلفة،تباین خمور أهل الدنیا الملوثة من جمیع جهاتها،فهذه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بلبّ الإنسان صوب التیه،توصل شاربها لحال الجنون،کریهة الطعم و الرائحة،و تزرع عند شاربها العداوة و البغضاء،تؤدی إلی سفک الدماء و تبث الرذیلة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 عقل شاربها و تصفو به،و تزیده نشاطا و حیویة،ذات عطر لا یوصف و طهارة خالصة،و یغوص شاربها فی نشوة روحیة نقیة 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السّورة المبحوثة نوعین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الرحیق المختوم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ذکرت سورة الدهر أنواعا اخری،و فی سور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تعرضنا لها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الأحادیث و الرّوایات علی أنّ تلک الأشربة خالصة لمن تنزّه عن الولوغ فی خمور الدنیا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 آله و سلّم أنّه قال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ترک الخمر للّه سقاه اللّه من الرحیق المختوم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أنّه علیه السّلام سأله عن هذا الترک أنّه حتی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اللّه،صیانة لنفسه فیشکره اللّه تعالی عن ذلک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نعم،فهؤلاء من أولی الألباب،الذین تناولت ذکرهم الآیة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 اولی الألباب مع الأبرار فی تناول تلک الأشربة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زین العابدین علیّ بن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مؤمنا من ظمأ سقاه اللّه من الرحیق المختوم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للّه فی یوم صائف،سقاه اللّه من الظمأ من الرحیق المختوم</w:t>
      </w:r>
      <w:r>
        <w:rPr>
          <w:rFonts w:eastAsia="IRNazanin" w:cs="IRNazanin"/>
          <w:color w:val="111111"/>
          <w:sz w:val="28"/>
          <w:szCs w:val="28"/>
          <w:rtl w:val="true"/>
          <w:lang w:bidi="fa-IR"/>
        </w:rPr>
        <w:t xml:space="preserve">» </w:t>
      </w:r>
      <w:r>
        <w:rPr>
          <w:rStyle w:val="FootnoteAnchor"/>
          <w:rtl w:val="true"/>
        </w:rPr>
        <w:footnoteReference w:id="42"/>
      </w:r>
      <w:bookmarkStart w:id="93" w:name="pg12566_128413"/>
    </w:p>
    <w:p>
      <w:pPr>
        <w:pStyle w:val="Heading3"/>
        <w:numPr>
          <w:ilvl w:val="2"/>
          <w:numId w:val="1"/>
        </w:numPr>
        <w:rPr/>
      </w:pPr>
      <w:bookmarkStart w:id="94" w:name="__RefHeading___Toc1705265_77815467"/>
      <w:bookmarkStart w:id="95" w:name="_Toc39"/>
      <w:bookmarkEnd w:id="93"/>
      <w:bookmarkEnd w:id="94"/>
      <w:r>
        <w:rPr>
          <w:rtl w:val="true"/>
        </w:rPr>
        <w:t xml:space="preserve">الآیات </w:t>
      </w:r>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29</w:t>
      </w:r>
      <w:r>
        <w:rPr>
          <w:rtl w:val="true"/>
        </w:rPr>
        <w:t xml:space="preserve"> </w:t>
      </w:r>
      <w:r>
        <w:rPr>
          <w:rtl w:val="true"/>
        </w:rPr>
        <w:t xml:space="preserve">الی </w:t>
      </w:r>
      <w:r>
        <w:rPr/>
        <w:t>36</w:t>
      </w:r>
      <w:r>
        <w:rPr>
          <w:rtl w:val="true"/>
        </w:rPr>
        <w:t>]</w:t>
      </w:r>
      <w:bookmarkEnd w:id="95"/>
    </w:p>
    <w:p>
      <w:pPr>
        <w:pStyle w:val="Heading4"/>
        <w:numPr>
          <w:ilvl w:val="3"/>
          <w:numId w:val="1"/>
        </w:numPr>
        <w:rPr/>
      </w:pPr>
      <w:bookmarkStart w:id="96" w:name="__RefHeading___Toc1705267_77815467"/>
      <w:bookmarkStart w:id="97" w:name="_Toc40"/>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705269_77815467"/>
      <w:bookmarkStart w:id="99" w:name="_Toc41"/>
      <w:bookmarkEnd w:id="98"/>
      <w:r>
        <w:rPr>
          <w:rtl w:val="true"/>
        </w:rPr>
        <w:t>سبب النّزول</w:t>
      </w:r>
      <w:bookmarkEnd w:id="99"/>
    </w:p>
    <w:p>
      <w:pPr>
        <w:pStyle w:val="BookText"/>
        <w:rPr/>
      </w:pPr>
      <w:r>
        <w:rPr>
          <w:rFonts w:ascii="IRNazanin" w:hAnsi="IRNazanin" w:eastAsia="IRNazanin"/>
          <w:color w:val="111111"/>
          <w:sz w:val="28"/>
          <w:sz w:val="28"/>
          <w:szCs w:val="28"/>
          <w:rtl w:val="true"/>
          <w:lang w:bidi="fa-IR"/>
        </w:rPr>
        <w:t>ذکر المفسّرون سببین لنزول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 بن أبی طالب علیه السّلام،و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نفر من المسلمین جاؤوا إلی النّبی صلّی اللّه علیه و آله و سلّم،فسخر منهم المنافقون،و ضحکوا، و تغامزوا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قبل أن یصل علی علیه السّلام و أصحابه إلی النّبی صلّی اللّه علیه و آله و سلّم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الحاکم أبو القاسم الحسکانی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أَجْرَمُوا منافقو قریش،و اَلَّذِینَ آمَنُوا علی بن أبی طالب علیه السّلام</w:t>
      </w:r>
      <w:bookmarkStart w:id="100" w:name="pg12566_128414"/>
    </w:p>
    <w:p>
      <w:pPr>
        <w:pStyle w:val="BookText"/>
        <w:rPr/>
      </w:pPr>
      <w:bookmarkEnd w:id="100"/>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نزلت فی مشرکی قریش،أبی جهل و الولید بن المغیرة و العاص بن وائل و أشیاعهم،کانوا یستهزءون بفقرائهم کعمار و صهیب و خباب و بلال و غیرهم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705271_77815467"/>
      <w:bookmarkStart w:id="102" w:name="_Toc42"/>
      <w:bookmarkEnd w:id="101"/>
      <w:r>
        <w:rPr>
          <w:rtl w:val="true"/>
        </w:rPr>
        <w:t>التّفسیر</w:t>
      </w:r>
      <w:bookmarkEnd w:id="102"/>
    </w:p>
    <w:p>
      <w:pPr>
        <w:pStyle w:val="Heading5"/>
        <w:numPr>
          <w:ilvl w:val="4"/>
          <w:numId w:val="1"/>
        </w:numPr>
        <w:rPr/>
      </w:pPr>
      <w:bookmarkStart w:id="103" w:name="__RefHeading___Toc1705273_77815467"/>
      <w:bookmarkStart w:id="104" w:name="_Toc43"/>
      <w:bookmarkEnd w:id="103"/>
      <w:r>
        <w:rPr>
          <w:rtl w:val="true"/>
        </w:rPr>
        <w:t>اشارة</w:t>
      </w:r>
      <w:bookmarkEnd w:id="104"/>
    </w:p>
    <w:p>
      <w:pPr>
        <w:pStyle w:val="Heading5"/>
        <w:numPr>
          <w:ilvl w:val="4"/>
          <w:numId w:val="1"/>
        </w:numPr>
        <w:rPr/>
      </w:pPr>
      <w:bookmarkStart w:id="105" w:name="__RefHeading___Toc1705275_77815467"/>
      <w:bookmarkStart w:id="106" w:name="_Toc44"/>
      <w:bookmarkEnd w:id="105"/>
      <w:r>
        <w:rPr>
          <w:rtl w:val="true"/>
        </w:rPr>
        <w:t>بالأمس کانوا یضحکون من المؤمنین</w:t>
      </w:r>
      <w:r>
        <w:rPr>
          <w:rtl w:val="true"/>
        </w:rPr>
        <w:t>..</w:t>
      </w:r>
      <w:r>
        <w:rPr>
          <w:rtl w:val="true"/>
        </w:rPr>
        <w:t>أمّا</w:t>
      </w:r>
      <w:r>
        <w:rPr>
          <w:rtl w:val="true"/>
        </w:rPr>
        <w:t>!!</w:t>
      </w:r>
      <w:bookmarkEnd w:id="106"/>
    </w:p>
    <w:p>
      <w:pPr>
        <w:pStyle w:val="BookText"/>
        <w:rPr/>
      </w:pPr>
      <w:r>
        <w:rPr>
          <w:rFonts w:ascii="IRNazanin" w:hAnsi="IRNazanin" w:eastAsia="IRNazanin"/>
          <w:color w:val="111111"/>
          <w:sz w:val="28"/>
          <w:sz w:val="28"/>
          <w:szCs w:val="28"/>
          <w:rtl w:val="true"/>
          <w:lang w:bidi="fa-IR"/>
        </w:rPr>
        <w:t>بعد أن تحدثت الآیات السابقة عن النعم التی تنتظر الأبرار و الصالحین فی الحیاة الآخرة، تبدأ الآیات أعلاه بتبیان جوانب ممّا یعانوه من مصائب و مشاکل فی الحیاة الدنیا بسبب إیمانهم و تقواهم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ما سیناله الأبرار من ثواب جزیل لیس اعتباطیا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تنقل لنا أسالیب الکفار القذرة التی کانوا یتعاملون بها مع المؤمنین البررة،و قد صنّفتها فی أربعة أسالیب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أَجْرَمُوا کٰانُوا مِنَ الَّذِینَ آمَنُوا یَضْحَکُونَ فأصل الطغیان و التکبر و الغرور و الغفلة الذی زرع فی نفوسهم،یدفعهم للضحک علی المؤمنین و الاستهزاء بهم و النظر إلیهم بسخریة و 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شأن کلّ من غرّته أحابیل الشیطان فی مواجهة من آمن و اتقی، و علی مرّ الأیّام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وصفهم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إمکان معرفة الکافرین من خلال أعمالهم الإجرامیة،فالکفر دائما مصدرا للجرائم و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الأسلوب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 فحینما یمرّ المشرکون علی مجموعة من المؤمنین یغمزون بأعینهم و یشیرون إلیهم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 إلی هؤلاء الفقراء المعدمین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أصبحوا مقرّبین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هؤلاء الحفاة العراة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یدّعون نزول الوحی الإلهی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یعتقدون بأنّ العظام البالیة ستعود إلی الحیاة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 ذلک،من الکلمات الرخیصة و الموهنة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ممارسة الضحک من قبل المشرکین یکون حینما یمرّ المؤمنون من أمامهم و هم متجمعون،فی حین یمارسون الأسلوب الثّانی و هو الإشارات الساخرة و الغمز و اللمز حین مرورهم هم أمام جمع من المؤمنین،لعدم تمکنهم من الضحک العلنی أمام جمع المؤمنین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یتغامزون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الإشارة بالجفن أو الید طلبا إلی ما فیه معاب، و عبّرت الآیة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اشتراکهم جمیعا فی ذلک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لکنّهم لم یکتفوا بالنیل من المؤمنین فی حضورهم من خلال الضحک و التغامز،بل تعدوا إلی حال غیابهم أیضا،حیث تنقل لنا الآیة التالیة، الأسلوب الثّالث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کأنّهم فی ضحکهم و تغامزهم قد نالوا فتحا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فتأخذهم نشوة تصور الغفلة و الجهل لأن یتباهوا فیما قاموا به من فعل قبیح،و یبقون علی حالة السخریة و الاستهزاء بالمؤمنین رغم غیاب المؤمنین عنهم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صفة مشبهة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التمازح و الضحک،مأخوذة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لذة الخوض فی هکذا حدیث و سخریة کلذة أکل الفاکهة،کما و یطلق علی حدیث ذوی الأنس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العائلة و الأقرباء،و قد تشمل الأصدقاء المقرّبین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الأسلوب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ذا؟لأنّهم ترکوا ما کان شائعا من عبادة الأصنام،و الخرافات التی یعتبرونها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اتجهوا نحو الإیمان باللّه و التوحید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باعوا لذة الدنیا الحاضرة بنعیم الآخرة الغائبة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هذه المواجهة قد حدثت بعد انتهاء مرحلة الاستهزاء،بعد أن غلّف الأمر بطابع الجدیّة و رأوا ضرورة المواجهة الشدیدة،لأنّ حال المشرکین و الکافرین علی مرّ التاریخ فی مواجهتهم لدعوة و رسالات الأنبیاء علیهم السّلام تبدأ بالسخریة و عدم المبالاة،و کأنّهم لم یشاهدوا بعد من الدین الجدید ما یوجب الوقوف أمامه بجدّ و حزم،و لکن بمجرّد إحساسهم بأنّ الدین الإلهی راح ینفذ إلی قلوب النّاس،و رؤیتهم لازدیاد أتباعه،سیزداد إحساسهم بالخطر،فیدخلون مرحلة المواجهة العنیفة مع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فتشیر الآیة إلی أوّل خطوة جادة من قبل المجرمین فی قبال المؤمنین،التی تتبعها خطوات و خطوات حتی تصل الحال إلی المواجهة الدمویة الحادّة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ما لا یکون المؤمنون من أثریاء أو وجهاء القوم،و لذلک ینظر إلیهم باحتقار و یهزأ بدینهم و إیمانهم،فی مجتمع یسوده التمایز الطبقی بشکل راسخ و ظاهر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القرآن الکریم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أُرْسِلُوا عَلَیْهِمْ حٰافِظِینَ فبأی حقّ إذن یهزأون بهم،و یقفون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لنا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ما قاله المستکبرین من أثریاء قوم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نَرٰاکَ اتَّبَعَکَ إِلاَّ الَّذِینَ هُمْ أَرٰاذِلُنٰا بٰادِیَ الرَّأْیِ ،و تنقل لنا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السّورة جواب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لِلَّذِینَ تَزْدَرِی أَعْیُنُکُمْ لَنْ یُؤْتِیَهُمُ اللّٰهُ خَیْراً اللّٰهُ أَعْلَمُ بِمٰا فِی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 نوح علیه السّلام عام یشمل حتی أولئک المغرورون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شأنکم 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أن تنظروا إلی هذا الدین،و إلی النّبی الذی جاء بهذا الدین،و لا تنظروا إلی من آمن به و اتبعه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تبقی أسالیب الذین یعادون الحقّ محدودة فی إطار الحیاة الدنیا،و لکن إذا کان یوم القیامة،فستختلف الحال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فیوم القیامة،یوم مجازات الأعمال و إجراء العدالة الإلهیة،و العدالة تقتضی بأن یستهزأ المؤمنون بالکافرین المعاندین للحقّ،و الاستهزاء فی ذلک الیوم أحد ألوان عذاب الآخرة الألیم الذی ینتظر أولئک المغرورون و المستکبرون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المستهزئین بالنّاس فی الدنیا یرفع لأحدهم یوم القیامة باب من أبواب الجنّة،فیقال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هلم،فیجیء بکربه و غمّه،فإذا أتاه أغلق دونه،ثمّ یفتح له باب آخر،فیقال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هلم،فیجیء بکربه و غمّه،فإذا أتاه أغلق دونه،فما یزال کذلک حتی أنّه لیفتح له الباب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هلم،فلا یأتیه من ایاسه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یضحک المؤمنون الذین یطلعون علیه و علی بقیة الکفار من جنتهم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ینظرون؟ إنّهم ینظرون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اللّه التی لا توصف و لا تنفد فی الجنّة،و إلی کلّ ما فازوا به من الألطاف الإلهیة و الکرامة،و إلی ما أصاب الکفار و المجرمین من العذاب الألیم خاسئین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آیات السّورة،یقول القرآن مستفهما</w:t>
      </w:r>
      <w:r>
        <w:rPr>
          <w:rFonts w:eastAsia="IRNazanin" w:cs="IRNazanin"/>
          <w:color w:val="111111"/>
          <w:sz w:val="28"/>
          <w:szCs w:val="28"/>
          <w:rtl w:val="true"/>
          <w:lang w:bidi="fa-IR"/>
        </w:rPr>
        <w:t>:</w:t>
      </w:r>
      <w:bookmarkStart w:id="107" w:name="pg12566_128418"/>
    </w:p>
    <w:p>
      <w:pPr>
        <w:pStyle w:val="BookText"/>
        <w:rPr/>
      </w:pPr>
      <w:bookmarkEnd w:id="107"/>
      <w:r>
        <w:rPr>
          <w:rFonts w:ascii="Amiri" w:hAnsi="Amiri" w:eastAsia="Amiri" w:cs="Amiri"/>
          <w:color w:val="111111"/>
          <w:sz w:val="28"/>
          <w:sz w:val="28"/>
          <w:szCs w:val="28"/>
          <w:rtl w:val="true"/>
          <w:lang w:bidi="ar-SA"/>
        </w:rPr>
        <w:t>هَلْ ثُوِّبَ الْکُفّٰارُ مٰا کٰانُوا یَفْعَلُونَ</w:t>
      </w:r>
    </w:p>
    <w:p>
      <w:pPr>
        <w:pStyle w:val="BookText"/>
        <w:rPr/>
      </w:pP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سواء صدر من اللّه،أو من الملائکة،أو من المؤمنین،فهو فی کلّ الحالات یمثل طعنا و استهزاء بأفکار و ادعاءات أولئک المغرورون،الذین کانوا یتصورون أنّ اللّه سیثیبهم علی أعمالهم القبیحة،و یأتیهم النداء ردّا علی خطل تفکیرهم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اعتبر کثیر من المفسّرین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اعتبرها آخرون تابعة للآیة التی قبلها،أی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سیجلسون علی الأرائک ینظرون هل أن الکفار نالوا جزاءهم العادل؟ فإن کانوا یرجون ثوابا فلیأخذوه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بإمکان هذا اللعین المطرود من رحمة اللّه أن یثیبهم علی ما عملوا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رجوع الشیء إلی حالته الاولی التی کان علیها،و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یرجع إلی الإنسان جزاء أعماله،و یستعمل للخیر و الشرّ أیضا،و لکن استعماله للخیر هو الغالب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علیه،فالآیة تشیر إلی الطعن بالکفار کنتیجة طبیعیة لاستهزاءهم بالمؤمنین و بآیات اللّه فی الحیاة الدنیا،و ما علیهم إلاّ أن یتقبلوا جزاء ما کسبت أیدیهم</w:t>
      </w:r>
      <w:r>
        <w:rPr>
          <w:rFonts w:eastAsia="IRNazanin" w:cs="IRNazanin"/>
          <w:color w:val="111111"/>
          <w:sz w:val="28"/>
          <w:szCs w:val="28"/>
          <w:rtl w:val="true"/>
          <w:lang w:bidi="fa-IR"/>
        </w:rPr>
        <w:t>.</w:t>
      </w:r>
    </w:p>
    <w:p>
      <w:pPr>
        <w:pStyle w:val="Heading4"/>
        <w:numPr>
          <w:ilvl w:val="3"/>
          <w:numId w:val="1"/>
        </w:numPr>
        <w:rPr/>
      </w:pPr>
      <w:bookmarkStart w:id="108" w:name="__RefHeading___Toc1705277_77815467"/>
      <w:bookmarkStart w:id="109" w:name="_Toc45"/>
      <w:bookmarkEnd w:id="108"/>
      <w:r>
        <w:rPr>
          <w:rtl w:val="true"/>
        </w:rPr>
        <w:t>بحث</w:t>
      </w:r>
      <w:bookmarkEnd w:id="109"/>
    </w:p>
    <w:p>
      <w:pPr>
        <w:pStyle w:val="Heading5"/>
        <w:numPr>
          <w:ilvl w:val="4"/>
          <w:numId w:val="1"/>
        </w:numPr>
        <w:rPr/>
      </w:pPr>
      <w:bookmarkStart w:id="110" w:name="__RefHeading___Toc1705279_77815467"/>
      <w:bookmarkStart w:id="111" w:name="_Toc46"/>
      <w:bookmarkEnd w:id="110"/>
      <w:r>
        <w:rPr>
          <w:rtl w:val="true"/>
        </w:rPr>
        <w:t>اشارة</w:t>
      </w:r>
      <w:bookmarkEnd w:id="111"/>
    </w:p>
    <w:p>
      <w:pPr>
        <w:pStyle w:val="Heading5"/>
        <w:numPr>
          <w:ilvl w:val="4"/>
          <w:numId w:val="1"/>
        </w:numPr>
        <w:rPr/>
      </w:pPr>
      <w:bookmarkStart w:id="112" w:name="__RefHeading___Toc1705281_77815467"/>
      <w:bookmarkStart w:id="113" w:name="_Toc47"/>
      <w:bookmarkEnd w:id="112"/>
      <w:r>
        <w:rPr>
          <w:rtl w:val="true"/>
        </w:rPr>
        <w:t>الاستهزاء</w:t>
      </w:r>
      <w:r>
        <w:rPr>
          <w:rtl w:val="true"/>
        </w:rPr>
        <w:t>...</w:t>
      </w:r>
      <w:r>
        <w:rPr>
          <w:rtl w:val="true"/>
        </w:rPr>
        <w:t>سلاح بائس</w:t>
      </w:r>
      <w:r>
        <w:rPr>
          <w:rtl w:val="true"/>
        </w:rPr>
        <w:t>:</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الحراب التی طالما شهرت فی وجوه الأنبیاء علیهم السّلام عبر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حربة الاستهزاء و السخریة،و عکست لنا الآیات القرآنیة مرارا تلک الصور التی تحکی</w:t>
      </w:r>
    </w:p>
    <w:p>
      <w:pPr>
        <w:pStyle w:val="BookText"/>
        <w:rPr/>
      </w:pPr>
      <w:r>
        <w:rPr>
          <w:rFonts w:ascii="IRNazanin" w:hAnsi="IRNazanin" w:eastAsia="IRNazanin"/>
          <w:color w:val="111111"/>
          <w:sz w:val="28"/>
          <w:sz w:val="28"/>
          <w:szCs w:val="28"/>
          <w:rtl w:val="true"/>
          <w:lang w:bidi="fa-IR"/>
        </w:rPr>
        <w:t>هذا الموضوع،و لا عجب فی ذلک حین صدور الاستهزاء من الناس ابتلوا بالظلم و الکفر،لأنّ مصدر کفرهم و ظلمهم هو عقدة الغرور و التکبر التی تدفعهم للنظر إلی الآخرین بعین التحقیر و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ینفلت زماننا المعاش من مدار تلک الأسالیب القدیمة،فما زال الإعلام الکافر و عبر وسائله التقنیة،ما زال یبذل کلّ ما فی جهده فی استعمال ذات الحربة القدیمة،عسی أن یخرج الحقّ و أتباعه من المیدان،و بواجهات عدّة،و منها تلک التی یسمّونها برامج الترفیه و الفکاهة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المؤمنین أقوی من أن تزلزلهم تلک الألاعیب الماکرة الواهیة،و هم مطمئنون تماما بالوعد الإلهی الحق،کما ورد فی الآیات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استعمال أسالیب السخریة و الغمز و الضحک فی قبال دعوة تدعو إلی الحق إلاّ کاشف عن جهالة و غرور أولئک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علی فرض عدم الإیمان بالدین الحق،أو لیس المنطق السلیم و الحجّة القاطعة هی سلاح الإنسان العاقل؟فأین هم من إنسانیتهم أمام ما یمارسونه؟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 من الغرور و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طلب الحق و زیّنا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صحیفة أعمالنا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جنبها من الوقوع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المطفّفین</w:t>
      </w:r>
      <w:bookmarkStart w:id="114" w:name="pg12566_128421"/>
    </w:p>
    <w:p>
      <w:pPr>
        <w:pStyle w:val="Heading2"/>
        <w:numPr>
          <w:ilvl w:val="1"/>
          <w:numId w:val="1"/>
        </w:numPr>
        <w:rPr/>
      </w:pPr>
      <w:bookmarkStart w:id="115" w:name="__RefHeading___Toc1705283_77815467"/>
      <w:bookmarkStart w:id="116" w:name="_Toc48"/>
      <w:bookmarkEnd w:id="114"/>
      <w:bookmarkEnd w:id="115"/>
      <w:r>
        <w:rPr>
          <w:rtl w:val="true"/>
        </w:rPr>
        <w:t>سورة الإنشقاق</w:t>
      </w:r>
      <w:bookmarkEnd w:id="116"/>
    </w:p>
    <w:p>
      <w:pPr>
        <w:pStyle w:val="Heading3"/>
        <w:numPr>
          <w:ilvl w:val="2"/>
          <w:numId w:val="1"/>
        </w:numPr>
        <w:rPr/>
      </w:pPr>
      <w:bookmarkStart w:id="117" w:name="__RefHeading___Toc1705285_77815467"/>
      <w:bookmarkStart w:id="118" w:name="_Toc49"/>
      <w:bookmarkEnd w:id="117"/>
      <w:r>
        <w:rPr>
          <w:rtl w:val="true"/>
        </w:rPr>
        <w:t>اشارة</w:t>
      </w:r>
      <w:bookmarkEnd w:id="11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و عشرون آیة</w:t>
      </w:r>
      <w:bookmarkStart w:id="119" w:name="pg12566_128423"/>
    </w:p>
    <w:p>
      <w:pPr>
        <w:pStyle w:val="BookText"/>
        <w:rPr/>
      </w:pPr>
      <w:bookmarkEnd w:id="119"/>
      <w:r>
        <w:rPr>
          <w:rFonts w:ascii="Amiri" w:hAnsi="Amiri" w:eastAsia="Amiri" w:cs="Amiri"/>
          <w:color w:val="111111"/>
          <w:sz w:val="28"/>
          <w:sz w:val="28"/>
          <w:szCs w:val="28"/>
          <w:rtl w:val="true"/>
          <w:lang w:bidi="ar-SA"/>
        </w:rPr>
        <w:t>سورة الإنشقاق</w:t>
      </w:r>
    </w:p>
    <w:p>
      <w:pPr>
        <w:pStyle w:val="Heading3"/>
        <w:numPr>
          <w:ilvl w:val="2"/>
          <w:numId w:val="1"/>
        </w:numPr>
        <w:rPr/>
      </w:pPr>
      <w:bookmarkStart w:id="120" w:name="__RefHeading___Toc1705287_77815467"/>
      <w:bookmarkStart w:id="121" w:name="_Toc50"/>
      <w:bookmarkEnd w:id="120"/>
      <w:r>
        <w:rPr>
          <w:rtl w:val="true"/>
        </w:rPr>
        <w:t>محتوی السّورة</w:t>
      </w:r>
      <w:bookmarkEnd w:id="121"/>
    </w:p>
    <w:p>
      <w:pPr>
        <w:pStyle w:val="BookText"/>
        <w:rPr/>
      </w:pPr>
      <w:r>
        <w:rPr>
          <w:rFonts w:ascii="IRNazanin" w:hAnsi="IRNazanin" w:eastAsia="IRNazanin"/>
          <w:color w:val="111111"/>
          <w:sz w:val="28"/>
          <w:sz w:val="28"/>
          <w:szCs w:val="28"/>
          <w:rtl w:val="true"/>
          <w:lang w:bidi="fa-IR"/>
        </w:rPr>
        <w:t>لا تخرج السّورة عن الإطار العام لسور الجزء الأخیر من القرآن الکریم، فتبدأ بوصف علامات أشراط القیامة و ما سیحدث من أحداث مروعة فی نهایة العالم و بدایة یوم القیامة،ثمّ تتحدث ثانیا عن القیامة و الحساب و ما ستؤول إلیه عاقبة کلّ من الصالحین و المجرمین،ثمّ تعطف السّورة فی المرحلة الثّالثة لتوضیح ماهیة الأعمال و العقائد التی تجر الإنسان إلی سخط اللّه و خلوده بالعذاب مهانا، و فی الرّابعة تنتقل السّورة لعرض مراحل سیر الإنسان فی 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مطاف السّورة یدور الحدیث خامسا عن جزاء الأعمال الحسنة و السیئة</w:t>
      </w:r>
    </w:p>
    <w:p>
      <w:pPr>
        <w:pStyle w:val="Heading3"/>
        <w:numPr>
          <w:ilvl w:val="2"/>
          <w:numId w:val="1"/>
        </w:numPr>
        <w:rPr/>
      </w:pPr>
      <w:bookmarkStart w:id="122" w:name="__RefHeading___Toc1705289_77815467"/>
      <w:bookmarkStart w:id="123" w:name="_Toc51"/>
      <w:bookmarkEnd w:id="122"/>
      <w:r>
        <w:rPr>
          <w:rtl w:val="true"/>
        </w:rPr>
        <w:t>فضیلة السّورة</w:t>
      </w:r>
      <w:r>
        <w:rPr>
          <w:rtl w:val="true"/>
        </w:rPr>
        <w:t>:</w:t>
      </w:r>
      <w:bookmarkEnd w:id="123"/>
    </w:p>
    <w:p>
      <w:pPr>
        <w:pStyle w:val="BookText"/>
        <w:rPr/>
      </w:pPr>
      <w:r>
        <w:rPr>
          <w:rFonts w:ascii="IRNazanin" w:hAnsi="IRNazanin" w:eastAsia="IRNazanin"/>
          <w:color w:val="111111"/>
          <w:sz w:val="28"/>
          <w:sz w:val="28"/>
          <w:szCs w:val="28"/>
          <w:rtl w:val="true"/>
          <w:lang w:bidi="fa-IR"/>
        </w:rPr>
        <w:t>روی عن النّبی الأکرم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أعاذه اللّه أن یؤتیه کتابه وراء ظهره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هاتین السّورتین و جعلهما نصب عینه فی صلاة الفریضة و النافلة لم یحجبه اللّه من حاجة،و لم یحجزه من اللّه حاجز،و لم یزل ینظر إلیه حتی یفرغ من حساب النّاس</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24" w:name="pg12566_128424"/>
    </w:p>
    <w:p>
      <w:pPr>
        <w:pStyle w:val="Heading3"/>
        <w:numPr>
          <w:ilvl w:val="2"/>
          <w:numId w:val="1"/>
        </w:numPr>
        <w:rPr/>
      </w:pPr>
      <w:bookmarkStart w:id="125" w:name="__RefHeading___Toc1705291_77815467"/>
      <w:bookmarkStart w:id="126" w:name="_Toc52"/>
      <w:bookmarkEnd w:id="124"/>
      <w:bookmarkEnd w:id="125"/>
      <w:r>
        <w:rPr>
          <w:rtl w:val="true"/>
        </w:rPr>
        <w:t xml:space="preserve">الآیات </w:t>
      </w:r>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26"/>
    </w:p>
    <w:p>
      <w:pPr>
        <w:pStyle w:val="Heading4"/>
        <w:numPr>
          <w:ilvl w:val="3"/>
          <w:numId w:val="1"/>
        </w:numPr>
        <w:rPr/>
      </w:pPr>
      <w:bookmarkStart w:id="127" w:name="__RefHeading___Toc1705293_77815467"/>
      <w:bookmarkStart w:id="128" w:name="_Toc53"/>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بِسْمِ اَللّٰهِ اَلرَّحْمٰنِ اَلرَّحِیمِ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05295_77815467"/>
      <w:bookmarkStart w:id="130" w:name="_Toc54"/>
      <w:bookmarkEnd w:id="129"/>
      <w:r>
        <w:rPr>
          <w:rtl w:val="true"/>
        </w:rPr>
        <w:t>التّفسیر</w:t>
      </w:r>
      <w:bookmarkEnd w:id="130"/>
    </w:p>
    <w:p>
      <w:pPr>
        <w:pStyle w:val="Heading5"/>
        <w:numPr>
          <w:ilvl w:val="4"/>
          <w:numId w:val="1"/>
        </w:numPr>
        <w:rPr/>
      </w:pPr>
      <w:bookmarkStart w:id="131" w:name="__RefHeading___Toc1705297_77815467"/>
      <w:bookmarkStart w:id="132" w:name="_Toc55"/>
      <w:bookmarkEnd w:id="131"/>
      <w:r>
        <w:rPr>
          <w:rtl w:val="true"/>
        </w:rPr>
        <w:t>اشارة</w:t>
      </w:r>
      <w:bookmarkEnd w:id="132"/>
    </w:p>
    <w:p>
      <w:pPr>
        <w:pStyle w:val="Heading5"/>
        <w:numPr>
          <w:ilvl w:val="4"/>
          <w:numId w:val="1"/>
        </w:numPr>
        <w:rPr/>
      </w:pPr>
      <w:bookmarkStart w:id="133" w:name="__RefHeading___Toc1705299_77815467"/>
      <w:bookmarkStart w:id="134" w:name="_Toc56"/>
      <w:bookmarkEnd w:id="133"/>
      <w:r>
        <w:rPr>
          <w:rtl w:val="true"/>
        </w:rPr>
        <w:t>نحو الکمال المطلق</w:t>
      </w:r>
      <w:r>
        <w:rPr>
          <w:rtl w:val="true"/>
        </w:rPr>
        <w:t>:</w:t>
      </w:r>
      <w:bookmarkEnd w:id="134"/>
    </w:p>
    <w:p>
      <w:pPr>
        <w:pStyle w:val="BookText"/>
        <w:rPr/>
      </w:pPr>
      <w:r>
        <w:rPr>
          <w:rFonts w:ascii="Amiri" w:hAnsi="Amiri" w:eastAsia="Amiri" w:cs="Amiri"/>
          <w:color w:val="111111"/>
          <w:sz w:val="28"/>
          <w:sz w:val="28"/>
          <w:szCs w:val="28"/>
          <w:rtl w:val="true"/>
          <w:lang w:bidi="ar-SA"/>
        </w:rPr>
        <w:t>تبدأ السّورة فی ذکرها لأحداث نهایة العالم المهولة بالإشارة إلی السماء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فتلاشت نجومها و أجرامها و اختل نظام الکواکب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،کإشارة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الإنفطار التی أعلنت عن نهایة العالم بخرابه و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وَ إِذَا الْکَوٰاکِبُ انْتَثَرَتْ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تحکی الآیة التالیة حال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أن السماء بتلک العظمة بإمکانها اظهار أدنی مقاومة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ستستجیب لأمر اللّه خاضعة طائعة،لأنّ إرادته سبحانه فی خلقه هی الحاکمة،و لا</w:t>
      </w:r>
    </w:p>
    <w:p>
      <w:pPr>
        <w:pStyle w:val="BookText"/>
        <w:rPr/>
      </w:pPr>
      <w:r>
        <w:rPr>
          <w:rFonts w:ascii="IRNazanin" w:hAnsi="IRNazanin" w:eastAsia="IRNazanin"/>
          <w:color w:val="111111"/>
          <w:sz w:val="28"/>
          <w:sz w:val="28"/>
          <w:szCs w:val="28"/>
          <w:rtl w:val="true"/>
          <w:lang w:bidi="fa-IR"/>
        </w:rPr>
        <w:t>یحق لأی مخلوق أن یعصی أمره جلّ و 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آلة السمع و تستعار لمن کثر استماعه،و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طاعة أمر الآمر و التسلیم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لها أن تنقاد لأمر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لها لا تسلّم لأمره عزّ و جلّ،و کلّ وجودها و فی کلّ لحظة من فیض لطفه،و لو انقطع عنها بأقل من رمشة عین لتلاشت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نعم،فالسماء و الأرض مطیعتان لأمر ربّهما منذ أوّل خلقهما حتی نهایة أجلهما،کما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عن قولهما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أَتَیْنٰا طٰائِعِینَ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الخوف من القیامة سیجعل السماء تنشق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التالیة تمتد الکارثة لتشمل الأرض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تقول آیات قرآنیة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ستندک و تتلاشی،و ستستوی الأرض فی کافة بقاعها،لتلمّ جمیع العباد فی عرصتها،کما أشارت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فَیَذَرُهٰا قٰاعاً صَفْصَفاً لاٰ تَریٰ فِیهٰا عِوَجاً وَ 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فمحکمة ذلک الیوم من العظمة بحیث تجمع فی عرصتها جمیع الخلق من الأولین و الآخرین،و لا بدّ للأرض من هذا الانبساط الواسع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سیمدّ الأرض یوم القیامة أکثر ممّا هی علیه الآن لتسع حشر الخلائق جمیعا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ثالث مرحلة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بین المفسّرین أنّ الآیة تشیر إلی إلقاء الأرض بما فیها من موتی فیخرجون من باطن القبور إلی ظاهر الأرض،مرتدین لباس الحیاة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تناولت آیات اخری هذا الموضوع،کالآیة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الزلزال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أَخْرَجَتِ الْأَرْضُ أَثْقٰالَهٰا ،و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بِالسّٰاهِرَةِ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المعادن و الکنوز المودعة فی الأرض ستخرج مع الأموات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 آخر فی تفسیر الآیة،یقول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 المذابة التی فی باطن الأرض ستخرج نتیجة الزلازل الرهیبة التی تقذفها إلی الخارج،فتملأ الحفر و المنخفضات الموجودة علی سطح الأرض،و ستهدأ الأرض بعد أن یخلو باطنها من هذه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المعانی التی وردت فی تفسیر الآیة،ممکن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فتسلیم الموجودات لما سیحدث من کوارث کونیة مدمرة ینم عن جملة امور،فمن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الفناء سیعم الدنیا بکاملها بأرضها و سمائها و إنسانها و کلّ شیء آخر،و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فالفناء المذکور یمثل انعطافة حادّة فی مسیر عالم الخلیقة،و مقدّمة للدخول فی مرحلة وجود جدیدة،و من جهة ثالثة،فکلّ ما سیجری سینبأ بعظمة قدرة الخالق المطلقة،و خصوصا فی مسألة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نعم،فسیرضخ الإنسان،بعد أن یری بأمّ عینیه وقوع تلک الحوادث العظام، و سیری حصیلة أعماله الحسنة و السیئة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الآیة التالیة معالم طریق الحیاة للإنسان مخاطبة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و العناء الذی یخلق أثرا علی الجسم و الروح،و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فیه کدوح،أی آثار من شدّة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النفس فی العمل و الکد فیه حتی یؤثر فیها،من کدح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تشیر إلی أصل أساسی فی الحیاة البشریة،فالحیاة دوما ممزوجة بالتعب و العناء،و إن کان الهدف منها الوصول إلی متاع الدنیا،فکیف و الحال إذا کان الهدف منها هو الوصول إلی رضوان اللّه و نیل حسن مآب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فالحیاة الدنیا قد جبلت علی المشقة و التعب و الألم،حتی لمن یرفل بأعلی درجات الرفاه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إلاّ لتبیان أنّ حالة التعب و العناء و الکدح حالة مستمرة إلی الیوم الموعود،و لا یتوقف إلاّ بانتهاء عجلة حیاة الدنیا،و لا فرق فی توجیه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لقاء یوم القیامة و الوصول إلی عرصة حاکمیة اللّه المطلقة،أو بمعنی لقاء جزاء اللّه من عقاب أو ثواب،أو بمعنی لقاء ذاته المقدسة عن طریق الشهود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نعم،فراحة الدنیا لا تخلو من تعب،و الراحة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هناک،حیث ینعم الإنسان بین فیافی جنان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نداء الآیة مخاطبا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،لیشیر إلینا بأن اللّه عزّ و جلّ قد وضع القدرة و القوّة اللازمة لهذه الحرکة الإلهیة المستمرة فی وجود و تکوین هذا المخلوق،و الذی جعل من أشرف المخلوقات قاطبة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إلی ثمّة ارتباط ما بین سعی و کدح الإنسان من جهة و ذلک البرنامج التربوی الذی أعدّه الخالق لمخلوقه فی عملیة توجیه الإنسان نحو الکمال المطلق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نعم،فمشوار حرکة الوجود قد بدأ من العدم،و الأقدام سائرة فی خطوها صوب لقاء اللّه،شاء ذلک الموجود أمّ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تحدثت لنا آیات قرآنیة اخری عن السیر التکاملی المستمر للمخلوقات نحو خالقها سبحانه و تعالی،و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آیات مبارکات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ذلک المطاف،ستنفصل البشریة إلی 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فَسَوْفَ یُحٰاسَبُ حِسٰاباً یَسِیراً، وَ یَنْقَلِبُ إِلیٰ أَهْلِهِ مَسْرُوراً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ساروا علی هدی المخطط الربّانی لحرکة الإنسان علی الأرض، و کان کلّ عملهم و سعیهم للّه دائما،و کدحوا فی السیر للوصول إلی رضوانه سبحانه،فسیعطون صحیفة أعمالهم بیمینهم،للدلالة علی صحة إیمانهم و قبول أعمالهم و النجاة من وحشة ذلک الیوم الرهیب،و هو مدعاة للتفاخر و الاعتزاز أمام أهل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توضع أعمال هؤلاء فی المیزان الإلهی الذی لا یفوته شیء مهما قلّ و صغر،فإنّه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سییسّر حسابهم،و یعفو عن سیئاتهم،بل و یبدل لهم سیئاتهم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بعض إلی أنّه العفو عن السیئات و الثواب علی الحسنات و عدم المداقة فی کتاب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w:t>
      </w:r>
    </w:p>
    <w:p>
      <w:pPr>
        <w:pStyle w:val="BookText"/>
        <w:rPr/>
      </w:pPr>
      <w:r>
        <w:rPr>
          <w:rFonts w:ascii="IRNazanin" w:hAnsi="IRNazanin" w:eastAsia="IRNazanin"/>
          <w:color w:val="111111"/>
          <w:sz w:val="28"/>
          <w:sz w:val="28"/>
          <w:szCs w:val="28"/>
          <w:rtl w:val="true"/>
          <w:lang w:bidi="fa-IR"/>
        </w:rPr>
        <w:t>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حاسبه اللّه حسابا یسیرا،و أدخله الجنّة برحمته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یا رسول اللّه؟</w:t>
      </w:r>
      <w:r>
        <w:rPr>
          <w:rFonts w:eastAsia="IRNazanin" w:cs="IRNazanin"/>
          <w:color w:val="111111"/>
          <w:sz w:val="28"/>
          <w:szCs w:val="28"/>
          <w:rtl w:val="true"/>
          <w:lang w:bidi="fa-IR"/>
        </w:rPr>
        <w:t>!</w:t>
      </w:r>
      <w:bookmarkStart w:id="135" w:name="pg12566_128429"/>
    </w:p>
    <w:p>
      <w:pPr>
        <w:pStyle w:val="BookText"/>
        <w:rPr/>
      </w:pPr>
      <w:bookmarkEnd w:id="1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من حرمک،و تصل من قطعک،و تعفو عمّن ظلمک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بعض الرّوایات،أنّ الدقّة و التشدید فی الحساب یوم القیامة تتناسب و درجة عقل و إدراک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یداق اللّه العباد فی الحساب یوم القیامة علی ما آتاهم من العقول فی الدنیا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وردت أقوال متفاوتة فی تفسیر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الواردة فی الآیة إِلیٰ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الزوجة و الأولاد المؤمنین،لأنّه سیلتحق بهم فی الجنّة، و هی بحدّ ذاتها نعمة کبیرة،لأنّ الإنسان یأنس بلقاء من یحب،فکیف و سیکون معهم أبدا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 اللاتی ینتظرنّهم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الاخوة المؤمنین الذین کانوا معه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قبول کلّ هذه الأقوال فی معنی الآیة و ما رمزت له</w:t>
      </w:r>
      <w:r>
        <w:rPr>
          <w:rFonts w:eastAsia="IRNazanin" w:cs="IRNazanin"/>
          <w:color w:val="111111"/>
          <w:sz w:val="28"/>
          <w:szCs w:val="28"/>
          <w:rtl w:val="true"/>
          <w:lang w:bidi="fa-IR"/>
        </w:rPr>
        <w:t>.</w:t>
      </w:r>
    </w:p>
    <w:p>
      <w:pPr>
        <w:pStyle w:val="Heading4"/>
        <w:numPr>
          <w:ilvl w:val="3"/>
          <w:numId w:val="1"/>
        </w:numPr>
        <w:rPr/>
      </w:pPr>
      <w:bookmarkStart w:id="136" w:name="__RefHeading___Toc1705301_77815467"/>
      <w:bookmarkStart w:id="137" w:name="_Toc57"/>
      <w:bookmarkEnd w:id="136"/>
      <w:r>
        <w:rPr>
          <w:rtl w:val="true"/>
        </w:rPr>
        <w:t>بحثان</w:t>
      </w:r>
      <w:bookmarkEnd w:id="137"/>
    </w:p>
    <w:p>
      <w:pPr>
        <w:pStyle w:val="Heading5"/>
        <w:numPr>
          <w:ilvl w:val="4"/>
          <w:numId w:val="1"/>
        </w:numPr>
        <w:rPr/>
      </w:pPr>
      <w:bookmarkStart w:id="138" w:name="__RefHeading___Toc1705303_77815467"/>
      <w:bookmarkStart w:id="139" w:name="_Toc58"/>
      <w:bookmarkEnd w:id="138"/>
      <w:r>
        <w:rPr>
          <w:rtl w:val="true"/>
        </w:rPr>
        <w:t>اشارة</w:t>
      </w:r>
      <w:bookmarkEnd w:id="139"/>
    </w:p>
    <w:p>
      <w:pPr>
        <w:pStyle w:val="Heading5"/>
        <w:numPr>
          <w:ilvl w:val="4"/>
          <w:numId w:val="1"/>
        </w:numPr>
        <w:rPr/>
      </w:pPr>
      <w:bookmarkStart w:id="140" w:name="__RefHeading___Toc1705305_77815467"/>
      <w:bookmarkStart w:id="141" w:name="_Toc59"/>
      <w:bookmarkEnd w:id="140"/>
      <w:r>
        <w:rPr/>
        <w:t>1</w:t>
      </w:r>
      <w:r>
        <w:rPr>
          <w:rtl w:val="true"/>
        </w:rPr>
        <w:t>-</w:t>
      </w:r>
      <w:r>
        <w:rPr>
          <w:rtl w:val="true"/>
        </w:rPr>
        <w:t>خذ العلم من علیّ علیه السّلام</w:t>
      </w:r>
      <w:bookmarkEnd w:id="141"/>
    </w:p>
    <w:p>
      <w:pPr>
        <w:pStyle w:val="BookText"/>
        <w:rPr/>
      </w:pPr>
      <w:r>
        <w:rPr>
          <w:rFonts w:ascii="Amiri" w:hAnsi="Amiri" w:eastAsia="Amiri" w:cs="Amiri"/>
          <w:color w:val="111111"/>
          <w:sz w:val="28"/>
          <w:sz w:val="28"/>
          <w:szCs w:val="28"/>
          <w:rtl w:val="true"/>
          <w:lang w:bidi="ar-SA"/>
        </w:rPr>
        <w:t>فی تفسیر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w:t>
      </w:r>
    </w:p>
    <w:p>
      <w:pPr>
        <w:pStyle w:val="BookText"/>
        <w:rPr/>
      </w:pP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تنشق من المجرّة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یعتبر من الإعجاز العلمی لأمیر المؤمنین علیه السّلام،حیث أنّه قد کشف</w:t>
      </w:r>
      <w:bookmarkStart w:id="142" w:name="pg12566_128430"/>
    </w:p>
    <w:p>
      <w:pPr>
        <w:pStyle w:val="BookText"/>
        <w:rPr/>
      </w:pPr>
      <w:bookmarkEnd w:id="142"/>
      <w:r>
        <w:rPr>
          <w:rFonts w:ascii="IRNazanin" w:hAnsi="IRNazanin" w:eastAsia="IRNazanin"/>
          <w:color w:val="111111"/>
          <w:sz w:val="28"/>
          <w:sz w:val="28"/>
          <w:szCs w:val="28"/>
          <w:rtl w:val="true"/>
          <w:lang w:bidi="fa-IR"/>
        </w:rPr>
        <w:t>الستار عن حقیقة علمیة قائمة لم یکن قد سبقها من علماء تلک الأزمان أحد قبله علیه السّلام،و بقیت هذه الحقیقة خافیة عن أنظار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الراسخین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تمّ صنع التلسکوبات الکبیرة،فتوصل علماء الفلک المعاصرین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فعالم الوجود،یتکون من مجموعة مجرات،و المجرة عبارة عن مجموعة عظیمة من النجوم و المنظومات الشمسیة،و لذا فقد اطلق علی المجرات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المجرات،مجرة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و التی یمکن مشاهدتها بالعین المجردة،و المتکونة من مجموعة من النجوم و الشموس علی شکل دائرة، و یبدو لنا طرفها البعید عنّا بصورة سحاب أبیض،و ما هو فی حقیقته إلاّ مجموعة من النجوم،تبدو لنا بهذه الصورة نتیجة لبعدها و عجز عیوننا عن تشخیصها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نراه لیلا علی سطح السماء هو طرفها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منظومتنا الشمسیة جزء من هذه المجرة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حدیث أمیر المؤمنین علیه السّلام،فإنّ النجوم التی نراها فی السماء الیوم، ستنفصل عن المجرة،و بها تنشق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یعلم فی زمانه علیه السّلام إنّ النجوم المتناثرة علی القبة السماویة هی جزء من مجرّة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نعم،لا یعلم بذلک،إلاّ من کان قلبه متصلا بعالم الغیب،و من یستقی من علم اللّه تعالی استقاء</w:t>
      </w:r>
      <w:r>
        <w:rPr>
          <w:rFonts w:eastAsia="IRNazanin" w:cs="IRNazanin"/>
          <w:color w:val="111111"/>
          <w:sz w:val="28"/>
          <w:szCs w:val="28"/>
          <w:rtl w:val="true"/>
          <w:lang w:bidi="fa-IR"/>
        </w:rPr>
        <w:t>.</w:t>
      </w:r>
    </w:p>
    <w:p>
      <w:pPr>
        <w:pStyle w:val="Heading5"/>
        <w:numPr>
          <w:ilvl w:val="4"/>
          <w:numId w:val="1"/>
        </w:numPr>
        <w:rPr/>
      </w:pPr>
      <w:bookmarkStart w:id="143" w:name="__RefHeading___Toc1705307_77815467"/>
      <w:bookmarkStart w:id="144" w:name="_Toc60"/>
      <w:bookmarkEnd w:id="143"/>
      <w:r>
        <w:rPr/>
        <w:t>2</w:t>
      </w:r>
      <w:r>
        <w:rPr>
          <w:rtl w:val="true"/>
        </w:rPr>
        <w:t>-</w:t>
      </w:r>
      <w:r>
        <w:rPr>
          <w:rtl w:val="true"/>
        </w:rPr>
        <w:t>الدنیا دار بلاء</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 طریق الحیاة شاق و صعب،و خوضه یستلزم العناء و الألم و المشاکل،فی کافة خطوات المسیر و لا یستثنی من ذلک الروح أو البدن،بل کلیهما و بکلّ ما یحملان من جوارح و جوانح لا یخلوان من التأثر بهذه</w:t>
      </w:r>
    </w:p>
    <w:p>
      <w:pPr>
        <w:pStyle w:val="BookText"/>
        <w:rPr/>
      </w:pPr>
      <w:r>
        <w:rPr>
          <w:rFonts w:ascii="IRNazanin" w:hAnsi="IRNazanin" w:eastAsia="IRNazanin"/>
          <w:color w:val="111111"/>
          <w:sz w:val="28"/>
          <w:sz w:val="28"/>
          <w:szCs w:val="28"/>
          <w:rtl w:val="true"/>
          <w:lang w:bidi="fa-IR"/>
        </w:rPr>
        <w:t>الطبیعة الحاکمة علی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یحدثنا الإمام علی بن الحسین زین العابدین علیه السّلام،فیما روی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الراحة لم تخلق فی الدنیا و لا لأهل الدنیا،إنّما خلقت الراحة فی الجنّة و لأهل الجنّة،و التعب و النصب خلقا فی الدنیا،و لأهل الدنیا،و ما اعطی أحد منها جفنة إلاّ أعطی من الحرص مثلیها،و من أصاب من الدنیا أکثر، کان فیها أشد فقرا لأنّه یفتقر إلی النّاس فی حفظ أمواله،و یفتقر إلی کلّ آلة من آلات الدنیا،فلیس فی غنی الدنیا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آخر حدیثه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ما تعب أولیاء اللّه فی الدنیا للدنیا،بل تعبوا فی الدنیا للآخرة</w:t>
      </w:r>
      <w:r>
        <w:rPr>
          <w:rFonts w:eastAsia="IRNazanin" w:cs="IRNazanin"/>
          <w:color w:val="111111"/>
          <w:sz w:val="28"/>
          <w:szCs w:val="28"/>
          <w:rtl w:val="true"/>
          <w:lang w:bidi="fa-IR"/>
        </w:rPr>
        <w:t xml:space="preserve">». </w:t>
      </w:r>
      <w:r>
        <w:rPr>
          <w:rStyle w:val="FootnoteAnchor"/>
          <w:rtl w:val="true"/>
        </w:rPr>
        <w:footnoteReference w:id="56"/>
      </w:r>
      <w:bookmarkStart w:id="145" w:name="pg12566_128432"/>
    </w:p>
    <w:p>
      <w:pPr>
        <w:pStyle w:val="Heading3"/>
        <w:numPr>
          <w:ilvl w:val="2"/>
          <w:numId w:val="1"/>
        </w:numPr>
        <w:rPr/>
      </w:pPr>
      <w:bookmarkStart w:id="146" w:name="__RefHeading___Toc1705309_77815467"/>
      <w:bookmarkStart w:id="147" w:name="_Toc61"/>
      <w:bookmarkEnd w:id="145"/>
      <w:bookmarkEnd w:id="146"/>
      <w:r>
        <w:rPr>
          <w:rtl w:val="true"/>
        </w:rPr>
        <w:t xml:space="preserve">الآیات </w:t>
      </w:r>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10</w:t>
      </w:r>
      <w:r>
        <w:rPr>
          <w:rtl w:val="true"/>
        </w:rPr>
        <w:t xml:space="preserve"> </w:t>
      </w:r>
      <w:r>
        <w:rPr>
          <w:rtl w:val="true"/>
        </w:rPr>
        <w:t xml:space="preserve">الی </w:t>
      </w:r>
      <w:r>
        <w:rPr/>
        <w:t>15</w:t>
      </w:r>
      <w:r>
        <w:rPr>
          <w:rtl w:val="true"/>
        </w:rPr>
        <w:t>]</w:t>
      </w:r>
      <w:bookmarkEnd w:id="147"/>
    </w:p>
    <w:p>
      <w:pPr>
        <w:pStyle w:val="Heading4"/>
        <w:numPr>
          <w:ilvl w:val="3"/>
          <w:numId w:val="1"/>
        </w:numPr>
        <w:rPr/>
      </w:pPr>
      <w:bookmarkStart w:id="148" w:name="__RefHeading___Toc1705311_77815467"/>
      <w:bookmarkStart w:id="149" w:name="_Toc6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705313_77815467"/>
      <w:bookmarkStart w:id="151" w:name="_Toc63"/>
      <w:bookmarkEnd w:id="150"/>
      <w:r>
        <w:rPr>
          <w:rtl w:val="true"/>
        </w:rPr>
        <w:t>التّفسیر</w:t>
      </w:r>
      <w:bookmarkEnd w:id="151"/>
    </w:p>
    <w:p>
      <w:pPr>
        <w:pStyle w:val="Heading5"/>
        <w:numPr>
          <w:ilvl w:val="4"/>
          <w:numId w:val="1"/>
        </w:numPr>
        <w:rPr/>
      </w:pPr>
      <w:bookmarkStart w:id="152" w:name="__RefHeading___Toc1705315_77815467"/>
      <w:bookmarkStart w:id="153" w:name="_Toc64"/>
      <w:bookmarkEnd w:id="152"/>
      <w:r>
        <w:rPr>
          <w:rtl w:val="true"/>
        </w:rPr>
        <w:t>اشارة</w:t>
      </w:r>
      <w:bookmarkEnd w:id="153"/>
    </w:p>
    <w:p>
      <w:pPr>
        <w:pStyle w:val="Heading5"/>
        <w:numPr>
          <w:ilvl w:val="4"/>
          <w:numId w:val="1"/>
        </w:numPr>
        <w:rPr/>
      </w:pPr>
      <w:bookmarkStart w:id="154" w:name="__RefHeading___Toc1705317_77815467"/>
      <w:bookmarkStart w:id="155" w:name="_Toc65"/>
      <w:bookmarkEnd w:id="154"/>
      <w:r>
        <w:rPr>
          <w:rtl w:val="true"/>
        </w:rPr>
        <w:t>الذین یستلمون کتابهم من وراء ظهرهم</w:t>
      </w:r>
      <w:r>
        <w:rPr>
          <w:rtl w:val="true"/>
        </w:rPr>
        <w:t>:</w:t>
      </w:r>
      <w:bookmarkEnd w:id="155"/>
    </w:p>
    <w:p>
      <w:pPr>
        <w:pStyle w:val="BookText"/>
        <w:rPr/>
      </w:pPr>
      <w:r>
        <w:rPr>
          <w:rFonts w:ascii="Amiri" w:hAnsi="Amiri" w:eastAsia="Amiri" w:cs="Amiri"/>
          <w:color w:val="111111"/>
          <w:sz w:val="28"/>
          <w:sz w:val="28"/>
          <w:szCs w:val="28"/>
          <w:rtl w:val="true"/>
          <w:lang w:bidi="ar-SA"/>
        </w:rPr>
        <w:t>بعد أن عرضت الآیات السابقة أحوال فریق أصحاب الیمین،تأتی الآیات أعلاه لتعرض لنا أحوال الفریق الآخر، و توصف لنا کیفیة إعطاء کتاب کلّ منهم مشرعة لتقدیم المشاهد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فیصرخ و ینادی الویل لی لقد هلکت فَسَوْفَ یَدْعُوا ثُبُوراً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یَصْلیٰ سَعِیراً</w:t>
      </w:r>
    </w:p>
    <w:p>
      <w:pPr>
        <w:pStyle w:val="BookText"/>
        <w:rPr/>
      </w:pPr>
      <w:r>
        <w:rPr>
          <w:rFonts w:ascii="IRNazanin" w:hAnsi="IRNazanin" w:eastAsia="IRNazanin"/>
          <w:color w:val="111111"/>
          <w:sz w:val="28"/>
          <w:sz w:val="28"/>
          <w:szCs w:val="28"/>
          <w:rtl w:val="true"/>
          <w:lang w:bidi="fa-IR"/>
        </w:rPr>
        <w:t>ذکرت الآیة بأن المجرمین سیؤتون کتبهم من وراء ظهورهم،فی حین أنّ آیات اخری تقول بأنّ المذنبین سیعطی کتاب کلّ منهم بیده الشمال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من تألیف فیما بین العرضین؟ للمفسّرین جملة آراء فی ذلک،منها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یدهم الیمنی تغلّ إلی أعناقهم،و یعطون الکتاب بالید الیسری من وراء ظهورهم إیغالا فی إذلالهم و إخجالهم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کلتی یدیهم تربط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 بالأسیر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یعطون الکتاب بالید الیسری من وراء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ستکون وجوه المجرمین من الخلف،بدلالة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عَلیٰ أَدْبٰارِهٰا ،فیعطون کتبهم من وراء ظهورهم و بیدهم الیسری،کی یقرءوها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سیأخذ أصحاب الیمین کتبهم بافتخار و مباهاة فی یدهم الیمنی،و کلّ منهم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کِتٰابِیَهْ </w:t>
      </w:r>
      <w:r>
        <w:rPr>
          <w:rStyle w:val="FootnoteAnchor"/>
          <w:rtl w:val="true"/>
        </w:rPr>
        <w:footnoteReference w:id="57"/>
      </w:r>
      <w:r>
        <w:rPr>
          <w:rFonts w:ascii="IRNazanin" w:hAnsi="IRNazanin" w:eastAsia="IRNazanin"/>
          <w:color w:val="111111"/>
          <w:sz w:val="28"/>
          <w:sz w:val="28"/>
          <w:szCs w:val="28"/>
          <w:rtl w:val="true"/>
          <w:lang w:bidi="fa-IR"/>
        </w:rPr>
        <w:t>،و لکن المجرمین سیأخذون کتبهم بأیدیهم الیسری و بسرعة و یضعونها وراء ظهورهم خجلا و ذلا،و لکی لا یطّلع علی ما فیها أحد،و لکن،هیهات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حینئذ بارز،کیف 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یَدْعُوا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یصرخ بالویل و الثبور،کما هو متعارف علیه عند نزول بلاء، أو وقوع حادث شدید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صراخه سوف لا یدر علیه نفعا أبدا أبدا،و لا بدّ من نیله جزاء ما 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سَعِیراً أی یدخل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الآیة التالیة علّة تلک العاقبة المخزیة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سرورا ممتزجا بالغرور،و غرورا احتوشته الغفلة و الجهل بربّ الأرباب سبحانه و تعالی،فالسرور المقصود فی الآیة،هو ذلک السرور المرتبط بشدّة بالدنیا و المنسی لذکر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فالسرور و الارتیاح لیس مذموم بذاته،و لکنّ السرور المذموم هو الذی یغفل فیه الإنسان عن ذکر مولاه عزّ و جلّ،و یغرق به فی بحر شهواته الموصل إلی التیه و الضلالة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سرور المؤمن بلطف اللّه و نعمائه، و بشاشته عند مصاحبة إخوانه،فما أحلاها و أزکاها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یتقرب لنا المعنی من خلال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فاعتقاده الفاسد و ظنّه الباطل الدائر علی نفی المعاد،مصدر سروره و غروره و هو ما سیوصله إلی الشقاء الأبدی،لأنّه ابتعد عن ساحة رضوانه سبحانه و تعالی بعد أن أوقعته شهواته فی هاویة الاستهزاء بدعوة الأنبیاء علیهم السّلام الربانیة،حتی أوصلته حالته المرضیة تلک لأنّ یستمر فی استهزاءه و سخریته حتی فی حال عودته إلی أهله،کما أشارت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إِلیٰ أَهْلِهِمُ انْقَلَبُوا فَکِهِینَ ،و کما وردت الإشارة أیضا علی لسان علماء بنی إسرائیل حینما خاطبوا قارون الثری المغرور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إِنَّ اللّٰهَ لاٰ یُحِبُّ الْفَرِحِینَ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یرجع،من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الرجوع،التردد، الذهاب،و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العمل أو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للعود الذی تجری علیه البکرة و تدور حوله و المحاورة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 فی الکلام،و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فیه بین أن یقدم أو لا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أدری 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سمعت</w:t>
      </w:r>
    </w:p>
    <w:p>
      <w:pPr>
        <w:pStyle w:val="BookText"/>
        <w:rPr/>
      </w:pPr>
      <w:r>
        <w:rPr>
          <w:rFonts w:ascii="IRNazanin" w:hAnsi="IRNazanin" w:eastAsia="IRNazanin"/>
          <w:color w:val="111111"/>
          <w:sz w:val="28"/>
          <w:sz w:val="28"/>
          <w:szCs w:val="28"/>
          <w:rtl w:val="true"/>
          <w:lang w:bidi="fa-IR"/>
        </w:rPr>
        <w:t>أعرابیة تقول لابنتها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ارجعی</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نعت أصحاب عیسی علیه السّلام أو أی مقرّبین لأحد، ربّما کان لکثرة ترددهم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حورت الشیء،أیّ بیضته،و سمّی أنصار عیسی علیه السّلام الحواریین لتبییضهم قلوب النّاس بالمواعظ الهادیة،و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بیاضهنّ،أو لشفّافیة بیاض عیونهنّ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تسمیتهنّ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تحیر العین فی جمالهنّ الخارق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حال،فیقصد من الکلمة فی الآیة المبحوثة،الرجوع و المعاد، لإیضاح أنّ عدم الإیمان بالمعاد یؤدی إلی الوقوع فی اتون الغفلة و الغرور و ارتکاب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لنفی العقائد الضالة،تقول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أعمال الإنسان تسجل و تحصی علیه،لتعرض یوم الحساب فی صحیفته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تشارک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 فی کونها دلیلا علی المعاد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فتأکید الآیتین علی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الإنسان فی سیرة التکاملی صوب ربّه لا ینتهی بالموت،و أنّ الحیاة الدنیا لا یمکنها أن تکون هدفا و غایة لهذا الخلق العظیم و هذا المسار التکاملی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 الإنسان و تسجیلها لا بدّ من اعتباره مقدمة للحساب و الجزاء و إلاّ لکان عبثا،و هذا ما لا یکون</w:t>
      </w:r>
      <w:r>
        <w:rPr>
          <w:rFonts w:eastAsia="IRNazanin" w:cs="IRNazanin"/>
          <w:color w:val="111111"/>
          <w:sz w:val="28"/>
          <w:szCs w:val="28"/>
          <w:rtl w:val="true"/>
          <w:lang w:bidi="fa-IR"/>
        </w:rPr>
        <w:t>.</w:t>
      </w:r>
      <w:bookmarkStart w:id="156" w:name="pg12566_128436"/>
    </w:p>
    <w:p>
      <w:pPr>
        <w:pStyle w:val="Heading3"/>
        <w:numPr>
          <w:ilvl w:val="2"/>
          <w:numId w:val="1"/>
        </w:numPr>
        <w:rPr/>
      </w:pPr>
      <w:bookmarkStart w:id="157" w:name="__RefHeading___Toc1705319_77815467"/>
      <w:bookmarkStart w:id="158" w:name="_Toc66"/>
      <w:bookmarkEnd w:id="156"/>
      <w:bookmarkEnd w:id="157"/>
      <w:r>
        <w:rPr>
          <w:rtl w:val="true"/>
        </w:rPr>
        <w:t xml:space="preserve">الآیات </w:t>
      </w:r>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16</w:t>
      </w:r>
      <w:r>
        <w:rPr>
          <w:rtl w:val="true"/>
        </w:rPr>
        <w:t xml:space="preserve"> </w:t>
      </w:r>
      <w:r>
        <w:rPr>
          <w:rtl w:val="true"/>
        </w:rPr>
        <w:t xml:space="preserve">الی </w:t>
      </w:r>
      <w:r>
        <w:rPr/>
        <w:t>25</w:t>
      </w:r>
      <w:r>
        <w:rPr>
          <w:rtl w:val="true"/>
        </w:rPr>
        <w:t>]</w:t>
      </w:r>
      <w:bookmarkEnd w:id="158"/>
    </w:p>
    <w:p>
      <w:pPr>
        <w:pStyle w:val="Heading4"/>
        <w:numPr>
          <w:ilvl w:val="3"/>
          <w:numId w:val="1"/>
        </w:numPr>
        <w:rPr/>
      </w:pPr>
      <w:bookmarkStart w:id="159" w:name="__RefHeading___Toc1705321_77815467"/>
      <w:bookmarkStart w:id="160" w:name="_Toc6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05323_77815467"/>
      <w:bookmarkStart w:id="162" w:name="_Toc68"/>
      <w:bookmarkEnd w:id="161"/>
      <w:r>
        <w:rPr>
          <w:rtl w:val="true"/>
        </w:rPr>
        <w:t>التّفسیر</w:t>
      </w:r>
      <w:bookmarkEnd w:id="162"/>
    </w:p>
    <w:p>
      <w:pPr>
        <w:pStyle w:val="Heading5"/>
        <w:numPr>
          <w:ilvl w:val="4"/>
          <w:numId w:val="1"/>
        </w:numPr>
        <w:rPr/>
      </w:pPr>
      <w:bookmarkStart w:id="163" w:name="__RefHeading___Toc1705325_77815467"/>
      <w:bookmarkStart w:id="164" w:name="_Toc69"/>
      <w:bookmarkEnd w:id="163"/>
      <w:r>
        <w:rPr>
          <w:rtl w:val="true"/>
        </w:rPr>
        <w:t>اشارة</w:t>
      </w:r>
      <w:bookmarkEnd w:id="164"/>
    </w:p>
    <w:p>
      <w:pPr>
        <w:pStyle w:val="Heading5"/>
        <w:numPr>
          <w:ilvl w:val="4"/>
          <w:numId w:val="1"/>
        </w:numPr>
        <w:rPr/>
      </w:pPr>
      <w:bookmarkStart w:id="165" w:name="__RefHeading___Toc1705327_77815467"/>
      <w:bookmarkStart w:id="166" w:name="_Toc70"/>
      <w:bookmarkEnd w:id="165"/>
      <w:r>
        <w:rPr>
          <w:rtl w:val="true"/>
        </w:rPr>
        <w:t>سنّة التغیّر</w:t>
      </w:r>
      <w:r>
        <w:rPr>
          <w:rtl w:val="true"/>
        </w:rPr>
        <w:t>!</w:t>
      </w:r>
      <w:bookmarkEnd w:id="166"/>
    </w:p>
    <w:p>
      <w:pPr>
        <w:pStyle w:val="BookText"/>
        <w:rPr/>
      </w:pPr>
      <w:r>
        <w:rPr>
          <w:rFonts w:ascii="IRNazanin" w:hAnsi="IRNazanin" w:eastAsia="IRNazanin"/>
          <w:color w:val="111111"/>
          <w:sz w:val="28"/>
          <w:sz w:val="28"/>
          <w:szCs w:val="28"/>
          <w:rtl w:val="true"/>
          <w:lang w:bidi="fa-IR"/>
        </w:rPr>
        <w:t>لمزید من إیضاح ما ورد فی الآیات السابقة بخصوص سیر الإنسان التکاملی نحو خالقه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الآیات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بِالشَّفَقِ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وَ مٰا وَسَقَ</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اتَّسَقَ</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لَتَرْکَبُنَّ طَبَقاً عَنْ طَبَقٍ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زائدة،و جاءت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اقسم،لأنّ الأمر من الوضوح ما لا یحتاج فیه إلی قسم،أو أنّ القسم بهذا الموضوع لا یلیق و أهمیته،أو أنّ ما اقسم به من الأهمیة بحیث یلیق أنّ لا یقسم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زائدة جاءت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البقیة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ضوء النهار بسواد اللیل عند غروب الشمس،و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عنایة مختلطة بخوف،لأنّ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 المشفق علیه و یخاف ما یلحقه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اللغة لرقّة الشیء،و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شفق،کأنّه لا تماسک له لرقته،و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قول الراغب أقرب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وقت الغروب،و قد اختلف فی تعیین وقته ما بین الحمرة التی تظهر فی الأفق الغربی عند بدایة اللیل،و بین ما یظهر بعد الحمرة من بیاض، و المشهور بین العلماء و المفسّرین هو التعیین الأوّل،و هو المستعمل علی لسان الأدباء أیضا حیث یشبهون دماء الشهداء بالشفق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اختار التعیین الثّانی،علی ما یبدو علیه من ضعف،و خصوصا إذا ما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الأصل اللغوی للکلمة،حیث أنّها ستتناسب مع الحمرة الخفیفة الرقیقة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حال،فقد جاء القسم بالشفق للفت الأنظار إلی ما فی هذه الظاهرة السماویة الجمیلة من معان،فمنه تعلن حالة التحول العام من النهار إلی اللیل، إضافة لما یتمتع به من بهاء و جمال،و کونه وقت صلاة المغرب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باللیل،فلما فیه من آثار کثیرة و أسرار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تناولنا ذلک</w:t>
      </w:r>
    </w:p>
    <w:p>
      <w:pPr>
        <w:pStyle w:val="BookText"/>
        <w:rPr/>
      </w:pP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وسق</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عودة الإنسان و الحیوانات و الطیور إلی مساکنها عند حلول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 الوسق بمعنی جمع المتفرق</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،فیکون عندها سکنا عاما للکائنات الحیّة،و هو من أسرار و آثار اللیل المهمّة،کما أشارت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الاجتماع و الإطراد،و ترید الآیة به، اکتمال نور القمر فی اللیلة الرابعة عشر من الشهر القمری،حیث یکون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لروعة البدر فی تمامه،فنوره الهادیء الرقیق یکسو سطح الأرض،و هو من الرقّة و اللطافة بحیث لا یکسر ظلمة اللیل و سکونه،و لکنّه ینیر درب سالکیه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آیة کبری من آیات اللّه،و لذا جاء القسم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الصلة الموجودة فیما أقسمت الآیات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 اللیل،ما اجتمع فیه،و القمر فی حالة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موضوعات مترابطة و یکمل بعضها البعض الآخر،و تشکل بمجموعها لوحة فنیة طبیعیة رائعة،و تحرّک عند الإنسان التأمل و التفکیر فی عظمة و دقّة و قدرة الخالق فی خلقه،و یمکن للإنسان العاقل بتأمل هذه التحولات السریعة من التوجه إلی قدرته جلّ شأنه علی المعاد ما یحمل بین طیاته من تغیّرات فی عالم الوجود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المثیر هو أنّ القرآن الکریم یشیر هنا إلی امور متتابعة الوقوع،فعند ما تغیب الشمس یظهر الشفق معلنا عن بدایة حلول اللیل،الذی تتجه الکائنات الحیة فیه إلی بیوتها،ثمّ یخرج القمر بدرا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البدر فی لیلة تمامه یخرج مع</w:t>
      </w:r>
    </w:p>
    <w:p>
      <w:pPr>
        <w:pStyle w:val="BookText"/>
        <w:rPr/>
      </w:pPr>
      <w:r>
        <w:rPr>
          <w:rFonts w:ascii="IRNazanin" w:hAnsi="IRNazanin" w:eastAsia="IRNazanin"/>
          <w:color w:val="111111"/>
          <w:sz w:val="28"/>
          <w:sz w:val="28"/>
          <w:szCs w:val="28"/>
          <w:rtl w:val="true"/>
          <w:lang w:bidi="fa-IR"/>
        </w:rPr>
        <w:t>بدایة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جواب القسم الوارد فی الآیات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 ، إشارة إلی المراحل و التحولات التی یمرّ بها الإنسان 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ذکرت تفاسیر مختلفة لهذه الآیة المبارکة،منها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تلک الحالات المختلفة التی یمرّ بها الإنسان فی کدحه و سیره المضنی نحو اللّه جلّ و علا،فیبدأ بحالة الدنیا،ثمّ ینتقل إلی عالم البرزخ و منه إلی القیامة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جعل الشیء فوق شیء آخر بقدرة،و جاءت أیضا بمعنی،المنازل التی یطویها الإنسان فی عملیة صعوده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بها تلک الحالات التی یمرّ بها الإنسان منذ کونه نطفة حتی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عدّها البعض</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تلک الحالات التی یعیشها الإنسان فی حیاته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و مرض،سرور و غم،الیسر و العسر،السلم و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تلک الحالات الصعبة التی ستواجه الإنسان یوم القیامة حتی یفرغ من حسابه،و یتجه إلی مصیره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أو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تلک الحالات التی مرّت بها الأقوام السالفة بحلاوتها و مرّها، و کذلک الإشارة إلی ألوان التکذیب و الإنکار الذی یقع فی هذه الأمّة،و هذا المعنی قد ورد فی حدیث ما روی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من اعتبار کلّ ما جاء فی التفاسیر أعلاه مصادیق لمعنی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شخص النّبی صلّی اللّه علیه و آله و سلّم هو المخاطب فی الآیة،و الآیة تشیر إلی طبقات السماء التی طواهنّ رسول اللّه صلّی اللّه علیه و آله و سلّم فی معراجه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لکن،بلحاظ وجود الضم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لنا أنّ المخاطب جمع و لیس فرد هذا من جهة،و لو رجعنا إلی الآیات السابقة لرأینا النداء موجه</w:t>
      </w:r>
    </w:p>
    <w:p>
      <w:pPr>
        <w:pStyle w:val="BookText"/>
        <w:rPr/>
      </w:pPr>
      <w:r>
        <w:rPr>
          <w:rFonts w:ascii="IRNazanin" w:hAnsi="IRNazanin" w:eastAsia="IRNazanin"/>
          <w:color w:val="111111"/>
          <w:sz w:val="28"/>
          <w:sz w:val="28"/>
          <w:szCs w:val="28"/>
          <w:rtl w:val="true"/>
          <w:lang w:bidi="fa-IR"/>
        </w:rPr>
        <w:t>إلی النّاس کافة من جهة اخری،و علیه،فهذا التّفسیر بعید عن مرام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آیة حال،فعدم استقرار الإنسان علی حال ثابتة یدلل علی فقر الإنسان و احتیاجه،لأنّ کلّ متغیّر حادث، و کلّ حادث له محدث،کما و إنّ عدم استقرار هذا العالم علامة علی حرکة الإنسان المستمرة نحو اللّه و المعاد،و کما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القرآن الکریم بنتیجة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وضوح أدلة الحق،مثل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التوحید،معرفة اللّه،المعاد،بالإضافة إلی ما من الآفاق فی آیات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النهار،الشمس و القمر،النور و الظلمة، شروق الشمس و غروبها،الشفق،ظلمة اللیل،اکتمال القمر بدرا،و کذلک الآیات التی فی نفس الإنسان منذ أن یکون نطفة فی رحم امّه،و ما یطویه من مراحل حتی یکتمل جنینا،مرورا بما یمرّ به من حالات فی حیاته الدنیا،حتی یدرکه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کل هذه الأدلة و الآیات لم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ینتقل بنا العرض القرآنی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عَلَیْهِمُ الْقُرْآنُ لاٰ یَسْجُدُونَ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کالشمس یحمل دلیل صدقه بنفسه،و تتلألأ أنوار الإعجاز من بین جنباته،و یشهد محتواه علی أنّه من الوحی الإلهی و کل منصف یدرک جیدا لدی قراءته له أنّه فوق نتاجات عقول البشر و لا یمکن أن یصدر من انسان مهما کان عالما،فکیف بإنسان لم یتلق تعلیما قط و قد نشأ فی بیئة جاهلیة موبوءة بالخرافات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الخضوع و التسلیم و الطاعة </w:t>
      </w:r>
      <w:r>
        <w:rPr>
          <w:rStyle w:val="FootnoteAnchor"/>
          <w:rtl w:val="true"/>
        </w:rPr>
        <w:footnoteReference w:id="64"/>
      </w:r>
      <w:r>
        <w:rPr>
          <w:rFonts w:ascii="IRNazanin" w:hAnsi="IRNazanin" w:eastAsia="IRNazanin"/>
          <w:color w:val="111111"/>
          <w:sz w:val="28"/>
          <w:sz w:val="28"/>
          <w:szCs w:val="28"/>
          <w:rtl w:val="true"/>
          <w:lang w:bidi="fa-IR"/>
        </w:rPr>
        <w:t>،أمّا السجود المتبادر</w:t>
      </w:r>
    </w:p>
    <w:p>
      <w:pPr>
        <w:pStyle w:val="BookText"/>
        <w:rPr/>
      </w:pPr>
      <w:r>
        <w:rPr>
          <w:rFonts w:ascii="IRNazanin" w:hAnsi="IRNazanin" w:eastAsia="IRNazanin"/>
          <w:color w:val="111111"/>
          <w:sz w:val="28"/>
          <w:sz w:val="28"/>
          <w:szCs w:val="28"/>
          <w:rtl w:val="true"/>
          <w:lang w:bidi="fa-IR"/>
        </w:rPr>
        <w:t>إلی الذهن بوضع الجبین علی الأرض،فهو أحد مصادیق مفهوم السجود،و لعل هذا هو ما ورد فی الرّوایات من سجود النّبی صلّی اللّه علیه و آله و سلّم عند قراءته لهذه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السجود فی هذه الآیة مستحب عند فتاوی فقهاء أهل البیت علیهم السّلام،فیما یوجب ذلک فقهاء المذاهب الأربع،إلاّ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یقول بالسجود عند الانتهاء من تلاوة السّورة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تأتی الآیة التالیة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عن ممارسة تکذیب الکافرین فی الآیة بصیغة المضارع المستمر، للإشارة إلی تکذیبهم المتعنت المستمر و إصرارهم و لجاجتهم و لیس تکذیبهم بسبب ضعف أدلة الحق،بل من أجل روح التعصب الأعمی للأسلاف و الدنیا و المصالح المادیة و الحاکمة علی قلوبهم المریضة، و أهوائهم الشیطانیة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ببیان جدّی و تهدید جدّی،تقول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تعالی أعلم بدافع و نیّة و هدف ذلک التکذیب،و مهما تستروا علی ما فعلوا فلا یجزون إلاّ بما کسبت أیدیهم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الظرف،کما هو مستقی من</w:t>
      </w:r>
    </w:p>
    <w:p>
      <w:pPr>
        <w:pStyle w:val="BookText"/>
        <w:rPr/>
      </w:pPr>
      <w:r>
        <w:rPr>
          <w:rFonts w:ascii="IRNazanin" w:hAnsi="IRNazanin" w:eastAsia="IRNazanin"/>
          <w:color w:val="111111"/>
          <w:sz w:val="28"/>
          <w:sz w:val="28"/>
          <w:szCs w:val="28"/>
          <w:rtl w:val="true"/>
          <w:lang w:bidi="fa-IR"/>
        </w:rPr>
        <w:t>قول أمیر المؤمنین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أوعیة فخیرها أوعاها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عادة ما 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 السارة،و جاءت هنا لتنم عن نوع من الطعن و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الحال،إنّ البشارة الحقّة للمؤمنین خالصة بما ینتظرهم من نعیم،و ما للکاذبین إلاّ الغرق فی بحر من الحسرة و الندم،و ما هم إلاّ فی عذاب جهنم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 فقد أطلقت القول،و الإطلاق و الحال هذه یراد به التسلیم للقرآن</w:t>
      </w:r>
      <w:r>
        <w:rPr>
          <w:rFonts w:eastAsia="Amiri" w:cs="Amiri" w:ascii="Amiri" w:hAnsi="Amiri"/>
          <w:color w:val="111111"/>
          <w:sz w:val="28"/>
          <w:szCs w:val="28"/>
          <w:rtl w:val="true"/>
          <w:lang w:bidi="ar-SA"/>
        </w:rPr>
        <w:t>.</w:t>
      </w:r>
      <w:bookmarkStart w:id="167" w:name="pg12566_128442"/>
    </w:p>
    <w:p>
      <w:pPr>
        <w:pStyle w:val="BookText"/>
        <w:rPr/>
      </w:pPr>
      <w:bookmarkEnd w:id="167"/>
      <w:r>
        <w:rPr>
          <w:rFonts w:ascii="IRNazanin" w:hAnsi="IRNazanin" w:eastAsia="IRNazanin"/>
          <w:color w:val="111111"/>
          <w:sz w:val="28"/>
          <w:sz w:val="28"/>
          <w:szCs w:val="28"/>
          <w:rtl w:val="true"/>
          <w:lang w:bidi="fa-IR"/>
        </w:rPr>
        <w:t>یخلدون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یستثنی المؤمنون من تلک البشری المخزیة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القطع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جمعنا کلّ هذه المعانی،فستکون النعم الاخرویة علی عکس الدنیویة الناقصة و المنقطعة و المقترنة بمنّة هذا و ذاک،حیث أنّها لا تنقطع و لا تنقص و لیس فیها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الاستثناء الذی ورد فی الآیة السابقة،ففیه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منقطع،أی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انتقل بالآیة من الحدیث حول الکفار الذی عرض فی الآیات السابقة،إلی الحدیث عن المؤمنین و ما ینتظرهم من أجر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لسیاق الآیات أن یکون الاستثناء متصلا،و فی هذه الحال یکون هدفه فتح الطریق أمام الکفار للعودة و تشجیعهم علی ذلک،لأنّ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الألیم المذکور فی الآیة السابقة سوف لا یصیب من یؤمن منهم و یعمل صالحا و علاوة علی ذلک،سیکون له أجر غیر ممنون</w:t>
      </w:r>
      <w:r>
        <w:rPr>
          <w:rFonts w:eastAsia="IRNazanin" w:cs="IRNazanin"/>
          <w:color w:val="111111"/>
          <w:sz w:val="28"/>
          <w:szCs w:val="28"/>
          <w:rtl w:val="true"/>
          <w:lang w:bidi="fa-IR"/>
        </w:rPr>
        <w:t>.</w:t>
      </w:r>
    </w:p>
    <w:p>
      <w:pPr>
        <w:pStyle w:val="Heading4"/>
        <w:numPr>
          <w:ilvl w:val="3"/>
          <w:numId w:val="1"/>
        </w:numPr>
        <w:rPr/>
      </w:pPr>
      <w:bookmarkStart w:id="168" w:name="__RefHeading___Toc1705329_77815467"/>
      <w:bookmarkStart w:id="169" w:name="_Toc71"/>
      <w:bookmarkEnd w:id="168"/>
      <w:r>
        <w:rPr>
          <w:rtl w:val="true"/>
        </w:rPr>
        <w:t>بحث</w:t>
      </w:r>
      <w:bookmarkEnd w:id="169"/>
    </w:p>
    <w:p>
      <w:pPr>
        <w:pStyle w:val="BookText"/>
        <w:rPr/>
      </w:pPr>
      <w:r>
        <w:rPr>
          <w:rFonts w:ascii="IRNazanin" w:hAnsi="IRNazanin" w:eastAsia="IRNazanin"/>
          <w:color w:val="111111"/>
          <w:sz w:val="28"/>
          <w:sz w:val="28"/>
          <w:szCs w:val="28"/>
          <w:rtl w:val="true"/>
          <w:lang w:bidi="fa-IR"/>
        </w:rPr>
        <w:t>و قد استنبط العلاّمة الطبرسی،فی کتابه مجمع البیان،من الآیات الأخیرة للسورة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إرادة الإنسان و اختیاره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 و لاٰ یَسْجُدُونَ دلالة علی أنّ</w:t>
      </w:r>
    </w:p>
    <w:p>
      <w:pPr>
        <w:pStyle w:val="BookText"/>
        <w:rPr/>
      </w:pPr>
      <w:r>
        <w:rPr>
          <w:rFonts w:ascii="IRNazanin" w:hAnsi="IRNazanin" w:eastAsia="IRNazanin"/>
          <w:color w:val="111111"/>
          <w:sz w:val="28"/>
          <w:sz w:val="28"/>
          <w:szCs w:val="28"/>
          <w:rtl w:val="true"/>
          <w:lang w:bidi="fa-IR"/>
        </w:rPr>
        <w:t>السجود فعلهم،لأنّ الحکیم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تؤمن و لا تسجد،لمن یعلم أنّه لا یقدر علی الإیمان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الذمّ علی ترک السجود دلیل علی أنّ الکفار کما أنّهم مکلفون بأصول الدین کذلک بفروعه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مبنیّ علی اعتبار کلمة السجود الواردة فی الآیة یراد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إذا اعتبرنا الکلمة بمفهومها العام،فهی تتضمّن سجود الصلاة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علینا الحساب یوم حشر الخلق فی ساحة 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إلیک راجعون،فاهدنا الصراط المستقیم فیمن هدیت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مسلّمون و مطأطئون برؤوسنا إجلالا لقرآنک فوفقنا للعمل بتعلیماته و ارشاداته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ارزقنا العمل بکتابک الکریم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الإنشقاق</w:t>
      </w:r>
      <w:bookmarkStart w:id="170" w:name="pg12566_128445"/>
    </w:p>
    <w:p>
      <w:pPr>
        <w:pStyle w:val="Heading2"/>
        <w:numPr>
          <w:ilvl w:val="1"/>
          <w:numId w:val="1"/>
        </w:numPr>
        <w:rPr/>
      </w:pPr>
      <w:bookmarkStart w:id="171" w:name="__RefHeading___Toc1705331_77815467"/>
      <w:bookmarkStart w:id="172" w:name="_Toc72"/>
      <w:bookmarkEnd w:id="170"/>
      <w:bookmarkEnd w:id="171"/>
      <w:r>
        <w:rPr>
          <w:rtl w:val="true"/>
        </w:rPr>
        <w:t>سورة البروج</w:t>
      </w:r>
      <w:bookmarkEnd w:id="172"/>
    </w:p>
    <w:p>
      <w:pPr>
        <w:pStyle w:val="Heading3"/>
        <w:numPr>
          <w:ilvl w:val="2"/>
          <w:numId w:val="1"/>
        </w:numPr>
        <w:rPr/>
      </w:pPr>
      <w:bookmarkStart w:id="173" w:name="__RefHeading___Toc1705333_77815467"/>
      <w:bookmarkStart w:id="174" w:name="_Toc73"/>
      <w:bookmarkEnd w:id="173"/>
      <w:r>
        <w:rPr>
          <w:rtl w:val="true"/>
        </w:rPr>
        <w:t>اشارة</w:t>
      </w:r>
      <w:bookmarkEnd w:id="1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اثنتان و عشرون آیة</w:t>
      </w:r>
      <w:bookmarkStart w:id="175" w:name="pg12566_128447"/>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705335_77815467"/>
      <w:bookmarkStart w:id="177" w:name="_Toc74"/>
      <w:bookmarkEnd w:id="176"/>
      <w:r>
        <w:rPr>
          <w:rtl w:val="true"/>
        </w:rPr>
        <w:t>محتوی السّورة</w:t>
      </w:r>
      <w:r>
        <w:rPr>
          <w:rtl w:val="true"/>
        </w:rPr>
        <w:t>:</w:t>
      </w:r>
      <w:bookmarkEnd w:id="177"/>
    </w:p>
    <w:p>
      <w:pPr>
        <w:pStyle w:val="BookText"/>
        <w:rPr/>
      </w:pPr>
      <w:r>
        <w:rPr>
          <w:rFonts w:ascii="IRNazanin" w:hAnsi="IRNazanin" w:eastAsia="IRNazanin"/>
          <w:color w:val="111111"/>
          <w:sz w:val="28"/>
          <w:sz w:val="28"/>
          <w:szCs w:val="28"/>
          <w:rtl w:val="true"/>
          <w:lang w:bidi="fa-IR"/>
        </w:rPr>
        <w:t>کان المؤمنون فی بدایة الدعوة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یعانون من شدّة التضییق و أقسی ألوان التعذیب الجسدی و النفسی،الذی انهال به عدوّهم من الکفّار علی أن یترکوا إیمانهم بترک عقیدة الحق و الارتداد عن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بملاحظة کون السّورة مکیّة،فیظهر إنّها نزلت لتقویة معنویات المؤمنین لمواجهة تلک الظروف الصعبة،و لترغیبهم علی الصمود أمام الصعاب و الثبات علی الإیمان و ترسیخه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تناولت السّورة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حفروا خندقا و سجّروه بالنیران،و هددوا المؤمنین بإلقائهم فی تلک النّار إن لم یعودوا إلی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أحرقوا مجموعة منهم بالنّار و هم أحیاء،و مع ذلک لم یرجعوا عن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 السّورة فی بعض آیاتها بعذاب جهنم الألیم لأولئک الذین یؤذون المؤمنین و یعذبونهم علی إیمانهم،و تذمهم ذما شدیدا،فی حین تبشر المؤمنین الصابرین بالجنّة و الفوز بنعیمها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جانب آخر من السّورة،تعرض لنا مقتطفات من قصّتی فرعون و ثمود و قومیهما الجناة الطغاة،و ما آلوا إلیه من ذلّ و هلاک،کلّ ذلک تذکیرا لکفّار مکّة الذین هم أضعف قوّة و أقل جندا من أولئک،فعسی أن یرعووا عمّا هم فیه من جهة،و تسلیة لقلب الحبیب المصطفی صلّی اللّه علیه و آله و سلّم و من کان معه من المؤمنین من جهة</w:t>
      </w:r>
      <w:bookmarkStart w:id="178" w:name="pg12566_128448"/>
    </w:p>
    <w:p>
      <w:pPr>
        <w:pStyle w:val="BookText"/>
        <w:rPr/>
      </w:pPr>
      <w:bookmarkEnd w:id="178"/>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تختم السّورة فی آخر مقاطعها بالإشارة إلی عظمة القرآن الکریم،و إلی الأهمیة البالغة لهذا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عموما،فالسّورة من سور المقاومة و الثبات و الصبر أمام ضغوط الظالمین و المستکبرین،و آیاتها تتضمّن الوعد الإلهی بنصر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ذکر الکلمة فی أول آیة من السّورة بعد ذکر البسملة</w:t>
      </w:r>
      <w:r>
        <w:rPr>
          <w:rFonts w:eastAsia="IRNazanin" w:cs="IRNazanin"/>
          <w:color w:val="111111"/>
          <w:sz w:val="28"/>
          <w:szCs w:val="28"/>
          <w:rtl w:val="true"/>
          <w:lang w:bidi="fa-IR"/>
        </w:rPr>
        <w:t>.</w:t>
      </w:r>
    </w:p>
    <w:p>
      <w:pPr>
        <w:pStyle w:val="Heading3"/>
        <w:numPr>
          <w:ilvl w:val="2"/>
          <w:numId w:val="1"/>
        </w:numPr>
        <w:rPr/>
      </w:pPr>
      <w:bookmarkStart w:id="179" w:name="__RefHeading___Toc1705337_77815467"/>
      <w:bookmarkStart w:id="180" w:name="_Toc75"/>
      <w:bookmarkEnd w:id="179"/>
      <w:r>
        <w:rPr>
          <w:rtl w:val="true"/>
        </w:rPr>
        <w:t>فضیلة السّورة</w:t>
      </w:r>
      <w:r>
        <w:rPr>
          <w:rtl w:val="true"/>
        </w:rPr>
        <w:t>:</w:t>
      </w:r>
      <w:bookmarkEnd w:id="180"/>
    </w:p>
    <w:p>
      <w:pPr>
        <w:pStyle w:val="BookText"/>
        <w:rPr/>
      </w:pPr>
      <w:r>
        <w:rPr>
          <w:rFonts w:ascii="IRNazanin" w:hAnsi="IRNazanin" w:eastAsia="IRNazanin"/>
          <w:color w:val="111111"/>
          <w:sz w:val="28"/>
          <w:sz w:val="28"/>
          <w:szCs w:val="28"/>
          <w:rtl w:val="true"/>
          <w:lang w:bidi="fa-IR"/>
        </w:rPr>
        <w:t>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أعطاه اللّه من الأجر بعدد کلّ من اجتمع فی جمعة و کلّ من اجتمع یوم عرفة عشر حسنات،و قراءتها تنجی من المخاوف و الشدائد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بملاحظة أنّ أحد تفاسیر وَ 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یومی الجمعة و عرفة من جهة،و أنّ السّورة حکایة مقاومة و بسالة المؤمنین السابقین أمام الشدائد و الضغوط من جهة اخری،و بملاحظة ذلک سیتّضح لنا التناسب الموجود ما بین هذا الثواب الجزیل لمن یقرءها و بین محتوی السّورة، و أنّ الأجر و الثواب إنّما یحصل لمن قرأها بتأمل معانیها،و عمل علی ضوء هدیها</w:t>
      </w:r>
      <w:r>
        <w:rPr>
          <w:rFonts w:eastAsia="IRNazanin" w:cs="IRNazanin"/>
          <w:color w:val="111111"/>
          <w:sz w:val="28"/>
          <w:szCs w:val="28"/>
          <w:rtl w:val="true"/>
          <w:lang w:bidi="fa-IR"/>
        </w:rPr>
        <w:t>.</w:t>
      </w:r>
      <w:bookmarkStart w:id="181" w:name="pg12566_128449"/>
    </w:p>
    <w:p>
      <w:pPr>
        <w:pStyle w:val="Heading3"/>
        <w:numPr>
          <w:ilvl w:val="2"/>
          <w:numId w:val="1"/>
        </w:numPr>
        <w:rPr/>
      </w:pPr>
      <w:bookmarkStart w:id="182" w:name="__RefHeading___Toc1705339_77815467"/>
      <w:bookmarkStart w:id="183" w:name="_Toc76"/>
      <w:bookmarkEnd w:id="181"/>
      <w:bookmarkEnd w:id="182"/>
      <w:r>
        <w:rPr>
          <w:rtl w:val="true"/>
        </w:rPr>
        <w:t xml:space="preserve">الآیات </w:t>
      </w:r>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83"/>
    </w:p>
    <w:p>
      <w:pPr>
        <w:pStyle w:val="Heading4"/>
        <w:numPr>
          <w:ilvl w:val="3"/>
          <w:numId w:val="1"/>
        </w:numPr>
        <w:rPr/>
      </w:pPr>
      <w:bookmarkStart w:id="184" w:name="__RefHeading___Toc1705341_77815467"/>
      <w:bookmarkStart w:id="185" w:name="_Toc77"/>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بِسْمِ اَللّٰهِ اَلرَّحْمٰنِ اَلرَّحِیمِ 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05343_77815467"/>
      <w:bookmarkStart w:id="187" w:name="_Toc78"/>
      <w:bookmarkEnd w:id="186"/>
      <w:r>
        <w:rPr>
          <w:rtl w:val="true"/>
        </w:rPr>
        <w:t>التّفسیر</w:t>
      </w:r>
      <w:bookmarkEnd w:id="187"/>
    </w:p>
    <w:p>
      <w:pPr>
        <w:pStyle w:val="Heading5"/>
        <w:numPr>
          <w:ilvl w:val="4"/>
          <w:numId w:val="1"/>
        </w:numPr>
        <w:rPr/>
      </w:pPr>
      <w:bookmarkStart w:id="188" w:name="__RefHeading___Toc1705345_77815467"/>
      <w:bookmarkStart w:id="189" w:name="_Toc79"/>
      <w:bookmarkEnd w:id="188"/>
      <w:r>
        <w:rPr>
          <w:rtl w:val="true"/>
        </w:rPr>
        <w:t>اشارة</w:t>
      </w:r>
      <w:bookmarkEnd w:id="189"/>
    </w:p>
    <w:p>
      <w:pPr>
        <w:pStyle w:val="Heading5"/>
        <w:numPr>
          <w:ilvl w:val="4"/>
          <w:numId w:val="1"/>
        </w:numPr>
        <w:rPr/>
      </w:pPr>
      <w:bookmarkStart w:id="190" w:name="__RefHeading___Toc1705347_77815467"/>
      <w:bookmarkStart w:id="191" w:name="_Toc80"/>
      <w:bookmarkEnd w:id="190"/>
      <w:r>
        <w:rPr>
          <w:rtl w:val="true"/>
        </w:rPr>
        <w:t>الإیمان الراسخ أقوی من حفر النیران</w:t>
      </w:r>
      <w:r>
        <w:rPr>
          <w:rtl w:val="true"/>
        </w:rPr>
        <w:t>!</w:t>
      </w:r>
      <w:bookmarkEnd w:id="191"/>
    </w:p>
    <w:p>
      <w:pPr>
        <w:pStyle w:val="BookText"/>
        <w:rPr/>
      </w:pPr>
      <w:r>
        <w:rPr>
          <w:rFonts w:ascii="IRNazanin" w:hAnsi="IRNazanin" w:eastAsia="IRNazanin"/>
          <w:color w:val="111111"/>
          <w:sz w:val="28"/>
          <w:sz w:val="28"/>
          <w:szCs w:val="28"/>
          <w:rtl w:val="true"/>
          <w:lang w:bidi="fa-IR"/>
        </w:rPr>
        <w:t>کما نعلم جمیعا،بأنّ المسلمین فی صدر الإسلام الأوّل،کانوا یعیشون فی مکّة تحت ظروف قاسیة،بعد أن کشّر أعدائهم بقباحة تلک الأنیاب القذرة، فانهالوا علی المؤمنین بأصناف العذاب و ألوانه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الهدف من نزول السّورة،و بما عرضته من صور الأولین هو إنذار</w:t>
      </w:r>
    </w:p>
    <w:p>
      <w:pPr>
        <w:pStyle w:val="BookText"/>
        <w:rPr/>
      </w:pPr>
      <w:r>
        <w:rPr>
          <w:rFonts w:ascii="IRNazanin" w:hAnsi="IRNazanin" w:eastAsia="IRNazanin"/>
          <w:color w:val="111111"/>
          <w:sz w:val="28"/>
          <w:sz w:val="28"/>
          <w:szCs w:val="28"/>
          <w:rtl w:val="true"/>
          <w:lang w:bidi="fa-IR"/>
        </w:rPr>
        <w:t>هؤلاء الظالمین المغرورین بأنّ مصیرهم سیکون مثل مصیر الأقوام السالفة من جهة،و من جهة اخری لتثبیت المؤمنین،و تقویة عزائمهم فی صراعهم أمام أذی و اضطهاد أهل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 السّورة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الشیء الظاهر،و تسمیة القصور و الأبنیة العالیة بالبروج لظهورها و وضوحها،و قیل للمحلات الخاصة من السور المحیط بالبلد و التی یجتمع فیها الحراس و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لظهورها الخاص، و یقال للمرأة التی تظهر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الأبراج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المراد منها النجوم الزاهرة و الکواکب المنیرة فی السماء،أو المجموعات من النجوم تتخذ مع بعضها شکل شیء معروف فی الأرض،و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إثنا عشر برجا،و فی کلّ شهر تحاذی الشمس أحد هذه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أن الشمس لا تتحرک تلک الحرکة، و إنّما الأرض،تدور حول الشمس فیبدو لنا تغیّر موضع الشمس بالنسبة إلی الصور الفلکیة أو الأبراج</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القسم بهذه البروج یشیر إلی عظمة أمرها،التی لم تکن معلومة للعرب الجاهلیین وقت نزول الآیة بینما أصبحت معلومة تماما فی هذا الزمان و الأقوی أنّ المراد منها هو النجوم المتلألئة لیلا فی القبة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نقرأ فیما</w:t>
      </w:r>
    </w:p>
    <w:p>
      <w:pPr>
        <w:pStyle w:val="BookText"/>
        <w:rPr/>
      </w:pPr>
      <w:r>
        <w:rPr>
          <w:rFonts w:ascii="IRNazanin" w:hAnsi="IRNazanin" w:eastAsia="IRNazanin"/>
          <w:color w:val="111111"/>
          <w:sz w:val="28"/>
          <w:sz w:val="28"/>
          <w:szCs w:val="28"/>
          <w:rtl w:val="true"/>
          <w:lang w:bidi="fa-IR"/>
        </w:rPr>
        <w:t>روی عن النّبی الأکرم صلّی اللّه علیه و آله و سلّم، أنّه حینما سئل عن تفسیر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w:t>
      </w:r>
    </w:p>
    <w:p>
      <w:pPr>
        <w:pStyle w:val="BookText"/>
        <w:rPr/>
      </w:pPr>
      <w:r>
        <w:rPr>
          <w:rFonts w:ascii="IRNazanin" w:hAnsi="IRNazanin" w:eastAsia="IRNazanin"/>
          <w:color w:val="111111"/>
          <w:sz w:val="28"/>
          <w:sz w:val="28"/>
          <w:szCs w:val="28"/>
          <w:rtl w:val="true"/>
          <w:lang w:bidi="fa-IR"/>
        </w:rPr>
        <w:t>الیوم الذی وعد به جمیع الأنبیاء و المرسلین علیهم السّلام،و الذی تحدثت عنه مئات الآیات القرآنیة المبارکة،الیوم الذی یلتقی فیه جمیع الخلق من الأولین و الآخرین للحساب،إنّه یوم القیامة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القسم الثّالث و الرّابع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تعرض المفسّرون للآیة بمعان متباینة،وصلت إلی ثلاثین معنی،و أدناه أهم ما ذکر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النّبی صلّی اللّه علیه و آله و سلّم،بدلالة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القیامة،بدلالة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سیشهد علی أعمال النّاس،کأعضاء بدنه،بدلالة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النّاس و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یشهد اجتماع فی صلاة مهمّة،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یشهده زوّار بیت اللّه الحرام،و هو ما روی عن النّبی صلّی اللّه علیه و آله و سلّم و الإمام الباقر علیه السّلام و الإمام الصادق علیه السّلام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دخل مسجد رسول اللّه صلّی اللّه علیه و آله و سلّم،فإذا رجل یحدث عن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الشاهد و المشهود،فقال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نعم،الشاهد یوم الجمعة، و المشهود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،فجزته إلی آخر یحدث عن رسول اللّه،فسألته عن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الشاهد فیوم الجمعة،و أمّا المشهود فیوم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،فجزتهما إلی غلام کأنه وجه الدینار،و هو یحدّث عن رسول اللّه،فقلت أخبرنی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الشاهد فمحمّد،و أمّا المشهود فیوم القیامة،أما سمعت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،و قال ذٰلِکَ یَوْمٌ مَجْمُوعٌ لَهُ النّٰاسُ وَ ذٰلِکَ یَوْمٌ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 الأول،فقالوا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عباس،و سألت عن الثّانی،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سألت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علی علیهما السّلام </w:t>
      </w:r>
      <w:r>
        <w:rPr>
          <w:rStyle w:val="FootnoteAnchor"/>
        </w:rPr>
        <w:footnoteReference w:id="70"/>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و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آدم،حیث تشهد علی اعمالهم،بدلالة ما جاء فی دعاء الإمام زین العابدین علیه السّلام الذی یقرأ کلّ صباح و 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حادث جدید،و هو علینا شاهد عتید،إن أحسنّا و دعنا بحمد،و إن أسأنا فارقنا بذنب</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الذین یأتون و یلمسونه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الإسلامیة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الأمم الاخری،بدلالة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 الأنبیاء علیهم السّلام،بدلالة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عَلیٰ هٰؤُلاٰءِ شَهِیداً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أدخلنا الآیة فی سیاق الآیات السابقة لها،فسنصل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 سیقوم بالشهادة یوم القیامة،کشهادة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 و کلّ نبیّ علی امّته،</w:t>
      </w:r>
    </w:p>
    <w:p>
      <w:pPr>
        <w:pStyle w:val="BookText"/>
        <w:rPr/>
      </w:pPr>
      <w:r>
        <w:rPr>
          <w:rFonts w:ascii="IRNazanin" w:hAnsi="IRNazanin" w:eastAsia="IRNazanin"/>
          <w:color w:val="111111"/>
          <w:sz w:val="28"/>
          <w:sz w:val="28"/>
          <w:szCs w:val="28"/>
          <w:rtl w:val="true"/>
          <w:lang w:bidi="fa-IR"/>
        </w:rPr>
        <w:t>الملائکة،بالإضافة إلی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بدن الإنسان،اللیل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بهذا،یدغم الکثیر من التّفاسیر المذکورة مع بعضها لتشکل مفهوما واسعا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عن هذا الإدغام تلک التّفاسیر التی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الجمعة،یوم عرفة و 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الأیّام المذکورة ستشهد علی أعمال الإنسان یوم الحشر،بل و کلّ یوم یجتمع فیه المسلمون یکاد یکون صورة مصغرة للحشر علی رقعة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ما ذکر تتّضح صلة التآلف ما بین التّفاسیر المذکورة أعلاه،حیث من الممکن جمعها تحت مظلة شمول مفهوم الآیة،و هذا بحد ذاته یعکس لنا عظمة القرآن الکریم باحتوائه علی هکذا مفاهیم و 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کلّ من و ما یشهد،و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کلّ من و ما یشهد علیه،و ما ورودهما بصیغة النکرة إلاّ لتعظیمهما،و هو ما ینعکس علی کلّ التّفاسیر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علاقة خاصة بین الأقسام الأربع و بین ما اقسم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فالسماء و ما فیها من بروج تحکی عن نظام و حساب دقیق،و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حساب و کتاب دقیق أیضا،و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وسیلة للحساب الدقیق علی أعمال الإنسان، و کلّ ذلک لتذکیر الظالمین الذین یعذّبون المؤمنین،عسی أن یکّفوا عن فعلتهم السیئة،و لإعلامهم بأن کلّ ما یفعله الإنسان یسجل علیه و بحساب دقیق جدّا و سیواجه بها فی الیوم الموعود بین عتبات ساحة العدل الإلهی، فسیشهد علی أعمال النّاس الملائکة الموکلون لهذا الأمر و أعضاء بدن ذات الإنسان و کذا اللیل و النهار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ستکون الشهادة فی یوم لا ینفع فیه مال و لا بنین إلاّ من أتّی</w:t>
      </w:r>
    </w:p>
    <w:p>
      <w:pPr>
        <w:pStyle w:val="BookText"/>
        <w:rPr/>
      </w:pPr>
      <w:r>
        <w:rPr>
          <w:rFonts w:ascii="IRNazanin" w:hAnsi="IRNazanin" w:eastAsia="IRNazanin"/>
          <w:color w:val="111111"/>
          <w:sz w:val="28"/>
          <w:sz w:val="28"/>
          <w:szCs w:val="28"/>
          <w:rtl w:val="true"/>
          <w:lang w:bidi="fa-IR"/>
        </w:rPr>
        <w:t>اللّه بقلب سلیم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هذه الأقسام الأربع،تقول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هم الظالمین لا من القی فی النّار،فالجملة انشائیة و المراد هو اللعن و الدعاء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الأخدود ملیء بالنّار الملتهبة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الظالمون جالسون علی حافة الأخدود یشاهدون المعذبین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عَلیٰ مٰا یَفْعَلُونَ بِالْمُؤْمِنِینَ شُهُودٌ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فی الأرض مستطیل غائص،و الجمع أخادید،و أصل ذلک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الإنسان،و هو تقعر بسیط یکتنف الأنف من الیمین و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البکاء تسیل الدموع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اطلق مجازا علی الخنادق و الحفر فی الأرض،ثمّ صار معنی حقیقیا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هم الذین عذّبوا المؤمنین؟و متی؟فللمفسّرین و أرباب التواریخ آراء مختلفة،سنستعرضها إنشاء اللّه فی بحوث قادمة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القدر المسلم به،إنّهم حفروا خندقا عظیما و وجّروه بالنیران،و أوقفوا المؤمنین علی حافة الخندق و طلبوا منهم واحدا واحدا بترک إیمانهم و الرجوع إلی الکفر،و من رفض القی بین ألسنة النیران حیا لیذهب إلی ربّه صابرا محتسبا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للاشتعال،و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کثرة ما فیها من الوقود،و شدّة اشتعالها،فالنّار لا تخلو من وقود،و لعل ما قیل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ذات اللهب الشدید،یعود للسبب المذکور،و لیس کما ذهب به البعض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ascii="Amiri" w:hAnsi="Amiri" w:eastAsia="Amiri" w:cs="Amiri"/>
          <w:color w:val="111111"/>
          <w:sz w:val="28"/>
          <w:sz w:val="28"/>
          <w:szCs w:val="28"/>
          <w:rtl w:val="true"/>
          <w:lang w:bidi="ar-SA"/>
        </w:rPr>
        <w:t>و تأسفوا لعدم التفات المفسّرین لهذه النکتة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 وَ هُمْ عَلیٰ مٰا یَفْعَلُونَ بِالْمُؤْمِنِینَ شُهُودٌ ،تشیران إلی ذلک الجمع من النّاس الذین حضروا الواقعة،و هم ینظرون إلی ما یحدث بکل تلذذ و برود و فی منتهی قساوة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المأمورین بتنفیذ التهدید،و إجبار المؤمنین علی ترک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فریقین،فریق یباشر التعذیب،و آخر حضر للمشاهدة، و قد أشرک الجمیع فی هذا العمل لرضایتهم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صورة طبیعیة الوقوع،حیث هناک من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المرؤسون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المشاهدون من غیر الآمر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فریق منهم کان مکلفا بمراقبة عملیة التنفیذ لرفع تقاریرهم إلی السلطان عن کیفیة أداء المأمورین لواجباتهم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وجود کلّ ما ذکر من أصناف فی ذلک المشهد المروع،کما و بالإمکان الجمع بین کلّ الآراء المطروحة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مجیء فعل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المضارع،للإشارة إلی أنّ ذلک العمل قد استغرق وقتا طویلا،و ما کان بالحدث السریع العابر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نعم،فجرمهم الوحید إنّهم آمنوا باللّه الواحد الأحد دون تلک الأصنام الفاقدة للعقل و الإحساس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الإنکار باللسان أو بالعقوبة،و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عقوبة لا تجری إلاّ علی ذنب عظیم،و أین الإیمان باللّه العزیز الحمید من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الانحطاط الکبیر الذی وصل إلیه أولئک القوم،قد صوّر لهم أعزّ</w:t>
      </w:r>
    </w:p>
    <w:p>
      <w:pPr>
        <w:pStyle w:val="BookText"/>
        <w:rPr/>
      </w:pPr>
      <w:r>
        <w:rPr>
          <w:rFonts w:ascii="IRNazanin" w:hAnsi="IRNazanin" w:eastAsia="IRNazanin"/>
          <w:color w:val="111111"/>
          <w:sz w:val="28"/>
          <w:sz w:val="28"/>
          <w:szCs w:val="28"/>
          <w:rtl w:val="true"/>
          <w:lang w:bidi="fa-IR"/>
        </w:rPr>
        <w:t>و أفضل ما ینبغی للإنسان أن یفتخر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جرم کبیر و ذنب لا یغتفر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ینقل لنا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شبیه هذه الحادثة،حینما قال السحرة الذین آمنوا بموسی علیه السّلام لفرعون عند ما توعدهم بالعقاب المؤلم،فقالوا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 اقترفوا من جریمة بشعة،و احتجاج علی أولئک الکفرة،إذ کیف یکون الإیمان باللّه جرم و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أیضا،تهدید لهم،بأن یأخذهم اللّه العزیز الحمید جراء ما فعلوا،أخذ عزیز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الاخری لتبیّن صفتین أخریین للعزیز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فالصفات الأربعة المذکورة،تمثل رمز معبودیته جلّ و علا،فالعزیز و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الکمال المطلق،و مالک السماوات و الأرض و الشهید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یعبد وحده دون غیره،لا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کونها بشارة للمؤمنین،بحضور اللّه سبحانه و تعالی و رؤیته لصبرهم و ثباتهم علی الإیمان،فیدفع فیهم الحیویة و النشاط و القوّة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اخری تهدید للکفار،و إفهامهم بأن عدم منع ارتکاب مثل هذه الجرائم الخبیثة،لیس لعجز أو ضعف منه جلّ شأنه،و إنّما ترک العباد یفعلون ما یرونه هم،امتحانا لهم،و سیریهم فی عاقبة أمرهم جزاء ما فعلوا،و ما للظالمین إلاّ العذاب المهین</w:t>
      </w:r>
      <w:r>
        <w:rPr>
          <w:rFonts w:eastAsia="IRNazanin" w:cs="IRNazanin"/>
          <w:color w:val="111111"/>
          <w:sz w:val="28"/>
          <w:szCs w:val="28"/>
          <w:rtl w:val="true"/>
          <w:lang w:bidi="fa-IR"/>
        </w:rPr>
        <w:t>.</w:t>
      </w:r>
      <w:bookmarkStart w:id="192" w:name="pg12566_128457"/>
    </w:p>
    <w:p>
      <w:pPr>
        <w:pStyle w:val="Heading4"/>
        <w:numPr>
          <w:ilvl w:val="3"/>
          <w:numId w:val="1"/>
        </w:numPr>
        <w:rPr/>
      </w:pPr>
      <w:bookmarkStart w:id="193" w:name="__RefHeading___Toc1705349_77815467"/>
      <w:bookmarkStart w:id="194" w:name="_Toc81"/>
      <w:bookmarkEnd w:id="192"/>
      <w:bookmarkEnd w:id="193"/>
      <w:r>
        <w:rPr>
          <w:rtl w:val="true"/>
        </w:rPr>
        <w:t>بحثان</w:t>
      </w:r>
      <w:bookmarkEnd w:id="194"/>
    </w:p>
    <w:p>
      <w:pPr>
        <w:pStyle w:val="Heading5"/>
        <w:numPr>
          <w:ilvl w:val="4"/>
          <w:numId w:val="1"/>
        </w:numPr>
        <w:rPr/>
      </w:pPr>
      <w:bookmarkStart w:id="195" w:name="__RefHeading___Toc1705351_77815467"/>
      <w:bookmarkStart w:id="196" w:name="_Toc82"/>
      <w:bookmarkEnd w:id="195"/>
      <w:r>
        <w:rPr>
          <w:rtl w:val="true"/>
        </w:rPr>
        <w:t>اشارة</w:t>
      </w:r>
      <w:bookmarkEnd w:id="196"/>
    </w:p>
    <w:p>
      <w:pPr>
        <w:pStyle w:val="Heading5"/>
        <w:numPr>
          <w:ilvl w:val="4"/>
          <w:numId w:val="1"/>
        </w:numPr>
        <w:rPr/>
      </w:pPr>
      <w:bookmarkStart w:id="197" w:name="__RefHeading___Toc1705353_77815467"/>
      <w:bookmarkStart w:id="198" w:name="_Toc83"/>
      <w:bookmarkEnd w:id="197"/>
      <w:r>
        <w:rPr/>
        <w:t>1</w:t>
      </w:r>
      <w:r>
        <w:rPr>
          <w:rtl w:val="true"/>
        </w:rPr>
        <w:t>-</w:t>
      </w:r>
      <w:r>
        <w:rPr>
          <w:rtl w:val="true"/>
        </w:rPr>
        <w:t>من هم أصحاب الأخدود؟</w:t>
      </w:r>
      <w:bookmarkEnd w:id="198"/>
    </w:p>
    <w:p>
      <w:pPr>
        <w:pStyle w:val="BookText"/>
        <w:rPr/>
      </w:pPr>
      <w:r>
        <w:rPr>
          <w:rFonts w:ascii="IRNazanin" w:hAnsi="IRNazanin" w:eastAsia="IRNazanin"/>
          <w:color w:val="111111"/>
          <w:sz w:val="28"/>
          <w:sz w:val="28"/>
          <w:szCs w:val="28"/>
          <w:rtl w:val="true"/>
          <w:lang w:bidi="fa-IR"/>
        </w:rPr>
        <w:t>قلنا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الشق العظیم فی الأرض،أو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الآیة إشارة إلی تلک الخنادق التی ملأها الکفار نارا لیردعوا فیها المؤمنین بالتنازل عن إیمانهم و الرجوع إلی ما کانوا علیه من کفر و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حدث ذلک؟فی أیّ قوم؟و هل حدث مرّة واحدة أم لمرّات؟فی منطقة أم مناطق؟ جری بین المفسّرین و المؤرخین مخاض طویل بخصوص الإجابة عن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اشارت إلی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آخر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تهوّد،و اجتمعت معه حمیر علی الیهودیة،و 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علی ذلک حینا من الدهر،ثمّ أخبر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قوم علی دین النصرانیة،و کانوا علی دین عیسی علیه السّلام و حکم الإنجیل،فحمله أهل دینه علی أن یسیر إلیهم و یحملهم علی الیهودیة،و یدخلهم فیها، فسار حتی قدم نجران،فجمع من کان بها علی دین النصرانیة،ثمّ عرض علیهم دین الیهودیة و الدخول فیها،فأبوا علیه،فجادلهم و حرص الحرص کلّه،فأبوا علیه و امتنعوا من الیهودیة و الدخول فیها،و اختاروا القتل،فاتخذ لهم أخدودا و جمع فیه الحطب، و أشعل فیه النّار،فمنهم من احرق بالنّار،و منهم من قتل بالسیف،و مثّل بهم کلّ مثلة،فبلغ عدد من قتل و احرق بالنّار عشرین ألفا</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بنی نصاری نجران تمکّن من الهرب،</w:t>
      </w:r>
    </w:p>
    <w:p>
      <w:pPr>
        <w:pStyle w:val="BookText"/>
        <w:rPr/>
      </w:pPr>
      <w:r>
        <w:rPr>
          <w:rFonts w:ascii="IRNazanin" w:hAnsi="IRNazanin" w:eastAsia="IRNazanin"/>
          <w:color w:val="111111"/>
          <w:sz w:val="28"/>
          <w:sz w:val="28"/>
          <w:szCs w:val="28"/>
          <w:rtl w:val="true"/>
          <w:lang w:bidi="fa-IR"/>
        </w:rPr>
        <w:t>فالتحق بالروم و شکا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أرضکم بعیدة،و لکنّی سأکتب کتابا إلی ملک الحبشة النصرانی و أطلب منه مساعدتکم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رسالته إلی ملک الحبشة،و طلب منه الانتقام لدماء المسیحیین التی أریقت فی نجران،فلمّا قرأ الرسالة تأثّر جدّا،و عقد العزم علی الانتقام لدماء شهداء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کتائبه إلی الیمن و التقت بجیش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،فهزمته بعد معرکة طاحنة،و أصبحت الیمن ولایة من ولایات الحبشة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طول ذلک الخندق کان أربعین ذراعا،و عرضه اثنی عشر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ذراع یقرب من نصف متر،و أحیانا یقصد به ما یقرب من متر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سبعة أخادید، و کلّ منها بالحجم الذی ذکرناه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ذکرت القصّة فی کتب تاریخیة و تفسیریة کثیرة،بتفاصیل متفاوتة،منها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المفسّر الکبیر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الرازی فی تفسیره، و الفخر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القرطبی فی تفسیره،و کذلک ابن هشام فی الجزء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ذکرناه بأن العذاب الإلهی قد أصاب أولئک الذین قاموا بتعذیب المؤمنین،و انتقم منهم فی دنیاهم جراء ما هدروا من دماء زکیة بریئة،و أنّ عذاب نار الآخرة لفی انتظارهم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أوجد المحارق البشریة فی التاریخ هم الیهود،و سرت هذه</w:t>
      </w:r>
    </w:p>
    <w:p>
      <w:pPr>
        <w:pStyle w:val="BookText"/>
        <w:rPr/>
      </w:pPr>
      <w:r>
        <w:rPr>
          <w:rFonts w:ascii="IRNazanin" w:hAnsi="IRNazanin" w:eastAsia="IRNazanin"/>
          <w:color w:val="111111"/>
          <w:sz w:val="28"/>
          <w:sz w:val="28"/>
          <w:szCs w:val="28"/>
          <w:rtl w:val="true"/>
          <w:lang w:bidi="fa-IR"/>
        </w:rPr>
        <w:t>الممارسة الخبیثة علی أیدی الطواغیت المجرمین،حتی شملت الیهود أنفسهم،کما حدث فی ألمانیا النّازیة حینما احرق جمع کبیر من الیهود فی محارق هتلر کما هو المشهور،فذاقوا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دنیاهم قبل 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أصاب الخزی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مؤسس هذا الأسلوب القذر من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ما اشتهر بین أرباب التاریخ و التّفسیر من قصّة أصحاب الأخدود، و ثمّة روایات تذکر بأنّ هذه الجریمة البشعة ما اقتصرت علی أهل الیمن فقط و لم تقف عند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 عشرة أقوال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مجوس،أهل کتاب،و کانوا متمسکین بکتابهم،فتناول ملکهم الخمرة فوقع علی أخته،و بعد أن أفاق ندم، فأعلن حلیة زواج الاخت،فلم یقبل النّاس،فهددهم فلم یقبلوا،فخدّ لهم الأخدود، و أوقد فیه النیران،و عرض أهل مملکته علی ذلک،فمن أبی قذفه فی النّار،و من أجاب خلّی سبیله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أصحاب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أصحاب أخدود الشام،فهم قوم مؤمنون أحرقهم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أنطیاخوس</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الواقعة تعود لأصحاب نبیّ اللّه دانیال من بنی إسرائیل، و قد أشیر إلی ذلک فی کتاب دانیال من التوراة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هم الذین احرقوا فی أخدود فارس </w:t>
      </w:r>
      <w:r>
        <w:rPr>
          <w:rStyle w:val="FootnoteAnchor"/>
          <w:rtl w:val="true"/>
        </w:rPr>
        <w:footnoteReference w:id="79"/>
      </w:r>
      <w:r>
        <w:rPr>
          <w:rFonts w:ascii="IRNazanin" w:hAnsi="IRNazanin" w:eastAsia="IRNazanin"/>
          <w:color w:val="111111"/>
          <w:sz w:val="28"/>
          <w:sz w:val="28"/>
          <w:szCs w:val="28"/>
          <w:rtl w:val="true"/>
          <w:lang w:bidi="fa-IR"/>
        </w:rPr>
        <w:t>و لا یبعد انطباق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ما ذکر،و إنّ کان المشهور منها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الیمن</w:t>
      </w:r>
      <w:r>
        <w:rPr>
          <w:rFonts w:eastAsia="IRNazanin" w:cs="IRNazanin"/>
          <w:color w:val="111111"/>
          <w:sz w:val="28"/>
          <w:szCs w:val="28"/>
          <w:rtl w:val="true"/>
          <w:lang w:bidi="fa-IR"/>
        </w:rPr>
        <w:t>.</w:t>
      </w:r>
      <w:bookmarkStart w:id="199" w:name="pg12566_128460"/>
    </w:p>
    <w:p>
      <w:pPr>
        <w:pStyle w:val="Heading5"/>
        <w:numPr>
          <w:ilvl w:val="4"/>
          <w:numId w:val="1"/>
        </w:numPr>
        <w:rPr/>
      </w:pPr>
      <w:bookmarkStart w:id="200" w:name="__RefHeading___Toc1705355_77815467"/>
      <w:bookmarkStart w:id="201" w:name="_Toc84"/>
      <w:bookmarkEnd w:id="199"/>
      <w:bookmarkEnd w:id="200"/>
      <w:r>
        <w:rPr/>
        <w:t>2</w:t>
      </w:r>
      <w:r>
        <w:rPr>
          <w:rtl w:val="true"/>
        </w:rPr>
        <w:t>-</w:t>
      </w:r>
      <w:r>
        <w:rPr>
          <w:rtl w:val="true"/>
        </w:rPr>
        <w:t>الإیمان الثابت</w:t>
      </w:r>
      <w:bookmarkEnd w:id="201"/>
    </w:p>
    <w:p>
      <w:pPr>
        <w:pStyle w:val="BookText"/>
        <w:rPr/>
      </w:pPr>
      <w:r>
        <w:rPr>
          <w:rFonts w:ascii="IRNazanin" w:hAnsi="IRNazanin" w:eastAsia="IRNazanin"/>
          <w:color w:val="111111"/>
          <w:sz w:val="28"/>
          <w:sz w:val="28"/>
          <w:szCs w:val="28"/>
          <w:rtl w:val="true"/>
          <w:lang w:bidi="fa-IR"/>
        </w:rPr>
        <w:t>فی قصص الأولین و ما یجری عند الآخرین،ثمّة وقائع رائعة فی الثبات علی الإیمان فقد تحمل البعض الحرق فی النّار و أشدّ من ذلک علی أن یترک طریق الحقّ أو العدول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فرعون شاخصة بما تحملت من عذاب بسبب تصدیقها بنبیّ اللّه موسی علیه السّلام و إیمانها برسالته،حتی انتهی بها المطاف للارتواء من کأس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رجلا حبشیا نبیّا،و هم حبشیة،فکذّبوه فقاتلهم،فقتلوا أصحابه،فأسروه و أسروا أصحابه،ثمّ بنوا له حیرا،ثمّ ملأوه نارا،ثمّ جمعوا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دیننا و أمرنا فلیعتزل، و من کان علی دین هؤلاء فلیرم نفسه فی النّار،فجعل أصحابه یتهافتون فی النّار، فجاءت امرأة معها صبی لها ابن شهر،فلمّا هجمت هابت و رقت علی ابنها،فنادی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تهابی،و ارمینی و نفسک فی النّار،فإنّ هذا و اللّه فی اللّه قلیل فرمت بنفسها فی النّار و صبیها،و کان ممن تکلم فی المهد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یفهم من هذه الرّوایة،إنّ فی الحبشة قسم رابع قد انطبقت علیهم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تاریخنا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قصّة عمار بن یاسر و أبویه و أمثالهم،و أهم من کلّ ذلک ما جری للحسین علیه السّلام و أصحابه فی میدان التضحیة 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أنّهم قد تسابقوا علی شرف نیل و سام الشهادة،کما هو معروف فی التاریخ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عصرنا یرینا الکثیر من صور التضحیة و الفداء فی سبیل إعلاء کلمة</w:t>
      </w:r>
    </w:p>
    <w:p>
      <w:pPr>
        <w:pStyle w:val="BookText"/>
        <w:rPr/>
      </w:pPr>
      <w:r>
        <w:rPr>
          <w:rFonts w:ascii="IRNazanin" w:hAnsi="IRNazanin" w:eastAsia="IRNazanin"/>
          <w:color w:val="111111"/>
          <w:sz w:val="28"/>
          <w:sz w:val="28"/>
          <w:szCs w:val="28"/>
          <w:rtl w:val="true"/>
          <w:lang w:bidi="fa-IR"/>
        </w:rPr>
        <w:t>الحقّ و حفظ الدین القویم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بقاء الدین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 علی ما تقدّم فی سبیله من تضحیات مقدسة</w:t>
      </w:r>
      <w:r>
        <w:rPr>
          <w:rFonts w:eastAsia="IRNazanin" w:cs="IRNazanin"/>
          <w:color w:val="111111"/>
          <w:sz w:val="28"/>
          <w:szCs w:val="28"/>
          <w:rtl w:val="true"/>
          <w:lang w:bidi="fa-IR"/>
        </w:rPr>
        <w:t>.</w:t>
      </w:r>
      <w:bookmarkStart w:id="202" w:name="pg12566_128462"/>
    </w:p>
    <w:p>
      <w:pPr>
        <w:pStyle w:val="Heading3"/>
        <w:numPr>
          <w:ilvl w:val="2"/>
          <w:numId w:val="1"/>
        </w:numPr>
        <w:rPr/>
      </w:pPr>
      <w:bookmarkStart w:id="203" w:name="__RefHeading___Toc1705357_77815467"/>
      <w:bookmarkStart w:id="204" w:name="_Toc85"/>
      <w:bookmarkEnd w:id="202"/>
      <w:bookmarkEnd w:id="203"/>
      <w:r>
        <w:rPr>
          <w:rtl w:val="true"/>
        </w:rPr>
        <w:t xml:space="preserve">الآیات </w:t>
      </w:r>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10</w:t>
      </w:r>
      <w:r>
        <w:rPr>
          <w:rtl w:val="true"/>
        </w:rPr>
        <w:t xml:space="preserve"> </w:t>
      </w:r>
      <w:r>
        <w:rPr>
          <w:rtl w:val="true"/>
        </w:rPr>
        <w:t xml:space="preserve">الی </w:t>
      </w:r>
      <w:r>
        <w:rPr/>
        <w:t>16</w:t>
      </w:r>
      <w:r>
        <w:rPr>
          <w:rtl w:val="true"/>
        </w:rPr>
        <w:t>]</w:t>
      </w:r>
      <w:bookmarkEnd w:id="204"/>
    </w:p>
    <w:p>
      <w:pPr>
        <w:pStyle w:val="Heading4"/>
        <w:numPr>
          <w:ilvl w:val="3"/>
          <w:numId w:val="1"/>
        </w:numPr>
        <w:rPr/>
      </w:pPr>
      <w:bookmarkStart w:id="205" w:name="__RefHeading___Toc1705359_77815467"/>
      <w:bookmarkStart w:id="206" w:name="_Toc8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05361_77815467"/>
      <w:bookmarkStart w:id="208" w:name="_Toc87"/>
      <w:bookmarkEnd w:id="207"/>
      <w:r>
        <w:rPr>
          <w:rtl w:val="true"/>
        </w:rPr>
        <w:t>التّفسیر</w:t>
      </w:r>
      <w:bookmarkEnd w:id="208"/>
    </w:p>
    <w:p>
      <w:pPr>
        <w:pStyle w:val="Heading5"/>
        <w:numPr>
          <w:ilvl w:val="4"/>
          <w:numId w:val="1"/>
        </w:numPr>
        <w:rPr/>
      </w:pPr>
      <w:bookmarkStart w:id="209" w:name="__RefHeading___Toc1705363_77815467"/>
      <w:bookmarkStart w:id="210" w:name="_Toc88"/>
      <w:bookmarkEnd w:id="209"/>
      <w:r>
        <w:rPr>
          <w:rtl w:val="true"/>
        </w:rPr>
        <w:t>اشارة</w:t>
      </w:r>
      <w:bookmarkEnd w:id="210"/>
    </w:p>
    <w:p>
      <w:pPr>
        <w:pStyle w:val="Heading5"/>
        <w:numPr>
          <w:ilvl w:val="4"/>
          <w:numId w:val="1"/>
        </w:numPr>
        <w:rPr/>
      </w:pPr>
      <w:bookmarkStart w:id="211" w:name="__RefHeading___Toc1705365_77815467"/>
      <w:bookmarkStart w:id="212" w:name="_Toc89"/>
      <w:bookmarkEnd w:id="211"/>
      <w:r>
        <w:rPr>
          <w:rtl w:val="true"/>
        </w:rPr>
        <w:t>العذاب الالهی للمجرمین</w:t>
      </w:r>
      <w:r>
        <w:rPr>
          <w:rtl w:val="true"/>
        </w:rPr>
        <w:t>:</w:t>
      </w:r>
      <w:bookmarkEnd w:id="212"/>
    </w:p>
    <w:p>
      <w:pPr>
        <w:pStyle w:val="BookText"/>
        <w:rPr/>
      </w:pPr>
      <w:r>
        <w:rPr>
          <w:rFonts w:ascii="IRNazanin" w:hAnsi="IRNazanin" w:eastAsia="IRNazanin"/>
          <w:color w:val="111111"/>
          <w:sz w:val="28"/>
          <w:sz w:val="28"/>
          <w:szCs w:val="28"/>
          <w:rtl w:val="true"/>
          <w:lang w:bidi="fa-IR"/>
        </w:rPr>
        <w:t>بعد ذکر عظم جریمة أصحاب الأخدود التی ارتکبت ضد المؤمنین بحرقهم و هم أحیاء،یشیر القرآن الکریم فی هذه الآیات إلی ما ینتظر أولئک الجناة من عذاب إلهی شدید،و یشیر أیضا إلی ما اعدّ للمؤمنین من ثواب و نعیم جراء صبرهم و ثباتهم علی إیمانهم باللّه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ثُمَّ لَمْ یَتُوبُوا فَلَهُمْ</w:t>
      </w:r>
    </w:p>
    <w:p>
      <w:pPr>
        <w:pStyle w:val="BookText"/>
        <w:rPr/>
      </w:pPr>
      <w:r>
        <w:rPr>
          <w:rFonts w:ascii="Amiri" w:hAnsi="Amiri" w:eastAsia="Amiri" w:cs="Amiri"/>
          <w:color w:val="111111"/>
          <w:sz w:val="28"/>
          <w:sz w:val="28"/>
          <w:szCs w:val="28"/>
          <w:rtl w:val="true"/>
          <w:lang w:bidi="ar-SA"/>
        </w:rPr>
        <w:t>عَذٰابُ جَهَنَّمَ وَ لَهُمْ عَذٰابُ الْحَرِیقِ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إدخال الذهب النّار لتظهر جودته من رداءته،و قد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فی الآیة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غرار ما جاء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ذُوقُوا فِتْنَتَکُمْ هٰذَا الَّذِی کُنْتُمْ بِهِ تَسْتَعْجِلُونَ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یَتُوبُوا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باب التوبة مفتوح حتی لأولئک الجناة المجرمین،و تدلّ أیضا علی مدی لطف الباری جلّ و علا علی الإنسان حتی و إن کان مذنبا،و فی الجملة تنبیه لأهل مکّة لیسارعوا فی ترک تعذیب المؤمنین و یتوبوا إلی اللّه توبة نصوح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فباب التوبة لا یغلق بوجه أحد،و ذکر العقاب الإلهی الشدید الألیم إنّما جاء لتخویف الفاسدین و المنحرفین عسی أن یرعووا و یعودوا إلی الحق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الآیة لونین من العذاب الإلهی، عَذٰابُ جَهَنَّمَ و عَذٰابُ الْحَرِیقِ ،للإشارة إلی أن لعذاب جهنم ألوان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أیضا إلی أن الذین فتنوا المؤمنین و المؤمنات و أحرقوهم بالنّار،سوف یجازون بذات أسالیبهم،و لکن،أین هذه النّار 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فنار جهنم قد سجّرت بغضب اللّه،و هی نار خالدة و یصاحب داخلیها الذلّ و الهوان،أمّا نار الدنیا،فقد أوقدها الإنسان الضعیف،و دخلها المؤمنون بعزّة و إباء و شرف ملتحقین بصفوف شهداء رسالة السماء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جَهَنَّمَ جزاء کفرهم،و عَذٰابُ الْحَرِیقِ جزاء ما اقترفوا بحق المؤمنین الأخیار من جریمة بشعة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 لنا الآیة التالیة ما سیناله المؤمنون من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w:t>
      </w:r>
    </w:p>
    <w:p>
      <w:pPr>
        <w:pStyle w:val="BookText"/>
        <w:rPr/>
      </w:pPr>
      <w:r>
        <w:rPr>
          <w:rFonts w:ascii="Amiri" w:hAnsi="Amiri" w:eastAsia="Amiri" w:cs="Amiri"/>
          <w:color w:val="111111"/>
          <w:sz w:val="28"/>
          <w:sz w:val="28"/>
          <w:szCs w:val="28"/>
          <w:rtl w:val="true"/>
          <w:lang w:bidi="ar-SA"/>
        </w:rPr>
        <w:t>وَ عَمِلُوا الصّٰالِحٰاتِ لَهُمْ جَنّٰاتٌ تَجْرِی مِنْ تَحْتِهَا الْأَنْهٰارُ ذٰلِکَ الْفَوْزُ الْکَبِیرُ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فوز أرقی و أسمی من الوصول إلی جوار اللّه،و التمتع فی نعیمه الذی لا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نعم،فمفتاح ذلک الفوز العظیم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 فروع لهذا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العمل الصالح لا یختص بشیء محدد،بل ینبغی أن یکون محور حیاة الإنسان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للبعید،و استعملت هنا لتبیان عظمة و أهمیة المشار إلیه،أیّ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فوزهم الکبیر من عظمة الشأن،بقدر لا یخطر علی بال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یعود القرآن مرّة اخری لتهدید الکفار الذین یفتنون المؤمنین،فیقول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تظنوا بأن القیامة أمر خیالی،أو إنّ المعاد من الأمور التی یشک فی صحة تحققها،بل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الشیء بصولة و قهر،و باعتباره مقدّمة للعقاب،فقد استعمل بمعنی العقاب و المجازاة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للنبیّ صلّی اللّه علیه و آله و سلّم،و تأکید دعم اللّه اللامحدود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بالملاحظة،إنّ الآیة تضمّنت جملة تأکیدات،لتبیان صرامة التهدید الإلهی بجدیّة و قطع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معنی الشدّة المؤکّدة،و الجملة الاسمیة عادة ما تأتی للتأکید،و وصف البطش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وجود لام التأکید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التأکید المتضمّن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یُبْدِئُ وَ یُعِیدُ کدلیل إجمالی علی المعاد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یعرض لنا القرآن الکریم خمسة أوصاف للباری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 الذی یغفر للتائبین و یحب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الْعَرْشِ الْمَجِیدُ</w:t>
      </w:r>
    </w:p>
    <w:p>
      <w:pPr>
        <w:pStyle w:val="BookText"/>
        <w:rPr/>
      </w:pPr>
      <w:r>
        <w:rPr>
          <w:rFonts w:ascii="IRNazanin" w:hAnsi="IRNazanin" w:eastAsia="IRNazanin"/>
          <w:color w:val="111111"/>
          <w:sz w:val="28"/>
          <w:sz w:val="28"/>
          <w:szCs w:val="28"/>
          <w:rtl w:val="true"/>
          <w:lang w:bidi="fa-IR"/>
        </w:rPr>
        <w:t>صاحب الحکومة المقتدرة علی عالم الوجود و ذو المجد و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 لِمٰا یُرِیدُ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صیغة مبالغة،و یشیران إلی منتهی الغفران و الود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لعبادة المذنبین،و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لعباده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هذه الأوصاف بعد ما تضمّنته الآیات السابقة من تهدید و وعید،یبیّن أنّ طریق العودة إلی اللّه سالک و أنّ باب التوبة مفتوح لکلّ من ولغ فی الذنوب، فالباری جلّت عظمته فی الوقت الذی هو شدید العقاب فهو الغفور الرحیم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بصیغة اسم الفاعل،و لیس کما قیل من أنّه اسم مفعول،لیکون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له محبّون کثیرون،فهذا المعنی لا ینسجم مع الصفة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یتناسب مع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قدرته و حاکمیته و مالکیته سبحانه و تعالی، و یتبیّن بهذا الوصف أنّ حکم عالم الوجود بیده جلّ و علا،فما شاء کان،و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 من لوازم هذه الحاکمیة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قدرته تعالی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المعاد،إحیاء الموتی و معاقبة الجبابرة و المجرمین و الذین یفتنون المؤمنین و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السعة فی الکرم و الجلال،و هی من الصفات المختصة باللّه سبحانه،و قلّما تستعمل لغیره</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بنظرة بسیطة إلی هذه الصفات المذکورة سیتراءی أمامنا ذلک الانسجام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الترابط فیما بینها فالغفور و الودود لمن له القدرة وسعة الکرم کی یفعل ما یرید،لا یمنعه شیء و لا یصد إرادته أمر،لأنّ إرادته فی مطلق القوّة و الدوام و لا یصیبها تردد أو فسخ،سبحانه و تعالی</w:t>
      </w:r>
      <w:r>
        <w:rPr>
          <w:rFonts w:eastAsia="IRNazanin" w:cs="IRNazanin"/>
          <w:color w:val="111111"/>
          <w:sz w:val="28"/>
          <w:szCs w:val="28"/>
          <w:rtl w:val="true"/>
          <w:lang w:bidi="fa-IR"/>
        </w:rPr>
        <w:t>.</w:t>
      </w:r>
      <w:bookmarkStart w:id="213" w:name="pg12566_128467"/>
    </w:p>
    <w:p>
      <w:pPr>
        <w:pStyle w:val="Heading3"/>
        <w:numPr>
          <w:ilvl w:val="2"/>
          <w:numId w:val="1"/>
        </w:numPr>
        <w:rPr/>
      </w:pPr>
      <w:bookmarkStart w:id="214" w:name="__RefHeading___Toc1705367_77815467"/>
      <w:bookmarkStart w:id="215" w:name="_Toc90"/>
      <w:bookmarkEnd w:id="213"/>
      <w:bookmarkEnd w:id="214"/>
      <w:r>
        <w:rPr>
          <w:rtl w:val="true"/>
        </w:rPr>
        <w:t xml:space="preserve">الآیات </w:t>
      </w:r>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17</w:t>
      </w:r>
      <w:r>
        <w:rPr>
          <w:rtl w:val="true"/>
        </w:rPr>
        <w:t xml:space="preserve"> </w:t>
      </w:r>
      <w:r>
        <w:rPr>
          <w:rtl w:val="true"/>
        </w:rPr>
        <w:t xml:space="preserve">الی </w:t>
      </w:r>
      <w:r>
        <w:rPr/>
        <w:t>22</w:t>
      </w:r>
      <w:r>
        <w:rPr>
          <w:rtl w:val="true"/>
        </w:rPr>
        <w:t>]</w:t>
      </w:r>
      <w:bookmarkEnd w:id="215"/>
    </w:p>
    <w:p>
      <w:pPr>
        <w:pStyle w:val="Heading4"/>
        <w:numPr>
          <w:ilvl w:val="3"/>
          <w:numId w:val="1"/>
        </w:numPr>
        <w:rPr/>
      </w:pPr>
      <w:bookmarkStart w:id="216" w:name="__RefHeading___Toc1705369_77815467"/>
      <w:bookmarkStart w:id="217" w:name="_Toc9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705371_77815467"/>
      <w:bookmarkStart w:id="219" w:name="_Toc92"/>
      <w:bookmarkEnd w:id="218"/>
      <w:r>
        <w:rPr>
          <w:rtl w:val="true"/>
        </w:rPr>
        <w:t>التّفسیر</w:t>
      </w:r>
      <w:bookmarkEnd w:id="219"/>
    </w:p>
    <w:p>
      <w:pPr>
        <w:pStyle w:val="Heading5"/>
        <w:numPr>
          <w:ilvl w:val="4"/>
          <w:numId w:val="1"/>
        </w:numPr>
        <w:rPr/>
      </w:pPr>
      <w:bookmarkStart w:id="220" w:name="__RefHeading___Toc1705373_77815467"/>
      <w:bookmarkStart w:id="221" w:name="_Toc93"/>
      <w:bookmarkEnd w:id="220"/>
      <w:r>
        <w:rPr>
          <w:rtl w:val="true"/>
        </w:rPr>
        <w:t>اشارة</w:t>
      </w:r>
      <w:bookmarkEnd w:id="221"/>
    </w:p>
    <w:p>
      <w:pPr>
        <w:pStyle w:val="Heading5"/>
        <w:numPr>
          <w:ilvl w:val="4"/>
          <w:numId w:val="1"/>
        </w:numPr>
        <w:rPr/>
      </w:pPr>
      <w:bookmarkStart w:id="222" w:name="__RefHeading___Toc1705375_77815467"/>
      <w:bookmarkStart w:id="223" w:name="_Toc94"/>
      <w:bookmarkEnd w:id="222"/>
      <w:r>
        <w:rPr>
          <w:rtl w:val="true"/>
        </w:rPr>
        <w:t>ألم تر ما حلّ بجیش فرعون و ثمود؟</w:t>
      </w:r>
      <w:r>
        <w:rPr>
          <w:rtl w:val="true"/>
        </w:rPr>
        <w:t>!</w:t>
      </w:r>
      <w:bookmarkEnd w:id="223"/>
    </w:p>
    <w:p>
      <w:pPr>
        <w:pStyle w:val="BookText"/>
        <w:rPr/>
      </w:pPr>
      <w:r>
        <w:rPr>
          <w:rFonts w:ascii="IRNazanin" w:hAnsi="IRNazanin" w:eastAsia="IRNazanin"/>
          <w:color w:val="111111"/>
          <w:sz w:val="28"/>
          <w:sz w:val="28"/>
          <w:szCs w:val="28"/>
          <w:rtl w:val="true"/>
          <w:lang w:bidi="fa-IR"/>
        </w:rPr>
        <w:t>فیما تعرضت الآیات السابقة لقدرة اللّه المطلقة و حاکمیته،و لتهدید الکفار الذین یفتنون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الآیات أعلاه لما یؤکّد هذا التهدید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فتخاطب النّبی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 الکتائب الجرارة التی وقفت بوجه أنبیاء اللّه علیهم السّلام بتصورها الساذج بأنّها ستقف أمام قدرة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إلی نموذجین واضحین،أحدهما من غابر الزمان،و الآخر فی زمن قریب من صدر دعوة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ثَمُودَ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فأحدهما ملک الشرق و الغرب،و الآخر وصلت مدنیته لأن یحفر الجبال لبناء البیوت و القصور الفخمة،و لهما من الجبروت ما لم یستطع أحد من الوقوف</w:t>
      </w:r>
    </w:p>
    <w:p>
      <w:pPr>
        <w:pStyle w:val="BookText"/>
        <w:rPr/>
      </w:pPr>
      <w:r>
        <w:rPr>
          <w:rFonts w:ascii="IRNazanin" w:hAnsi="IRNazanin" w:eastAsia="IRNazanin"/>
          <w:color w:val="111111"/>
          <w:sz w:val="28"/>
          <w:sz w:val="28"/>
          <w:szCs w:val="28"/>
          <w:rtl w:val="true"/>
          <w:lang w:bidi="fa-IR"/>
        </w:rPr>
        <w:t>بوجههم،و لکنّ العزیز الجبار أهلکهم بالماء و الهواء،مع ما لهاتین المادتین من لطافة و لیونة،و ما یمثلانه باعتبارهما من الوسائل المهمّة المستلزمة لأساسیات حیاة الإنسان،فقد أغرقت أمواج و تیارات نهر النیل ذلک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جنوده،فیما سلّط اللّه الهواء القارص بأعاصیر مدمرة اجتاحت قوم ثمود حتی قطعت دابرهم،فأهلکوا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یذکّر مشرکی مکّة بذلک النموذجین لیعرفوا أنفسهم أمام اللّه تعالی،فإنّ کان اللّه قد أهلک تلک الجیوش العظیمة و بما تملک من عناصر القوّة بماء و هواء،فهل سیبقی لزمام أمورهم من شیء،و هم أضعف من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البشر أمام اللّه بکلّ ما یحملون من قوّة فهم سواء،فلا فرق بین ضعیف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الخالق من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اختیر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بقیة الأقوام السالفة کنموذجین للعصاة و الضالین،باعتبارهما کانا یمتلکان قدرة و قوّة ممیزة علی بقیة الأقوام، و أهل مکّة علی معرفة بتاریخهما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فآیات و دلائل الحق لیست بخافیة علی أحد،و لکن العناد و اللجاجة هما اللذان یحجبان عن رؤیة طریق الحق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عناد و تکذیب أهل مکّة أشدّ و أکثر من قوم فرعون و ثمود و هم مشغولون دائما بتکذیب الحق و إنکاره و یستخدمون کلّ وسیلة فی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عادة للاضراب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للعدول من شیء إلی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علیهم أن یعلموا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یدل الإمهال علی الضعف أو العجز،و لا یعنی عدم تعجیل إنزال العقوبة الإلهیة بأنّهم قد خرجوا عن قدرته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مجیء مِنْ وَرٰائِهِمْ إلاّ للتعبیر عن کونهم فی قبضة القدرة الإلهیة من جمیع الجهات،و هو محیط بهم،و لیس لهم من مخلص عن العذاب بحکم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یذهب بإرادة الإحاطة العلمیّة فی الآیة،أی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محیط بأعمالهم من کلّ جهة،فلا یغیب عنه سبحانه أی قول أو عمل أو 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 ذو مکانة سامیة و مقام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لَوْحٍ مَحْفُوظٍ</w:t>
      </w:r>
    </w:p>
    <w:p>
      <w:pPr>
        <w:pStyle w:val="BookText"/>
        <w:rPr/>
      </w:pPr>
      <w:r>
        <w:rPr>
          <w:rFonts w:ascii="IRNazanin" w:hAnsi="IRNazanin" w:eastAsia="IRNazanin"/>
          <w:color w:val="111111"/>
          <w:sz w:val="28"/>
          <w:sz w:val="28"/>
          <w:szCs w:val="28"/>
          <w:rtl w:val="true"/>
          <w:lang w:bidi="fa-IR"/>
        </w:rPr>
        <w:t>،لا تصل إلیه ید العبث،و الشیطنة،و لا یصیبه أیّ تغییر أو تبدیل،أو زیادة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تبتأس یا محمّد بما ینسبونه إلیک افتراء،کأن یتهموک بالشعر،السحر، الکهانة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فأصولک ثابتة،و طریقک نیّر،و القادر المتعال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السعة فی الکرم و الجلال،و هو ما یصدق علی القرآن تماما،فمحتواه واسع العظمة،و معانیه سامیة علی کافة الأصعدة العلمیّة،العقائدیة،الأخلاقیة الوعظ و الإرشاد،و کذا فی الأحکام و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الصفحة العریضة التی یکتب علیها،و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العطش،و الهواء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الذی یشتق من الأوّل یأتی بمعنی الظهور و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باللوح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 التی کتب فیها القرآن،لکنّها لیست کالألواح المتعارفة عندنا،بل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اللوح المحفوظ طوله ما بین السماء و الأرض و عرضه ما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اللوح المحفوظ،هو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الشرق و الغرب، و مصان من أیّ اختلاق أو تحریف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نعم،فالقرآن من علم المطلق،و ما فیه یشهد علی أنّه لیس نتیجة إشراقة عقلیة</w:t>
      </w:r>
    </w:p>
    <w:p>
      <w:pPr>
        <w:pStyle w:val="BookText"/>
        <w:rPr/>
      </w:pPr>
      <w:r>
        <w:rPr>
          <w:rFonts w:ascii="IRNazanin" w:hAnsi="IRNazanin" w:eastAsia="IRNazanin"/>
          <w:color w:val="111111"/>
          <w:sz w:val="28"/>
          <w:sz w:val="28"/>
          <w:szCs w:val="28"/>
          <w:rtl w:val="true"/>
          <w:lang w:bidi="fa-IR"/>
        </w:rPr>
        <w:t>فی عقل بشر،و لا هو بنتاج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یکون هو المقصود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الواردان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،و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القرآن إلاّ فی هذا الموضع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معرفة بکتابک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بین جناح رحمتک یوم یفوز المؤمنون،و قنا غضبک یوم یهلک الکافرون و المجرمون فی عذاب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الغفور الودود الرحیم،فعاملنا بمقتضی صفاتک،و لا تعاملنا بمقتضی أعمالنا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البروج</w:t>
      </w:r>
      <w:bookmarkStart w:id="224" w:name="pg12566_128471"/>
    </w:p>
    <w:p>
      <w:pPr>
        <w:pStyle w:val="Heading2"/>
        <w:numPr>
          <w:ilvl w:val="1"/>
          <w:numId w:val="1"/>
        </w:numPr>
        <w:rPr/>
      </w:pPr>
      <w:bookmarkStart w:id="225" w:name="__RefHeading___Toc1705377_77815467"/>
      <w:bookmarkStart w:id="226" w:name="_Toc95"/>
      <w:bookmarkEnd w:id="224"/>
      <w:bookmarkEnd w:id="225"/>
      <w:r>
        <w:rPr>
          <w:rtl w:val="true"/>
        </w:rPr>
        <w:t>سورة الطّارق</w:t>
      </w:r>
      <w:bookmarkEnd w:id="226"/>
    </w:p>
    <w:p>
      <w:pPr>
        <w:pStyle w:val="Heading3"/>
        <w:numPr>
          <w:ilvl w:val="2"/>
          <w:numId w:val="1"/>
        </w:numPr>
        <w:rPr/>
      </w:pPr>
      <w:bookmarkStart w:id="227" w:name="__RefHeading___Toc1705379_77815467"/>
      <w:bookmarkStart w:id="228" w:name="_Toc96"/>
      <w:bookmarkEnd w:id="227"/>
      <w:r>
        <w:rPr>
          <w:rtl w:val="true"/>
        </w:rPr>
        <w:t>اشارة</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سبع عشرة آیة</w:t>
      </w:r>
      <w:bookmarkStart w:id="229" w:name="pg12566_128473"/>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705381_77815467"/>
      <w:bookmarkStart w:id="231" w:name="_Toc97"/>
      <w:bookmarkEnd w:id="230"/>
      <w:r>
        <w:rPr>
          <w:rtl w:val="true"/>
        </w:rPr>
        <w:t>محتوی السّورة</w:t>
      </w:r>
      <w:r>
        <w:rPr>
          <w:rtl w:val="true"/>
        </w:rPr>
        <w:t>:</w:t>
      </w:r>
      <w:bookmarkEnd w:id="231"/>
    </w:p>
    <w:p>
      <w:pPr>
        <w:pStyle w:val="BookText"/>
        <w:rPr/>
      </w:pPr>
      <w:r>
        <w:rPr>
          <w:rFonts w:ascii="IRNazanin" w:hAnsi="IRNazanin" w:eastAsia="IRNazanin"/>
          <w:color w:val="111111"/>
          <w:sz w:val="28"/>
          <w:sz w:val="28"/>
          <w:szCs w:val="28"/>
          <w:rtl w:val="true"/>
          <w:lang w:bidi="fa-IR"/>
        </w:rPr>
        <w:t>تدور مواضیع السّورة حول محورین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المعاد و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القرآن الکریم و أهمیته القیمة تبتدأ السّورة بجملة أقسام تبعث علی التأمل و التفکیر،ثمّ تشیر إلی المراقبین الإلهیین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تنتقل السّورة لإثبات إمکانیة المعاد من خلال الإشارة الی کیفیة خلق الإنسان من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فالقادر علی خلق الإنسان من نطفة نتنة لقادر علی إعادة حیاته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لنا السّورة بعد ذلک معالم المرحلة التالیة من خلال تبیان بعض ملامح یوم القیامة،ثمّ تذکر جملة أقسام اخری للتأکید علی أهمیة القرآن،و من ثمّ نختم بإنذار الکفار بالعذاب الإلهی</w:t>
      </w:r>
      <w:r>
        <w:rPr>
          <w:rFonts w:eastAsia="IRNazanin" w:cs="IRNazanin"/>
          <w:color w:val="111111"/>
          <w:sz w:val="28"/>
          <w:szCs w:val="28"/>
          <w:rtl w:val="true"/>
          <w:lang w:bidi="fa-IR"/>
        </w:rPr>
        <w:t>.</w:t>
      </w:r>
    </w:p>
    <w:p>
      <w:pPr>
        <w:pStyle w:val="Heading3"/>
        <w:numPr>
          <w:ilvl w:val="2"/>
          <w:numId w:val="1"/>
        </w:numPr>
        <w:rPr/>
      </w:pPr>
      <w:bookmarkStart w:id="232" w:name="__RefHeading___Toc1705383_77815467"/>
      <w:bookmarkStart w:id="233" w:name="_Toc98"/>
      <w:bookmarkEnd w:id="232"/>
      <w:r>
        <w:rPr>
          <w:rtl w:val="true"/>
        </w:rPr>
        <w:t>فضیلة السّورة</w:t>
      </w:r>
      <w:r>
        <w:rPr>
          <w:rtl w:val="true"/>
        </w:rPr>
        <w:t>:</w:t>
      </w:r>
      <w:bookmarkEnd w:id="2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بعدد کلّ نجم فی السماء</w:t>
      </w:r>
    </w:p>
    <w:p>
      <w:pPr>
        <w:pStyle w:val="BookText"/>
        <w:rPr/>
      </w:pP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قراءته فی الفریضة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عند اللّه یوم القیامة جاه و منزلة،و کان من رفقاء النبیّین و أصحابهم فی الجنّة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بدیهی،أنّ التأمل بمحتوی السّورة و العمل علی ضوءها هو الذی یضمن حصول ثوابها،و حرکة اللسان الفارغة عن کل محتوی و تطبیق،لا تغنی عن الحق شیئا</w:t>
      </w:r>
      <w:r>
        <w:rPr>
          <w:rFonts w:eastAsia="IRNazanin" w:cs="IRNazanin"/>
          <w:color w:val="111111"/>
          <w:sz w:val="28"/>
          <w:szCs w:val="28"/>
          <w:rtl w:val="true"/>
          <w:lang w:bidi="fa-IR"/>
        </w:rPr>
        <w:t>.</w:t>
      </w:r>
      <w:bookmarkStart w:id="234" w:name="pg12566_128475"/>
    </w:p>
    <w:p>
      <w:pPr>
        <w:pStyle w:val="Heading3"/>
        <w:numPr>
          <w:ilvl w:val="2"/>
          <w:numId w:val="1"/>
        </w:numPr>
        <w:rPr/>
      </w:pPr>
      <w:bookmarkStart w:id="235" w:name="__RefHeading___Toc1705385_77815467"/>
      <w:bookmarkStart w:id="236" w:name="_Toc99"/>
      <w:bookmarkEnd w:id="234"/>
      <w:bookmarkEnd w:id="235"/>
      <w:r>
        <w:rPr>
          <w:rtl w:val="true"/>
        </w:rPr>
        <w:t xml:space="preserve">الآیات </w:t>
      </w:r>
      <w:r>
        <w:rPr>
          <w:rtl w:val="true"/>
        </w:rPr>
        <w:t>[</w:t>
      </w:r>
      <w:r>
        <w:rPr>
          <w:rtl w:val="true"/>
        </w:rPr>
        <w:t xml:space="preserve">سورة الطارق </w:t>
      </w:r>
      <w:r>
        <w:rPr>
          <w:rtl w:val="true"/>
        </w:rPr>
        <w:t>(</w:t>
      </w:r>
      <w:r>
        <w:rPr/>
        <w:t>86</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36"/>
    </w:p>
    <w:p>
      <w:pPr>
        <w:pStyle w:val="Heading4"/>
        <w:numPr>
          <w:ilvl w:val="3"/>
          <w:numId w:val="1"/>
        </w:numPr>
        <w:rPr/>
      </w:pPr>
      <w:bookmarkStart w:id="237" w:name="__RefHeading___Toc1705387_77815467"/>
      <w:bookmarkStart w:id="238" w:name="_Toc10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بِسْمِ اَللّٰهِ اَلرَّحْمٰنِ اَلرَّحِیمِ 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705389_77815467"/>
      <w:bookmarkStart w:id="240" w:name="_Toc101"/>
      <w:bookmarkEnd w:id="239"/>
      <w:r>
        <w:rPr>
          <w:rtl w:val="true"/>
        </w:rPr>
        <w:t>التّفسیر</w:t>
      </w:r>
      <w:bookmarkEnd w:id="240"/>
    </w:p>
    <w:p>
      <w:pPr>
        <w:pStyle w:val="Heading5"/>
        <w:numPr>
          <w:ilvl w:val="4"/>
          <w:numId w:val="1"/>
        </w:numPr>
        <w:rPr/>
      </w:pPr>
      <w:bookmarkStart w:id="241" w:name="__RefHeading___Toc1705391_77815467"/>
      <w:bookmarkStart w:id="242" w:name="_Toc102"/>
      <w:bookmarkEnd w:id="241"/>
      <w:r>
        <w:rPr>
          <w:rtl w:val="true"/>
        </w:rPr>
        <w:t>اشارة</w:t>
      </w:r>
      <w:bookmarkEnd w:id="242"/>
    </w:p>
    <w:p>
      <w:pPr>
        <w:pStyle w:val="Heading5"/>
        <w:numPr>
          <w:ilvl w:val="4"/>
          <w:numId w:val="1"/>
        </w:numPr>
        <w:rPr/>
      </w:pPr>
      <w:bookmarkStart w:id="243" w:name="__RefHeading___Toc1705393_77815467"/>
      <w:bookmarkStart w:id="244" w:name="_Toc103"/>
      <w:bookmarkEnd w:id="243"/>
      <w:r>
        <w:rPr>
          <w:rtl w:val="true"/>
        </w:rPr>
        <w:t>ممّ خلق الإنسان؟</w:t>
      </w:r>
      <w:r>
        <w:rPr>
          <w:rtl w:val="true"/>
        </w:rPr>
        <w:t>!</w:t>
      </w:r>
      <w:bookmarkEnd w:id="244"/>
    </w:p>
    <w:p>
      <w:pPr>
        <w:pStyle w:val="BookText"/>
        <w:rPr/>
      </w:pPr>
      <w:r>
        <w:rPr>
          <w:rFonts w:ascii="IRNazanin" w:hAnsi="IRNazanin" w:eastAsia="IRNazanin"/>
          <w:color w:val="111111"/>
          <w:sz w:val="28"/>
          <w:sz w:val="28"/>
          <w:szCs w:val="28"/>
          <w:rtl w:val="true"/>
          <w:lang w:bidi="fa-IR"/>
        </w:rPr>
        <w:t>تبتدأ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کمثیلاتها من سور الجزء الأخیر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أقسام بلیغة تبعث علی التأمل،و هی مقدمة لبیان أمر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وَ الطّٰارِقِ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الضرب،و لهذا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تطرقه أرض المشاة،و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الآلة التی یطرق بها الحدید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للقادم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البیوت عادة ما تغلق أبوابها لیلا،فکلّ قادم یلزمه و الحال هذه طرق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جاء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لزیارة أمیر المؤمنین علیه السّلام لیلا،جلب معه الحلوی،ظنا منه أنّ هذه الحلوی ستجعل من أمیر المؤمنین علیه السّلام ظهیرا له فی قضیة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الأمیر علیه السّلام هذه الواقعة متعجبا و ذاما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 طرقنا بملفوفة فی وعائها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یفسّر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،النجم اللامع الذی مع علوّه الشاهق و کأنّه یرید أن یثقب سقف السماء،و کأنّ نوره المتشعشع یرید أن یثقب ستار اللیل الحالک،فیجلب الأنظار بمیزته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لکن،أیّ نجم هو الطارق؟هل هو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لبعدها الغائر فی عمق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زحل،الزهرة،أم 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لها من نور جذّاب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 النجوم؟ ثمّة احتمالات متباینة فی هذا الموضوع، و لکن وجود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النجم تعطی الإشارة إلی أنّ النجوم المتلألئة التی تثقب أنوارها ظلمة اللیل، و تجذب الأنظار إلیها،هی المرادة و لیس کلّ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المنظومة الشمسیة لشدّة نوره و لمعانه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منجما سأل الإمام الصادق علیه السّلام،بقوله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یعنی بالثاقب؟قال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مطلعه فی السماء السابعة،و أنّه ثقب بضوءه حتی أضاء السماء الدنیا،فمن ثمّ سمّاه اللّه النجم الثاقب</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أبعد النجوم أو الکواکب فی مجموعتنا الشمسیة التی</w:t>
      </w:r>
    </w:p>
    <w:p>
      <w:pPr>
        <w:pStyle w:val="BookText"/>
        <w:rPr/>
      </w:pPr>
      <w:r>
        <w:rPr>
          <w:rFonts w:ascii="IRNazanin" w:hAnsi="IRNazanin" w:eastAsia="IRNazanin"/>
          <w:color w:val="111111"/>
          <w:sz w:val="28"/>
          <w:sz w:val="28"/>
          <w:szCs w:val="28"/>
          <w:rtl w:val="true"/>
          <w:lang w:bidi="fa-IR"/>
        </w:rPr>
        <w:t>یمکن رؤیتها بالعین المجرّدة،و یقع فی المدار السابع للشمس،و لذا عبّر عنه الإمام علیه السّلام بأنّه فی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لهذا الکوکب من خصائص تؤهله لأن یقسم به،فهو أبعد ما یمکن رؤیته من منظومتنا الشمسیة،لذا فالعرب یشبهون کلّ عال به،و یطلقون علیه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النجوم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له حلقات رائعة تحیط به،و له أیضا ثمانیة أقمار،و تعتبر من حلقاته من أعجب ظواهر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ما توصل إلیه علماء الفلک بخصوصه،فثمّة أسرار لم یکشف عنها الستار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لزحل عشرة أقمار،یمکن رؤیة ثمانیة منها بالناظور العادی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یمکن رؤیة الآخرین إلاّ بالنواظیر الکبیرة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لا شک فیه،إنّ هذه الحقائق ما کانت مکتشفة فی عصر نزول الآیة المبارکة،و توصل إلیها بعد قرون من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حال،فیمکن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بکوکب زحل،علی اعتبار کونه أحد مصادیقه الواضحة،و لا ینافی تفسیره بأیة نجوم اخری عالیة و وضاءة، فالتّفسیر المصداقی کثیر الاستعمال فی روایاتنا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 ،فوصف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الإشارة لاحتمال أنّ تکون الظاهرة السماویة المذکورة هی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أحد تفاسیر الآیة المبحوثة،و یؤید ذلک أیضا بعض ما ذکر فی شأن نزول الآیة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لنری لأی شیء کان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یحفظ علیه أعماله،و تسجل کل أفعاله،لیوم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تظنوا بأنّکم بعیدون عن الأنظار،بل أینما تکونوا فثمّة علیکم ملائکة مأمورین یسجلون کلّ ما یبدر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له الأثر البالغ فی عملیة إصلاح و تربیة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الآیة لم تحدد 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الآیات الاخری تبیّن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أعمال الإنسان من الطاعات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حفظ الإنسان من الحوادث و المهالک،و لولا ذلک لما خرج الإنسان من الدنیا بالموت الطبیعی،و الأطفال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الإنسان من وساوس الشیطان،و لو لا هذا الحفظ لما سلم أحد من وساوس شیاطین الجنّ و 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بلحاظ ما تتطرق إلیه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المعاد و الحساب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التّفسیر الأول أقرب من غیره و أنسب،و لو أنّ الجمع بین هذه التفاسیر الثلاثة غیر بعید عن مراد الآیة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العلاقة ما بین المقسوم به و ما أقسم له وثیقة،حیث أنّ السماء العالیة و النجوم التی تتحرک فی مسارات منظمة،دلیل علی وجود النظم و الحساب الدقیق فی عالم الوجود،فکیف یمکن أنّ نتصور بأنّ أعمال الإنسان دون باقی الأشیاء لا تخضع لهذه السّنة،لتبقی سائبة بلا ضبط و تسجیل و لیس علیها من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یستدل القرآن الکریم علی المعاد فی مقابل من یقول باستحالة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الْإِنْسٰانُ مِمَّ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القرآن الکریم بأیدی الجمیع و أرجعهم إلی أول خلقهم،مستفهما عمّا خلق منه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أن ینتظر الجواب من أحد یجیب القرآن علی استفهامه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 ،و هو ماء الرجل الذی تسبح فیه الحیا من،و یخرج بدفق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یستمر فی تقریب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مشهور بین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الصدر العلیا و ضلوعه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ابن منظور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اللغة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 موضع القلادة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معان اخری للترائب،منها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القسم الأمامی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الصلب،الذی هو ظهر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الیدان و الرجلان و العینان،إنّها عظام الصدر، أو ما یلی الترقوتین منه،و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أضلاع من یمین الصدر و أربعة من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أدناه،نذکر بعض الآراء الکثیرة للمفسّرین بخصوص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 و 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الرجال،و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النساء،لأنّ فی الرجال مظهر الصلابة،و فی النساء مظهر الرقة و اللطافة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علیه،فالآیة بصدد ذکر حیمن الرجل و بویضة المرأة،و منهما تتشکل نطفة خلق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ظهر الرجل،و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صدره،فیکون مراد الآیة نطفة الرجل التی تقع ما بین ظهره و صدره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إرادة،خروج الجنین من رحم امّه،لأنّه یکون بین ظهرها و الجزء</w:t>
      </w:r>
    </w:p>
    <w:p>
      <w:pPr>
        <w:pStyle w:val="BookText"/>
        <w:rPr/>
      </w:pPr>
      <w:r>
        <w:rPr>
          <w:rFonts w:ascii="IRNazanin" w:hAnsi="IRNazanin" w:eastAsia="IRNazanin"/>
          <w:color w:val="111111"/>
          <w:sz w:val="28"/>
          <w:sz w:val="28"/>
          <w:szCs w:val="28"/>
          <w:rtl w:val="true"/>
          <w:lang w:bidi="fa-IR"/>
        </w:rPr>
        <w:t>الأمامی لبدنها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الآیتین سرّا من أسرار التنزیل،و وجها من وجوه الأعجاز، إذ فیهما معرفة حقائق علمیّة لم تکن معروفة حینذاک و قد کشف عنها العلم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رجعنا إلی علم الأجنة وجدنا فی منشأ خصیّة الرجل و مبیض المرأة ما یفسر لنا هذه الآیات،التی حیرت الألباب،فقد ثبت أن خصیّة الرجل و مبیض المرأة فی بدایة ظهورهما فی الجنین یقعان فی مجاورة کلیة الجنین،أی بین وسط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الأضلاع السفلی للصدر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 نمو الجنین ینتقلان تدریجیا إلی الأسفل،و بما أن تکون الإنسان یمثل ترکیبا من نطفة الرجل و المرأة و المحل الأصلی لجهاز تولید النطفة فیهما هو بین الصلب و الترائب،أختار القرآن لذلک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یکن معروفا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الخصیّة و المبیض فی بدء تکوینهما یجاور الکلی و یقع بین الصلب و الترائب،أی ما بین منتصف العمود الفقری تقریبا و مقابل أسفل الضلوع</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یشکل علی هذا التّفسیر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إنّما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 یَخْرُجُ مِنْ بَیْنِ الصُّلْبِ وَ التَّرٰائِبِ ،فهو یمرّ من بینهما حال الخروج،فی حین لا یقول التّفسیر المذکور ذلک،و یشیر إلی محل تولیده بینهما أثناء النمو الجنینی، بالإضافة إلی أنّ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بأسفل الضلوع لا یخلو من نقاش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الآیة،هو المنی،لأنّه فی الحقیقة مأخوذ من جمیع أجزاء البدن،و لذا عند ما یقذف إلی الخارج فإنّه یقترن مع انفعال و هیجان البدن کلّه و بعده فتور البدن بأجمعه،فیکون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 تمام قسمی بدن الإنسان،الإمامی و الخلفی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المصدر الأساس لتکوین المنی هو النخاع الشوکی الواقع فی ظهر الإنسان،ثمّ القلب و الکبد،فالأوّل یقع تحت أضلاع الصدر،و الآخر بین المکانین المذکورین،و علی هذا الأساس قالت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الصُّلْبِ وَ التَّرٰائِبِ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یکفینا الرجوع إلی الآیات المبحوثة لدفع الغموض الحاصل،فالآیات تشیر إلی ماء الرجل دون المرأة،بقرینة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یصدق إلاّ علی الرجل،و علیه یعود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علیه،فینبغی إخراج المرأة من هذه الدائرة،لیکون البحث منصبا علی الرجل فقط،و هو المشار إلیه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 و 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ظهر الرجل و قسمه الأمامی،لأنّ ماء الرجل إنّما یخرج من هاتین المنطقتین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التّفسیر واضح،خال من أیّ تکلف،ینسجم مع ما ورد فی کتب اللغة بخصوص المصطلحین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یمکن أن تکون الآیة قد أشارت إلی حقیقة علمیة مهمّة لم یتوصل إلی اکتشافها بعد،و ربّما المستقبل سیکشف ما لم یکن بالحسبان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 مع القرآن إلی نتیجة ما تقدم من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ترابا قبل أن یکون نطفة،ثمّ مرّ بمراحل عدیدة مدهشة حتی أصبح إنسانا کاملا،و لیس من الصعوبة بحال علی الخالق أن یعید حیاة الإنسان بعد أن نخرت عظامه و صار ترابا،فالذی خلقه من التراب أوّل مرّة قادر علی إعادته مرّة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،بالإضافة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تصف لنا الآیة التالیة ذلک الیوم الذی سیرجع فیه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الاختبار و الامتحان،و هو هنا الظهور و البروز، لأنّ الامتحان یکشف عن حقیقة الأشیاء و یظهرها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صفات و نوایا الإنسان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نعم،فأسرار الإنسان الدفینة ستظهر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،فسیظهر علی الطبیعة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الإیمان،الکفر،النفاق،نیّة الخیر،نیّة الشر، الإخلاص،الریاء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سیکون ذلک الظهور مدعاة فخر و مزید نعمة للمؤمنین،و مدعاة ذلّة و مهانة و حسرة للمجرمین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أشد ما سیلاقی من قضی وطرا من عمره بین النّاس بظاهر حسن و نوایا 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أتعسه حینما تهتک أقنعته المزیفة فیظهر علی حقیقته أمام کلّ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ذلک من أشدّ عذاب جهنم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لنا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الرحمن هیئتهم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،و کذا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ضٰاحِکَةٌ مُسْتَبْشِرَةٌ وَ وُجُوهٌ یَوْمَئِذٍ عَلَیْهٰا غَبَرَةٌ تَرْهَقُهٰا قَتَرَةٌ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نعم،فکما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النجوم الاخری تظهر من خفائها لیلا علی صفحة السماء،فکذا حال الإنسان فی عرصة یوم القیامة،فالحفظة و المراقبین الإلهیین</w:t>
      </w:r>
    </w:p>
    <w:p>
      <w:pPr>
        <w:pStyle w:val="BookText"/>
        <w:rPr/>
      </w:pPr>
      <w:r>
        <w:rPr>
          <w:rFonts w:ascii="IRNazanin" w:hAnsi="IRNazanin" w:eastAsia="IRNazanin"/>
          <w:color w:val="111111"/>
          <w:sz w:val="28"/>
          <w:sz w:val="28"/>
          <w:szCs w:val="28"/>
          <w:rtl w:val="true"/>
          <w:lang w:bidi="fa-IR"/>
        </w:rPr>
        <w:t>المکلفین لتسجیل أعمال الإنسان سیظهرون کلّ شیء،کظهور ضوء النجم فی اللیل الداج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معاذ بن جبل أنّه قال ،سألت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السرائر التی تبلی بها العباد فی الآخرة؟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سرائرکم هی أعمالکم من الصلاة و الصیام و الزکاة و الوضوء و الغسل من الجنابة و کلّ مفروض،لأنّ الأعمال کلّها سرائر خفیّة،فإن شاء الرجل قال صلیت و لم یصل،و إنّ شاء قال توضیت و لم یتوضأ،فذلک قوله تعالی یوم تبلی السرائر</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أشدّ صعاب ذلک الیوم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یملک تلک القوّة التی تخفی أعماله و نیاته،و لیس له ذلک الظهیر الذی یعینه عن الخلاص من عذاب اللّه سبحانه و تعالی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هذا المعنی فی آیات قرآنیة اخری،ففی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ناصر و لا معین،و لا یقبل فداء،و لا رجعة،و لیس من وسیلة للفرار من قبضة العدل حینها،إلاّ وسیلة واحدة للنجاة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bookmarkStart w:id="245" w:name="pg12566_128484"/>
    </w:p>
    <w:p>
      <w:pPr>
        <w:pStyle w:val="Heading3"/>
        <w:numPr>
          <w:ilvl w:val="2"/>
          <w:numId w:val="1"/>
        </w:numPr>
        <w:rPr/>
      </w:pPr>
      <w:bookmarkStart w:id="246" w:name="__RefHeading___Toc1705395_77815467"/>
      <w:bookmarkStart w:id="247" w:name="_Toc104"/>
      <w:bookmarkEnd w:id="245"/>
      <w:bookmarkEnd w:id="246"/>
      <w:r>
        <w:rPr>
          <w:rtl w:val="true"/>
        </w:rPr>
        <w:t xml:space="preserve">الآیات </w:t>
      </w:r>
      <w:r>
        <w:rPr>
          <w:rtl w:val="true"/>
        </w:rPr>
        <w:t>[</w:t>
      </w:r>
      <w:r>
        <w:rPr>
          <w:rtl w:val="true"/>
        </w:rPr>
        <w:t xml:space="preserve">سورة الطارق </w:t>
      </w:r>
      <w:r>
        <w:rPr>
          <w:rtl w:val="true"/>
        </w:rPr>
        <w:t>(</w:t>
      </w:r>
      <w:r>
        <w:rPr/>
        <w:t>86</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247"/>
    </w:p>
    <w:p>
      <w:pPr>
        <w:pStyle w:val="Heading4"/>
        <w:numPr>
          <w:ilvl w:val="3"/>
          <w:numId w:val="1"/>
        </w:numPr>
        <w:rPr/>
      </w:pPr>
      <w:bookmarkStart w:id="248" w:name="__RefHeading___Toc1705397_77815467"/>
      <w:bookmarkStart w:id="249" w:name="_Toc105"/>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05399_77815467"/>
      <w:bookmarkStart w:id="251" w:name="_Toc106"/>
      <w:bookmarkEnd w:id="250"/>
      <w:r>
        <w:rPr>
          <w:rtl w:val="true"/>
        </w:rPr>
        <w:t>التّفسیر</w:t>
      </w:r>
      <w:bookmarkEnd w:id="251"/>
    </w:p>
    <w:p>
      <w:pPr>
        <w:pStyle w:val="Heading5"/>
        <w:numPr>
          <w:ilvl w:val="4"/>
          <w:numId w:val="1"/>
        </w:numPr>
        <w:rPr/>
      </w:pPr>
      <w:bookmarkStart w:id="252" w:name="__RefHeading___Toc1705401_77815467"/>
      <w:bookmarkStart w:id="253" w:name="_Toc107"/>
      <w:bookmarkEnd w:id="252"/>
      <w:r>
        <w:rPr>
          <w:rtl w:val="true"/>
        </w:rPr>
        <w:t>اشارة</w:t>
      </w:r>
      <w:bookmarkEnd w:id="253"/>
    </w:p>
    <w:p>
      <w:pPr>
        <w:pStyle w:val="Heading5"/>
        <w:numPr>
          <w:ilvl w:val="4"/>
          <w:numId w:val="1"/>
        </w:numPr>
        <w:rPr/>
      </w:pPr>
      <w:bookmarkStart w:id="254" w:name="__RefHeading___Toc1705403_77815467"/>
      <w:bookmarkStart w:id="255" w:name="_Toc108"/>
      <w:bookmarkEnd w:id="254"/>
      <w:r>
        <w:rPr>
          <w:rtl w:val="true"/>
        </w:rPr>
        <w:t>خواء خطط الأعداء</w:t>
      </w:r>
      <w:r>
        <w:rPr>
          <w:rtl w:val="true"/>
        </w:rPr>
        <w:t>:</w:t>
      </w:r>
      <w:bookmarkEnd w:id="255"/>
    </w:p>
    <w:p>
      <w:pPr>
        <w:pStyle w:val="BookText"/>
        <w:rPr/>
      </w:pPr>
      <w:r>
        <w:rPr>
          <w:rFonts w:ascii="Amiri" w:hAnsi="Amiri" w:eastAsia="Amiri" w:cs="Amiri"/>
          <w:color w:val="111111"/>
          <w:sz w:val="28"/>
          <w:sz w:val="28"/>
          <w:szCs w:val="28"/>
          <w:rtl w:val="true"/>
          <w:lang w:bidi="ar-SA"/>
        </w:rPr>
        <w:t>بعد أن تضمّنت الآیات السابقة استدلالا علی المعاد،بطریق توجیه الإنسان إلی بدایة خلقه،تعود هذه الآیات إلی المعاد مرّة اخری،لتشیر إلی بعض الأدلة الاخری علیه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العود،و یطلق علی الأمطار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تبدأ من میاه الأرض و البحار،ثمّ تعود إلیها تارة اخری عن طریق الغیوم،أو لأنّ هطول المطر یکون فی فواصل زمنیة مختلفة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الغدیر رجعا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للمطر الذی فیه،و إمّا لتراجع أمواجه،و تردده فی</w:t>
      </w:r>
    </w:p>
    <w:p>
      <w:pPr>
        <w:pStyle w:val="BookText"/>
        <w:rPr/>
      </w:pPr>
      <w:r>
        <w:rPr>
          <w:rFonts w:ascii="IRNazanin" w:hAnsi="IRNazanin" w:eastAsia="IRNazanin"/>
          <w:color w:val="111111"/>
          <w:sz w:val="28"/>
          <w:sz w:val="28"/>
          <w:szCs w:val="28"/>
          <w:rtl w:val="true"/>
          <w:lang w:bidi="fa-IR"/>
        </w:rPr>
        <w:t xml:space="preserve">مکانه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الشق فی الأجسام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السابقة،نصل إلی أنّ مراد الآیة بالصدع هو شق الأرض الیابسة بالأمطار،و خروج النباتات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فالقسمان یشیران إلی إحیاء الأراضی المیتة بالأمطار،و هذا ما تکرر ذکره فی القرآن الکریم کدلیل علی إمکانیة المعاد،کما فی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أَحْیَیْنٰا بِهِ بَلْدَةً مَیْتاً کَذٰلِکَ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تتجسد بلاغة الأسلوب القرآنی،من خلال ربطه الدقیق فیما بین ما یقسم به و ما یقسم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اخری،فالسّورة قد استندت إلی المقارنة فیما بین خلق الإنسان من نطفة و بین إحیاء الأرض المیتة بالأمطار،فی استدلالها،و جاء شبیه هذا الاستدلال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 تشیر إلی دوران الکواکب فی مسارات معینة،کدوران الأرض حول نفسها و حول الشمس،و حرکة الکواکب السیّارة للمنظومة الشمسیة،و کذلک شروق و غروب الشمس و القمر و النجوم، حیث أنّ کلّ هذه الحرکات تتضمّن الرجوع و العودة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الرجوع علامة لرجوع النّاس العام إلی الحیاة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خلال ما تقدم یظهر لنا أنّ التّفسیر الأوّل أنسب و أقرب لقرائن السّورة،حیث أنّه أشارة إلی مسألة شقّ الأرض مع أدلة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أو الحدیث الذی یفرق بین الحق و الباطل،و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الآیة یشیر إلی المعاد،بقرینة الآیات السابقة،و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القرآن،و هناک بعض الرّوایات عن أهل البیت علیهم السّلام تؤید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التعبیر عن القیامة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الکثیر من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المراد هو الإشارة إلی الآیات القرآنیة و التی تتضمّن الحدیث عن المعاد،و بذلک یتمّ الجمع بین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المخرج منها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من قبلکم،و خبر ما بعدکم،و حکم ما بینکم،هو الفصل لیس بالهزل من ترکه من جبار قصمه اللّه،و من ابتغی الهدی فی غیره أضله اللّه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تسلّی الآیات التالیة قلب النبیّ صلّی اللّه علیه و آله و سلّم و المؤمنین من جهة،و تتوعد أعداء الإسلام من جهة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،فالکفار یخططون من جهة،و أنا أخطط لإحباط تلک الخطط من جهة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 الْکٰافِرِینَ أَمْهِلْهُمْ رُوَیْداً</w:t>
      </w:r>
    </w:p>
    <w:p>
      <w:pPr>
        <w:pStyle w:val="BookText"/>
        <w:rPr/>
      </w:pPr>
      <w:r>
        <w:rPr>
          <w:rFonts w:ascii="IRNazanin" w:hAnsi="IRNazanin" w:eastAsia="IRNazanin"/>
          <w:color w:val="111111"/>
          <w:sz w:val="28"/>
          <w:sz w:val="28"/>
          <w:szCs w:val="28"/>
          <w:rtl w:val="true"/>
          <w:lang w:bidi="fa-IR"/>
        </w:rPr>
        <w:t>،حتی یروا عاقبتهم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نعم،إنّهم دوما یکیدون فی حربک و الحرب ضد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بالاستهزاء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اخری بالحصار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بتعذیب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لهذا القرآن و الغوا فیه کی تنتصروا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یقولون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ساحرا،کاهنا،مجنونا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یمارسون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یؤمنوا بک صباحا و یکفروا مساء،کی یؤثّروا علی البسطاء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الفقراء و المستضعفین عنک حتی نتّبعک و أحیانا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ببعض آلهتنا حتی نؤمن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یکیدون لإبعادک و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فشغلهم الشاغل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التخطیط المستمر لمواجهتک،لتفریق من آمن بک،و الضغط علی أصحابک،أو قتلک لإطفاء نور اللّه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یعلمون بأنّ اللّه متمّ نوره و لو کرهوا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الاحتیال و التغلب علی المشکل بتهیئة المقدمات، و فیه جنبة خفیة،و قد یکون مذموما و ممدوحا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کِدْنٰا لِیُوسُفَ </w:t>
      </w:r>
      <w:r>
        <w:rPr>
          <w:rStyle w:val="FootnoteAnchor"/>
          <w:rtl w:val="true"/>
        </w:rPr>
        <w:footnoteReference w:id="98"/>
      </w:r>
      <w:r>
        <w:rPr>
          <w:rFonts w:ascii="IRNazanin" w:hAnsi="IRNazanin" w:eastAsia="IRNazanin"/>
          <w:color w:val="111111"/>
          <w:sz w:val="28"/>
          <w:sz w:val="28"/>
          <w:szCs w:val="28"/>
          <w:rtl w:val="true"/>
          <w:lang w:bidi="fa-IR"/>
        </w:rPr>
        <w:t>،و إن کان یستعمل فی المذموم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الآیة هو کید الأعداء کما هو واضح،و قد تعرضنا لبعض نماذجه أعلاه، فیما تناولت هذا الموضوع آیات قرآنیة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المقصود بالکید الإلهی؟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الإمهال الذی ینتهی بالأخذ الشدید و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نفس العذاب الذی ینتظرهم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تلک الألطاف الإلهیة التی غمرت النّبی صلّی اللّه علیه و آله و سلّم و من معه من المؤمنین،و ما کان یصیب أعداء الإسلام من فشل مخططاتهم و خیبة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التاریخ الإسلامی بین طیاته شواهد کثیرة علی هذا المعنی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تأمر الآیات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یمهلهم و لا یتعجل علی</w:t>
      </w:r>
    </w:p>
    <w:p>
      <w:pPr>
        <w:pStyle w:val="BookText"/>
        <w:rPr/>
      </w:pPr>
      <w:r>
        <w:rPr>
          <w:rFonts w:ascii="IRNazanin" w:hAnsi="IRNazanin" w:eastAsia="IRNazanin"/>
          <w:color w:val="111111"/>
          <w:sz w:val="28"/>
          <w:sz w:val="28"/>
          <w:szCs w:val="28"/>
          <w:rtl w:val="true"/>
          <w:lang w:bidi="fa-IR"/>
        </w:rPr>
        <w:t>عذابهم،و أنّ یتمّ الحجّة علیهم،فعسی أن یعود قسم منهم إلی رشده و یسلم و أساسا فالعجلة لمن یخاف الفوت،و هذا ما لا یصدق علی القاهر القادر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الملاحظ فی الآیة،إنّها شرعت ب‍ فَمَهِّلِ الْکٰافِرِینَ فیما أکّدت ذلک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للتأکید دون تکرار اللفظ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التردد فی طلب الشیء یرفق، و لها هنا معنی مصدریا مع تصغیر،أی أمهلهم مهلة صغیرة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یوصی اللّه عزّ و جلّ نبیّه الکریم صلّی اللّه علیه و آله و سلّم فی هذه الجملة المختصرة ثلاث مرات بامهال و مداراة الکافرین و هذا فی الحقیقة درس للمسلمین فی الکیفیة التی ینبغی العمل بها عند مواجهة أعداءهم،و خصوصا إذا ما کانوا أعداء أقویاء و شرسین،فلا بدّ من الصبر و التأنی و الدقّة فی حساب خطوات المواجهة،و ینبغی عدم التسرع فی العمل،و کذا عدم تنفیذ القرارات غیر المدروسة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التبلیغ و الدعوة إلی الحق لا بدّ فیها من تجنب العجلة و التسرّع حتّی تتاح الفرصة لکلّ من یمکن هدیه،فلا بدّ من تفهیم الإسلام بکل لطف و سعة صدر مع الدلیل القاطع،و بهذا تتمّ الحجّة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فی طلب الإمهال القلیل،ففیه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الإمهال لحین حدوث معرکة بدر،حیث أحرز المسلمون فیها نصرا مبینا علی الکفار بعد مدّة قلیلة من نزول الآیة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معرکة بدر أوّل ضربة موجعة تلقاها المشرکون من المسلمین،ثمّ تلتها ضربات فی معرکة الأحزاب و معرکة خیبر و غیرها،ممّا أفشل مخططات الکفرة</w:t>
      </w:r>
    </w:p>
    <w:p>
      <w:pPr>
        <w:pStyle w:val="BookText"/>
        <w:rPr/>
      </w:pPr>
      <w:r>
        <w:rPr>
          <w:rFonts w:ascii="IRNazanin" w:hAnsi="IRNazanin" w:eastAsia="IRNazanin"/>
          <w:color w:val="111111"/>
          <w:sz w:val="28"/>
          <w:sz w:val="28"/>
          <w:szCs w:val="28"/>
          <w:rtl w:val="true"/>
          <w:lang w:bidi="fa-IR"/>
        </w:rPr>
        <w:t>لدحر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وافی عمر النبیّ صلّی اللّه علیه و آله و سلّم الأجل،کان نور الإسلام قد غطی کلّ أرجاء شبه الجزیرة العربیة،و لم یمض قرن واحد علی عمر الرسالة الخاتمة حتی تفیئت معظم أجزاء العالم تحت ظله الآمن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عذاب القیامة سیقع حتما،و کلّ حتمی الوقوع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حال،فقد بدأت السّورة بالقسم بالسماء و النجوم،و انتهت بتهدید الکافرین و المتآمرین علی الحقّ،و فیما بین البدء و الانتهاء،تعرضت إلی بعض أدلة المعاد بأسلوب رائع و مؤثر،و إلی بیان شیّق للرقابة الإلهیة علی أعمال الإنسان،بالاضافة إلی ما قدمته من تسلیة لترطیب خواطر المؤمنین،بلسان فی غایة اللطف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اللّهم،ردّ کید أعداء دینک،و لا سیما المتأخرین منهم الذین عاثوا فی الأرض فسادا،و اقطع دابر المتجبرین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اللّهم،سدّ عوراتنا یوم تبلی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اللّهم،لا قوّة لنا و لا ناصر سواک،فلا تکلنا لغیرک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نهایة سورة الطّارق </w:t>
      </w:r>
      <w:r>
        <w:rPr>
          <w:rFonts w:eastAsia="IRNazanin" w:cs="IRNazanin"/>
          <w:color w:val="111111"/>
          <w:sz w:val="28"/>
          <w:szCs w:val="28"/>
          <w:rtl w:val="true"/>
          <w:lang w:bidi="fa-IR"/>
        </w:rPr>
        <w:t>***</w:t>
      </w:r>
      <w:bookmarkStart w:id="256" w:name="pg12566_128491"/>
    </w:p>
    <w:p>
      <w:pPr>
        <w:pStyle w:val="Heading2"/>
        <w:numPr>
          <w:ilvl w:val="1"/>
          <w:numId w:val="1"/>
        </w:numPr>
        <w:rPr/>
      </w:pPr>
      <w:bookmarkStart w:id="257" w:name="__RefHeading___Toc1705405_77815467"/>
      <w:bookmarkStart w:id="258" w:name="_Toc109"/>
      <w:bookmarkEnd w:id="256"/>
      <w:bookmarkEnd w:id="257"/>
      <w:r>
        <w:rPr>
          <w:rtl w:val="true"/>
        </w:rPr>
        <w:t>سورة الأعلی</w:t>
      </w:r>
      <w:bookmarkEnd w:id="258"/>
    </w:p>
    <w:p>
      <w:pPr>
        <w:pStyle w:val="Heading3"/>
        <w:numPr>
          <w:ilvl w:val="2"/>
          <w:numId w:val="1"/>
        </w:numPr>
        <w:rPr/>
      </w:pPr>
      <w:bookmarkStart w:id="259" w:name="__RefHeading___Toc1705407_77815467"/>
      <w:bookmarkStart w:id="260" w:name="_Toc110"/>
      <w:bookmarkEnd w:id="259"/>
      <w:r>
        <w:rPr>
          <w:rtl w:val="true"/>
        </w:rPr>
        <w:t>اشارة</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عشرة آیة</w:t>
      </w:r>
      <w:bookmarkStart w:id="261" w:name="pg12566_128493"/>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الأعلی</w:t>
      </w:r>
      <w:r>
        <w:rPr>
          <w:rFonts w:eastAsia="IRNazanin" w:cs="IRNazanin"/>
          <w:color w:val="111111"/>
          <w:sz w:val="28"/>
          <w:szCs w:val="28"/>
          <w:rtl w:val="true"/>
          <w:lang w:bidi="fa-IR"/>
        </w:rPr>
        <w:t>»</w:t>
      </w:r>
    </w:p>
    <w:p>
      <w:pPr>
        <w:pStyle w:val="Heading3"/>
        <w:numPr>
          <w:ilvl w:val="2"/>
          <w:numId w:val="1"/>
        </w:numPr>
        <w:rPr/>
      </w:pPr>
      <w:bookmarkStart w:id="262" w:name="__RefHeading___Toc1705409_77815467"/>
      <w:bookmarkStart w:id="263" w:name="_Toc111"/>
      <w:bookmarkEnd w:id="262"/>
      <w:r>
        <w:rPr>
          <w:rtl w:val="true"/>
        </w:rPr>
        <w:t>محتوی السّورة</w:t>
      </w:r>
      <w:r>
        <w:rPr>
          <w:rtl w:val="true"/>
        </w:rPr>
        <w:t>:</w:t>
      </w:r>
      <w:bookmarkEnd w:id="263"/>
    </w:p>
    <w:p>
      <w:pPr>
        <w:pStyle w:val="BookText"/>
        <w:rPr/>
      </w:pPr>
      <w:r>
        <w:rPr>
          <w:rFonts w:ascii="IRNazanin" w:hAnsi="IRNazanin" w:eastAsia="IRNazanin"/>
          <w:color w:val="111111"/>
          <w:sz w:val="28"/>
          <w:sz w:val="28"/>
          <w:szCs w:val="28"/>
          <w:rtl w:val="true"/>
          <w:lang w:bidi="fa-IR"/>
        </w:rPr>
        <w:t>تحتوی السّورة علی قسمین من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یحوی خطابا إلی النبیّ صلّی اللّه علیه و آله و سلّم،یأمره الباری سبحانه فیه بالتسبیح و أداء الرسالة،ثمّ ذکر سبعا من صفات اللّه عزّ و جلّ،لها صلة ربط بالأمر الرّبانی إلی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المؤمنین الخاشعین،و الکافرین الأشقیاء،و یتناول باختصار العوامل التی تؤدی إلی کل من السعادة و الشقاء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السّورة،یأتی التأکید علی أنّ ما جاء فی هذه السّورة لیس هو حدیث القرآن الکریم فقط،بل و تناولته کتب و صحف الأولین أیضا،کصحف إبراهیم و موسی علیهما السّلام</w:t>
      </w:r>
      <w:r>
        <w:rPr>
          <w:rFonts w:eastAsia="IRNazanin" w:cs="IRNazanin"/>
          <w:color w:val="111111"/>
          <w:sz w:val="28"/>
          <w:szCs w:val="28"/>
          <w:rtl w:val="true"/>
          <w:lang w:bidi="fa-IR"/>
        </w:rPr>
        <w:t>.</w:t>
      </w:r>
    </w:p>
    <w:p>
      <w:pPr>
        <w:pStyle w:val="Heading3"/>
        <w:numPr>
          <w:ilvl w:val="2"/>
          <w:numId w:val="1"/>
        </w:numPr>
        <w:rPr/>
      </w:pPr>
      <w:bookmarkStart w:id="264" w:name="__RefHeading___Toc1705411_77815467"/>
      <w:bookmarkStart w:id="265" w:name="_Toc112"/>
      <w:bookmarkEnd w:id="264"/>
      <w:r>
        <w:rPr>
          <w:rtl w:val="true"/>
        </w:rPr>
        <w:t>فضیلة السّورة</w:t>
      </w:r>
      <w:r>
        <w:rPr>
          <w:rtl w:val="true"/>
        </w:rPr>
        <w:t>:</w:t>
      </w:r>
      <w:bookmarkEnd w:id="265"/>
    </w:p>
    <w:p>
      <w:pPr>
        <w:pStyle w:val="BookText"/>
        <w:rPr/>
      </w:pPr>
      <w:r>
        <w:rPr>
          <w:rFonts w:ascii="IRNazanin" w:hAnsi="IRNazanin" w:eastAsia="IRNazanin"/>
          <w:color w:val="111111"/>
          <w:sz w:val="28"/>
          <w:sz w:val="28"/>
          <w:szCs w:val="28"/>
          <w:rtl w:val="true"/>
          <w:lang w:bidi="fa-IR"/>
        </w:rPr>
        <w:t>روی عن النبیّ الأکرم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عشر حسنات بعدد کلّ حرف أنزل اللّه علی إبراهیم و موسی و محمّد علیهم السّلام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الإمام الصادق علیه السّلام أیضا،أنّه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سَبِّحِ اسْمَ رَبِّکَ الْأَعْلَی فی فرائضه أو نوافله قیل له یوم القیامة ادخل الجنّة من أیّ أبواب الجنّة</w:t>
      </w:r>
      <w:bookmarkStart w:id="266" w:name="pg12566_128494"/>
    </w:p>
    <w:p>
      <w:pPr>
        <w:pStyle w:val="BookText"/>
        <w:rPr/>
      </w:pPr>
      <w:bookmarkEnd w:id="266"/>
      <w:r>
        <w:rPr>
          <w:rFonts w:ascii="IRNazanin" w:hAnsi="IRNazanin" w:eastAsia="IRNazanin"/>
          <w:color w:val="111111"/>
          <w:sz w:val="28"/>
          <w:sz w:val="28"/>
          <w:szCs w:val="28"/>
          <w:rtl w:val="true"/>
          <w:lang w:bidi="fa-IR"/>
        </w:rPr>
        <w:t>شئت إن شاء اللّه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فی روایات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أو أئمّة أهل البیت علیهم السّلام،کانوا إذا قرءوا سَبِّحِ اسْمَ رَبِّکَ الْأَعْلَی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أحد أصحاب أمیر المؤمنین علیه السّلام،إنّه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خلفه عشرین لیلة،و لیس یقرأ إلاّ سَبِّحِ اسْمَ رَبِّکَ الْأَعْلَی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فیها لقرأها الرجل کلّ یوم عشرین مرّة،و أنّ من قرأها فکأنّما قرأ صحف موسی و إبراهیم الذی وفی</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705413_77815467"/>
      <w:bookmarkStart w:id="268" w:name="_Toc113"/>
      <w:bookmarkEnd w:id="267"/>
      <w:r>
        <w:rPr>
          <w:rtl w:val="true"/>
        </w:rPr>
        <w:t>و خلاصة القول</w:t>
      </w:r>
      <w:r>
        <w:rPr>
          <w:rtl w:val="true"/>
        </w:rPr>
        <w:t>:</w:t>
      </w:r>
      <w:bookmarkEnd w:id="268"/>
    </w:p>
    <w:p>
      <w:pPr>
        <w:pStyle w:val="BookText"/>
        <w:rPr/>
      </w:pPr>
      <w:r>
        <w:rPr>
          <w:rFonts w:ascii="IRNazanin" w:hAnsi="IRNazanin" w:eastAsia="IRNazanin"/>
          <w:color w:val="111111"/>
          <w:sz w:val="28"/>
          <w:sz w:val="28"/>
          <w:szCs w:val="28"/>
          <w:rtl w:val="true"/>
          <w:lang w:bidi="fa-IR"/>
        </w:rPr>
        <w:t>فیبدو أنّ السّورة من الأهمیة بحیث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یحب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کما روی عن الإمام علی علیه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فی مکان نزول الآیة،فمع أنّ المشهور،نزولها فی مکّة،لکنّ ثمّة من یقول بنزولها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یرجح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قسمها الأوّل مکّیّا و الآخر مدنیا،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الآیات فی صدر السّورة سیاق مکّی،و أمّا ذیلها،أعنی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إلخ فقد ورد فی طرق أئمّة أهل البیت علیهم السّلام،و أنّ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الصوم و ما یتبعه من زکاة الفطرة و صلاة العید إنّما شرّعت بالمدینة بعد الهجرة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الأمر بالصلاة العید و الزکاة الواردین فی آخر السّورة،هما</w:t>
      </w:r>
    </w:p>
    <w:p>
      <w:pPr>
        <w:pStyle w:val="BookText"/>
        <w:rPr/>
      </w:pPr>
      <w:r>
        <w:rPr>
          <w:rFonts w:ascii="IRNazanin" w:hAnsi="IRNazanin" w:eastAsia="IRNazanin"/>
          <w:color w:val="111111"/>
          <w:sz w:val="28"/>
          <w:sz w:val="28"/>
          <w:szCs w:val="28"/>
          <w:rtl w:val="true"/>
          <w:lang w:bidi="fa-IR"/>
        </w:rPr>
        <w:t>أمران عامان،و ما صلاة و زکاة الفطرة إلاّ مصداقان لهما،و التّفسیر بالمصداق کثیر فی روایات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تکون السّورة کلّها مکّیة کما هو المشهور،بقرینة انسجام مقاطع الآیات الاولی منها و الأخیرة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یصعب اعتبار کون بعضها مکّی و الآخر مدنی،خصوصا و أنّ الرّوایات تذکر،بأنّ کلّ مجموعة من المسلمین حینما یصلون المدینة،کانوا یقرءون هذه السّورة لأهل المدینة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المستبعد أن یقرأ صدر السّورة فی مکّة،و من ثمّ ینزل ذیلها فی المدینة</w:t>
      </w:r>
      <w:r>
        <w:rPr>
          <w:rFonts w:eastAsia="IRNazanin" w:cs="IRNazanin"/>
          <w:color w:val="111111"/>
          <w:sz w:val="28"/>
          <w:szCs w:val="28"/>
          <w:rtl w:val="true"/>
          <w:lang w:bidi="fa-IR"/>
        </w:rPr>
        <w:t>.</w:t>
      </w:r>
      <w:bookmarkStart w:id="269" w:name="pg12566_128496"/>
    </w:p>
    <w:p>
      <w:pPr>
        <w:pStyle w:val="Heading3"/>
        <w:numPr>
          <w:ilvl w:val="2"/>
          <w:numId w:val="1"/>
        </w:numPr>
        <w:rPr/>
      </w:pPr>
      <w:bookmarkStart w:id="270" w:name="__RefHeading___Toc1705415_77815467"/>
      <w:bookmarkStart w:id="271" w:name="_Toc114"/>
      <w:bookmarkEnd w:id="269"/>
      <w:bookmarkEnd w:id="270"/>
      <w:r>
        <w:rPr>
          <w:rtl w:val="true"/>
        </w:rPr>
        <w:t xml:space="preserve">الآیات </w:t>
      </w:r>
      <w:r>
        <w:rPr>
          <w:rtl w:val="true"/>
        </w:rPr>
        <w:t>[</w:t>
      </w:r>
      <w:r>
        <w:rPr>
          <w:rtl w:val="true"/>
        </w:rPr>
        <w:t xml:space="preserve">سورة الأعلی </w:t>
      </w:r>
      <w:r>
        <w:rPr>
          <w:rtl w:val="true"/>
        </w:rPr>
        <w:t>(</w:t>
      </w:r>
      <w:r>
        <w:rPr/>
        <w:t>87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271"/>
    </w:p>
    <w:p>
      <w:pPr>
        <w:pStyle w:val="Heading4"/>
        <w:numPr>
          <w:ilvl w:val="3"/>
          <w:numId w:val="1"/>
        </w:numPr>
        <w:rPr/>
      </w:pPr>
      <w:bookmarkStart w:id="272" w:name="__RefHeading___Toc1705417_77815467"/>
      <w:bookmarkStart w:id="273" w:name="_Toc115"/>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بِسْمِ اَللّٰهِ اَلرَّحْمٰنِ اَلرَّحِیمِ 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705419_77815467"/>
      <w:bookmarkStart w:id="275" w:name="_Toc116"/>
      <w:bookmarkEnd w:id="274"/>
      <w:r>
        <w:rPr>
          <w:rtl w:val="true"/>
        </w:rPr>
        <w:t>التّفسیر</w:t>
      </w:r>
      <w:bookmarkEnd w:id="275"/>
    </w:p>
    <w:p>
      <w:pPr>
        <w:pStyle w:val="Heading5"/>
        <w:numPr>
          <w:ilvl w:val="4"/>
          <w:numId w:val="1"/>
        </w:numPr>
        <w:rPr/>
      </w:pPr>
      <w:bookmarkStart w:id="276" w:name="__RefHeading___Toc1705421_77815467"/>
      <w:bookmarkStart w:id="277" w:name="_Toc117"/>
      <w:bookmarkEnd w:id="276"/>
      <w:r>
        <w:rPr>
          <w:rtl w:val="true"/>
        </w:rPr>
        <w:t>اشارة</w:t>
      </w:r>
      <w:bookmarkEnd w:id="277"/>
    </w:p>
    <w:p>
      <w:pPr>
        <w:pStyle w:val="Heading5"/>
        <w:numPr>
          <w:ilvl w:val="4"/>
          <w:numId w:val="1"/>
        </w:numPr>
        <w:rPr/>
      </w:pPr>
      <w:bookmarkStart w:id="278" w:name="__RefHeading___Toc1705423_77815467"/>
      <w:bookmarkStart w:id="279" w:name="_Toc118"/>
      <w:bookmarkEnd w:id="278"/>
      <w:r>
        <w:rPr>
          <w:rtl w:val="true"/>
        </w:rPr>
        <w:t>تسبیح اللّه</w:t>
      </w:r>
      <w:r>
        <w:rPr>
          <w:rtl w:val="true"/>
        </w:rPr>
        <w:t>:</w:t>
      </w:r>
      <w:bookmarkEnd w:id="279"/>
    </w:p>
    <w:p>
      <w:pPr>
        <w:pStyle w:val="BookText"/>
        <w:rPr/>
      </w:pPr>
      <w:r>
        <w:rPr>
          <w:rFonts w:ascii="Amiri" w:hAnsi="Amiri" w:eastAsia="Amiri" w:cs="Amiri"/>
          <w:color w:val="111111"/>
          <w:sz w:val="28"/>
          <w:sz w:val="28"/>
          <w:szCs w:val="28"/>
          <w:rtl w:val="true"/>
          <w:lang w:bidi="ar-SA"/>
        </w:rPr>
        <w:t>تبدأ السّورة بخلاصة دعوة الأنبیاء علیهم السّلام،حیث التسبیح و التقدیس أبدا للّه الواحد الأحد،فتخاطب النبیّ الأکرم صلّی اللّه علیه و آله و سلّم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یذهب جمع من المفسّرین إلی أنّ المراد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قال آخرون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ثمّة فرق کبیر بین القولین،فالإسم یدّل علی المسمی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حال،فمراد الآیة أن لا یوضع اسمه جلّ شأنه فی مصاف أسماء الأصنام،و یجب تنزیه ذاته المقدسة من کلّ عیب و نقص،و من کلّ صفات المخلوق و عوارض الجسم،أی أن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علی المؤمنین ألاّ یتعاملوا مع اسمه الجلیل کتعامل عبدة الأصنام،بأن یضعوا اسمه تعالی مع أسماء أصنامهم،و لا یفعلوا کما یفعل المجسمة،ممن وقعوا فی خطأ کبیر و فاحش حینما نسبوا إلی الباری جلّ جلاله الصفات الجسمیة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الأعلی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أحد،تصوّر،تخیّل،قیاس،ظن،وهم،و من أی شرک بشقیه الجلی و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غیر ذلک الرّب الذی یعتقد به عبدة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و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الآیات التالیة خمس صفات تبیّن ربوبیة اللّه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الترتیب و التنظیم،و یضم هذا المفهوم بین جناحیه کلّ أنظمة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السماوی بنجومه و کواکبه،و الأنظمة الحاکمة علی المخلوقات فی الأرض،و لا سیما الإنسان من حیث الروح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قیل،من کونها إشارة إلی نظام الید أو العین أو اعتدال القامة،فهذا فی واقعه لا یتعدی أن یکون إلاّ بیان لمصداق محدود من مصادیق هذا المفهوم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حال،فنظام عالم الخلیقة،بدءا من أبسط الأشیاء،کبصمات الأصابع التی أشارت إلیها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القیامة بَلیٰ قٰادِرِینَ عَلیٰ أَنْ نُسَوِّیَ بَنٰانَهُ ،و انتهاء بأکبر منظومة سماویة،کلها شواهد ناطقة علی ربوبیة اللّه سبحانه و تعالی،و أدلة إثبات قاطعة علی وجوده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موضوعی الخلق و التنظیم،تنتقل بنا الآیة التالیة إلی حرکة الموجودات نحو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البرامج،و تقدیر مقادیر الأمور اللازمة للحرکة باتجاه الأهداف المرسومة التی ما خلقت الموجودات إلاّ لأجلها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الکونیة،علی شکل غرائز و سنن طبیعیة</w:t>
      </w:r>
    </w:p>
    <w:p>
      <w:pPr>
        <w:pStyle w:val="BookText"/>
        <w:rPr/>
      </w:pPr>
      <w:r>
        <w:rPr>
          <w:rFonts w:ascii="IRNazanin" w:hAnsi="IRNazanin" w:eastAsia="IRNazanin"/>
          <w:color w:val="111111"/>
          <w:sz w:val="28"/>
          <w:sz w:val="28"/>
          <w:szCs w:val="28"/>
          <w:rtl w:val="true"/>
          <w:lang w:bidi="fa-IR"/>
        </w:rPr>
        <w:t>حاکمة علی کل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الغرائز و الدوافع سواء کانت داخلیة أم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فمثلا،إنّ اللّه خلق ثدی المرأة و جعل فی اللبن لتغذیة الطفل،و فی ذات الوقت جعل عاطفة الامومة شدیدة عند المرأة،و من الطرف الآخر جعل فی الطفل میلا غریزیا نحو ثدی امّه،فکلّ هذه الاستعدادات و الدوافع و شدّة العلاقة الموجودة بین الام و الابن و الثدی مقدّر بشکل دقیق،کی تکون عملیة السیر نحو الهدف المطلوب طبیعیة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التقدیر الحکیم ما نشاهده بوضوح فی جمیع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بنظرة ممعنة لبناء کلّ موجود،و ما یطویه فی فترة عمره من خطوات فی مشوار الحیاة،تظهر لنا بوضوح الحقیقة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برنامج و تخطیط دقیق یحیط بکل موجود،و ثمّة ید مقتدرة تهدیه و تعینه علی السیر علی ضوء ما رسم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بحد ذاتها علامة جلیّة لربوبیة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اختص الإنسان بهدایة تشریعیة إضافة للهدایة التکوینیة یتلقاها عن طریق الوحی و إرسال الأنبیاء علیهم السلام،لتکتمل أمامه معالم الطریق من کافة جوانبه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توصلنا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 لهذا المعنی،و ذلک لمّا نقلت لنا سؤال فرعون إلی موسی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رَبُّکُمٰا یٰا مُوسیٰ ،فأجابه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فهم قول موسی علیه السّلام بشکل مجمل فی زمانه،و حتی فی زمان نزول الآیة المبارکة فی صدر الدعوة الإسلامیة،و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دوران عجلة الأیّام،و تقدم العلوم البشریة،توصل الإنسان إلی معارف کثیرة و منها ما یختص بمعرفة أنواع أحوال الموجودات الحیّة،فتوضح قول موسی علیه السّلام أکثر فأکثر،حتی کتبت آلاف الکتب فی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ما توصل إلیه العلماء من معلومات</w:t>
      </w:r>
    </w:p>
    <w:p>
      <w:pPr>
        <w:pStyle w:val="BookText"/>
        <w:rPr/>
      </w:pPr>
      <w:r>
        <w:rPr>
          <w:rFonts w:ascii="Amiri" w:hAnsi="Amiri" w:eastAsia="Amiri" w:cs="Amiri"/>
          <w:color w:val="111111"/>
          <w:sz w:val="28"/>
          <w:sz w:val="28"/>
          <w:szCs w:val="28"/>
          <w:rtl w:val="true"/>
          <w:lang w:bidi="ar-SA"/>
        </w:rPr>
        <w:t>باهرة،إلاّ إنّهم یؤکّدون علی أنّ ما بقی خافی علیهم،هو أکثر بکثیر ممّا توصلوا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تشیر الآیة التالیة إلی النباتات،و ما یخصّ غذاء الحیوانات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استعمال کلمة أَخْرَجَ فیه وصف جمیل لعملیة تکوّن النباتات،حیث إنّه یتضمّن وجودها داخل الأرض فأخرجها الباری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إنّ التغذیة الحیوانیة هی مقدمة لتغذیة الإنسان،و بالنتیجة فإنّ فائدة عملیة تغذیة الحیوان تعود إلی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یطفح و یتفرق من النبات الیابس علی سطح الماء الجاری، و یطلق أیضا علی ما یطفح علی سطح القدر عند الطبخ،و یستعمل 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ضائع و مفقود،و جاء 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الیابس المتراکم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شدّة الخضرة،أو شدّة السواد، و کلاهما من أصل واحد،لأنّ الخضرة لو اشتدّت قربت من السواد،و جاء 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النبات الیابس و تراکمه حتّی یتحول لونه تدریجیا إلی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اختیار هذا التعبیر فی مقام بیان النعم الإلهیة،لأحد أسباب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هذه النباتات یشیر بشکل غیر مباشر إلی فناء الدنیا،لتکون دوما درسا و عبرة للإنسان،فهی بعد أن تنمو و تخضر فی الربیع،شیئا فشیئا ستیبس و تموت بعد مرور الأیّام علیها،حتی یتحول جمالها الزاهی فی فصل الربیع إلی سواد قاتم،و لسان حالها یقول بعدم دوام الدنیا و انقضائها السریع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النباتات الیابسة عند ما تتراکم،فستتحول بمرور الوقت إلی سماد طبیعی،لیعطی الأرض القدرة اللازمة لإخراج نباتات جدیدة اخری</w:t>
      </w:r>
      <w:bookmarkStart w:id="280" w:name="pg12566_128500"/>
    </w:p>
    <w:p>
      <w:pPr>
        <w:pStyle w:val="BookText"/>
        <w:rPr/>
      </w:pPr>
      <w:bookmarkEnd w:id="28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تشیر إلی تکوّن الفحم الحجری من النباتات و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هو معلوم،إنّ الفحم الحجری،و الذی یعتبر من المصادر المهمّة للطاقة، قد تکوّن من النباتات و الأشجار التی یبست منذ ملایین السنین،و دفنت فی الأرض حتی تحجرت و اسود لونها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العلماء،بأنّ مناجم الفحم الحجری قد تکوّنت من جراء النباتات الیابسة المدفونة فی داخل الأرض منذ</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أخذنا بنظر الاعتبار مقدار الاستهلاک الفعلی للفحم الحجری فی العالم، لوجدنا أنّها تؤمن احتیاج النّاس لأکثر من</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الآیة بالمعنی الأخیر دون غیر بعید حسب الظاهر،و لا یستبعد أن تکون الآیة قد أرادت کل ما جاء فی المعانی الثلاث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حال،فللغثاء الأحوی منافع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غذاء جید للحیوانات فی الشتاء،و یستعمل کسماد طبیعی للأرض،و کذا یستعمله الإنسان کوقود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ذکرته الآیات من صفات الربوبیة،الأعلی،الخلق،التسویة،التقدیر، الهدایة و إخراج المرعی،توصلنا إلی الربوبیة الحقّة للّه جلّ و علا،و بقلیل من التأمل یتمکن أیّ إنسان من إدراک هذا المعنی،لیصل نور الإیمان إلی قلبه،فیشکر المنعم علی ما أعطی</w:t>
      </w:r>
      <w:r>
        <w:rPr>
          <w:rFonts w:eastAsia="IRNazanin" w:cs="IRNazanin"/>
          <w:color w:val="111111"/>
          <w:sz w:val="28"/>
          <w:szCs w:val="28"/>
          <w:rtl w:val="true"/>
          <w:lang w:bidi="fa-IR"/>
        </w:rPr>
        <w:t>.</w:t>
      </w:r>
    </w:p>
    <w:p>
      <w:pPr>
        <w:pStyle w:val="Heading4"/>
        <w:numPr>
          <w:ilvl w:val="3"/>
          <w:numId w:val="1"/>
        </w:numPr>
        <w:rPr/>
      </w:pPr>
      <w:bookmarkStart w:id="281" w:name="__RefHeading___Toc1705425_77815467"/>
      <w:bookmarkStart w:id="282" w:name="_Toc119"/>
      <w:bookmarkEnd w:id="281"/>
      <w:r>
        <w:rPr>
          <w:rtl w:val="true"/>
        </w:rPr>
        <w:t>بحث</w:t>
      </w:r>
      <w:bookmarkEnd w:id="2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التقدیر و الهدایة العامّة للموجودات،التی تناولتها الآیات الآنفة الذکر کمظهر من مظاهر ربوبیة اللّه عزّ و جلّ،تعتبر من المسائل الحیویة و التی کلما تقدم الزمان و توسعت مدارک و علوم الإنسان،إزداد فی الوصول إلی حقائق جدیدة تضاف إلی معلوماته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فالاکتشافات العلمیة الجدیدة فی کلّ یوم تحیطنا علما لرؤیة وجوه جدیدة رائعة لتقدیر اللّه مخلوقاته و هدایته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یزیّن المفسّرون تفاسیرهم ببعض النماذج من تلک الأسرار الرائعة فی خصوص الهدایة التکوینیة لحرکة الحیوانات،و اعتمد البعض علی ما ذکره العالم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کریسی موریسن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إلیکم مختصرا ممّا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الطیور المهاجرة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الکیلومترات فی السنة،عابرة الصحاری و الغابات و البحار،و عند عودتها تعرف طریق موطنها الأصلی بکل دقّة،و لا تضل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النحل ما یبتعد عن خلیته لمسافات بعیدة جدّا،و لکنّه یعود إلی خلیته بکلّ سهولة و یسر،فی حین نری الإنسان فی حال عودته إلی وطنه یحتاج إلی عناوین و علامات دقیقة،حتی لا یضل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الحشرات تتمتع بعیون مجهریة ذات دقّة فائقة حیّرت عقول العلماء،من حیث بنائها و قدرتها علی النظر فی حین أن عیون الصقور تلسکوبیة تعینها علی النظر لمسافات بعیدة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یسیر الإنسان بین عتمة اللیل الداکنة فلا بدّ له من إضاءة تعینه فی مسیره،إلاّ أنّ کثیرا من الطیور تصل أهدافها فی حلکة اللیل الدامس،مستعینة بما لعیونها من قدرة علی التحسس بالأشعة ما دون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لبعضها مراکز حسّاسة تشبه فی عملها الرادارات المتطورة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للکلاب حاسة شم ممیزة،تستطیع من خلالها معرفة أیّ کائن حی یقع فی طریقها،و هذا ما لا یتوفر عند الإنسان،بالرغم من التقدم التقنی الذی وصل إلیه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حاسة السمع عند جمیع الحیوانات أقوی و أدق من سمع الإنسان بدرجات،علی الرغم من استعمال الإنسان للأجهزة العلمیة المتطورة فی سمعه،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یستطیع أن یستمع إلی حرکة أجنحة ذبابة علی بعد عدّة کیلومترات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السرّ فی هذا التفاوت بین قدرة حواس الإنسان و الحیوان،یرجع إلی القدرة العقلیة المودعة فی الإنسان،و التی بها یسد کلّ نقص،فیما لا تمتلک الحیوانات هذه القدرة الفعالة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حرکة عجیبة عند بعض الأسماک الصغیرة،فهی تقضی السنین من عمرها فی البحار،و لکن حین یحین وقت وضع البیض،فإنّها تترک البحار متجهة إلی تلک الأنهار التی فیها ولدت،فتسیر بعکس التیار لمدّة طویلة حتی تصل إلی مسقط رأسها،المکان المناسب لتکاثرها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الأعجب منها حیاة بعض الأسماک و حیوانات الماء التی تسلک فی حیاتها عکس الصنف السابق</w:t>
      </w:r>
      <w:r>
        <w:rPr>
          <w:rFonts w:eastAsia="IRNazanin" w:cs="IRNazanin"/>
          <w:color w:val="111111"/>
          <w:sz w:val="28"/>
          <w:szCs w:val="28"/>
          <w:rtl w:val="true"/>
          <w:lang w:bidi="fa-IR"/>
        </w:rPr>
        <w:t>.</w:t>
      </w:r>
      <w:bookmarkStart w:id="283" w:name="pg12566_128503"/>
    </w:p>
    <w:p>
      <w:pPr>
        <w:pStyle w:val="Heading3"/>
        <w:numPr>
          <w:ilvl w:val="2"/>
          <w:numId w:val="1"/>
        </w:numPr>
        <w:rPr/>
      </w:pPr>
      <w:bookmarkStart w:id="284" w:name="__RefHeading___Toc1705427_77815467"/>
      <w:bookmarkStart w:id="285" w:name="_Toc120"/>
      <w:bookmarkEnd w:id="283"/>
      <w:bookmarkEnd w:id="284"/>
      <w:r>
        <w:rPr>
          <w:rtl w:val="true"/>
        </w:rPr>
        <w:t xml:space="preserve">الآیات </w:t>
      </w:r>
      <w:r>
        <w:rPr>
          <w:rtl w:val="true"/>
        </w:rPr>
        <w:t>[</w:t>
      </w:r>
      <w:r>
        <w:rPr>
          <w:rtl w:val="true"/>
        </w:rPr>
        <w:t xml:space="preserve">سورة الأعلی </w:t>
      </w:r>
      <w:r>
        <w:rPr>
          <w:rtl w:val="true"/>
        </w:rPr>
        <w:t>(</w:t>
      </w:r>
      <w:r>
        <w:rPr/>
        <w:t>87</w:t>
      </w:r>
      <w:r>
        <w:rPr>
          <w:rtl w:val="true"/>
        </w:rPr>
        <w:t xml:space="preserve">): </w:t>
      </w:r>
      <w:r>
        <w:rPr>
          <w:rtl w:val="true"/>
        </w:rPr>
        <w:t xml:space="preserve">الآیات </w:t>
      </w:r>
      <w:r>
        <w:rPr/>
        <w:t>6</w:t>
      </w:r>
      <w:r>
        <w:rPr>
          <w:rtl w:val="true"/>
        </w:rPr>
        <w:t xml:space="preserve"> </w:t>
      </w:r>
      <w:r>
        <w:rPr>
          <w:rtl w:val="true"/>
        </w:rPr>
        <w:t xml:space="preserve">الی </w:t>
      </w:r>
      <w:r>
        <w:rPr/>
        <w:t>13</w:t>
      </w:r>
      <w:r>
        <w:rPr>
          <w:rtl w:val="true"/>
        </w:rPr>
        <w:t>]</w:t>
      </w:r>
      <w:bookmarkEnd w:id="285"/>
    </w:p>
    <w:p>
      <w:pPr>
        <w:pStyle w:val="Heading4"/>
        <w:numPr>
          <w:ilvl w:val="3"/>
          <w:numId w:val="1"/>
        </w:numPr>
        <w:rPr/>
      </w:pPr>
      <w:bookmarkStart w:id="286" w:name="__RefHeading___Toc1705429_77815467"/>
      <w:bookmarkStart w:id="287" w:name="_Toc12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705431_77815467"/>
      <w:bookmarkStart w:id="289" w:name="_Toc122"/>
      <w:bookmarkEnd w:id="288"/>
      <w:r>
        <w:rPr>
          <w:rtl w:val="true"/>
        </w:rPr>
        <w:t>التّفسیر</w:t>
      </w:r>
      <w:bookmarkEnd w:id="289"/>
    </w:p>
    <w:p>
      <w:pPr>
        <w:pStyle w:val="Heading5"/>
        <w:numPr>
          <w:ilvl w:val="4"/>
          <w:numId w:val="1"/>
        </w:numPr>
        <w:rPr/>
      </w:pPr>
      <w:bookmarkStart w:id="290" w:name="__RefHeading___Toc1705433_77815467"/>
      <w:bookmarkStart w:id="291" w:name="_Toc123"/>
      <w:bookmarkEnd w:id="290"/>
      <w:r>
        <w:rPr>
          <w:rtl w:val="true"/>
        </w:rPr>
        <w:t>اشارة</w:t>
      </w:r>
      <w:bookmarkEnd w:id="291"/>
    </w:p>
    <w:p>
      <w:pPr>
        <w:pStyle w:val="Heading5"/>
        <w:numPr>
          <w:ilvl w:val="4"/>
          <w:numId w:val="1"/>
        </w:numPr>
        <w:rPr/>
      </w:pPr>
      <w:bookmarkStart w:id="292" w:name="__RefHeading___Toc1705435_77815467"/>
      <w:bookmarkStart w:id="293" w:name="_Toc124"/>
      <w:bookmarkEnd w:id="292"/>
      <w:r>
        <w:rPr>
          <w:rtl w:val="true"/>
        </w:rPr>
        <w:t>التوفیق الرّبانی</w:t>
      </w:r>
      <w:r>
        <w:rPr>
          <w:rtl w:val="true"/>
        </w:rPr>
        <w:t>:</w:t>
      </w:r>
      <w:bookmarkEnd w:id="293"/>
    </w:p>
    <w:p>
      <w:pPr>
        <w:pStyle w:val="BookText"/>
        <w:rPr/>
      </w:pPr>
      <w:r>
        <w:rPr>
          <w:rFonts w:ascii="IRNazanin" w:hAnsi="IRNazanin" w:eastAsia="IRNazanin"/>
          <w:color w:val="111111"/>
          <w:sz w:val="28"/>
          <w:sz w:val="28"/>
          <w:szCs w:val="28"/>
          <w:rtl w:val="true"/>
          <w:lang w:bidi="fa-IR"/>
        </w:rPr>
        <w:t>فیما کان الحدیث فی الآیات السابقة عن ربوبیة اللّه و توحیده جلّ شأنه، و الهدایة العامّة للموجودات،و کذا عن تسبیح الرّب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الآیات أعلاه لتتحدث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النّبوّة،و هدایة الإنسان،و کذا البیان القرآنی للتسبیح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الاولی مخاطبة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تتعجل نزول القرآن،و لا تخف من نسیان آیاته،فالذی أرسلک بهذه الآیات لهدایة البشریة کفیل بحفظها،و یخطها علی قلبک الطاهر بما لا یمکن لآفة النسیان من قرض و لو حرف واحد منها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تدخل الآیة فی سیاق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بِالْقُرْآنِ مِنْ قَبْلِ أَنْ یُقْضیٰ إِلَیْکَ وَحْیُهُ وَ قُلْ رَبِّ زِدْنِی عِلْماً ،و کذا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تُحَرِّکْ بِهِ لِسٰانَکَ لِتَعْجَلَ بِهِ إِنَّ عَلَیْنٰا جَمْعَهُ وَ قُرْآنَهُ تدخل فی سیاقهما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لإثبات قدرته سبحانه و تعالی،و أنّ کلّ خیر منه،تقول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یعنی هذا الاستثناء بأنّ النسیان قد أخذ من النبیّ صلّی اللّه علیه و آله و سلّم وطرا،و إنّما هو لبیان أنّ قدرة حفظ الآیات هی موهبة منه سبحانه و تعالی،و مشیئته هی الغالبة أبدا،و إلاّ لتزعزعت الثقة فی قول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اخری،إنّما جاء الاستثناء لتبیان الفرق بین علم اللّه تعالی الذاتی، و علم النبیّ صلّی اللّه علیه و آله و سلّم المعطی له من بارئه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تشبه إلی حد ما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هود،بخصوص خلود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خٰالِدِینَ فِیهٰا دلیل علی عدم خروج أهل الجنّة منها أبدا،فإذن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إِلاّٰ مٰا شٰاءَ رَبُّکَ تکون إشارة إلی حاکمیة الإرادة و القدرة الإلهیة،و ارتباط کلّ شیء بمشیئته جلّ و علا،سواء فی بدایة الوجود أم فی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یشهد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حفظ بعض الأمور و نسیان اخری تعتبر حالة طبیعیة بین بنی آدم،و لکنّ اللّه تعالی میزّ حبیبه المصطفی بأن جعل فیه ملکة حفظ جمیع آیات القرآن،و الأحکام و المعارف الإسلامیة،حینما خاطبه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بهذا الاستثناء تلک الآیات التی نسخ محتواها و نسخت تلاوتها أیضا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لعدم ثبوت وجود هکذا آیات،فلا یمکننا الاعتماد علی هذا القول</w:t>
      </w:r>
    </w:p>
    <w:p>
      <w:pPr>
        <w:pStyle w:val="BookText"/>
        <w:rPr/>
      </w:pPr>
      <w:r>
        <w:rPr>
          <w:rFonts w:ascii="IRNazanin" w:hAnsi="IRNazanin" w:eastAsia="IRNazanin"/>
          <w:color w:val="111111"/>
          <w:sz w:val="28"/>
          <w:sz w:val="28"/>
          <w:szCs w:val="28"/>
          <w:rtl w:val="true"/>
          <w:lang w:bidi="fa-IR"/>
        </w:rPr>
        <w:t>الآنف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یختص بقراءة بعض الآیات،فعلی هذا یکون مفهوم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سنقرئک آیات القرآن إلاّ بعض الآیات التی أراد اللّه عزّ و جلّ أن تبقی فی مخزون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یتوافق هذا القول مع سیاق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وَ مٰا یَخْفیٰ فلبیان علّة أمر تضمّنته جملة سَنُقْرِئُکَ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العلیم جلّ اسمه عالم بجمیع حقائق الوجود،أمّا ما یوحیه إلیک،فهو ما یحتاج إلیه البشر،و یصلک بالکامل دون أن ینقص منه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 و سلّم أن لا یتعجل فی أخذ الوحی، و أنّ لا یخشی نسیانه،فاللّه الذی یعلم الأمور ما خفی منها و ما ظهر،سوف لا یترکه و قد تعهد له بالحفظ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حال،فمن معاجز النبیّ الأکرم صلّی اللّه علیه و آله و سلّم،قابلیته علی حفظ الآیات و السور الطوال بعد تلاوة واحدة من جبرائیل علیه السّلام،دون أنّ ینسی منها شیئا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تخاطب الآیة التالیة النبیّ الکریم صلّی اللّه علیه و آله و سلّم مسلیة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أی،إخبار النبیّ صلّی اللّه علیه و آله و سلّم بصعوبة الطریق فی کافة محطاته،من تلقی الوحی و حفظه حتی البلاغ و النشر و التعلیم و العمل به،و تطمئنه بالرعایة و العنایة الربانیة، بتذلیل صعابه من خلال تیسیرها 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کذلک أن تکون إشارة الآیة إلی أن طبیعة الرسالة الإسلامیة و التکالیف التی تضمّنتها،طبیعة سهلة و سمحة،خالیة من الحرج و المشقّة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یعطی شمولیة أکثر لمفهوم الآیة،بالرغم من أنّ أکثر المفسّرین قد حددوا الآیة ببعد واحد من أبعاد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حقّا،فلو لا توفیق اللّه و تیسیره للنبیّ صلّی اللّه علیه و آله و سلّم لما أمکنه من التغلب علی کل تلک المشاکل و الصعاب التی واجهته فی حیاته الرسالیة،و حیاته الشریفة تنطق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فنراه بسیطا فی لباسه،قنوعا فی طعامه،متواضعا فی رکوبه،و تارة ینام علی الفراش و اخری علی التراب بل و علی رمال الصحراء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حیاته الشریفة أیّ تکلف،و لا أدنی تشریف من التشریفات الزائفة الواهیة المحیطة بزعماء و رؤساء أیّ قوم أو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تبیّن الآیات العنایة الرّبانیة للنّبی الأکرم صلّی اللّه علیه و آله و سلّم،تنتقل إلی بیان مهمته الرئیسیة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هنا إلی أنّ التذکیر بحدّ ذاته نافع، و قلیل أولئک من الذین لا ینتفعون به،و الحد الأدنی للتذکیر هو إتمام الحجّة علی المنکرین،و هذا بنفسه نفع عظیم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ثمّة من یعتقد أنّ فی الآیة محذوف،و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نفعت الذکری أو لم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یشبه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سَرٰابِیلَ تَقِیکُمُ الْحَرَّ ،فذکر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لوضوحه بقرینة المقابلة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من یؤکّد علی أنّ الجملة الشرطیة فی الآیة،لها مفهوم،و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علیک التذکیر إذا کان نافعا،فإن لم یکن نافعا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شرطیة،و جاءت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و التحقیق،فیکون مراد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فإنّ الذکری مفیدة و نافعة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لنا أنّ التّفسیر الأوّل مرجح علی بقیة التّفاسیر الثّلاث،بقرینة سلوک</w:t>
      </w:r>
    </w:p>
    <w:p>
      <w:pPr>
        <w:pStyle w:val="BookText"/>
        <w:rPr/>
      </w:pPr>
      <w:r>
        <w:rPr>
          <w:rFonts w:ascii="IRNazanin" w:hAnsi="IRNazanin" w:eastAsia="IRNazanin"/>
          <w:color w:val="111111"/>
          <w:sz w:val="28"/>
          <w:sz w:val="28"/>
          <w:szCs w:val="28"/>
          <w:rtl w:val="true"/>
          <w:lang w:bidi="fa-IR"/>
        </w:rPr>
        <w:t>النّبی صلّی اللّه علیه و آله و سلّم فی نشره الإسلام،تبلیغه الحق،فإنّه کان یعظ و ینذر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تقسم الآیات التالیة النّاس إلی قسمین،من خلال مواقفهم تجاه الوعظ و الإنذار،الذی مارسه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 نعم،فإذا ما فقد الإنسان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ممّا ینبغی أن یخاف منه، و إذا لم تکن فیه روحیة طلب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من مراتب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لا تنفع معه المواعظ الإلهیة،و لا حتّی تذکیرات الأنبیاء ستنفعه،علی هذا الأساس کان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الآیة التالیة القسم الثّانی،بقولها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عن ابن عباس،إنّ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 نزلت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ام مکتوم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،ذلک البصیر المؤمن الذی جاء إلی النّبی صلّی اللّه علیه و آله و سلّم طلبا للحق و التبصر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روی،إنّ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یَتَجَنَّبُهَا الْأَشْقَی نزلت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ربیعة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رؤوس الشرک و الکفر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بالأشقی،المعاندین للحق بعداء،فالنّاس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عارف و عالم،و إمّا متوقف شاک،أو معاند،و أفراد الطائفة الاولی و الثّانیة ینتفعون من التذکیر طبیعیا،فیما لا ینفع القسم الثّالث منهم،و لیس للتذکیر من أثر علیه سوی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سیاق الآیة،أنّ النّبی صلّی اللّه علیه و آله و سلّم کان ینذر و یعظ حتی المعاندین،لکنّهم کانوا یتجنبونه و یهربون منه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خلال الآیتین الآنفتی 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تقابله،و لعل هذا التقابل یستبطن حقیقة کون أساس سعادة الإنسان مبنیة علی إحساسه بالمسؤولیة و خشیته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یعرض لنا القرآن عاقبة 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أیّ،لا یموت لیخلص من العذاب،و لا یعیش حیاة خالیة من العذاب،فهو أبدا یتقلقل بالعذاب بین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أسفل طبقة فی جهنم،و أسفل السافلین،و لم لا یکون ذلک و هم أشقی النّاس و أشدّهم عنادا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 تلک النّار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نارکم هذه جزء من سبعین جزء من نار جهنّم،و قد أطفئت سبعین مرّة بالماء ثمّ التهبت و لولا ذلک ما استطاع آدمی أن یطیقها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وصف نسبة بلاء الدنیا إلی بلاء الآخرة،یقول أمیر المؤمنین علیه السّلام،فی 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بلاء مکروه قلیل مکثه،یسیر بقاؤه،قصیر مدّته</w:t>
      </w:r>
      <w:r>
        <w:rPr>
          <w:rFonts w:eastAsia="IRNazanin" w:cs="IRNazanin"/>
          <w:color w:val="111111"/>
          <w:sz w:val="28"/>
          <w:szCs w:val="28"/>
          <w:rtl w:val="true"/>
          <w:lang w:bidi="fa-IR"/>
        </w:rPr>
        <w:t>...».</w:t>
      </w:r>
      <w:bookmarkStart w:id="294" w:name="pg12566_128509"/>
    </w:p>
    <w:p>
      <w:pPr>
        <w:pStyle w:val="Heading3"/>
        <w:numPr>
          <w:ilvl w:val="2"/>
          <w:numId w:val="1"/>
        </w:numPr>
        <w:rPr/>
      </w:pPr>
      <w:bookmarkStart w:id="295" w:name="__RefHeading___Toc1705437_77815467"/>
      <w:bookmarkStart w:id="296" w:name="_Toc125"/>
      <w:bookmarkEnd w:id="294"/>
      <w:bookmarkEnd w:id="295"/>
      <w:r>
        <w:rPr>
          <w:rtl w:val="true"/>
        </w:rPr>
        <w:t xml:space="preserve">الآیات </w:t>
      </w:r>
      <w:r>
        <w:rPr>
          <w:rtl w:val="true"/>
        </w:rPr>
        <w:t>[</w:t>
      </w:r>
      <w:r>
        <w:rPr>
          <w:rtl w:val="true"/>
        </w:rPr>
        <w:t xml:space="preserve">سورة الأعلی </w:t>
      </w:r>
      <w:r>
        <w:rPr>
          <w:rtl w:val="true"/>
        </w:rPr>
        <w:t>(</w:t>
      </w:r>
      <w:r>
        <w:rPr/>
        <w:t>87</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296"/>
    </w:p>
    <w:p>
      <w:pPr>
        <w:pStyle w:val="Heading4"/>
        <w:numPr>
          <w:ilvl w:val="3"/>
          <w:numId w:val="1"/>
        </w:numPr>
        <w:rPr/>
      </w:pPr>
      <w:bookmarkStart w:id="297" w:name="__RefHeading___Toc1705439_77815467"/>
      <w:bookmarkStart w:id="298" w:name="_Toc126"/>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705441_77815467"/>
      <w:bookmarkStart w:id="300" w:name="_Toc127"/>
      <w:bookmarkEnd w:id="299"/>
      <w:r>
        <w:rPr>
          <w:rtl w:val="true"/>
        </w:rPr>
        <w:t>التّفسیر</w:t>
      </w:r>
      <w:bookmarkEnd w:id="300"/>
    </w:p>
    <w:p>
      <w:pPr>
        <w:pStyle w:val="Heading5"/>
        <w:numPr>
          <w:ilvl w:val="4"/>
          <w:numId w:val="1"/>
        </w:numPr>
        <w:rPr/>
      </w:pPr>
      <w:bookmarkStart w:id="301" w:name="__RefHeading___Toc1705443_77815467"/>
      <w:bookmarkStart w:id="302" w:name="_Toc128"/>
      <w:bookmarkEnd w:id="301"/>
      <w:r>
        <w:rPr>
          <w:rtl w:val="true"/>
        </w:rPr>
        <w:t>اشارة</w:t>
      </w:r>
      <w:bookmarkEnd w:id="302"/>
    </w:p>
    <w:p>
      <w:pPr>
        <w:pStyle w:val="Heading5"/>
        <w:numPr>
          <w:ilvl w:val="4"/>
          <w:numId w:val="1"/>
        </w:numPr>
        <w:rPr/>
      </w:pPr>
      <w:bookmarkStart w:id="303" w:name="__RefHeading___Toc1705445_77815467"/>
      <w:bookmarkStart w:id="304" w:name="_Toc129"/>
      <w:bookmarkEnd w:id="303"/>
      <w:r>
        <w:rPr>
          <w:rtl w:val="true"/>
        </w:rPr>
        <w:t>أسس دعوة الأنبیاء جمیعا علیهم السّلام</w:t>
      </w:r>
      <w:r>
        <w:rPr>
          <w:rtl w:val="true"/>
        </w:rPr>
        <w:t>:</w:t>
      </w:r>
      <w:bookmarkEnd w:id="304"/>
    </w:p>
    <w:p>
      <w:pPr>
        <w:pStyle w:val="BookText"/>
        <w:rPr/>
      </w:pPr>
      <w:r>
        <w:rPr>
          <w:rFonts w:ascii="IRNazanin" w:hAnsi="IRNazanin" w:eastAsia="IRNazanin"/>
          <w:color w:val="111111"/>
          <w:sz w:val="28"/>
          <w:sz w:val="28"/>
          <w:szCs w:val="28"/>
          <w:rtl w:val="true"/>
          <w:lang w:bidi="fa-IR"/>
        </w:rPr>
        <w:t>بعد أن عرضت الآیات السابقة صورة العذاب و معاناة أهله، یأتی الحدیث عن الذین نفعتهم الذکری،ممن استمعوا إلی دعوة الهدی فطهروا أنفسهم من المعاصی و الآثام،و خشعت قلوبهم لذکر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اسْمَ رَبِّهِ فَصَلّٰی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فأساس الفلاح بالنجاة من العذاب و الفوز بالنعیم الخالد،یعتمد علی ثلاثة أرکان 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أقوال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الروح و تزکیتها من الشرک،بقرینة الآیات السابقة،و باعتبار أن التطهیر من الذنوب و عبادة اللّه،یعتمد بالأساس علی التطهیر من الشرک،فهو مقدمته اللازمة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 القلب من الرذائل الأخلاقیة،و القیام بالأعمال الصالحة،بدلالة آیات الفلاح الواردة فی کتاب اللّه الکریم،کالآیات الاولی من سورة المؤمن التی ذکرت أعمالا صالحة بعد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،و کذا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الشمس التی قالت،بعد ذکر مسألة التقوی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تؤدی یوم عید الفطر،لأنّها تدفع أوّلا ثمّ یصلی صلاة العید،و هذا المعنی قد ورد فی جملة رّوایات،رویت عن الإمام الصادق علیه السّلام </w:t>
      </w:r>
      <w:r>
        <w:rPr>
          <w:rStyle w:val="FootnoteAnchor"/>
          <w:rtl w:val="true"/>
        </w:rPr>
        <w:footnoteReference w:id="113"/>
      </w:r>
      <w:r>
        <w:rPr>
          <w:rFonts w:ascii="IRNazanin" w:hAnsi="IRNazanin" w:eastAsia="IRNazanin"/>
          <w:color w:val="111111"/>
          <w:sz w:val="28"/>
          <w:sz w:val="28"/>
          <w:szCs w:val="28"/>
          <w:rtl w:val="true"/>
          <w:lang w:bidi="fa-IR"/>
        </w:rPr>
        <w:t xml:space="preserve">،کما و روی فی کتب أهل السنة ما یؤید هذا المعنی نقلا عن أمیر المؤمنین علیه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یواجه القول الثّالث بالإشکال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الأعلی مکیّة،فی حین أن تشریع زکاة الفطرة و صوم شهر رمضان و صلاة العید قد نزل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اعتبار أوائل آیات السّورة مکّیة و أواخرها مدنیة،فتکون الآیات المبحوثة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التّفسیر المذکور من قبیل بیان مصداق واضح للآیة،و لیس مطلق مراد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الصدقة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مدالیل واسعة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الروح من الشرک،تطهیر الأخلاق من الرذائل،تطهیر الأعمال من المحرمات و الریاء،تطهیر الأموال و الأبدان بإعطاء الزکاة و الصدقات فی سبیل اللّه،</w:t>
      </w:r>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تجمع کلّ الأقوال المذکورة لتدخل فی مفهوم التزکیة الواسع المدالیل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الآیات محل البحث تتحدث عن التزکیة أولا،ثمّ ذکر اللّه ثمّ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بعض المفسّرین إلی هذه المراتب،بعد أن جدولها بالمراحل العملیة الثلاثة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العقائد الفاسدة من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معرفة اللّه و صفاته و أسمائه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 بخدمته و فی سبیله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فرع لذکر اللّه،فإذا لم یذکر الإنسان ربّه،لم یسطع نور الإیمان فی قلبه، و عندها فسوف لن یقوی علی الوقوف للصلاة،و الصلاة الحقّة هی تلک التی یصاحبها التوجّه الکامل و الحضور التام بین یدیه عزّ و جلّ و هذان التوجّه و الحضور إنّما یحصلان من ذکره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البعض،من أنّ ذکر اللّه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الصلاة،فإنّما هو بیان لأحد مصادیق الذکر لیس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البیان القرآنی إلی العامل الأساس فی عملیة الانحراف عن جادة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الحدیث النّبوی الشریف هذا المعنی،بقوله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العاقل لا یجیز لنفسه أن یبیع الدار الباقیة بأمتعة فانیة،و لا أن یستبدل اللذائذ المحدودة و المحفوفة بألوان الآلام بالنعم الخالدة و النقیة الخالصة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تختم السّورة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لکن،ما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الأمر بالتزکیة و ذکر اسم اللّه و الصلاة و عدم إیثار الحیاة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أهم تعالیم جمیع الأنبیاء علیهم السّلام،کما و ورد هذا الأمر فی جمیع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لجمیع ما جاء فی السّورة،حیث أنّها ابتدأت بالتوحید مرورا بالنبوة حتی ختمت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حال،فهذا التعبیر یبیّن أهمیّة محتوی السّورة،أو خصوص الآیات الأخیرة منها،حیث اعتبرها من الأصول الأساسیة للأدیان،و ممّا حمله جمیع الأنبیاء علیهم السّلام إلی البشریة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اللوح الذی یکتب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نستدل بالآیة الأخیرة بأنّ لإبراهیم و موسی علیهما السّلام کتبا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أبی ذر رضی اللّه عنه،إنّه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اللّه،کم الأنبیاء؟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نبی و أربعة و عشرون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اللّه،کم المرسلون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ثلاثة عشر،و بقیتهم أنبیاء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علیه السّلام نبیّا؟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نعم،کلمة اللّه و خلقه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ذرّ،أربعة من الأنبیاء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و شعیب و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اللّه،کم أنزل اللّه من کتاب؟</w:t>
      </w:r>
      <w:bookmarkStart w:id="305" w:name="pg12566_128513"/>
    </w:p>
    <w:p>
      <w:pPr>
        <w:pStyle w:val="BookText"/>
        <w:rPr/>
      </w:pPr>
      <w:bookmarkEnd w:id="30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اربعة کتب،أنزل اللّه منها علی آدم علیه السّلام عشر صحف،و علی شیث خمسین صحیفة،و علی أخنوخ و هو إدریس ثلاثین صحیفة،و هو أوّل من خط بالقلم،و علی إبراهیم عشر صحائف،و التوراة و الإنجیل و الزّبور و الفرقان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علی موسی و عیسی و داود و محمّد علی نبیّنا و آله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أنزلت علی المسیح علیه السّلام و علی النّبی الأکرم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06" w:name="__RefHeading___Toc1705447_77815467"/>
      <w:bookmarkStart w:id="307" w:name="_Toc130"/>
      <w:bookmarkEnd w:id="306"/>
      <w:r>
        <w:rPr>
          <w:rtl w:val="true"/>
        </w:rPr>
        <w:t>بحث</w:t>
      </w:r>
      <w:bookmarkEnd w:id="307"/>
    </w:p>
    <w:p>
      <w:pPr>
        <w:pStyle w:val="Heading5"/>
        <w:numPr>
          <w:ilvl w:val="4"/>
          <w:numId w:val="1"/>
        </w:numPr>
        <w:rPr/>
      </w:pPr>
      <w:bookmarkStart w:id="308" w:name="__RefHeading___Toc1705449_77815467"/>
      <w:bookmarkStart w:id="309" w:name="_Toc131"/>
      <w:bookmarkEnd w:id="308"/>
      <w:r>
        <w:rPr>
          <w:rtl w:val="true"/>
        </w:rPr>
        <w:t>اشارة</w:t>
      </w:r>
      <w:bookmarkEnd w:id="309"/>
    </w:p>
    <w:p>
      <w:pPr>
        <w:pStyle w:val="Heading5"/>
        <w:numPr>
          <w:ilvl w:val="4"/>
          <w:numId w:val="1"/>
        </w:numPr>
        <w:rPr/>
      </w:pPr>
      <w:bookmarkStart w:id="310" w:name="__RefHeading___Toc1705451_77815467"/>
      <w:bookmarkStart w:id="311" w:name="_Toc132"/>
      <w:bookmarkEnd w:id="310"/>
      <w:r>
        <w:rPr>
          <w:rtl w:val="true"/>
        </w:rPr>
        <w:t>شرح الحدیث الشریف</w:t>
      </w:r>
      <w:r>
        <w:rPr>
          <w:rtl w:val="true"/>
        </w:rPr>
        <w:t>: «</w:t>
      </w:r>
      <w:r>
        <w:rPr>
          <w:rtl w:val="true"/>
        </w:rPr>
        <w:t>حبّ الدنیا رأس کلّ خطیئة</w:t>
      </w:r>
      <w:r>
        <w:rPr>
          <w:rtl w:val="true"/>
        </w:rPr>
        <w:t>»</w:t>
      </w:r>
      <w:bookmarkEnd w:id="311"/>
    </w:p>
    <w:p>
      <w:pPr>
        <w:pStyle w:val="BookText"/>
        <w:rPr/>
      </w:pPr>
      <w:r>
        <w:rPr>
          <w:rFonts w:ascii="IRNazanin" w:hAnsi="IRNazanin" w:eastAsia="IRNazanin"/>
          <w:color w:val="111111"/>
          <w:sz w:val="28"/>
          <w:sz w:val="28"/>
          <w:szCs w:val="28"/>
          <w:rtl w:val="true"/>
          <w:lang w:bidi="fa-IR"/>
        </w:rPr>
        <w:t>لما کان تفضیل الآخرة علی الدنیا من الأمور الجلیّة لدی المؤمنین،فکیف تصیب الغفلة الإنسان المؤمن فیقع فی فخ الخطایا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یکمن الجواب فی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غلبة الشهوات علی وجود الإنسان و مصدر قوّة الشهوات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المال،المقام،الشهوة الجنسیة،حبّ التفوق، حبّ الذات،و حبّ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غلب هذا الحبّ علی وجود الإنسان فسیهتز کیانه بإعصار شدید و لا تستطیع کلّ معارف و علوم و عقائد الإنسان من أن تقف أمام جموحه،حتی یصل الإنسان لفقدان قدرة التشخیص،فیقدم بالنتیجة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محسوس و مجرّب فی حیاتنا و حیاة الآخرین و هو دائم الوقوع أمام ناظرینا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الآخرین و هو دائم الوقوع أمام ناظرینا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لقطع جذور المعاصی إلاّ بإخراج حبّ الدنیا و عشقها من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علینا أن ننظر إلی الدنیا بواقعیة و عقلائیة،فالدنیا لیست أکثر من مرحلة انتقالیة أو معبر أو مزرعة الآخرة،فما یبذر الیوم یحصد غدا،و لا بدّ للإنسان أن العاقل ن یختار الطریق الذی یوصله إلی الهدف المنشود فیما إذا وقف بین مفترق طریقین،واحد یؤدی للحصول علی متاع الدنیا الزائل،و الآخر یوصل إلی نیل رضا الباری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ملفات الجرائم سترینا واقعیة الحدیث المذکور،و إذا ما تأملنا فی بواعثها الحقیقة،فسیتوضح الحدیث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تخرج علل الحروب و 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بین الاخوة و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الإطار المهلک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النجاة،و کلنا أبناء هذه الدنیا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یلام الولد علی حبّه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زورق النجاة من تلاطم أمواج و هیجان حبّ الدنیا لا یبنی إلاّ بالتربیة الفکریة و العقائدیة،و من ثمّ تهذیب النفس و مجاهدتها،بالإضافة إلی الإعتبار من عواقب عبدة الدنیا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کانت عاقبة الفراعنة مع کلّ ما کان لهم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 الآن قارون و کنوزه التی لا یقدر مجموعة من الرجال علی حمل مفاتیحها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القوی المتسلطة فی عصرنا المعاش،لیس لهم سوی فترة زمنیة محدودة، فتری عروشها تتهاوی،و هم بین فار و مختبئ فی أقذر المکانات و بین من سیلفه التراب،لینتقل بعدها إلی العالم الذی کان یکذّب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ذلک أفضل واعظ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أیّ الأعمال أفضل عند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 عزّ و جلّ و معرفة رسوله أفضل من بغض الدنیا،فإنّ لذلک لشعبا کثیرة،و للمعاصی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عصی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،معصیة إبلیس حین أبی و استکبر و کان من الکافرین،ثمّ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معصیة آدم و حواء حین قال اللّه عزّ و 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مِنْ حَیْثُ شِئْتُمٰا وَ لاٰ تَقْرَبٰا هٰذِهِ الشَّجَرَةَ فَتَکُونٰا مِنَ الظّٰالِمِینَ فأخذا ما لا حاجة بهما إلیه،فدخل ذلک علی ذریتهما إلی یوم القیامة،و ذلک إنّ أکثر ما یطلب ابن آدم ما لا حاجة به إلیه،ثمّ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معصیة ابن آدم حیث حسد أخاه فقتله، فتشعب من ذلک حبّ النساء،و حبّ الدنیا </w:t>
      </w:r>
      <w:r>
        <w:rPr>
          <w:rStyle w:val="FootnoteAnchor"/>
          <w:rtl w:val="true"/>
        </w:rPr>
        <w:footnoteReference w:id="118"/>
      </w:r>
      <w:r>
        <w:rPr>
          <w:rFonts w:ascii="IRNazanin" w:hAnsi="IRNazanin" w:eastAsia="IRNazanin"/>
          <w:color w:val="111111"/>
          <w:sz w:val="28"/>
          <w:sz w:val="28"/>
          <w:szCs w:val="28"/>
          <w:rtl w:val="true"/>
          <w:lang w:bidi="fa-IR"/>
        </w:rPr>
        <w:t>،و حبّ الرئاسة،و حبّ الراحة،و حبّ الکلام، و حبّ العلو و الثروة،فصرن سبع خصال فاجتمعن کلّهن فی حبّ الدنیا،فقال الأنبیاء و العلماء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اللّهم،اخرج حبّ الدنیا من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اللّهم،خذ بأیدینا إلی صراطک القویم،و أبلغنا مغرمنا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اللّهم،إنّک تعلم الجهر و ما یخفی،فاغفر لنا ما ظهر من ذنوبنا و ما خفی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الأعلی</w:t>
      </w:r>
      <w:bookmarkStart w:id="312" w:name="pg12566_128517"/>
    </w:p>
    <w:p>
      <w:pPr>
        <w:pStyle w:val="Heading2"/>
        <w:numPr>
          <w:ilvl w:val="1"/>
          <w:numId w:val="1"/>
        </w:numPr>
        <w:rPr/>
      </w:pPr>
      <w:bookmarkStart w:id="313" w:name="__RefHeading___Toc1705453_77815467"/>
      <w:bookmarkStart w:id="314" w:name="_Toc133"/>
      <w:bookmarkEnd w:id="312"/>
      <w:bookmarkEnd w:id="313"/>
      <w:r>
        <w:rPr>
          <w:rtl w:val="true"/>
        </w:rPr>
        <w:t>سورة الغاشیة</w:t>
      </w:r>
      <w:bookmarkEnd w:id="314"/>
    </w:p>
    <w:p>
      <w:pPr>
        <w:pStyle w:val="Heading3"/>
        <w:numPr>
          <w:ilvl w:val="2"/>
          <w:numId w:val="1"/>
        </w:numPr>
        <w:rPr/>
      </w:pPr>
      <w:bookmarkStart w:id="315" w:name="__RefHeading___Toc1705455_77815467"/>
      <w:bookmarkStart w:id="316" w:name="_Toc134"/>
      <w:bookmarkEnd w:id="315"/>
      <w:r>
        <w:rPr>
          <w:rtl w:val="true"/>
        </w:rPr>
        <w:t>اشارة</w:t>
      </w:r>
      <w:bookmarkEnd w:id="3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و عشرون آیة</w:t>
      </w:r>
      <w:bookmarkStart w:id="317" w:name="pg12566_128519"/>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الغاشیة</w:t>
      </w:r>
      <w:r>
        <w:rPr>
          <w:rFonts w:eastAsia="IRNazanin" w:cs="IRNazanin"/>
          <w:color w:val="111111"/>
          <w:sz w:val="28"/>
          <w:szCs w:val="28"/>
          <w:rtl w:val="true"/>
          <w:lang w:bidi="fa-IR"/>
        </w:rPr>
        <w:t>»</w:t>
      </w:r>
    </w:p>
    <w:p>
      <w:pPr>
        <w:pStyle w:val="Heading3"/>
        <w:numPr>
          <w:ilvl w:val="2"/>
          <w:numId w:val="1"/>
        </w:numPr>
        <w:rPr/>
      </w:pPr>
      <w:bookmarkStart w:id="318" w:name="__RefHeading___Toc1705457_77815467"/>
      <w:bookmarkStart w:id="319" w:name="_Toc135"/>
      <w:bookmarkEnd w:id="318"/>
      <w:r>
        <w:rPr>
          <w:rtl w:val="true"/>
        </w:rPr>
        <w:t>محتوی السّورة</w:t>
      </w:r>
      <w:r>
        <w:rPr>
          <w:rtl w:val="true"/>
        </w:rPr>
        <w:t>:</w:t>
      </w:r>
      <w:bookmarkEnd w:id="319"/>
    </w:p>
    <w:p>
      <w:pPr>
        <w:pStyle w:val="BookText"/>
        <w:rPr/>
      </w:pPr>
      <w:r>
        <w:rPr>
          <w:rFonts w:ascii="IRNazanin" w:hAnsi="IRNazanin" w:eastAsia="IRNazanin"/>
          <w:color w:val="111111"/>
          <w:sz w:val="28"/>
          <w:sz w:val="28"/>
          <w:szCs w:val="28"/>
          <w:rtl w:val="true"/>
          <w:lang w:bidi="fa-IR"/>
        </w:rPr>
        <w:t>تدور محتویات السّورة علی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حال المجرمین بما فیه من شقاء و تعاسة، و وصف حال المؤمنین و هم یرفلون بنعیم لا ینضب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یتناول موضوع خلق السماء و الجبال و الأرض، و نظر الإنسان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عرض لبعض وظائف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عموما،فالسّورة تسیر علی منهج السور المکّیة فی تقویة أسس الإیمان و الإعتقاد</w:t>
      </w:r>
      <w:r>
        <w:rPr>
          <w:rFonts w:eastAsia="IRNazanin" w:cs="IRNazanin"/>
          <w:color w:val="111111"/>
          <w:sz w:val="28"/>
          <w:szCs w:val="28"/>
          <w:rtl w:val="true"/>
          <w:lang w:bidi="fa-IR"/>
        </w:rPr>
        <w:t>.</w:t>
      </w:r>
    </w:p>
    <w:p>
      <w:pPr>
        <w:pStyle w:val="Heading3"/>
        <w:numPr>
          <w:ilvl w:val="2"/>
          <w:numId w:val="1"/>
        </w:numPr>
        <w:rPr/>
      </w:pPr>
      <w:bookmarkStart w:id="320" w:name="__RefHeading___Toc1705459_77815467"/>
      <w:bookmarkStart w:id="321" w:name="_Toc136"/>
      <w:bookmarkEnd w:id="320"/>
      <w:r>
        <w:rPr>
          <w:rtl w:val="true"/>
        </w:rPr>
        <w:t>فضیلة السّورة</w:t>
      </w:r>
      <w:r>
        <w:rPr>
          <w:rtl w:val="true"/>
        </w:rPr>
        <w:t>:</w:t>
      </w:r>
      <w:bookmarkEnd w:id="321"/>
    </w:p>
    <w:p>
      <w:pPr>
        <w:pStyle w:val="BookText"/>
        <w:rPr/>
      </w:pPr>
      <w:r>
        <w:rPr>
          <w:rFonts w:ascii="IRNazanin" w:hAnsi="IRNazanin" w:eastAsia="IRNazanin"/>
          <w:color w:val="111111"/>
          <w:sz w:val="28"/>
          <w:sz w:val="28"/>
          <w:szCs w:val="28"/>
          <w:rtl w:val="true"/>
          <w:lang w:bidi="fa-IR"/>
        </w:rPr>
        <w:t>ورد فی فضیلة هذه السّورة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حاسبه اللّه حسابا یسیرا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الإمام الصادق علیه السّلام،أنّه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قراءة هَلْ أَتٰاکَ حَدِیثُ الْغٰاشِیَةِ فی فرائضه أو نوافله غشاه اللّه برحمته فی الدنیا و الآخرة،أو أعطاه الأمن یوم القیامة من عذاب النّار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الثواب المذکور لا یحصل إلاّ لمن تلاها بتأمل و عمل</w:t>
      </w:r>
      <w:r>
        <w:rPr>
          <w:rFonts w:eastAsia="IRNazanin" w:cs="IRNazanin"/>
          <w:color w:val="111111"/>
          <w:sz w:val="28"/>
          <w:szCs w:val="28"/>
          <w:rtl w:val="true"/>
          <w:lang w:bidi="fa-IR"/>
        </w:rPr>
        <w:t>.</w:t>
      </w:r>
      <w:bookmarkStart w:id="322" w:name="pg12566_128520"/>
    </w:p>
    <w:p>
      <w:pPr>
        <w:pStyle w:val="Heading3"/>
        <w:numPr>
          <w:ilvl w:val="2"/>
          <w:numId w:val="1"/>
        </w:numPr>
        <w:rPr/>
      </w:pPr>
      <w:bookmarkStart w:id="323" w:name="__RefHeading___Toc1705461_77815467"/>
      <w:bookmarkStart w:id="324" w:name="_Toc137"/>
      <w:bookmarkEnd w:id="322"/>
      <w:bookmarkEnd w:id="323"/>
      <w:r>
        <w:rPr>
          <w:rtl w:val="true"/>
        </w:rPr>
        <w:t xml:space="preserve">الآیات </w:t>
      </w:r>
      <w:r>
        <w:rPr>
          <w:rtl w:val="true"/>
        </w:rPr>
        <w:t>[</w:t>
      </w:r>
      <w:r>
        <w:rPr>
          <w:rtl w:val="true"/>
        </w:rPr>
        <w:t xml:space="preserve">سورة الغاشیة </w:t>
      </w:r>
      <w:r>
        <w:rPr>
          <w:rtl w:val="true"/>
        </w:rPr>
        <w:t>(</w:t>
      </w:r>
      <w:r>
        <w:rPr/>
        <w:t>88</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324"/>
    </w:p>
    <w:p>
      <w:pPr>
        <w:pStyle w:val="Heading4"/>
        <w:numPr>
          <w:ilvl w:val="3"/>
          <w:numId w:val="1"/>
        </w:numPr>
        <w:rPr/>
      </w:pPr>
      <w:bookmarkStart w:id="325" w:name="__RefHeading___Toc1705463_77815467"/>
      <w:bookmarkStart w:id="326" w:name="_Toc138"/>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بِسْمِ اَللّٰهِ اَلرَّحْمٰنِ اَلرَّحِیمِ 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705465_77815467"/>
      <w:bookmarkStart w:id="328" w:name="_Toc139"/>
      <w:bookmarkEnd w:id="327"/>
      <w:r>
        <w:rPr>
          <w:rtl w:val="true"/>
        </w:rPr>
        <w:t>التّفسیر</w:t>
      </w:r>
      <w:bookmarkEnd w:id="328"/>
    </w:p>
    <w:p>
      <w:pPr>
        <w:pStyle w:val="Heading5"/>
        <w:numPr>
          <w:ilvl w:val="4"/>
          <w:numId w:val="1"/>
        </w:numPr>
        <w:rPr/>
      </w:pPr>
      <w:bookmarkStart w:id="329" w:name="__RefHeading___Toc1705467_77815467"/>
      <w:bookmarkStart w:id="330" w:name="_Toc140"/>
      <w:bookmarkEnd w:id="329"/>
      <w:r>
        <w:rPr>
          <w:rtl w:val="true"/>
        </w:rPr>
        <w:t>اشارة</w:t>
      </w:r>
      <w:bookmarkEnd w:id="330"/>
    </w:p>
    <w:p>
      <w:pPr>
        <w:pStyle w:val="Heading5"/>
        <w:numPr>
          <w:ilvl w:val="4"/>
          <w:numId w:val="1"/>
        </w:numPr>
        <w:rPr/>
      </w:pPr>
      <w:bookmarkStart w:id="331" w:name="__RefHeading___Toc1705469_77815467"/>
      <w:bookmarkStart w:id="332" w:name="_Toc141"/>
      <w:bookmarkEnd w:id="331"/>
      <w:r>
        <w:rPr>
          <w:rtl w:val="true"/>
        </w:rPr>
        <w:t>المتعبون</w:t>
      </w:r>
      <w:r>
        <w:rPr>
          <w:rtl w:val="true"/>
        </w:rPr>
        <w:t>..</w:t>
      </w:r>
      <w:r>
        <w:rPr>
          <w:rtl w:val="true"/>
        </w:rPr>
        <w:t>الأخسرون</w:t>
      </w:r>
      <w:r>
        <w:rPr>
          <w:rtl w:val="true"/>
        </w:rPr>
        <w:t>!</w:t>
      </w:r>
      <w:bookmarkEnd w:id="332"/>
    </w:p>
    <w:p>
      <w:pPr>
        <w:pStyle w:val="BookText"/>
        <w:rPr/>
      </w:pPr>
      <w:r>
        <w:rPr>
          <w:rFonts w:ascii="Amiri" w:hAnsi="Amiri" w:eastAsia="Amiri" w:cs="Amiri"/>
          <w:color w:val="111111"/>
          <w:sz w:val="28"/>
          <w:sz w:val="28"/>
          <w:szCs w:val="28"/>
          <w:rtl w:val="true"/>
          <w:lang w:bidi="ar-SA"/>
        </w:rPr>
        <w:t>تبتدأ السّورة بذکر اسم جدید 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التغطیة،و سمّیت القیامة بذلک لأنّ حوادثها الرهیبة ستغطی فجاءة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الأوّلین و الآخرین سیجمعون فی ذلک الیوم،فالقیامة تغشاهم جمیعا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نار جهنم،لأنّها ستغطی وجوه الکافرین و المجرمین</w:t>
      </w:r>
    </w:p>
    <w:p>
      <w:pPr>
        <w:pStyle w:val="BookText"/>
        <w:rPr/>
      </w:pPr>
      <w:r>
        <w:rPr>
          <w:rFonts w:ascii="IRNazanin" w:hAnsi="IRNazanin" w:eastAsia="IRNazanin"/>
          <w:color w:val="111111"/>
          <w:sz w:val="28"/>
          <w:sz w:val="28"/>
          <w:szCs w:val="28"/>
          <w:rtl w:val="true"/>
          <w:lang w:bidi="fa-IR"/>
        </w:rPr>
        <w:t>و یبدو لنا التّفسیر الأوّل أنسب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خطاب للنبیّ صلّی اللّه علیه و آله و سلّم،و ما حوته من صیغة الاستفهام فلبیان عظمة و أهمیة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بعیدا ما احتمله البعض من کون خطاب الآیة موجّه إلی کلّ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الآیات التالیة،حال المجرمین فی یوم القیامة،فتقول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الوضع النفسی و الروحی،تنعکس آثاره علی وجه صاحبه،لذا فستری تلک الوجوه و قد علتها علائم الخسران و الخشوع لما أصابها من ذلّ و خوف و وحشة و هم بانتظار ما سیحل بهم من عذاب مهین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هنا،بمعنی وجهاء القوم و رؤساء الکفر و الطغیان،لما سیکون لهم من ذل و هوان و عذاب أشد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المعنی الأوّل أنسب و تصف حال تلک الوجوه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سعوا و کدوّا فیه فی الحیاة الدنیا سوف لا یجنون منه إلاّ التعب و النصب،و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أعمالهم غیر مقبولة عند اللّه،و ما جمعوه من أموال و ثروات قد ذهبت لغیرهم،و لا یملکون من ذکر صالح یعقبهم فی الدنیا و لا ولد صالح یدعو و یستغفر اللّه لهم،فما اصدق هذا القول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المراد،إنّهم یعملون فی الدنیا،و لهم التعب و الألم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المجرمین سیقومون بأعمال شاقّة داخل جهنم،زیادة فی 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التّفسیر الأوّل أصح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خاتمة مطاف تلک الوجوه التعبة الذلیلة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دخول النّار و البقاء فیها،</w:t>
      </w:r>
    </w:p>
    <w:p>
      <w:pPr>
        <w:pStyle w:val="BookText"/>
        <w:rPr/>
      </w:pPr>
      <w:r>
        <w:rPr>
          <w:rFonts w:ascii="IRNazanin" w:hAnsi="IRNazanin" w:eastAsia="IRNazanin"/>
          <w:color w:val="111111"/>
          <w:sz w:val="28"/>
          <w:sz w:val="28"/>
          <w:szCs w:val="28"/>
          <w:rtl w:val="true"/>
          <w:lang w:bidi="fa-IR"/>
        </w:rPr>
        <w:t xml:space="preserve">و الاحتراق بها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یقف عذابهم عند هذا الحد،بل أنّهم و بسبب حرارة النیران یصیبهم العطش الشدید و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 آنی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زنة 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التأخیر،و یستعمل لما یقرب وقته،و جاء فی الآیة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الحارق الذی بلغ أقصی درجة حرارته 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یَسْتَغِیثُوا یُغٰاثُوا بِمٰاءٍ کَالْمُهْلِ یَشْوِی الْوُجُوهَ بِئْسَ الشَّرٰابُ وَ سٰاءَتْ مُرْتَفَقاً و تحکی لنا الآیة التالیة عن طعام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 و قد تعددت الآراء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ذو شوک لا صق بالأرض،تسمّیه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رطبا،فإذا یبس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تقربه دابة و لا بهیمة و لا ترعاه،و هو سم قاتل</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 نبات أخضر منتن الریح،یرمی به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شجر من نار،و لو کانت فی الدنیا لأحرقت الأرض و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الضریع شیء یکون فی النّار یشبه الشوک،أشدّ مرارة من الصبر،و أنتن من الجیفة،و أحر من النّار،سمّاه اللّه ضریعا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طعام یضرعون عنده و یذلون،و یتضرعون منه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الضعف و الذلة و الخضوع</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لا تعارض بین هذه التفاسیر،و یمکن قبولها کلها فی تفسیر الآیة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لنا الآیة التالیة ذلک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لیس لسد جوع أو تقویة بدن،و إنّما هو طعام یغص به،ایغالا فی العذاب، کما ورد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شرهوا فی تناول ألذ المأکولات فی دنیاهم،علی حساب ظلم النّاس و التجاوز علی حقوقهم،و منعوا لقمة العیش عن کثیر من المحرومین،فلیس فی طعام آخرتهم سوی العذاب الألیم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لنکرر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نصفه و نتصوره عن نعیم الجنّة و عذاب جهنم،لا یتعدی عن کونه مجرد إشارات و أشباح نراها من بعید و نحن نعیش فی سجن الدنیا المحدود،و إلاّ فحقیقة ما سینعم به أهل الجنّة و ما یعانیه أهل النّار فمما لا یمکن لأحد وصفه</w:t>
      </w:r>
      <w:r>
        <w:rPr>
          <w:rFonts w:eastAsia="IRNazanin" w:cs="IRNazanin"/>
          <w:color w:val="111111"/>
          <w:sz w:val="28"/>
          <w:szCs w:val="28"/>
          <w:rtl w:val="true"/>
          <w:lang w:bidi="fa-IR"/>
        </w:rPr>
        <w:t>!.</w:t>
      </w:r>
      <w:bookmarkStart w:id="333" w:name="pg12566_128524"/>
    </w:p>
    <w:p>
      <w:pPr>
        <w:pStyle w:val="Heading3"/>
        <w:numPr>
          <w:ilvl w:val="2"/>
          <w:numId w:val="1"/>
        </w:numPr>
        <w:rPr/>
      </w:pPr>
      <w:bookmarkStart w:id="334" w:name="__RefHeading___Toc1705471_77815467"/>
      <w:bookmarkStart w:id="335" w:name="_Toc142"/>
      <w:bookmarkEnd w:id="333"/>
      <w:bookmarkEnd w:id="334"/>
      <w:r>
        <w:rPr>
          <w:rtl w:val="true"/>
        </w:rPr>
        <w:t xml:space="preserve">الآیات </w:t>
      </w:r>
      <w:r>
        <w:rPr>
          <w:rtl w:val="true"/>
        </w:rPr>
        <w:t>[</w:t>
      </w:r>
      <w:r>
        <w:rPr>
          <w:rtl w:val="true"/>
        </w:rPr>
        <w:t xml:space="preserve">سورة الغاشیة </w:t>
      </w:r>
      <w:r>
        <w:rPr>
          <w:rtl w:val="true"/>
        </w:rPr>
        <w:t>(</w:t>
      </w:r>
      <w:r>
        <w:rPr/>
        <w:t>88</w:t>
      </w:r>
      <w:r>
        <w:rPr>
          <w:rtl w:val="true"/>
        </w:rPr>
        <w:t xml:space="preserve">): </w:t>
      </w:r>
      <w:r>
        <w:rPr>
          <w:rtl w:val="true"/>
        </w:rPr>
        <w:t xml:space="preserve">الآیات </w:t>
      </w:r>
      <w:r>
        <w:rPr/>
        <w:t>8</w:t>
      </w:r>
      <w:r>
        <w:rPr>
          <w:rtl w:val="true"/>
        </w:rPr>
        <w:t xml:space="preserve"> </w:t>
      </w:r>
      <w:r>
        <w:rPr>
          <w:rtl w:val="true"/>
        </w:rPr>
        <w:t xml:space="preserve">الی </w:t>
      </w:r>
      <w:r>
        <w:rPr/>
        <w:t>16</w:t>
      </w:r>
      <w:r>
        <w:rPr>
          <w:rtl w:val="true"/>
        </w:rPr>
        <w:t>]</w:t>
      </w:r>
      <w:bookmarkEnd w:id="335"/>
    </w:p>
    <w:p>
      <w:pPr>
        <w:pStyle w:val="Heading4"/>
        <w:numPr>
          <w:ilvl w:val="3"/>
          <w:numId w:val="1"/>
        </w:numPr>
        <w:rPr/>
      </w:pPr>
      <w:bookmarkStart w:id="336" w:name="__RefHeading___Toc1705473_77815467"/>
      <w:bookmarkStart w:id="337" w:name="_Toc143"/>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705475_77815467"/>
      <w:bookmarkStart w:id="339" w:name="_Toc144"/>
      <w:bookmarkEnd w:id="338"/>
      <w:r>
        <w:rPr>
          <w:rtl w:val="true"/>
        </w:rPr>
        <w:t>التّفسیر</w:t>
      </w:r>
      <w:bookmarkEnd w:id="339"/>
    </w:p>
    <w:p>
      <w:pPr>
        <w:pStyle w:val="Heading5"/>
        <w:numPr>
          <w:ilvl w:val="4"/>
          <w:numId w:val="1"/>
        </w:numPr>
        <w:rPr/>
      </w:pPr>
      <w:bookmarkStart w:id="340" w:name="__RefHeading___Toc1705477_77815467"/>
      <w:bookmarkStart w:id="341" w:name="_Toc145"/>
      <w:bookmarkEnd w:id="340"/>
      <w:r>
        <w:rPr>
          <w:rtl w:val="true"/>
        </w:rPr>
        <w:t>اشارة</w:t>
      </w:r>
      <w:bookmarkEnd w:id="341"/>
    </w:p>
    <w:p>
      <w:pPr>
        <w:pStyle w:val="Heading5"/>
        <w:numPr>
          <w:ilvl w:val="4"/>
          <w:numId w:val="1"/>
        </w:numPr>
        <w:rPr/>
      </w:pPr>
      <w:bookmarkStart w:id="342" w:name="__RefHeading___Toc1705479_77815467"/>
      <w:bookmarkStart w:id="343" w:name="_Toc146"/>
      <w:bookmarkEnd w:id="342"/>
      <w:r>
        <w:rPr>
          <w:rtl w:val="true"/>
        </w:rPr>
        <w:t>صور من نعیم الجنّة</w:t>
      </w:r>
      <w:r>
        <w:rPr>
          <w:rtl w:val="true"/>
        </w:rPr>
        <w:t>:</w:t>
      </w:r>
      <w:bookmarkEnd w:id="343"/>
    </w:p>
    <w:p>
      <w:pPr>
        <w:pStyle w:val="BookText"/>
        <w:rPr/>
      </w:pPr>
      <w:r>
        <w:rPr>
          <w:rFonts w:ascii="IRNazanin" w:hAnsi="IRNazanin" w:eastAsia="IRNazanin"/>
          <w:color w:val="111111"/>
          <w:sz w:val="28"/>
          <w:sz w:val="28"/>
          <w:szCs w:val="28"/>
          <w:rtl w:val="true"/>
          <w:lang w:bidi="fa-IR"/>
        </w:rPr>
        <w:t>بعد ذکر ما سیتعرض له أهل النّار،تنتقل عدسة السّورة لتنقل لنا مشاهدا رائعة لنعیم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لیتوضح لنا الفرق ما بین القهر الإلهی و الرحمة الإلهیة،و ما بین الوعید و البشارة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 ،علی عکس وجوه المذنبین المکسوة بعلائم الذلة و الخوف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تشیر هنا إلی الوجوه الغارقة فی نعمة اللّه،وجوه طریة،مسرورة و نورانیة،کما أشارت لهذا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w:t>
      </w:r>
    </w:p>
    <w:p>
      <w:pPr>
        <w:pStyle w:val="BookText"/>
        <w:rPr/>
      </w:pPr>
      <w:r>
        <w:rPr>
          <w:rFonts w:ascii="Amiri" w:hAnsi="Amiri" w:eastAsia="Amiri" w:cs="Amiri"/>
          <w:color w:val="111111"/>
          <w:sz w:val="28"/>
          <w:sz w:val="28"/>
          <w:szCs w:val="28"/>
          <w:rtl w:val="true"/>
          <w:lang w:bidi="ar-SA"/>
        </w:rPr>
        <w:t xml:space="preserve">فِی وُجُوهِهِمْ نَضْرَةَ النَّعِیمِ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عکس أهل جهنّم،فوجوههم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الجنّة،فقد حان وقت حصادهم لما زرعوا فی دنیاهم،و حصلوا علی أحسن ما یتمنون،فتراهم فی غایة الرضی و 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زرعوا سیتضاعف ناتجة بإذن اللّه و لطفه أضعافا مضاعفة،فتارة عشرة أضعاف،و اخری سبعمائة ضعف،و ثالثة یجازون علی ما عملوا بغیر حساب،کما أشارت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 إلی ذلک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 و یدخل البیان القرآنی فی التفصیل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بإرادة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طبقات الجنّة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أرید بها المقام الرفیع،و مع أنّ التّفسیر الثّانی أرجح،إلاّ أنّه لا مانع من الجمع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فلیس هناک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جدال،کلام نفاق،عداوة،حقد،حسد،کذب،تهمة،افتراء، غیبة و لا أیّ إیذاء،بل و لا حتی الکلام الفارغ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یوجد مکان أهدأ و أجمل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تأملنا حقیقة مشاکلنا فیما بیننا،لرأینا أنّ الغالب منها ما کان ناشئا عن سماع هکذا أحادیث،و التی تؤدی إلی عدم الاستقرار النفسی،و إلی تهدیم أرکان الترابط الاجتماعی فینهار النظام و تشتعل نیران الفتن لتأکل الأخضر و الیابس معا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ذکر القرآن لما یتمتع به أهل الجنّة من نعمة روحیة،یبیّن بعض النعم المادیة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الآیة،إنّها عین واحدة بدلیل مجیئها نکرة،إلاّ أنّه بالرجوع إلی بقیة الآیات فی القرآن الکریم،یتبیّن لنا إنّها للجنس،فهی و الحال هذه تشمل عیونا مختلفة،و من قرائن ذلک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قصر من قصور أهل الجنّة،ثمّة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فی الآیة،و من میزة تلک الأنهار أنّها تجری حسب رغبة أهل الجنّة،فلا داعی معها لشقّ أرض أو وضع 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ینهل أهل الجنّة أشربة طاهرة و متنوعة،فتلک العیون و علی ما لها من رونق و روعة،فلکلّ منها شراب معین له مواصفاته الخاصّة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الوصف إلی أسرة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المقاعد التی یجلس علیها فی مجالس الانس و السرور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جعلت تلک الأسرة من الارتفاع بحیث یتمکن أهل الجنّة من رؤیة کلّ ما یحیط بها و التمتع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یجلس علیها،تواضعت له حتی یجلس علیها، ثمّ ترتفع إلی موضعها</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یحتمل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بالمرفوعة إشارة إلی رفعتها و علو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الذهب المزین و المرصع بالزبرجد و الدرّ و 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الجمع بین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شرب الشراب یستلزم ما یشرب به،فقد قالت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أَکْوٰابٌ مَوْضُوعَةٌ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ما أرادوا الشرب ارتفعت تلک الأکواب لتصل بین أیدیهم و قد ملئت من شراب تلک العیون،فیستلذون بما لا وصف له عند أهل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القدح،أو الظرف الذی له عروة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بالاضافة إلی ذکر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 القرآن الکریم تعابیر اخری لها،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ظرف معروف،و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القدح المملوء بالشراب،کما جاء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 بِأَکْوٰابٍ وَ أَبٰارِیقَ وَ کَأْسٍ مِنْ مَعِینٍ و یستمر الحدیث عن جزئیات نعیم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الوسادة الصغیرة التی یتکأ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تعددها بنظم خاص،لیظهر أنّ لأهل الجنّة جلسات انس جماعیة،التی لا یتخللها أی لغو و باطل،و یدور الحدیث فیها حول الألطاف الإلهیة و نعمة الخالدة،و عن الفوز الحقیقی الذی أبعدهم عن عذاب الآخرة،و کیف أنّهم قد نجوا و خلصوا من الآم و أتعاب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تکون الإشارة إلی فرش الجنّة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الفرش و البسط الفاخرة ذات المتکأ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الآیات المبحوثة سبع نعم رائعة من نعم الجنّة،و کلّ منها أکثر روعة من الاخری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فمنزل الجنّة لا مثیل له من کلّ الجهات،فهو الخالی من أی ألم أو عذاب أو حرب أو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 فیه کلّ ألوان الثمار و الأنعام و العیون الجاریة و الأشربة الطاهرة و الولدان المخلدین و الحور العین و الأسرة المرصعة و الفرش الفاخرة و أقداح جمیلة فی متناول الید و جلساء أصفیاء،إلی غیر ذلک ممّا لا یمکن عدّه بلسان أو وصفه بقلم و لا حتی تخیله إذا ما سرحت المخیّلة فی عالمها</w:t>
      </w:r>
    </w:p>
    <w:p>
      <w:pPr>
        <w:pStyle w:val="BookText"/>
        <w:rPr/>
      </w:pP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 و غیره سیکون فی انتظار من آمن و عمل صالحا،بعد حصوله علی إذن الدخول إلی تلک الدار العالیة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فوق هذا و ذاک فثمّة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من فوز یوازیه</w:t>
      </w:r>
      <w:r>
        <w:rPr>
          <w:rFonts w:eastAsia="IRNazanin" w:cs="IRNazanin"/>
          <w:color w:val="111111"/>
          <w:sz w:val="28"/>
          <w:szCs w:val="28"/>
          <w:rtl w:val="true"/>
          <w:lang w:bidi="fa-IR"/>
        </w:rPr>
        <w:t>.</w:t>
      </w:r>
      <w:bookmarkStart w:id="344" w:name="pg12566_128529"/>
    </w:p>
    <w:p>
      <w:pPr>
        <w:pStyle w:val="Heading3"/>
        <w:numPr>
          <w:ilvl w:val="2"/>
          <w:numId w:val="1"/>
        </w:numPr>
        <w:rPr/>
      </w:pPr>
      <w:bookmarkStart w:id="345" w:name="__RefHeading___Toc1705481_77815467"/>
      <w:bookmarkStart w:id="346" w:name="_Toc147"/>
      <w:bookmarkEnd w:id="344"/>
      <w:bookmarkEnd w:id="345"/>
      <w:r>
        <w:rPr>
          <w:rtl w:val="true"/>
        </w:rPr>
        <w:t xml:space="preserve">الآیات </w:t>
      </w:r>
      <w:r>
        <w:rPr>
          <w:rtl w:val="true"/>
        </w:rPr>
        <w:t>[</w:t>
      </w:r>
      <w:r>
        <w:rPr>
          <w:rtl w:val="true"/>
        </w:rPr>
        <w:t xml:space="preserve">سورة الغاشیة </w:t>
      </w:r>
      <w:r>
        <w:rPr>
          <w:rtl w:val="true"/>
        </w:rPr>
        <w:t>(</w:t>
      </w:r>
      <w:r>
        <w:rPr/>
        <w:t>88</w:t>
      </w:r>
      <w:r>
        <w:rPr>
          <w:rtl w:val="true"/>
        </w:rPr>
        <w:t xml:space="preserve">): </w:t>
      </w:r>
      <w:r>
        <w:rPr>
          <w:rtl w:val="true"/>
        </w:rPr>
        <w:t xml:space="preserve">الآیات </w:t>
      </w:r>
      <w:r>
        <w:rPr/>
        <w:t>17</w:t>
      </w:r>
      <w:r>
        <w:rPr>
          <w:rtl w:val="true"/>
        </w:rPr>
        <w:t xml:space="preserve"> </w:t>
      </w:r>
      <w:r>
        <w:rPr>
          <w:rtl w:val="true"/>
        </w:rPr>
        <w:t xml:space="preserve">الی </w:t>
      </w:r>
      <w:r>
        <w:rPr/>
        <w:t>26</w:t>
      </w:r>
      <w:r>
        <w:rPr>
          <w:rtl w:val="true"/>
        </w:rPr>
        <w:t>]</w:t>
      </w:r>
      <w:bookmarkEnd w:id="346"/>
    </w:p>
    <w:p>
      <w:pPr>
        <w:pStyle w:val="Heading4"/>
        <w:numPr>
          <w:ilvl w:val="3"/>
          <w:numId w:val="1"/>
        </w:numPr>
        <w:rPr/>
      </w:pPr>
      <w:bookmarkStart w:id="347" w:name="__RefHeading___Toc1705483_77815467"/>
      <w:bookmarkStart w:id="348" w:name="_Toc148"/>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705485_77815467"/>
      <w:bookmarkStart w:id="350" w:name="_Toc149"/>
      <w:bookmarkEnd w:id="349"/>
      <w:r>
        <w:rPr>
          <w:rtl w:val="true"/>
        </w:rPr>
        <w:t>التّفسیر</w:t>
      </w:r>
      <w:bookmarkEnd w:id="350"/>
    </w:p>
    <w:p>
      <w:pPr>
        <w:pStyle w:val="Heading5"/>
        <w:numPr>
          <w:ilvl w:val="4"/>
          <w:numId w:val="1"/>
        </w:numPr>
        <w:rPr/>
      </w:pPr>
      <w:bookmarkStart w:id="351" w:name="__RefHeading___Toc1705487_77815467"/>
      <w:bookmarkStart w:id="352" w:name="_Toc150"/>
      <w:bookmarkEnd w:id="351"/>
      <w:r>
        <w:rPr>
          <w:rtl w:val="true"/>
        </w:rPr>
        <w:t>اشارة</w:t>
      </w:r>
      <w:bookmarkEnd w:id="352"/>
    </w:p>
    <w:p>
      <w:pPr>
        <w:pStyle w:val="Heading5"/>
        <w:numPr>
          <w:ilvl w:val="4"/>
          <w:numId w:val="1"/>
        </w:numPr>
        <w:rPr/>
      </w:pPr>
      <w:bookmarkStart w:id="353" w:name="__RefHeading___Toc1705489_77815467"/>
      <w:bookmarkStart w:id="354" w:name="_Toc151"/>
      <w:bookmarkEnd w:id="353"/>
      <w:r>
        <w:rPr>
          <w:rtl w:val="true"/>
        </w:rPr>
        <w:t>الإبل</w:t>
      </w:r>
      <w:r>
        <w:rPr>
          <w:rtl w:val="true"/>
        </w:rPr>
        <w:t>..</w:t>
      </w:r>
      <w:r>
        <w:rPr>
          <w:rtl w:val="true"/>
        </w:rPr>
        <w:t>من آیات خلق اللّه</w:t>
      </w:r>
      <w:r>
        <w:rPr>
          <w:rtl w:val="true"/>
        </w:rPr>
        <w:t>:</w:t>
      </w:r>
      <w:bookmarkEnd w:id="354"/>
    </w:p>
    <w:p>
      <w:pPr>
        <w:pStyle w:val="BookText"/>
        <w:rPr/>
      </w:pPr>
      <w:r>
        <w:rPr>
          <w:rFonts w:ascii="IRNazanin" w:hAnsi="IRNazanin" w:eastAsia="IRNazanin"/>
          <w:color w:val="111111"/>
          <w:sz w:val="28"/>
          <w:sz w:val="28"/>
          <w:szCs w:val="28"/>
          <w:rtl w:val="true"/>
          <w:lang w:bidi="fa-IR"/>
        </w:rPr>
        <w:t>بعد أن تحدثت الآیات السابقة بتفصیل عن الجنّة و نعیمها،تأتی هذه الآیات لتوضیح معالم الطریق الموصل إلی الجنّة و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فمفتاح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وصولا لهذا المفتاح تذکر الآیات أربعة نماذج لمظاهر القدرة الإلهیة و بدیع الخلقة،داعیة الإنسان للتأمل،عسی أن یصل إلی ما ینبغی له أن یصل إلیه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أیضا إلی أنّ قدرة اللّه المطلقة هی مفتاح درک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لکن،لم اختص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غیره؟ للمفسّرین حدیث طویل فی ذلک،لکنّ الواضح إنّ الآیات فی أوّل نزولها کانت تخاطب أهل مکّة قبل غیرهم،و الإبل أهم شیء فی حیاة أهل مکّة فی ذلک الزمان،فهی معهم لیل نهار و تنجز لهم ضروب الأعمال و تدر علیهم الفوائد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لهذا الحیوان خصائص عجیبة قد تفرّد بها عن بقیة الحیوانات،و یعتبر بحق آیة من آیات خلق اللّه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نظرنا إلی موارد الاستفادة من الحیوانات الألیفه،فسنری أنّ قسما منها لا یستفاد إلاّ من لحومها،و القسم الآخر یستفاد من ألبانها علی الأغلب، و قسم لا یستفاد منه إلاّ فی الرکوب،و قسم قد تخصص فی حمل و نقل الأثقال، و لکنّ الإبل تقدم کلّ هذه الخدمات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اللحم،اللبن،الرکوب و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حمل و تحمل الإبل أکثر بکثیر من بقیة الحیوانات الأهلیة،حتی أنّها لتبرک علی الأرض فتوضع الأثقال علیها ثمّ تنهض بها،و هذا ما لا تستطیع فعله بقیة الحیوانات الأهلیة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تتحمل العطش لأیّام متتالیة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السبعة إلی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قابلیتها علی تحمل الجوع مذهلة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لها من قابلیة فائقة علی طی مسافات طویلة فی الیوم الواحد،رغم الظروف الصحراویة الصعبة،فلا یعرقل حرکتها صعوبة الأرض أو کثرة المنخفضات الرملیة،و هذا ما لا نجده فی أی حیوان أخر و بهذه المواصفات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إنّها تتغذی علی أی شوک و أیّ نبات،فهی تشبع بالقلیل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لعینها و اذنها و أنفها قدرة کبیرة علی مقاومة الظروف الجویة الصعبة فی الصحراء،و حتی العواصف الرملیة لا تقف حائلا أمام مسیرها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الإبل مطیعة و سهلة الانقیاد،لدرجة أنّ بإمکان طفل صغیر أن یأخذ بزمام مجموعة کبیرة من الإبل و تتحرک معه حیث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یتمتع به هذا الحیوان من خصائص تدفع الإنسان لأن یلتفت إلی قدرة الخالق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هو القرآن ینادی بکلّ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الضالون فی وادی الغفلة ألاّ تتفکرون فی کیفیة خلق الإبل،لتعرفوا الحق و تخرجوا من ضلالکم؟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التذکیر،بأنّ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الآیة،یراد به النظر الذی یصحبه تأمل و 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ینتقل بنا البیان القرآنی فی الإبل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السماء التی حیّرت العقول بعظمتها و عجائبها و ما فیها من نجوم و ما لها من بهاء و 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التی یتصاغر وجود الإنسان أمامها لیعد لا شیء بالنسبة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السماء التی لها من دقّة التنظیم و الحساب الدقیق ما بهر فیها عقول العلماء المتخصصین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ینبغی للإنسان أن یتفکر فی أمر مدبر هذا الخلق،و ما الأهداف المرجوة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أصبحت تلک الکواکب فی مساراتها المحدودة؟و ما هو سرّ استقرارها فی أماکنها و بکلّ هذه الدقّة؟و لم لم یتغیّر محور حرکتها بالرغم من مرور ملایین السنین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تطور الاکتشافات العلمیّة الحدیثة،نری أنّ عالم السماء و ما یحویه یزداد عظمة و جلالا بدرجات ملموسة نسبة إلی ما کان علیه قبلا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هذا و ذاک،ألا یکون أمر خلق السماء مدعاة للتأمل و التفکیر،</w:t>
      </w:r>
    </w:p>
    <w:p>
      <w:pPr>
        <w:pStyle w:val="BookText"/>
        <w:rPr/>
      </w:pPr>
      <w:r>
        <w:rPr>
          <w:rFonts w:ascii="Amiri" w:hAnsi="Amiri" w:eastAsia="Amiri" w:cs="Amiri"/>
          <w:color w:val="111111"/>
          <w:sz w:val="28"/>
          <w:sz w:val="28"/>
          <w:szCs w:val="28"/>
          <w:rtl w:val="true"/>
          <w:lang w:bidi="ar-SA"/>
        </w:rPr>
        <w:t>و الخضوع و التسلیم لربوبیة الخالق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ینقلنا إلی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الجبال التی تشمخ بتعمق جذورها فی باطن الأرض،و تحیط بالأرض علی شکل حلقات و سلاسل لتقلل من شدّة الزلازل الناشئة من ذوبان المواد المعدنیة فی باطن الأرض،و کذا ما لها من دور فی حفظ الأرض من عملیة المدّ و الجزر الناشئة من تأثیرات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 التی لو لا وجودها بهذه الهیئة لما توفرت ظروف عیش الإنسان علی سطح الأرض،لما تمثله من سد منیع أمام قوّة أثر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أخیرا،الجبال التی تحفظ الماء فی داخلها لتخرجه لنا علی صورة عیون فیاضة نعم الأرض لیخضر بساطها بأنواع المزارع و الغابات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کلّه کان وراء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الابهة و الصلابة و الشموخ،و هی مصدر خیر و برکة معطاة، و لعل ذلک من علل تفتح ذهنیة الإنسان عندها،کما و لیس من العبث أن یتّخذ رسول اللّه صلّی اللّه علیه و آله و سلّم جبل النور و غار حراء محلا لعبادته قبل البعثة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التثبیت،و ربّما رمز هذا التعبیر إلی بدایة خلق الجبال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توصل العلم الحدیث إلی أنّ تکّون الجبال یعتمد علی عوامل عدیدة و قسمها إلی عدّة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نتیجة للتراکمات الحاصلة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من الحمم البرکانیة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نتیجة لتفتت الأرض بواسطة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نتیجة للترسبات الحاصلة فی أعماق البحار و من بقایا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کالجبال و الجزر و المرجانیة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نعم،فالجبال و بکلّ ما فیها و لها تعدّ آیة من آیات القدرة الإلهیة،لمن رآها</w:t>
      </w:r>
    </w:p>
    <w:p>
      <w:pPr>
        <w:pStyle w:val="BookText"/>
        <w:rPr/>
      </w:pPr>
      <w:r>
        <w:rPr>
          <w:rFonts w:ascii="IRNazanin" w:hAnsi="IRNazanin" w:eastAsia="IRNazanin"/>
          <w:color w:val="111111"/>
          <w:sz w:val="28"/>
          <w:sz w:val="28"/>
          <w:szCs w:val="28"/>
          <w:rtl w:val="true"/>
          <w:lang w:bidi="fa-IR"/>
        </w:rPr>
        <w:t>بعین بصیرة و لبّ شغول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فلینظر الإنسان إلی کیفیة هطول الأمطار علی الجبال لتسیل من بعدها محملة الأتربة کی تتکون بها السهول الصافیة،لتکون صالحة للزراعة من جهة و مهیئة لما یعمل بها الإنسان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کلّ الأرض عبارة عن جبال و ودیان،فما أصعب الحیاة علی سطحها 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لنا من التأمل و التفکیر فی من جعلها تکون علی هذه الهیئة الملائمة تماما لحیاة الإنسان؟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لکن،ما علاقة الربط بین الإبل و السماء و الجبال و الأرض،حتی تذکرها الآیات بهذا التوالی؟ یقول الفخر الرازی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نزل علی لغة العرب،و کانوا یسافرون کثیرا لأنّ بلدتهم بلدة خالیة من الزراعیة،و کانت أسفارهم فی أکثر الأمر علی الإیل،فکانوا کثیرا ما یسیرون علیها فی المهامة و القفار مستوحشین،منفردین عن النّاس،و من شأن الإنسان إذا انفرد أن یقبل علی التفکر فی الأشیاء،لأنه لیس معه من یحادثه،و لیس هناک شیء یشغل به سمعه و بصره،و إذا کان کذلک لم یکن له بدّ من أن یشغل باله بالفکرة،فإذا فکر فی ذلک وقع بصره أوّل الأمر علی الجمل الذی رکبه،فیری منظرا عجیبا،و إذا نظر إلی فوق لم یر غیر السماء،و إذا نظر یمینا و شمالا لم یر غیر الجبال،و إذا نظر إلی ما تحت لم یر غیر الأرض،فکأنّه تعالی أمره بالنظر وقت الخلوة و الانفراد عن الغیر حتی لا تحمله داعیة الکبر و الحسد علی ترک النظر،ثمّ إنّه فی وقت الخلوة فی المفازة البعیدة لا یری شیئا سوی هذه الأشیاء،فلا جرم جمع اللّه بینها فی هذه الآیة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ابتعدنا المحیط العربی القدیم و ما کان فیه،و توسعنا فی مجال تأملنا لیشمل کلّ محیط البشریة،لتوصلنا إلی أنّ هذه الأشیاء الأربع تدخل فی حیاة الإنسان بشکل رئیسی،حیث من السماء مصدر النور و الأمطار و الهواء،و الأرض مصدر نمو أنواع النباتات و ما یتغذی به،و کذا الجبال فبالإضافة لکونها رمز الثبات و العلو ففیها مخازن المیاه و المواد المعدنیة بألوانها المتنوعة،و ما الإبل إلاّ نموذج شاخص متکامل لذلک الحیوان الأهلی الذی یقدّم مختلف الخدمات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علیه،فقد تجمعت فی هذه الأشیاء الأربع کلّ مستلزمات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 بالإنسان و الحال هذه أن یتأمل فی هذه النعم المعطاءة،کی یندفع بشکل طبیعی لشکر المنعم سبحانه و تعالی،و بلا شک فإنّ شکر المنعم سیدعوه لمعرفة خالق النعم أکثر فأکثر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هذا البحث التوحیدی،یتوجه القرآن الکریم لمخاطبة النّبی الأکرم صلّی اللّه علیه و آله و سلّم 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نعم،فخلق السماء و الأرض و الجبال و الحیوانات ینطق بعدم عبثیة هذا الوجود،و أنّ خلق الإنسان إنّما هو 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فذکّرهم بهدفیة الخلق،و بیّن لهم طریق السلوک الربّانی،و کن رائدهم و قدوتهم فی مسیرة التکامل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باستطاعتک إجبارهم،و إن حصل ذلک فلا فائدة منه،لأنّ شوط الکمال إنّما یقطع بالإرادة و الإختیار،و لیس ثمّة من معنی للتکامل الإجباری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الإلهی نزل قبل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أعظم هذا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 سلّم مارس عملیة التذکیر و التبلیغ منذ الوهلة الاولی للبعثة الشریفة و استمر علی هذا النهج حتی آخر لحظة من حیاته الشریفة المبارکة،و لم</w:t>
      </w:r>
    </w:p>
    <w:p>
      <w:pPr>
        <w:pStyle w:val="BookText"/>
        <w:rPr/>
      </w:pPr>
      <w:r>
        <w:rPr>
          <w:rFonts w:ascii="IRNazanin" w:hAnsi="IRNazanin" w:eastAsia="IRNazanin"/>
          <w:color w:val="111111"/>
          <w:sz w:val="28"/>
          <w:sz w:val="28"/>
          <w:szCs w:val="28"/>
          <w:rtl w:val="true"/>
          <w:lang w:bidi="fa-IR"/>
        </w:rPr>
        <w:t>تتوقف العملیة عن الممارسة من بعده،حیث قام بهذه المهمّة الأئمّة علیهم السّلام و العلماء من بعدهم،حتی وصلت لیومنا و سوف لن تتوقف بإذن اللّه تعالی،فأیّ نسخ هذا الذی یتکلمون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عدم إجبار النّاس علی الإیمان یعتبر من ثوابت الشریعة الإسلامیة السمحاء،أمّا هدف الجهاد فیتعلق بمحاربة الطغاة الذین یقفون حجر عثرة فی طریق دعاة الحقّ و طالبیه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 آیات اخری فی القرآن قد جاءت فی هذا السیاق،کالآیة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تَوَلّٰی فَمٰا أَرْسَلْنٰاکَ عَلَیْهِمْ حَفِیظاً ،و کذا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فی الکتب،و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ینظم السطور،ثمّ استعمل لکلّ من له سلطة علی شیء،أو یجبر أحدا علی 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الآیتین التالیتین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الاستثناء و نتیجته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فَیُعَذِّبُهُ اللّٰهُ الْعَذٰابَ الْأَکْبَرَ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لکن،إلی أیة جملة یعود الاستثناء؟ ثمّة تفاسیر مختلفة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استثناء لمفعول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 لتذکیر المعاندین الذین رفضوا الحق جملة و تفصیلا،کما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استثناء لجملة محذوفة،و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الذکری تنفع الجمیع إلاّ من تولی و کفر،کما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لها معنا شرطیا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استثناء من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w:t>
      </w:r>
    </w:p>
    <w:p>
      <w:pPr>
        <w:pStyle w:val="BookText"/>
        <w:rPr/>
      </w:pPr>
      <w:r>
        <w:rPr>
          <w:rFonts w:ascii="IRNazanin" w:hAnsi="IRNazanin" w:eastAsia="IRNazanin"/>
          <w:color w:val="111111"/>
          <w:sz w:val="28"/>
          <w:sz w:val="28"/>
          <w:szCs w:val="28"/>
          <w:rtl w:val="true"/>
          <w:lang w:bidi="fa-IR"/>
        </w:rPr>
        <w:t>علیهم بمصیطر إلاّ من تولّی و کفر فأنت مأمور بمواجهتها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ذکر من تفاسیر مبنیّ علی أنّ الاستثناء متصل،و لکن ثمّة من یقول بأنّ الاستثناء منقطع،فیکون معناه بما یقارب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تولّی و کفر فإنّ اللّه متسلط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سیعاقبهم بالعذاب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هذه التفاسیر،ثمّة تفسیران مناسبان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بالاستثناء المتصل لجملة لَسْتَ عَلَیْهِمْ بِمُصَیْطِرٍ فیکون إشارة لاستعمال القوّة فی مواجهة من تولی 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بالاستثناء المنفصل،أیّ،سینالهم العذاب الألیم،الذی ینتظر المعاندین و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یراد ب‍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یقابل عذاب الدنیا الصغیر نسبة لحجم وسعة عذاب الآخرة،بقرینة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یحتمل إرادة نوع شدید من عذاب الآخرة،لأنّ عذاب جهنم لیس بمتساو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بحدّیة قاطعة،تقول آخر آیتین فی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تتضمّنان التسلیة لقلب النّبی صلّی اللّه علیه و آله و سلّم فی مواجهته لأسالیب المعاندین، لکی لا یبتئس من أفعالهم،و یستمر فی دعوته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أیضا،تهدید عنیف لکلّ من تسول له نفسه فیقف فی صف الکافرین و المعاندین،فیخبرهم بأنّ حسابهم سیکون بید جبار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سورة الغاشیة بموضوع القیامة و ختمت به أیضا،کما تمّت الإشارة فیما</w:t>
      </w:r>
    </w:p>
    <w:p>
      <w:pPr>
        <w:pStyle w:val="BookText"/>
        <w:rPr/>
      </w:pPr>
      <w:r>
        <w:rPr>
          <w:rFonts w:ascii="IRNazanin" w:hAnsi="IRNazanin" w:eastAsia="IRNazanin"/>
          <w:color w:val="111111"/>
          <w:sz w:val="28"/>
          <w:sz w:val="28"/>
          <w:szCs w:val="28"/>
          <w:rtl w:val="true"/>
          <w:lang w:bidi="fa-IR"/>
        </w:rPr>
        <w:t>بین البدء و الختام إلی بحث التوحید و النّبوة،و هما دعامتا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تضمّنت السّورة عرضا لبعض ما سیصیب المجرمین من عقاب، و عرضت فی قبال ذلک ما سینعم به المؤمنون فی جنّات النعیم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أکّدت السّورة علی حریة الإنسان فی اختیار الطریق الذی یسلکه، و ذکّرت بعودة الجمیع إلی مولاهم الحق،و هو الذی سیحاسبهم علی کلّ ما فعلوا فی دنیاهم کما و بیّنت السّورة أن مهمّة الرّسول صلّی اللّه علیه و آله و سلّم هی إبلاغ الرسالة،و أنّه غیر مسئول عن کفر و انحراف النّاس و ذنوبهم،و هذه هی مهمّة مبلغی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اللّهم،ارحمنا یوم تعود الخلائق إلیک و یکون حسابهم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اللّهم،نجّنا برحمتک الکبری من عذابک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 مواهب أهل الجنّة التی أوردت هذه السّورة قسما منها عظیمة و مذهلة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کنّا لا نستحقها بأعمالنا فتفضل علینا بها بلطفک و رحمتک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الغاشیة</w:t>
      </w:r>
      <w:bookmarkStart w:id="355" w:name="pg12566_128539"/>
    </w:p>
    <w:p>
      <w:pPr>
        <w:pStyle w:val="Heading2"/>
        <w:numPr>
          <w:ilvl w:val="1"/>
          <w:numId w:val="1"/>
        </w:numPr>
        <w:rPr/>
      </w:pPr>
      <w:bookmarkStart w:id="356" w:name="__RefHeading___Toc1705491_77815467"/>
      <w:bookmarkStart w:id="357" w:name="_Toc152"/>
      <w:bookmarkEnd w:id="355"/>
      <w:bookmarkEnd w:id="356"/>
      <w:r>
        <w:rPr>
          <w:rtl w:val="true"/>
        </w:rPr>
        <w:t>سورة الفجر</w:t>
      </w:r>
      <w:bookmarkEnd w:id="357"/>
    </w:p>
    <w:p>
      <w:pPr>
        <w:pStyle w:val="Heading3"/>
        <w:numPr>
          <w:ilvl w:val="2"/>
          <w:numId w:val="1"/>
        </w:numPr>
        <w:rPr/>
      </w:pPr>
      <w:bookmarkStart w:id="358" w:name="__RefHeading___Toc1705493_77815467"/>
      <w:bookmarkStart w:id="359" w:name="_Toc153"/>
      <w:bookmarkEnd w:id="358"/>
      <w:r>
        <w:rPr>
          <w:rtl w:val="true"/>
        </w:rPr>
        <w:t>اشارة</w:t>
      </w:r>
      <w:bookmarkEnd w:id="3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ثلاثون آیة</w:t>
      </w:r>
      <w:bookmarkStart w:id="360" w:name="pg12566_128541"/>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705495_77815467"/>
      <w:bookmarkStart w:id="362" w:name="_Toc154"/>
      <w:bookmarkEnd w:id="361"/>
      <w:r>
        <w:rPr>
          <w:rtl w:val="true"/>
        </w:rPr>
        <w:t>محتوی السّورة</w:t>
      </w:r>
      <w:r>
        <w:rPr>
          <w:rtl w:val="true"/>
        </w:rPr>
        <w:t>:</w:t>
      </w:r>
      <w:bookmarkEnd w:id="362"/>
    </w:p>
    <w:p>
      <w:pPr>
        <w:pStyle w:val="BookText"/>
        <w:rPr/>
      </w:pPr>
      <w:r>
        <w:rPr>
          <w:rFonts w:ascii="IRNazanin" w:hAnsi="IRNazanin" w:eastAsia="IRNazanin"/>
          <w:color w:val="111111"/>
          <w:sz w:val="28"/>
          <w:sz w:val="28"/>
          <w:szCs w:val="28"/>
          <w:rtl w:val="true"/>
          <w:lang w:bidi="fa-IR"/>
        </w:rPr>
        <w:t>کبقیة السور المکیّة،فسورة الفجر ذات آیات قصار و أسلوب واضح و مصحوب بالإنذار و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لنا الآیات الاولی أقساما نادرة فی نوعها لتهدید الجبارین بالعذاب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تنقل لنا بعض آیاتها ما حلّ ببعض الأقوام السالفة ممن طغوا فی الأرض و عاثوا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عاد،ثمود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جعلهم عبرة لاولی الأبصار،و درسا قاسیا لکلّ من یری فی نفسه القوّة و الاقتدار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باختصار إلی الامتحان الربّانی للإنسان،و تلومه علی تقصیره فی فعل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ما تتحدث عنه السّورة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سینتظر المؤمنین ذوی النفوس المطمئنة من ثواب جزیل،و أیضا ما سینتظر المجرمین و الکافرین من عقاب شدید</w:t>
      </w:r>
      <w:r>
        <w:rPr>
          <w:rFonts w:eastAsia="IRNazanin" w:cs="IRNazanin"/>
          <w:color w:val="111111"/>
          <w:sz w:val="28"/>
          <w:szCs w:val="28"/>
          <w:rtl w:val="true"/>
          <w:lang w:bidi="fa-IR"/>
        </w:rPr>
        <w:t>.</w:t>
      </w:r>
    </w:p>
    <w:p>
      <w:pPr>
        <w:pStyle w:val="Heading3"/>
        <w:numPr>
          <w:ilvl w:val="2"/>
          <w:numId w:val="1"/>
        </w:numPr>
        <w:rPr/>
      </w:pPr>
      <w:bookmarkStart w:id="363" w:name="__RefHeading___Toc1705497_77815467"/>
      <w:bookmarkStart w:id="364" w:name="_Toc155"/>
      <w:bookmarkEnd w:id="363"/>
      <w:r>
        <w:rPr>
          <w:rtl w:val="true"/>
        </w:rPr>
        <w:t>فضیلة السّورة</w:t>
      </w:r>
      <w:r>
        <w:rPr>
          <w:rtl w:val="true"/>
        </w:rPr>
        <w:t>:</w:t>
      </w:r>
      <w:bookmarkEnd w:id="3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فی لیال عشر غفر اللّه له،و من</w:t>
      </w:r>
    </w:p>
    <w:p>
      <w:pPr>
        <w:pStyle w:val="BookText"/>
        <w:rPr/>
      </w:pPr>
      <w:r>
        <w:rPr>
          <w:rFonts w:ascii="IRNazanin" w:hAnsi="IRNazanin" w:eastAsia="IRNazanin"/>
          <w:color w:val="111111"/>
          <w:sz w:val="28"/>
          <w:sz w:val="28"/>
          <w:szCs w:val="28"/>
          <w:rtl w:val="true"/>
          <w:lang w:bidi="fa-IR"/>
        </w:rPr>
        <w:t>قرأها سائر الأیّام کانت له نورا یوم القیامة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w:t>
      </w:r>
    </w:p>
    <w:p>
      <w:pPr>
        <w:pStyle w:val="BookText"/>
        <w:rPr/>
      </w:pPr>
      <w:r>
        <w:rPr>
          <w:rFonts w:ascii="IRNazanin" w:hAnsi="IRNazanin" w:eastAsia="IRNazanin"/>
          <w:color w:val="111111"/>
          <w:sz w:val="28"/>
          <w:sz w:val="28"/>
          <w:szCs w:val="28"/>
          <w:rtl w:val="true"/>
          <w:lang w:bidi="fa-IR"/>
        </w:rPr>
        <w:t>روی 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سورة الفجر فی فرائضکم و نوافلکم فإنّها سورة الحسین بن علی،من قرأها کان مع الحسین بن علی یوم القیامة فی دوحته من الجنّة</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یمکن أن یکون وصف السّورة بسورة الإمام الحسین علیه السّلام بلحاظ أنّه أفضل مصادیق ما جاء فی آخر آیاتها،حیث فیما ورد عن الإمام الصادق علیه السّلام فی تفسیر الآیة الأخیرة 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الحسین بن علی علیهما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قد یکون بلحاظ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المقسوم بها فی أوّل السّورة،حیث من ضمن تفاسیرها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محرم العشرة،المتعلقة بشهادة الإمام الحسین علیه السّلام و علی أیّة حال،فثوابها لمن تبصر فی قراءتها و عمل علی ضوءها</w:t>
      </w:r>
      <w:r>
        <w:rPr>
          <w:rFonts w:eastAsia="IRNazanin" w:cs="IRNazanin"/>
          <w:color w:val="111111"/>
          <w:sz w:val="28"/>
          <w:szCs w:val="28"/>
          <w:rtl w:val="true"/>
          <w:lang w:bidi="fa-IR"/>
        </w:rPr>
        <w:t>.</w:t>
      </w:r>
      <w:bookmarkStart w:id="365" w:name="pg12566_128543"/>
    </w:p>
    <w:p>
      <w:pPr>
        <w:pStyle w:val="Heading3"/>
        <w:numPr>
          <w:ilvl w:val="2"/>
          <w:numId w:val="1"/>
        </w:numPr>
        <w:rPr/>
      </w:pPr>
      <w:bookmarkStart w:id="366" w:name="__RefHeading___Toc1705499_77815467"/>
      <w:bookmarkStart w:id="367" w:name="_Toc156"/>
      <w:bookmarkEnd w:id="365"/>
      <w:bookmarkEnd w:id="366"/>
      <w:r>
        <w:rPr>
          <w:rtl w:val="true"/>
        </w:rPr>
        <w:t xml:space="preserve">الآیات </w:t>
      </w:r>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67"/>
    </w:p>
    <w:p>
      <w:pPr>
        <w:pStyle w:val="Heading4"/>
        <w:numPr>
          <w:ilvl w:val="3"/>
          <w:numId w:val="1"/>
        </w:numPr>
        <w:rPr/>
      </w:pPr>
      <w:bookmarkStart w:id="368" w:name="__RefHeading___Toc1705501_77815467"/>
      <w:bookmarkStart w:id="369" w:name="_Toc157"/>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بِسْمِ اَللّٰهِ اَلرَّحْمٰنِ اَلرَّحِیمِ 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705503_77815467"/>
      <w:bookmarkStart w:id="371" w:name="_Toc158"/>
      <w:bookmarkEnd w:id="370"/>
      <w:r>
        <w:rPr>
          <w:rtl w:val="true"/>
        </w:rPr>
        <w:t>التّفسیر</w:t>
      </w:r>
      <w:bookmarkEnd w:id="371"/>
    </w:p>
    <w:p>
      <w:pPr>
        <w:pStyle w:val="Heading5"/>
        <w:numPr>
          <w:ilvl w:val="4"/>
          <w:numId w:val="1"/>
        </w:numPr>
        <w:rPr/>
      </w:pPr>
      <w:bookmarkStart w:id="372" w:name="__RefHeading___Toc1705505_77815467"/>
      <w:bookmarkStart w:id="373" w:name="_Toc159"/>
      <w:bookmarkEnd w:id="372"/>
      <w:r>
        <w:rPr>
          <w:rtl w:val="true"/>
        </w:rPr>
        <w:t>اشارة</w:t>
      </w:r>
      <w:bookmarkEnd w:id="373"/>
    </w:p>
    <w:p>
      <w:pPr>
        <w:pStyle w:val="Heading5"/>
        <w:numPr>
          <w:ilvl w:val="4"/>
          <w:numId w:val="1"/>
        </w:numPr>
        <w:rPr/>
      </w:pPr>
      <w:bookmarkStart w:id="374" w:name="__RefHeading___Toc1705507_77815467"/>
      <w:bookmarkStart w:id="375" w:name="_Toc160"/>
      <w:bookmarkEnd w:id="374"/>
      <w:r>
        <w:rPr>
          <w:rtl w:val="true"/>
        </w:rPr>
        <w:t>و الفجر</w:t>
      </w:r>
      <w:r>
        <w:rPr>
          <w:rtl w:val="true"/>
        </w:rPr>
        <w:t>..!</w:t>
      </w:r>
      <w:bookmarkEnd w:id="375"/>
    </w:p>
    <w:p>
      <w:pPr>
        <w:pStyle w:val="BookText"/>
        <w:rPr/>
      </w:pPr>
      <w:r>
        <w:rPr>
          <w:rFonts w:ascii="Amiri" w:hAnsi="Amiri" w:eastAsia="Amiri" w:cs="Amiri"/>
          <w:color w:val="111111"/>
          <w:sz w:val="28"/>
          <w:sz w:val="28"/>
          <w:szCs w:val="28"/>
          <w:rtl w:val="true"/>
          <w:lang w:bidi="ar-SA"/>
        </w:rPr>
        <w:t>بدأت السّورة بخمسة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الأصل،بمعنی الشقّ الواسع،و قیل للصبح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نوره یشقّ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معلوم فالفجر فجران،کاذب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الفجر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الخیط الأبیض الطویل الذی یظهر فی السماء،و یشبّه بذنب الثعلب،تکون نقطة نهایته فی الأفق،و قسمه العریض فی وسط السماء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النور الذی یبدأ من الأفق فینتشر،و له نورانیة و شفافیة خاصة،کنهر من الماء الزلال یغطی أفق الشرق ثمّ ینتشر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یعلن الفجر الصادق عن انتهاء اللیل و ابتداء النهار،و عنده یمسک الصائمون، و تصلی فریضة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بمعناه المطلق،أی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فهو من آیات عظمة اللّه سبحانه و تعالی،و یمثل انعطافا فی حرکة حیاة الموجودات الموجودة علی سطح الأرض،و منها الإنسان،و یمثل کذلک حاکمیة النور علی الظلام،و عند مجیئه تشرع الکائنات الحیة بالحرکة و العمل، و یعلن انتهاء فترة النوم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أقسم اللّه تعالی ببدایة حیاة الیوم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بعض،بفجر أوّل یوم من محرم و بدایة السنة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آخرون،بفجر یوم عید الأضحی،لما فیه من مراسم الحج المهمّة و لاتصاله باللیالی العشرة الاولی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فجر أوّل شهر رمضان المبارک،أو فجر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مفهوم الآیة أوسع من أن تحدد بمصداق من مصادیقها،فهی تضم کلّ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إلی أوسع ممّا ذکر حینما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نور یشع وسط 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علیه،فبزوغ نور الإسلام و نور المصطفی صلّی اللّه علیه و آله و سلّم فی ظلام عصر الجاهلیة هو من مصادیق الفجر،و کذا بزوغ نور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ظلام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بعض الرّوایات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مصادیقه أیضا،ثورة الحسین علیه السّلام فی کربلاء الدامیة،لشقها ظلمة ظلام بنی امیّة،و تعریة نظامهم الحاکم بوجهه الحقیقی أمام النّاس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من مصادیقه،کلّ ثورة قامت أو تقوم علی الکفر و الجهل و الظلم علی</w:t>
      </w:r>
    </w:p>
    <w:p>
      <w:pPr>
        <w:pStyle w:val="BookText"/>
        <w:rPr/>
      </w:pPr>
      <w:r>
        <w:rPr>
          <w:rFonts w:ascii="Amiri" w:hAnsi="Amiri" w:eastAsia="Amiri" w:cs="Amiri"/>
          <w:color w:val="111111"/>
          <w:sz w:val="28"/>
          <w:sz w:val="28"/>
          <w:szCs w:val="28"/>
          <w:rtl w:val="true"/>
          <w:lang w:bidi="ar-SA"/>
        </w:rPr>
        <w:t>مرّ التاریخ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حتی انقداح أوّل شرارة یقظة فی قلوب المذنبین المظلمة تدعوهم إلی التوبة،فهو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لا شک فیه أنّ المعانی هی توسعة لمفهوم الآیة،أمّا ظاهرها فیدل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لیالی أوّل ذی الحجّة،التی تشهد أکبر اجتماع عبادی سیاسی لمسلمی العالم من کافة أقطار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هذا المعنی فیما رواه جابر بن عبد اللّه الأنصاری عن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أوّل شهر محرم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آخر شهر رمضان،لوجود لیلة القدر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کلّ ما ذکر ممکن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بعض الرّوایات التی تفسّر باطن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العشر قبله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علیّ و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حال،فالقسم بهذه اللیالی یدّل علی أهمیتها الاستثنائیة نسبة لبقیة اللیالی،و هذا هو شأن القسم </w:t>
      </w:r>
      <w:r>
        <w:rPr>
          <w:rStyle w:val="FootnoteAnchor"/>
          <w:rtl w:val="true"/>
        </w:rPr>
        <w:footnoteReference w:id="134"/>
      </w:r>
      <w:r>
        <w:rPr>
          <w:rFonts w:ascii="IRNazanin" w:hAnsi="IRNazanin" w:eastAsia="IRNazanin"/>
          <w:color w:val="111111"/>
          <w:sz w:val="28"/>
          <w:sz w:val="28"/>
          <w:szCs w:val="28"/>
          <w:rtl w:val="true"/>
          <w:lang w:bidi="fa-IR"/>
        </w:rPr>
        <w:t>،و لا مانع من الجمع بین کلّ ما ذکر من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القسم الثّالث و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للمفسّرین آراء کثیرة فیما أرید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ذکر بعضهم عشرین قولا </w:t>
      </w:r>
      <w:r>
        <w:rPr>
          <w:rStyle w:val="FootnoteAnchor"/>
          <w:rtl w:val="true"/>
        </w:rPr>
        <w:footnoteReference w:id="135"/>
      </w:r>
      <w:r>
        <w:rPr>
          <w:rFonts w:ascii="IRNazanin" w:hAnsi="IRNazanin" w:eastAsia="IRNazanin"/>
          <w:color w:val="111111"/>
          <w:sz w:val="28"/>
          <w:sz w:val="28"/>
          <w:szCs w:val="28"/>
          <w:rtl w:val="true"/>
          <w:lang w:bidi="fa-IR"/>
        </w:rPr>
        <w:t>،فیما ذهب آخرون لذکر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 فی ذلک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أهم تلک الأقوال،ما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الآیة العددان الزوجی و الفردی،فیکون القسم بجمیع الأعداد،تلک الأعداد التی تدور علیها و بها کلّ المحاسبات و الأنظمة و المغطیة لجمیع عالم الوجود،و کأنّه سبحانه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بالنظم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الحساب و النظم فی عالم الوجود،تمثل الاسس الواقعیة التی تقوم علیها الحیاة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المخلوقات،لوجود قرین لکلّ منها،و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جلّ شأنه،لعدم وجود شبیه له و لا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الممکنات تترکب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یعبّر عنه بالفلسفة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الوجود المطلق الخالی من الماهیة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أشارت بعض الرّوایات المنقولة عن المعصومین علیهم السّلام إلی ذلک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المخلوقات،لأنّها من جهة بعضها زوج و البعض الآخر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الصلاة،لأنّ بعضها زوجی و البعض الآخر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هذا المعنی فی بعض روایات أهل البیت علیهم السّلام أیضا</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 رکعتی الشفع و رکعة الوتر فی آخر صلاة اللیل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من شهر ذی الحجة،حیث یستعد الحجاج للوقوف علی جبل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حجاج بیت اللّه الحرام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ذی الحجّة،و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وردت الإشارة إلی هذا المعنی فی روایات أهل البیت علیهم السّلام أیضا </w:t>
      </w:r>
      <w:r>
        <w:rPr>
          <w:rStyle w:val="FootnoteAnchor"/>
          <w:rtl w:val="true"/>
        </w:rPr>
        <w:footnoteReference w:id="139"/>
      </w: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 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للتعمیم،فکلّ المعانی تجتمع فیهما،و کلّ معنی سیکون مصداق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داعی و الحال هذه إلی حصر التّفسیر بإحدی المعانی المذکورة،بل کلّ منها تطبیق علی مصداق 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کانا للتعریف،فستکون إشارتهما إلی زوج و فرد خاصین،و فی هذه الحال سیکون تفسیران من التّفاسیر المذکورة أکثر من غیرهما مناسبة و قربا مع مراد الآیة،و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یومی العید و عرفة،و هذا ما یناسب ذکر اللیالی العشر الاولی من شهر ذی الحجّة،و فیهما تؤدی أهم فقرات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یشیران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وقت السحر و وقت الدعاء و التضرع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هذان التّفسیران فی روایات عن أئمّة أهل البیت المعصومین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 هنا،إلی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أدّق هذا التعبیر و أجمله؟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السیر إلی اللیل،و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السیر لیلا علی قول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الوصف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اللیل موجود حسی،له حس و حرکة،و هو یخطو فی ظلمته وصولا لنور النهار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نعم،قسما بالظلام السائر نحو النور،قسما بالظلام المتحرک،لا الثابت الذی یثیر الخوف و الرعب فی الإنسان،و اللیل یکون ذا قیمة فیما لو کان سائرا نحو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ظلمة اللیل التی تتحرک علی سطح الکرة الأرضیة،و اللیل نافع بحرکته و تناوبه مع النهار علی سطح الأرض،لینعم نصفها بالسبات و النوم،و ینعم النصف الآخر بالحرکة و العمل تحت نور الشمس الرائع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المفسّرون فی مراد الآیة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مطلق اللیل أم لیلة مخصوصة،فإن کانت الألف و اللام للتعمیم فجمیع اللیالی،کآیة من آیات اللّه و مظهر من مظاهر الحیاة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الألف و اللام للتعریف،فلیلة عید الأضحی،بلحاظ الآیات السابقة،حیث یتجه حجاج بیت اللّه الحرام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یقضون لیلهم فی ذلک الوادی المقدس، و عند الصبح یتجهون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هذا روایات عن أئمّة أهل البیت علیهم السّلام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حضروا مثل تلک اللیلة فی عرفات و مشعر،قد رأوا کیف یتحرک أکثر من ملیون مسلم و هم متجهون من عرفات إلی المشعر و کأن اللیل بکلّه یتحرک و تشاطره فی ذلک الأرض و کذا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یتلمس الإنسان معنی وَ اللَّیْلِ إِذٰا یَسْرِ بکلّ دقائقه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حال،فاللیل سواء کان بمعناه المطلق أم المحدد فهو من آیات عظمة الخالق سبحانه و تعالی،و هو من الضرورات الحیاتیة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فاللیل یکیّف حرارة الجو،و یعم علی جمیع الکائنات الاستقرار و السکون بعد جهد الحرکة و التنقل،و فوق هذا و ذاک ففیه أفضل أوقات الدعاء و المناجاة مع اللّه جلّ و علا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لیلة 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أعجب اللیالی فی ذلک الوادی</w:t>
      </w:r>
    </w:p>
    <w:p>
      <w:p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تتجسد تلک العلاقة الموجودة بین الأشیاء الخمس التی أقسم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لیال عشر،الشفع،الوتر،اللیل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اعتبرناها ضمن أیّام ذی الحجّة و مراسم الحج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هذا فسیکون إشارة إلی مجموعة من حوادث عالم التکوین و التشریع المهمّة،و التی تبیّن جلال و عظمة الخالق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الآیة التالیة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ذٰلِکَ قَسَمٌ لِذِی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القاضی فلانا،أو کأن یطلق علی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محل محفوظ و یمنع دخوله من قبل الآخرین، و کذلک یقال للحضن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لحفظه و إحاطته،و اطلق علی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لمنعه الإنسان عن الأعمال السیئة،کما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به تربط أرجل البعیر لیمنعه من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جواب القسم؟ ثمّة احتمالان،هما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القسم محذوف و تدلّ علیه الآیات التالیة،التی تتحدث عن عقاب الطغاة،و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بکلّ ما قلناه لنعذبنّ الکافرین و الطغاة</w:t>
      </w:r>
      <w:r>
        <w:rPr>
          <w:rFonts w:eastAsia="IRNazanin" w:cs="IRNazanin"/>
          <w:color w:val="111111"/>
          <w:sz w:val="28"/>
          <w:szCs w:val="28"/>
          <w:rtl w:val="true"/>
          <w:lang w:bidi="fa-IR"/>
        </w:rPr>
        <w:t>).</w:t>
      </w:r>
      <w:bookmarkStart w:id="376" w:name="pg12566_128550"/>
    </w:p>
    <w:p>
      <w:pPr>
        <w:pStyle w:val="Heading3"/>
        <w:numPr>
          <w:ilvl w:val="2"/>
          <w:numId w:val="1"/>
        </w:numPr>
        <w:rPr/>
      </w:pPr>
      <w:bookmarkStart w:id="377" w:name="__RefHeading___Toc1705509_77815467"/>
      <w:bookmarkStart w:id="378" w:name="_Toc161"/>
      <w:bookmarkEnd w:id="376"/>
      <w:bookmarkEnd w:id="377"/>
      <w:r>
        <w:rPr>
          <w:rtl w:val="true"/>
        </w:rPr>
        <w:t xml:space="preserve">الآیات </w:t>
      </w:r>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6</w:t>
      </w:r>
      <w:r>
        <w:rPr>
          <w:rtl w:val="true"/>
        </w:rPr>
        <w:t xml:space="preserve"> </w:t>
      </w:r>
      <w:r>
        <w:rPr>
          <w:rtl w:val="true"/>
        </w:rPr>
        <w:t xml:space="preserve">الی </w:t>
      </w:r>
      <w:r>
        <w:rPr/>
        <w:t>14</w:t>
      </w:r>
      <w:r>
        <w:rPr>
          <w:rtl w:val="true"/>
        </w:rPr>
        <w:t>]</w:t>
      </w:r>
      <w:bookmarkEnd w:id="378"/>
    </w:p>
    <w:p>
      <w:pPr>
        <w:pStyle w:val="Heading4"/>
        <w:numPr>
          <w:ilvl w:val="3"/>
          <w:numId w:val="1"/>
        </w:numPr>
        <w:rPr/>
      </w:pPr>
      <w:bookmarkStart w:id="379" w:name="__RefHeading___Toc1705511_77815467"/>
      <w:bookmarkStart w:id="380" w:name="_Toc16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705513_77815467"/>
      <w:bookmarkStart w:id="382" w:name="_Toc163"/>
      <w:bookmarkEnd w:id="381"/>
      <w:r>
        <w:rPr>
          <w:rtl w:val="true"/>
        </w:rPr>
        <w:t>التّفسیر</w:t>
      </w:r>
      <w:bookmarkEnd w:id="382"/>
    </w:p>
    <w:p>
      <w:pPr>
        <w:pStyle w:val="Heading5"/>
        <w:numPr>
          <w:ilvl w:val="4"/>
          <w:numId w:val="1"/>
        </w:numPr>
        <w:rPr/>
      </w:pPr>
      <w:bookmarkStart w:id="383" w:name="__RefHeading___Toc1705515_77815467"/>
      <w:bookmarkStart w:id="384" w:name="_Toc164"/>
      <w:bookmarkEnd w:id="383"/>
      <w:r>
        <w:rPr>
          <w:rtl w:val="true"/>
        </w:rPr>
        <w:t>اشارة</w:t>
      </w:r>
      <w:bookmarkEnd w:id="384"/>
    </w:p>
    <w:p>
      <w:pPr>
        <w:pStyle w:val="Heading5"/>
        <w:numPr>
          <w:ilvl w:val="4"/>
          <w:numId w:val="1"/>
        </w:numPr>
        <w:rPr/>
      </w:pPr>
      <w:bookmarkStart w:id="385" w:name="__RefHeading___Toc1705517_77815467"/>
      <w:bookmarkStart w:id="386" w:name="_Toc165"/>
      <w:bookmarkEnd w:id="385"/>
      <w:r>
        <w:rPr>
          <w:rtl w:val="true"/>
        </w:rPr>
        <w:t>إمهال الظالمین</w:t>
      </w:r>
      <w:r>
        <w:rPr>
          <w:rtl w:val="true"/>
        </w:rPr>
        <w:t>..</w:t>
      </w:r>
      <w:r>
        <w:rPr>
          <w:rtl w:val="true"/>
        </w:rPr>
        <w:t>و الانتقام</w:t>
      </w:r>
      <w:r>
        <w:rPr>
          <w:rtl w:val="true"/>
        </w:rPr>
        <w:t>!</w:t>
      </w:r>
      <w:bookmarkEnd w:id="386"/>
    </w:p>
    <w:p>
      <w:pPr>
        <w:pStyle w:val="BookText"/>
        <w:rPr/>
      </w:pPr>
      <w:r>
        <w:rPr>
          <w:rFonts w:ascii="IRNazanin" w:hAnsi="IRNazanin" w:eastAsia="IRNazanin"/>
          <w:color w:val="111111"/>
          <w:sz w:val="28"/>
          <w:sz w:val="28"/>
          <w:szCs w:val="28"/>
          <w:rtl w:val="true"/>
          <w:lang w:bidi="fa-IR"/>
        </w:rPr>
        <w:t>بعد أن تضمّنت الآیات الاولی خمسة أقسام حول معاقبة الطغاة،تأتی هذه الآیات لتعرض لنا نماذج من طواغیت الأرض من الذین توفرت لهم بعض سبل القوّة و القدرة،فأهوتهم أهوائهم فی قاع الغرور و الکفر و الطغیان،و تبیّن لنا الآیات المبارکة ما حلّ بهم من عاقبة ألیمة،محذرة المشرکین فی کلّ عصر و مصر علی أن یرعووا و یعودوا إلی رشدهم بعد أن یعیدوا حسابهم و یستیقظوا من غفلتهم،لأنّهم مهما تمتعوا بقوّة و قدرة فلن یصلوا لما وصل إلیه الأقوام السالفة،و ینبغی الاتعاظ بعاقبتهم،و إلاّ فالهلاک و العذاب الأبدی و لا غیر سواه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تبتدأ الآیات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هنا،العلم و المعرفة لما وصلت إلیه تلک الأقوام من الشهرة بحال بحیث أصبح من جاء بعدهم یعرف عنهم الشیء الکثیر و کأنّه یراهم بامّ عینیه و لذا جاء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المخاطب فی الآیة هو النّبی الأکرم صلّی اللّه علیه و آله و سلّم،إلاّ أنّ الخطاب موجّه إلی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نبی اللّه هود علیه السّلام،و یذکر المؤرخون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قبیلتین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کانت فی الزمن الغابر البعید، و یسمیها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أنّها کانت قبل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یحددون تاریخ القبیلة الثّانیة بحدود</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قبل المیلاد،و کانت تعیش فی أرض الأحقاف أو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 عاد أقویاء البنیة،طوال القامة،لذا کانوا یعتبرون من المقاتلین الأشداد،هذا بالإضافة إلی ما کانوا یتمتعون به من تقدّم مدنی،و کانت مدنهم عامرة و قصورهم عالیة و أراضیهم یعمها الخضار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جدّ تلک القبیلة،و کانت تسمی القبیلة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المفسّرون فی علام یطلق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شخص أم قبیلة أم مدینة؟ ینقل الزمخشری فی الکشاف عن بعضهم،قوله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 هو ابن عوص بن إرم بن سام بن نوح،و سمّیت القبیلة باسم الجدّ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القبیلة الثّانیة،یقال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مدینتهم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ما یناسب الآیة التالیة،أن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مدینتهم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العمود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ضوء التّفسیر الأوّل،تشیر إلی ضخامة أجسادهم کأعمدة البناء،و علی ضوء التّفسیر الثّانی تشیر إلی عظمة أبنیتهم و علو قصورهم و ما فیها من أعمدة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قدرة و قوّة قوم عاد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لکنّ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أعمدة قصورهم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تبیّن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و لیس شخص أو قبیلة،و لعل هذه الآیة هی التی دعت بعض کبار المفسّرین من اختیار هذا التّفسیر،و نراه کذلک راجحا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بعض المفسّرین قصّة اکتشاف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 فی صحاری شبه الجزیرة العربیة و صحاری عدن،و تحدثوا بتفصیل عن رونقها و بنائها العجیب،و لکنّ القصّة أقرب للخیال منها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من أقوی القبائل فی حینها،و مدنهم من أرقی المدن من الناحیة المدنیة،و کما أشار إلیها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قصص کثیرة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التاریخ،حتی أنّها أصبحت مضربا للأمثال لما شاع عنها بین النّاس و علی مرّ العصور،إلاّ أنّ ما ورد بین متون کتب التاریخ لا یخرج عن إطار الأساطیر التی لا واقع لها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تذکر الآیة التالیة جمع آخر من الطغاة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 ،و صنعوا منها البیوت و القصور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أقدم الأقوام،و نبیّهم صالح علیه السّلام،و کانوا یعیشون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المدینة و الشام،و کانوا یعیشون حیاة مرفهة،و مدنهم 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جدّ القبیلة،و قد سمیت 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الأرض المقطوعة،ثمّ استعملت فی قطع کلّ أرض،و جواب کلام،هو ما یقطع الهواء فیصل من فم القائل إلی سمع المستمع،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یقطع السؤال و ینهیه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حال،فمراد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أجزاء الجبال و بناء البیوت القویة،کما أشارت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ثمود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یَنْحِتُونَ مِنَ الْجِبٰالِ بُیُوتاً آمِنِینَ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الشعراء،و التی جاء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بُیُوتاً فٰارِهِینَ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أوّل من قطع الأحجار من الجبال،و صنع البیوت المحکمة فی قلبها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الموضع الذی یجری فیه النهر،و منه سمی المفرج بین الجبلین وادیا،لأنّ الماء یسیل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الثّانی أکثر مناسبة بقرینة ما ورد فی القرآن من آیات تتحدث عن هؤلاء القوم،و ما ذکرناه آنفا یظهر بأنّهم کانوا ینحتون بیوتهم فی سفوح الجبال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 آله و سلّم عند ما وصل إلی وادی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تبوک،قال و هو راکب علی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أسرعوا،فهی أرض ملعونة</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شکّ فیه أنّ ثمود قوم قد وصلوا إلی أعلی درجات التمدن فی زمانهم، و لکنّ ما یذکر عنهم فی بعض کتب التّفسیر،یبدو و کأنّه مبالغ فیه أو اسطورة،کأن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بنوا ألفا و سبعمائة مدینة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تتعرض الآیة التالیة لقوم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ذِی الْأَوْتٰادِ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ما فعل ربّک بفرعون الظالم المقتدر؟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وصف فرعون بذی الأوتاد؟ و ثمّة تفاسیر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یملک جنودا و کتائبا کثیرة،و کانوا یعیشون فی الخیم المثبتة بالأوتاد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یستعمل من أسالیب تعذیب من یغضب علیهم،حیث غالبا ما کان یدق علی أیدیهم و أرجلهم بأوتاد لیثبتها علی الأرض،أو یضعهم علی خشبة و یثبتهم بالأوتاد،أو یدخل الأوتاد فی أیدیهم و أرجلهم و یترکهم هکذا حتی یموتوا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هذا الکلام فی روایة نقلت عن الإمام الصادق علیه السّلام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تنقل کتب التاریخ إنّه قد عذّب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الطریقة البشعة حتی الموت،لأنّها آمنت بما جاء به موسی علیه السّلام و صدّقت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قدرة و استقرار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فیما بین التفاسیر الثلاثة،و یمکن إدخالها جمیعها فی معنی الآیة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ینتقل القرآن العرض ما کانوا یقومون به من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p>
    <w:p>
      <w:pPr>
        <w:pStyle w:val="BookText"/>
        <w:rPr/>
      </w:pPr>
      <w:r>
        <w:rPr>
          <w:rFonts w:ascii="IRNazanin" w:hAnsi="IRNazanin" w:eastAsia="IRNazanin"/>
          <w:color w:val="111111"/>
          <w:sz w:val="28"/>
          <w:sz w:val="28"/>
          <w:szCs w:val="28"/>
          <w:rtl w:val="true"/>
          <w:lang w:bidi="fa-IR"/>
        </w:rPr>
        <w:t>الفساد الذی یشمل کلّ أنواع الظلم و الاعتداء و الانحراف،و الذی هو نتیجة طبیعیة من نتائج طغیانهم،فکلّ من یطغی سیؤول أمره إلی الفساد لا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 عقابهم الألیم 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الجلد المضفور الذی یضرب به،و أصل 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الشیء بعضه ببعض،و هو هنا کنایة عن العذاب،العذاب الذی یخلط لحم الإنسان بدمه فیؤذیه أشدّ الإیذاء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کلام أمیر المؤمنین علیه السّلام عن الامتحان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بعثه بالحقّ للتبلبلن بلبلة و لتغربلن غربلة و لتساطن سوط القدر</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الأصل لانسکاب الماء،و هنا إشارة إلی شدّة و استمرار نزول العذاب،و یمکن أن یکون إشارة لتطهیر الأرض من هؤلاء الطغاة أمّا أنسب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المعروف بین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إیجاز الآیة،لکنّها تشیر إلی أنواع العذاب الذی أصابهم،فعاد أصیبوا بریح باردة،کما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 ،و أهلک قوم ثمود بصیحة سماویة عظیمة،کما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الزخرف تنقل صورة هلاک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تحذر الآیة التالیة کلّ من سار علی خطو أولئک الطواغیت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الاستعداد للترقب،و هو فی الآیة یشیر إلی عدم وجود أیّ ملجأ أو مهرب من رقابة اللّه و قبضته،فمتی شاء سبحانه أخذ المذنبین بالعقاب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بدیهی،أنّ التعبیر لا یعنی أنّ اللّه تعالی له مکان و کمین یرصد فیه الطواغیت، بل کنایة عن إحاطة القدرة الإلهیة بکلّ الجبارین و الطغاة و المجرمین، و سبحانه و تعالی عن التجسیم و 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معنی الآیة عن الإمام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قادر علی أن یجزی أهل المعاصی جزاءهم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 قنطرة علی الصراط،لا یجوزها عبد بمظلمة عبد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مصداق جلّی للآیة،حیث أنّ المرصاد الإلهی لا ینحصر بیوم القیامة و الصراط،بل هو تعالی بالمرصاد لکلّ ظالم حتی فی هذه الدنیا،و ما عذاب تلک الأقوام الآنفة الذکر إلاّ دلیل واضح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هذه السنّة الإلهیة لم تقف عند حدّ الذین خلوا من الأقوام السالفة،بل هی ساریة حتی علی الظالمین من امّتک یا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تسلیة لقلب النّبی صلّی اللّه علیه و آله و سلّم و تطمینا لقلوب المؤمنین،فالوعد الإلهی قد أکّد علی عدم انفلات الأعداء المعاندین من قبضة القدرة الإلهیة أبدا أبدا،و فیه تحذیر أیضا لأولئک الذین یؤذون النّبی صلّی اللّه علیه و آله و سلّم و یظلمون المؤمنین،تحذیر بالکف عن ممارساتهم تلک و إلاّ سیصیبهم ما أصاب الأکثر منهم قدرة و قوّة،و عندها فسوف لن تقوم لهم قائمة إذا ما أتتهم ریح عاصفة أو صیحة مرعبة أو سیل جارف یقطع دابرهم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الأکرم صلّی اللّه علیه و آله و سلّم،أنّه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الروح الأمین أنّ اللّه لا إله غیره إذا وقف الخلائق و جمیع الأولین و الآخرین،أتی بجهنّم ثمّ یوضع علیها صراط أدق من الشعر و أحدّ من السیف،علیه ثلاث قناطر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p>
    <w:p>
      <w:pPr>
        <w:pStyle w:val="BookText"/>
        <w:rPr/>
      </w:pPr>
      <w:r>
        <w:rPr>
          <w:rFonts w:ascii="IRNazanin" w:hAnsi="IRNazanin" w:eastAsia="IRNazanin"/>
          <w:color w:val="111111"/>
          <w:sz w:val="28"/>
          <w:sz w:val="28"/>
          <w:szCs w:val="28"/>
          <w:rtl w:val="true"/>
          <w:lang w:bidi="fa-IR"/>
        </w:rPr>
        <w:t>و الرحم،و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عدل ربّ العالمین لا إله غیره، فیکلّفون الممر علیها،فتحبسهم الرحم و الأمانة،فإن نجوا منها حبستهم الصلاة، فإن نجوا منها کان المنتهی إلی ربّ العالمین جلّ ذکره،و هو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لَبِالْمِرْصٰادِ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أمهل اللّه الظالم فلن یفوت أخذه،و هو له بالمرصاد،علی مجاز طریقه،و بموضع الشجی من مساغ ریقه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387" w:name="pg12566_128558"/>
    </w:p>
    <w:p>
      <w:pPr>
        <w:pStyle w:val="Heading3"/>
        <w:numPr>
          <w:ilvl w:val="2"/>
          <w:numId w:val="1"/>
        </w:numPr>
        <w:rPr/>
      </w:pPr>
      <w:bookmarkStart w:id="388" w:name="__RefHeading___Toc1705519_77815467"/>
      <w:bookmarkStart w:id="389" w:name="_Toc166"/>
      <w:bookmarkEnd w:id="387"/>
      <w:bookmarkEnd w:id="388"/>
      <w:r>
        <w:rPr>
          <w:rtl w:val="true"/>
        </w:rPr>
        <w:t xml:space="preserve">الآیات </w:t>
      </w:r>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389"/>
    </w:p>
    <w:p>
      <w:pPr>
        <w:pStyle w:val="Heading4"/>
        <w:numPr>
          <w:ilvl w:val="3"/>
          <w:numId w:val="1"/>
        </w:numPr>
        <w:rPr/>
      </w:pPr>
      <w:bookmarkStart w:id="390" w:name="__RefHeading___Toc1705521_77815467"/>
      <w:bookmarkStart w:id="391" w:name="_Toc167"/>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05523_77815467"/>
      <w:bookmarkStart w:id="393" w:name="_Toc168"/>
      <w:bookmarkEnd w:id="392"/>
      <w:r>
        <w:rPr>
          <w:rtl w:val="true"/>
        </w:rPr>
        <w:t>التّفسیر</w:t>
      </w:r>
      <w:bookmarkEnd w:id="393"/>
    </w:p>
    <w:p>
      <w:pPr>
        <w:pStyle w:val="Heading5"/>
        <w:numPr>
          <w:ilvl w:val="4"/>
          <w:numId w:val="1"/>
        </w:numPr>
        <w:rPr/>
      </w:pPr>
      <w:bookmarkStart w:id="394" w:name="__RefHeading___Toc1705525_77815467"/>
      <w:bookmarkStart w:id="395" w:name="_Toc169"/>
      <w:bookmarkEnd w:id="394"/>
      <w:r>
        <w:rPr>
          <w:rtl w:val="true"/>
        </w:rPr>
        <w:t>اشارة</w:t>
      </w:r>
      <w:bookmarkEnd w:id="395"/>
    </w:p>
    <w:p>
      <w:pPr>
        <w:pStyle w:val="Heading5"/>
        <w:numPr>
          <w:ilvl w:val="4"/>
          <w:numId w:val="1"/>
        </w:numPr>
        <w:rPr/>
      </w:pPr>
      <w:bookmarkStart w:id="396" w:name="__RefHeading___Toc1705527_77815467"/>
      <w:bookmarkStart w:id="397" w:name="_Toc170"/>
      <w:bookmarkEnd w:id="396"/>
      <w:r>
        <w:rPr>
          <w:rtl w:val="true"/>
        </w:rPr>
        <w:t>موقف الإنسان من تحصیل النعمة و سلبها</w:t>
      </w:r>
      <w:r>
        <w:rPr>
          <w:rtl w:val="true"/>
        </w:rPr>
        <w:t>!</w:t>
      </w:r>
      <w:bookmarkEnd w:id="397"/>
    </w:p>
    <w:p>
      <w:pPr>
        <w:pStyle w:val="BookText"/>
        <w:rPr/>
      </w:pPr>
      <w:r>
        <w:rPr>
          <w:rFonts w:ascii="IRNazanin" w:hAnsi="IRNazanin" w:eastAsia="IRNazanin"/>
          <w:color w:val="111111"/>
          <w:sz w:val="28"/>
          <w:sz w:val="28"/>
          <w:szCs w:val="28"/>
          <w:rtl w:val="true"/>
          <w:lang w:bidi="fa-IR"/>
        </w:rPr>
        <w:t>بعد أن تحدثت الآیات السابقة عن عقاب الطغاة،و تحذیرهم و إنذارهم، تأتی هذه الآیات لتبیّن مسألة الابتلاء و التمحیص و أثرها علی الثواب و العقاب الإلهی،و تعتبر مسألة الابتلاء من المسائل المهمّة فی حیاة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تشرع الآیات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لا یدری بأنّ الابتلاء سنّة ربّانیة تارة یأتی بصورة الیسر و الرخاء</w:t>
      </w:r>
    </w:p>
    <w:p>
      <w:pPr>
        <w:pStyle w:val="BookText"/>
        <w:rPr/>
      </w:pPr>
      <w:r>
        <w:rPr>
          <w:rFonts w:ascii="IRNazanin" w:hAnsi="IRNazanin" w:eastAsia="IRNazanin"/>
          <w:color w:val="111111"/>
          <w:sz w:val="28"/>
          <w:sz w:val="28"/>
          <w:szCs w:val="28"/>
          <w:rtl w:val="true"/>
          <w:lang w:bidi="fa-IR"/>
        </w:rPr>
        <w:t>و اخری بالعسر و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للإنسان أن یغتر عند الرخاء،و لا أن ییأس عند ما تصیبه عسرة الضراء،و لا ینبغی له أن ینسی هدف وجوده فی الحالتین،و علیه أن لا یتصور بأن الدنیا إذا ما أرخت نعمها علیه فهو قد أصبح مقرّبا من اللّه،بل لا بدّ أن یفهمها جیّدا و یؤدّی حقوقها،و إلاّ فسیفشل فی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بالملاحظة،أنّ الآیة ابتدأت بالحدیث عن إکرام اللّه تعالی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 و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تلومه علی اعتقاده بهذا الإکرام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رَبِّی أَکْرَمَنِ</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الإکرام الأوّل هو الإکرام الطبیعی،و الإکرام الثّانی بمعنی القرب عند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مَا ابْتَلاٰهُ فَقَدَرَ عَلَیْهِ رِزْقَهُ فَیَقُولُ رَبِّی أَهٰانَنِ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فیأخذه الیأس،و یظن إنّ اللّه قد ابتعد عنه،غافلا عن سنّة الابتلاء فی عملیة التربیة الربّانیة لبنی آدم،و التی تعتبر رمزا للتکامل الإنسانی،فمن خلال نظرة و معایشة الإنسان للابتلاء یرسم بیده لوحة عاقبته،فأمّا النعیم الدائم،و أمّا العقاب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توضح الآیتان بأنّ حالة الیسر فی الدنیا لیست دلیل قرب اللّه من ذلک الإنسان،و کذا الحال بالنسبة لحالة العسر فلا تعنی بعد اللّه عن عبده،و کلّ ما فی الأمر أنّ الحالتین صورتان مختلفتان للامتحان الذی قررته الحکمة الإلهیة،لیس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فی سیاق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تنبهنا الآیتان أیضا،بأن لا نقع فی خطأ التشخیص،فنحکم علی فلان بأن</w:t>
      </w:r>
    </w:p>
    <w:p>
      <w:pPr>
        <w:pStyle w:val="BookText"/>
        <w:rPr/>
      </w:pPr>
      <w:r>
        <w:rPr>
          <w:rFonts w:ascii="IRNazanin" w:hAnsi="IRNazanin" w:eastAsia="IRNazanin"/>
          <w:color w:val="111111"/>
          <w:sz w:val="28"/>
          <w:sz w:val="28"/>
          <w:szCs w:val="28"/>
          <w:rtl w:val="true"/>
          <w:lang w:bidi="fa-IR"/>
        </w:rPr>
        <w:t>اللّه راضی عنه لأنّه یفعم بالنعم الإلهیة،و أن فلان قد سخط علیه اللّه لأنّه محروم من نعم کثیرة،و لا بدّ لنا من الرجوع إلی المعاییر الثابتة عند القیام بعملیة التشخیص و التقییم،فالعلم و الإیمان و التقوی هی أسس التقییم،و لیس ظاهر التمتع بحالة السراء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الأنبیاء الذین تناوشتهم أنیاب البلایا و المصائب،و ما أکثر الکافرین و الطغاة الذین تنعموا بمختلف ملاذ الدنیا،إنّها من سنن طبیعة الحیاة الدنیا،و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الأنبیاء من الکافرین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إذن،تشیر إلی فلسفة البلاء،و ما یصیب الإنسان من محن و إحن فی دنیاه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توجه الآیتان التالیتان نظر إلی الإنسان و الأعمال التی تؤدّی بحقّ للبعد عن اللّه،و توجب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فلیس الأمر کما تظنون من أنّ أموالکم دلیل علی قربکم من اللّه،لأنّ أعمالکم تشهد ببعدکم عنه، بَلْ لاٰ 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الملاحظ أنّ الآیة لم تخص الیتیم بالإطعام بل بالإکرام،لأنّ الوضع النفسی و العاطفی للیتیم أهم بکثیر من مسألة 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للیتیم أن یعیش حالة الانکسار و الذلة بفقدان أبیه،و ینبغی الاعتناء به و إکرامه لسدّ الثغرة التی تسببت برحیل أبیه،و قد أولت الأحادیث الشریفة و الرّوایات هذا الجانب أهمیة خاصّة،و أکّدت علی ضرورة رعایة و إکرام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یمسح یده علی رأس یتیم رحمة له إلاّ أعطاه اللّه بکلّ شعرة نورا یوم القیامة</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الدعوة الربّانیة تقابل ما کان سائدا فی عصور الجاهلیة،کیف و کانوا یتعاملون مع الیتامی،و لا تنفصل جاهلیة الیوم عن تلک الجاهلیة،فنری من لم یدخل الإیمان قلبه،کیف یتوسل بمختلف الحیل و الألاعیب لسرقة أموال الیتامی، و الأشد من هذا فإنّهم یترکون الیتامی جانبا بلا اهتمام و لا رعایة لیعیشوا غمّ فقدان الآباء و بأشدّ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فإکرام الیتیم لا ینحصر بحفظ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حفظ الأموال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الترغیب،فلا یکفی إطعام المسکین بل یجب علی النّاس أن یتواصوا و یحث بعضهم البعض الآخر علی ذلک لتعم هذه السنّة التربویة کلّ المجتمع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قرنت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عدم الإکرام بعدم الإیمان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وَ لاٰ یَحُضُّ عَلیٰ طَعٰامِ الْمِسْکِینِ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تعرض الآیة التالیة ثالث أعمالهم القبیحة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شکّ فیه أنّ الاستفادة من المیراث المشروع عمل غیر مذموم،و لذا فیمکن أن یکون المذموم فی الآیة أحد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حقّ الإنسان و حقّ الآخرین فی المیراث،لأنّ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الجمع،و فسّرها الزمخشری فی الکشّاف بمعنی الجمع بین الحلال و الحرام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عادة العرب فی الجاهلیة أن یحرموا النساء و الأطفال من الإرث لاعتقادهم بأنّه نصیب المقاتلین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أکثر أموالهم تأتیهم عن طریق السلب و الإغارة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الإنفاق من الإرث علی المحرومین و الفقراء من الأقرباء و غیرهم،فإن کنتم تبخلون بهذه الأموال التی وصلت إلیکم بلا عناء،فأنتم أبخل فیما تکدّون فی تحصیله،و هذا عیب کبیر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أکل إرث الیتامی و التجاوز علی حقوق الصغار،و ذلک من أقبح الذنوب، لأنّ فیه استغلال فاحش لحقّ من لا یستطیع الدفاع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 هذه التّفاسیر الثلاث ممکن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یأتی الذّم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دنیا،طالبی ثروة،عشاق مال 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یکون بهذه الحال فمن الطبیعی أن لا یعتنی فی جمعه للمال،أ کان من حلال أم من حرام،و من الطبیعی أیضا أن یتجاوز علی الحقوق الشرعیة المترتبة علیه،بأن لا ینفقها أو ینقص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کذلک إنّ القلب الذی امتلأ بحبّ المال و الدنیا سوف لا یبقی فیه محل لذکر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نجد القرآن الکریم بعد ذکره لمسألة امتحان الإنسان،یتعرض لأربعة اختبارات یفشل فیها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إکرام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إطعام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أسهم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 من طریق مشروع و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المال بدون قید أو شرط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 أنّ الاختبارات المذکورة إنّما تدور حول محور الأموال،للإشارة ما للمال من مطبات مهلکة،و لو تجاوزها الإنسان لسهلت علیه بقیة العقبات فی</w:t>
      </w:r>
    </w:p>
    <w:p>
      <w:pPr>
        <w:pStyle w:val="BookText"/>
        <w:rPr/>
      </w:pPr>
      <w:r>
        <w:rPr>
          <w:rFonts w:ascii="IRNazanin" w:hAnsi="IRNazanin" w:eastAsia="IRNazanin"/>
          <w:color w:val="111111"/>
          <w:sz w:val="28"/>
          <w:sz w:val="28"/>
          <w:szCs w:val="28"/>
          <w:rtl w:val="true"/>
          <w:lang w:bidi="fa-IR"/>
        </w:rPr>
        <w:t>طریقه نحو التکامل و الرقی و السمو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من یکون متذبذبا فی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یؤدی أو یخون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إنسان غالبا ما تصرعه و وساوس الشیطان و ترمیه فی جانب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أولئک الصادقون فی إیمانهم فهم الأمناء حقّا فی الرعایة و الاهتمام لأداء الحقوق الواجبة و المستحبة للآخرین،و لا تراهم یتهاونون بأدنی درجات التهاون،و مثلهم هو الذی یتمکن من صعود سلم الرفعة و السمو علی طریق الإیمان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تجاوز اختبار المال بنجاح،فهو أهل للاعتماد،و من أهل التقوی و الورع،و هو خیر أخ و صدیق،و غالبا ما تراه صالحا فی کافة مجالات حیاته و المجتمع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لذلک،نری الاختبارات هنا دارت حول محور المال</w:t>
      </w:r>
      <w:r>
        <w:rPr>
          <w:rFonts w:eastAsia="IRNazanin" w:cs="IRNazanin"/>
          <w:color w:val="111111"/>
          <w:sz w:val="28"/>
          <w:szCs w:val="28"/>
          <w:rtl w:val="true"/>
          <w:lang w:bidi="fa-IR"/>
        </w:rPr>
        <w:t>.</w:t>
      </w:r>
      <w:bookmarkStart w:id="398" w:name="pg12566_128564"/>
    </w:p>
    <w:p>
      <w:pPr>
        <w:pStyle w:val="Heading3"/>
        <w:numPr>
          <w:ilvl w:val="2"/>
          <w:numId w:val="1"/>
        </w:numPr>
        <w:rPr/>
      </w:pPr>
      <w:bookmarkStart w:id="399" w:name="__RefHeading___Toc1705529_77815467"/>
      <w:bookmarkStart w:id="400" w:name="_Toc171"/>
      <w:bookmarkEnd w:id="398"/>
      <w:bookmarkEnd w:id="399"/>
      <w:r>
        <w:rPr>
          <w:rtl w:val="true"/>
        </w:rPr>
        <w:t xml:space="preserve">الآیات </w:t>
      </w:r>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21</w:t>
      </w:r>
      <w:r>
        <w:rPr>
          <w:rtl w:val="true"/>
        </w:rPr>
        <w:t xml:space="preserve"> </w:t>
      </w:r>
      <w:r>
        <w:rPr>
          <w:rtl w:val="true"/>
        </w:rPr>
        <w:t xml:space="preserve">الی </w:t>
      </w:r>
      <w:r>
        <w:rPr/>
        <w:t>26</w:t>
      </w:r>
      <w:r>
        <w:rPr>
          <w:rtl w:val="true"/>
        </w:rPr>
        <w:t>]</w:t>
      </w:r>
      <w:bookmarkEnd w:id="400"/>
    </w:p>
    <w:p>
      <w:pPr>
        <w:pStyle w:val="Heading4"/>
        <w:numPr>
          <w:ilvl w:val="3"/>
          <w:numId w:val="1"/>
        </w:numPr>
        <w:rPr/>
      </w:pPr>
      <w:bookmarkStart w:id="401" w:name="__RefHeading___Toc1705531_77815467"/>
      <w:bookmarkStart w:id="402" w:name="_Toc172"/>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705533_77815467"/>
      <w:bookmarkStart w:id="404" w:name="_Toc173"/>
      <w:bookmarkEnd w:id="403"/>
      <w:r>
        <w:rPr>
          <w:rtl w:val="true"/>
        </w:rPr>
        <w:t>التّفسیر</w:t>
      </w:r>
      <w:bookmarkEnd w:id="404"/>
    </w:p>
    <w:p>
      <w:pPr>
        <w:pStyle w:val="Heading5"/>
        <w:numPr>
          <w:ilvl w:val="4"/>
          <w:numId w:val="1"/>
        </w:numPr>
        <w:rPr/>
      </w:pPr>
      <w:bookmarkStart w:id="405" w:name="__RefHeading___Toc1705535_77815467"/>
      <w:bookmarkStart w:id="406" w:name="_Toc174"/>
      <w:bookmarkEnd w:id="405"/>
      <w:r>
        <w:rPr>
          <w:rtl w:val="true"/>
        </w:rPr>
        <w:t>اشارة</w:t>
      </w:r>
      <w:bookmarkEnd w:id="406"/>
    </w:p>
    <w:p>
      <w:pPr>
        <w:pStyle w:val="Heading5"/>
        <w:numPr>
          <w:ilvl w:val="4"/>
          <w:numId w:val="1"/>
        </w:numPr>
        <w:rPr/>
      </w:pPr>
      <w:bookmarkStart w:id="407" w:name="__RefHeading___Toc1705537_77815467"/>
      <w:bookmarkStart w:id="408" w:name="_Toc175"/>
      <w:bookmarkEnd w:id="407"/>
      <w:r>
        <w:rPr>
          <w:rtl w:val="true"/>
        </w:rPr>
        <w:t>یوم لا تنفع الذکری</w:t>
      </w:r>
      <w:r>
        <w:rPr>
          <w:rtl w:val="true"/>
        </w:rPr>
        <w:t>!</w:t>
      </w:r>
      <w:bookmarkEnd w:id="408"/>
    </w:p>
    <w:p>
      <w:pPr>
        <w:pStyle w:val="BookText"/>
        <w:rPr/>
      </w:pPr>
      <w:r>
        <w:rPr>
          <w:rFonts w:ascii="IRNazanin" w:hAnsi="IRNazanin" w:eastAsia="IRNazanin"/>
          <w:color w:val="111111"/>
          <w:sz w:val="28"/>
          <w:sz w:val="28"/>
          <w:szCs w:val="28"/>
          <w:rtl w:val="true"/>
          <w:lang w:bidi="fa-IR"/>
        </w:rPr>
        <w:t>بعد أن ذمت الآیات السابقة الطغاة و عبدة الدنیا و الغاصبین لحقوق الآخرین، تأتی هذه الآیات لتحذرهم و تهددهم بوجود القیامة و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الأمر کما تعتقدون بأن لا حساب و لا جزاء،و أنّ اللّه قد أعطاکم المال تکریما و لیس امتحانا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دُکَّتِ الْأَرْضُ دَکًّا دَکًّا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اللینة السهلة،ثمّ استعملت فی تسویة الأرض من الارتفاعات و التعرجات،و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السوی الخالی من الارتفاعات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السوی المهیأ للجلوس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عموما،فالآیة تشیر إلی الزلازل و الحوادث المرعبة التی تعلن عن نهایة الدنیا و بدایة یوم القیامة،حیث تتلاشی الجبال و تستوی الأرض،کما أشارت لذلک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فَیَذَرُهٰا قٰاعاً صَفْصَفاً لاٰ تَریٰ فِیهٰا عِوَجاً وَ لاٰ أَمْتاً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ینتهی مرحلة القیامة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 المرحلة الثّانیة، حیث یعود النّاس ثانیة للحیاة لیحضروا فی ساحة العدل الالهی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نعم،فسیقف الجمیع فی ذلک المحشر لإجراء الأمر الالهی و تحقیق العدالة الربّانیة،و قد بیّنت لنا الآیات ما لعظمة ذلک الیوم،و کیف أنّ الإنسان لا سبیل له حینها إلاّ الرضوخ التام بین قبضة العدل الالهی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حضور الأمر الالهی لمحاسبة الخلائق،أو أنّ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آیات عظمة اللّه سبحانه و تعالی،أو ظهور معرفة اللّه عزّ و جلّ فی ذلک الیوم،بشکل بحیث لا یمکن لأیّ کان إنکاره،و کأنّ الجمیع ینظرون إلیه بأم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 شک،إنّ حضور اللّه بمعناه الحقیقی المستلزم للتجسیم و التحدید بالمکان،هذا المعنی لیس هو المراد،لأنّ سبحانه و تعالی مبرّأ من الجسمیة و خواص الجسمیة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هذا المعنی فی کلام للإمام علی بن موسی الرضا علیهما السّلام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تؤید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هذا التّفسیر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ورود الملائکة عرصة یوم القیامة علی هیئة صفوف، و یحتمل تعلق الصفوف بکلّ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نستنبطه من الآیة،إنّ جهنم قابلة للحرکة،فتقرب للمجرمین،کما هو حال حرکة الجنّة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من یعطی للآیة معنی مجازیا،و یعتبرها کنایة عن ظهور الجنّة و النّار أمام أعین المحسنین و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لکن،لا دلیل علی الأخذ بخلاف الظاهر،و من الأفضل التعامل مع ظاهر الآیة،لأنّ حقائق عالم القیامة لا یمکن فهمها و تصورها بشکل دقیق لمحدودیة عالمنا أمام ذلک العالم من جهة؟و لاختلاف القوانین و السنن التی تحکم ذلک العالم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ثمّ،ما المانع فی تحرک کلّ من الجنّة و النّار فی ذلک الیوم؟ و</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الآیة،تغیّر وجه رسول اللّه صلّی اللّه علیه و آله و سلّم،و عرف فی وجهه حتی اشتدّ علی أصحابه ما رأوا من حاله،و انطلق بعضهم إلی علی بن أبی طالب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لقد حدث أمر قد رأیناه فی نبیّ اللّه،فجاء علی علیه السّلام فاحتضنه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بأبی أنت و أمی،ما الذی حدث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جبرائیل علیه السّلام فأقرأنی وَ جِیءَ یَوْمَئِذٍ بِجَهَنَّمَ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یجاء 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بها سبعون ألف ملک یقودونها بسبعین ألف زمام،فتشرد شردة لو ترکت لأحرقت أهل الجمع،ثمّ أتعرض لجهنم،فتقول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 یا محمّد،فقد</w:t>
      </w:r>
    </w:p>
    <w:p>
      <w:pPr>
        <w:pStyle w:val="BookText"/>
        <w:rPr/>
      </w:pPr>
      <w:r>
        <w:rPr>
          <w:rFonts w:ascii="Amiri" w:hAnsi="Amiri" w:eastAsia="Amiri" w:cs="Amiri"/>
          <w:color w:val="111111"/>
          <w:sz w:val="28"/>
          <w:sz w:val="28"/>
          <w:szCs w:val="28"/>
          <w:rtl w:val="true"/>
          <w:lang w:bidi="ar-SA"/>
        </w:rPr>
        <w:t>حرّم اللّه لحمک علیّ،فلا یبقی أحد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نفسی،و إنّ محمّدا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أمّتی أمّتی</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نعم،فحینما یری المذنب کلّ تلک الحوادث تهتز فرائصه و یتزلزل رعبا، فیستیقظ من غفلته و یعیش حالة الهمّ و الغمّ،و یتحسر علی کلّ لحظة مرّت من حیاته بعد ما یری ما قدّمت یداه،و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للحسرة حینها من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سیتمنی المذنب لو تسنح له الفرصة ثانیة للرجوع إلی الدنیا و إصلاح ما أفسد،و لکنّه سیری أبواب العودة مغلقة،و لا من 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یودّ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للتوبة من معنی بعد غلق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أن یعمل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أین؟فقد طویت صحائف الأعمال،و یومها یوم حساب بلا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بملإ یصرخ کیانه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قولته نکتة لطیفة،فهو لا یقول قدّمت لآخرتی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المعنی الحقیقی للحیاة لا یتجسد إلاّ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أشارت لهذه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نعم،ففی دنیاهم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یسرقون أموال الیتامی،لم یطعموا المساکین،یأخذون من الإرث أکثر ممّا یستحقون و یحبّون المال حبّا 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أخراهم،یقول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 الحقیقیة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التمنی لیس أکثر من رأس مال المفلسین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شدّة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نعم،فمن استخدم فی دنیاه کلّ قدرته فی ارتکاب أسوء الجرائم و الذنوب،</w:t>
      </w:r>
    </w:p>
    <w:p>
      <w:pPr>
        <w:pStyle w:val="BookText"/>
        <w:rPr/>
      </w:pPr>
      <w:r>
        <w:rPr>
          <w:rFonts w:ascii="IRNazanin" w:hAnsi="IRNazanin" w:eastAsia="IRNazanin"/>
          <w:color w:val="111111"/>
          <w:sz w:val="28"/>
          <w:sz w:val="28"/>
          <w:szCs w:val="28"/>
          <w:rtl w:val="true"/>
          <w:lang w:bidi="fa-IR"/>
        </w:rPr>
        <w:t>فلا یجنی فی آخرته إلاّ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سینعم المحسنون و الصالحون فی أحسن الثواب،و یخلدون بحال ما لا عین رأت و لا اذن سمعت،فاللّه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أخلص النیّة و 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تجاوز حدود هدف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تکمل الآیة التالیة تصویر شدّة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فوثاقه لیس کوثاق الآخرین،و عذابه کذلک،کلّ ذلک بما کسبت یداه حینما أوثق المظلومین فی الدنیا بأشدّ الوثاق،و مارس معهم التعذیب بکلّ وحشیة، متجرد عن کلّ ما وهبه اللّه من إنسانیة</w:t>
      </w:r>
      <w:r>
        <w:rPr>
          <w:rFonts w:eastAsia="IRNazanin" w:cs="IRNazanin"/>
          <w:color w:val="111111"/>
          <w:sz w:val="28"/>
          <w:szCs w:val="28"/>
          <w:rtl w:val="true"/>
          <w:lang w:bidi="fa-IR"/>
        </w:rPr>
        <w:t>.</w:t>
      </w:r>
      <w:bookmarkStart w:id="409" w:name="pg12566_128569"/>
    </w:p>
    <w:p>
      <w:pPr>
        <w:pStyle w:val="Heading3"/>
        <w:numPr>
          <w:ilvl w:val="2"/>
          <w:numId w:val="1"/>
        </w:numPr>
        <w:rPr/>
      </w:pPr>
      <w:bookmarkStart w:id="410" w:name="__RefHeading___Toc1705539_77815467"/>
      <w:bookmarkStart w:id="411" w:name="_Toc176"/>
      <w:bookmarkEnd w:id="409"/>
      <w:bookmarkEnd w:id="410"/>
      <w:r>
        <w:rPr>
          <w:rtl w:val="true"/>
        </w:rPr>
        <w:t xml:space="preserve">الآیات </w:t>
      </w:r>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411"/>
    </w:p>
    <w:p>
      <w:pPr>
        <w:pStyle w:val="Heading4"/>
        <w:numPr>
          <w:ilvl w:val="3"/>
          <w:numId w:val="1"/>
        </w:numPr>
        <w:rPr/>
      </w:pPr>
      <w:bookmarkStart w:id="412" w:name="__RefHeading___Toc1705541_77815467"/>
      <w:bookmarkStart w:id="413" w:name="_Toc177"/>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705543_77815467"/>
      <w:bookmarkStart w:id="415" w:name="_Toc178"/>
      <w:bookmarkEnd w:id="414"/>
      <w:r>
        <w:rPr>
          <w:rtl w:val="true"/>
        </w:rPr>
        <w:t>التّفسیر</w:t>
      </w:r>
      <w:bookmarkEnd w:id="415"/>
    </w:p>
    <w:p>
      <w:pPr>
        <w:pStyle w:val="Heading5"/>
        <w:numPr>
          <w:ilvl w:val="4"/>
          <w:numId w:val="1"/>
        </w:numPr>
        <w:rPr/>
      </w:pPr>
      <w:bookmarkStart w:id="416" w:name="__RefHeading___Toc1705545_77815467"/>
      <w:bookmarkStart w:id="417" w:name="_Toc179"/>
      <w:bookmarkEnd w:id="416"/>
      <w:r>
        <w:rPr>
          <w:rtl w:val="true"/>
        </w:rPr>
        <w:t>اشارة</w:t>
      </w:r>
      <w:bookmarkEnd w:id="417"/>
    </w:p>
    <w:p>
      <w:pPr>
        <w:pStyle w:val="Heading5"/>
        <w:numPr>
          <w:ilvl w:val="4"/>
          <w:numId w:val="1"/>
        </w:numPr>
        <w:rPr/>
      </w:pPr>
      <w:bookmarkStart w:id="418" w:name="__RefHeading___Toc1705547_77815467"/>
      <w:bookmarkStart w:id="419" w:name="_Toc180"/>
      <w:bookmarkEnd w:id="418"/>
      <w:r>
        <w:rPr>
          <w:rtl w:val="true"/>
        </w:rPr>
        <w:t>الشّرف العظیم</w:t>
      </w:r>
      <w:r>
        <w:rPr>
          <w:rtl w:val="true"/>
        </w:rPr>
        <w:t>:</w:t>
      </w:r>
      <w:bookmarkEnd w:id="419"/>
    </w:p>
    <w:p>
      <w:pPr>
        <w:pStyle w:val="BookText"/>
        <w:rPr/>
      </w:pPr>
      <w:r>
        <w:rPr>
          <w:rFonts w:ascii="Amiri" w:hAnsi="Amiri" w:eastAsia="Amiri" w:cs="Amiri"/>
          <w:color w:val="111111"/>
          <w:sz w:val="28"/>
          <w:sz w:val="28"/>
          <w:szCs w:val="28"/>
          <w:rtl w:val="true"/>
          <w:lang w:bidi="ar-SA"/>
        </w:rPr>
        <w:t>و تنتقل السّورة فی آخر مطافها إلی تلک النفوس المطمئنة ثقة باللّه و بهدف الخلق،بالرغم من معایشتها فی خضم صخب الحیاة الدنیا،فتخاطبهم بکلّ لطف و لین و محبّة،حیث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ثمّة أجمل و ألطف من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یحکی دعوة اللّه سبحانه و تعالی لتلک النفوس المؤمنة،المخلصة، المحبّة و الواثقة بوعده 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 لتعود إلی ربّها و مالکها و مصلحها الحقیقی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دعوة مفعمة برضا الطرفین،رضا العاشق علی معشوقه،و رضا المعشوق علی عاشقه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تتوج تلک النفوس الطاهرة بتاج العبودیة،لتدخل فی صف المقرّبین عند اللّه،و لتحصل علی إذن دخول جنان الخلد،و 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للإشارة إلی أنّ المضیف هو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أروعها من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أعظمه و أکرمه من 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أسعده من 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بالنفس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الإنسانیة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الاطمئنان الحاصل من الإیمان،بدلالة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یعود اطمئنان النفس،لاطمئنانها بالوعود الإلهیة من جهة،و لاطمئنانها لما اختارت من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مطمئنة فی الدنیا سواء أقبلت علیها أم أدبرت،و مطمئنة عند أهوال حوادث یوم القیامة الرهیبة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إلی ثوابه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رجوع إلیه جلّ و علا،رجوع إلی جواره و قربه بمعناها الروحی المعنوی،و لیست بمعناها المکانی و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سؤال یرد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ستکون دعوته المبارکة،هل ستکون بعد مفارقة الروح البدن،أم فی یوم القیامة؟؟ لو أخذنا بظاهر الآیات المبارکة،فسیاقها یرتبط بالقیامة،و إن کان تعبیر الآیة ذو شمولیة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تری من تحقق الوعود الإلهیة بالثواب و النعیم بأکثر ممّا کانت تتصور،و شمول العبد برحمة و فضل اللّه سیدخل فی قلبه الرضا بکلّ ما یحمل الرضا من معان و أکثر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 اللّه تبارک و تعالی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 بما ذکر من أوصاف،بلا شکّ مکانه الجنّة،و ذلک لأنّه عمل بکلّ ما یملک فی سبیل رضوان معبوده الأحد الصمد،و وصل فی عمله لمقام الرضا التام و التسلیم الکامل لخالقه تبارک و تعالی،حتی نال و سام حقیقة العبودیة،و دخل طائعا و واثقا فی صف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 بعض المفسّرین سبب نزول هذه الآیات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بلحاظ کون السّورة مکّیة،فیمکن اعتبار ذلک أحد تطبیقات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لیس شأنا للنزول،کما هو الحال فی ما ذکرنا فی أوّل السّورة بشأن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أحد أصحاب الإمام الصادق علیه السّلام قد سأله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ابن رسول اللّه،هل یکره المؤمن علی قبض روحه؟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اللّه،إنّه إذا أتاه ملک الموت لقبض روحه جزع عند ذلک،فیقول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اللّه،لا تجزع،فو الذی بعث محمّدا لأنا أ برّبک و أشفق علیک من والد رحیم لو حضرک،افتح عینیک فانظر،قال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یمثل له رسول اللّه صلّی اللّه علیه و آله و سلّم و أمیر المؤمنین و فاطمة و الحسن و الحسین و الأئمّة من ذریتهم علیهم السّلام،فیقال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علیه و آله و سلّم و أمیر المؤمنین و فاطمة و الحسن و الحسین و الأئمّة علیهم السّلام رفقاؤک،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فیفتح عینیه فینظر،فینادی روحه مناد من قبل ربّ العزّة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شیء أحبّ إلیه من استلال روحه و اللحوق بالمنادی</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نفوسنا مطمئنة لیشملنا خطابک الکریم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 ذلک إلاّ بلطفک،فاغمرنا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 بکرمک الذی لا ینفد،و اجعلنا من النفوس المطمئنة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الاطمئنان إلاّ بذکرک،فوفقنا إلیه بفضلک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الفجر</w:t>
      </w:r>
      <w:bookmarkStart w:id="420" w:name="pg12566_128573"/>
    </w:p>
    <w:p>
      <w:pPr>
        <w:pStyle w:val="Heading2"/>
        <w:numPr>
          <w:ilvl w:val="1"/>
          <w:numId w:val="1"/>
        </w:numPr>
        <w:rPr/>
      </w:pPr>
      <w:bookmarkStart w:id="421" w:name="__RefHeading___Toc1705549_77815467"/>
      <w:bookmarkStart w:id="422" w:name="_Toc181"/>
      <w:bookmarkEnd w:id="420"/>
      <w:bookmarkEnd w:id="421"/>
      <w:r>
        <w:rPr>
          <w:rtl w:val="true"/>
        </w:rPr>
        <w:t>سورة البلد</w:t>
      </w:r>
      <w:bookmarkEnd w:id="422"/>
    </w:p>
    <w:p>
      <w:pPr>
        <w:pStyle w:val="Heading3"/>
        <w:numPr>
          <w:ilvl w:val="2"/>
          <w:numId w:val="1"/>
        </w:numPr>
        <w:rPr/>
      </w:pPr>
      <w:bookmarkStart w:id="423" w:name="__RefHeading___Toc1705551_77815467"/>
      <w:bookmarkStart w:id="424" w:name="_Toc182"/>
      <w:bookmarkEnd w:id="423"/>
      <w:r>
        <w:rPr>
          <w:rtl w:val="true"/>
        </w:rPr>
        <w:t>اشارة</w:t>
      </w:r>
      <w:bookmarkEnd w:id="4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عشرون آیة</w:t>
      </w:r>
      <w:bookmarkStart w:id="425" w:name="pg12566_128575"/>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705553_77815467"/>
      <w:bookmarkStart w:id="427" w:name="_Toc183"/>
      <w:bookmarkEnd w:id="426"/>
      <w:r>
        <w:rPr>
          <w:rtl w:val="true"/>
        </w:rPr>
        <w:t>محتوی السّورة</w:t>
      </w:r>
      <w:r>
        <w:rPr>
          <w:rtl w:val="true"/>
        </w:rPr>
        <w:t>:</w:t>
      </w:r>
      <w:bookmarkEnd w:id="427"/>
    </w:p>
    <w:p>
      <w:pPr>
        <w:pStyle w:val="BookText"/>
        <w:rPr/>
      </w:pPr>
      <w:r>
        <w:rPr>
          <w:rFonts w:ascii="IRNazanin" w:hAnsi="IRNazanin" w:eastAsia="IRNazanin"/>
          <w:color w:val="111111"/>
          <w:sz w:val="28"/>
          <w:sz w:val="28"/>
          <w:szCs w:val="28"/>
          <w:rtl w:val="true"/>
          <w:lang w:bidi="fa-IR"/>
        </w:rPr>
        <w:t>هذه السّورة المبارکة علی قصرها تحمل حقائق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هذه السّورة،بعد قسم ذی محتوی عمیق،تقرّر الآیة أنّ حیاة الإنسان فی هذه الدنیا مقرونة بمشاکل و أتعاب؛و بذلک تعدّ الإنسان من جهة لیصارع العقبات،و من جهة اخری تبعده عن طلب الراحة المطلقة فی هذا العالم، فالراحة المطلقة و النعیم المطلق فی الحیاة الآخرة لا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مقطع آخر من هذه السّورة،إشارة إلی أهم النعم الإلهیة،ثمّ ذکر جحود الإنسان بهذه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هذه السّورة تقسیم النّاس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ذکر جانب من أعمال المجموعة الأولی و 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المؤمنة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ینتظرها من جزاء،ثمّ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الکافرة المجرمة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تواجهه من 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السّورة قاطعة قارعة،و الجمل قصیرة ذات إیقاع قوی،و الألفاظ واضحة مؤثرة معبّرة،و شکل آیاتها تدلّ علی أنّها مکّیة</w:t>
      </w:r>
      <w:r>
        <w:rPr>
          <w:rFonts w:eastAsia="IRNazanin" w:cs="IRNazanin"/>
          <w:color w:val="111111"/>
          <w:sz w:val="28"/>
          <w:szCs w:val="28"/>
          <w:rtl w:val="true"/>
          <w:lang w:bidi="fa-IR"/>
        </w:rPr>
        <w:t>.</w:t>
      </w:r>
    </w:p>
    <w:p>
      <w:pPr>
        <w:pStyle w:val="Heading3"/>
        <w:numPr>
          <w:ilvl w:val="2"/>
          <w:numId w:val="1"/>
        </w:numPr>
        <w:rPr/>
      </w:pPr>
      <w:bookmarkStart w:id="428" w:name="__RefHeading___Toc1705555_77815467"/>
      <w:bookmarkStart w:id="429" w:name="_Toc184"/>
      <w:bookmarkEnd w:id="428"/>
      <w:r>
        <w:rPr>
          <w:rtl w:val="true"/>
        </w:rPr>
        <w:t>فضیلة السّورة</w:t>
      </w:r>
      <w:r>
        <w:rPr>
          <w:rtl w:val="true"/>
        </w:rPr>
        <w:t>:</w:t>
      </w:r>
      <w:bookmarkEnd w:id="4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الأمن من غضبه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قراءته فی فریضته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الدنیا معروفا أنّه من الصالحین،و کان فی الآخرة معروفا أنّ له من اللّه مکانا،و کان یوم القیامة من رفقاء النّبیین و الشّهداء و الصّالحین</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430" w:name="pg12566_128577"/>
    </w:p>
    <w:p>
      <w:pPr>
        <w:pStyle w:val="Heading3"/>
        <w:numPr>
          <w:ilvl w:val="2"/>
          <w:numId w:val="1"/>
        </w:numPr>
        <w:rPr/>
      </w:pPr>
      <w:bookmarkStart w:id="431" w:name="__RefHeading___Toc1705557_77815467"/>
      <w:bookmarkStart w:id="432" w:name="_Toc185"/>
      <w:bookmarkEnd w:id="430"/>
      <w:bookmarkEnd w:id="431"/>
      <w:r>
        <w:rPr>
          <w:rtl w:val="true"/>
        </w:rPr>
        <w:t xml:space="preserve">الآیات </w:t>
      </w:r>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432"/>
    </w:p>
    <w:p>
      <w:pPr>
        <w:pStyle w:val="Heading4"/>
        <w:numPr>
          <w:ilvl w:val="3"/>
          <w:numId w:val="1"/>
        </w:numPr>
        <w:rPr/>
      </w:pPr>
      <w:bookmarkStart w:id="433" w:name="__RefHeading___Toc1705559_77815467"/>
      <w:bookmarkStart w:id="434" w:name="_Toc186"/>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بِسْمِ اَللّٰهِ اَلرَّحْمٰنِ اَلرَّحِیمِ 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705561_77815467"/>
      <w:bookmarkStart w:id="436" w:name="_Toc187"/>
      <w:bookmarkEnd w:id="435"/>
      <w:r>
        <w:rPr>
          <w:rtl w:val="true"/>
        </w:rPr>
        <w:t>التّفسیر</w:t>
      </w:r>
      <w:bookmarkEnd w:id="436"/>
    </w:p>
    <w:p>
      <w:pPr>
        <w:pStyle w:val="Heading5"/>
        <w:numPr>
          <w:ilvl w:val="4"/>
          <w:numId w:val="1"/>
        </w:numPr>
        <w:rPr/>
      </w:pPr>
      <w:bookmarkStart w:id="437" w:name="__RefHeading___Toc1705563_77815467"/>
      <w:bookmarkStart w:id="438" w:name="_Toc18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لاٰ أُقْسِمُ بِهٰذَا الْبَلَدِ</w:t>
      </w:r>
    </w:p>
    <w:p>
      <w:p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کثیرة یبدأ القرآن بالقسم عند تعرّضه للحقائق 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بالقسم الذی یؤدی بدوره إلی حرکة فی الفکر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بالقسم المرتبط ارتباطا خاصّا بالموضوع المطروح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هذا الموضع تبدأ الآیة بالقسم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بهذه المدینة المقدسة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لتقرر حقیقة من حقائق حیاة الإنسان،هی إنّ هذه الحیاة مقرونة</w:t>
      </w:r>
    </w:p>
    <w:p>
      <w:pPr>
        <w:pStyle w:val="BookText"/>
        <w:rPr/>
      </w:pPr>
      <w:r>
        <w:rPr>
          <w:rFonts w:ascii="IRNazanin" w:hAnsi="IRNazanin" w:eastAsia="IRNazanin"/>
          <w:color w:val="111111"/>
          <w:sz w:val="28"/>
          <w:sz w:val="28"/>
          <w:szCs w:val="28"/>
          <w:rtl w:val="true"/>
          <w:lang w:bidi="fa-IR"/>
        </w:rPr>
        <w:t>بالآلام و الأسقام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حِلٌّ بِهٰذَا الْبَلَدِ</w:t>
      </w:r>
    </w:p>
    <w:p>
      <w:pPr>
        <w:pStyle w:val="BookText"/>
        <w:rPr/>
      </w:pPr>
      <w:r>
        <w:rPr>
          <w:rFonts w:ascii="IRNazanin" w:hAnsi="IRNazanin" w:eastAsia="IRNazanin"/>
          <w:color w:val="111111"/>
          <w:sz w:val="28"/>
          <w:sz w:val="28"/>
          <w:szCs w:val="28"/>
          <w:rtl w:val="true"/>
          <w:lang w:bidi="fa-IR"/>
        </w:rPr>
        <w:t>لم یرد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صریحا،لکن الدلالات تشیر إلی أن المقصود بالبلد مکّة،فالسّورة مکّیة،و أهمیّة هذه المدینة المقدّسة لا تبلغها مدینة، و المفسّرون مجمعون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مکّة مشرّفة و معظمة، لأنّ فیها أوّل مرکز للتوحید و لعبادة اللّه سبحانه، و کان هذا المرکز مطاف أنبیاء اللّه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أقسم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السّورة تشیر إلی عامل آخر أضفی علی هذه المدینة شرفا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فالبلد استحق أن یقسم به اللّه لوجودک أنت أیّها النّبی الکریم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یتصورن کفار مکّة أنّ القرآن یقسم ببلدهم تکریما لهم و لأوثانهم،لا فهذا البلد مکرم لما یحمله من تاریخ الرسالات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یحتضنه من رسالة خاتمة،و نبی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تفسیر آخر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نافیة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 المقدس حال کون حرمته قد هتکت و الأنفس و الأموال و الأعراض فیه قد أحلّت و أبیحت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توبیخا و تقریعا لکفار قریش و هم الذین یعتبرون أنفسهم خدمة الحرم و سدنته،و یکنّون له احتراما یفوق کلّ احترام حتی أن الرجل منهم یری قاتل أبیه فیه فلا یتعرّض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قیل إنّ الرجل یحمل معه شیئا من لحاء أشجار مکّة فلا یتعرّض 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إذن لم تراعوا هذه الآداب و التقالید فی حقّ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تمادیتم فی إیذائه و إیذاء صحابته،حتی سولت لکم أنفسکم استباحة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هذا التّفسیر فی حدیث عن الإمام جعفر بن محمّد الصادق علیه السّلام</w:t>
      </w:r>
    </w:p>
    <w:p>
      <w:pPr>
        <w:pStyle w:val="BookText"/>
        <w:rPr/>
      </w:pPr>
      <w:r>
        <w:rPr>
          <w:rFonts w:ascii="IRNazanin" w:hAnsi="IRNazanin" w:eastAsia="IRNazanin"/>
          <w:color w:val="111111"/>
          <w:sz w:val="28"/>
          <w:sz w:val="28"/>
          <w:szCs w:val="28"/>
          <w:rtl w:val="true"/>
          <w:lang w:bidi="fa-IR"/>
        </w:rPr>
        <w:t xml:space="preserve">أیضا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وٰالِدٍ وَ مٰا وَلَدَ</w:t>
      </w:r>
    </w:p>
    <w:p>
      <w:pPr>
        <w:pStyle w:val="BookText"/>
        <w:rPr/>
      </w:pPr>
      <w:r>
        <w:rPr>
          <w:rFonts w:ascii="IRNazanin" w:hAnsi="IRNazanin" w:eastAsia="IRNazanin"/>
          <w:color w:val="111111"/>
          <w:sz w:val="28"/>
          <w:sz w:val="28"/>
          <w:szCs w:val="28"/>
          <w:rtl w:val="true"/>
          <w:lang w:bidi="fa-IR"/>
        </w:rPr>
        <w:t>للمفسّرین آراء عدیدة عن المقصود بالوالد و الولد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الوالد إبراهیم الخلیل و الولد إسماعیل الذبیح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هذا یتناسب مع القسم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إبراهیم و ابنه رفعا القواعد من البیت،و بذلک وضعا حجر أساس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فی الجاهلیة کانوا یجلّون إبراهیم و ابنه و یفخرون فی الانتساب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بالوالد و الولد آدم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الأنبیاء من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تعاقبها بالولادة من أعجب بدائع الکون،و لذلک خصّها اللّه تعالی بالقسم و لا یستبعد الجمع بین هذه التفاسیر و إن کان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کَبَدٍ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الهدف النهائی للقسم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الطبرسی فی مجمع البیان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یقال للّبن إذا 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تکبّد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کما یقول الراغب فی مفرداته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یصیب الکبد،ثمّ اطلق علی کلّ ألم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یمرّ فی دورة حیاته بمراحل کلّها مشوبة بالألم و مقرونة بالعناء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یستقرّ نطفة فی رحم امه حتی ولادته،ثمّ بعد ولادته فی مراحل طفولته و شبابه و شیخوخته یعانی من ألوان و المشاق و الآلام،هذه طبیعة الحیاة، و من توقّع منها غیر ذلک خیّبت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علی کدر و أنت تریدها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 من الأکدار و الأقذار</w:t>
      </w:r>
    </w:p>
    <w:p>
      <w:pPr>
        <w:pStyle w:val="BookText"/>
        <w:rPr/>
      </w:pPr>
      <w:r>
        <w:rPr>
          <w:rFonts w:ascii="IRNazanin" w:hAnsi="IRNazanin" w:eastAsia="IRNazanin"/>
          <w:color w:val="111111"/>
          <w:sz w:val="28"/>
          <w:sz w:val="28"/>
          <w:szCs w:val="28"/>
          <w:rtl w:val="true"/>
          <w:lang w:bidi="fa-IR"/>
        </w:rPr>
        <w:t>و مکلّف الأیّام ضد طباعها</w:t>
      </w:r>
    </w:p>
    <w:p>
      <w:pPr>
        <w:pStyle w:val="BookText"/>
        <w:rPr/>
      </w:pPr>
      <w:r>
        <w:rPr>
          <w:rFonts w:ascii="IRNazanin" w:hAnsi="IRNazanin" w:eastAsia="IRNazanin"/>
          <w:color w:val="111111"/>
          <w:sz w:val="28"/>
          <w:sz w:val="28"/>
          <w:szCs w:val="28"/>
          <w:rtl w:val="true"/>
          <w:lang w:bidi="fa-IR"/>
        </w:rPr>
        <w:t>متطلب فی الماء جذوة نار</w:t>
      </w:r>
    </w:p>
    <w:p>
      <w:pPr>
        <w:pStyle w:val="BookText"/>
        <w:rPr/>
      </w:pPr>
      <w:r>
        <w:rPr>
          <w:rFonts w:ascii="IRNazanin" w:hAnsi="IRNazanin" w:eastAsia="IRNazanin"/>
          <w:color w:val="111111"/>
          <w:sz w:val="28"/>
          <w:sz w:val="28"/>
          <w:szCs w:val="28"/>
          <w:rtl w:val="true"/>
          <w:lang w:bidi="fa-IR"/>
        </w:rPr>
        <w:t>و هذه الحالة تشمل کلّ أبناء البشر دونما استثناء،بمن فیهم أنبیاء اللّه و أولیاؤه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خیل إلینا أن ثمّة مجتمعات تبدو بعیدة عن الآلام و الأتعاب و تعیش فی دعة و رفاه،فذلک نتیجة نظرة سطحیة،و لو تعمقنا فی دراسة هذه المجتمعات، و نظرنا إلیها عن کثب لتلمسنا ما تعانیه من عمیق الألم و شدّة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کان هناک استثناءات مکانیة و زمانیة محدودة من هذه الحالة العامة فلا ینتقض القانون العام للحیاة أَ یَحْسَبُ أَنْ لَنْ یَقْدِرَ عَلَیْهِ أَحَدٌ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فما یحیط بالإنسان من مکابدة یدلّ علی ضعف قدرته،هذه الحقیقة تردّ علی أولئک الذین یمتطون مرکب الغرور،و یخالون أنّهم فی مأمن من العقاب الإلهی أو أنّهم مانعتهم حصونهم و مناصبهم و ثرواتهم،فیرتکبون الذنوب و یمارسون العدوان و یدیرون ظهورهم لشریعة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المقصود هم الأثریاء الذین یتصورون أنّ لا أحد بإمکانه سلب ثروتهم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 المراد من الآیة الأشخاص الذین یتصورون بأنّه لا أحد یحاسبهم علی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مفهوم الآیة عام بإمکانه أن یستوعب جمیع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الآیة أشارت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الأسد بن کلدة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قویا شدید الخلق بحیث یجلس علی أدیم عکاظی فتجرّه عشرة رجال من تحته فینقطع و لا یبرح من مکانه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إشارة الآیة إلی فرد،أو أفراد مغرورین لا یمنع شمولیة مفهومها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أَهْلَکْتُ مٰالاً لُبَداً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قول الذین یطلب منهم أن ینفقوا أموالهم فی الخیرات،فیأبون و یقولون بغرور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أنفقنا فی هذا السبیل کثیرا من الأموال،بینما لم ینفق هؤلاء شیئا،و إنّ أعطوا لأحد شیئا فللریاء و لتحقیق هدف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نزلت فی نفر أنفقوا الأموال الطائلة فی معادة الرّسول و الرسالة، و تباهوا بذلک،یؤید ذلک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الخندق حین عرض علیه علی علیه السّلام الإسلام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ما أنفقت فیکم مالا لبدا؟ </w:t>
      </w:r>
      <w:r>
        <w:rPr>
          <w:rStyle w:val="FootnoteAnchor"/>
          <w:rtl w:val="true"/>
        </w:rPr>
        <w:footnoteReference w:id="171"/>
      </w:r>
      <w:r>
        <w:rPr>
          <w:rFonts w:ascii="IRNazanin" w:hAnsi="IRNazanin" w:eastAsia="IRNazanin"/>
          <w:color w:val="111111"/>
          <w:sz w:val="28"/>
          <w:sz w:val="28"/>
          <w:szCs w:val="28"/>
          <w:rtl w:val="true"/>
          <w:lang w:bidi="fa-IR"/>
        </w:rPr>
        <w:t>أی أنفقت مالا کثیرا فی عداوة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نزلت فی بعض رجال قریش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أذنب ذنبا،فستفتی رسول اللّه صلّی اللّه علیه و آله و سلّم،فأمره أن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ذهب مالی فی الکفارات و النفقات،منذ دخولی دین محمّد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 بین التّفاسیر المذکورة جائز،و إن کان التّفسیر الأوّل أکثر انسجاما مع سیاق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إبادة الأموال و عدم الحصول علی عائد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الشیء المتراکم،و هنا تعنی المال الوفیر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أَنْ لَمْ یَرَهُ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غافل عن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اطلاع الباری تعالی علی کلّ الأمور و علی ظواهر الأعمال،بل علی ما یختلج فی أعماق النفس و القلب،و ما یدور فی الخلد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المعقول أن لا یحیط المطلق الحق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الغافلون دفعهم جهلهم لأن یروا أنفسهم بمعزل عن الرقابة الإلهیة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نعم،اللّه سبحانه یعلم مصدر حصولهم علی هذه الأموال،و یعلم السبیل الذی أنفقوها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ابن عباس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العبد حتی یسأل عن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أفناه،و عن ماله من این جمعه،و فی ما ذا أنفقه،و عن عمله ماذا عمل به،و عن حبّنا أهل البیت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یعتری الإنسان الغرور و یدعی القدرة و حیاته ممزوجة بالآلام و الأکدار؟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یدعی أنّه أنفق مالا کثیرا فی سبیل اللّه بینما الباری سبحانه علیهم بنوایاه،علیم بالطریق غیر المشروع للحصول علی هذه الأموال، و علیم بأهداف الریاء و الذاتیة فی إنفاق هذه الأموال</w:t>
      </w:r>
      <w:r>
        <w:rPr>
          <w:rFonts w:eastAsia="IRNazanin" w:cs="IRNazanin"/>
          <w:color w:val="111111"/>
          <w:sz w:val="28"/>
          <w:szCs w:val="28"/>
          <w:rtl w:val="true"/>
          <w:lang w:bidi="fa-IR"/>
        </w:rPr>
        <w:t>.</w:t>
      </w:r>
      <w:bookmarkStart w:id="439" w:name="pg12566_128583"/>
    </w:p>
    <w:p>
      <w:pPr>
        <w:pStyle w:val="Heading3"/>
        <w:numPr>
          <w:ilvl w:val="2"/>
          <w:numId w:val="1"/>
        </w:numPr>
        <w:rPr/>
      </w:pPr>
      <w:bookmarkStart w:id="440" w:name="__RefHeading___Toc1705565_77815467"/>
      <w:bookmarkStart w:id="441" w:name="_Toc189"/>
      <w:bookmarkEnd w:id="439"/>
      <w:bookmarkEnd w:id="440"/>
      <w:r>
        <w:rPr>
          <w:rtl w:val="true"/>
        </w:rPr>
        <w:t xml:space="preserve">الآیات </w:t>
      </w:r>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441"/>
    </w:p>
    <w:p>
      <w:pPr>
        <w:pStyle w:val="Heading4"/>
        <w:numPr>
          <w:ilvl w:val="3"/>
          <w:numId w:val="1"/>
        </w:numPr>
        <w:rPr/>
      </w:pPr>
      <w:bookmarkStart w:id="442" w:name="__RefHeading___Toc1705567_77815467"/>
      <w:bookmarkStart w:id="443" w:name="_Toc190"/>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705569_77815467"/>
      <w:bookmarkStart w:id="445" w:name="_Toc191"/>
      <w:bookmarkEnd w:id="444"/>
      <w:r>
        <w:rPr>
          <w:rtl w:val="true"/>
        </w:rPr>
        <w:t>التّفسیر</w:t>
      </w:r>
      <w:bookmarkEnd w:id="445"/>
    </w:p>
    <w:p>
      <w:pPr>
        <w:pStyle w:val="Heading5"/>
        <w:numPr>
          <w:ilvl w:val="4"/>
          <w:numId w:val="1"/>
        </w:numPr>
        <w:rPr/>
      </w:pPr>
      <w:bookmarkStart w:id="446" w:name="__RefHeading___Toc1705571_77815467"/>
      <w:bookmarkStart w:id="447" w:name="_Toc192"/>
      <w:bookmarkEnd w:id="446"/>
      <w:r>
        <w:rPr>
          <w:rtl w:val="true"/>
        </w:rPr>
        <w:t>اشارة</w:t>
      </w:r>
      <w:bookmarkEnd w:id="447"/>
    </w:p>
    <w:p>
      <w:pPr>
        <w:pStyle w:val="Heading5"/>
        <w:numPr>
          <w:ilvl w:val="4"/>
          <w:numId w:val="1"/>
        </w:numPr>
        <w:rPr/>
      </w:pPr>
      <w:bookmarkStart w:id="448" w:name="__RefHeading___Toc1705573_77815467"/>
      <w:bookmarkStart w:id="449" w:name="_Toc193"/>
      <w:bookmarkEnd w:id="448"/>
      <w:r>
        <w:rPr>
          <w:rtl w:val="true"/>
        </w:rPr>
        <w:t>نعمة العین و اللسان و الهدایة</w:t>
      </w:r>
      <w:r>
        <w:rPr>
          <w:rtl w:val="true"/>
        </w:rPr>
        <w:t>:</w:t>
      </w:r>
      <w:bookmarkEnd w:id="449"/>
    </w:p>
    <w:p>
      <w:pPr>
        <w:pStyle w:val="BookText"/>
        <w:rPr/>
      </w:pPr>
      <w:r>
        <w:rPr>
          <w:rFonts w:ascii="IRNazanin" w:hAnsi="IRNazanin" w:eastAsia="IRNazanin"/>
          <w:color w:val="111111"/>
          <w:sz w:val="28"/>
          <w:sz w:val="28"/>
          <w:szCs w:val="28"/>
          <w:rtl w:val="true"/>
          <w:lang w:bidi="fa-IR"/>
        </w:rPr>
        <w:t>استتباعا للآیات السابقة و ما دار فیها من حدیث عن الغرور و الغفلة فی الطاغین،تذکر هذه الآیات الکریمة جانبا من أهم ما أنعم اللّه به علی الإنسان من نعم مادیة و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تکسر روح الغرور،و تدفع إلی التفکیر فی خالق هذه النعم،و لکی تحرّک روح الشکر فی نفس الکائن البشری و من ثمّ تسوقه إلی معرفة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 وَ لِسٰاناً وَ شَفَتَیْنِ؟ وَ هَدَیْنٰاهُ النَّجْدَیْنِ</w:t>
      </w:r>
    </w:p>
    <w:p>
      <w:pPr>
        <w:pStyle w:val="BookText"/>
        <w:rPr/>
      </w:pPr>
      <w:r>
        <w:rPr>
          <w:rFonts w:ascii="IRNazanin" w:hAnsi="IRNazanin" w:eastAsia="IRNazanin"/>
          <w:color w:val="111111"/>
          <w:sz w:val="28"/>
          <w:sz w:val="28"/>
          <w:szCs w:val="28"/>
          <w:rtl w:val="true"/>
          <w:lang w:bidi="fa-IR"/>
        </w:rPr>
        <w:t>فی هذه العبارات القصیرة إشارة إلی ثلاث نعم مادیة هامّة و نعمة معنویة کبری هی بمجموعها من أعظم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العین و اللسان و الشفة من جانب،و نعمة الهدایة و معرفة الخیر و الشرّ من جانب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المکان المرتفع،و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الأرض</w:t>
      </w:r>
    </w:p>
    <w:p>
      <w:pPr>
        <w:pStyle w:val="BookText"/>
        <w:rPr/>
      </w:pPr>
      <w:r>
        <w:rPr>
          <w:rFonts w:ascii="IRNazanin" w:hAnsi="IRNazanin" w:eastAsia="IRNazanin"/>
          <w:color w:val="111111"/>
          <w:sz w:val="28"/>
          <w:sz w:val="28"/>
          <w:szCs w:val="28"/>
          <w:rtl w:val="true"/>
          <w:lang w:bidi="fa-IR"/>
        </w:rPr>
        <w:t xml:space="preserve">المنخفضة،و هنا کنایة عن الخیر و الشرّ و عن سیر السعادة و الشقاء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أن نذکر فی النعم السابقة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وسیلة لارتباط الإنسان بالعالم الخارجی،عجائب العین تدفع الإنسان حقّا إلی الخضوع أمام خالقه،الطبقات السبع للعین و هی المسماة بالقرنیة، و المشیمیة،و العنبیة،و الجلدیة،و الزلالیة،و الزجاجیة،و الشبکیة،لکلّ منها ترکیب عجیب دقیق مدهش،روعیت فیها القوانین الفزیائیة و الکیمیاویة المتعلقة بالنور و انعکاساته علی أدق وجه،حتی إن أعقد أجهزة التصویر تعتبر تافهة مقارنة بهذا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فی الکون سوی الإنسان،و لم یکن من وجود الإنسان سوی العین،لکانت مطالعة هذا العضو کافیة وحدها لمعرفة علم اللّه الواسع و قدرته الجبّارة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أهم وسائل ارتباط الإنسان بغیره من أبناء جلدته،و نقل المعلومات و تبادلها بین أبناء البشر فی الجیل الواحد و فی الأجیال المتعاقبة، و بدون هذه الوسیلة الهامّة من وسائل الارتباط ما کان بإمکان الإنسان إطلاقا أن یرتقی إلی ما ارتقی إلیه فی العلم و المعرفة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تلعبان أوّلا دورا فی هامّا فی النطق،إذ أن الشفتین مخرج لکثیر من الحروف،و الشفتان تقومان بدور أیضا فی هضم الطعام و المحافظة علی رطوبة الفم،و شرب الماء،تری لو انعدمت الشفتان فما ذا کان وضع الإنسان فی أکله و شربه و نطقه و المحافظة علی ماء فمه و حتی جمال وجهه و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درک الحقائق یتمّ أوّلا بالعین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تقدم ذکرهما فی</w:t>
      </w:r>
    </w:p>
    <w:p>
      <w:pPr>
        <w:pStyle w:val="BookText"/>
        <w:rPr/>
      </w:pP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تبع ذلک ذکر الهدایة،الهدایة العقلیة و الفطریة وَ هَدَیْنٰاهُ النَّجْدَیْنِ ، و یشمل التعبیر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ینهض بمسؤولیتها الأنبیاء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أنعم اللّه علی الإنسان بالبصر و البصیرة،و أنعم علیه بهدایة الإرشاد إلی الطریق و التحذیر من مغبة الانحراف عنه،کی تکتمل الحجّة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هذه النعم،نعم الهدایة،لو انحرف الإنسان عن جادة الحقّ،فلا یلومنّ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عبارة وَ هَدَیْنٰاهُ النَّجْدَیْنِ إضافة لما لها من مدلول علی مسألة الإختیار و حریة الإنسان،تدلّ أیضا علی ما یتطلبه طریق الخیر من جهد و عناء،لأنّ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مرتفع و تسلق المکان المرتفع یتطلب کدا و سعیا و جهدا،غیر أن طریق الشرّ له مشاکله و مصاعبه أیضا،فأولی بالإنسان أن یبذل الجهد و السعی علی طریق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ذلک،فانتخاب الطریق بید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هو الذی یتحکم فی عینه و لسانه فیم یستعملها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الحلال أو الحرام،و هو الذی یختار إحدی الجادتین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 القدسی أن اللّه سبحانه یخاطب أبناء آدم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إنّ نازعک لسانک فیما حرمت علیک فقد أعنتک علیه بطبقتین فأطبق،و إن نازعک بصرک إلی بعض ما حرمت علیک فقد أعنتک علیه بطبقتین فأطبق</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سبحانه منح هذه النعم،و منح وسائل السیطرة علیها،و تلک من الألطاف الإلهیة الکبری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الآیات التی نحن بصددها أشارت إلی الشفتین بعد اللسان،</w:t>
      </w:r>
      <w:bookmarkStart w:id="450" w:name="pg12566_128586"/>
    </w:p>
    <w:p>
      <w:pPr>
        <w:pStyle w:val="BookText"/>
        <w:rPr/>
      </w:pPr>
      <w:bookmarkEnd w:id="450"/>
      <w:r>
        <w:rPr>
          <w:rFonts w:ascii="IRNazanin" w:hAnsi="IRNazanin" w:eastAsia="IRNazanin"/>
          <w:color w:val="111111"/>
          <w:sz w:val="28"/>
          <w:sz w:val="28"/>
          <w:szCs w:val="28"/>
          <w:rtl w:val="true"/>
          <w:lang w:bidi="fa-IR"/>
        </w:rPr>
        <w:t>و لکن لم تشر إلی الجفنین بعد ذکر العین،و لعل ذلک یعود إلی أهمیة الشفتین فی الکلام و الطعام و غیرها من الأمور أهمیة تفوق بکثیر أهمیة الجفنین،و قد یعود أیضا إلی أن السیطرة علی اللسان أهم و أخطر بکثیر من السیطرة علی العین</w:t>
      </w:r>
      <w:r>
        <w:rPr>
          <w:rFonts w:eastAsia="IRNazanin" w:cs="IRNazanin"/>
          <w:color w:val="111111"/>
          <w:sz w:val="28"/>
          <w:szCs w:val="28"/>
          <w:rtl w:val="true"/>
          <w:lang w:bidi="fa-IR"/>
        </w:rPr>
        <w:t>.</w:t>
      </w:r>
    </w:p>
    <w:p>
      <w:pPr>
        <w:pStyle w:val="Heading4"/>
        <w:numPr>
          <w:ilvl w:val="3"/>
          <w:numId w:val="1"/>
        </w:numPr>
        <w:rPr/>
      </w:pPr>
      <w:bookmarkStart w:id="451" w:name="__RefHeading___Toc1705575_77815467"/>
      <w:bookmarkStart w:id="452" w:name="_Toc194"/>
      <w:bookmarkEnd w:id="451"/>
      <w:r>
        <w:rPr>
          <w:rtl w:val="true"/>
        </w:rPr>
        <w:t>بحوث</w:t>
      </w:r>
      <w:bookmarkEnd w:id="452"/>
    </w:p>
    <w:p>
      <w:pPr>
        <w:pStyle w:val="Heading5"/>
        <w:numPr>
          <w:ilvl w:val="4"/>
          <w:numId w:val="1"/>
        </w:numPr>
        <w:rPr/>
      </w:pPr>
      <w:bookmarkStart w:id="453" w:name="__RefHeading___Toc1705577_77815467"/>
      <w:bookmarkStart w:id="454" w:name="_Toc195"/>
      <w:bookmarkEnd w:id="453"/>
      <w:r>
        <w:rPr>
          <w:rtl w:val="true"/>
        </w:rPr>
        <w:t>اشارة</w:t>
      </w:r>
      <w:bookmarkEnd w:id="454"/>
    </w:p>
    <w:p>
      <w:pPr>
        <w:pStyle w:val="Heading5"/>
        <w:numPr>
          <w:ilvl w:val="4"/>
          <w:numId w:val="1"/>
        </w:numPr>
        <w:rPr/>
      </w:pPr>
      <w:bookmarkStart w:id="455" w:name="__RefHeading___Toc1705579_77815467"/>
      <w:bookmarkStart w:id="456" w:name="_Toc196"/>
      <w:bookmarkEnd w:id="455"/>
      <w:r>
        <w:rPr/>
        <w:t>1</w:t>
      </w:r>
      <w:r>
        <w:rPr>
          <w:rtl w:val="true"/>
        </w:rPr>
        <w:t>-</w:t>
      </w:r>
      <w:r>
        <w:rPr>
          <w:rtl w:val="true"/>
        </w:rPr>
        <w:t>عجائب العین</w:t>
      </w:r>
      <w:bookmarkEnd w:id="456"/>
    </w:p>
    <w:p>
      <w:pPr>
        <w:pStyle w:val="BookText"/>
        <w:rPr/>
      </w:pPr>
      <w:r>
        <w:rPr>
          <w:rFonts w:ascii="IRNazanin" w:hAnsi="IRNazanin" w:eastAsia="IRNazanin"/>
          <w:color w:val="111111"/>
          <w:sz w:val="28"/>
          <w:sz w:val="28"/>
          <w:szCs w:val="28"/>
          <w:rtl w:val="true"/>
          <w:lang w:bidi="fa-IR"/>
        </w:rPr>
        <w:t>العین یشبهونها عادة بآلة 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تلتقط الصور من عدستها الدقیقة،بدلا من أن تعکسها علی اللوح الحساس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تفعل الکامیرا، تعکس الصور علی شبکیة العین،و من ثمّ تنتقل عن طریق الأعصاب البصریة إلی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آلة التصویر الدقیقة الظریفة هذه قد تلتقط یومیا ملایین الصور،غیر أنّها من جهات مختلفة لا یمکن مقارنتها حتی بأعقد و أحدث أجهزة التصویر،لأنّه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فتحة تنظیم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دیافراغم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جهاز العین،و هو بؤبؤ العین،یعمل بشکل تلقائی أمام تغییر النور،فیتقلص أمام النور القوی،و یتسع أمام النور الضعیف،بینما أجهزة التصویر بحاجة إلی تنظیم بید المصور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عدسة العین خلافا لأنواع عدسات أجهزة التصویر تتغیر بتغیر بعد الصورة عنها،فیکون قطرها حینا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 یصل أحیانا 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 هذا التغییر یتمّ بواسطة عضلات تتقلص و تنبسط حسب بعد الصورة المرئیة،فعدسة العین تستطیع أن تعمل ما تعمله مئات العدسات الزجاجیة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تستطیع أن تتحرک فی الجهات الأربع بمساعدة العضلات و تلتقط الصور فی الأنحاء المختلفة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المهم،أن أجهزة التصویر بحاجة إلی تبدیل أفلامها،فإذا انتهت حلقة</w:t>
      </w:r>
    </w:p>
    <w:p>
      <w:pPr>
        <w:pStyle w:val="BookText"/>
        <w:rPr/>
      </w:pPr>
      <w:r>
        <w:rPr>
          <w:rFonts w:ascii="IRNazanin" w:hAnsi="IRNazanin" w:eastAsia="IRNazanin"/>
          <w:color w:val="111111"/>
          <w:sz w:val="28"/>
          <w:sz w:val="28"/>
          <w:szCs w:val="28"/>
          <w:rtl w:val="true"/>
          <w:lang w:bidi="fa-IR"/>
        </w:rPr>
        <w:t>فیلم،فلا بدّ من فیلم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عین الإنسان تلتقط الصور طوال عمر الإنسان دون أن تحتاج إلی تعویض شیء،و یعود السبب إلی أن الشبکیة التی تنعکس علیها الصور تحتوی علی نوعین من الخلایا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المخروطیة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مادة حساسة للغایة تجاه النور تتحلل بأقل شعاع من نور فی الشبکیة و تتحول إلی أمواج تنتقل إلی الدماغ،ثمّ یزول الأثر و تستعد الشبکیة لالتقاط صور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أجهزة التصویر مصنعة من مواد قویّة جدّا،لکن جهاز العین لطیف و ظریف إلی درجة کبیرة،لذلک وضع فی محفظة عظیمة مستحکمة،و العین مع ظرافتها و لطافتها أکثر دواما بکثیر من الحدید و الفولاد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تنظیم النور ذات أهمیة فائقة للمصورین،و قد یطول الزمن بالمصور کی یستطیع تنظیم إضاءة الصورة،بینما تستطیع العین فی جمیع ظروف النور القوی و المتوسط و الضعیف بل حتی فی الظلام شریطة وجود بصیص من النور أن تلتقط الصور،و هذا من عجائب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ننتقل فجأة من النور إلی الظلمة،أو حین تنطفئ مصابیح الغرفة فی اللیل،لا تستطیع أعیننا فی البرهة الاولی أن تری شیئا،ثمّ بالتدریج تعتاد العین علی الظرف الجدید فتری ما حولها،و هذا التعوّد هو تعبیر بسیط عن التحول المعقد الذی یحدث فی العین،و یؤدی خلال لحظات بسیطة إلی الانسجام بین العین و الظروف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 ذلک یحدث عند ما ننتقل من الظلام إلی النور،فالعین فی البدایة لا تتحمل النور القوی،و لکن بعد لحظات تتواءم مع الظرف الجدید،و مثل هذه الخصائص لا توجد إطلاقا فی أجهزة التصویر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أجهزة التصویر تستطیع أن تصور زاویة محدودة ممّا یقع أمامها،بینما عین الإنسان تستطیع أن تلتقط کلّ ما فی نصف الدائرة الافقیة أیامها بزاویة مقدارها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تقریبا</w:t>
      </w:r>
      <w:r>
        <w:rPr>
          <w:rFonts w:eastAsia="IRNazanin" w:cs="IRNazanin"/>
          <w:color w:val="111111"/>
          <w:sz w:val="28"/>
          <w:szCs w:val="28"/>
          <w:rtl w:val="true"/>
          <w:lang w:bidi="fa-IR"/>
        </w:rPr>
        <w:t>.</w:t>
      </w:r>
      <w:bookmarkStart w:id="457" w:name="pg12566_128588"/>
    </w:p>
    <w:p>
      <w:pPr>
        <w:pStyle w:val="BookText"/>
        <w:rPr/>
      </w:pPr>
      <w:bookmarkEnd w:id="457"/>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عجائب العینین أنّهما تلتقطان الصورة لتعکساها معا فی نقطة واحدة، و إذا اختل هذه التنظیم تصاب العین بالحول و یری الفرد الشیء الواحد 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الطریف أن صورة الأجسام تنعکس علی الشبکیة مقلوبة،بینما لا نری نحن الأشیاء مقلوبة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العین یجب أن یبقی رطبا دائما،و إذا جفّ اضرّ بالعین کثیرا، و هذه الرطوبة تفرزها الغدد الدمعیّة،فتدخل العین من جانب و تخرج عن طریق قنوات دقیقة تقع فی جانب من العین إلی الأنف،فترطب الأنف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جفت الغدد الدمعیة،تتعرض العین للخطر،و تتعذر حرکة الأجفان،و إن زاد نشاط هذه الغدد أکثر من المطلوب یسیل الدمع باستمرار علی الوجه،و إذا انسدّ طریق القنوات التی تدفع الدمع من العین إلی الأنف،فلا بدّ للفرد أن ینشغل دائما بتجفیف الماء المتصبب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الدمع معقد فیه أکثر من عشرة عناصر تشکل معا أفضل سائل للحفاظ علی العیم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موجزة عجائب العین من الکثرة بحیث تتطلب کتابة المجلدات الضخام،و لیست هی أکثر من شحمة صغیرة،و حقّا ما</w:t>
      </w:r>
    </w:p>
    <w:p>
      <w:pPr>
        <w:pStyle w:val="BookText"/>
        <w:rPr/>
      </w:pPr>
      <w:r>
        <w:rPr>
          <w:rFonts w:ascii="IRNazanin" w:hAnsi="IRNazanin" w:eastAsia="IRNazanin"/>
          <w:color w:val="111111"/>
          <w:sz w:val="28"/>
          <w:sz w:val="28"/>
          <w:szCs w:val="28"/>
          <w:rtl w:val="true"/>
          <w:lang w:bidi="fa-IR"/>
        </w:rPr>
        <w:t>قاله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اعجبوا لهذا الإنسان ینظر بشحم و یتکلم بلحم،و یسمع بعظم،و یتنفس من خرم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705581_77815467"/>
      <w:bookmarkStart w:id="459" w:name="_Toc197"/>
      <w:bookmarkEnd w:id="458"/>
      <w:r>
        <w:rPr/>
        <w:t>2</w:t>
      </w:r>
      <w:r>
        <w:rPr>
          <w:rtl w:val="true"/>
        </w:rPr>
        <w:t>-</w:t>
      </w:r>
      <w:r>
        <w:rPr>
          <w:rtl w:val="true"/>
        </w:rPr>
        <w:t>عجائب اللسان</w:t>
      </w:r>
      <w:bookmarkEnd w:id="4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بدوره من الأعضاء الهامة فی بدن الإنسان،و ینهض بأعباء هامّة فهو عامل مهم فی مضغ الطعام و بلعه،یدفع باللقمة إلی الأسنان و یلتقطتها دون أن</w:t>
      </w:r>
      <w:bookmarkStart w:id="460" w:name="pg12566_128589"/>
    </w:p>
    <w:p>
      <w:pPr>
        <w:pStyle w:val="BookText"/>
        <w:rPr/>
      </w:pPr>
      <w:bookmarkEnd w:id="460"/>
      <w:r>
        <w:rPr>
          <w:rFonts w:ascii="IRNazanin" w:hAnsi="IRNazanin" w:eastAsia="IRNazanin"/>
          <w:color w:val="111111"/>
          <w:sz w:val="28"/>
          <w:sz w:val="28"/>
          <w:szCs w:val="28"/>
          <w:rtl w:val="true"/>
          <w:lang w:bidi="fa-IR"/>
        </w:rPr>
        <w:t>یتعرض هو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نادرا أن یقع اللسان فی مصیدة الأسنان أثناء الأکل،فنستغیث من الألم،و نفهم عندئذ مدی مهارة اللسان فی تجنب الانزلاق تحت الأسنان مع أنّه ملاصق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بعد ذلک ینظف جوف الفم و الأسنان من بقایا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من ذلک،دور اللسان فی الکلام بتحرکه السریع المتواصل المنظم فی الجهات الست،و هو دور عجیب،و الإمعان فیه یثیر الدهشة و الحیرة فقد یسرّ اللّه تعالی للإنسان وسیلة سهلة للتکلم و فی متناول الجمیع فلا یصیبها تعب و لا نصب و لا ملل و لا تکلّف الإنسان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موضوع استعداد الإنسان للکلام،و هذا الاستعداد أودعه اللّه فی الإنسان لیستطیع من خلال تکوین الجمل باشکال لا تعدّ و لا تحصی أن یبیّن ما لا نهایة له من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من ذلک أیضا تنوّع اللغات و قابلیة الإنسان علی وضع لغات مختلفة، و تتّضح هذه الأهمیة من خلال مطالعة مفردات آلاف اللغات المنتشرة فی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للّه الواحد القهار</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705583_77815467"/>
      <w:bookmarkStart w:id="462" w:name="_Toc198"/>
      <w:bookmarkEnd w:id="461"/>
      <w:r>
        <w:rPr/>
        <w:t>3</w:t>
      </w:r>
      <w:r>
        <w:rPr>
          <w:rtl w:val="true"/>
        </w:rPr>
        <w:t>-</w:t>
      </w:r>
      <w:r>
        <w:rPr>
          <w:rtl w:val="true"/>
        </w:rPr>
        <w:t>هدایة النجدین</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الارتفاع أو الأرض المرتفعة،و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طریق الخیر و طریق الشر،و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الخیر و نجد الشرّ،فما جعل نجد الشرّ أحبّ إلیکم من نجد الخیر</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المسؤولیة غیر ممکن دون شک،بغیر المعرفة و الوعی و حسب هذه الآیة فإنّ اللّه سبحانه منح الإنسان هذه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المعرفة یحصل علیها الإنسان من ثلاثة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الإدراکات العقلیة و الاستدلال،و من طریق الفطرة و الوجدان دون الحاجة إلی الاستدلال،و من طریق الوحی و تعالیم الأنبیاء و الأوصیاء علیهم السّلام،و کل ما یحتاجه البشر لیطوی مسیرة تکامله قد بیّنه اللّه سبحانه له بواحد من هذه الطرق أو فی کثیر من الحالات بالطرق الثلاثة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الحدیث المذکور یصرّح بأن نجد الشرّ لیس أحبّ إلی طبع الإنسان من نجد الخیر،و هذا یردّ علی القائلین بأن الإنسان مطبوع علی الشرّ و إن سلوک طریق الشرّ أیسر له و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المؤکّد أن البیئة الاجتماعیة لو خلت من التربیة الخاطئة و الانحرافات لوفرت الأجواء لرغبة متزایدة فی الإنسان نحو الخیر،و لعل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الأرض المرتفعة لطریق الخیر یعود إلی أن الأرض المرتفعة ذات هواء أنقی و جوّ أبهج،و إنّما اطلق النجد للشرور أیضا من باب التغلیب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 أنّ التعبیر بالنجدین إشارة إلی ظهور طریقی الخیر و الشرّ و بروزهما،کبروز و ظهور الأرض المرتفعة</w:t>
      </w:r>
      <w:r>
        <w:rPr>
          <w:rFonts w:eastAsia="IRNazanin" w:cs="IRNazanin"/>
          <w:color w:val="111111"/>
          <w:sz w:val="28"/>
          <w:szCs w:val="28"/>
          <w:rtl w:val="true"/>
          <w:lang w:bidi="fa-IR"/>
        </w:rPr>
        <w:t>.</w:t>
      </w:r>
      <w:bookmarkStart w:id="463" w:name="pg12566_128591"/>
    </w:p>
    <w:p>
      <w:pPr>
        <w:pStyle w:val="Heading3"/>
        <w:numPr>
          <w:ilvl w:val="2"/>
          <w:numId w:val="1"/>
        </w:numPr>
        <w:rPr/>
      </w:pPr>
      <w:bookmarkStart w:id="464" w:name="__RefHeading___Toc1705585_77815467"/>
      <w:bookmarkStart w:id="465" w:name="_Toc199"/>
      <w:bookmarkEnd w:id="463"/>
      <w:bookmarkEnd w:id="464"/>
      <w:r>
        <w:rPr>
          <w:rtl w:val="true"/>
        </w:rPr>
        <w:t xml:space="preserve">الآیات </w:t>
      </w:r>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11</w:t>
      </w:r>
      <w:r>
        <w:rPr>
          <w:rtl w:val="true"/>
        </w:rPr>
        <w:t xml:space="preserve"> </w:t>
      </w:r>
      <w:r>
        <w:rPr>
          <w:rtl w:val="true"/>
        </w:rPr>
        <w:t xml:space="preserve">الی </w:t>
      </w:r>
      <w:r>
        <w:rPr/>
        <w:t>20</w:t>
      </w:r>
      <w:r>
        <w:rPr>
          <w:rtl w:val="true"/>
        </w:rPr>
        <w:t>]</w:t>
      </w:r>
      <w:bookmarkEnd w:id="465"/>
    </w:p>
    <w:p>
      <w:pPr>
        <w:pStyle w:val="Heading4"/>
        <w:numPr>
          <w:ilvl w:val="3"/>
          <w:numId w:val="1"/>
        </w:numPr>
        <w:rPr/>
      </w:pPr>
      <w:bookmarkStart w:id="466" w:name="__RefHeading___Toc1705587_77815467"/>
      <w:bookmarkStart w:id="467" w:name="_Toc200"/>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705589_77815467"/>
      <w:bookmarkStart w:id="469" w:name="_Toc201"/>
      <w:bookmarkEnd w:id="468"/>
      <w:r>
        <w:rPr>
          <w:rtl w:val="true"/>
        </w:rPr>
        <w:t>التّفسیر</w:t>
      </w:r>
      <w:bookmarkEnd w:id="469"/>
    </w:p>
    <w:p>
      <w:pPr>
        <w:pStyle w:val="Heading5"/>
        <w:numPr>
          <w:ilvl w:val="4"/>
          <w:numId w:val="1"/>
        </w:numPr>
        <w:rPr/>
      </w:pPr>
      <w:bookmarkStart w:id="470" w:name="__RefHeading___Toc1705591_77815467"/>
      <w:bookmarkStart w:id="471" w:name="_Toc202"/>
      <w:bookmarkEnd w:id="470"/>
      <w:r>
        <w:rPr>
          <w:rtl w:val="true"/>
        </w:rPr>
        <w:t>اشارة</w:t>
      </w:r>
      <w:bookmarkEnd w:id="471"/>
    </w:p>
    <w:p>
      <w:pPr>
        <w:pStyle w:val="Heading5"/>
        <w:numPr>
          <w:ilvl w:val="4"/>
          <w:numId w:val="1"/>
        </w:numPr>
        <w:rPr/>
      </w:pPr>
      <w:bookmarkStart w:id="472" w:name="__RefHeading___Toc1705593_77815467"/>
      <w:bookmarkStart w:id="473" w:name="_Toc203"/>
      <w:bookmarkEnd w:id="472"/>
      <w:r>
        <w:rPr>
          <w:rtl w:val="true"/>
        </w:rPr>
        <w:t>العقبة</w:t>
      </w:r>
      <w:r>
        <w:rPr>
          <w:rtl w:val="true"/>
        </w:rPr>
        <w:t>!</w:t>
      </w:r>
      <w:bookmarkEnd w:id="473"/>
    </w:p>
    <w:p>
      <w:pPr>
        <w:pStyle w:val="BookText"/>
        <w:rPr/>
      </w:pPr>
      <w:r>
        <w:rPr>
          <w:rFonts w:ascii="IRNazanin" w:hAnsi="IRNazanin" w:eastAsia="IRNazanin"/>
          <w:color w:val="111111"/>
          <w:sz w:val="28"/>
          <w:sz w:val="28"/>
          <w:szCs w:val="28"/>
          <w:rtl w:val="true"/>
          <w:lang w:bidi="fa-IR"/>
        </w:rPr>
        <w:t>بعد ذکر النعم الکبیرة فی الآیات السابقة،تنحی هذه الآیات باللائمة علی أولئک الذین یکفرون بهذه النعم،و لا یسخرونها علی طریق النجاة،یقول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اقْتَحَمَ الْعَقَبَةَ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ما المقصود من العقبة؟الآیات التالیة تفسّرها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الْعَقَبَةُ؟ فَکُّ رَقَبَةٍ أَوْ إِطْعٰامٌ فِی یَوْمٍ ذِی مَسْغَبَةٍ یَتِیماً ذٰا مَقْرَبَةٍ أَوْ مِسْکِیناً ذٰا مَتْرَبَةٍ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فالعقبة التی لم یتهیأ الکافرون بأنعم اللّه لاجتیازها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 عبد من الرقبة أی تحریره أو إطعام فی یوم الضائقة الاقتصادیة و المجاعة،یتیما ذا قربی أو فقیرا قد لصق بالتراب من شدّة فقره،العقبة هی مجموعة أعمال الخیر التی تتجه لخدمة النّاس و الأخذ بید الضعفاء و المعوزین،کما إنّها أیضا مجموعة من المعتقدات الصحیحة الخالصة تشیر إلیها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اجتیاز هذه العقبة لیس بالأمر الیسیر لما لأغلب النّاس من التصاق بالمال و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الإسلام و الإیمان بالقول و الادعاء،بل أمام کلّ إنسان مسلم و مؤمن عقبات یجب أن یجتازها الواحدة بعد الاخری، مستمدا العون من اللّه سبحانه و من روح الإیمان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أهواء النفس التی حثّ الرّسول الأکرم صلّی اللّه علیه و آله و سلّم علی مقاومتها و مجاهدتها،و یسمی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استنادا إلی هذا التّفسیر یکون فک الرقبة و إطعام المسکین من المصادیق البارزة لاجتیاز عقبة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المفسّرین من قال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الصراط الصعب یوم القیامة،کما جاء</w:t>
      </w:r>
    </w:p>
    <w:p>
      <w:pPr>
        <w:pStyle w:val="BookText"/>
        <w:rPr/>
      </w:pPr>
      <w:r>
        <w:rPr>
          <w:rFonts w:ascii="Amiri" w:hAnsi="Amiri" w:eastAsia="Amiri" w:cs="Amiri"/>
          <w:color w:val="111111"/>
          <w:sz w:val="28"/>
          <w:sz w:val="28"/>
          <w:szCs w:val="28"/>
          <w:rtl w:val="true"/>
          <w:lang w:bidi="ar-SA"/>
        </w:rPr>
        <w:t>فی حدیث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استفهامیة،و الإشکال الوحید الذی یرد علی أنّها خبریة هو عدم تکرارها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حین تدخل علی الفعل الماضی تکرر عادة کقوله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صَدَّقَ وَ لاٰ صَلّٰی ،و لم تتکرر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من أقوال العرب لم تتکرر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مع دخولها علی الفعل الماضی،و إلی ذلک ذهب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تکرارها و بعضهم احتمل التکرار فی التقدیر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 و لا فک رقبة،و لا أطعم فی یوم ذی مسغبة</w:t>
      </w:r>
      <w:r>
        <w:rPr>
          <w:rFonts w:eastAsia="IRNazanin" w:cs="IRNazanin"/>
          <w:color w:val="111111"/>
          <w:sz w:val="28"/>
          <w:szCs w:val="28"/>
          <w:rtl w:val="true"/>
          <w:lang w:bidi="fa-IR"/>
        </w:rPr>
        <w:t>.</w:t>
      </w:r>
      <w:bookmarkStart w:id="474" w:name="pg12566_128593"/>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أمامکم عقبة کؤودا لا یجوزها المثقلون،و أنا أرید أن أخفف عنکم لتلک العقبة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طبعا لا یمکن أن یکون تفسیرا للآیة،غیر أن بعض المفسّرین فهموا منه ذلک،و هذا الفهم لا یتناسب مع التّفسیر الصریح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التالیة،إلاّ إذا اعتبرنا العقبة الکؤود یوم القیامة تجسیدا للطاعات الثقیلة الصعبة فی هذا العالم،و اجتیاز تلک العقبات فرع لاجتیاز هذه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الدخول فی عمل صعب مخیف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الولوج و العبور بشدّة و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اجتیاز هذه العقبة لیس بالأمر الیسیر،کما أنّه تأکید علی ما ورد فی أوّل السّورة بشأن ما یکابد الإنسان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کَبَدٍ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705595_77815467"/>
      <w:bookmarkStart w:id="476" w:name="_Toc204"/>
      <w:bookmarkEnd w:id="475"/>
      <w:r>
        <w:rPr>
          <w:rtl w:val="true"/>
        </w:rPr>
        <w:t>ملاحظات</w:t>
      </w:r>
      <w:bookmarkEnd w:id="476"/>
    </w:p>
    <w:p>
      <w:pPr>
        <w:pStyle w:val="BookText"/>
        <w:rPr/>
      </w:pPr>
      <w:r>
        <w:rPr>
          <w:rFonts w:ascii="IRNazanin" w:hAnsi="IRNazanin" w:eastAsia="IRNazanin"/>
          <w:color w:val="111111"/>
          <w:sz w:val="28"/>
          <w:sz w:val="28"/>
          <w:szCs w:val="28"/>
          <w:rtl w:val="true"/>
          <w:lang w:bidi="fa-IR"/>
        </w:rPr>
        <w:t>و هنا یلزم الالتفات إلی عدّة 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هو تحریر العبد و الرقیق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أعرابیا جاء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عملا یدخلنی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أقصرت الخطبة لقد عرضت المسألة </w:t>
      </w:r>
      <w:r>
        <w:rPr>
          <w:rStyle w:val="FootnoteAnchor"/>
          <w:rtl w:val="true"/>
        </w:rPr>
        <w:footnoteReference w:id="182"/>
      </w:r>
      <w:r>
        <w:rPr>
          <w:rFonts w:ascii="IRNazanin" w:hAnsi="IRNazanin" w:eastAsia="IRNazanin"/>
          <w:color w:val="111111"/>
          <w:sz w:val="28"/>
          <w:sz w:val="28"/>
          <w:szCs w:val="28"/>
          <w:rtl w:val="true"/>
          <w:lang w:bidi="fa-IR"/>
        </w:rPr>
        <w:t>أعتق النسمة و فک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لا،عتق النسمة أن تنفرد بعتقها،و فک الرقبة أن تعین فی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الفیء علی ذی الرحم الظالم،فإنّ لم یکن ذلک فأطعم الجائع واسق الظمآن و أمر بالمعروف و انه عن المنکر،فإنّ لم تطق ذلک،فکفّ لسانک إلاّ من الخیر</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الفرد رقبته من الذنوب بالتوبة،أو تحریر نفسه من العذاب الإلهی بتحمل الطاعات،غیر أن ما جاء فی الآیات التالیة من توصیة بالیتیم و المسکین یؤید أن المقصود هو تحریر رقبة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ذی 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المجاعة،و الجیاع موجودون فی المجتمع عادة،و الآیة إنّما تؤکّد علی إطعامهم فی زمان الجماعة لأهمیة الموضوع،و إلاّ فإنّ الجیاع هو دائما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أشبع جائعا فی یوم سغب داخله اللّه یوم القیامة من باب من أبواب الجنّة لا یدخلها إلاّ من فعل مثل ما فعل</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القرابة و الرحم،و التأکید علی الأقرباء من الیتامی فی الآیة إنّما هو لمراعاة الأولویة و للتأکید علی تصاعد المسؤولیة تجاههم،لا لحصر الإطعام بهذا القسم من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غمط حقوق الیتامی فی ذلک العصر خاصة علی ید الأقرباء استدعی التحذیر من هذه العقبة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من القرابة،بل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التصاق بطون الجیاع من شدّة الجوع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نستبعد کثیرا هذا المعنی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 التراب من شدّة فقره هو ذو المتربة،و التأکید علی هذا النمط من المساکین لأولویتهم أیضا،إذ إطعام أی مسکین عمل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الإمام علی بن موسی الرضا علیه السّلام إذا أکل أتی بصحفة فتوضع قرب مائدته،فیعمد إلی أطیب الطعام ممّا یؤتی به فیأخذ من کلّ شیء شیئا فیضع فی تلک الصفحة ثمّ یأمر بها للمساکین،ثمّ یتلو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عزّ و جلّ أنّه لیس کلّ إنسان یقدر علی عتق رقبة فجعل لهم السبیل إلی الجنّة</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تواصل الآیة التالیة بیان طبیعة هذه العقبة،و سبل اجتیازها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فالقادرون علی اجتیاز هذه العقبة متحلون بالإیمان و متواصون بالصبر و الاستقامة علی الطریق،و متواصون بالرحمة و العطف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السیاق القرآنی لبیان طبیعة العقبة نفهم أن القادرین علی اجتیازها هم المتحلون بالإیمان و الخلق الکریم کالتواصی بالصبر و الرحمة،و ذوو أعمال البّر و الإحسان کتحریر العبید و إطعام الأیتام و المساکین،إنّهم بعبارة أولئک الذین یلجون میادین الإیمان و الأخلاق و العمل و یخرجون منها ظافرین منتصرین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العطف 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دائما التأخیر الزمنی،أی لا یعنی أن عملیة الإطعام و الإنفاق یجب أن تتقدم علی الإیمان،بل إن هذا الحرف فی مثل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علو المرتبة،إذ من المؤکّد أنّ رتبة الإیمان و التوصیة بالصبر و المرحلة أسمی و أعلی من مساعدة المحتاجین، بل الأعمال الصالحة تنبثق من ذلک الإیمان و تلک الأخلاق،و کلّ ما یفعله الإنسان تجد جذوره فی معتقداته و أخلاقیاته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هنا التأخیر الزمنی،لأن أعمال الخیر قد تکون منطلقا للتوجه نحو الإیمان،و هی بخاصة ذات تأثیر فی ترسیخ دعائم الأخلاق، إذ أن أخلاق الإنسان تبدأ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تبادل التوصیة،لها دلالة اجتماعیة هامّة، هی إن عملیة التواصی بالسیر علی طریق الحق و بالاستقامة علی طاعة اللّه و مکافحة جموح الأهواء النفسیة،و بالحبّ و الرحمة لیست عملیة فردیة یل یجب أن یتخذ طابعا اجتماعیا عامّا فی کلّ المجتمع الإیمانی،و کلّ الأفراد مسئولون أن یوصی بعضهم الآخر بحفظ هذه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هذا الطریق أیضا تتعمق عری التلاحم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إشارة إلی توطین النفس علی طاعة اللّه و الاهتمام بأوامره،و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علاقة الودّ مع النّاس،و نعلم أن أساس الدین هو تنظیم هذه الرابطة بین العبد و ربّه،و بین الإنسان و أخیه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خاتمة هذه الأوصاف تذکر السّورة مکانة المتحلین 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فصحیفة أعمالهم تسلّم إلیهم،فی محضر اللّه سبحانه و تعالی،بیدهم الیمنی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البرکة،أی إنّ أصحاب هذه</w:t>
      </w:r>
    </w:p>
    <w:p>
      <w:pPr>
        <w:pStyle w:val="BookText"/>
        <w:rPr/>
      </w:pPr>
      <w:r>
        <w:rPr>
          <w:rFonts w:ascii="IRNazanin" w:hAnsi="IRNazanin" w:eastAsia="IRNazanin"/>
          <w:color w:val="111111"/>
          <w:sz w:val="28"/>
          <w:sz w:val="28"/>
          <w:szCs w:val="28"/>
          <w:rtl w:val="true"/>
          <w:lang w:bidi="fa-IR"/>
        </w:rPr>
        <w:t>الصفات ذوو برکة لأنفسهم و لمجتمعهم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تتعرض الآیة لتصویر حالة الفاشلین فی اجتیاز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بِآیٰاتِنٰا هُمْ أَصْحٰابُ الْمَشْأَمَةِ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هؤلاء الکافرین مشئومون لا یمن فیهم و لا برکة،بل هم عامل شقاء لأنفسهم و لمجتمعهم ثمّ إنّ علامة شؤم الفرد یوم القیامة تسلّمه صحیفة أعماله بیده الیسری،و من هنا ذهب بعض المفسّرین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الیسار مقابل الیمین،أی إنّ الذین کفروا بآیات اللّه الذین یتسلمون صحائف أعمالهم بیدهم الیسری خاصّة و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فی اللغة بمعنی الیسار أیضا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الأخیرة من السّورة إشارة قصیرة ذات دلالة عمیقة إلی جزاء هذه الفئة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الغلق،و واضح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 فی غرفة حارّة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 إلی فتح أبوابها،لیهبّ علیه نسیم یلطف الهواء،فما بالک إذا کان فی محرقة جهنّم و الأبواب کلها موصدة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 عذاب جهنّم إنّ عذابها کان غراما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لاجتیاز ما یعتری طریقنا من عقبات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توفیق إلاّ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من 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احشرنا مع الصالحین و الأبرار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البلد</w:t>
      </w:r>
      <w:bookmarkStart w:id="477" w:name="pg12566_128599"/>
    </w:p>
    <w:p>
      <w:pPr>
        <w:pStyle w:val="Heading2"/>
        <w:numPr>
          <w:ilvl w:val="1"/>
          <w:numId w:val="1"/>
        </w:numPr>
        <w:rPr/>
      </w:pPr>
      <w:bookmarkStart w:id="478" w:name="__RefHeading___Toc1705597_77815467"/>
      <w:bookmarkStart w:id="479" w:name="_Toc205"/>
      <w:bookmarkEnd w:id="477"/>
      <w:bookmarkEnd w:id="478"/>
      <w:r>
        <w:rPr>
          <w:rtl w:val="true"/>
        </w:rPr>
        <w:t>سورة الشّمس</w:t>
      </w:r>
      <w:bookmarkEnd w:id="479"/>
    </w:p>
    <w:p>
      <w:pPr>
        <w:pStyle w:val="Heading3"/>
        <w:numPr>
          <w:ilvl w:val="2"/>
          <w:numId w:val="1"/>
        </w:numPr>
        <w:rPr/>
      </w:pPr>
      <w:bookmarkStart w:id="480" w:name="__RefHeading___Toc1705599_77815467"/>
      <w:bookmarkStart w:id="481" w:name="_Toc206"/>
      <w:bookmarkEnd w:id="480"/>
      <w:r>
        <w:rPr>
          <w:rtl w:val="true"/>
        </w:rPr>
        <w:t>اشارة</w:t>
      </w:r>
      <w:bookmarkEnd w:id="48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عشرة آیة</w:t>
      </w:r>
      <w:bookmarkStart w:id="482" w:name="pg12566_128601"/>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705601_77815467"/>
      <w:bookmarkStart w:id="484" w:name="_Toc207"/>
      <w:bookmarkEnd w:id="483"/>
      <w:r>
        <w:rPr>
          <w:rtl w:val="true"/>
        </w:rPr>
        <w:t>محتوی السّورة</w:t>
      </w:r>
      <w:r>
        <w:rPr>
          <w:rtl w:val="true"/>
        </w:rPr>
        <w:t>:</w:t>
      </w:r>
      <w:bookmarkEnd w:id="484"/>
    </w:p>
    <w:p>
      <w:pPr>
        <w:pStyle w:val="BookText"/>
        <w:rPr/>
      </w:pPr>
      <w:r>
        <w:rPr>
          <w:rFonts w:ascii="IRNazanin" w:hAnsi="IRNazanin" w:eastAsia="IRNazanin"/>
          <w:color w:val="111111"/>
          <w:sz w:val="28"/>
          <w:sz w:val="28"/>
          <w:szCs w:val="28"/>
          <w:rtl w:val="true"/>
          <w:lang w:bidi="fa-IR"/>
        </w:rPr>
        <w:t>هذه السّورة هی فی الواقع سورة تهذیب النفس،و تطهیر القلوب من الأدران، و معانیها تدور حول هذا الهدف،و فی مقدمتها قسم بأحد عشر مظهرا من مظاهر الخلیقة و بذات الباری سبحانه،من أجل التأکید علی أن فلاح الإنسان یتوقف علی تزکیة نفسه،و السّورة فیها من القسم ما لم یجتمع فی سورة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المقطع الأخیر من السّورة ذکر 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باعتبارهم نموذجا من أقوام طغت و تمردت،و انحدرت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ترک تزکیة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هاویة الشقاء الأبدی،و العقاب الإلهی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السّورة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عن مسألة مصیریة هامّة من مسائل البشریة،و تبیّن نظام القیم فی الإسلام بالنسبة إلی أفراد البشر</w:t>
      </w:r>
      <w:r>
        <w:rPr>
          <w:rFonts w:eastAsia="IRNazanin" w:cs="IRNazanin"/>
          <w:color w:val="111111"/>
          <w:sz w:val="28"/>
          <w:szCs w:val="28"/>
          <w:rtl w:val="true"/>
          <w:lang w:bidi="fa-IR"/>
        </w:rPr>
        <w:t>.</w:t>
      </w:r>
    </w:p>
    <w:p>
      <w:pPr>
        <w:pStyle w:val="Heading3"/>
        <w:numPr>
          <w:ilvl w:val="2"/>
          <w:numId w:val="1"/>
        </w:numPr>
        <w:rPr/>
      </w:pPr>
      <w:bookmarkStart w:id="485" w:name="__RefHeading___Toc1705603_77815467"/>
      <w:bookmarkStart w:id="486" w:name="_Toc208"/>
      <w:bookmarkEnd w:id="485"/>
      <w:r>
        <w:rPr>
          <w:rtl w:val="true"/>
        </w:rPr>
        <w:t>فضیلة السّورة</w:t>
      </w:r>
      <w:r>
        <w:rPr>
          <w:rtl w:val="true"/>
        </w:rPr>
        <w:t>:</w:t>
      </w:r>
      <w:bookmarkEnd w:id="486"/>
    </w:p>
    <w:p>
      <w:pPr>
        <w:pStyle w:val="BookText"/>
        <w:rPr/>
      </w:pPr>
      <w:r>
        <w:rPr>
          <w:rFonts w:ascii="IRNazanin" w:hAnsi="IRNazanin" w:eastAsia="IRNazanin"/>
          <w:color w:val="111111"/>
          <w:sz w:val="28"/>
          <w:sz w:val="28"/>
          <w:szCs w:val="28"/>
          <w:rtl w:val="true"/>
          <w:lang w:bidi="fa-IR"/>
        </w:rPr>
        <w:t>یکفی فی تلاوة هذه السّورة أن نذکر</w:t>
      </w:r>
    </w:p>
    <w:p>
      <w:pPr>
        <w:pStyle w:val="BookText"/>
        <w:rPr/>
      </w:pPr>
      <w:r>
        <w:rPr>
          <w:rFonts w:ascii="IRNazanin" w:hAnsi="IRNazanin" w:eastAsia="IRNazanin"/>
          <w:color w:val="111111"/>
          <w:sz w:val="28"/>
          <w:sz w:val="28"/>
          <w:szCs w:val="28"/>
          <w:rtl w:val="true"/>
          <w:lang w:bidi="fa-IR"/>
        </w:rPr>
        <w:t>حدیثا عن رسول اللّه صلّی اللّه علیه و آله و سلّم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فکأنّما تصدّق بکلّ شیء طلعت علیه الشمس و القمر</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من المؤکّد أنّ هذه الفضیلة الکبری لا ینالها إلاّ من استوعب محتواها بکلّ وجوده،و وضع مهمّة تهذیب النفس نصب عینیه دائما</w:t>
      </w:r>
      <w:r>
        <w:rPr>
          <w:rFonts w:eastAsia="IRNazanin" w:cs="IRNazanin"/>
          <w:color w:val="111111"/>
          <w:sz w:val="28"/>
          <w:szCs w:val="28"/>
          <w:rtl w:val="true"/>
          <w:lang w:bidi="fa-IR"/>
        </w:rPr>
        <w:t>.</w:t>
      </w:r>
      <w:bookmarkStart w:id="487" w:name="pg12566_128602"/>
    </w:p>
    <w:p>
      <w:pPr>
        <w:pStyle w:val="Heading3"/>
        <w:numPr>
          <w:ilvl w:val="2"/>
          <w:numId w:val="1"/>
        </w:numPr>
        <w:rPr/>
      </w:pPr>
      <w:bookmarkStart w:id="488" w:name="__RefHeading___Toc1705605_77815467"/>
      <w:bookmarkStart w:id="489" w:name="_Toc209"/>
      <w:bookmarkEnd w:id="487"/>
      <w:bookmarkEnd w:id="488"/>
      <w:r>
        <w:rPr>
          <w:rtl w:val="true"/>
        </w:rPr>
        <w:t xml:space="preserve">الآیات </w:t>
      </w:r>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489"/>
    </w:p>
    <w:p>
      <w:pPr>
        <w:pStyle w:val="Heading4"/>
        <w:numPr>
          <w:ilvl w:val="3"/>
          <w:numId w:val="1"/>
        </w:numPr>
        <w:rPr/>
      </w:pPr>
      <w:bookmarkStart w:id="490" w:name="__RefHeading___Toc1705607_77815467"/>
      <w:bookmarkStart w:id="491" w:name="_Toc21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بِسْمِ اَللّٰهِ اَلرَّحْمٰنِ اَلرَّحِیمِ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705609_77815467"/>
      <w:bookmarkStart w:id="493" w:name="_Toc211"/>
      <w:bookmarkEnd w:id="492"/>
      <w:r>
        <w:rPr>
          <w:rtl w:val="true"/>
        </w:rPr>
        <w:t>التّفسیر</w:t>
      </w:r>
      <w:bookmarkEnd w:id="493"/>
    </w:p>
    <w:p>
      <w:pPr>
        <w:pStyle w:val="BookText"/>
        <w:rPr/>
      </w:pPr>
      <w:r>
        <w:rPr>
          <w:rFonts w:ascii="IRNazanin" w:hAnsi="IRNazanin" w:eastAsia="IRNazanin"/>
          <w:color w:val="111111"/>
          <w:sz w:val="28"/>
          <w:sz w:val="28"/>
          <w:szCs w:val="28"/>
          <w:rtl w:val="true"/>
          <w:lang w:bidi="fa-IR"/>
        </w:rPr>
        <w:t>أکبر عدد من القسم القرآنی تتضمّنه هذه السّورة،هو فی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أن السّورة تتعرض لموضوع خطیر 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عظیم کعظمة السماء و الأرض و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حیاتی مصیری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لنبدأ أولا بشرح ما جاء فی السّورة من قسم،لنتعرض بعد ذلک إلی الموضوع الآیة الاولی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ذکرنا آنفا أن القسم فی القرآن یستهدف مقصدین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أهمیة ما جاء القسم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ما أقسم به القرآن،لأنّ القسم عادة یکون بالمهم من الأمور من هنا تعمل هذه الأقسام علی تحریک الفکر فی الإنسان کی یمعن النظر فی هذه الموضوعات الهامّة من عالم الخلیقة،و لیتخذ منها سبیلا إلی اللّه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دور هام و بنّاء جدّا فی الموجودات الحیة علی ظهر البسیطة فهی إضافة إلی کونها مصدرا للنور و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عاملان أساسیان فی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مصدرا لغیرهما من المظاهر الحیاتیة،حرکة الریاح،و هطول الأمطار،و نمو النباتات،و جریان الأنهر و الشلالات،بل حتی نشوء مصادر الطاقة مثل النفط و الفحم الحجری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منها یرتبط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لهذا المصباح الحیاتی أن ینطفئ یوما لساد الظلام و السکوت و الموت فی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انتشار نور الشمس،و هذا ما یحدث حین یرتفع قرص الشمس عن الأفق و یغمر النور کل مکان،ثمّ یطلق علی تلک البرهة من الیوم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بالضحی لأهمیته،لأنّه وقت هیمنة نور الشمس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بالقمر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إِذٰا تَلاٰهٰا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 ذلک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القمر حین یکتمل و یکون بدرا کاملا فی لیلة الرابع عشر من کلّ شهر،ففی هذه اللیلة یطل القمر من أفق المشرق متزامنا مع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فیسطع بجماله النّیر و یهیمن علی جوّ السماء،و لجماله و بهائه فی هذه اللیلة أکثر من أیّة لیلة اخری جاء القسم به فی الآیة الکریمة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بعضهم أن یکون فی تعبیر الآیة إشارة إلی تبعیة القمر بشکل دائم للشمس،و اکتساب النور من ذلک المصدر المشعّ،غیر أن عبارة وَ الْقَمَرِ إِذٰا تَلاٰهٰا تکون فی هذه الحالة قیدا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احتمالات اخری ذکرت فی تفسیر الآیة لا تستحق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الرابع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الإظهار و الإبراز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المفسّرون فی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أکثرهم یعود إلی الأرض أو الدنیا،أی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بالنهار إذا أظهر الأرض بضوئه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الآیات السابقة إشارة إلی الأرض،و لکنها تتّضح من 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قال إن الضمیر یعود إلی الشمس،و یکون القسم بالنهار حین یجلّی الشمس،صحیح أنّ الشمس تظهر النهار و لکن یمکن أن نقول مجازا إنّ النهار یجلّی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حال،القسم بهذه الظاهرة السماویة الهامّة،یبیّن أهمیتها الکبری فی حیاة البشر و فی جمیع الأحیاء،فالنهار رمز الحرکة و الحیاة،و کلّ الفعالیات و النشاطات و مساعی الحیاة تتمّ عادة فی ضوء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الخامس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باللیل بکلّ ما فیه من برکة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یخفّف من حرارة شمس النهار،ثمّ هو مبعث راحة جمیع الموجودات الحیة و استقرارها،و لو لا ظلام اللیل لما کان هناک هدوء و استقرار،لأنّ استمرار سطوع الشمس یؤدی إلی ارتفاع فی درجة الحرارة و تلف کلّ شیء،و نفس هذه المشکلة تحدث لو اختل الوضع الحالی لنظام اللیل و النهار،فعلی ظهر القمر،حیث لیله یعادل أسبوعین من کرتنا الارضیة و نهاره یعادل أیضا أسبوعین،ترتفع درجة الحرارة إلی ما یقارب ثلاثمائة درجة</w:t>
      </w:r>
    </w:p>
    <w:p>
      <w:pPr>
        <w:pStyle w:val="BookText"/>
        <w:rPr/>
      </w:pPr>
      <w:r>
        <w:rPr>
          <w:rFonts w:ascii="IRNazanin" w:hAnsi="IRNazanin" w:eastAsia="IRNazanin"/>
          <w:color w:val="111111"/>
          <w:sz w:val="28"/>
          <w:sz w:val="28"/>
          <w:szCs w:val="28"/>
          <w:rtl w:val="true"/>
          <w:lang w:bidi="fa-IR"/>
        </w:rPr>
        <w:t>مئویة فی وسط النهار،و معها لا یبقی موجود حی نعرفه،علی قید الحیاة،و فی وسط اللیل تنخفض درجة الحرارة کثیرا تحت الصفر بحیث یتجمد حتما أی موجود حیّ لو قدّر له أن یکون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الأفعال المذکورة فی الآیات السابقة وردت بصیغة الماضی بینما وردت فی هذه الآیة بصیغة المضارع،و لعل هذا الاختلاف یشیر إلی أنّ ظهور اللیل و النهار من الحوادث التی لا تختص بزمان معین،بل تشمل الماضی و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کانت الأفعال ماضیة تارة و مضارعة اخری لبیان عمومیة هذه الحوادث فی مجری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القسمین السادس و السابع تحلّق بنا الآیة إلی السماوات و خالق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خلقة السماوات بما فیها من عظمة مدهشة من أعظم عجائب الخلیقة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کلّ هذه الکواکب و الأجرام السماویة و ما یحکمها من أنظمة أعجوبة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هذه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یلاحظ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العربیة لغیر العاقل،و لا یصح استعمالها فی موضع الحدیث عن الباری العلیم الحکیم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ذهب بعض إلی أنّها مصدریة لا موصولة،و بذلک یکون معنی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الآیات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 ،لا یدع بما لا للشک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موصولة،و تعود إلی اللّه سبحانه خالق السماوات،و ورد فی مواضع أخری من القرآن الکریم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للعاقل،کقوله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المفسّرین من قال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هنا لتطرح مسألة المبدأ بشکل مبهم کی یستطیع البشر بالدراسة و النظر أن یتوصلوا إلی علم بالمبدأ سبحانه و حکمته، لیتبدل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الشیء المجهول الذی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معلوم،غیر أن 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الثامن و التاسع بالأرض و خالق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بالأرض التی تحتضن حیاة الإنسان و جمیع الموجودات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بجمیع عجائبها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بجبالها،و بحارها،و سهولها،و ودیانها،و غاباتها،و عیونها،و أنهارها، و مناجمها،و ذخائرها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 ما فیها من ظواهر یکفی کلّ واحد منها لأن یکون آیة من آیات اللّه و دلالة علی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الأرض و أسمی منها خالقها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البسط و الفرش،و بمعنی الذهاب بالشیء و إبعاده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الأرض کانت مغمورة بالماء،ثمّ غاض الماء فی منخفضات الأرض،و برزت الیابسة،و انبسطت،و یعبّر عن ذلک أیضا بدحو الأرض،هذا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الأرض فی البدایة علی شکل مرتفعات و منخفضات و منحدرات شدیدة غیر قابلة للسکن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فهطلت أمطار مستمرة سوّت بین هذه التعاریج، و تسطحت الأرض فکانت صالحة لمعیشة الإنسان و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بعض المفسّرین أنّ فی الآیة إشارة عابرة إلی حرکة الأرض،لأنّ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الذی یمکن أن یکون إشارة إلی حرکة الأرض الانتقالیة حول الشمس،أو إلی حرکتها الوضعیة حول نفسها،أو إلی الحرکتین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القسم الحادی عشر و القسم الثّانی عشر بالنفس الإنسانیة و بارئها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 المراد بالنفس هنا روح الإنسان،و قیل إنّه جسمه و روحه معا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المراد من النفس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إذن نظمها و عدّل قواها ابتداء من الحواس الظاهرة و حتی قوّة الإدراک،و الذاکرة،و الانتقال،و التخیل، و الابتکار،و العشق،و الإرادة،و العزم و نظائرها من الظواهر المندرجة فی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من النفس الروح و الجسم معا،فالتسویة تشمل أیضا ما فی البدن من أنظمة و أجهزة یدرسها علم التشریح و علم الفسلجة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الکریم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 المعنیین، بمعنی الروح،کقوله سبحانه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بمعنی الجسم،کقوله سبحانه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الأنسب هنا أن یکون معنی النفس هنا شاملا للمعنیین لأن قدرة اللّه سبحانه تتجلی فی الإثنین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الآیة ذکرت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و فی ذلک إشارة إلی ما فی النفس من عظمة تفوق قدرة التصوّر و إلی ما یحیطها من إبهام،یجعلها موجودا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حدا ببعض العلماء المعاصرین أن یتحدث عن الإنسان فی کتابه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تتناول أهم ظاهرة فی الخلیقة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نعم،حین اکتملت خلقة الإنسان و تحقق وجوده،علّمه اللّه سبحانه الواجبات و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أصبح کائنا مزیجا فی خلقته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الحمأ المسنون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مزیجا فی تعلیمه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بالتالی کائنا یستطیع أن یتسلق سلّم الکمال الإنسانی لیفوق الملائکة،و من الممکن أن ینحط لینحدر عن مستوی الأنعام و یبلغ مرحلة بَلْ هُمْ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یرتبط بالمسیر الذی یختاره الإنسان عن إرادة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الإلهام،و هو فی الأصل بمعنی البلع و الشرب،ثمّ استعمل فی إلقاء الشیء فی روع الإنسان من قبل اللّه تعالی،و کأن الإنسان یبتلع ذلک الشیء و یتشرّبه بجمیع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المفسّرین یری أن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 الفرد الملهم لا یدری من أین أتی بالشیء الذی ألهم به،و فی حالة الوحی یعلم بالمصدر و بطریقة وصول الشیء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الواسع و سمّی بیاض الصبح بالفجر لأنّه یشقّ ستار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الذنوب تهتک ستار الدین فإنّها سمّیت بالفجور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بالفجور فی الآیة طبعا الأسباب و العوامل و الطرق المؤدیة إلی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الوقایة و هی الحفظ،و تعنی أنّ یصون الإنسان نفسه من القبائح و الآثام و السیئات و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یلزم التأکید أنّ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 لا تعنی أنّ اللّه سبحانه قد أودع عوامل الفجور و التقوی فی نفس الإنسان،کما تصوّر بعضهم، و استنتج من ذلک دلالة الآیة الکریمة علی وجود التضاد فی المحتوی الداخلی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تعنی أنّ اللّه تعالی علّم الإنسان هاتین الحقیقتین و ألهمه إیّاهما،و بیّن له طریق السلامة و طریق الشرّ،و مثل هذا المفهوم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اخری،إنّ اللّه سبحانه قد منح الإنسان قدرة التشخیص و العقل، و الضمیر الیقظ بحیث یستطیع أن یمیّز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طریق العقل و الفطرة،لذلک ذهب بعض المفسّرین إلی أنّ الآیة تشیر فی الحقیقة إلی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القبح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قدرة الإنسان علی إدراکهما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بین النعم الطائلة التی أسبغها اللّه علی الإنسان ترکز هذه الآیة علی نعمة الهام الفجور و التقوی،و إدراک الحسن و القبح،لأنها من أهم المسائل المصیریة التی تواجه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الأقسام المهمّة المتتالیة یخلص السیاق القرآنی إلی النتیجة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التزکیة تعنی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النمو و البرکة،و</w:t>
      </w:r>
    </w:p>
    <w:p>
      <w:pPr>
        <w:pStyle w:val="BookText"/>
        <w:rPr/>
      </w:pPr>
      <w:r>
        <w:rPr>
          <w:rFonts w:ascii="IRNazanin" w:hAnsi="IRNazanin" w:eastAsia="IRNazanin"/>
          <w:color w:val="111111"/>
          <w:sz w:val="28"/>
          <w:sz w:val="28"/>
          <w:szCs w:val="28"/>
          <w:rtl w:val="true"/>
          <w:lang w:bidi="fa-IR"/>
        </w:rPr>
        <w:t>ورد عن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تنقصه النفقة و العلم یزکو علی الإنفاق</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استعملت الکلمة بمعنی التطهیر،و قد یعود ذلک إلی أن التطهیر من الآثام یؤدی إلی النمو و البرکة،و الآیة الکریمة تحتمل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نعم،الفلاح لمن ربّی نفسه و نمّاها،و طهّرها من التلوّث بالخصائل الشیطانیة و بالذنوب و الکفر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الأساسیة فی حیاة الإنسان 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سعد الإنسان و إلاّ شقی و کان من البائسین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یعرج السیاق القرآنی علی المجموعة المخالفة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الخیبة،و هی فوت الطلب،کما یقول الراغب فی المفردات و الحرمان و الخسران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إدخال الشیء قسرا،و جاء فی الآیة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یَدُسُّهُ فِی التُّرٰابِ ،إشارة إلی عادة الجاهلیین فی و أد البنات،أی إدخالهن فی التراب کرها و قسرا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تقال للأعمال الخفیة و الضارة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المناسبة بین معنی الدسّ،و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کنایة عن الفسق و الذنوب،فأهل التقوی و الصلاح یظهرون أنفسهم،بینما المذنبون یخفونها،و یذکر أنّ العرب الکرماء جرت عادتهم</w:t>
      </w:r>
    </w:p>
    <w:p>
      <w:pPr>
        <w:pStyle w:val="BookText"/>
        <w:rPr/>
      </w:pPr>
      <w:r>
        <w:rPr>
          <w:rFonts w:ascii="IRNazanin" w:hAnsi="IRNazanin" w:eastAsia="IRNazanin"/>
          <w:color w:val="111111"/>
          <w:sz w:val="28"/>
          <w:sz w:val="28"/>
          <w:szCs w:val="28"/>
          <w:rtl w:val="true"/>
          <w:lang w:bidi="fa-IR"/>
        </w:rPr>
        <w:t>علی نصب خیامهم علی المرتفعات،و إشعال النیران قربها فی اللیل،لتکون بادیة للمارّة لیل نهار،بینما أهل البخل و اللؤم یقبعون فی المنخفضات کی لا یأتیهم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اندساس المذنبین بین صفوف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المذنب یدس نفسه أو هویته الإنسانیة فی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یخفی المعاصی و الذنوب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التلوث بالذنوب و المعاصی و الخصائل الشیطانیة،و بذلک یقع فی المنطقة المقابلة للتزکیة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تحتمل فی مفهومها الواسع کلّ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المعیار یتمّ تمییز الفائزین عن الفاشلین فی ساحة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النفس و تنمیتها بروح التقوی و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تلوثها بأنواع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الإمامان الباقر و الصادق علیهما السّلام قالا فی تفسیر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أطاع و خاب من عصی</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 حین تلا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نفسی تقواها،أنت ولیها و مولاها،و زکّها أنت خیر من زکّاها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یدل علی أن اجتیاز تعاریج المسیرة الحیاتیة و العبور من العقبة لا یتیسّر حتی لرسول اللّه صلّی اللّه علیه و آله و سلّم إلاّ بتوفیق اللّه تعالی،أی لا یتیسّر إلاّ بعزم العبد و تأیید الباری،و لذلک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آخر عن الرسول الأعظم صلّی اللّه علیه و آله و سلّم فی تفسیر الآیتین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أفلحت نفس زکّاها اللّه و خابت نفس خیبها اللّه من کلّ خیر</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494" w:name="pg12566_128611"/>
    </w:p>
    <w:p>
      <w:pPr>
        <w:pStyle w:val="Heading4"/>
        <w:numPr>
          <w:ilvl w:val="3"/>
          <w:numId w:val="1"/>
        </w:numPr>
        <w:rPr/>
      </w:pPr>
      <w:bookmarkStart w:id="495" w:name="__RefHeading___Toc1705611_77815467"/>
      <w:bookmarkStart w:id="496" w:name="_Toc212"/>
      <w:bookmarkEnd w:id="494"/>
      <w:bookmarkEnd w:id="495"/>
      <w:r>
        <w:rPr>
          <w:rtl w:val="true"/>
        </w:rPr>
        <w:t>ملاحظات</w:t>
      </w:r>
      <w:bookmarkEnd w:id="496"/>
    </w:p>
    <w:p>
      <w:pPr>
        <w:pStyle w:val="Heading5"/>
        <w:numPr>
          <w:ilvl w:val="4"/>
          <w:numId w:val="1"/>
        </w:numPr>
        <w:rPr/>
      </w:pPr>
      <w:bookmarkStart w:id="497" w:name="__RefHeading___Toc1705613_77815467"/>
      <w:bookmarkStart w:id="498" w:name="_Toc213"/>
      <w:bookmarkEnd w:id="497"/>
      <w:r>
        <w:rPr>
          <w:rtl w:val="true"/>
        </w:rPr>
        <w:t>اشارة</w:t>
      </w:r>
      <w:bookmarkEnd w:id="498"/>
    </w:p>
    <w:p>
      <w:pPr>
        <w:pStyle w:val="Heading5"/>
        <w:numPr>
          <w:ilvl w:val="4"/>
          <w:numId w:val="1"/>
        </w:numPr>
        <w:rPr/>
      </w:pPr>
      <w:bookmarkStart w:id="499" w:name="__RefHeading___Toc1705615_77815467"/>
      <w:bookmarkStart w:id="500" w:name="_Toc214"/>
      <w:bookmarkEnd w:id="499"/>
      <w:r>
        <w:rPr/>
        <w:t>1</w:t>
      </w:r>
      <w:r>
        <w:rPr>
          <w:rtl w:val="true"/>
        </w:rPr>
        <w:t>-</w:t>
      </w:r>
      <w:r>
        <w:rPr>
          <w:rtl w:val="true"/>
        </w:rPr>
        <w:t>ارتباط القسم القرآنی بجواب القسم</w:t>
      </w:r>
      <w:bookmarkEnd w:id="500"/>
    </w:p>
    <w:p>
      <w:pPr>
        <w:pStyle w:val="BookText"/>
        <w:rPr/>
      </w:pPr>
      <w:r>
        <w:rPr>
          <w:rFonts w:ascii="IRNazanin" w:hAnsi="IRNazanin" w:eastAsia="IRNazanin"/>
          <w:color w:val="111111"/>
          <w:sz w:val="28"/>
          <w:sz w:val="28"/>
          <w:szCs w:val="28"/>
          <w:rtl w:val="true"/>
          <w:lang w:bidi="fa-IR"/>
        </w:rPr>
        <w:t>ما الارتباط بین هذه الأقسام الأحد عشر المتتالیة فی السّورة،و بین الحقیقة التی جاءت الأقسام لتأکیدها؟ یظهر أنّ اللّه سبحانه و تعالی یرید أن یقول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فرت لکم کلّ الوسائل المادیة و المعنویة لسعادتکم،فبنور الشمس و القمر أضأت لکم الحیاة و بارکتها و نظمت لکم اللیل و النهار و الحرکة و السکون،و مهدّت الأرض لحیاتکم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اخری،خلقت أنفسکم بکلّ الکفاءات اللازمة،و وهبتکم الضمیر الیقظ،و ألهمتکم معرفة حسن الأمور و قبحها،فلا ینقصکم شیء إذن لطیّ طریق السعادة،لماذا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تزکون أنفسکم و تستسلمون للدسائس الشیطانیة؟</w:t>
      </w:r>
    </w:p>
    <w:p>
      <w:pPr>
        <w:pStyle w:val="Heading5"/>
        <w:numPr>
          <w:ilvl w:val="4"/>
          <w:numId w:val="1"/>
        </w:numPr>
        <w:rPr/>
      </w:pPr>
      <w:bookmarkStart w:id="501" w:name="__RefHeading___Toc1705617_77815467"/>
      <w:bookmarkStart w:id="502" w:name="_Toc215"/>
      <w:bookmarkEnd w:id="501"/>
      <w:r>
        <w:rPr/>
        <w:t>2</w:t>
      </w:r>
      <w:r>
        <w:rPr>
          <w:rtl w:val="true"/>
        </w:rPr>
        <w:t>-</w:t>
      </w:r>
      <w:r>
        <w:rPr>
          <w:rtl w:val="true"/>
        </w:rPr>
        <w:t>دور الشمس فی عالم الحیاة</w:t>
      </w:r>
      <w:bookmarkEnd w:id="502"/>
    </w:p>
    <w:p>
      <w:pPr>
        <w:pStyle w:val="BookText"/>
        <w:rPr/>
      </w:pPr>
      <w:r>
        <w:rPr>
          <w:rFonts w:ascii="IRNazanin" w:hAnsi="IRNazanin" w:eastAsia="IRNazanin"/>
          <w:color w:val="111111"/>
          <w:sz w:val="28"/>
          <w:sz w:val="28"/>
          <w:szCs w:val="28"/>
          <w:rtl w:val="true"/>
          <w:lang w:bidi="fa-IR"/>
        </w:rPr>
        <w:t>الحدیث عن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مرکز المنظومة الشمسیة و أمیرة کواکبها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تارة حول عظمتها و هو ما تطرقنا إلیه سابقا،و تارة اخری حول برکاتها و آثارها، و هذا ما سنعرض له بتلخیص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البشر و جمیع الموجودات الحیة الأخری بحاجة فی الدرجة الاولی إلی الحرارة و النور،و الحاجة إلی هذین الأمرین الحیاتیین تؤمنها بشکل کامل متعادل هذه الکرة العظیمة المتوهجة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المواد الغذائیة یتمّ إعدادها بوسیلة نور الشمس،حتی الأحیاء فی قاع البحار و المحیطات تتغذی علی النباتات التی تنمو علی سطح المحیطات أو فی خضمّ الأمواج مستفیدة من نور الشمس ثمّ تترسب إلی القیعان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الألوان و مظاهر الجمال المشهودة فی الطبیعة ترتبط بشکل من</w:t>
      </w:r>
    </w:p>
    <w:p>
      <w:pPr>
        <w:pStyle w:val="BookText"/>
        <w:rPr/>
      </w:pPr>
      <w:r>
        <w:rPr>
          <w:rFonts w:ascii="IRNazanin" w:hAnsi="IRNazanin" w:eastAsia="IRNazanin"/>
          <w:color w:val="111111"/>
          <w:sz w:val="28"/>
          <w:sz w:val="28"/>
          <w:szCs w:val="28"/>
          <w:rtl w:val="true"/>
          <w:lang w:bidi="fa-IR"/>
        </w:rPr>
        <w:t>الأشکال بنور الشمس،و هذه مسألة علمیة ثابتة و خاصّة فی الفیزیاء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الأمطار التی تحیی الأرض بعد موتها تهطل من الغیوم و الغیوم أبخرة متصاعدة من البحار و المحیطات نتیجة لسطوع الشمس علیها،مصادر المیاه التی تتغذی من الأمطار بما فیها الأنهار و العیون و القنوات و الآبار العمیقة هی إذن من برکات نور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التی تؤدی مهمّة تلطیف الجو،و تنقّل السحب،و تلقیح النبات، و نقل الحرارة من المناطق الحارة علی الکرة الأرضیة إلی المناطق الباردة،و نقل البرودة من المناطق الباردة إلی الحارة،إنّما تفعل ذلک بفضل سطوع نور الشمس، و تغییر درجة الحرارة فی المناطق المختلفة من المعمورة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الطاقة بما فیها الشلالات،و السدود العظیمة فی المناطق الجبلیة، مصادر النفط و مناجم الفحم کلّها ترتبط بشکل من الأشکال بالشمس،و لولاها لما وجدت هذه المصادر،و لتبدلت الحرکة علی وجه الأرض إلی 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نظام المنظومة الشمسیة مدین للتعادل القائم بین قوی الجذب و الدفع الموجودة بین کرة الشمس من جهة،و السیارات التی تدور حولها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تنهض الشمس بدور فعّال فی حفظ هذه السیارات فی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ما ذکرنا نفهم السبب فی بدء القسم فی هذه السّورة المبارکة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القمر و نور النهار و ظلام اللیل،و الکرة الأرضیة،لکلّ واحد منها دور هام فی حیاة الإنسان و غیر الإنسان،و لذلک جاء القسم بها جمیعا،و أهم من کلّ ذلک الإنسان بروحه و جسمه فهو أعجب من الجمیع و أشدّ غموضا و سرّا منها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سنعود إلی أهمیة تهذیب النفس فی نهایة السّورة</w:t>
      </w:r>
      <w:bookmarkStart w:id="503" w:name="pg12566_128613"/>
    </w:p>
    <w:p>
      <w:pPr>
        <w:pStyle w:val="Heading3"/>
        <w:numPr>
          <w:ilvl w:val="2"/>
          <w:numId w:val="1"/>
        </w:numPr>
        <w:rPr/>
      </w:pPr>
      <w:bookmarkStart w:id="504" w:name="__RefHeading___Toc1705619_77815467"/>
      <w:bookmarkStart w:id="505" w:name="_Toc216"/>
      <w:bookmarkEnd w:id="503"/>
      <w:bookmarkEnd w:id="504"/>
      <w:r>
        <w:rPr>
          <w:rtl w:val="true"/>
        </w:rPr>
        <w:t xml:space="preserve">الآیات </w:t>
      </w:r>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505"/>
    </w:p>
    <w:p>
      <w:pPr>
        <w:pStyle w:val="Heading4"/>
        <w:numPr>
          <w:ilvl w:val="3"/>
          <w:numId w:val="1"/>
        </w:numPr>
        <w:rPr/>
      </w:pPr>
      <w:bookmarkStart w:id="506" w:name="__RefHeading___Toc1705621_77815467"/>
      <w:bookmarkStart w:id="507" w:name="_Toc217"/>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705623_77815467"/>
      <w:bookmarkStart w:id="509" w:name="_Toc218"/>
      <w:bookmarkEnd w:id="508"/>
      <w:r>
        <w:rPr>
          <w:rtl w:val="true"/>
        </w:rPr>
        <w:t>التّفسیر</w:t>
      </w:r>
      <w:bookmarkEnd w:id="509"/>
    </w:p>
    <w:p>
      <w:pPr>
        <w:pStyle w:val="Heading5"/>
        <w:numPr>
          <w:ilvl w:val="4"/>
          <w:numId w:val="1"/>
        </w:numPr>
        <w:rPr/>
      </w:pPr>
      <w:bookmarkStart w:id="510" w:name="__RefHeading___Toc1705625_77815467"/>
      <w:bookmarkStart w:id="511" w:name="_Toc219"/>
      <w:bookmarkEnd w:id="510"/>
      <w:r>
        <w:rPr>
          <w:rtl w:val="true"/>
        </w:rPr>
        <w:t>اشارة</w:t>
      </w:r>
      <w:bookmarkEnd w:id="511"/>
    </w:p>
    <w:p>
      <w:pPr>
        <w:pStyle w:val="Heading5"/>
        <w:numPr>
          <w:ilvl w:val="4"/>
          <w:numId w:val="1"/>
        </w:numPr>
        <w:rPr/>
      </w:pPr>
      <w:bookmarkStart w:id="512" w:name="__RefHeading___Toc1705627_77815467"/>
      <w:bookmarkStart w:id="513" w:name="_Toc220"/>
      <w:bookmarkEnd w:id="512"/>
      <w:r>
        <w:rPr>
          <w:rtl w:val="true"/>
        </w:rPr>
        <w:t>عاقبة مرّة للطغاة</w:t>
      </w:r>
      <w:r>
        <w:rPr>
          <w:rtl w:val="true"/>
        </w:rPr>
        <w:t>:</w:t>
      </w:r>
      <w:bookmarkEnd w:id="513"/>
    </w:p>
    <w:p>
      <w:pPr>
        <w:pStyle w:val="BookText"/>
        <w:rPr/>
      </w:pPr>
      <w:r>
        <w:rPr>
          <w:rFonts w:ascii="IRNazanin" w:hAnsi="IRNazanin" w:eastAsia="IRNazanin"/>
          <w:color w:val="111111"/>
          <w:sz w:val="28"/>
          <w:sz w:val="28"/>
          <w:szCs w:val="28"/>
          <w:rtl w:val="true"/>
          <w:lang w:bidi="fa-IR"/>
        </w:rPr>
        <w:t>عقب التحذیر الذی أطلقته الآیة السابقة بشأن عاقبة من ألقی بنفسه فی أو حال العصیان،قدمت هذه الآیات مصداقا تاریخیا واضحا لهذه السنّة الإلهیة، و تحدثت عن مصیر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بعبارات قصیرة قاطعة ذات مدلول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واحد و هو تجاوز الحد،و فی الآیة تجاوز الحدود الإلهیة و العصیان أمام أوامره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أقدم الأقوام التی سکنت منطقة جبلیة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لهم حیاة رغدة مرفهة،و أرض خصبة،و قصور فخمة،غیر أنّهم لم</w:t>
      </w:r>
    </w:p>
    <w:p>
      <w:pPr>
        <w:pStyle w:val="BookText"/>
        <w:rPr/>
      </w:pPr>
      <w:r>
        <w:rPr>
          <w:rFonts w:ascii="IRNazanin" w:hAnsi="IRNazanin" w:eastAsia="IRNazanin"/>
          <w:color w:val="111111"/>
          <w:sz w:val="28"/>
          <w:sz w:val="28"/>
          <w:szCs w:val="28"/>
          <w:rtl w:val="true"/>
          <w:lang w:bidi="fa-IR"/>
        </w:rPr>
        <w:t>یؤدوا شکر هذه النعم،بل طغوا و کذبوا نبیّهم صالحا،و استهزءوا بآیات اللّه،فکان عاقبة أمرهم أن أبیدوا بصاعقة 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تستعرض السّورة مقطعا بارزا من طغیان القوم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ثمود،هو الذی عقر الناقة التی ظهرت باعتبارها معجزة بین القوم، و کان قتلها بمثابة إعلان حرب علی النّبی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المفسّرون أنّ اسم هذا الشقی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رسول اللّه صلّی اللّه علیه و آله و سلّم قال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صدقت،فمن أشقی الآخرین؟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أعلم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یضربک علی هذه،و أشار إلی یافوخه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فی الآیة التالیة تفاصیل أکثر عن طغیان قوم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رَسُولُ اللّٰهِ نٰاقَةَ اللّٰهِ وَ سُقْیٰاهٰا</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قوم ثمود صالح علیه السّلام،و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هذه الناقة لم تکن عادیة،بل کانت معجزة،تثبت صدق نبوة صالح،و من خصائصها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 المشهورة أنّها خرجت من قلب صخرة فی جبل لتکون حجة علی المنکرین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بفعل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ناقة اللّه و سقیاها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مواضع اخری فی القرآن الکریم أنّ النّبی صالحا علیه السّلام کان قد أخبرهم أنّ ماء القریة یجب تقسیمه بینهم و بین الناقة،یوم لهم و یوم للناقة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أَنَّ الْمٰاءَ قِسْمَةٌ بَیْنَهُمْ کُلُّ شِرْبٍ مُحْتَضَرٌ</w:t>
      </w:r>
    </w:p>
    <w:p>
      <w:pPr>
        <w:pStyle w:val="BookText"/>
        <w:rPr/>
      </w:pP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حذّرهم من أن الإساءة إلی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الأساس و الأصل و الجذر،و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أساسها و إهلاکها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أسافل أطراف الناقة،ممّا یؤدی إلی سقوطها و هلاکها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قاتل الناقة شخص واحد أشارت إلیه الآیة بأشقاها،بینما نسب العقر إلی کلّ طغاة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کلّ هؤلاء القوم کانوا مشارکین فی الجریمة،و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هذه المؤامرات یخطط لها مجموعة ثمّ ینفذها فرد واحد أو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الجریمة تمّت برضا القوم فهم شرکاء فی الجریمة بهذا الرضا، و</w:t>
      </w:r>
    </w:p>
    <w:p>
      <w:pPr>
        <w:pStyle w:val="BookText"/>
        <w:rPr/>
      </w:pPr>
      <w:r>
        <w:rPr>
          <w:rFonts w:ascii="Amiri" w:hAnsi="Amiri" w:eastAsia="Amiri" w:cs="Amiri"/>
          <w:color w:val="111111"/>
          <w:sz w:val="28"/>
          <w:sz w:val="28"/>
          <w:szCs w:val="28"/>
          <w:rtl w:val="true"/>
          <w:lang w:bidi="ar-SA"/>
        </w:rPr>
        <w:t>عن أمیر المؤمنین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عقر ناقة ثمود رجل واحد فعمهم اللّه بالعذاب لما عموه بالرضی،فقال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 عقب هذا التکذیب أنزل اللّه علیهم العقاب فلم یترک لهم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عَلَیْهِمْ رَبُّهُمْ بِذَنْبِهِمْ فَسَوّٰاهٰا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أهلک،و تأتی أحیانا بمعنی عذّب و عاقب و أحیانا بمعنی سحق و استأصل،و بمعنی سخط أو أحاط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التسویة و هی تسویة الأبنیة بالأرض نتیجة صیحة عظیمة و صاعقة و زلزلة،أو بمعنی إنهاء حالة هؤلاء القوم،أو تسویتهم جمیعا فی العقاب</w:t>
      </w:r>
    </w:p>
    <w:p>
      <w:pPr>
        <w:pStyle w:val="BookText"/>
        <w:rPr/>
      </w:pPr>
      <w:r>
        <w:rPr>
          <w:rFonts w:ascii="IRNazanin" w:hAnsi="IRNazanin" w:eastAsia="IRNazanin"/>
          <w:color w:val="111111"/>
          <w:sz w:val="28"/>
          <w:sz w:val="28"/>
          <w:szCs w:val="28"/>
          <w:rtl w:val="true"/>
          <w:lang w:bidi="fa-IR"/>
        </w:rPr>
        <w:t>و العذاب،حتی لم یسلم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أیضا الجمع بین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قبیلة ثمود،و قد یعود إلی مدنهم و قراهم التی سوّاها ربّ العالمین مع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الضمیر یعود إلی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اللّه سوّی غضبه و سخطه علی القوم لیشملهم جمیعا علی حدّ سواء،و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الآیة نستنتج بوضوح أنّ عقاب هؤلاء القوم کان نتیجة لذنوبهم و کان متناسبا مع تلک الذنوب،و هذا عین الحکمة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تاریخ الأمم نری غالبا بروز حالة الندم فیهم حین یرون آثار العذاب و لجوءهم إلی التوبة،أمّا قوم ثمود،فالغریب أنّهم حین رأوا علامات العذاب طفقوا یبحثون عن نبیّهم صالح لیقتلوه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ارتکاسهم فی العصیان و الطغیان أمام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نجّا صالحا و أهلک قومه شرّ إهلاک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تختتم السّورة الحدیث عن هؤلاء القوم بتحذیر قارع لکل الذین یتجهون فی نفس هذه المسیرة المنحرفة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یَخٰافُ عُقْبٰاهٰا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کثیرون من الحکّام قادرون علی إنزال العقاب لکنّهم یخشون من تبعات عملهم،و یخافون ردود الفعل التی قد تحدث نتیجة فعلهم،و لذلک یکفّون عن المعاقبة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محفوفة بالضعف و علمهم ممزوج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مدی قدرتهم علی مواجهة التبعات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اللّه سبحانه قادر متعال،علمه محیط بکلّ الأمور و عواقبها،و قدرته علی مواجهة النتائج لا یشوبها ضعف،فهو سبحانه و تعالی لا یخاف عقباها،و لذلک فإنّ مشیئته فی العقاب نافذة حازمة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 یتنبّهوا و یحذروا غضب اللّه و سخطه و نقمته</w:t>
      </w:r>
      <w:r>
        <w:rPr>
          <w:rFonts w:eastAsia="IRNazanin" w:cs="IRNazanin"/>
          <w:color w:val="111111"/>
          <w:sz w:val="28"/>
          <w:szCs w:val="28"/>
          <w:rtl w:val="true"/>
          <w:lang w:bidi="fa-IR"/>
        </w:rPr>
        <w:t>.</w:t>
      </w:r>
      <w:bookmarkStart w:id="514" w:name="pg12566_128617"/>
    </w:p>
    <w:p>
      <w:pPr>
        <w:pStyle w:val="BookText"/>
        <w:rPr/>
      </w:pPr>
      <w:bookmarkEnd w:id="514"/>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الهلاک</w:t>
      </w:r>
      <w:r>
        <w:rPr>
          <w:rFonts w:eastAsia="IRNazanin" w:cs="IRNazanin"/>
          <w:color w:val="111111"/>
          <w:sz w:val="28"/>
          <w:szCs w:val="28"/>
          <w:rtl w:val="true"/>
          <w:lang w:bidi="fa-IR"/>
        </w:rPr>
        <w:t>.</w:t>
      </w:r>
    </w:p>
    <w:p>
      <w:pPr>
        <w:pStyle w:val="Heading4"/>
        <w:numPr>
          <w:ilvl w:val="3"/>
          <w:numId w:val="1"/>
        </w:numPr>
        <w:rPr/>
      </w:pPr>
      <w:bookmarkStart w:id="515" w:name="__RefHeading___Toc1705629_77815467"/>
      <w:bookmarkStart w:id="516" w:name="_Toc221"/>
      <w:bookmarkEnd w:id="515"/>
      <w:r>
        <w:rPr>
          <w:rtl w:val="true"/>
        </w:rPr>
        <w:t>بحوث</w:t>
      </w:r>
      <w:bookmarkEnd w:id="516"/>
    </w:p>
    <w:p>
      <w:pPr>
        <w:pStyle w:val="Heading5"/>
        <w:numPr>
          <w:ilvl w:val="4"/>
          <w:numId w:val="1"/>
        </w:numPr>
        <w:rPr/>
      </w:pPr>
      <w:bookmarkStart w:id="517" w:name="__RefHeading___Toc1705631_77815467"/>
      <w:bookmarkStart w:id="518" w:name="_Toc222"/>
      <w:bookmarkEnd w:id="517"/>
      <w:r>
        <w:rPr>
          <w:rtl w:val="true"/>
        </w:rPr>
        <w:t>اشارة</w:t>
      </w:r>
      <w:bookmarkEnd w:id="518"/>
    </w:p>
    <w:p>
      <w:pPr>
        <w:pStyle w:val="Heading5"/>
        <w:numPr>
          <w:ilvl w:val="4"/>
          <w:numId w:val="1"/>
        </w:numPr>
        <w:rPr/>
      </w:pPr>
      <w:bookmarkStart w:id="519" w:name="__RefHeading___Toc1705633_77815467"/>
      <w:bookmarkStart w:id="520" w:name="_Toc223"/>
      <w:bookmarkEnd w:id="519"/>
      <w:r>
        <w:rPr/>
        <w:t>1</w:t>
      </w:r>
      <w:r>
        <w:rPr>
          <w:rtl w:val="true"/>
        </w:rPr>
        <w:t>-</w:t>
      </w:r>
      <w:r>
        <w:rPr>
          <w:rtl w:val="true"/>
        </w:rPr>
        <w:t>ملخص حدیث قوم ثمود</w:t>
      </w:r>
      <w:bookmarkEnd w:id="520"/>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یقطنون أرضا بین الشام و یثرب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یمارسون ألوان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سبحانه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یدعوهم إلی طریقة الهدایة و النجاة،لکنّهم أبوا إلاّ أن یعکفوا علی أوثانهم و یمارسوا 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طلبوا من نبیّهم معجزة،أرسل اللّه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إعجازی من قلب جبل،و لکنّهم کلفوا بامتحان یتلخص فی تقسیم ماء المدینة بینهم و بین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لها و یوم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الأثر أنّ القوم کانوا یستفیدون من لبن الناقة فی یوم منعهم من الماء،لکن المعجزة لم تخفف من غلواء لجاجهم و عنادهم، فخططوا لقتل الناقة و القتل صالح أیضا لأنّهم رأوا فیه عقبة أمام شهواتهم و میولهم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نفذت کما ذکرنا علی ید شقی قسیّ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فی الحقیقة إعلان حرب علی اللّه،لأنّهم أرادوا بقتل هذه الناقة التی کانت معجزة نبیّ اللّه صالح أن یطفئوا نور الهدایة،عندئذ أنذرهم صالح أن یتمتعوا فی بیوتهم بما شاؤوا من اللذات ثلاثة أیّام لینزل العذاب بعدها علیهم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الأیّام الثلاثة کانت فی الواقع فرصة لإعادة النظر،و آخر مهلة للعودة و التوبة،لکنّهم أبوا إلاّ طغیانا بل ازدادوا عتوّا،و هنا حلّ علیهم العذاب الإلهی،</w:t>
      </w:r>
      <w:bookmarkStart w:id="521" w:name="pg12566_128618"/>
    </w:p>
    <w:p>
      <w:pPr>
        <w:pStyle w:val="BookText"/>
        <w:rPr/>
      </w:pPr>
      <w:bookmarkEnd w:id="521"/>
      <w:r>
        <w:rPr>
          <w:rFonts w:ascii="IRNazanin" w:hAnsi="IRNazanin" w:eastAsia="IRNazanin"/>
          <w:color w:val="111111"/>
          <w:sz w:val="28"/>
          <w:sz w:val="28"/>
          <w:szCs w:val="28"/>
          <w:rtl w:val="true"/>
          <w:lang w:bidi="fa-IR"/>
        </w:rPr>
        <w:t xml:space="preserve">و جاءت الصیحة السماویة </w:t>
      </w:r>
      <w:r>
        <w:rPr>
          <w:rStyle w:val="FootnoteAnchor"/>
          <w:rtl w:val="true"/>
        </w:rPr>
        <w:footnoteReference w:id="201"/>
      </w:r>
      <w:r>
        <w:rPr>
          <w:rFonts w:ascii="Amiri" w:hAnsi="Amiri" w:eastAsia="Amiri" w:cs="Amiri"/>
          <w:color w:val="111111"/>
          <w:sz w:val="28"/>
          <w:sz w:val="28"/>
          <w:szCs w:val="28"/>
          <w:rtl w:val="true"/>
          <w:lang w:bidi="ar-SA"/>
        </w:rPr>
        <w:t>لتدک أرضهم،و لتبیدهم فی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تفاصیل قصّة ثمود وردت فی المجلد السادس من هذا التّفسیر</w:t>
      </w:r>
      <w:r>
        <w:rPr>
          <w:rFonts w:eastAsia="IRNazanin" w:cs="IRNazanin"/>
          <w:color w:val="111111"/>
          <w:sz w:val="28"/>
          <w:szCs w:val="28"/>
          <w:rtl w:val="true"/>
          <w:lang w:bidi="fa-IR"/>
        </w:rPr>
        <w:t>.</w:t>
      </w:r>
    </w:p>
    <w:p>
      <w:pPr>
        <w:pStyle w:val="Heading5"/>
        <w:numPr>
          <w:ilvl w:val="4"/>
          <w:numId w:val="1"/>
        </w:numPr>
        <w:rPr/>
      </w:pPr>
      <w:bookmarkStart w:id="522" w:name="__RefHeading___Toc1705635_77815467"/>
      <w:bookmarkStart w:id="523" w:name="_Toc224"/>
      <w:bookmarkEnd w:id="522"/>
      <w:r>
        <w:rPr/>
        <w:t>2</w:t>
      </w:r>
      <w:r>
        <w:rPr>
          <w:rtl w:val="true"/>
        </w:rPr>
        <w:t>-</w:t>
      </w:r>
      <w:r>
        <w:rPr>
          <w:rtl w:val="true"/>
        </w:rPr>
        <w:t>أشقی الأولین و أشقی الآخرین</w:t>
      </w:r>
      <w:bookmarkEnd w:id="523"/>
    </w:p>
    <w:p>
      <w:pPr>
        <w:pStyle w:val="BookText"/>
        <w:rPr/>
      </w:pPr>
      <w:r>
        <w:rPr>
          <w:rFonts w:ascii="IRNazanin" w:hAnsi="IRNazanin" w:eastAsia="IRNazanin"/>
          <w:color w:val="111111"/>
          <w:sz w:val="28"/>
          <w:sz w:val="28"/>
          <w:szCs w:val="28"/>
          <w:rtl w:val="true"/>
          <w:lang w:bidi="fa-IR"/>
        </w:rPr>
        <w:t>جمع من علماء الشیعة و السنة منهم الثعلبی،و الواحدی،و ابن مردویه، و الخطیب البغدادی،و الموصلی،و أحمد بن حنبل،و غیرهم باسنادهم عن عمار بن یاسر،و جابر بن سمرة،و عثمان بن صهیب،عن النبیّ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الأولین عاقر الناقة،و أشقی الآخرین قاتلک،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یخضب هذه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لحیته و یافوخه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تشابه فی الواقع بین قاتل ناقة صالح،قدار بن سالف،و قاتل أمیر المؤمنین علیه السّلام،عبد الرحمن بن ملجم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الاثنان یحملان عداء شخصیا،بل کان هدف الإثنین إطفاء نور اللّه و القضاء علی معجزة و آیة من آیات اللّه،و کما إنّ العذاب الإلهی عمّ قوم ثمود بعد حادثة الناقة،کذلک عمّ المسلمین بعد استشهاد أمیر المؤمنین علیه السّلام داهیة دهماء تمثلت فی التسلط الأموی المتجبّر الذی سام المسلمین سوء العذاب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یذکر أنّ الحاکم الحسکانی أورد روایات کثیرة مستفیضة فی هذا المجال </w:t>
      </w:r>
      <w:r>
        <w:rPr>
          <w:rStyle w:val="FootnoteAnchor"/>
          <w:rtl w:val="true"/>
        </w:rPr>
        <w:footnoteReference w:id="204"/>
      </w:r>
      <w:bookmarkStart w:id="524" w:name="pg12566_128619"/>
    </w:p>
    <w:p>
      <w:pPr>
        <w:pStyle w:val="Heading5"/>
        <w:numPr>
          <w:ilvl w:val="4"/>
          <w:numId w:val="1"/>
        </w:numPr>
        <w:rPr/>
      </w:pPr>
      <w:bookmarkStart w:id="525" w:name="__RefHeading___Toc1705637_77815467"/>
      <w:bookmarkStart w:id="526" w:name="_Toc225"/>
      <w:bookmarkEnd w:id="524"/>
      <w:bookmarkEnd w:id="525"/>
      <w:r>
        <w:rPr/>
        <w:t>3</w:t>
      </w:r>
      <w:r>
        <w:rPr>
          <w:rtl w:val="true"/>
        </w:rPr>
        <w:t>-</w:t>
      </w:r>
      <w:r>
        <w:rPr>
          <w:rtl w:val="true"/>
        </w:rPr>
        <w:t>أهمیة تهذیب النفس</w:t>
      </w:r>
      <w:bookmarkEnd w:id="526"/>
    </w:p>
    <w:p>
      <w:pPr>
        <w:pStyle w:val="BookText"/>
        <w:rPr/>
      </w:pPr>
      <w:r>
        <w:rPr>
          <w:rFonts w:ascii="IRNazanin" w:hAnsi="IRNazanin" w:eastAsia="IRNazanin"/>
          <w:color w:val="111111"/>
          <w:sz w:val="28"/>
          <w:sz w:val="28"/>
          <w:szCs w:val="28"/>
          <w:rtl w:val="true"/>
          <w:lang w:bidi="fa-IR"/>
        </w:rPr>
        <w:t>کلما ازداد عدد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ازدادت أهمیة الموضوع،و فی هذه السّورة المبارکة أکبر عدد من الأقسام،خاصّة و أنّ القسم بالذات الإلهیة المقدسة تکرر ثلاث مرات،ثمّ جاء الترکیز علی أن النجاح و الفلاح فی تزکیة النفس،و أن الخیبة و الخسران فی ترک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فی الواقع أهم مسألة فی حیاة الإنسان،و القرآن الکریم إذ یطرح هذه الحقیقة إنّما یؤکّد علی أنّ فلاح الإنسان لا یتوقف علی الأوهام و لا علی جمع المال و المتاع و نیل المنصب و المقام،و لا علی أعمال أشخاص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 فی المسیحیة بشأن ارتباط فلاح الإنسان بتضحیة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الفلاح یرتبط بتزکیة النفس و تطهیرها و سمّوها فی ظل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شقاء الإنسان لیس أیضا ولید قضاء و قدر و بالإجبار،و لا نتیجة مصیر مرسوم،و لا بسبب فعل هذا و ذاک،بل هو فقط بسبب التلوث بالذنوب و الانحراف عن مسیر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 أن زوج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لیوسف لما أصبح حاکم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الحرص و الشهوة تصیر الملوک عبیدا،و أن الصبر و التقوی یصیر العبید ملوکا،فقال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عنها أیضا قالت لما رأت موکب یوسف مارا من أمامها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الملوک بمعصیتهم عبیدا،و جعل العبید بطاعتهم ملوکا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نعم،عبادة النفس تؤدی إلی وقوع الإنسان فی أغلال الرقیة بینما تزکیة</w:t>
      </w:r>
    </w:p>
    <w:p>
      <w:pPr>
        <w:pStyle w:val="BookText"/>
        <w:rPr/>
      </w:pPr>
      <w:r>
        <w:rPr>
          <w:rFonts w:ascii="IRNazanin" w:hAnsi="IRNazanin" w:eastAsia="IRNazanin"/>
          <w:color w:val="111111"/>
          <w:sz w:val="28"/>
          <w:sz w:val="28"/>
          <w:szCs w:val="28"/>
          <w:rtl w:val="true"/>
          <w:lang w:bidi="fa-IR"/>
        </w:rPr>
        <w:t>نعم،عبادة النفس تؤدی إلی وقوع الإنسان فی أغلال الرقیة بینما تزکیة النفس توفّر أسباب التحکم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الذین وصلوا بعبودیتهم للّه تعالی درجة جعلتهم أصحاب ولایة تکوینیة،و مکنتهم بإذن اللّه أن یؤثروا فی حوادث هذا العالم و أن تصدر منهم الکرامات و خوارق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 علی أنفسنا و علی کبح جماح أهوائنا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ألهمتنا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فوفقنا للاستفادة من هذا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دسائس الشیطان خفیة غامضة فی نفس الإنسان،فوفقنا لمعرفتها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الشّمس</w:t>
      </w:r>
      <w:bookmarkStart w:id="527" w:name="pg12566_128621"/>
    </w:p>
    <w:p>
      <w:pPr>
        <w:pStyle w:val="Heading2"/>
        <w:numPr>
          <w:ilvl w:val="1"/>
          <w:numId w:val="1"/>
        </w:numPr>
        <w:rPr/>
      </w:pPr>
      <w:bookmarkStart w:id="528" w:name="__RefHeading___Toc1705639_77815467"/>
      <w:bookmarkStart w:id="529" w:name="_Toc226"/>
      <w:bookmarkEnd w:id="527"/>
      <w:bookmarkEnd w:id="528"/>
      <w:r>
        <w:rPr>
          <w:rtl w:val="true"/>
        </w:rPr>
        <w:t>سورة اللّیل</w:t>
      </w:r>
      <w:bookmarkEnd w:id="529"/>
    </w:p>
    <w:p>
      <w:pPr>
        <w:pStyle w:val="Heading3"/>
        <w:numPr>
          <w:ilvl w:val="2"/>
          <w:numId w:val="1"/>
        </w:numPr>
        <w:rPr/>
      </w:pPr>
      <w:bookmarkStart w:id="530" w:name="__RefHeading___Toc1705641_77815467"/>
      <w:bookmarkStart w:id="531" w:name="_Toc227"/>
      <w:bookmarkEnd w:id="530"/>
      <w:r>
        <w:rPr>
          <w:rtl w:val="true"/>
        </w:rPr>
        <w:t>اشارة</w:t>
      </w:r>
      <w:bookmarkEnd w:id="53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إحدی و عشرون آیة</w:t>
      </w:r>
      <w:bookmarkStart w:id="532" w:name="pg12566_128623"/>
    </w:p>
    <w:p>
      <w:pPr>
        <w:pStyle w:val="BookText"/>
        <w:rPr/>
      </w:pPr>
      <w:bookmarkEnd w:id="5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اللّیل</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705643_77815467"/>
      <w:bookmarkStart w:id="534" w:name="_Toc228"/>
      <w:bookmarkEnd w:id="533"/>
      <w:r>
        <w:rPr>
          <w:rtl w:val="true"/>
        </w:rPr>
        <w:t>محتوی السّورة</w:t>
      </w:r>
      <w:r>
        <w:rPr>
          <w:rtl w:val="true"/>
        </w:rPr>
        <w:t>:</w:t>
      </w:r>
      <w:bookmarkEnd w:id="534"/>
    </w:p>
    <w:p>
      <w:pPr>
        <w:pStyle w:val="BookText"/>
        <w:rPr/>
      </w:pPr>
      <w:r>
        <w:rPr>
          <w:rFonts w:ascii="IRNazanin" w:hAnsi="IRNazanin" w:eastAsia="IRNazanin"/>
          <w:color w:val="111111"/>
          <w:sz w:val="28"/>
          <w:sz w:val="28"/>
          <w:szCs w:val="28"/>
          <w:rtl w:val="true"/>
          <w:lang w:bidi="fa-IR"/>
        </w:rPr>
        <w:t>هذه السّورة مکّیة تحمل کلّ خصائص السور المکّیة من قصر فی الآیات، و حرارة فی طرح المحتوی،و ترکز أساسا علی القیامة و علی ما فی ذلک الیوم من جزاء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القسم بثلاث ظواهر فی بدایة السّورة یأتی تقسیم النّاس إلی منفقین متّقین،و بخلاء منکرین،و تذکر عاقبة کلّ مجموعة؛الیسر و السعادة و الهناء للمجموعة الاولی،و العسر و الضنک و الشقاء للمجموعة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مقطع آخر من السّورة إشارة إلی أنّ الهدایة من اللّه سبحانه لعباده هی إنذارهم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السّورة فی نهایتها من یدخل هذه النّار و من ینجو منها،مع ذکر أوصاف الفریقین</w:t>
      </w:r>
      <w:r>
        <w:rPr>
          <w:rFonts w:eastAsia="IRNazanin" w:cs="IRNazanin"/>
          <w:color w:val="111111"/>
          <w:sz w:val="28"/>
          <w:szCs w:val="28"/>
          <w:rtl w:val="true"/>
          <w:lang w:bidi="fa-IR"/>
        </w:rPr>
        <w:t>.</w:t>
      </w:r>
    </w:p>
    <w:p>
      <w:pPr>
        <w:pStyle w:val="Heading3"/>
        <w:numPr>
          <w:ilvl w:val="2"/>
          <w:numId w:val="1"/>
        </w:numPr>
        <w:rPr/>
      </w:pPr>
      <w:bookmarkStart w:id="535" w:name="__RefHeading___Toc1705645_77815467"/>
      <w:bookmarkStart w:id="536" w:name="_Toc229"/>
      <w:bookmarkEnd w:id="535"/>
      <w:r>
        <w:rPr>
          <w:rtl w:val="true"/>
        </w:rPr>
        <w:t>فضیلة تلاوة السّورة</w:t>
      </w:r>
      <w:r>
        <w:rPr>
          <w:rtl w:val="true"/>
        </w:rPr>
        <w:t>:</w:t>
      </w:r>
      <w:bookmarkEnd w:id="536"/>
    </w:p>
    <w:p>
      <w:pPr>
        <w:pStyle w:val="BookText"/>
        <w:rPr/>
      </w:pPr>
      <w:r>
        <w:rPr>
          <w:rFonts w:ascii="IRNazanin" w:hAnsi="IRNazanin" w:eastAsia="IRNazanin"/>
          <w:color w:val="111111"/>
          <w:sz w:val="28"/>
          <w:sz w:val="28"/>
          <w:szCs w:val="28"/>
          <w:rtl w:val="true"/>
          <w:lang w:bidi="fa-IR"/>
        </w:rPr>
        <w:t>ورد فی فضیلة تلاوة هذه السّورة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الأکرم صلّی اللّه علیه و آله و سلّم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حتی یرضی،و عافاه من العسر و یسّر له الیسر</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537" w:name="pg12566_128624"/>
    </w:p>
    <w:p>
      <w:pPr>
        <w:pStyle w:val="Heading3"/>
        <w:numPr>
          <w:ilvl w:val="2"/>
          <w:numId w:val="1"/>
        </w:numPr>
        <w:rPr/>
      </w:pPr>
      <w:bookmarkStart w:id="538" w:name="__RefHeading___Toc1705647_77815467"/>
      <w:bookmarkStart w:id="539" w:name="_Toc230"/>
      <w:bookmarkEnd w:id="537"/>
      <w:bookmarkEnd w:id="538"/>
      <w:r>
        <w:rPr>
          <w:rtl w:val="true"/>
        </w:rPr>
        <w:t xml:space="preserve">الآیات </w:t>
      </w:r>
      <w:r>
        <w:rPr>
          <w:rtl w:val="true"/>
        </w:rPr>
        <w:t>[</w:t>
      </w:r>
      <w:r>
        <w:rPr>
          <w:rtl w:val="true"/>
        </w:rPr>
        <w:t xml:space="preserve">سورة اللیل </w:t>
      </w:r>
      <w:r>
        <w:rPr>
          <w:rtl w:val="true"/>
        </w:rPr>
        <w:t>(</w:t>
      </w:r>
      <w:r>
        <w:rPr/>
        <w:t>92</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539"/>
    </w:p>
    <w:p>
      <w:pPr>
        <w:pStyle w:val="Heading4"/>
        <w:numPr>
          <w:ilvl w:val="3"/>
          <w:numId w:val="1"/>
        </w:numPr>
        <w:rPr/>
      </w:pPr>
      <w:bookmarkStart w:id="540" w:name="__RefHeading___Toc1705649_77815467"/>
      <w:bookmarkStart w:id="541" w:name="_Toc231"/>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بِسْمِ اَللّٰهِ اَلرَّحْمٰنِ اَلرَّحِیمِ 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705651_77815467"/>
      <w:bookmarkStart w:id="543" w:name="_Toc232"/>
      <w:bookmarkEnd w:id="542"/>
      <w:r>
        <w:rPr>
          <w:rtl w:val="true"/>
        </w:rPr>
        <w:t>سبب النّزول</w:t>
      </w:r>
      <w:bookmarkEnd w:id="543"/>
    </w:p>
    <w:p>
      <w:pPr>
        <w:pStyle w:val="BookText"/>
        <w:rPr/>
      </w:pPr>
      <w:r>
        <w:rPr>
          <w:rFonts w:ascii="IRNazanin" w:hAnsi="IRNazanin" w:eastAsia="IRNazanin"/>
          <w:color w:val="111111"/>
          <w:sz w:val="28"/>
          <w:sz w:val="28"/>
          <w:szCs w:val="28"/>
          <w:rtl w:val="true"/>
          <w:lang w:bidi="fa-IR"/>
        </w:rPr>
        <w:t>روی عن ابن عباس فی نزول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کانت له نخلة فرعها فی دار رجل فقیر ذی عیال،و کان الرجل إذا جاء فدخل الدار و صعد النخلة لیأخذ منها التمر،فربّما سقطت التمرة فیأخذها صبیان الفقیر،فینزل الرجل من النخلة حتی یأخذ التمر من أیدیهم،فإنّ وجدها فی فیّ أحدهم أدخل إصبعه حتی یأخذ التمرة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 ذلک الرجل إلی النّبی صلّی اللّه علیه و آله و سلّم،و أخبره بما یلقی من صاحب النخلة،فقال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 رسول اللّه صاحب النخلة فقال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تعطینی نخلتک المائلة التی فرعها فی دار فلان و لک بها نخلة فی الجنّة؟فقال له</w:t>
      </w:r>
      <w:bookmarkStart w:id="544" w:name="pg12566_128625"/>
    </w:p>
    <w:p>
      <w:pPr>
        <w:pStyle w:val="BookText"/>
        <w:rPr/>
      </w:pPr>
      <w:bookmarkEnd w:id="544"/>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نخلا کثیرا،و ما فیه نخلة أعجب إلیّ تمرة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الرجل،فقال رجل کان یسمع الکلام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تعطینی ما أعطیت الرجل نخلة فی الجنّة إن أنا أخذتها؟قال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 و لقی صاحب النخلة فساومها منه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أشعرت أنّ محمّدا أعطانی بها نخلة فی الجنّة فقلت له یعجبنی تمرتها و إنّ لی نخلا کثیرا فما فیه نخلة أعجب إلیّ ثمرة منها؟ فقال له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بیعها؟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أعطی ما لا أظنه أعطی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نخلة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بعظیم،تطلب بنخلتک المائلة أربعین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عنه،فقال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أعطیک أربعین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إن کنت صادقا،فمرّ إلی أناس فدعاهم فأشهد له بأربعین نخلة، ثمّ ذهب إلی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النخلة صارت فی ملکی،فهی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رسول اللّه إلی صاحب الدار،فقال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لک و لعیالک،فأنزل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 السّورة و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الدحداح</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4"/>
        <w:numPr>
          <w:ilvl w:val="3"/>
          <w:numId w:val="1"/>
        </w:numPr>
        <w:rPr/>
      </w:pPr>
      <w:bookmarkStart w:id="545" w:name="__RefHeading___Toc1705653_77815467"/>
      <w:bookmarkStart w:id="546" w:name="_Toc233"/>
      <w:bookmarkEnd w:id="545"/>
      <w:r>
        <w:rPr>
          <w:rtl w:val="true"/>
        </w:rPr>
        <w:t>التّفسیر</w:t>
      </w:r>
      <w:bookmarkEnd w:id="546"/>
    </w:p>
    <w:p>
      <w:pPr>
        <w:pStyle w:val="Heading5"/>
        <w:numPr>
          <w:ilvl w:val="4"/>
          <w:numId w:val="1"/>
        </w:numPr>
        <w:rPr/>
      </w:pPr>
      <w:bookmarkStart w:id="547" w:name="__RefHeading___Toc1705655_77815467"/>
      <w:bookmarkStart w:id="548" w:name="_Toc234"/>
      <w:bookmarkEnd w:id="547"/>
      <w:r>
        <w:rPr>
          <w:rtl w:val="true"/>
        </w:rPr>
        <w:t>اشارة</w:t>
      </w:r>
      <w:bookmarkEnd w:id="548"/>
    </w:p>
    <w:p>
      <w:pPr>
        <w:pStyle w:val="Heading5"/>
        <w:numPr>
          <w:ilvl w:val="4"/>
          <w:numId w:val="1"/>
        </w:numPr>
        <w:rPr/>
      </w:pPr>
      <w:bookmarkStart w:id="549" w:name="__RefHeading___Toc1705657_77815467"/>
      <w:bookmarkStart w:id="550" w:name="_Toc235"/>
      <w:bookmarkEnd w:id="549"/>
      <w:r>
        <w:rPr>
          <w:rtl w:val="true"/>
        </w:rPr>
        <w:t>التقوی و الإمداد الإلهی</w:t>
      </w:r>
      <w:r>
        <w:rPr>
          <w:rtl w:val="true"/>
        </w:rPr>
        <w:t>:</w:t>
      </w:r>
      <w:bookmarkEnd w:id="550"/>
    </w:p>
    <w:p>
      <w:pPr>
        <w:pStyle w:val="BookText"/>
        <w:rPr/>
      </w:pPr>
      <w:r>
        <w:rPr>
          <w:rFonts w:ascii="IRNazanin" w:hAnsi="IRNazanin" w:eastAsia="IRNazanin"/>
          <w:color w:val="111111"/>
          <w:sz w:val="28"/>
          <w:sz w:val="28"/>
          <w:szCs w:val="28"/>
          <w:rtl w:val="true"/>
          <w:lang w:bidi="fa-IR"/>
        </w:rPr>
        <w:t>هذه السّورة المبارکة أیضا تبتدئ بثلاثة أقسام تثیر التفکیر فی المخلوقات و فی الخالق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یَغْشیٰ</w:t>
      </w:r>
    </w:p>
    <w:p>
      <w:pPr>
        <w:pStyle w:val="BookText"/>
        <w:rPr/>
      </w:pPr>
      <w:r>
        <w:rPr>
          <w:rFonts w:ascii="IRNazanin" w:hAnsi="IRNazanin" w:eastAsia="IRNazanin"/>
          <w:color w:val="111111"/>
          <w:sz w:val="28"/>
          <w:sz w:val="28"/>
          <w:szCs w:val="28"/>
          <w:rtl w:val="true"/>
          <w:lang w:bidi="fa-IR"/>
        </w:rPr>
        <w:t>فالقسم الأوّل باللیل حین یغطّی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یغطّی بظلامه نصف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یغطّی قرص الشمس،و هذا القسم تأکید علی أهمیة اللیل و دوره الفاعل فی حیاة الأفراد،من تعدیله لحرارة الشمس،و نشره السکینة علی کل الموجودات الحیة، و توفیر الجوّ لعبادة المتهجّدین و مناجاة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یستمر السیاق القرآنی فی القسم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النهار یبدأ من اللحظة التی یطلع فیها الفجر،فیشقّ قلب ظلام اللیل،ثمّ یمتدّ لیملأ کلّ السماء،و یغمر کلّ شیء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النور الذی هو رمز الحرکة و الحیاة،و العامل علی نمو کلّ الموجودات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القرآن الکریم ترکیز علی مسألة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دورهما فی حیاة البشر،لأنّهما من نعم اللّه الکبری و من آیاته العظمی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القسم الأخیر فی السّورة بالخالق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فوجود الجنسین فی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المراحل التی تمرّ بها النطفة منذ انعقادها حتی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الخصائص التی یمتاز بها کلّ جنس متناسبة مع دوره و نشاطه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الأسرار العمیقة المخبوءة فی مفهوم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من دلالات و آیات عالم الخلیقة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یمکن الوقوف علی عظمة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الخالق سبحانه کنایة عن عظمة الذات الإلهیة،و ما یحیط بهذه الذات من غموض تجعله سبحانه فوق کلّ وهم و خیال و ظن و قیاس</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مصدریة،و معناها أقسم بخلق الذکر و الأنثی</w:t>
      </w:r>
    </w:p>
    <w:p>
      <w:pPr>
        <w:pStyle w:val="BookText"/>
        <w:rPr/>
      </w:pPr>
      <w:r>
        <w:rPr>
          <w:rFonts w:ascii="IRNazanin" w:hAnsi="IRNazanin" w:eastAsia="IRNazanin"/>
          <w:color w:val="111111"/>
          <w:sz w:val="28"/>
          <w:sz w:val="28"/>
          <w:szCs w:val="28"/>
          <w:rtl w:val="true"/>
          <w:lang w:bidi="fa-IR"/>
        </w:rPr>
        <w:t>و هذا الاحتمال ضعیف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أنّ القسمین الأوّل و الثّانی یشیران إلی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الثّالث إلی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الأنفسیة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 الهدف النهائی من کلّ هذه الأقسام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سَعْیَکُمْ لَشَتّٰی اتجاهات سعیکم مختلفة،و نتائجها مختلفة أیضا،هذا یعنی أن أفراد البشر لا یستقرون فی حیاتهم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سعی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استثمار دائم للطاقة التی أودعها اللّه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أیّها الإنسان فی أی مسیر تبذل هذه الطاقة التی هی رأس مال وجودک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سبیل أیّة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من تبدید کلّ هذه الطاقات فی سبیل نتیجة 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حذار من بیعها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فرّق الجمع،و هنا بمعنی التفرق و التشعب فی المساعی من حیث الکیفیة و الهدف و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تقسیم النّاس علی قسمین،و یبیّن خصائص کلّ قسم،یقول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وَ اتَّقیٰ، وَ صَدَّقَ بِالْحُسْنیٰ، فَسَنُیَسِّرُهُ لِلْیُسْریٰ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الإعطاء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الإنفاق فی سبیل اللّه و مساعدة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الإعطاء قد یشیر إلی ضرورة تنزیه النیة و إخلاص القصد عند الإنفاق،و إلی الحصول علی المال من طریق مشروع، و إنفاقه فی طریق مشروع أیضا،و إلی خلوه من المنّ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هذه الصفات تجتمع فی عنوان التقوی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العبادات المالیة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سائر</w:t>
      </w:r>
    </w:p>
    <w:p>
      <w:pPr>
        <w:pStyle w:val="BookText"/>
        <w:rPr/>
      </w:pPr>
      <w:r>
        <w:rPr>
          <w:rFonts w:ascii="IRNazanin" w:hAnsi="IRNazanin" w:eastAsia="IRNazanin"/>
          <w:color w:val="111111"/>
          <w:sz w:val="28"/>
          <w:sz w:val="28"/>
          <w:szCs w:val="28"/>
          <w:rtl w:val="true"/>
          <w:lang w:bidi="fa-IR"/>
        </w:rPr>
        <w:t>العبادات العملیة من أداء الواجبات و ترک المحرمات،غیر أن التّفسیر الأوّل أنسب مع ظاهر الآیة،و مع سبب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مثوبة اللّه و جزاءه الأوفی، و التصدیق بالحسنی هو الإیمان بها،و فی سبب النزول ذکرنا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أمواله لإیمانه بما سیعوضه اللّه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الحسنی وردت بهذا المعنی أیضا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إن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بالحسنی هو الإیمان بالإسلام،الذی هو أکمل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سیاق الآیات و سبب النزول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الآیات کلّه یرجح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فَسَنُیَسِّرُهُ لِلْیُسْریٰ قد تکون إشارة إلی التوفیق الإلهی و إلی تیسیر الطاعة لمثل هؤلاء الأفراد،أو فتح طریق الجنّة أمامهم و ما یقابلونه من استقبال الملائکة و تحیتهم،أو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 أنّ الذین سلکوا طریق الإنفاق و التقوی،و اطمئنوا إلی جزاء اللّه و ثوابه فی الآخرة،تتذلل أمامهم المشاکل و ینعمون فی الدنیا و الآخرة بالسکینة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سبق،قد یکون الإنفاق المالی شاقا و ثقیلا علی طبع الإنسان فی البدایة،و لکن بتوطین النفس علی ذلک و الاستمرار فیه،یتحول إلی أمر 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أمر فیه لذّة و ارتیاح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أکثر الأفراد الأسخیاء الذین ینشرحون لحضور الضیف علی مائدتهم،و لا</w:t>
      </w:r>
    </w:p>
    <w:p>
      <w:pPr>
        <w:pStyle w:val="BookText"/>
        <w:rPr/>
      </w:pPr>
      <w:r>
        <w:rPr>
          <w:rFonts w:ascii="IRNazanin" w:hAnsi="IRNazanin" w:eastAsia="IRNazanin"/>
          <w:color w:val="111111"/>
          <w:sz w:val="28"/>
          <w:sz w:val="28"/>
          <w:szCs w:val="28"/>
          <w:rtl w:val="true"/>
          <w:lang w:bidi="fa-IR"/>
        </w:rPr>
        <w:t>یرتاحون إذا خلت مائدتهم یوما من 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نوع من تیسیر الأمور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أن نذکر أیضا أنّ الإیمان بالمعاد و بثواب الآخرة یهون المشاکل و الصعاب،و یجعل بذل المال بل النفس میسورا،و یخلق الدافع نحو طلب الشهادة فی میادین الجهاد عن رغبة مقرونة باحساس باللذة و النشوة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الیسر،و هی فی الأصل بمعنی إسراج الفرس و الجامها و إعدادها للرکوب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أطلقت الکلمة علی کلّ عمل سهل ممهّد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الجهة المقابلة تقف المجموعة الاخری التی تتحدث عنها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بَخِلَ وَ اسْتَغْنیٰ، وَ کَذَّبَ بِالْحُسْنیٰ، فَسَنُیَسِّرُهُ لِلْعُسْریٰ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المجموعة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 الغنی،قد تکون إشارة إلی ذریعتهم لبخلهم، و وسیلتهم لاکتناز المال،أو قد تکون إشارة إلی ظنهم بأنّهم مستغنون عن ثواب الآخرة،عکس الطائفة الاولی المنشدة إلی مثوبة اللّه،أو قد تکون بمعنی الإحساس بالاستغناء عن طاعة اللّه و بالتالی التخبط المستمر فی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هذه التفاسیر الثلاثة یبدو التّفسیر الأوّل أنسب،و إن أمکن أیضا الجمع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التکذیب بالحسنی،هو إنکار ثواب الآخرة،أو إنکار الدین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فَسَنُیَسِّرُهُ لِلْعُسْریٰ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التیسیر للعسر بالنسبة لهذه المجموعة،یقابله التیسیر للیسر للمجموعة الاولی التی یشملها اللّه بتوفیقه،و ییسر لها طریق الطاعة و الإنفاق،و بذلک تتذلل أمامها مشاکل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المجموعة فتحرم التوفیق، و یتعسّر علیها شقّ الطریق و تواجه الضنک و النصب فی الدنیا و الآخرة،و هؤلاء</w:t>
      </w:r>
    </w:p>
    <w:p>
      <w:pPr>
        <w:pStyle w:val="BookText"/>
        <w:rPr/>
      </w:pPr>
      <w:r>
        <w:rPr>
          <w:rFonts w:ascii="IRNazanin" w:hAnsi="IRNazanin" w:eastAsia="IRNazanin"/>
          <w:color w:val="111111"/>
          <w:sz w:val="28"/>
          <w:sz w:val="28"/>
          <w:szCs w:val="28"/>
          <w:rtl w:val="true"/>
          <w:lang w:bidi="fa-IR"/>
        </w:rPr>
        <w:t>البخلاء الخاوون من الإیمان یشقّ علیهم فعل الخیر و خاصّة الإنفاق،بینما هو للمجموعة الاولی مقرون باللذة و الإنشراح</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ثمّ یأتی التحذیر لهؤلاء البخلاء المغفلین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یستطیع أن یصطحب ماله من هذه الدنیا،و لا یستطیع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یقیه من السقوط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قد تکون نافیة، و قد تکون للاستفهام الإنکاری،أیّ ماذا یجدیه المال إذا سقط فی حفرة القبر أو فی هاویة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الهلاک،و بمعنی السقوط من مکان مرتفع یؤدی إلی الهلاک،و قیل إن أصل الکلمة بمعنی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السقوط من مکان مرتفع یؤدی إلی الهلاک،فقد أطلقت الکلمة و أرید بها الهلاک،و التردی فی الآیة قد یعنی السقوط فی القبر،أو فی جهنّم،أو بمعنی الهلاک الذی هو جزاء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 الآیات الکریمات عن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مؤمنة،تقیة، سخیة؛و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الإیمان،عدیمة التقوی،بخیلة و نموذج المجموعتین موجود فی سبب نزول الآیات بوضوح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الاولی،طوت طریقها بیسر بتوفیق اللّه،و اتجهت نحو الجنّة و نعیمها،بینما المجموعة الثّانیة،واجهت فی مسیرتها الحیاتیة المشاکل المتفاقمة جمعت الأموال الطائلة،و ترکتها و ولت تجرّ أذیال الحسرة و الهّم و الویال،و لم تنل سوی العقاب الإلهی</w:t>
      </w:r>
      <w:r>
        <w:rPr>
          <w:rFonts w:eastAsia="IRNazanin" w:cs="IRNazanin"/>
          <w:color w:val="111111"/>
          <w:sz w:val="28"/>
          <w:szCs w:val="28"/>
          <w:rtl w:val="true"/>
          <w:lang w:bidi="fa-IR"/>
        </w:rPr>
        <w:t>.</w:t>
      </w:r>
      <w:bookmarkStart w:id="551" w:name="pg12566_128631"/>
    </w:p>
    <w:p>
      <w:pPr>
        <w:pStyle w:val="Heading3"/>
        <w:numPr>
          <w:ilvl w:val="2"/>
          <w:numId w:val="1"/>
        </w:numPr>
        <w:rPr/>
      </w:pPr>
      <w:bookmarkStart w:id="552" w:name="__RefHeading___Toc1705659_77815467"/>
      <w:bookmarkStart w:id="553" w:name="_Toc236"/>
      <w:bookmarkEnd w:id="551"/>
      <w:bookmarkEnd w:id="552"/>
      <w:r>
        <w:rPr>
          <w:rtl w:val="true"/>
        </w:rPr>
        <w:t xml:space="preserve">الآیات </w:t>
      </w:r>
      <w:r>
        <w:rPr>
          <w:rtl w:val="true"/>
        </w:rPr>
        <w:t>[</w:t>
      </w:r>
      <w:r>
        <w:rPr>
          <w:rtl w:val="true"/>
        </w:rPr>
        <w:t xml:space="preserve">سورة اللیل </w:t>
      </w:r>
      <w:r>
        <w:rPr>
          <w:rtl w:val="true"/>
        </w:rPr>
        <w:t>(</w:t>
      </w:r>
      <w:r>
        <w:rPr/>
        <w:t>92</w:t>
      </w:r>
      <w:r>
        <w:rPr>
          <w:rtl w:val="true"/>
        </w:rPr>
        <w:t xml:space="preserve">): </w:t>
      </w:r>
      <w:r>
        <w:rPr>
          <w:rtl w:val="true"/>
        </w:rPr>
        <w:t xml:space="preserve">الآیات </w:t>
      </w:r>
      <w:r>
        <w:rPr/>
        <w:t>12</w:t>
      </w:r>
      <w:r>
        <w:rPr>
          <w:rtl w:val="true"/>
        </w:rPr>
        <w:t xml:space="preserve"> </w:t>
      </w:r>
      <w:r>
        <w:rPr>
          <w:rtl w:val="true"/>
        </w:rPr>
        <w:t xml:space="preserve">الی </w:t>
      </w:r>
      <w:r>
        <w:rPr/>
        <w:t>21</w:t>
      </w:r>
      <w:r>
        <w:rPr>
          <w:rtl w:val="true"/>
        </w:rPr>
        <w:t>]</w:t>
      </w:r>
      <w:bookmarkEnd w:id="553"/>
    </w:p>
    <w:p>
      <w:pPr>
        <w:pStyle w:val="Heading4"/>
        <w:numPr>
          <w:ilvl w:val="3"/>
          <w:numId w:val="1"/>
        </w:numPr>
        <w:rPr/>
      </w:pPr>
      <w:bookmarkStart w:id="554" w:name="__RefHeading___Toc1705661_77815467"/>
      <w:bookmarkStart w:id="555" w:name="_Toc23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705663_77815467"/>
      <w:bookmarkStart w:id="557" w:name="_Toc238"/>
      <w:bookmarkEnd w:id="556"/>
      <w:r>
        <w:rPr>
          <w:rtl w:val="true"/>
        </w:rPr>
        <w:t>التّفسیر</w:t>
      </w:r>
      <w:bookmarkEnd w:id="557"/>
    </w:p>
    <w:p>
      <w:pPr>
        <w:pStyle w:val="Heading5"/>
        <w:numPr>
          <w:ilvl w:val="4"/>
          <w:numId w:val="1"/>
        </w:numPr>
        <w:rPr/>
      </w:pPr>
      <w:bookmarkStart w:id="558" w:name="__RefHeading___Toc1705665_77815467"/>
      <w:bookmarkStart w:id="559" w:name="_Toc239"/>
      <w:bookmarkEnd w:id="558"/>
      <w:r>
        <w:rPr>
          <w:rtl w:val="true"/>
        </w:rPr>
        <w:t>اشارة</w:t>
      </w:r>
      <w:bookmarkEnd w:id="559"/>
    </w:p>
    <w:p>
      <w:pPr>
        <w:pStyle w:val="Heading5"/>
        <w:numPr>
          <w:ilvl w:val="4"/>
          <w:numId w:val="1"/>
        </w:numPr>
        <w:rPr/>
      </w:pPr>
      <w:bookmarkStart w:id="560" w:name="__RefHeading___Toc1705667_77815467"/>
      <w:bookmarkStart w:id="561" w:name="_Toc240"/>
      <w:bookmarkEnd w:id="560"/>
      <w:r>
        <w:rPr>
          <w:rtl w:val="true"/>
        </w:rPr>
        <w:t>الإنفاق و النجاة من النّار</w:t>
      </w:r>
      <w:r>
        <w:rPr>
          <w:rtl w:val="true"/>
        </w:rPr>
        <w:t>:</w:t>
      </w:r>
      <w:bookmarkEnd w:id="5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الآیات الکریمة السابقة التی قسمت النّاس علی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 سخیة،و عدیمة الإیمان بخیلة،و بیّنت مصیر کلّ منهما،تبدأ هذه الطائفة من الآیات بالتأکید أن علی اللّه الهدایة لا الإجبار و الإلزام،و یبقی الإنسان هو المسؤول عن اتخاذ القرار اللازم،و أن انتخاب الطریق المستقیم یعود بالنفع علی الإنسان نفسه و لا حاجة للّه سبحانه بعمل خیر یقدمه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الهدی عن طریق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عن طریق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بیّنا ما یلزم و أدینا الأمر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وَ إِنَّ لَنٰا لَلْآخِرَةَ وَ الْأُولیٰ </w:t>
      </w:r>
      <w:r>
        <w:rPr>
          <w:rStyle w:val="FootnoteAnchor"/>
          <w:rtl w:val="true"/>
        </w:rPr>
        <w:footnoteReference w:id="214"/>
      </w:r>
      <w:r>
        <w:rPr>
          <w:rFonts w:ascii="IRNazanin" w:hAnsi="IRNazanin" w:eastAsia="IRNazanin"/>
          <w:color w:val="111111"/>
          <w:sz w:val="28"/>
          <w:sz w:val="28"/>
          <w:szCs w:val="28"/>
          <w:rtl w:val="true"/>
          <w:lang w:bidi="fa-IR"/>
        </w:rPr>
        <w:t>فلا حاجة بنا لإیمانکم و طاعتکم،و لا طاعتکم تجدینا نفعا و لا معصیتکم تصیبنا ضرّا،و کلّ منهج الهدایة لصالحکم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هذا التّفسیر الهدایة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اراءة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الآیتان لتشجیع المؤمنین الأسخیاء،و التأکید علی أنّ اللّه سبحانه سیشملهم بمزید من الهدایة،و ییسر لهم الطریق فی هذه الدنیا و فی الآخرة،فاللّه قادر علی ذلک لأنّ له الآخرة 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الدنیا مقدمة علی الآخرة زمنیا،و لکن الآخرة أهم و هی الهدف النهائی،و لذلک تقدم ذکرها علی الدنیا فی الآیة الإنذار و التحذیر من سبل الهدایة،و لذلک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فَأَنْذَرْتُکُمْ نٰاراً تَلَظّٰی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اللظی،و هو الشعلة المتوهجة الخالصة و الشعلة الخالصة من الدخان ذات حرارة أکبر،و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أحیانا علی جهنم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تشیر الآیة إلی المجموعة التی ترد هذه النّار المتلظیة الحارقة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یَصْلاٰهٰا إِلاَّ الْأَشْقَی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وصف الأشقی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معیار الشقاء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الکفر و الإیمان و ما ینبثق عنهما من موقف عملی،إنّه لشقی حقّا هذا الذی یعرض عن کلّ معالم الهدایة و عن کلّ الإمکانات المتاحة للإیمان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أشقی النّاس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اَلَّذِی کَذَّبَ وَ تَوَلّٰی قد یکون التکذیب إشارة إلی الکفر،و التولی إشارة إلی ترک الأعمال الصالحة،إذ هو ملازم للکفر،و قد یشیر الفعلان إلی ترک</w:t>
      </w:r>
    </w:p>
    <w:p>
      <w:pPr>
        <w:pStyle w:val="BookText"/>
        <w:rPr/>
      </w:pPr>
      <w:r>
        <w:rPr>
          <w:rFonts w:ascii="IRNazanin" w:hAnsi="IRNazanin" w:eastAsia="IRNazanin"/>
          <w:color w:val="111111"/>
          <w:sz w:val="28"/>
          <w:sz w:val="28"/>
          <w:szCs w:val="28"/>
          <w:rtl w:val="true"/>
          <w:lang w:bidi="fa-IR"/>
        </w:rPr>
        <w:t>الإیمان،و یکون التکذیب بنبیّ الإسلام،و التولی الإعراض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 من المفسّرین یعالجون هنا مسألة ترتبط بما طرحته الآیة من اختصاص جهنم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یَصْلاٰهٰا إِلاَّ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 وَ تَوَلّٰی ،و هذا یتنافی مع آیات اخری و روایات تتحدث عن شمول عذاب جهنم للمؤمنین المذنبین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استدل بهما المرجئة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مع الإیمان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ما یبدو هنا من تعارض یجب الالتفات إلی 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بصلی جهنم هنا الخلود فیها،و الخلود مختص بالکافرین،و القرینة علی هذا القول تلک الآیات التی تتحدث عن دخول غیر الکافرین أیضا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الاخری،أنّ الآیتین المذکورتین و ما بعدهما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سَیُجَنَّبُهَا الْأَتْقَی ترید بمجموعها أن تبیّن فقط حال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الإیمان البخیلة، و المؤمنة السخیة التقیة،و تذکر أنّ مصیر الاولی جهنم،و الثّانیة الجنّة،و لا تتطرق أساسا إلی المجموعة الثّالثة و هی المؤمنة المذنبة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الحصر هنا من النوع الإضافی،أی کأن الجنّة خلقت للمجموعة الثّانیة فقط،و جهنم للمجموعة الاولی فحسب،و بهذا البیان تتّضح الإجابة علی إشکال آخر بشأن التضاد بین الآیتین اللتین نحن بصددهما و ما یلی من آیات تحصر النجاة بالأتقی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تتحدث السّورة عن مجموعة قد جنّبت النّار و أبعدت عنها،تقول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سَیُجَنَّبُهَا الْأَتْقَی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هو هذا الأتقی؟تقول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تشیر إلی قصد القربة،و خلوص النیة،سواء أرید منها معنی النمو الروحی و المعنوی،أم قصد بها تطهیر الأموال،لأنّ التزکیة جاءت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w:t>
      </w:r>
    </w:p>
    <w:p>
      <w:pPr>
        <w:pStyle w:val="BookText"/>
        <w:rPr/>
      </w:pPr>
      <w:r>
        <w:rPr>
          <w:rFonts w:ascii="Amiri" w:hAnsi="Amiri" w:eastAsia="Amiri" w:cs="Amiri"/>
          <w:color w:val="111111"/>
          <w:sz w:val="28"/>
          <w:sz w:val="28"/>
          <w:szCs w:val="28"/>
          <w:rtl w:val="true"/>
          <w:lang w:bidi="ar-SA"/>
        </w:rPr>
        <w:t>وَ تُزَکِّیهِمْ بِهٰا،وَ صَلِّ عَلَیْهِمْ إِنَّ صَلاٰتَکَ سَکَنٌ لَهُمْ</w:t>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تربیهم و تنمیهم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علی خلوص النیّة فی إنفاقهم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تُجْزیٰ فلا أحد قد أنعم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إنفاقه جزاء علی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هدفه رضا اللّه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الإنفاق بین النّاس یتمّ ردّا علی إنفاق مشابه سابق من الجانب الآخر،طبعا ردّ الإحسان بالإحسان عمل صالح،لکن حسابه یختلف عمّا یصدر عن الأتقیاء من إنفاق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المذکورة أعلاه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 المؤمنین الأتقیاء لیس ریاء و لا ردّا علی خدمات سابقة قدمت إلیهم،بل دافعها رضا اللّه لا غیر،و من هنا کان إنفاقهم ذا قیمة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رضا ذات الباری تقدست أسماؤه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هذا الإنفاق یتمّ عن معرفة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معرفة بربوبیة الباری تعالی،و علم بمکانته السامیة العلیا،و هذا الاستثناء ینفی أیضا کلّ نیة منحرفة،مثل الإنفاق من أجل السمعة و الوجاهة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یجعله منحصرا فی طلب رضا اللّه سبحانه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خاتمة السّورة ذکر بعبارة موجزة لما ینتظر هذه المجموعة من أجر عظیم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 لسوف یرضی،فهو قد عمل علی کسب رضا اللّه،و اللّه سبحانه سوف</w:t>
      </w:r>
      <w:bookmarkStart w:id="562" w:name="pg12566_128635"/>
    </w:p>
    <w:p>
      <w:pPr>
        <w:pStyle w:val="BookText"/>
        <w:rPr/>
      </w:pPr>
      <w:bookmarkEnd w:id="562"/>
      <w:r>
        <w:rPr>
          <w:rFonts w:ascii="IRNazanin" w:hAnsi="IRNazanin" w:eastAsia="IRNazanin"/>
          <w:color w:val="111111"/>
          <w:sz w:val="28"/>
          <w:sz w:val="28"/>
          <w:szCs w:val="28"/>
          <w:rtl w:val="true"/>
          <w:lang w:bidi="fa-IR"/>
        </w:rPr>
        <w:t>یرضیه،إرضاء مطلقا غیر مشروط إرضاء واسعا غیر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إرضاء عمیق المعنی یستوعب کلّ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إرضاء لا یمکننا الیوم حتی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نعمة أکبر من هذا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نعم،اللّه أعلی،و جزاؤه أعلی،و لا أعلی من رضا العبد رضا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 بعض المفسّرین أن یکون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اللّه سبحانه أی إنّ اللّه سوف یرضی عن هذه المجموعة،و هذا الرضا أیضا نعمة ما بعدها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رضا اللّه عن هذا العبد بشکل مطلق غیر مشروط،و من المؤکّد أنّ هذا الرضا یتبعه رضا العبد الأتقی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فالإثنان متلازمان،و قد جاء فی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البینة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 و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التّفسیر الأوّل أنسب</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705669_77815467"/>
      <w:bookmarkStart w:id="564" w:name="_Toc241"/>
      <w:bookmarkEnd w:id="563"/>
      <w:r>
        <w:rPr>
          <w:rtl w:val="true"/>
        </w:rPr>
        <w:t>بحثان</w:t>
      </w:r>
      <w:bookmarkEnd w:id="564"/>
    </w:p>
    <w:p>
      <w:pPr>
        <w:pStyle w:val="Heading5"/>
        <w:numPr>
          <w:ilvl w:val="4"/>
          <w:numId w:val="1"/>
        </w:numPr>
        <w:rPr/>
      </w:pPr>
      <w:bookmarkStart w:id="565" w:name="__RefHeading___Toc1705671_77815467"/>
      <w:bookmarkStart w:id="566" w:name="_Toc242"/>
      <w:bookmarkEnd w:id="565"/>
      <w:r>
        <w:rPr>
          <w:rtl w:val="true"/>
        </w:rPr>
        <w:t>اشارة</w:t>
      </w:r>
      <w:bookmarkEnd w:id="566"/>
    </w:p>
    <w:p>
      <w:pPr>
        <w:pStyle w:val="Heading5"/>
        <w:numPr>
          <w:ilvl w:val="4"/>
          <w:numId w:val="1"/>
        </w:numPr>
        <w:rPr/>
      </w:pPr>
      <w:bookmarkStart w:id="567" w:name="__RefHeading___Toc1705673_77815467"/>
      <w:bookmarkStart w:id="568" w:name="_Toc243"/>
      <w:bookmarkEnd w:id="567"/>
      <w:r>
        <w:rPr/>
        <w:t>1</w:t>
      </w:r>
      <w:r>
        <w:rPr>
          <w:rtl w:val="true"/>
        </w:rPr>
        <w:t>-</w:t>
      </w:r>
      <w:r>
        <w:rPr>
          <w:rtl w:val="true"/>
        </w:rPr>
        <w:t>حول سبب نزول سورة اللیل</w:t>
      </w:r>
      <w:bookmarkEnd w:id="568"/>
    </w:p>
    <w:p>
      <w:pPr>
        <w:pStyle w:val="BookText"/>
        <w:rPr/>
      </w:pPr>
      <w:r>
        <w:rPr>
          <w:rFonts w:ascii="Amiri" w:hAnsi="Amiri" w:eastAsia="Amiri" w:cs="Amiri"/>
          <w:color w:val="111111"/>
          <w:sz w:val="28"/>
          <w:sz w:val="28"/>
          <w:szCs w:val="28"/>
          <w:rtl w:val="true"/>
          <w:lang w:bidi="ar-SA"/>
        </w:rPr>
        <w:t>یقول الفخر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المفسّرون منّا علی أنّ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الشیعة بأسرهم ینکرون هذه الرّوایة،و یقولون أنّها نزلت فی حقّ علی بن أبی طالب علیه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یعرب الرازی عن وجهة نظره فی هذا المجال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قلنا إنّه لا یمکن حملها علی علی بن أبی طالب لأنّه قال فی صفة هذا الأتقی وَ مٰا لِأَحَدٍ عِنْدَهُ مِنْ نِعْمَةٍ تُجْزیٰ ،و هذا الوصف لا یصدق علی علی بن أبی طالب لأنّه کان فی تربیة النّبی صلّی اللّه علیه و آله و سلّم،لأنّه أخذه من أبیه،و کان یطعمه و یسقیه و یکسوه و یربیه، و کان الرّسول منعما علیه نعمة یجب جزاؤها،أمّا أبو بکر فلم یکن للنّبی علیه</w:t>
      </w:r>
    </w:p>
    <w:p>
      <w:pPr>
        <w:pStyle w:val="BookText"/>
        <w:rPr/>
      </w:pPr>
      <w:r>
        <w:rPr>
          <w:rFonts w:ascii="IRNazanin" w:hAnsi="IRNazanin" w:eastAsia="IRNazanin"/>
          <w:color w:val="111111"/>
          <w:sz w:val="28"/>
          <w:sz w:val="28"/>
          <w:szCs w:val="28"/>
          <w:rtl w:val="true"/>
          <w:lang w:bidi="fa-IR"/>
        </w:rPr>
        <w:t xml:space="preserve">الصلاة و السلام علیه نعمة دنیویة،بل أبو بکر کان ینفق علی الرّسول علیه 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لا نتطرق عادة فی هذا التّفسیر لمثل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مثل هذه المحاولات الرامیة إلی إثبات الأحکام الذهنیة المسبقة بالاستناد إلی آیات قرآنیة یبلغ بها الأمر أن تنسب إلی رسول اللّه صلّی اللّه علیه و آله و سلّم ما لا یلیق بمقامه الشامخ </w:t>
      </w:r>
      <w:r>
        <w:rPr>
          <w:rStyle w:val="FootnoteAnchor"/>
          <w:rtl w:val="true"/>
        </w:rPr>
        <w:footnoteReference w:id="219"/>
      </w:r>
      <w:r>
        <w:rPr>
          <w:rFonts w:ascii="IRNazanin" w:hAnsi="IRNazanin" w:eastAsia="IRNazanin"/>
          <w:color w:val="111111"/>
          <w:sz w:val="28"/>
          <w:sz w:val="28"/>
          <w:szCs w:val="28"/>
          <w:rtl w:val="true"/>
          <w:lang w:bidi="fa-IR"/>
        </w:rPr>
        <w:t>،ممّا یستدعینا أن نتوقف عندها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یقوله الفخر الرازی بشأن إجماع أهل السنة علی نزول السّورة فی أبی بکر منقوض بما أورده کثیر من مفسّری أهل السنة منهم القرطبی فی تفسیره عن ابن عباس بشأن نزول کلّ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الدحداح</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القرطبی حین یصل إلی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یعید القول أنّ المقصود به أبو الدحداح،و هذا المفسّر یورد ما ذکره أکثر المفسّرین بشأن نزول السّورة فی أبی بکر،غیر أنّه لا یقبل هذا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بشأن اتفاق الشیعة علی نزول الآیة فی علیّ علیه السّلام غیر صحیح أیضا،إذ أورد کثیر من مفسّری الشیعة قصّة أبی الدحداح علی أنّها سبب نزول السّورة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نعم،لقد روی عن الإمام الصادق علیه السّلام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و أتباعه، و اَلَّذِی یُؤْتِی مٰالَهُ یَتَزَکّٰی هو أمیر المؤمنین علی علیه السّلام،لکن الظاهر أنّ هذه الرّوایات لا تتحدث عن سبب النزول،بل هی من قبیل ذکر المصادیق الواضحة و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لیست هنا بمعنی أتقی النّاس،بل بمعنی المتقی، و الشاهد علی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لا تعنی أشقی النّاس،بل هم الکفار الذین یبخلون بأموالهم فلا ینفقونها،أضف إلی ذلک أنّ الآیة نزلت فی حیاة رسول اللّه صلّی اللّه علیه و آله و سلّم،أ یصح أن یکون أبو بکر مقدّما فی التقوی علی النّبی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نلجأ إلی إثبات أحکامنا الذهنیة المسبقة إلی کل وسیلة حتی الحط من شخصیة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قیل أنّ للنّبی حسابا آخر،نقول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یکن للنّبی حساب آخر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تُجْزیٰ ؟ففی هذه الآیة یرفض الفخر الرازی أن تکون فی علی،لأنّه مشمول بنعم النّبی الدنیویة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إنسان لیست لأحد نعمة علیه فی حیاته،و لم یقدم له أحد هدیة أو یدعوه 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أبو بکر کذلک فی حیاته؟ألم یستجب لضیافة أو یقبل هدیة أو خدمة دنیویة طوال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معقول؟المقصود من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لِأَحَدٍ عِنْدَهُ مِنْ نِعْمَةٍ تُجْزیٰ</w:t>
      </w:r>
    </w:p>
    <w:p>
      <w:pPr>
        <w:pStyle w:val="BookText"/>
        <w:rPr/>
      </w:pPr>
      <w:r>
        <w:rPr>
          <w:rFonts w:ascii="IRNazanin" w:hAnsi="IRNazanin" w:eastAsia="IRNazanin"/>
          <w:color w:val="111111"/>
          <w:sz w:val="28"/>
          <w:sz w:val="28"/>
          <w:szCs w:val="28"/>
          <w:rtl w:val="true"/>
          <w:lang w:bidi="fa-IR"/>
        </w:rPr>
        <w:t>لیس إذن أن یکون هذا الأتقی غیر مشمول بأیة نعمة دنیویة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 إن إنفاقه لیس من أجل حق نعمة أغدقت علیه،أی أنّه حین ینفق،فإنّما ینفق فی سبیل اللّه لا فی سبیل خدمة أسدیت إلیه و یرید أن یجزی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سورة اللیل تنبئ أنّ السّورة نزلت فی واقعة ذات قطبین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اعتبرنا قصة أبی الدحداح سببا للنزول،فالقطبان یتضحان،و إن قلنا إنّ الأتقی أبو بکر فیبقی السؤال عمن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لا یصرون علی نزول الآیة فی علی علیه السّلام ففی شأنه نزل کثیر من القرآن، و لکن إن کان نزولها فی علی،یتبیّن من جهة اخری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ورد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أَشْقٰاهٰا روایات کثیرة بطرق</w:t>
      </w:r>
      <w:bookmarkStart w:id="569" w:name="pg12566_128638"/>
    </w:p>
    <w:p>
      <w:pPr>
        <w:pStyle w:val="BookText"/>
        <w:rPr/>
      </w:pPr>
      <w:bookmarkEnd w:id="569"/>
      <w:r>
        <w:rPr>
          <w:rFonts w:ascii="IRNazanin" w:hAnsi="IRNazanin" w:eastAsia="IRNazanin"/>
          <w:color w:val="111111"/>
          <w:sz w:val="28"/>
          <w:sz w:val="28"/>
          <w:szCs w:val="28"/>
          <w:rtl w:val="true"/>
          <w:lang w:bidi="fa-IR"/>
        </w:rPr>
        <w:t>أهل السنة أن المقصود من الأشقی قاتل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الحسکانی فی شواهد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بالاختصار،رأی الفخر الرازی فی هذه الآیة ضعیف غایة الضعف و ملیء بالاشتباه،و لذلک رفضه الآلوسی فی روح المعانی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بذلک الإمام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الامّة و ذکر أنّ فی الآیات ما یأبی قول الشیعة أنّها فی علی و أطال الکلام فی ذلک و أتی بما لا یخلو عن قیل و قال</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705675_77815467"/>
      <w:bookmarkStart w:id="571" w:name="_Toc244"/>
      <w:bookmarkEnd w:id="570"/>
      <w:r>
        <w:rPr/>
        <w:t>2</w:t>
      </w:r>
      <w:r>
        <w:rPr>
          <w:rtl w:val="true"/>
        </w:rPr>
        <w:t>-</w:t>
      </w:r>
      <w:r>
        <w:rPr>
          <w:rtl w:val="true"/>
        </w:rPr>
        <w:t>فضیلة الإنفاق فی سبیل اللّه</w:t>
      </w:r>
      <w:bookmarkEnd w:id="571"/>
    </w:p>
    <w:p>
      <w:pPr>
        <w:pStyle w:val="BookText"/>
        <w:rPr/>
      </w:pPr>
      <w:r>
        <w:rPr>
          <w:rFonts w:ascii="IRNazanin" w:hAnsi="IRNazanin" w:eastAsia="IRNazanin"/>
          <w:color w:val="111111"/>
          <w:sz w:val="28"/>
          <w:sz w:val="28"/>
          <w:szCs w:val="28"/>
          <w:rtl w:val="true"/>
          <w:lang w:bidi="fa-IR"/>
        </w:rPr>
        <w:t>الإنفاق فی سبیل اللّه،و مساعدة المحرومین عن إخلاص نیّة و بدون منّة ممّا أکّد علیه القرآن الکریم فی مواضع عدیدة و اعتبره من علامات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تؤکّد کثیرا علی هذا المفهوم،و تعدّ الإنفاق المنطلق من دافع رضا اللّه و البعید عن کل ریاء و منّ و أذی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نورد بعض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الإیمان حسن الخلق،و إطعام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إراقة الدّماء</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النحر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إلی اللّه إدخال السرور علی المؤمن،شبعة مسلم أو قضاء دینه</w:t>
      </w:r>
      <w:r>
        <w:rPr>
          <w:rFonts w:eastAsia="IRNazanin" w:cs="IRNazanin"/>
          <w:color w:val="111111"/>
          <w:sz w:val="28"/>
          <w:szCs w:val="28"/>
          <w:rtl w:val="true"/>
          <w:lang w:bidi="fa-IR"/>
        </w:rPr>
        <w:t xml:space="preserve">» </w:t>
      </w:r>
      <w:r>
        <w:rPr>
          <w:rStyle w:val="FootnoteAnchor"/>
        </w:rPr>
        <w:footnoteReference w:id="22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شیئا یعدل زیارة المؤمن إلاّ إطعامه،و حقّ علی اللّه أن یطعم من أطعم مؤمنا من طعام الجنّة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 رجل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الطعام و اطیاب الکلام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 الختام</w:t>
      </w:r>
    </w:p>
    <w:p>
      <w:pPr>
        <w:pStyle w:val="BookText"/>
        <w:rPr/>
      </w:pPr>
      <w:r>
        <w:rPr>
          <w:rFonts w:ascii="IRNazanin" w:hAnsi="IRNazanin" w:eastAsia="IRNazanin"/>
          <w:color w:val="111111"/>
          <w:sz w:val="28"/>
          <w:sz w:val="28"/>
          <w:szCs w:val="28"/>
          <w:rtl w:val="true"/>
          <w:lang w:bidi="fa-IR"/>
        </w:rPr>
        <w:t>حدیث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أهل بیت من المسلمین یومهم و لیلتهم غفر اللّه ذنوبه</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لأن نکون من العاملین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أعمالنا خالصة لوجهک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نتضرع إلیک أن تشملنا بنعمتک و رحمتک حتی ننعم بالرضی و تکون عنّا راضیا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اللّیل</w:t>
      </w:r>
      <w:bookmarkStart w:id="572" w:name="pg12566_128641"/>
    </w:p>
    <w:p>
      <w:pPr>
        <w:pStyle w:val="Heading2"/>
        <w:numPr>
          <w:ilvl w:val="1"/>
          <w:numId w:val="1"/>
        </w:numPr>
        <w:rPr/>
      </w:pPr>
      <w:bookmarkStart w:id="573" w:name="__RefHeading___Toc1705677_77815467"/>
      <w:bookmarkStart w:id="574" w:name="_Toc245"/>
      <w:bookmarkEnd w:id="572"/>
      <w:bookmarkEnd w:id="573"/>
      <w:r>
        <w:rPr>
          <w:rtl w:val="true"/>
        </w:rPr>
        <w:t>سورة الضّحی</w:t>
      </w:r>
      <w:bookmarkEnd w:id="574"/>
    </w:p>
    <w:p>
      <w:pPr>
        <w:pStyle w:val="Heading3"/>
        <w:numPr>
          <w:ilvl w:val="2"/>
          <w:numId w:val="1"/>
        </w:numPr>
        <w:rPr/>
      </w:pPr>
      <w:bookmarkStart w:id="575" w:name="__RefHeading___Toc1705679_77815467"/>
      <w:bookmarkStart w:id="576" w:name="_Toc246"/>
      <w:bookmarkEnd w:id="575"/>
      <w:r>
        <w:rPr>
          <w:rtl w:val="true"/>
        </w:rPr>
        <w:t>اشارة</w:t>
      </w:r>
      <w:bookmarkEnd w:id="57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إحدی عشرة آیة</w:t>
      </w:r>
      <w:bookmarkStart w:id="577" w:name="pg12566_128643"/>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الضّحی</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705681_77815467"/>
      <w:bookmarkStart w:id="579" w:name="_Toc247"/>
      <w:bookmarkEnd w:id="578"/>
      <w:r>
        <w:rPr>
          <w:rtl w:val="true"/>
        </w:rPr>
        <w:t>محتوی السّورة</w:t>
      </w:r>
      <w:r>
        <w:rPr>
          <w:rtl w:val="true"/>
        </w:rPr>
        <w:t>:</w:t>
      </w:r>
      <w:bookmarkEnd w:id="579"/>
    </w:p>
    <w:p>
      <w:pPr>
        <w:pStyle w:val="BookText"/>
        <w:rPr/>
      </w:pPr>
      <w:r>
        <w:rPr>
          <w:rFonts w:ascii="IRNazanin" w:hAnsi="IRNazanin" w:eastAsia="IRNazanin"/>
          <w:color w:val="111111"/>
          <w:sz w:val="28"/>
          <w:sz w:val="28"/>
          <w:szCs w:val="28"/>
          <w:rtl w:val="true"/>
          <w:lang w:bidi="fa-IR"/>
        </w:rPr>
        <w:t>هذه السّورة نزلت فی مکّة،و حسب بعض الرّوایات أنّها نزلت حین کان الرّسول صلّی اللّه علیه و آله و سلّم متألما بسبب تأخر نزول الوحی،و تقوّل الأعداء نتیجة هذا الانقطاع المؤقت،نزلت السّورة کغیث علی قلب النّبی صلّی اللّه علیه و آله و سلّم،و أمدته بطاقة جدیدة،و قطعت ألسن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تبدأ بقسمین،ثمّ تبشر النّبی بأن اللّه لا یترکه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تبشّره بعطاء ربّانی تجعله راضیا ثمّ تعرض له صورا من حیاته السابقة تتجسّد فیها الرحمة الإلهیة التی کانت تشمله دائما و تحمیه و تسنده فی أشدّ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السّورة تتکرر الأوامر الإلهیة برعایة الیتیم و السائل،و بإظهار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لهذه النعم</w:t>
      </w:r>
      <w:r>
        <w:rPr>
          <w:rFonts w:eastAsia="IRNazanin" w:cs="IRNazanin"/>
          <w:color w:val="111111"/>
          <w:sz w:val="28"/>
          <w:szCs w:val="28"/>
          <w:rtl w:val="true"/>
          <w:lang w:bidi="fa-IR"/>
        </w:rPr>
        <w:t>).</w:t>
      </w:r>
    </w:p>
    <w:p>
      <w:pPr>
        <w:pStyle w:val="Heading3"/>
        <w:numPr>
          <w:ilvl w:val="2"/>
          <w:numId w:val="1"/>
        </w:numPr>
        <w:rPr/>
      </w:pPr>
      <w:bookmarkStart w:id="580" w:name="__RefHeading___Toc1705683_77815467"/>
      <w:bookmarkStart w:id="581" w:name="_Toc248"/>
      <w:bookmarkEnd w:id="580"/>
      <w:r>
        <w:rPr>
          <w:rtl w:val="true"/>
        </w:rPr>
        <w:t>فضیلة السّورة</w:t>
      </w:r>
      <w:r>
        <w:rPr>
          <w:rtl w:val="true"/>
        </w:rPr>
        <w:t>:</w:t>
      </w:r>
      <w:bookmarkEnd w:id="581"/>
    </w:p>
    <w:p>
      <w:pPr>
        <w:pStyle w:val="BookText"/>
        <w:rPr/>
      </w:pPr>
      <w:r>
        <w:rPr>
          <w:rFonts w:ascii="IRNazanin" w:hAnsi="IRNazanin" w:eastAsia="IRNazanin"/>
          <w:color w:val="111111"/>
          <w:sz w:val="28"/>
          <w:sz w:val="28"/>
          <w:szCs w:val="28"/>
          <w:rtl w:val="true"/>
          <w:lang w:bidi="fa-IR"/>
        </w:rPr>
        <w:t>و یکفی فی فضیلة هذه السّورة 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کان ممن یرضاه اللّه،و لمحمّد أن یشفع له،و له عشر حسنات بعدد کلّ یتیم وسائل</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فضیلة التلاوة هذه هی طبعا من نصیب من یقرأ و یعمل بما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الرّوایات تذکر هذه السّورة و السّورة التی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لَکَ صَدْرَکَ علی أنّها سورة واحدة،و لذلک لا بدّ من قرائتهما معا بعد سورة الحمد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قراءة سورة کاملة بعد الحمد فی الصلاة حسب مذهب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فی سورتی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أمعنا النظر فی سورتی الضحی و الإنشراح لألفینا ارتباط موضوعاتهما ارتباطا وثیقا یحتّم أن تکون الثّانیة استمرارا للأولی و إنّ فصلت بینهما البسملة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یجمعون علی عدم کفایة واحدة من السّورتین بعد الحمد فی الصلاة،و لهم بحوث فی کتب الفقه بشأن وحدتهما و تلاوتهما</w:t>
      </w:r>
      <w:r>
        <w:rPr>
          <w:rFonts w:eastAsia="IRNazanin" w:cs="IRNazanin"/>
          <w:color w:val="111111"/>
          <w:sz w:val="28"/>
          <w:szCs w:val="28"/>
          <w:rtl w:val="true"/>
          <w:lang w:bidi="fa-IR"/>
        </w:rPr>
        <w:t>.</w:t>
      </w:r>
      <w:bookmarkStart w:id="582" w:name="pg12566_128645"/>
    </w:p>
    <w:p>
      <w:pPr>
        <w:pStyle w:val="Heading3"/>
        <w:numPr>
          <w:ilvl w:val="2"/>
          <w:numId w:val="1"/>
        </w:numPr>
        <w:rPr/>
      </w:pPr>
      <w:bookmarkStart w:id="583" w:name="__RefHeading___Toc1705685_77815467"/>
      <w:bookmarkStart w:id="584" w:name="_Toc249"/>
      <w:bookmarkEnd w:id="582"/>
      <w:bookmarkEnd w:id="583"/>
      <w:r>
        <w:rPr>
          <w:rtl w:val="true"/>
        </w:rPr>
        <w:t xml:space="preserve">الآیات </w:t>
      </w:r>
      <w:r>
        <w:rPr>
          <w:rtl w:val="true"/>
        </w:rPr>
        <w:t>[</w:t>
      </w:r>
      <w:r>
        <w:rPr>
          <w:rtl w:val="true"/>
        </w:rPr>
        <w:t xml:space="preserve">سورة الضحی </w:t>
      </w:r>
      <w:r>
        <w:rPr>
          <w:rtl w:val="true"/>
        </w:rPr>
        <w:t>(</w:t>
      </w:r>
      <w:r>
        <w:rPr/>
        <w:t>93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84"/>
    </w:p>
    <w:p>
      <w:pPr>
        <w:pStyle w:val="Heading4"/>
        <w:numPr>
          <w:ilvl w:val="3"/>
          <w:numId w:val="1"/>
        </w:numPr>
        <w:rPr/>
      </w:pPr>
      <w:bookmarkStart w:id="585" w:name="__RefHeading___Toc1705687_77815467"/>
      <w:bookmarkStart w:id="586" w:name="_Toc250"/>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بِسْمِ اَللّٰهِ اَلرَّحْمٰنِ اَلرَّحِیمِ 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705689_77815467"/>
      <w:bookmarkStart w:id="588" w:name="_Toc251"/>
      <w:bookmarkEnd w:id="587"/>
      <w:r>
        <w:rPr>
          <w:rtl w:val="true"/>
        </w:rPr>
        <w:t>سبب النّزول</w:t>
      </w:r>
      <w:bookmarkEnd w:id="588"/>
    </w:p>
    <w:p>
      <w:pPr>
        <w:pStyle w:val="BookText"/>
        <w:rPr/>
      </w:pPr>
      <w:r>
        <w:rPr>
          <w:rFonts w:ascii="IRNazanin" w:hAnsi="IRNazanin" w:eastAsia="IRNazanin"/>
          <w:color w:val="111111"/>
          <w:sz w:val="28"/>
          <w:sz w:val="28"/>
          <w:szCs w:val="28"/>
          <w:rtl w:val="true"/>
          <w:lang w:bidi="fa-IR"/>
        </w:rPr>
        <w:t>روی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 الوحی عن رسول اللّه صلّی اللّه علیه و آله و سلّم خمسة عشر یوما،فقال المشرکون إنّ محمّدا قد ودعه ربّه و قلاه،و لو کان أمره من اللّه تعالی لتتابع علیه،فنزلت السّورة و</w:t>
      </w:r>
    </w:p>
    <w:p>
      <w:pPr>
        <w:pStyle w:val="BookText"/>
        <w:rPr/>
      </w:pPr>
      <w:r>
        <w:rPr>
          <w:rFonts w:ascii="IRNazanin" w:hAnsi="IRNazanin" w:eastAsia="IRNazanin"/>
          <w:color w:val="111111"/>
          <w:sz w:val="28"/>
          <w:sz w:val="28"/>
          <w:szCs w:val="28"/>
          <w:rtl w:val="true"/>
          <w:lang w:bidi="fa-IR"/>
        </w:rPr>
        <w:t>روی أنّه لمّا نزلت السّورة قال النّبی صلّی اللّه علیه و آله و سلّم لجبرائیل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 حتی اشتقت إلیک،فقال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کنت أشدّ إلیک شوقا و لکنّی عبد مأمور و ما نتنزل إلاّ بأمر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الیهود رسول اللّه عن ذی القرنین و أصحاب الکهف و عن الروح،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سأخبرکم غدا، و لم یقل إن شاء اللّه،فاحتبس عنه الوحی هذه الأیّام،فاغتم لشماتة الأعداء فنزلت السّورة تسلیة لقلبه،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نستبعد هذه الرّوایة لأنّ اتصال الیهود بالنّبی و طرحهم الأسئلة علیه کان فی المدینة لا فی مکّة عادة</w:t>
      </w:r>
      <w:r>
        <w:rPr>
          <w:rFonts w:eastAsia="IRNazanin" w:cs="IRNazanin"/>
          <w:color w:val="111111"/>
          <w:sz w:val="28"/>
          <w:szCs w:val="28"/>
          <w:rtl w:val="true"/>
          <w:lang w:bidi="fa-IR"/>
        </w:rPr>
        <w:t>).</w:t>
      </w:r>
      <w:bookmarkStart w:id="589" w:name="pg12566_128646"/>
    </w:p>
    <w:p>
      <w:pPr>
        <w:pStyle w:val="BookText"/>
        <w:rPr/>
      </w:pPr>
      <w:bookmarkEnd w:id="589"/>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قالوا ما ینزل علیک الوحی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ینزل علیّ الوحی و أنتم لا تنقون براجمکم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عقد الأصابع یجتمع فیها 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تقلمون أظفارکم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الرّوایات فی مدّة انقطاع الوحی،قیل اثنا عشر یوما،و قیل خمسة عشر،و قیل تسعة عشر،و قیل خمسة و عشرون،و قیل أیضا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إنّها لیلتان أو ثلاث</w:t>
      </w:r>
      <w:r>
        <w:rPr>
          <w:rFonts w:eastAsia="IRNazanin" w:cs="IRNazanin"/>
          <w:color w:val="111111"/>
          <w:sz w:val="28"/>
          <w:szCs w:val="28"/>
          <w:rtl w:val="true"/>
          <w:lang w:bidi="fa-IR"/>
        </w:rPr>
        <w:t>.</w:t>
      </w:r>
    </w:p>
    <w:p>
      <w:pPr>
        <w:pStyle w:val="Heading4"/>
        <w:numPr>
          <w:ilvl w:val="3"/>
          <w:numId w:val="1"/>
        </w:numPr>
        <w:rPr/>
      </w:pPr>
      <w:bookmarkStart w:id="590" w:name="__RefHeading___Toc1705691_77815467"/>
      <w:bookmarkStart w:id="591" w:name="_Toc252"/>
      <w:bookmarkEnd w:id="590"/>
      <w:r>
        <w:rPr>
          <w:rtl w:val="true"/>
        </w:rPr>
        <w:t>التّفسیر</w:t>
      </w:r>
      <w:bookmarkEnd w:id="591"/>
    </w:p>
    <w:p>
      <w:pPr>
        <w:pStyle w:val="Heading5"/>
        <w:numPr>
          <w:ilvl w:val="4"/>
          <w:numId w:val="1"/>
        </w:numPr>
        <w:rPr/>
      </w:pPr>
      <w:bookmarkStart w:id="592" w:name="__RefHeading___Toc1705693_77815467"/>
      <w:bookmarkStart w:id="593" w:name="_Toc253"/>
      <w:bookmarkEnd w:id="592"/>
      <w:r>
        <w:rPr>
          <w:rtl w:val="true"/>
        </w:rPr>
        <w:t>اشارة</w:t>
      </w:r>
      <w:bookmarkEnd w:id="593"/>
    </w:p>
    <w:p>
      <w:pPr>
        <w:pStyle w:val="Heading5"/>
        <w:numPr>
          <w:ilvl w:val="4"/>
          <w:numId w:val="1"/>
        </w:numPr>
        <w:rPr/>
      </w:pPr>
      <w:bookmarkStart w:id="594" w:name="__RefHeading___Toc1705695_77815467"/>
      <w:bookmarkStart w:id="595" w:name="_Toc254"/>
      <w:bookmarkEnd w:id="594"/>
      <w:r>
        <w:rPr>
          <w:rtl w:val="true"/>
        </w:rPr>
        <w:t>یعطیک فترضی</w:t>
      </w:r>
      <w:r>
        <w:rPr>
          <w:rtl w:val="true"/>
        </w:rPr>
        <w:t>:</w:t>
      </w:r>
      <w:bookmarkEnd w:id="595"/>
    </w:p>
    <w:p>
      <w:pPr>
        <w:pStyle w:val="BookText"/>
        <w:rPr/>
      </w:pPr>
      <w:r>
        <w:rPr>
          <w:rFonts w:ascii="IRNazanin" w:hAnsi="IRNazanin" w:eastAsia="IRNazanin"/>
          <w:color w:val="111111"/>
          <w:sz w:val="28"/>
          <w:sz w:val="28"/>
          <w:szCs w:val="28"/>
          <w:rtl w:val="true"/>
          <w:lang w:bidi="fa-IR"/>
        </w:rPr>
        <w:t>فی بدایة السّورة المبارکة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بالنّور،و الثّانی بالظلمة،و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الضُّحیٰ</w:t>
      </w:r>
    </w:p>
    <w:p>
      <w:pPr>
        <w:pStyle w:val="BookText"/>
        <w:rPr/>
      </w:pPr>
      <w:r>
        <w:rPr>
          <w:rFonts w:ascii="IRNazanin" w:hAnsi="IRNazanin" w:eastAsia="IRNazanin"/>
          <w:color w:val="111111"/>
          <w:sz w:val="28"/>
          <w:sz w:val="28"/>
          <w:szCs w:val="28"/>
          <w:rtl w:val="true"/>
          <w:lang w:bidi="fa-IR"/>
        </w:rPr>
        <w:t>و هو قسم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تغمر شمسه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إِذٰا سَجیٰ</w:t>
      </w:r>
    </w:p>
    <w:p>
      <w:pPr>
        <w:pStyle w:val="BookText"/>
        <w:rPr/>
      </w:pPr>
      <w:r>
        <w:rPr>
          <w:rFonts w:ascii="IRNazanin" w:hAnsi="IRNazanin" w:eastAsia="IRNazanin"/>
          <w:color w:val="111111"/>
          <w:sz w:val="28"/>
          <w:sz w:val="28"/>
          <w:szCs w:val="28"/>
          <w:rtl w:val="true"/>
          <w:lang w:bidi="fa-IR"/>
        </w:rPr>
        <w:t>أی إذا عمّت سکینته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أوائل النهار،أی حین یرتفع قرص الشمس فی کبد السماء، و یعم نورها الأرض،و هو فی الحقیقة أفضل ساعات النهار،لأنّه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النهار،و فیه لا یکون الجوّ حارا فی فصل الصیف، و یکون الدفء قد عمّ فی فصل الشتاء و تصبح خلاله روح الإنسان مستعدة لممارسة النشاط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السّجو أو السّجو،أی سکن و هدأ،و تأتی الکلمة أیضا بمعنی غطّی،و أقبل ظلامه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 الملفوف بالکفن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بمعنی سکن و هدأ،و اللیلة الخالیة من الریاح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ساجیة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هادئة،و البحر حین</w:t>
      </w:r>
    </w:p>
    <w:p>
      <w:pPr>
        <w:pStyle w:val="BookText"/>
        <w:rPr/>
      </w:pPr>
      <w:r>
        <w:rPr>
          <w:rFonts w:ascii="IRNazanin" w:hAnsi="IRNazanin" w:eastAsia="IRNazanin"/>
          <w:color w:val="111111"/>
          <w:sz w:val="28"/>
          <w:sz w:val="28"/>
          <w:szCs w:val="28"/>
          <w:rtl w:val="true"/>
          <w:lang w:bidi="fa-IR"/>
        </w:rPr>
        <w:t>یستقر و یخلو من الأمواج الصاخبة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هدوؤه و سکینته ممّا یضفی علی روح الإنسان و أعصابه هدوء و ارتیاحا،و یعدّه لممارسة نشاط یوم غد،و هو لذلک نعمة مهمّة استحقت القسم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القسمین و محتوی السّورة تشابه کبیر و ارتباط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مثل نزول نور الوحی علی قلب النّبی صلّی اللّه علیه و آله و سلّم،و اللیل کانقطاع الوحی المؤقت،و هو أیضا ضروری فی بعض المقاطع الزمنیة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القسمین،یأتی جواب القسم،فیقول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شدّة البغض،و من القلو أیضا بمعنی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المعنیین یعودان إلی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المقلّو هو الذی یقذفه القلب من بغضه فلا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حال،فی هذا التعبیر سکن لقلب النّبی صلّی اللّه علیه و آله و سلّم و تسلّ له،لیعلم أن التأخیر فی نزول الوحی إنّما یحدث لمصلحة یعلمها اللّه تعالی،و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 اللّه نبیّه أو لسخطه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مشمول دائما بلطف اللّه و عنایته الخاصّة،و هو دائما فی کنف حمایة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لَلْآخِرَةُ خَیْرٌ لَکَ مِنَ الْأُولیٰ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فی هذه الدنیا مشمول بالطاف اللّه تعالی،و فی الآخرة أکثر 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 من غضب اللّه فی الأمد القریب 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باختصار أنت عزیز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عزیز و فی الآخرة أعزّ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یشیران إلی بدایة عمر النبیّ صلّی اللّه علیه و آله و سلّم و نهایته،أی إنّک ستستقبل فی عمرک نصرا و نجاحا أکثر ممّا استدبرت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إشارة إلی اتساع رقعة انتشار الإسلام و انتصارات المسلمین المتلاحقة علی الأعداء،</w:t>
      </w:r>
    </w:p>
    <w:p>
      <w:pPr>
        <w:pStyle w:val="BookText"/>
        <w:rPr/>
      </w:pPr>
      <w:r>
        <w:rPr>
          <w:rFonts w:ascii="IRNazanin" w:hAnsi="IRNazanin" w:eastAsia="IRNazanin"/>
          <w:color w:val="111111"/>
          <w:sz w:val="28"/>
          <w:sz w:val="28"/>
          <w:szCs w:val="28"/>
          <w:rtl w:val="true"/>
          <w:lang w:bidi="fa-IR"/>
        </w:rPr>
        <w:t>و فتوحهم فی الغزوات،و نموّ دوحة التوحید،و اندثار آثار الشرک و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الجمع بین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البشری للنبی الکریم لتقول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یُعْطِیکَ رَبُّکَ فَتَرْضیٰ</w:t>
      </w:r>
    </w:p>
    <w:p>
      <w:pPr>
        <w:pStyle w:val="BookText"/>
        <w:rPr/>
      </w:pPr>
      <w:r>
        <w:rPr>
          <w:rFonts w:ascii="IRNazanin" w:hAnsi="IRNazanin" w:eastAsia="IRNazanin"/>
          <w:color w:val="111111"/>
          <w:sz w:val="28"/>
          <w:sz w:val="28"/>
          <w:szCs w:val="28"/>
          <w:rtl w:val="true"/>
          <w:lang w:bidi="fa-IR"/>
        </w:rPr>
        <w:t>،و هذا أعظم أکرام و أسمی احترام من ربّ العالمین لعبده المصطفی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فالعطاء الرّبانی سیغدق علیه حتی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ینتصر علی الأعداء و یعّم نور الإسلام الخافقین،کما أنّه سیکون فی الآخرة أیضا مشمولا بأعظم الهبات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الأعظم صلّی اللّه علیه و آله و سلّم باعتباره خاتم الأنبیاء،و قائد البشریة،لا یمکن أن یتحقق رضاه فی نجاته فحسب،بل إنّه سیکون راضیا حین تقبل منه شفاعته فی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جاءت الرّوایات لتؤکد أن هذه الآیة أکثر آیات القرآن الکریم دلالة علی قبول الشفاعة منه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رواه محمّد بن علی علیهما السّلام عن عمّه محمّد الحنفیة عن أبیه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أشفع لامّتی حتّی ینادینی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یا محمّد؟فأقول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التفت إلی جماعة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العراق تزعمون أن أرجی آیة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إنّا أهل البیت نقول أرجی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و هی و اللّه الشفاعة لیعطیها فی أهل لا إله إلاّ اللّه حتی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رضیت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علی فاطمة علیها السّلام و علیها کساء من خلة الإبل و هی تطحن بیدها و ترضع ولدها فدمعت عینا رسول اللّه لما</w:t>
      </w:r>
      <w:bookmarkStart w:id="596" w:name="pg12566_128649"/>
    </w:p>
    <w:p>
      <w:pPr>
        <w:pStyle w:val="BookText"/>
        <w:rPr/>
      </w:pPr>
      <w:bookmarkEnd w:id="596"/>
      <w:r>
        <w:rPr>
          <w:rFonts w:ascii="IRNazanin" w:hAnsi="IRNazanin" w:eastAsia="IRNazanin"/>
          <w:color w:val="111111"/>
          <w:sz w:val="28"/>
          <w:sz w:val="28"/>
          <w:szCs w:val="28"/>
          <w:rtl w:val="true"/>
          <w:lang w:bidi="fa-IR"/>
        </w:rPr>
        <w:t>أبصرها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 تعجلی مرارة الدنیا بحلاوة الآخرة فقد أنزل اللّه علیّ و لسوف یعطیک ربّک فترضی</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1705697_77815467"/>
      <w:bookmarkStart w:id="598" w:name="_Toc255"/>
      <w:bookmarkEnd w:id="597"/>
      <w:r>
        <w:rPr>
          <w:rtl w:val="true"/>
        </w:rPr>
        <w:t>بحث</w:t>
      </w:r>
      <w:bookmarkEnd w:id="598"/>
    </w:p>
    <w:p>
      <w:pPr>
        <w:pStyle w:val="Heading5"/>
        <w:numPr>
          <w:ilvl w:val="4"/>
          <w:numId w:val="1"/>
        </w:numPr>
        <w:rPr/>
      </w:pPr>
      <w:bookmarkStart w:id="599" w:name="__RefHeading___Toc1705699_77815467"/>
      <w:bookmarkStart w:id="600" w:name="_Toc256"/>
      <w:bookmarkEnd w:id="599"/>
      <w:r>
        <w:rPr>
          <w:rtl w:val="true"/>
        </w:rPr>
        <w:t>اشارة</w:t>
      </w:r>
      <w:bookmarkEnd w:id="600"/>
    </w:p>
    <w:p>
      <w:pPr>
        <w:pStyle w:val="Heading5"/>
        <w:numPr>
          <w:ilvl w:val="4"/>
          <w:numId w:val="1"/>
        </w:numPr>
        <w:rPr/>
      </w:pPr>
      <w:bookmarkStart w:id="601" w:name="__RefHeading___Toc1705701_77815467"/>
      <w:bookmarkStart w:id="602" w:name="_Toc257"/>
      <w:bookmarkEnd w:id="601"/>
      <w:r>
        <w:rPr>
          <w:rtl w:val="true"/>
        </w:rPr>
        <w:t>فلسفة انقطاع الوحی</w:t>
      </w:r>
      <w:r>
        <w:rPr>
          <w:rtl w:val="true"/>
        </w:rPr>
        <w:t>:</w:t>
      </w:r>
      <w:bookmarkEnd w:id="60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یتبیّن من الآیات الکریمة فی هذه السّورة أنّ النّبی صلّی اللّه علیه و آله و سلّم یملک لنفسه شیئا إلاّ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اختیار حتی فی نزول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ما شاء اللّه ینزل الوحی و متی ما شاء ینقطع،و لعل انقطاع الوحی کان ردّا علی أولئک الذین کانوا یطالبون النّبی بمعاجز مقترحة وفق أذواقهم،أو کانوا یقترحون علیه تغییر بعض الأحکام و النصوص،و کان صلّی اللّه علیه و آله و سلّم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603" w:name="pg12566_128650"/>
    </w:p>
    <w:p>
      <w:pPr>
        <w:pStyle w:val="Heading3"/>
        <w:numPr>
          <w:ilvl w:val="2"/>
          <w:numId w:val="1"/>
        </w:numPr>
        <w:rPr/>
      </w:pPr>
      <w:bookmarkStart w:id="604" w:name="__RefHeading___Toc1705703_77815467"/>
      <w:bookmarkStart w:id="605" w:name="_Toc258"/>
      <w:bookmarkEnd w:id="603"/>
      <w:bookmarkEnd w:id="604"/>
      <w:r>
        <w:rPr>
          <w:rtl w:val="true"/>
        </w:rPr>
        <w:t xml:space="preserve">الآیات </w:t>
      </w:r>
      <w:r>
        <w:rPr>
          <w:rtl w:val="true"/>
        </w:rPr>
        <w:t>[</w:t>
      </w:r>
      <w:r>
        <w:rPr>
          <w:rtl w:val="true"/>
        </w:rPr>
        <w:t xml:space="preserve">سورة الضحی </w:t>
      </w:r>
      <w:r>
        <w:rPr>
          <w:rtl w:val="true"/>
        </w:rPr>
        <w:t>(</w:t>
      </w:r>
      <w:r>
        <w:rPr/>
        <w:t>93</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605"/>
    </w:p>
    <w:p>
      <w:pPr>
        <w:pStyle w:val="Heading4"/>
        <w:numPr>
          <w:ilvl w:val="3"/>
          <w:numId w:val="1"/>
        </w:numPr>
        <w:rPr/>
      </w:pPr>
      <w:bookmarkStart w:id="606" w:name="__RefHeading___Toc1705705_77815467"/>
      <w:bookmarkStart w:id="607" w:name="_Toc25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705707_77815467"/>
      <w:bookmarkStart w:id="609" w:name="_Toc260"/>
      <w:bookmarkEnd w:id="608"/>
      <w:r>
        <w:rPr>
          <w:rtl w:val="true"/>
        </w:rPr>
        <w:t>التّفسیر</w:t>
      </w:r>
      <w:bookmarkEnd w:id="609"/>
    </w:p>
    <w:p>
      <w:pPr>
        <w:pStyle w:val="Heading5"/>
        <w:numPr>
          <w:ilvl w:val="4"/>
          <w:numId w:val="1"/>
        </w:numPr>
        <w:rPr/>
      </w:pPr>
      <w:bookmarkStart w:id="610" w:name="__RefHeading___Toc1705709_77815467"/>
      <w:bookmarkStart w:id="611" w:name="_Toc261"/>
      <w:bookmarkEnd w:id="610"/>
      <w:r>
        <w:rPr>
          <w:rtl w:val="true"/>
        </w:rPr>
        <w:t>اشارة</w:t>
      </w:r>
      <w:bookmarkEnd w:id="611"/>
    </w:p>
    <w:p>
      <w:pPr>
        <w:pStyle w:val="Heading5"/>
        <w:numPr>
          <w:ilvl w:val="4"/>
          <w:numId w:val="1"/>
        </w:numPr>
        <w:rPr/>
      </w:pPr>
      <w:bookmarkStart w:id="612" w:name="__RefHeading___Toc1705711_77815467"/>
      <w:bookmarkStart w:id="613" w:name="_Toc262"/>
      <w:bookmarkEnd w:id="612"/>
      <w:r>
        <w:rPr>
          <w:rtl w:val="true"/>
        </w:rPr>
        <w:t>الشکر علی کلّ هذه النعم الإلهیة</w:t>
      </w:r>
      <w:r>
        <w:rPr>
          <w:rtl w:val="true"/>
        </w:rPr>
        <w:t>:</w:t>
      </w:r>
      <w:bookmarkEnd w:id="613"/>
    </w:p>
    <w:p>
      <w:pPr>
        <w:pStyle w:val="BookText"/>
        <w:rPr/>
      </w:pPr>
      <w:r>
        <w:rPr>
          <w:rFonts w:ascii="IRNazanin" w:hAnsi="IRNazanin" w:eastAsia="IRNazanin"/>
          <w:color w:val="111111"/>
          <w:sz w:val="28"/>
          <w:sz w:val="28"/>
          <w:szCs w:val="28"/>
          <w:rtl w:val="true"/>
          <w:lang w:bidi="fa-IR"/>
        </w:rPr>
        <w:t>ذکرنا أنّ هدف هذه السّورة المبارکة تسلیة قلب النّبی صلّی اللّه علیه و آله و سلّم و بیان الطاف اللّه التی شملته،و هذه الآیات المذکورة أعلاه تجسد للنّبی ثلاث هبات من الهبات الخاصّة التی أنعم اللّه بها علی النّبی،ثمّ تأمره بثلاثة أوامر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یَجِدْکَ یَتِیماً فَآویٰ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کنت یا محمّد فی رحم امّک حین توفی والدک فآویتک إلی کنف جدّک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فی السادسة حین توفیت والدتک،فزاد یتمک،لکننی زدت حبّک فی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فی الثامنة حین رحل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،فسخرت لک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لیحافظ علیک کما یحافظ علی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نعم،کنت یتیما فآویتک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قیلت فی معنی هذه الآیة آراء اخری تبتعد عن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 إنّ الیتیم هو الفرید فی فضائله و خصائله الحمیدة،فتقول مثلا للجوهرة الفریدة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المعنی حینئذ أنّ اللّه وجدک فی فضائلک فریدا لیس لک نظیر، و لذلک اختارک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یوما یتیما،و أصبحت ملاذا للأیتام و قائدا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 دون شک أنسب و بظاهر الآیة الصق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ذکر النعمة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وَجَدَکَ ضَالاًّ فَهَدیٰ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نعم،لم تکن أیّها النّبی علی علم بالنبوّة و الرسالة،و نحن أنزلنا هذا النور علی قلبک لتهدی به الإنسانیة،و هذا المعنی ورد فی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مِنْ عِبٰادِنٰا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واضح أنّ النّبی صلّی اللّه علیه و آله و سلّم کان فاقدا لهذا الفیض الإلهی قبل وصوله مقام النبوّة، فاللّه سبحانه أخذ بیده و هداه و بلغ به هذا المقام،و إلی هذا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المؤکّد أنّه لو لا الهدایة الإلهیة و الإمداد الغیبی ما استطاع الرّسول صلّی اللّه علیه و آله و سلّم أن یهتدی المسیر نحو الهدف المقصود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المقصود من الضلالة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لیس نفی الإیمان و التوحید و الطهر و التقوی عن النّبی،بل بقرینة الآیات التی أشرنا إلیها تعنی نفی</w:t>
      </w:r>
    </w:p>
    <w:p>
      <w:pPr>
        <w:pStyle w:val="BookText"/>
        <w:rPr/>
      </w:pPr>
      <w:r>
        <w:rPr>
          <w:rFonts w:ascii="IRNazanin" w:hAnsi="IRNazanin" w:eastAsia="IRNazanin"/>
          <w:color w:val="111111"/>
          <w:sz w:val="28"/>
          <w:sz w:val="28"/>
          <w:szCs w:val="28"/>
          <w:rtl w:val="true"/>
          <w:lang w:bidi="fa-IR"/>
        </w:rPr>
        <w:t>العلم بأسرار النبوّة و بأحکام الإسلام،و تعنی عدم معرفة هذه الحقائق،کما أکّد علی ذلک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صلّی اللّه علیه و آله و سلّم بعد البعثة اهتدی إلی هذه الأمور بعون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البقرة،عند ذکر الشهادة و سبب استشهاد أکثر من شاهدة واحدة فی کتابة عقود الدّین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فَتُذَکِّرَ إِحْدٰاهُمَا الْأُخْریٰ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الضلالة فی هذه الآیة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تفاسیر اخری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کنت خامل الذکر غیر معروف،و اللّه أنعم علیک من المواهب الفریدة ممّا جعلک معروفا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التفاسیر،إنّک تهت و ضللت الطریق مرّات فی عهد 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شعاب مکّة حین کنت فی حمایة عبد المطلب،و مرّة حین کانت حلیمة السعدیة تأتی بک إلی مکّة لتسلمک إلی عبد المطلب فتهت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ثالثة حین کنت برفقة عمّک أبی طالب ضمن قافلة متجهة إلی الشام فضللت الطریق فی لیلة ظلماء و اللّه سبحانه هداک فی کلّ هذه المرات و أعادک إلی حضن جدّک أو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 تعنی الشیء المفقود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جاءت هذه المفردة أیضا بمعنی المخفی و الغائب و لذا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 قوله تعالی علی لسان منکری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ضَلَلْنٰا فِی الْأَرْضِ أَ إِنّٰا لَفِی خَلْقٍ جَدِیدٍ ،أی ء إذا غبنا و اختفینا فی بطن الأرض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یبرز إشکال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منها عدم الاهتداء إلی طریق النبوّة و الرسالة قبل البعثة،و بعبارة اخری لم یکن النّبی مالکا لشیء فی ذاته</w:t>
      </w:r>
    </w:p>
    <w:p>
      <w:pPr>
        <w:pStyle w:val="BookText"/>
        <w:rPr/>
      </w:pPr>
      <w:r>
        <w:rPr>
          <w:rFonts w:ascii="IRNazanin" w:hAnsi="IRNazanin" w:eastAsia="IRNazanin"/>
          <w:color w:val="111111"/>
          <w:sz w:val="28"/>
          <w:sz w:val="28"/>
          <w:szCs w:val="28"/>
          <w:rtl w:val="true"/>
          <w:lang w:bidi="fa-IR"/>
        </w:rPr>
        <w:t>الوجودیة،و ما کان عنده فمن اللّه،و بهذا المعنی یندفع کلّ إشکال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وَجَدَکَ عٰائِلاً فَأَغْنیٰ</w:t>
      </w:r>
    </w:p>
    <w:p>
      <w:pPr>
        <w:pStyle w:val="BookText"/>
        <w:rPr/>
      </w:pP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جعلناک تستأثر باهتمام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المخلصة الوفیة لتضع کلّ ثروتها تحت تصرفک و من أجل تحقیق أهدافک،و بعد ظهور الإسلام رزقک مغانم کثیرة فی الحروب ساعدتک فی تحقیق أهدافک الرسالیة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علی بن موسی الرضا علیه السّلام فی تفسیر هذه الآیات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یَجِدْکَ یَتِیماً فَآویٰ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لا مثیل فی المخلوقین،فآوی النّاس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أی ضالة فی قوم لا یعرفون فضلک فهداهم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،تعول أقواما بالعلم فأغناهم بک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تتحدث طبعا عن بطون الآیة،و إلاّ فإنّ ظاهرها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یتصورنّ أحد أنّ تفسیر الآیات بظاهرها یحط من مکانة النبیّ صلّی اللّه علیه و آله و سلّم،أو یضفی علیه صفات سلبیة من قبل الباری تعالی،بل إنّها فی الواقع بیان ما أغدق اللّه علی نبّیه من ألطاف و إکرام و احترام،حین یتحدث المحبوب عن ألطافه بحق العاشق الواله،فإنّ حدیثه هذا هو عین اللطف و المحبّة،و هو دلیل علی عنایته الخاصّة،و العاشق بسماعه هذه الألفاظ تسری فی جسده روح جدیدة،و تصفو نفسه و یغمر قلبه سکینة و 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الآیات التالیة ثلاثة أوامر تصدر إلی الرسول باعتبارها نتیجة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الخطاب،و إن کان متجها إلی الرسول صلّی اللّه علیه و آله و سلّم،فإنّه یشمل أیضا کل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الْیَتِیمَ فَلاٰ تَقْهَرْ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مع التحقیر،و لکن تستعمل فی کل واحد من المعنیین،و معنی التحقیر هنا هو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هناک مسألة أهم من الإطعام و الإنفاق بشأن الأیتام،و هی اللطف بهم و العطف علیهم و إزالة إحساسهم بالنقص العاطفی،و لذا</w:t>
      </w:r>
    </w:p>
    <w:p>
      <w:pPr>
        <w:pStyle w:val="BookText"/>
        <w:rPr/>
      </w:pPr>
      <w:r>
        <w:rPr>
          <w:rFonts w:ascii="IRNazanin" w:hAnsi="IRNazanin" w:eastAsia="IRNazanin"/>
          <w:color w:val="111111"/>
          <w:sz w:val="28"/>
          <w:sz w:val="28"/>
          <w:szCs w:val="28"/>
          <w:rtl w:val="true"/>
          <w:lang w:bidi="fa-IR"/>
        </w:rPr>
        <w:t>جاء فی الحدیث المعروف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مسح علی رأس یتیم کان له بکل شعرة تمرّ علی یده نور یوم القیامة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اللّه یخاطب نبیّه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یتیما أیضا و عانیت من آلام الیتم،و الآن علیک أن تهتم بالأیتام کل اهتمام و أن تروی روحهم الظمأی بحبّک و عطفک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السّٰائِلَ فَلاٰ تَنْهَرْ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ردّ بخشونة،و لا یستبعد أن تکون مشترکة فی المعنی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الماء،لأنّ النهر یدفع الماء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المتجه بالسؤال حول القضایا العلمیة و العقائدیة و الدینیة،و الدلیل علی ذلک هو أنّ هذا الأمر تفریع ممّا جاء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 ،فشکر هذه الهدایة الإلهیة یقتضی أن تسعی أیّها النّبی فی هدایة السائلین، و أن لا تطرد أی طالب للهدایة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الفقیر فی المال و المتاع،و الأمر یکون عندئذ ببذل الجهد فی هذا المجال،و بعدم ردّ هذا الفقیر السائل یائسا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یشمل الفقیر علمیا و الفقیر مادیا،و الأمر بتلبیة احتیاجات السائل فی المجالین،و هذا المعنی یتناسب مع الهدایة الإلهیة لنبیّه صلّی اللّه علیه و آله و سلّم،و مع إیوائه حین کان یتیما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إلی حصر معنی السائل فی طالب المعرفة العلمیة،زاعما أنّ کلمة السائل لم ترد فی القرآن الکریم بمعنی طالب المال و المتاع </w:t>
      </w:r>
      <w:r>
        <w:rPr>
          <w:rStyle w:val="FootnoteAnchor"/>
          <w:rtl w:val="true"/>
        </w:rPr>
        <w:footnoteReference w:id="236"/>
      </w:r>
      <w:r>
        <w:rPr>
          <w:rFonts w:ascii="Amiri" w:hAnsi="Amiri" w:eastAsia="Amiri" w:cs="Amiri"/>
          <w:color w:val="111111"/>
          <w:sz w:val="28"/>
          <w:sz w:val="28"/>
          <w:szCs w:val="28"/>
          <w:rtl w:val="true"/>
          <w:lang w:bidi="ar-SA"/>
        </w:rPr>
        <w:t>،بینما تکرر فی القرآن هذا المعنی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Style w:val="FootnoteAnchor"/>
          <w:rtl w:val="true"/>
        </w:rPr>
        <w:footnoteReference w:id="237"/>
      </w:r>
      <w:r>
        <w:rPr>
          <w:rFonts w:ascii="IRNazanin" w:hAnsi="IRNazanin" w:eastAsia="IRNazanin"/>
          <w:color w:val="111111"/>
          <w:sz w:val="28"/>
          <w:sz w:val="28"/>
          <w:szCs w:val="28"/>
          <w:rtl w:val="true"/>
          <w:lang w:bidi="fa-IR"/>
        </w:rPr>
        <w:t>و بهذا المعنی أیضا وردت فی المعارج</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فی البقرة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رَبِّکَ فَحَدِّثْ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عن النعمة قد یکون باللسان،و بتعابیر تنمّ عن غایة الشکر و الامتنان،لا عن التفاخر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بالعمل عن طریق الإنفاق من هذه النعمة فی سبیل اللّه،إنفاقا یبیّن مدی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خصلة الإنسان السخی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یشکر اللّه علی النعمة،و یقرن الشکر بالعمل،خلافا للسخفاء البخلاء الذین لا یکفون عن الشکوی و التأوه،و لا یکشفون عن نعمة و لو حصلوا علی الدنیا و ما فیها،وجوههم یعلوها سیماء الفقر،و کلامهم مفعم بالتذمّر و الحسرة، و عملهم یکشف عن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روی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أنعم علی عبد نعمة یحب أن یری أثر النعمة علیه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من هنا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أغدق اللّه علیک من نعم بالقول و العمل، شکرا علی ما أغناک اللّه إذ کنت عائلا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ذهب إلی أنّ النعمة فی الآیة هی النعمة المعنویة و منها النبوّة و القرآن،و الأمر للنبیّ بالإبلاغ و التبیین،و هذا هو المقصود من الحدیث بالنعمة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المعنی شاملا للنعم المادیة و المعنویة،لذلک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جعفر بن محمّد الصادق علیه السّلام فی تفسیر هذه الآیة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بما أعطاک</w:t>
      </w:r>
      <w:bookmarkStart w:id="614" w:name="pg12566_128656"/>
    </w:p>
    <w:p>
      <w:pPr>
        <w:pStyle w:val="BookText"/>
        <w:rPr/>
      </w:pPr>
      <w:bookmarkEnd w:id="614"/>
      <w:r>
        <w:rPr>
          <w:rFonts w:ascii="IRNazanin" w:hAnsi="IRNazanin" w:eastAsia="IRNazanin"/>
          <w:color w:val="111111"/>
          <w:sz w:val="28"/>
          <w:sz w:val="28"/>
          <w:szCs w:val="28"/>
          <w:rtl w:val="true"/>
          <w:lang w:bidi="fa-IR"/>
        </w:rPr>
        <w:t>اللّه،و فضلک،و رزقک،و أحسن إلیک و هداک</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اعطی خیرا فلم یر علیه،سمّی بغیض اللّه، معادیا لنعم اللّه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یحب الجمال، و یحب أن یری أثر النعمة علی عبده</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615" w:name="__RefHeading___Toc1705713_77815467"/>
      <w:bookmarkStart w:id="616" w:name="_Toc263"/>
      <w:bookmarkEnd w:id="615"/>
      <w:r>
        <w:rPr>
          <w:rtl w:val="true"/>
        </w:rPr>
        <w:t>بحوث</w:t>
      </w:r>
      <w:bookmarkEnd w:id="616"/>
    </w:p>
    <w:p>
      <w:pPr>
        <w:pStyle w:val="Heading5"/>
        <w:numPr>
          <w:ilvl w:val="4"/>
          <w:numId w:val="1"/>
        </w:numPr>
        <w:rPr/>
      </w:pPr>
      <w:bookmarkStart w:id="617" w:name="__RefHeading___Toc1705715_77815467"/>
      <w:bookmarkStart w:id="618" w:name="_Toc264"/>
      <w:bookmarkEnd w:id="617"/>
      <w:r>
        <w:rPr>
          <w:rtl w:val="true"/>
        </w:rPr>
        <w:t>اشارة</w:t>
      </w:r>
      <w:bookmarkEnd w:id="618"/>
    </w:p>
    <w:p>
      <w:pPr>
        <w:pStyle w:val="Heading5"/>
        <w:numPr>
          <w:ilvl w:val="4"/>
          <w:numId w:val="1"/>
        </w:numPr>
        <w:rPr/>
      </w:pPr>
      <w:bookmarkStart w:id="619" w:name="__RefHeading___Toc1705717_77815467"/>
      <w:bookmarkStart w:id="620" w:name="_Toc265"/>
      <w:bookmarkEnd w:id="619"/>
      <w:r>
        <w:rPr/>
        <w:t>1</w:t>
      </w:r>
      <w:r>
        <w:rPr>
          <w:rtl w:val="true"/>
        </w:rPr>
        <w:t>-</w:t>
      </w:r>
      <w:r>
        <w:rPr>
          <w:rtl w:val="true"/>
        </w:rPr>
        <w:t>القیادة المنطلقة من المعاناة و الآلام</w:t>
      </w:r>
      <w:bookmarkEnd w:id="620"/>
    </w:p>
    <w:p>
      <w:pPr>
        <w:pStyle w:val="BookText"/>
        <w:rPr/>
      </w:pPr>
      <w:r>
        <w:rPr>
          <w:rFonts w:ascii="IRNazanin" w:hAnsi="IRNazanin" w:eastAsia="IRNazanin"/>
          <w:color w:val="111111"/>
          <w:sz w:val="28"/>
          <w:sz w:val="28"/>
          <w:szCs w:val="28"/>
          <w:rtl w:val="true"/>
          <w:lang w:bidi="fa-IR"/>
        </w:rPr>
        <w:t>الآیات الکریمة فی هذه السّورة،ضمن سردها النعم الإلهیة علی رسول اللّه صلّی اللّه علیه و آله و سلّم،تعکس أیضا مسألة یتم النبیّ فی صباه،و ظروفه المادیة الصعبة التی عاناها،و الأتعاب و الآلام التی قاساها،و من بین هذه الآلام انطلق،و یجب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القائد الإلهی الإنسانی یجب أن یذوق مرارة العیش،و یتلمس بنفسه الظروف القاسیة،و یشعر بکل وجوده الحرمان،کی یستطیع أن یتفهم صحیح ما تعانیه الفئات المحرومة،و یتحسّس آلام النّاس و معاناتهم فی معیشتهم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یفقد أباه فی صغره کی یشعر بآلام الأطفال الأیتام،و لا بدّ أن یبقی جائعا لأیّام و أن ینام عاصب البطن،کی یفهم بکل وجوده آلام الجیاع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صلّی اللّه علیه و آله و سلّم تغرورق عینه بالدموع حین یری یتیما،و کان یظمّ ذلک الیتیم</w:t>
      </w:r>
    </w:p>
    <w:p>
      <w:pPr>
        <w:pStyle w:val="BookText"/>
        <w:rPr/>
      </w:pPr>
      <w:r>
        <w:rPr>
          <w:rFonts w:ascii="IRNazanin" w:hAnsi="IRNazanin" w:eastAsia="IRNazanin"/>
          <w:color w:val="111111"/>
          <w:sz w:val="28"/>
          <w:sz w:val="28"/>
          <w:szCs w:val="28"/>
          <w:rtl w:val="true"/>
          <w:lang w:bidi="fa-IR"/>
        </w:rPr>
        <w:t>إلی صدره و یداعبه بکل 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یتفهّم ما یعانیه مجتمعه من فقر ثقافی،کی یعتزّ بکل من یأتیه لطلب معرفة أو علم،و یستقبله بصدر 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النبیّ الخاتم وحده،بل قد یکون کلّ الأنبیاء منطلقین من حیاة المعاناة و الألم،و هکذا کلّ القادة الحقیقیین الناجحین کانوا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یرفل فی نعومة العیش،و فی الثراء و القصور،و کان ینال کلّ ما یرید، کیف یستطیع أن یدرک آلام المحرومین،و کیف یستطیع أن یتفهم معاناة الفقراء و البائسین لیهب لمساعدتهم؟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قطّ حتی یسترعیه الغنم یعلّمه بذلک رعیة النّاس</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رعی الغنم دروس فی تحمل الآلام،و فی الصبر أمام موجود ضعیف قلیل الشعور،کما إنّه استلهام لدروس التوحید و العرفان من خلال حیاة الصحراء و العیش فی أحضان الطبیعة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عن سبب اختیاره لمقام النبوّة، فجاءه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یوما أنّ حملا قد فرّ من قطیع غنمک فتبعته حتی أخذته 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أتعبت نفسک،ثمّ حملته علی کتفک،و جئت به إلی القطیع،و لذلک اخترتک راعیا لخلقی، و هذا یعنی أنّ اللّه تعالی رأی فی موسی قدرة فائقة علی التحمّل تجاه هذا الحیوان ممّا یدلّ علی قوّة روحیة فائقة أهلته لهذه المنزلة الکبیرة</w:t>
      </w:r>
      <w:r>
        <w:rPr>
          <w:rFonts w:eastAsia="IRNazanin" w:cs="IRNazanin"/>
          <w:color w:val="111111"/>
          <w:sz w:val="28"/>
          <w:szCs w:val="28"/>
          <w:rtl w:val="true"/>
          <w:lang w:bidi="fa-IR"/>
        </w:rPr>
        <w:t>.</w:t>
      </w:r>
      <w:bookmarkStart w:id="621" w:name="pg12566_128658"/>
    </w:p>
    <w:p>
      <w:pPr>
        <w:pStyle w:val="Heading5"/>
        <w:numPr>
          <w:ilvl w:val="4"/>
          <w:numId w:val="1"/>
        </w:numPr>
        <w:rPr/>
      </w:pPr>
      <w:bookmarkStart w:id="622" w:name="__RefHeading___Toc1705719_77815467"/>
      <w:bookmarkStart w:id="623" w:name="_Toc266"/>
      <w:bookmarkEnd w:id="621"/>
      <w:bookmarkEnd w:id="622"/>
      <w:r>
        <w:rPr/>
        <w:t>2</w:t>
      </w:r>
      <w:r>
        <w:rPr>
          <w:rtl w:val="true"/>
        </w:rPr>
        <w:t>-</w:t>
      </w:r>
      <w:r>
        <w:rPr>
          <w:rtl w:val="true"/>
        </w:rPr>
        <w:t>الاهتمام بالأیتام</w:t>
      </w:r>
      <w:bookmarkEnd w:id="623"/>
    </w:p>
    <w:p>
      <w:pPr>
        <w:pStyle w:val="BookText"/>
        <w:rPr/>
      </w:pPr>
      <w:r>
        <w:rPr>
          <w:rFonts w:ascii="IRNazanin" w:hAnsi="IRNazanin" w:eastAsia="IRNazanin"/>
          <w:color w:val="111111"/>
          <w:sz w:val="28"/>
          <w:sz w:val="28"/>
          <w:szCs w:val="28"/>
          <w:rtl w:val="true"/>
          <w:lang w:bidi="fa-IR"/>
        </w:rPr>
        <w:t>لا یخلو مجتمع من أیتام فقدوا الأب فی صغرهم،و هؤلاء الأطفال یجب أن یتمتعوا بحمایة من مختلف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الناحیة العاطفیة،یشعر هؤلاء بنقص،إذا لم یسدّ فإنّهم سیشبّون أفرادا غیر سالمین،و کثیرا ما یکونون قساة مجرمین خطرین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الإنسانیة یجب أن یعیش هؤلاء فی حمایة و رعایة کسائر أبناء المجتمع،أضف إلی ذلک یجب أن یشعر أفراد المجتمع بضمان مستقبل أبنائهم الذین قد یصابون بالیتم فی یوم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الأیتام قد یکونون أصحاب ترکة مالیة یجب أن تصان بکلّ دقّة،و قد یکونون معدمین مالیا فیجب الاهتمام بهم من هذه الناحیة،و الآخرون یتحملون مسئولیة التعامل مع هؤلاء بکل اهتمام و رفق کی یزیلوا عنهم غبار عناء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رکزت آیات القرآن الکریم و نصوص الشریعة الأخری علی هذه المسألة ذات البعد الأخلاقی و البعد الاجتماعی و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الیتیم إذا بکی اهتز لبکائه عرش الرحمن، فیقول اللّه لملائکته یا ملائکتی من أبکی هذا الیتیم الذی غیب أبوه فی التراب؟ فتقول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ملائکتی،فإنّی أشهدکم أن لمن أسکته و أرضاه أن أرضیه یوم القیامة</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من ذلک</w:t>
      </w:r>
    </w:p>
    <w:p>
      <w:pPr>
        <w:pStyle w:val="BookText"/>
        <w:rPr/>
      </w:pPr>
      <w:r>
        <w:rPr>
          <w:rFonts w:ascii="IRNazanin" w:hAnsi="IRNazanin" w:eastAsia="IRNazanin"/>
          <w:color w:val="111111"/>
          <w:sz w:val="28"/>
          <w:sz w:val="28"/>
          <w:szCs w:val="28"/>
          <w:rtl w:val="true"/>
          <w:lang w:bidi="fa-IR"/>
        </w:rPr>
        <w:t>روی عنه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بکی الیتیم وقعت دموعه فی کف الرحمن</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کافل الیتیم کهاتین فی الجنّة إذا اتقی اللّه عزّ و جلّ،</w:t>
      </w:r>
      <w:bookmarkStart w:id="624" w:name="pg12566_128659"/>
    </w:p>
    <w:p>
      <w:pPr>
        <w:pStyle w:val="BookText"/>
        <w:rPr/>
      </w:pPr>
      <w:bookmarkEnd w:id="624"/>
      <w:r>
        <w:rPr>
          <w:rFonts w:ascii="IRNazanin" w:hAnsi="IRNazanin" w:eastAsia="IRNazanin"/>
          <w:color w:val="111111"/>
          <w:sz w:val="28"/>
          <w:sz w:val="28"/>
          <w:szCs w:val="28"/>
          <w:rtl w:val="true"/>
          <w:lang w:bidi="fa-IR"/>
        </w:rPr>
        <w:t>و أشار بالسبابة و الوسطی</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لأهمیة هذه المسألة قرنها علی أمیر المؤمنین فی وصیته المعروفة بالصلاة و القرآن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الأیتام فلا تغبّوا أفواههم و لا یضیعوا بحضرتکم</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أحد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فأتاه غلام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یتیم و أخت لی یتیمة،و أمّ لی أرملة،أطعمنا ممّا أطعمک اللّه، أعطاک اللّه ممّا عنده حتی ترضی،قال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قلت یا غلام،أذهب یا بلال فأتنا بما کان عندنا فجاء بواحدة و عشرین تمرة،فقال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لک و سبع لأختک و سبع لامّک،فقام إلیه معاذ بن جبل فمسح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یتمک و جعلک خلفا من أبیک و کان من أبناء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یا معاذ و 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 أحد منکم یتیما فیحسن ولایته،و وضع یده علی رأسه إلاّ کتب اللّه له بکل شعرة حسنة و محا عنه بکلّ شعرة سیئة،و رفع له بکلّ شعرة درجة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المجتمعات الکبیرة مثل مجتمعاتنا الیوم،لا یمکن للمسلمین أن یکتفوا طبعا بالأعمال الفردیة،بل لا بدّ أن تتمرکز القوی لرعایة الأیتام وفق برنامج اقتصادی و ثقافی و تعلیمی مدروس،کی ینشأ هؤلاء الأیتام أفرادا لائقین للمجتمع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یتطلب تعاونا اجتماعیا عاما</w:t>
      </w:r>
      <w:r>
        <w:rPr>
          <w:rFonts w:eastAsia="IRNazanin" w:cs="IRNazanin"/>
          <w:color w:val="111111"/>
          <w:sz w:val="28"/>
          <w:szCs w:val="28"/>
          <w:rtl w:val="true"/>
          <w:lang w:bidi="fa-IR"/>
        </w:rPr>
        <w:t>.</w:t>
      </w:r>
    </w:p>
    <w:p>
      <w:pPr>
        <w:pStyle w:val="Heading5"/>
        <w:numPr>
          <w:ilvl w:val="4"/>
          <w:numId w:val="1"/>
        </w:numPr>
        <w:rPr/>
      </w:pPr>
      <w:bookmarkStart w:id="625" w:name="__RefHeading___Toc1705721_77815467"/>
      <w:bookmarkStart w:id="626" w:name="_Toc267"/>
      <w:bookmarkEnd w:id="625"/>
      <w:r>
        <w:rPr/>
        <w:t>3</w:t>
      </w:r>
      <w:r>
        <w:rPr>
          <w:rtl w:val="true"/>
        </w:rPr>
        <w:t>-</w:t>
      </w:r>
      <w:r>
        <w:rPr>
          <w:rtl w:val="true"/>
        </w:rPr>
        <w:t>التحدّث بالنعم</w:t>
      </w:r>
      <w:bookmarkEnd w:id="6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إظهار نعمة الربّ،حین یکون بدافع الشکر و الثناء،لا علی سبیل التفاخر</w:t>
      </w:r>
    </w:p>
    <w:p>
      <w:pPr>
        <w:pStyle w:val="BookText"/>
        <w:rPr/>
      </w:pPr>
      <w:r>
        <w:rPr>
          <w:rFonts w:ascii="IRNazanin" w:hAnsi="IRNazanin" w:eastAsia="IRNazanin"/>
          <w:color w:val="111111"/>
          <w:sz w:val="28"/>
          <w:sz w:val="28"/>
          <w:szCs w:val="28"/>
          <w:rtl w:val="true"/>
          <w:lang w:bidi="fa-IR"/>
        </w:rPr>
        <w:t>و الاستعلاء،یدفع الإنسان نحو التکامل علی سلّم العبودیة،کما إنّ له أیضا آثارا اجتماعیة إیجابیة،و آثارا نفسیة تبعث علی السکینة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الذاکر لنعم ربّه لا یشتدّ علیه ضغط النواقص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أصیب فی عضو من أعضاء بدنه یخفف علیه ألم الإصابة شکره علی سلامة بقیة الأعضاء،و إذا فقد شیئا لا یجزع لأنّه شاکر علی ما بقی عنده من امکانات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الذاکرون لنعم اللّه لا یعتریهم یأس و قنوط فی الشدائد و الهزات،و لا یصیبهم قلق و اضطراب،قلوبهم هادئة و نفوسهم مطمئنة و قدرتهم علی مواجهة المشاکل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 أکثر من أن نحصیها و نتحدث بها،فلا تسلبها عنّا،بل زدها بکرمک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 هذه الدنیا مغمورون ببحر کرمک فلا تحرمنا من عطائک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لأن نکون فی مساعدة المحرومین مسارعین، و لحقوق الأیتام محافظین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الضحی</w:t>
      </w:r>
      <w:bookmarkStart w:id="627" w:name="pg12566_128661"/>
    </w:p>
    <w:p>
      <w:pPr>
        <w:pStyle w:val="Heading2"/>
        <w:numPr>
          <w:ilvl w:val="1"/>
          <w:numId w:val="1"/>
        </w:numPr>
        <w:rPr/>
      </w:pPr>
      <w:bookmarkStart w:id="628" w:name="__RefHeading___Toc1705723_77815467"/>
      <w:bookmarkStart w:id="629" w:name="_Toc268"/>
      <w:bookmarkEnd w:id="627"/>
      <w:bookmarkEnd w:id="628"/>
      <w:r>
        <w:rPr>
          <w:rtl w:val="true"/>
        </w:rPr>
        <w:t>سورة الشّرح</w:t>
      </w:r>
      <w:bookmarkEnd w:id="629"/>
    </w:p>
    <w:p>
      <w:pPr>
        <w:pStyle w:val="Heading3"/>
        <w:numPr>
          <w:ilvl w:val="2"/>
          <w:numId w:val="1"/>
        </w:numPr>
        <w:rPr/>
      </w:pPr>
      <w:bookmarkStart w:id="630" w:name="__RefHeading___Toc1705725_77815467"/>
      <w:bookmarkStart w:id="631" w:name="_Toc269"/>
      <w:bookmarkEnd w:id="630"/>
      <w:r>
        <w:rPr>
          <w:rtl w:val="true"/>
        </w:rPr>
        <w:t>اشارة</w:t>
      </w:r>
      <w:bookmarkEnd w:id="6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ثمانی آیات</w:t>
      </w:r>
      <w:bookmarkStart w:id="632" w:name="pg12566_128663"/>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ألم نشرح</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705727_77815467"/>
      <w:bookmarkStart w:id="634" w:name="_Toc270"/>
      <w:bookmarkEnd w:id="633"/>
      <w:r>
        <w:rPr>
          <w:rtl w:val="true"/>
        </w:rPr>
        <w:t>محتوی السّورة</w:t>
      </w:r>
      <w:r>
        <w:rPr>
          <w:rtl w:val="true"/>
        </w:rPr>
        <w:t>:</w:t>
      </w:r>
      <w:bookmarkEnd w:id="634"/>
    </w:p>
    <w:p>
      <w:pPr>
        <w:pStyle w:val="BookText"/>
        <w:rPr/>
      </w:pPr>
      <w:r>
        <w:rPr>
          <w:rFonts w:ascii="IRNazanin" w:hAnsi="IRNazanin" w:eastAsia="IRNazanin"/>
          <w:color w:val="111111"/>
          <w:sz w:val="28"/>
          <w:sz w:val="28"/>
          <w:szCs w:val="28"/>
          <w:rtl w:val="true"/>
          <w:lang w:bidi="fa-IR"/>
        </w:rPr>
        <w:t>المعروف أنّ هذه السّورة نزلت بعد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محتواها یؤید ذلک، لأنّها تسرد أیضا قسما من الهبات الإلهیة لرسول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لثلاث هبات إلهیة بعضها مادیة و بعضها معنویة، و فی هذه السّورة ذکر لثلاث هبات أیضا غیر أنّ جمیعها معنویة،و تدور السّورة بشکل عام حول ثلاثة محاور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النعم الثلاث،و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النّبی بزوال العقبات أمام دعوته،و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عبادة اللّه الواحد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ورد عن أهل البیت علیم السّلام ما یدلّ أنّ هاتین السّورتین سورة واحدة کما ذکرنا،و وجب قراءتهما معا فی الصلاة لوجوب قراءة سورة کاملة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السنة من ذهب إلی ذلک أیضا،کما نقل الفخر الرازی عن طاوس و عمر بن عبد العزیز أنّهما یقرءانها معا فی الصلاة و یحذفان البسملة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فتاوی فقهاء مذهب أهل البیت قراءة البسملة فی کلیهما واجبة،و ما نقله المرحوم الطبرسی بشأن حذف بعض الفقهاء البسملة هنا لا یبدو صحیحا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الفخر الرازی بعد نقل آراء القائلین بوحدة السّورتین،یرد علیهم مستدلا بالفرق الموجود بین السّورتین، ذلک لأن سورة 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حین کان الرّسول متألما و مغتما لما ناله من أذی الکفار،بینما السّورة التالیة نزلت فی حالة انشراح الرّسول و ابتهاجه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635" w:name="pg12566_128664"/>
    </w:p>
    <w:p>
      <w:pPr>
        <w:pStyle w:val="BookText"/>
        <w:rPr/>
      </w:pPr>
      <w:bookmarkEnd w:id="635"/>
      <w:r>
        <w:rPr>
          <w:rFonts w:ascii="IRNazanin" w:hAnsi="IRNazanin" w:eastAsia="IRNazanin"/>
          <w:color w:val="111111"/>
          <w:sz w:val="28"/>
          <w:sz w:val="28"/>
          <w:szCs w:val="28"/>
          <w:rtl w:val="true"/>
          <w:lang w:bidi="fa-IR"/>
        </w:rPr>
        <w:t>و هذا استدلال غریب،فالسورتان کلاهما تتحدثان عمّا مضی من حیاة الرّسول،و کان ذلک حین تجاوز النّبی کثیرا من مشاکل الدعوة،و حین أصبح قلبه الطاهر مفعما بالأمل و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السّورتین تتحدثان عن الهبات الإلهیة و تذکّران بأیّام المحن و الصعاب کی یکون ذلک تسلیة لقلب الرّسول الأکرم صلّی اللّه علیه و آله و سلّم و تصعیدا للأمل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ارتباط محتوی السّورتین ارتباطا وثیقا أمر لا یقبل الشک، و هکذا الکلام فی سورتی الفیل و قریش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بشأن مکان نزول السّورة،یتبیّن ممّا سبق أنّها نزلت فی مکّة،و لکن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رَفَعْنٰا لَکَ ذِکْرَکَ حدث بالبعض إلی الإعتقاد أنّها نزلت فی المدینة،حیث ارتفع ذکر النّبی و شاع صیته فی کل مکان،و لیس هذا الدلیل بقانع،لأنّ النّبی الأکرم صلّی اللّه علیه و آله و سلّم ذاع صیته قبل الهجرة رغم کل العقبات و المشاکل و کان الحدیث عن دعوته علی الألسن فی جمیع المحافل،کما إنّ خبر الدعوة انتشر فی الحجاز عامّة و المدینة خاصّة من خلال الوافدین علی مکّة فی موسم الحج</w:t>
      </w:r>
      <w:r>
        <w:rPr>
          <w:rFonts w:eastAsia="IRNazanin" w:cs="IRNazanin"/>
          <w:color w:val="111111"/>
          <w:sz w:val="28"/>
          <w:szCs w:val="28"/>
          <w:rtl w:val="true"/>
          <w:lang w:bidi="fa-IR"/>
        </w:rPr>
        <w:t>.</w:t>
      </w:r>
    </w:p>
    <w:p>
      <w:pPr>
        <w:pStyle w:val="Heading3"/>
        <w:numPr>
          <w:ilvl w:val="2"/>
          <w:numId w:val="1"/>
        </w:numPr>
        <w:rPr/>
      </w:pPr>
      <w:bookmarkStart w:id="636" w:name="__RefHeading___Toc1705729_77815467"/>
      <w:bookmarkStart w:id="637" w:name="_Toc271"/>
      <w:bookmarkEnd w:id="636"/>
      <w:r>
        <w:rPr>
          <w:rtl w:val="true"/>
        </w:rPr>
        <w:t>فضیلة السّورة</w:t>
      </w:r>
      <w:r>
        <w:rPr>
          <w:rtl w:val="true"/>
        </w:rPr>
        <w:t>:</w:t>
      </w:r>
      <w:bookmarkEnd w:id="6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فضیلة هذه السّورة عن النّبی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کمن لقی محمّدا مغتما ففرّج عنه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638" w:name="pg12566_128665"/>
    </w:p>
    <w:p>
      <w:pPr>
        <w:pStyle w:val="Heading3"/>
        <w:numPr>
          <w:ilvl w:val="2"/>
          <w:numId w:val="1"/>
        </w:numPr>
        <w:rPr/>
      </w:pPr>
      <w:bookmarkStart w:id="639" w:name="__RefHeading___Toc1705731_77815467"/>
      <w:bookmarkStart w:id="640" w:name="_Toc272"/>
      <w:bookmarkEnd w:id="638"/>
      <w:bookmarkEnd w:id="639"/>
      <w:r>
        <w:rPr>
          <w:rtl w:val="true"/>
        </w:rPr>
        <w:t xml:space="preserve">الآیات </w:t>
      </w:r>
      <w:r>
        <w:rPr>
          <w:rtl w:val="true"/>
        </w:rPr>
        <w:t>[</w:t>
      </w:r>
      <w:r>
        <w:rPr>
          <w:rtl w:val="true"/>
        </w:rPr>
        <w:t xml:space="preserve">سورة الشرح </w:t>
      </w:r>
      <w:r>
        <w:rPr>
          <w:rtl w:val="true"/>
        </w:rPr>
        <w:t>(</w:t>
      </w:r>
      <w:r>
        <w:rPr/>
        <w:t>94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640"/>
    </w:p>
    <w:p>
      <w:pPr>
        <w:pStyle w:val="Heading4"/>
        <w:numPr>
          <w:ilvl w:val="3"/>
          <w:numId w:val="1"/>
        </w:numPr>
        <w:rPr/>
      </w:pPr>
      <w:bookmarkStart w:id="641" w:name="__RefHeading___Toc1705733_77815467"/>
      <w:bookmarkStart w:id="642" w:name="_Toc273"/>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بِسْمِ اَللّٰهِ اَلرَّحْمٰنِ اَلرَّحِیمِ 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705735_77815467"/>
      <w:bookmarkStart w:id="644" w:name="_Toc274"/>
      <w:bookmarkEnd w:id="643"/>
      <w:r>
        <w:rPr>
          <w:rtl w:val="true"/>
        </w:rPr>
        <w:t>التّفسیر</w:t>
      </w:r>
      <w:bookmarkEnd w:id="644"/>
    </w:p>
    <w:p>
      <w:pPr>
        <w:pStyle w:val="Heading5"/>
        <w:numPr>
          <w:ilvl w:val="4"/>
          <w:numId w:val="1"/>
        </w:numPr>
        <w:rPr/>
      </w:pPr>
      <w:bookmarkStart w:id="645" w:name="__RefHeading___Toc1705737_77815467"/>
      <w:bookmarkStart w:id="646" w:name="_Toc275"/>
      <w:bookmarkEnd w:id="645"/>
      <w:r>
        <w:rPr>
          <w:rtl w:val="true"/>
        </w:rPr>
        <w:t>اشارة</w:t>
      </w:r>
      <w:bookmarkEnd w:id="646"/>
    </w:p>
    <w:p>
      <w:pPr>
        <w:pStyle w:val="Heading5"/>
        <w:numPr>
          <w:ilvl w:val="4"/>
          <w:numId w:val="1"/>
        </w:numPr>
        <w:rPr/>
      </w:pPr>
      <w:bookmarkStart w:id="647" w:name="__RefHeading___Toc1705739_77815467"/>
      <w:bookmarkStart w:id="648" w:name="_Toc276"/>
      <w:bookmarkEnd w:id="647"/>
      <w:r>
        <w:rPr>
          <w:rtl w:val="true"/>
        </w:rPr>
        <w:t>نعم إلهیة</w:t>
      </w:r>
      <w:r>
        <w:rPr>
          <w:rtl w:val="true"/>
        </w:rPr>
        <w:t>:</w:t>
      </w:r>
      <w:bookmarkEnd w:id="648"/>
    </w:p>
    <w:p>
      <w:pPr>
        <w:pStyle w:val="BookText"/>
        <w:rPr/>
      </w:pPr>
      <w:r>
        <w:rPr>
          <w:rFonts w:ascii="IRNazanin" w:hAnsi="IRNazanin" w:eastAsia="IRNazanin"/>
          <w:color w:val="111111"/>
          <w:sz w:val="28"/>
          <w:sz w:val="28"/>
          <w:szCs w:val="28"/>
          <w:rtl w:val="true"/>
          <w:lang w:bidi="fa-IR"/>
        </w:rPr>
        <w:t>سیاق الآیات ممزوج بالحب و الحنان و بألطاف ربّ العالمین لنبیّه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هبة إلهیة تشیر إلیها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توسعة قطع اللحم بتحویلها إلی شرائح أرق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سعته بنور إلهی و بسکینة و اطمئنان من عند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معضلات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 فیه و توضیح معانیه الخفیة،و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کنایة عن التوسعة فی فکر النّبی و روحه،و لهذه التوسعة مفهوم واسع،</w:t>
      </w:r>
    </w:p>
    <w:p>
      <w:pPr>
        <w:pStyle w:val="BookText"/>
        <w:rPr/>
      </w:pPr>
      <w:r>
        <w:rPr>
          <w:rFonts w:ascii="IRNazanin" w:hAnsi="IRNazanin" w:eastAsia="IRNazanin"/>
          <w:color w:val="111111"/>
          <w:sz w:val="28"/>
          <w:sz w:val="28"/>
          <w:szCs w:val="28"/>
          <w:rtl w:val="true"/>
          <w:lang w:bidi="fa-IR"/>
        </w:rPr>
        <w:t>تشمل السعة العلمیة للنّبی عن طریق الوحی و الرسالة،و تشمل أیضا توسعة قدرة النّبی فی تحمله و استقامته أمام تعنت الأعداء و المعارضین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حین امر موسی بن عمران علیه السّلام بدعوة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 دعا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موضع آخر یخاطب اللّه نبیّه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w:t>
      </w:r>
      <w:r>
        <w:rPr>
          <w:rStyle w:val="FootnoteAnchor"/>
          <w:rtl w:val="true"/>
        </w:rPr>
        <w:footnoteReference w:id="251"/>
      </w:r>
      <w:r>
        <w:rPr>
          <w:rFonts w:ascii="IRNazanin" w:hAnsi="IRNazanin" w:eastAsia="IRNazanin"/>
          <w:color w:val="111111"/>
          <w:sz w:val="28"/>
          <w:sz w:val="28"/>
          <w:szCs w:val="28"/>
          <w:rtl w:val="true"/>
          <w:lang w:bidi="fa-IR"/>
        </w:rPr>
        <w:t>أی لا تکن کیونس الذی ترک الصبر فوقع فی المشاکل و لاقی أنواع الإرهاق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الصدر یقابله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أساسا لقائد کبیر أن یجابه العقبات دون سعة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کانت رسالته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کرسالة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الضرورة لشرح صدره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تزعزعه العواصف و لا تثنی عزمه الصعاب و لا تبعث فی نفسه الیأس مکائد الأعداء،و لا یضیق بالملتوی من الأسئلة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کانت أعظم هبة إلهیة لرسول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ربّی مسألة وددت أنّی لم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 إنّه قد کان أنبیاء قبلی منهم من سخرت له الریح و منهم من کان یحی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أجدک یتیما فآویتک؟قال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أجدک ضالا فهدیتک؟قال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أی 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أشرح لک صدرک و وضعت عنک وزرک؟قال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أی ربّ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یعنی أنّ نعمة شرح الصدر تفوق معاجز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المتمعّن فی دراسة حیاة الرّسول صلّی اللّه علیه و آله و سلّم،و ما فیها من مظاهر تدل علی شرح عظیم لصدره تجاه الصعاب و المشاق یدرک بما لا یقبل الشک أن الأمر لم یتأت لرسول اللّه بشکل عادی،بل إنّه حتما تأیید إلهی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شرح الصدر إشارة لحادثة واجهت الرّسول فی طفولته حین نزلت علیه الملائکة فشقّت صدره و أخرجت قلبه و غسلته،و ملأته علما و حکمة و رأفة و رحمة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المقصود طبعا من القلب فی هذه الرّوایة لیس القلب الجسمانی،بل إنّه کنایة و إشارة إلی الإمداد الإلهی من الجانب الروحی،و إلی تقویة إرادة النّبی و تطهیره من کل نقص خلقی و وسوسة 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لکن،علی أی حال،لا یتوفر عندنا دلیل علی أنّ الآیة الکریمة مختصة بالحادثة المذکورة،بل لها مفهوم واسع،و قد تکون هذه القصّة أحد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بسعة الصدر هذه اجتاز الرسول صلّی اللّه علیه و آله و سلّم العقبات و الحواجز و الصعاب علی أفضل وجه،و أدّی رسالته خیر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ذکر الموهبة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وَضَعْنٰا عَنْکَ وِزْرَکَ</w:t>
      </w:r>
    </w:p>
    <w:p>
      <w:pPr>
        <w:pStyle w:val="BookText"/>
        <w:rPr/>
      </w:pPr>
      <w:r>
        <w:rPr>
          <w:rFonts w:ascii="IRNazanin" w:hAnsi="IRNazanin" w:eastAsia="IRNazanin"/>
          <w:color w:val="111111"/>
          <w:sz w:val="28"/>
          <w:sz w:val="28"/>
          <w:szCs w:val="28"/>
          <w:rtl w:val="true"/>
          <w:lang w:bidi="fa-IR"/>
        </w:rPr>
        <w:t>أی ألم نضع عنک الحمل الثقیل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أَنْقَضَ ظَهْرَکَ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الثقل،و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یحمل أعباء الدولة،و سمّیت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تثقل کاهل صاحبها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حلّ عقدة الحبل،أو فصل الأجزاء المتماسکة من البناء،و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انفصال اجزاء البناء عن بعضها،أو صوت فقرات</w:t>
      </w:r>
    </w:p>
    <w:p>
      <w:pPr>
        <w:pStyle w:val="BookText"/>
        <w:rPr/>
      </w:pPr>
      <w:r>
        <w:rPr>
          <w:rFonts w:ascii="IRNazanin" w:hAnsi="IRNazanin" w:eastAsia="IRNazanin"/>
          <w:color w:val="111111"/>
          <w:sz w:val="28"/>
          <w:sz w:val="28"/>
          <w:szCs w:val="28"/>
          <w:rtl w:val="true"/>
          <w:lang w:bidi="fa-IR"/>
        </w:rPr>
        <w:t>الظهر حین تنوء بعبء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الکلمة تستعمل أیضا فی نکث العهود و عدم الالتزام بها،فیقال نقض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تقول إذن،اللّه سبحانه وضع عنک أیّها النّبی ذلک الحمل الثقیل القاصم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حمل وضعه اللّه عن نبیّه؟القرائن فی الآیات تدل علی أنّه مشاکل الرسالة و النّبوّة و الدعوة إلی التوحید و تطهیر المجتمع من ألوان الفساد،و لیس نبیّ الإسلام وحده بل کلّ الأنبیاء فی بدایة الدعوة واجهوا مثل هذه المشاکل الکبری، و تغلبوا علیها بالإمداد الإلهی وحده،مع فارق فی الظروف،فبیئة الدعوة الإسلامیة کانت ذات عقبات أکبر و 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عناد المشرکین و تعنتهم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الحزن الذی ألمّ بالنّبی لوفاة عمّه أبی طالب و زوجه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إنّه العصمة و إذهاب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التّفسیر الأوّل أنسب من غیره و التفاسیر الأخری تفریع من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الموهبة الثّالثة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لَکَ ذِکْرَکَ</w:t>
      </w:r>
    </w:p>
    <w:p>
      <w:pPr>
        <w:pStyle w:val="BookText"/>
        <w:rPr/>
      </w:pPr>
      <w:r>
        <w:rPr>
          <w:rFonts w:ascii="IRNazanin" w:hAnsi="IRNazanin" w:eastAsia="IRNazanin"/>
          <w:color w:val="111111"/>
          <w:sz w:val="28"/>
          <w:sz w:val="28"/>
          <w:szCs w:val="28"/>
          <w:rtl w:val="true"/>
          <w:lang w:bidi="fa-IR"/>
        </w:rPr>
        <w:t>فاسمک مع اسم الإسلام و القرآن قد ملأ الآفاق،و أکثر من ذلک اقترن اسمک باسم اللّه سبحانه فی الأذان یرفع صباح مساء علی المآذن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برسالتک لا تنفک عن الشهادة بتوحید اللّه فی الإقرار بالإسلام و قبول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فخر أکبر من هذا؟و أی منزلة أسمی من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الرّسول صلّی اللّه علیه و آله و سلّم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جبرائیل قال اللّه</w:t>
      </w:r>
    </w:p>
    <w:p>
      <w:p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ذکرت 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بذلک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رفعة ذکر النبیّ رغم کل عداء المعادین و موانع الصّادین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هذه السّورة مکیّة،بینما الآیة الکریمة تتحدث عن انتشار الإسلام،و تجاوز عقبات الدعوة،و إزالة الأعباء التی کانت تثقل کاهل الرّسول صلّی اللّه علیه و آله و سلّم،و ارتفاع ذکر النّبی 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حدث فی المدینة لا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السّورة تبشّر النّبی بما سیلقاه فی المستقبل،و کان ذلک سببا لزوال الحزن و الهم من قلبه،و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الماضی هنا یعنی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قسما من هذه الأمور قد تحقق فی مکّة خاصّة فی أواخر السنین الثلاث عشرة الاولی من الدعوة قبل الهجرة،تغلغل الإیمان فی قلوب کثیر من النّاس و خفّت وطأة المشاکل،و ذاع صیت النّبی فی کلّ مکان،و تهیأت الأجواء لانتصارات أکبر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معنی الآیة الکریمة فی أبیات جمیلة،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 الإله اسم النّبی إلی اسمه</w:t>
      </w:r>
    </w:p>
    <w:p>
      <w:pPr>
        <w:pStyle w:val="BookText"/>
        <w:rPr/>
      </w:pPr>
      <w:r>
        <w:rPr>
          <w:rFonts w:ascii="IRNazanin" w:hAnsi="IRNazanin" w:eastAsia="IRNazanin"/>
          <w:color w:val="111111"/>
          <w:sz w:val="28"/>
          <w:sz w:val="28"/>
          <w:szCs w:val="28"/>
          <w:rtl w:val="true"/>
          <w:lang w:bidi="fa-IR"/>
        </w:rPr>
        <w:t>إذ قال فی الخمس المؤذن أشهد</w:t>
      </w:r>
    </w:p>
    <w:p>
      <w:pPr>
        <w:pStyle w:val="BookText"/>
        <w:rPr/>
      </w:pPr>
      <w:r>
        <w:rPr>
          <w:rFonts w:ascii="Amiri" w:hAnsi="Amiri" w:eastAsia="Amiri" w:cs="Amiri"/>
          <w:color w:val="111111"/>
          <w:sz w:val="28"/>
          <w:sz w:val="28"/>
          <w:szCs w:val="28"/>
          <w:rtl w:val="true"/>
          <w:lang w:bidi="ar-SA"/>
        </w:rPr>
        <w:t>و شقّ له من اسمه لیجلّه</w:t>
      </w:r>
    </w:p>
    <w:p>
      <w:pPr>
        <w:pStyle w:val="BookText"/>
        <w:rPr/>
      </w:pPr>
      <w:r>
        <w:rPr>
          <w:rFonts w:ascii="IRNazanin" w:hAnsi="IRNazanin" w:eastAsia="IRNazanin"/>
          <w:color w:val="111111"/>
          <w:sz w:val="28"/>
          <w:sz w:val="28"/>
          <w:szCs w:val="28"/>
          <w:rtl w:val="true"/>
          <w:lang w:bidi="fa-IR"/>
        </w:rPr>
        <w:t>فذو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تبشّر النّبی صلّی اللّه علیه و آله و سلّم بأعظم بشری،و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یُسْراً</w:t>
      </w:r>
    </w:p>
    <w:p>
      <w:pPr>
        <w:pStyle w:val="BookText"/>
        <w:rPr/>
      </w:pPr>
      <w:r>
        <w:rPr>
          <w:rFonts w:ascii="IRNazanin" w:hAnsi="IRNazanin" w:eastAsia="IRNazanin"/>
          <w:color w:val="111111"/>
          <w:sz w:val="28"/>
          <w:sz w:val="28"/>
          <w:szCs w:val="28"/>
          <w:rtl w:val="true"/>
          <w:lang w:bidi="fa-IR"/>
        </w:rPr>
        <w:t>و یأتی التأکید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یُسْراً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تغتمّ أیّها النّبی،فالمشاکل و العقبات لا تبقی علی هذه الحالة،و دسائس الأعداء لن تستمر،و شظف العیش و فقر المسلمین سوف لا یظلّ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یتحمل الصعاب،و یقاوم العواصف سوف ینال یوما ثمار جهوده، و ستخمد عربدة الأعداء،و تحبط دسائسهم،و یتمهّد طریق التقدم و التکامل و یتذلل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ذهب إلی أنّ هذه الآیات تشیر إلی فقر المسلمین فی معیشتهم خلال الفترة الاولی من الدعوة،لکن المفهوم الواسع للآیات یستوعب کلّ ألوان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الآیتین یجعلهما لا تختصان بشخص النّبی صلّی اللّه علیه و آله و سلّم و بزمانه،بل بصورة قاعدة عامّة مستنبطة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تبشّر کلّ البشریة المؤمنة المخلصة الکادحة،و 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عسر إلی جانبه یسر،و لم ترد فی الآیة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نعم،کلّ معضلة ممزوجة بالانفراج،و کلّ صعوبة بالیسر،و الاقتران قائم بین الإثنین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الوعد الإلهی یغمر القلب نورا و 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یبعث فیه الأمل بالنصر،و یزیل غبار الیأس عن روح الإنسان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مع العسر یسرا،و أنّ مع الصبر النصر، و أنّ الفرج مع الکرب</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امرأة شکت زوجها لأمیر المؤمنین علی علیه السّلام،لعدم إنفاقه علیها، و کان الزوج معسرا فأبی علی أن یسجن الزوج و 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 إلی الصبر</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فَانْصَبْ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انتهیت من أداء أمر مهم فابدأ بمهمّة اخری،فلا</w:t>
      </w:r>
    </w:p>
    <w:p>
      <w:pPr>
        <w:pStyle w:val="BookText"/>
        <w:rPr/>
      </w:pPr>
      <w:r>
        <w:rPr>
          <w:rFonts w:ascii="IRNazanin" w:hAnsi="IRNazanin" w:eastAsia="IRNazanin"/>
          <w:color w:val="111111"/>
          <w:sz w:val="28"/>
          <w:sz w:val="28"/>
          <w:szCs w:val="28"/>
          <w:rtl w:val="true"/>
          <w:lang w:bidi="fa-IR"/>
        </w:rPr>
        <w:t>مجال للبطالة و العطل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دائما فی سعی مستمر و مجاهدة دائمة،و اجعل نهایة أیة مهمّة بدایة لمهمّة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رَبِّکَ فَارْغَبْ</w:t>
      </w:r>
    </w:p>
    <w:p>
      <w:pPr>
        <w:pStyle w:val="BookText"/>
        <w:rPr/>
      </w:pPr>
      <w:r>
        <w:rPr>
          <w:rFonts w:ascii="IRNazanin" w:hAnsi="IRNazanin" w:eastAsia="IRNazanin"/>
          <w:color w:val="111111"/>
          <w:sz w:val="28"/>
          <w:sz w:val="28"/>
          <w:szCs w:val="28"/>
          <w:rtl w:val="true"/>
          <w:lang w:bidi="fa-IR"/>
        </w:rPr>
        <w:t>،أی فاعتمد علی اللّه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 رضاه،واسع لقربه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مفهوم واسع عام یقضی بالبدء بمهمّة جدیدة بعد الفراغ من کلّ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بالتوجه نحو اللّه فی کلّ المساعی و الجهود،لکن أغلب المفسّرین ذکروا معانی محددة لهما یمکن أن یکون کلّ واحد منها مصداقا للآیتین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المقصود،إنّک إذا فرغت من فریضة الصلاة فادع اللّه و اطلب منه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فراغک من الفرائض انهض لنافلة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فراغک من امور الدنیا ابدأ بأمور الآخرة و الصلاة و عبادة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فراغک من الواجبات توجه إلی المستحبات التی حثّ علیها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فراغک من جهاد الأعداء انهض إلی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فراغک من جهاد الأعداء ابدأ بجهاد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انتهائک من أداء الرسالة انهض لطلب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أهل السنة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الإمام الصادق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إنّها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فانصب علیّا بالولایة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القرطبی فی تفسیره روی عن بعضهم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فانصب إماما یخلفک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ردّ هذا المعنی</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649" w:name="pg12566_128672"/>
    </w:p>
    <w:p>
      <w:pPr>
        <w:pStyle w:val="BookText"/>
        <w:rPr/>
      </w:pPr>
      <w:bookmarkEnd w:id="64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لم یذکر،و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النصب أی التعب و المشقّة،و لذلک فالآیة تبیّن أصلا عاما شاملا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هدفها أن تحث النّبی باعتباره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الخلود إلی الراحة بعد انتهائه من أمر 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تدعوه إلی السعی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انطلاقا من هذا المعنی یتّضح أنّ التفاسیر المذکورة للآیة کلّها صحیحة،و لکن کل واحد منها یقتصر علی مصداق معین من هذا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أعظم العطاء التربوی لهذا الحثّ،و کم فیه من معانی التکامل و 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البطالة و الفراغ من عوامل الملل و الخمول و التقاعس و الاضمحلال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عوامل الفساد و السقوط فی أنواع الذنوب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الإحصائیات،مستوی الفساد عند عطلة المؤسسات التعلیمیة یرتفع إلی سبعة أضعاف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بإیجاز،هذه السّورة تبیّن بمجموعها عنایة ربّ العالمین الخاصّة للنّبی الأعظم صلّی اللّه علیه و آله و سلّم،و تسلیة قلبه أمام المشاکل،و وعده بالنصر أمام عقبات الدعوة، و هی فی الوقت ذاته تحیی الأمل و الحرکة و الحیاة فی جمیع البشریة المهتدیة بهدی القرآن</w:t>
      </w:r>
      <w:r>
        <w:rPr>
          <w:rFonts w:eastAsia="IRNazanin" w:cs="IRNazanin"/>
          <w:color w:val="111111"/>
          <w:sz w:val="28"/>
          <w:szCs w:val="28"/>
          <w:rtl w:val="true"/>
          <w:lang w:bidi="fa-IR"/>
        </w:rPr>
        <w:t>.</w:t>
      </w:r>
    </w:p>
    <w:p>
      <w:pPr>
        <w:pStyle w:val="Heading4"/>
        <w:numPr>
          <w:ilvl w:val="3"/>
          <w:numId w:val="1"/>
        </w:numPr>
        <w:rPr/>
      </w:pPr>
      <w:bookmarkStart w:id="650" w:name="__RefHeading___Toc1705741_77815467"/>
      <w:bookmarkStart w:id="651" w:name="_Toc277"/>
      <w:bookmarkEnd w:id="650"/>
      <w:r>
        <w:rPr>
          <w:rtl w:val="true"/>
        </w:rPr>
        <w:t>ملاحظتان</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الکریمة فَإِذٰا فَرَغْتَ فَانْصَبْ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روایات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أمیر المؤمنین علی بالخلافة بعد الانتهاء من أمر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کمصداق من المفهوم العام للآیة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ینقل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التّفسیر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قرءوا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أن قراءتها کذلک فلا تنهض أنّ</w:t>
      </w:r>
    </w:p>
    <w:p>
      <w:pPr>
        <w:pStyle w:val="BookText"/>
        <w:rPr/>
      </w:pPr>
      <w:r>
        <w:rPr>
          <w:rFonts w:ascii="IRNazanin" w:hAnsi="IRNazanin" w:eastAsia="IRNazanin"/>
          <w:color w:val="111111"/>
          <w:sz w:val="28"/>
          <w:sz w:val="28"/>
          <w:szCs w:val="28"/>
          <w:rtl w:val="true"/>
          <w:lang w:bidi="fa-IR"/>
        </w:rPr>
        <w:t>تکون دلیلا علی نصب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 عن الزمخشری فی الکشّاف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للشیعة مثل هذا التّفسیر،فالنواصب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یمکنهم أن یفسّروا الآیة علی أنّها أمر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ببغض علی</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هل أنّ الشیعة بحاجة إلی تغییر قراءة الآیة کی یستدلوا بها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طبعا،بل هذه القراءة المعروفة تکفی للتفسیر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مهمّة مثل مهمّة الرسالة فابدأ بمهمّة أخری کمهمّة الولایة،و هذا مقبول باعتباره أحد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حدیث الغدیر المعروف و أحادیث أخری منتشرة فی الصحاح و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سعی مستمر هی هذا المجال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المؤسف جدّا أنّ یدفع التعصب برجل عالم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یجیز لنفسه القول أنّ النواصب یمکنهم أن یفسّروا الآیة أیضا علی أنّها أمر ببغض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تعبیر رکیک هذا فی حق شخص یؤمن به الزمخشری علی أنّه الخلیفة الرابع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مزالق التعصب سیئة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المعتزلی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 و غیر خصم لمعاویة،بل فارق علیّا و التحق بمعارضیه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الزبیر هنا یروی عن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أبی علی معاویة،فکان أبی یأتیه،فیتحدث معه،ثمّ ینصرف إلیّ فیذکر معاویة و عقله،و یعجب بما یری منه،إذ جاء ذات لیلة، فأمسک عن العشاء،و رأیته مغتمّا فانتظر ساعة،و ظننت أنّه لأمر حدث فینا،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مغتمّا منذ اللیلة؟فقال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بنی،جئت من عند أکفر النّاس</w:t>
      </w:r>
    </w:p>
    <w:p>
      <w:pPr>
        <w:pStyle w:val="BookText"/>
        <w:rPr/>
      </w:pPr>
      <w:r>
        <w:rPr>
          <w:rFonts w:ascii="IRNazanin" w:hAnsi="IRNazanin" w:eastAsia="IRNazanin"/>
          <w:color w:val="111111"/>
          <w:sz w:val="28"/>
          <w:sz w:val="28"/>
          <w:szCs w:val="28"/>
          <w:rtl w:val="true"/>
          <w:lang w:bidi="fa-IR"/>
        </w:rPr>
        <w:t>و أخبثهم،قلت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بلغت سنایا أمیر المؤمنین،فلو أظهرت عدلا،و بسطت خیرا فإنّک قد کبرت،و لو نظرت إلی إخوتک من بنی هاشم،فوصلت أرحامهم،فو اللّه ما عندهم الیوم شیء تخافه، و إنّ ذلک ممّا یبقی لک ذکره و ثوابه،فقال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أرجو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أخو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و فعل ما فعل،فما عدا أن هلک حتی هلک ذکره؛إلاّ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بکر؛ثمّ ملک أخو عدیّ،فاجتهد و شمّر عشر سنین،فما عدا أن هلک حتی هلک ذکره؛إلاّ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إنّ ابن أبی کبشة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لیصاح به کلّ 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یبقی؛ و أی ذکر یدوم بعد هذا 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دفنا دفنا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أمعنا النظر فی هذه الرّوایة لعلمنا مدی المأساة التی حلّت بالمسلمین حتی تولی أمرهم البیت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للّه و أنّا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حبّ الذات،و اغمر قلوبنا بحبّک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وعدت بالیسر حین یشتد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 علی المسلمین و هم یعانون مؤامرات الأعداء و دسائس الطامعین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نعمک علینا و وفقنا لأن نکون من الشاکرین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یا ربّ العالمین نهایة سورة ألم نشرح</w:t>
      </w:r>
      <w:bookmarkStart w:id="652" w:name="pg12566_128675"/>
    </w:p>
    <w:p>
      <w:pPr>
        <w:pStyle w:val="Heading2"/>
        <w:numPr>
          <w:ilvl w:val="1"/>
          <w:numId w:val="1"/>
        </w:numPr>
        <w:rPr/>
      </w:pPr>
      <w:bookmarkStart w:id="653" w:name="__RefHeading___Toc1705743_77815467"/>
      <w:bookmarkStart w:id="654" w:name="_Toc278"/>
      <w:bookmarkEnd w:id="652"/>
      <w:bookmarkEnd w:id="653"/>
      <w:r>
        <w:rPr>
          <w:rtl w:val="true"/>
        </w:rPr>
        <w:t>سورة التّین</w:t>
      </w:r>
      <w:bookmarkEnd w:id="654"/>
    </w:p>
    <w:p>
      <w:pPr>
        <w:pStyle w:val="Heading3"/>
        <w:numPr>
          <w:ilvl w:val="2"/>
          <w:numId w:val="1"/>
        </w:numPr>
        <w:rPr/>
      </w:pPr>
      <w:bookmarkStart w:id="655" w:name="__RefHeading___Toc1705745_77815467"/>
      <w:bookmarkStart w:id="656" w:name="_Toc279"/>
      <w:bookmarkEnd w:id="655"/>
      <w:r>
        <w:rPr>
          <w:rtl w:val="true"/>
        </w:rPr>
        <w:t>اشارة</w:t>
      </w:r>
      <w:bookmarkEnd w:id="6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ثمانی آیات</w:t>
      </w:r>
      <w:bookmarkStart w:id="657" w:name="pg12566_128677"/>
    </w:p>
    <w:p>
      <w:pPr>
        <w:pStyle w:val="BookText"/>
        <w:rPr/>
      </w:pPr>
      <w:bookmarkEnd w:id="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التّین</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705747_77815467"/>
      <w:bookmarkStart w:id="659" w:name="_Toc280"/>
      <w:bookmarkEnd w:id="658"/>
      <w:r>
        <w:rPr>
          <w:rtl w:val="true"/>
        </w:rPr>
        <w:t>محتوی السّورة و فضیلتها</w:t>
      </w:r>
      <w:r>
        <w:rPr>
          <w:rtl w:val="true"/>
        </w:rPr>
        <w:t>:</w:t>
      </w:r>
      <w:bookmarkEnd w:id="659"/>
    </w:p>
    <w:p>
      <w:pPr>
        <w:pStyle w:val="BookText"/>
        <w:rPr/>
      </w:pPr>
      <w:r>
        <w:rPr>
          <w:rFonts w:ascii="IRNazanin" w:hAnsi="IRNazanin" w:eastAsia="IRNazanin"/>
          <w:color w:val="111111"/>
          <w:sz w:val="28"/>
          <w:sz w:val="28"/>
          <w:szCs w:val="28"/>
          <w:rtl w:val="true"/>
          <w:lang w:bidi="fa-IR"/>
        </w:rPr>
        <w:t>هذه السّورة تدور آیاتها حول حسن خلقة الإنسان و مراحل تکامله و نموّه و انحطاطه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تبدأ بقسم عمیق المعنی،تذکر عوامل انتصار الإنسان و نجاته و تنتهی بالتأکید علی مسألة المعاد و حاکمیة اللّه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 و الیقین ما دام فی دار الدنیا،فإذا مات أعطاه اللّه من الأجر بعدد من قرأ هذه السّورة صیام یوم</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 نزلت مکّة،و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بمکّة و دلیل علی مکّیة السّورة لاستعمال اسم الإشارة للقریب</w:t>
      </w:r>
      <w:r>
        <w:rPr>
          <w:rFonts w:eastAsia="IRNazanin" w:cs="IRNazanin"/>
          <w:color w:val="111111"/>
          <w:sz w:val="28"/>
          <w:szCs w:val="28"/>
          <w:rtl w:val="true"/>
          <w:lang w:bidi="fa-IR"/>
        </w:rPr>
        <w:t>.</w:t>
      </w:r>
      <w:bookmarkStart w:id="660" w:name="pg12566_128678"/>
    </w:p>
    <w:p>
      <w:pPr>
        <w:pStyle w:val="Heading3"/>
        <w:numPr>
          <w:ilvl w:val="2"/>
          <w:numId w:val="1"/>
        </w:numPr>
        <w:rPr/>
      </w:pPr>
      <w:bookmarkStart w:id="661" w:name="__RefHeading___Toc1705749_77815467"/>
      <w:bookmarkStart w:id="662" w:name="_Toc281"/>
      <w:bookmarkEnd w:id="660"/>
      <w:bookmarkEnd w:id="661"/>
      <w:r>
        <w:rPr>
          <w:rtl w:val="true"/>
        </w:rPr>
        <w:t xml:space="preserve">الآیات </w:t>
      </w:r>
      <w:r>
        <w:rPr>
          <w:rtl w:val="true"/>
        </w:rPr>
        <w:t>[</w:t>
      </w:r>
      <w:r>
        <w:rPr>
          <w:rtl w:val="true"/>
        </w:rPr>
        <w:t xml:space="preserve">سورة التین </w:t>
      </w:r>
      <w:r>
        <w:rPr>
          <w:rtl w:val="true"/>
        </w:rPr>
        <w:t>(</w:t>
      </w:r>
      <w:r>
        <w:rPr/>
        <w:t>95</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662"/>
    </w:p>
    <w:p>
      <w:pPr>
        <w:pStyle w:val="Heading4"/>
        <w:numPr>
          <w:ilvl w:val="3"/>
          <w:numId w:val="1"/>
        </w:numPr>
        <w:rPr/>
      </w:pPr>
      <w:bookmarkStart w:id="663" w:name="__RefHeading___Toc1705751_77815467"/>
      <w:bookmarkStart w:id="664" w:name="_Toc282"/>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بِسْمِ اَللّٰهِ اَلرَّحْمٰنِ اَلرَّحِیمِ 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705753_77815467"/>
      <w:bookmarkStart w:id="666" w:name="_Toc283"/>
      <w:bookmarkEnd w:id="665"/>
      <w:r>
        <w:rPr>
          <w:rtl w:val="true"/>
        </w:rPr>
        <w:t>التّفسیر</w:t>
      </w:r>
      <w:bookmarkEnd w:id="666"/>
    </w:p>
    <w:p>
      <w:pPr>
        <w:pStyle w:val="BookText"/>
        <w:rPr/>
      </w:pPr>
      <w:r>
        <w:rPr>
          <w:rFonts w:ascii="IRNazanin" w:hAnsi="IRNazanin" w:eastAsia="IRNazanin"/>
          <w:color w:val="111111"/>
          <w:sz w:val="28"/>
          <w:sz w:val="28"/>
          <w:szCs w:val="28"/>
          <w:rtl w:val="true"/>
          <w:lang w:bidi="fa-IR"/>
        </w:rPr>
        <w:t>تبدأ السّورة بالقسم أربع مرّات لبیان أمر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التِّینِ،وَ الزَّیْتُونِ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طُورِ سِینِینَ</w:t>
      </w:r>
    </w:p>
    <w:p>
      <w:pPr>
        <w:pStyle w:val="BookText"/>
        <w:rPr/>
      </w:pP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الْبَلَدِ الْأَمِینِ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اَلتِّینِ</w:t>
      </w:r>
    </w:p>
    <w:p>
      <w:pPr>
        <w:pStyle w:val="BookText"/>
        <w:rPr/>
      </w:pPr>
      <w:r>
        <w:rPr>
          <w:rFonts w:ascii="IRNazanin" w:hAnsi="IRNazanin" w:eastAsia="IRNazanin"/>
          <w:color w:val="111111"/>
          <w:sz w:val="28"/>
          <w:sz w:val="28"/>
          <w:szCs w:val="28"/>
          <w:rtl w:val="true"/>
          <w:lang w:bidi="fa-IR"/>
        </w:rPr>
        <w:t>و اَلزَّیْتُونِ ثمرتان معروفتان،و اختلف المفسّرون فی المقصود بالتین و بالزیتون،هل هما الفاکهتان المعروفتان أم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ذهب إلی أنّهما الفاکهتان بما لهما من خواص غذائیة و علاجیة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منهما جبلان واقعان فی مدینتی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المکانین منبثق کثیر من الرسل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ینسجم هذان القسمان مع ما یلیهما من قسمین بأراض 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تسمیة الجبلین بالتین و الزیتون یعود إلی وجود أشجار التین علی أحدهما و الزیتون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التین إشارة إلی عهد آدم،إذ أنّ آدم و حواء طفقا یضعان علی عوراتهما من ورق التین فی الجنّة،و الزیتون إشارة إلی عهد نوح لأنّه اطلق فی آخر مراحل الطوفان حمامة فعادت و هی تحمل غصن الزیتون،ففهم نوح علیه السّلام أن الأرض بدأت تبتلع ماءها و ظهرت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اتخذ غصن الزیتون رمزا للسلام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التین إشارة إلی مسجد نوح الذی بنی فوق جبل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الزیتون إشارة إلی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الآیة یدلّ علی أنّ المقصود هو الفاکهتان المعروفتان،و لکن القسمین التالیین یجعلان تفسیر التین و الزیتون بالجبلین أو المرکزین المقدسین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سِینِینَ</w:t>
      </w:r>
    </w:p>
    <w:p>
      <w:pPr>
        <w:pStyle w:val="BookText"/>
        <w:rPr/>
      </w:pPr>
      <w:r>
        <w:rPr>
          <w:rFonts w:ascii="IRNazanin" w:hAnsi="IRNazanin" w:eastAsia="IRNazanin"/>
          <w:color w:val="111111"/>
          <w:sz w:val="28"/>
          <w:sz w:val="28"/>
          <w:szCs w:val="28"/>
          <w:rtl w:val="true"/>
          <w:lang w:bidi="fa-IR"/>
        </w:rPr>
        <w:t>قیل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سیناء،و هو الجبل المعروف فی صحراء سیناء حیث أشجار الزیتون المثمرة،و حیث ذهب موسی لمناجاة ربّه،و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المبارک،أو کثیر الأشجار،أو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جبل قرب الکوفة فی أرض النجف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سینین و سیناء بمعنی واحد و هو کثیر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الْبَلَدِ الْأَمِینِ</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الأمین مکّة،الأرض التی کانت فی عصر الجاهلیة أیضا بلدا آمنا و حرما إلیها،و لا یحق لأحد فیها أن یتعرض لأحد، المجرمون و القتلة کانوا فی أمان إن وصلوا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الأرض لها فی الإسلام أهمیة عظمی،الحیوانات و النباتات و الطیور فیها آمنة فما بالک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هذا الموضع من القرآن فقط،بینما کلمة الزیتون تکررت فی ستة مواضع باللفظ و فی موضع بالإشارة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شَجَرَةً تَخْرُجُ مِنْ طُورِ سَیْنٰاءَ تَنْبُتُ بِالدُّهْنِ وَ صِبْغٍ لِلْآکِلِینَ</w:t>
      </w:r>
    </w:p>
    <w:p>
      <w:pPr>
        <w:pStyle w:val="BookText"/>
        <w:rPr/>
      </w:pP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شجرة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حملنا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معناهما الظاهر الابتدائی،فالقسم بها ذو دلالة عمیقة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ذات مواد غذائیة ثرّة،و لقمة مغذیة و مقویة لمختلف الأعمار، و خالیة من القشر و النواة و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الأغذیة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الاستفادة من التین کسکّر طبیعی للأطفال و یمکن للریاضیین و لمن یعانون ضعف الشیخوخة أن یستفیدوا من التین للتغذیة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 أفلاطون کان یحبّ التین إلی درجة اطلق بعضهم علی هذه الفاکهة اسم محبوب الفلاسفة،و سقراط کان یری فی التین عاملا علی جذب المواد النافعة و رفع المواد الضارة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جالینوس کان قد وضع نظام تعذیة خاص للأبطال من التین،و کان الرومان و الیونان القدماء یغذون أبطالهم بالتین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التغذیة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ملیء بالفیتامینات المختلفة و السکر،و یمکن الاستفادة منه لعلاج کثیر من الأمراض،و حین تخلط نسب متساویة من التین و العسل یکون الخلیط مفیدا لقرحة المعدة،و تناول التین الیابس یقوی الفکر، و بإیجاز التین،لما فیه من عناصر معدنیة تؤدی إلی تعادل قوی البدن و الدم،یعتبر غذاء لمختلف الأعمار و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یذهب بالبخر و یشدّ الفم و العظم،و ینبت الشعر،و یذهب بالداء،و لا یحتاج معه إلی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أشبه شیء بنبات الجنّة</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الزیتون،فإنّ العلماء الذین قضوا عمرهم فی دراسة خواص النباتات یعیرون أهمیة بالغة للزیتون و 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یعتقدون أنّ الفرد إن أراد أن یعیش فی سلامة دائمة فلا بدّ له أن یستفید من هذا الأکسیر الحیاتی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 الزیتون صدیق حمیم لکبد الإنسان،و له تأثیر فعّال فی معالجة عوارض الکلی، و حصی الصفراء،و التشنجات الکلیویة و الکبدیة،و إزالة الإمساک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ورد ذکر شجرة الزیتون فی القرآن الکریم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مُبٰارَکَةٍ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زیت الزیتون مفعم أیضا بأنواع الفیتامینات و فیه الفوسفور و الکبریت و الکلسیوم و الحدید و البوتاسیوم و المنغنیز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الضمادات التی تحضّر من زیت الزیتون و الثوم مفیدة لأنواع الآلام الروماتیسمیة،و حصی کیس الصفراء تزول بتناول زیت الزیتون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أفقر بیت یأتدمون بالخل و الزیت</w:t>
      </w:r>
    </w:p>
    <w:p>
      <w:pPr>
        <w:pStyle w:val="BookText"/>
        <w:rPr/>
      </w:pPr>
      <w:r>
        <w:rPr>
          <w:rFonts w:ascii="IRNazanin" w:hAnsi="IRNazanin" w:eastAsia="IRNazanin"/>
          <w:color w:val="111111"/>
          <w:sz w:val="28"/>
          <w:sz w:val="28"/>
          <w:szCs w:val="28"/>
          <w:rtl w:val="true"/>
          <w:lang w:bidi="fa-IR"/>
        </w:rPr>
        <w:t>و ذلک أدام الأنبیاء</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و الزیت هو زیت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الطعام الزیت،یطیب النکهة، و یذهب بالبلغم،و یصفی اللون،و یشدّ العصب،و یذهب بالوصب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و الألم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یطفئ الغضب</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مسک الختام</w:t>
      </w:r>
    </w:p>
    <w:p>
      <w:pPr>
        <w:pStyle w:val="BookText"/>
        <w:rPr/>
      </w:pPr>
      <w:r>
        <w:rPr>
          <w:rFonts w:ascii="IRNazanin" w:hAnsi="IRNazanin" w:eastAsia="IRNazanin"/>
          <w:color w:val="111111"/>
          <w:sz w:val="28"/>
          <w:sz w:val="28"/>
          <w:szCs w:val="28"/>
          <w:rtl w:val="true"/>
          <w:lang w:bidi="fa-IR"/>
        </w:rPr>
        <w:t>حدیث عن رسول اللّه صلّی اللّه علیه و آله و سلّم فی هذا المجال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الزیت و ادهنوا به فإنّه من شجرة مبارکة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 جواب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أَحْسَنِ تَقْوِیمٍ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تسویة الشیء بصورة مناسبة،و نظام معتدل و کیفیة لائقة،و سعة مفهوم الآیة یشیر إلی أنّ اللّه سبحانه خلق الإنسان بشکل متوازن لائق من کلّ الجهات،الجسمیة و الروحیة و العقلیة،إذ جعل فیه ألوان الکفاءات،و أعدّه لتسلق سلّم السموّ،و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جرما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فیه العالم الأکبر،و منحه من الکفاءات و الطاقات ما جعله لائقا لوسام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w:t>
      </w:r>
      <w:r>
        <w:rPr>
          <w:rStyle w:val="FootnoteAnchor"/>
          <w:rtl w:val="true"/>
        </w:rPr>
        <w:footnoteReference w:id="271"/>
      </w:r>
      <w:r>
        <w:rPr>
          <w:rFonts w:ascii="Amiri" w:hAnsi="Amiri" w:eastAsia="Amiri" w:cs="Amiri"/>
          <w:color w:val="111111"/>
          <w:sz w:val="28"/>
          <w:sz w:val="28"/>
          <w:szCs w:val="28"/>
          <w:rtl w:val="true"/>
          <w:lang w:bidi="ar-SA"/>
        </w:rPr>
        <w:t>،و هذا الإنسان هو الذی یقول فیه اللّه سبحانه بعد ذکر انتهاء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هذا الإنسان بکل ما فیه من امتیازات،یهبط حین ینحرف عن مسیرة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سافلین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تقول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رَدَدْنٰاهُ أَسْفَلَ سٰافِلِینَ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إن قمم الجبال الشماء إلی جانبها دائما و دیان عمیقة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إزاء منحنیات</w:t>
      </w:r>
    </w:p>
    <w:p>
      <w:pPr>
        <w:pStyle w:val="BookText"/>
        <w:rPr/>
      </w:pPr>
      <w:r>
        <w:rPr>
          <w:rFonts w:ascii="IRNazanin" w:hAnsi="IRNazanin" w:eastAsia="IRNazanin"/>
          <w:color w:val="111111"/>
          <w:sz w:val="28"/>
          <w:sz w:val="28"/>
          <w:szCs w:val="28"/>
          <w:rtl w:val="true"/>
          <w:lang w:bidi="fa-IR"/>
        </w:rPr>
        <w:t>الصعود فی التکامل الإنسانی توجد منحنیات نزول فظیعة،و لم لا یکون کذلک و هو الموجود الملیء بالکفاءات الثرّة التی إن سخرها علی طریق الصلاح یبلغ أسمی قمم الفخر و إن استعملها علی طریق الفساد یخلق أکبر مفسدة،و ینزلق طبعا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الآیة التالیة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 فَلَهُمْ أَجْرٌ غَیْرُ مَمْنُونٍ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هنا القطع أو النقص،من هنا فالأجر غیر مقطوع و لا منقوص،و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 من المنّة،لکن المعنی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 تعنی ضعف الجسم و الذاکرة فی شیخوخة الإنسان،و لکن هذا التّفسیر لا ینسجم مع الاستثناء المذکور فی الآیة التالیة،و لذلک نختار التّفسیر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تخاطب هذا الإنسان الکافر بأنعم ربّه و المعرض عن دلائل المعاد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ترکیب وجودک من جهة،و بنیان هذا العالم الواسع من جهة اخری یؤکّدان أن هذه الحیاة الخاطفة لا یمکن أن تکون الهدف النهائی من خلقتک و خلقة هذا العالم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کلّها مقدمات لعالم أوسع و أکمل،و بالتعبیر القرآنی،هذه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یتذکر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النبات کلّ عام یجسّد مشهد الموت و البعث أمام عین الإنسان،و تطور الجنین خلقا بعد خلق،إنّما هو فی کلّ خلق معاد و حیاة جدیدة،فکیف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یتّضح أنّ المخاطب فی الآیة هذا النوع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شخص النّبی،و المقصود من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أدلة المعاد،أی شخص أو أی شیء یستطیع تکذیبک،و هذا التّفسیر یبدو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أیضا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الشریعة بل هو یوم الجزاء، الآیة التالیة تؤید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بِأَحْکَمِ الْحٰاکِمِینَ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سؤال یستهدف حثّ الإنسان علی الاعتراف بأنّه سبحانه أحکم الحاکمین فی صنائعه و أفعاله،فکیف یترک هذه الخلائق فلا یجازیهم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الرّسول صلّی اللّه علیه و آله و سلّم أنّه حین کان یقرأ سورة التین،و یتلو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بِأَحْکَمِ الْحٰاکِمِینَ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أنا علی ذلک من الشاهدین</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نحن أیضا أنّک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خلقتنا فی أحسن تقویم،فوفقنا لأن تکون أعمالنا و أخلاقنا فی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لنا طریق الإیمان و الصالح بلطفک و رحمتک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یا ربّ العالمین نهایة سورة التین</w:t>
      </w:r>
      <w:bookmarkStart w:id="667" w:name="pg12566_128685"/>
    </w:p>
    <w:p>
      <w:pPr>
        <w:pStyle w:val="Heading2"/>
        <w:numPr>
          <w:ilvl w:val="1"/>
          <w:numId w:val="1"/>
        </w:numPr>
        <w:rPr/>
      </w:pPr>
      <w:bookmarkStart w:id="668" w:name="__RefHeading___Toc1705755_77815467"/>
      <w:bookmarkStart w:id="669" w:name="_Toc284"/>
      <w:bookmarkEnd w:id="667"/>
      <w:bookmarkEnd w:id="668"/>
      <w:r>
        <w:rPr>
          <w:rtl w:val="true"/>
        </w:rPr>
        <w:t>سورة العلق</w:t>
      </w:r>
      <w:bookmarkEnd w:id="669"/>
    </w:p>
    <w:p>
      <w:pPr>
        <w:pStyle w:val="Heading3"/>
        <w:numPr>
          <w:ilvl w:val="2"/>
          <w:numId w:val="1"/>
        </w:numPr>
        <w:rPr/>
      </w:pPr>
      <w:bookmarkStart w:id="670" w:name="__RefHeading___Toc1705757_77815467"/>
      <w:bookmarkStart w:id="671" w:name="_Toc285"/>
      <w:bookmarkEnd w:id="670"/>
      <w:r>
        <w:rPr>
          <w:rtl w:val="true"/>
        </w:rPr>
        <w:t>اشارة</w:t>
      </w:r>
      <w:bookmarkEnd w:id="6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عشرة آیة</w:t>
      </w:r>
      <w:bookmarkStart w:id="672" w:name="pg12566_128687"/>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705759_77815467"/>
      <w:bookmarkStart w:id="674" w:name="_Toc286"/>
      <w:bookmarkEnd w:id="673"/>
      <w:r>
        <w:rPr>
          <w:rtl w:val="true"/>
        </w:rPr>
        <w:t>محتوی السّورة</w:t>
      </w:r>
      <w:r>
        <w:rPr>
          <w:rtl w:val="true"/>
        </w:rPr>
        <w:t>:</w:t>
      </w:r>
      <w:bookmarkEnd w:id="674"/>
    </w:p>
    <w:p>
      <w:pPr>
        <w:pStyle w:val="BookText"/>
        <w:rPr/>
      </w:pPr>
      <w:r>
        <w:rPr>
          <w:rFonts w:ascii="IRNazanin" w:hAnsi="IRNazanin" w:eastAsia="IRNazanin"/>
          <w:color w:val="111111"/>
          <w:sz w:val="28"/>
          <w:sz w:val="28"/>
          <w:szCs w:val="28"/>
          <w:rtl w:val="true"/>
          <w:lang w:bidi="fa-IR"/>
        </w:rPr>
        <w:t>المشهور بین المفسّرین أنّها أوّل ما نزل من القرآن،و محتواها یؤید ذلک أیضا،و قال آخرون إنّ أوّل ما نزل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تبدأ بأن تأمر النّبی صلّی اللّه علیه و آله و سلّم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تتحدث عن خلقة الإنسان بکل عظمته من قطعة دم 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التالیة تتحدث السّورة عن تکامل الإنسان فی ظل لطف اللّه و کرمه،و عن تعلیمه و تمکینه من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إلی طغیان الإنسان رغم کلّ ما توفرت له من هبات إلهیة و إکرام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بعد ذلک إلی ما ینتظر أولئک الصادین عن طریق الهدایة و المانعین لأعمال الخیر من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السّورة أمر بالسجود و الاقتراب من ربّ العالمین</w:t>
      </w:r>
      <w:r>
        <w:rPr>
          <w:rFonts w:eastAsia="IRNazanin" w:cs="IRNazanin"/>
          <w:color w:val="111111"/>
          <w:sz w:val="28"/>
          <w:szCs w:val="28"/>
          <w:rtl w:val="true"/>
          <w:lang w:bidi="fa-IR"/>
        </w:rPr>
        <w:t>.</w:t>
      </w:r>
    </w:p>
    <w:p>
      <w:pPr>
        <w:pStyle w:val="Heading3"/>
        <w:numPr>
          <w:ilvl w:val="2"/>
          <w:numId w:val="1"/>
        </w:numPr>
        <w:rPr/>
      </w:pPr>
      <w:bookmarkStart w:id="675" w:name="__RefHeading___Toc1705761_77815467"/>
      <w:bookmarkStart w:id="676" w:name="_Toc287"/>
      <w:bookmarkEnd w:id="675"/>
      <w:r>
        <w:rPr>
          <w:rtl w:val="true"/>
        </w:rPr>
        <w:t>فضیلة السّورة</w:t>
      </w:r>
      <w:r>
        <w:rPr>
          <w:rtl w:val="true"/>
        </w:rPr>
        <w:t>:</w:t>
      </w:r>
      <w:bookmarkEnd w:id="67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فضیلة هذه السّورة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قرأ فی یومه أو لیلته اقرأ باسم ربّک ثمّ مات فی یومه أو لیلته مات شهیدا و بعثه اللّه شهیدا،و أحیاه کمن ضرب بسیفه فی سبیل اللّه مع رسول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 المبارکة سمّیت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لمناسبة هذه الکلمات فیها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677" w:name="pg12566_128689"/>
    </w:p>
    <w:p>
      <w:pPr>
        <w:pStyle w:val="Heading3"/>
        <w:numPr>
          <w:ilvl w:val="2"/>
          <w:numId w:val="1"/>
        </w:numPr>
        <w:rPr/>
      </w:pPr>
      <w:bookmarkStart w:id="678" w:name="__RefHeading___Toc1705763_77815467"/>
      <w:bookmarkStart w:id="679" w:name="_Toc288"/>
      <w:bookmarkEnd w:id="677"/>
      <w:bookmarkEnd w:id="678"/>
      <w:r>
        <w:rPr>
          <w:rtl w:val="true"/>
        </w:rPr>
        <w:t xml:space="preserve">الآیات </w:t>
      </w:r>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679"/>
    </w:p>
    <w:p>
      <w:pPr>
        <w:pStyle w:val="Heading4"/>
        <w:numPr>
          <w:ilvl w:val="3"/>
          <w:numId w:val="1"/>
        </w:numPr>
        <w:rPr/>
      </w:pPr>
      <w:bookmarkStart w:id="680" w:name="__RefHeading___Toc1705765_77815467"/>
      <w:bookmarkStart w:id="681" w:name="_Toc289"/>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بِسْمِ اَللّٰهِ اَلرَّحْمٰنِ اَلرَّحِیمِ 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705767_77815467"/>
      <w:bookmarkStart w:id="683" w:name="_Toc290"/>
      <w:bookmarkEnd w:id="682"/>
      <w:r>
        <w:rPr>
          <w:rtl w:val="true"/>
        </w:rPr>
        <w:t>سبب النّزول</w:t>
      </w:r>
      <w:bookmarkEnd w:id="683"/>
    </w:p>
    <w:p>
      <w:pPr>
        <w:pStyle w:val="BookText"/>
        <w:rPr/>
      </w:pPr>
      <w:r>
        <w:rPr>
          <w:rFonts w:ascii="IRNazanin" w:hAnsi="IRNazanin" w:eastAsia="IRNazanin"/>
          <w:color w:val="111111"/>
          <w:sz w:val="28"/>
          <w:sz w:val="28"/>
          <w:szCs w:val="28"/>
          <w:rtl w:val="true"/>
          <w:lang w:bidi="fa-IR"/>
        </w:rPr>
        <w:t>ذکرنا أنّ أکثر المفسّرین یذهبون إلی أنّ هذه السّورة أوّل ما نزل من القرآن، و قیل إنّ المفسّرین یجمعون علی نزول الآیات الخمس الأوائل فی بدایة نزول الوحی علی الرسول صلّی اللّه علیه و آله و سلّم،و مضمون الآیات یؤید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الرّوایات أن محمّدا صلّی اللّه علیه و آله و سلّم کان فی غار حراء حین نزل علیه جبرائیل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بقارئ،فاحتضنه جبرائیل و ضغطه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یا محمّد و تکرر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جبرائیل عمله ثانیة و سمع نفس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المرّة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 الخمس الأوّل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ذلک و اختفی عن أنظار النّبی صلّی اللّه علیه و آله و سلّم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أحسّ بتعب شدید بعد هبوط أولی أشعة الوحی علیه فذهب إلی</w:t>
      </w:r>
    </w:p>
    <w:p>
      <w:pPr>
        <w:pStyle w:val="BookText"/>
        <w:rPr/>
      </w:pPr>
      <w:r>
        <w:rPr>
          <w:rFonts w:ascii="IRNazanin" w:hAnsi="IRNazanin" w:eastAsia="IRNazanin"/>
          <w:color w:val="111111"/>
          <w:sz w:val="28"/>
          <w:sz w:val="28"/>
          <w:szCs w:val="28"/>
          <w:rtl w:val="true"/>
          <w:lang w:bidi="fa-IR"/>
        </w:rPr>
        <w:t>خدیجة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زملونی و دثرونی</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یروی عن الحاکم النیسابوری قصّة أوّل نزول الوحی ما ینبئ أنّ سورة الحمد کانت أوّل ما نزل علی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 لخدیجة إنّی إذا خلوت وحدی سمعت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اللّه بک إلاّ خیرا، فو اللّه إنّک لتؤدی الأمانة و تصل الرحم و تصدق الحدیث،قالت خدیجة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فانطلقنا إلی ورقة بن نوفل و هو ابن عمّ خدیجة فأخبره رسول اللّه صلّی اللّه علیه و آله و سلّم بما رأی، فقال له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 فاثبت له حتی تسمع ما یقول ثمّ ایتنی فأخبرنی،فلمّا خلا ناداه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بِسْمِ اللّٰهِ الرَّحْمٰنِ الرَّحِیمِ،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 و لا الضّالین،قل لا إله إلاّ اللّه،فأتی ورقة فذکر له ذلک،فقال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ثمّ أبشر،فأنا أشهد أنّک الذی بشر به ابن مریم،و إنّک علی مثل ناموس موسی،و إنّک نبیّ مرسل، و إنّک سوف تؤمر بالجهاد بعد یومک هذا،و لئن أدرکنی ذلک لأجاهدنّ معک،فلمّا توفی ورقة،قال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 القس فی الجنّة علیه ثیاب الحریر لأنّه آمن بی و صدّقنی</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فی بعض کتب التّفسیر و التاریخ کلاما حول حیاة الرّسول الأکرم صلّی اللّه علیه و آله و سلّم،فی هذه البرهة الزمنیة لا تتناسب أبدا مع شخصیة النّبی الأکرم صلّی اللّه علیه و آله و سلّم، و تستند حتما إلی أحادیث مختلفة أو إلی إسرائیلیات،من ذلک أنّ النبیّ صلّی اللّه علیه و آله و سلّم اغتم کثیرا لدی نزول الوحی علیه أوّل مرّة،و خشی أن یکون إلقاءات 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أنّه صلّی اللّه علیه و آله و سلّم همّ مرّات أن یلقی بنفسه من أعلی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الخزعبلات التی لا تنسجم إطلاقا مع ما ذکرته کتب السیرة حول ما یتمتع به الرّسول صلّی اللّه علیه و آله و سلّم من رجاحة فی العقل، و ضبط کبیر فی النفس،و صبر وسعة صدر،و ثقة بالدور الکبیر</w:t>
      </w:r>
      <w:bookmarkStart w:id="684" w:name="pg12566_128691"/>
    </w:p>
    <w:p>
      <w:pPr>
        <w:pStyle w:val="BookText"/>
        <w:rPr/>
      </w:pPr>
      <w:bookmarkEnd w:id="684"/>
      <w:r>
        <w:rPr>
          <w:rFonts w:ascii="IRNazanin" w:hAnsi="IRNazanin" w:eastAsia="IRNazanin"/>
          <w:color w:val="111111"/>
          <w:sz w:val="28"/>
          <w:sz w:val="28"/>
          <w:szCs w:val="28"/>
          <w:rtl w:val="true"/>
          <w:lang w:bidi="fa-IR"/>
        </w:rPr>
        <w:t>الذی ینتظره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أعداء الإسلام دسّوا هذه الرّوایات للطعن فی الإسلام و للحط من شخصیة النبیّ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85" w:name="__RefHeading___Toc1705769_77815467"/>
      <w:bookmarkStart w:id="686" w:name="_Toc291"/>
      <w:bookmarkEnd w:id="685"/>
      <w:r>
        <w:rPr>
          <w:rtl w:val="true"/>
        </w:rPr>
        <w:t>التّفسیر</w:t>
      </w:r>
      <w:bookmarkEnd w:id="686"/>
    </w:p>
    <w:p>
      <w:pPr>
        <w:pStyle w:val="Heading5"/>
        <w:numPr>
          <w:ilvl w:val="4"/>
          <w:numId w:val="1"/>
        </w:numPr>
        <w:rPr/>
      </w:pPr>
      <w:bookmarkStart w:id="687" w:name="__RefHeading___Toc1705771_77815467"/>
      <w:bookmarkStart w:id="688" w:name="_Toc292"/>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اِقْرَأْ بِاسْمِ رَبِّکَ</w:t>
      </w:r>
    </w:p>
    <w:p>
      <w:pPr>
        <w:pStyle w:val="BookText"/>
        <w:rPr/>
      </w:pPr>
      <w:r>
        <w:rPr>
          <w:rFonts w:ascii="IRNazanin" w:hAnsi="IRNazanin" w:eastAsia="IRNazanin"/>
          <w:color w:val="111111"/>
          <w:sz w:val="28"/>
          <w:sz w:val="28"/>
          <w:szCs w:val="28"/>
          <w:rtl w:val="true"/>
          <w:lang w:bidi="fa-IR"/>
        </w:rPr>
        <w:t>الآیة الاولی فیها خطاب للنّبی صلّی اللّه علیه و آله و سلّم تقول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w:t>
      </w:r>
    </w:p>
    <w:p>
      <w:pPr>
        <w:pStyle w:val="BookText"/>
        <w:rPr/>
      </w:pP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مفعول اقرأ محذوف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القرآن باسم ربّک،و استدلّ بعضهم بهذه الآیة علی أنّ البسملة جزء من سور القرآن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هنا زائدة،أی اقرأ اسم ربّک،و هذا بعید لأنّ المناسب و هذه الحالة أن یقال اذکر اسم ربّک لا 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قبل کلّ شیء الترکیز علی مسألة الربوبیة،و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الشخص الذی یملک شیئا،و یتعهد إصلاحه و تربیته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لإثبات ربوبیة اللّه جاء ذکر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الکون،إذ إن أفضل دلیل علی ربوبیته خالقیته،فالذی یدبّر العالم هو خالقه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الحقیقة ردّ علی مشرکی العرب الذین قبلوا خالقیة اللّه،و أو کلوا الربوبیة و التدبیر إلی الأوثان،ثمّ إنّ ربوبیة اللّه و تدبیره لنظام الکون أفضل دلیل علی إثبات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اختارت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أهم مظاهر الخلیقة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الالتصاق بشیء،و لذلک سمّی الدم المنعقد المتلاصق، و هکذا الحیوان الذی یلتصق بالجسم لمصّ الدم،ب‍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النطفة بعد أن تطوی المراحل الجنینیة الاولی تتحول إلی قطعة دم متلاصقة هی العلق،و هی مع تفاهتها الظاهریة تعتبر مبدأ خلقة الإنسان،و الآیة ترکز علی هذه الظاهرة لتبیّن قدرة الرّب العظیمة علی خلق هذا الإنسان العجیب من هذه العلقة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العلق فی الآیة یعنی الطین الذی خلق منه آدم،و هو أیضا مادة متلاصقة،و بدیهی أنّ الرّب الذی خلق آدم من طین لازب یستحق کلّ تمجید و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الروح الاجتماعیة للإنسان،و العلاقة الموجودة بین أفراد البشر هی فی الواقع أساس تکامل البشر و تطور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العلق إشارة إلی نطفة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تشبه دودة العلق إلی حدّ کبیر،و هذا الموجود المجهری یسبح فی ماء النطفة،و یتجه إلی بویضة المرأة فی الرحم،و یلقحها و یکون منها النطفة الکاملة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بطرحه هذه المسألة یسجل معجزة علمیة اخری من معاجزه، إذ لم تکن هذه الأمور معروفة أبدا فی عصر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التفاسیر الأربعة،یبدو أنّ التّفسیر الأوّل أوضح،و إن کان الجمع بین التّفاسیر الأربعة 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نفهم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 آدم حسب أحد التّفاسیر و هو مطلق الإنسان حسب التفاسیر الثلاثة الاخری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للتأکید،تقول الآیة مرّة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وَ رَبُّکَ الْأَکْرَمُ</w:t>
      </w:r>
    </w:p>
    <w:p>
      <w:pPr>
        <w:pStyle w:val="BookText"/>
        <w:rPr/>
      </w:pP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تأکید لإقرأ فی الآیة السابقة،و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تختلف عن الآیة الاولی،فالاولی قراءة النبیّ لنفسه،و فی الثّانیة القراءة للناس غیر أنّ الرأی الأوّل أنسب،إذ لا یوجد دلیل علی اختلاف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فی الواقع جواب علی</w:t>
      </w:r>
    </w:p>
    <w:p>
      <w:pPr>
        <w:pStyle w:val="BookText"/>
        <w:rPr/>
      </w:pPr>
      <w:r>
        <w:rPr>
          <w:rFonts w:ascii="IRNazanin" w:hAnsi="IRNazanin" w:eastAsia="IRNazanin"/>
          <w:color w:val="111111"/>
          <w:sz w:val="28"/>
          <w:sz w:val="28"/>
          <w:szCs w:val="28"/>
          <w:rtl w:val="true"/>
          <w:lang w:bidi="fa-IR"/>
        </w:rPr>
        <w:t>قول الرّسول صلّی اللّه علیه و آله و سلّم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و هذه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قادر علی القراءة بکرم الرّب و فضله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تصف الآیتان التالیتان الربّ الأکرم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عَلَّمَ بِالْقَلَمِ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الْإِنْسٰانَ مٰا لَمْ یَعْلَمْ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الآیتان أیضا تتجهان إلی الجواب علی</w:t>
      </w:r>
    </w:p>
    <w:p>
      <w:pPr>
        <w:pStyle w:val="BookText"/>
        <w:rPr/>
      </w:pPr>
      <w:r>
        <w:rPr>
          <w:rFonts w:ascii="IRNazanin" w:hAnsi="IRNazanin" w:eastAsia="IRNazanin"/>
          <w:color w:val="111111"/>
          <w:sz w:val="28"/>
          <w:sz w:val="28"/>
          <w:szCs w:val="28"/>
          <w:rtl w:val="true"/>
          <w:lang w:bidi="fa-IR"/>
        </w:rPr>
        <w:t>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أی إنّ اللّه الذی علم البشر بالقلم و کشف لهم المجاهیل،قادر علی أن یعلم عبده الأمین القراءة و التلاوة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اَلَّذِی عَلَّمَ بِالْقَلَمِ تحتمل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علم الإنسان الکتابة،و أعطاه هذه القدرة العظیمة التی هی منبثق تاریخ البشر،و منطلق جمیع العلوم و الفنون و الحضارات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أنّ اللّه علم الإنسان جمیع العلوم عن طریق القلم و بوسیلة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بإیجاز إمّا أن یکون التعلیم،تعلیم الکتابة،أو تعلیم العلوم عن طریق الکتابة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عمیق المعنی فی تلک اللحظات الحساسة من</w:t>
      </w:r>
      <w:bookmarkStart w:id="689" w:name="pg12566_128694"/>
    </w:p>
    <w:p>
      <w:pPr>
        <w:pStyle w:val="BookText"/>
        <w:rPr/>
      </w:pPr>
      <w:bookmarkEnd w:id="689"/>
      <w:r>
        <w:rPr>
          <w:rFonts w:ascii="IRNazanin" w:hAnsi="IRNazanin" w:eastAsia="IRNazanin"/>
          <w:color w:val="111111"/>
          <w:sz w:val="28"/>
          <w:sz w:val="28"/>
          <w:szCs w:val="28"/>
          <w:rtl w:val="true"/>
          <w:lang w:bidi="fa-IR"/>
        </w:rPr>
        <w:t>بدایة نزول الوحی</w:t>
      </w:r>
    </w:p>
    <w:p>
      <w:pPr>
        <w:pStyle w:val="Heading4"/>
        <w:numPr>
          <w:ilvl w:val="3"/>
          <w:numId w:val="1"/>
        </w:numPr>
        <w:rPr/>
      </w:pPr>
      <w:bookmarkStart w:id="690" w:name="__RefHeading___Toc1705773_77815467"/>
      <w:bookmarkStart w:id="691" w:name="_Toc293"/>
      <w:bookmarkEnd w:id="690"/>
      <w:r>
        <w:rPr>
          <w:rtl w:val="true"/>
        </w:rPr>
        <w:t>بحثان</w:t>
      </w:r>
      <w:bookmarkEnd w:id="691"/>
    </w:p>
    <w:p>
      <w:pPr>
        <w:pStyle w:val="Heading5"/>
        <w:numPr>
          <w:ilvl w:val="4"/>
          <w:numId w:val="1"/>
        </w:numPr>
        <w:rPr/>
      </w:pPr>
      <w:bookmarkStart w:id="692" w:name="__RefHeading___Toc1705775_77815467"/>
      <w:bookmarkStart w:id="693" w:name="_Toc294"/>
      <w:bookmarkEnd w:id="692"/>
      <w:r>
        <w:rPr>
          <w:rtl w:val="true"/>
        </w:rPr>
        <w:t>اشارة</w:t>
      </w:r>
      <w:bookmarkEnd w:id="693"/>
    </w:p>
    <w:p>
      <w:pPr>
        <w:pStyle w:val="Heading5"/>
        <w:numPr>
          <w:ilvl w:val="4"/>
          <w:numId w:val="1"/>
        </w:numPr>
        <w:rPr/>
      </w:pPr>
      <w:bookmarkStart w:id="694" w:name="__RefHeading___Toc1705777_77815467"/>
      <w:bookmarkStart w:id="695" w:name="_Toc295"/>
      <w:bookmarkEnd w:id="694"/>
      <w:r>
        <w:rPr/>
        <w:t>1</w:t>
      </w:r>
      <w:r>
        <w:rPr>
          <w:rtl w:val="true"/>
        </w:rPr>
        <w:t>-</w:t>
      </w:r>
      <w:r>
        <w:rPr>
          <w:rtl w:val="true"/>
        </w:rPr>
        <w:t>بدایة نزول الوحی مقرون ببدایة حرکة علمیة</w:t>
      </w:r>
      <w:bookmarkEnd w:id="695"/>
    </w:p>
    <w:p>
      <w:pPr>
        <w:pStyle w:val="BookText"/>
        <w:rPr/>
      </w:pPr>
      <w:r>
        <w:rPr>
          <w:rFonts w:ascii="IRNazanin" w:hAnsi="IRNazanin" w:eastAsia="IRNazanin"/>
          <w:color w:val="111111"/>
          <w:sz w:val="28"/>
          <w:sz w:val="28"/>
          <w:szCs w:val="28"/>
          <w:rtl w:val="true"/>
          <w:lang w:bidi="fa-IR"/>
        </w:rPr>
        <w:t>هذه الآیات کما ذکرنا هی أوّل ما نزل علی رسول اللّه صلّی اللّه علیه و آله و سلّم علی ما ذهب إلیه أغلب المفسّرین أو جمیعهم،و بذلک بدأ فصل جدید فی تاریخ البشریة،و أضحت الإنسانیة مشمولة بأعظم الألطاف الإلهیة و بأکمل الأدیان و خاتمها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نزول الوحی حتی اکتمل التشریع الإلهی بمصداق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p>
    <w:p>
      <w:pPr>
        <w:pStyle w:val="BookText"/>
        <w:rPr/>
      </w:pP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أتمّ اللّه نعمته علی الأجیال البشریة المتعاقبة حتی یرث اللّه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الأمر أنّ هذه الآیات نزلت علی نبیّ امی لم یتعلم القراءة و الکتابة و فی بیئة اجتماعیة تسودها الامیة و الجهل لتتحدث أوّل ما تتحدث عن العلم و عن القلم مباشرة بعد ذکر نعمة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تتحدث فی الواقع أوّلا عن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من موجود تافه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التعلیم و التعلّم خاصّة عن طریق القلم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نزلت هذه الآیات لم تکن بیئة الحجاز وحدها بل کان العالم المتحضر فی ذلک العصر أیضا لا یعیر أهمیة تذکر للقلم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 فإنّنا نعلم أنّ القلم محور کل الحضارات و العلوم،و کلّ تقدم فی أی مجال من المجالات،و نعلم تفوق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المداد هو الذی یکون الأساس القویم لدماء الشهداء و السند المتین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نکون مغالین إذا قلنا أنّ مصیر المجتمعات البشریة مرتبط بما تفرزه 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إصلاح المجتمعات البشریة یبدأ من الأقلام الملتزمة المؤمنة،و فساد المجتمعات أیضا ینطلق من الأقلام المسمومة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لأهمیة القلم یقسم القرآن به و بما یفرزه، أی بآلة الکتابة و بمحصولها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نعلم أنّ حیاة البشریة تقسم علی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ما قبل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التاریخ یبدأ من استعمال القلم و الکتابة و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زمن اقتدار الإنسان علی أن یکتب بالقلم،و أن یخلف تراثا للأجیال،من هنا فتاریخ البشریة مقرون بتاریخ ظهور القلم و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دور القلم فی حیاة البشریة کان لنا وقفة طویلة فی بدایة تفسیر سورة القلم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أساس الإسلام أقیم منذ البدایة علی أساس العلم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استطاع قوم متخلفون أن یتقدموا فی العلم و المعرفة حتی تأهّلوا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 الأعداء و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لتصدیر علومهم إلی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المسلمین و معارفهم هو الذی مزّق ظلام القرون الوسطی فی أوروبا و أدخلها عصر الحضارة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w:t>
      </w:r>
      <w:bookmarkStart w:id="696" w:name="pg12566_128696"/>
    </w:p>
    <w:p>
      <w:pPr>
        <w:pStyle w:val="BookText"/>
        <w:rPr/>
      </w:pPr>
      <w:bookmarkEnd w:id="696"/>
      <w:r>
        <w:rPr>
          <w:rFonts w:ascii="IRNazanin" w:hAnsi="IRNazanin" w:eastAsia="IRNazanin"/>
          <w:color w:val="111111"/>
          <w:sz w:val="28"/>
          <w:sz w:val="28"/>
          <w:szCs w:val="28"/>
          <w:rtl w:val="true"/>
          <w:lang w:bidi="fa-IR"/>
        </w:rPr>
        <w:t>یعترف به علماء أوروبا أنفسهم فیما کتبوه فی حقل تاریخ الحضارة الإسلامیة و فی تراث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أبشع و أفظع أن تکون أخلاق أمّة کتلک تمتلک بین ظهرانیها دینا کهذا متخلفة فی میادین العلم و المعرفة و محتاجة إلی الآخرین بل و تابعة لهم</w:t>
      </w:r>
      <w:r>
        <w:rPr>
          <w:rFonts w:eastAsia="IRNazanin" w:cs="IRNazanin"/>
          <w:color w:val="111111"/>
          <w:sz w:val="28"/>
          <w:szCs w:val="28"/>
          <w:rtl w:val="true"/>
          <w:lang w:bidi="fa-IR"/>
        </w:rPr>
        <w:t>!!</w:t>
      </w:r>
    </w:p>
    <w:p>
      <w:pPr>
        <w:pStyle w:val="Heading5"/>
        <w:numPr>
          <w:ilvl w:val="4"/>
          <w:numId w:val="1"/>
        </w:numPr>
        <w:rPr/>
      </w:pPr>
      <w:bookmarkStart w:id="697" w:name="__RefHeading___Toc1705779_77815467"/>
      <w:bookmarkStart w:id="698" w:name="_Toc296"/>
      <w:bookmarkEnd w:id="697"/>
      <w:r>
        <w:rPr/>
        <w:t>2</w:t>
      </w:r>
      <w:r>
        <w:rPr>
          <w:rtl w:val="true"/>
        </w:rPr>
        <w:t>-</w:t>
      </w:r>
      <w:r>
        <w:rPr>
          <w:rtl w:val="true"/>
        </w:rPr>
        <w:t>باسم اللّه فی کلّ حال</w:t>
      </w:r>
      <w:bookmarkEnd w:id="698"/>
    </w:p>
    <w:p>
      <w:pPr>
        <w:pStyle w:val="BookText"/>
        <w:rPr/>
      </w:pPr>
      <w:r>
        <w:rPr>
          <w:rFonts w:ascii="Amiri" w:hAnsi="Amiri" w:eastAsia="Amiri" w:cs="Amiri"/>
          <w:color w:val="111111"/>
          <w:sz w:val="28"/>
          <w:sz w:val="28"/>
          <w:szCs w:val="28"/>
          <w:rtl w:val="true"/>
          <w:lang w:bidi="ar-SA"/>
        </w:rPr>
        <w:t>بدأت دعوة النّبی صلّی اللّه علیه و آله و سلّم باسم اللّه و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استمرت حیاة الرّسول مقرونة فی کلّ حال بذکر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اقترن الذکر بأنفاسه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کلّه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کان یستیقظ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أحیانا بعد ما أماتنا و إلیه النشور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مع النّبی،و عند ما استیقظ رفع رأسه إلی السماء، و تلا الآیات العشر الأخیرة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أنت نور السماوات و الأرض و من فیهنّ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أسلمت و بک آمنت و علیک توکلت و إلیک أنبت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کان یخرج من البیت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اللّه،توکلت علی اللّه،اللّهم إنّی أعوذ بک أن أضلّ،أو أضل،أو أزل،أو أظلم أو أظلم،أو أجهل،أو یجهل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یرد المسجد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العظیم و بوجهه الکریم و سلطانه القدیم من الشیطان الرجیم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یرتدی لباسا جدیدا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أنت کسوتنیه،أسألک خیره و خیر ما صنع له و أعوذ بک من شرّه و شرّ ما صنع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یعود إلی المنزل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کفانی و أوانی،و الحمد للّه الذی أطعمنی و سقانی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فإنّ حیاة الرّسول الأکرم صلّی اللّه علیه و آله و سلّم بکل مرافقها کانت مقرونة بذکر اللّه و اسمه الکریم</w:t>
      </w:r>
      <w:r>
        <w:rPr>
          <w:rFonts w:eastAsia="IRNazanin" w:cs="IRNazanin"/>
          <w:color w:val="111111"/>
          <w:sz w:val="28"/>
          <w:szCs w:val="28"/>
          <w:rtl w:val="true"/>
          <w:lang w:bidi="fa-IR"/>
        </w:rPr>
        <w:t xml:space="preserve">. </w:t>
      </w:r>
      <w:r>
        <w:rPr>
          <w:rStyle w:val="FootnoteAnchor"/>
          <w:rtl w:val="true"/>
        </w:rPr>
        <w:footnoteReference w:id="282"/>
      </w:r>
      <w:bookmarkStart w:id="699" w:name="pg12566_128698"/>
    </w:p>
    <w:p>
      <w:pPr>
        <w:pStyle w:val="Heading3"/>
        <w:numPr>
          <w:ilvl w:val="2"/>
          <w:numId w:val="1"/>
        </w:numPr>
        <w:rPr/>
      </w:pPr>
      <w:bookmarkStart w:id="700" w:name="__RefHeading___Toc1705781_77815467"/>
      <w:bookmarkStart w:id="701" w:name="_Toc297"/>
      <w:bookmarkEnd w:id="699"/>
      <w:bookmarkEnd w:id="700"/>
      <w:r>
        <w:rPr>
          <w:rtl w:val="true"/>
        </w:rPr>
        <w:t xml:space="preserve">الآیات </w:t>
      </w:r>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6</w:t>
      </w:r>
      <w:r>
        <w:rPr>
          <w:rtl w:val="true"/>
        </w:rPr>
        <w:t xml:space="preserve"> </w:t>
      </w:r>
      <w:r>
        <w:rPr>
          <w:rtl w:val="true"/>
        </w:rPr>
        <w:t xml:space="preserve">الی </w:t>
      </w:r>
      <w:r>
        <w:rPr/>
        <w:t>14</w:t>
      </w:r>
      <w:r>
        <w:rPr>
          <w:rtl w:val="true"/>
        </w:rPr>
        <w:t>]</w:t>
      </w:r>
      <w:bookmarkEnd w:id="701"/>
    </w:p>
    <w:p>
      <w:pPr>
        <w:pStyle w:val="Heading4"/>
        <w:numPr>
          <w:ilvl w:val="3"/>
          <w:numId w:val="1"/>
        </w:numPr>
        <w:rPr/>
      </w:pPr>
      <w:bookmarkStart w:id="702" w:name="__RefHeading___Toc1705783_77815467"/>
      <w:bookmarkStart w:id="703" w:name="_Toc298"/>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705785_77815467"/>
      <w:bookmarkStart w:id="705" w:name="_Toc299"/>
      <w:bookmarkEnd w:id="704"/>
      <w:r>
        <w:rPr>
          <w:rtl w:val="true"/>
        </w:rPr>
        <w:t>التّفسیر</w:t>
      </w:r>
      <w:bookmarkEnd w:id="705"/>
    </w:p>
    <w:p>
      <w:pPr>
        <w:pStyle w:val="Heading5"/>
        <w:numPr>
          <w:ilvl w:val="4"/>
          <w:numId w:val="1"/>
        </w:numPr>
        <w:rPr/>
      </w:pPr>
      <w:bookmarkStart w:id="706" w:name="__RefHeading___Toc1705787_77815467"/>
      <w:bookmarkStart w:id="707" w:name="_Toc300"/>
      <w:bookmarkEnd w:id="706"/>
      <w:r>
        <w:rPr>
          <w:rtl w:val="true"/>
        </w:rPr>
        <w:t>اشارة</w:t>
      </w:r>
      <w:bookmarkEnd w:id="707"/>
    </w:p>
    <w:p>
      <w:pPr>
        <w:pStyle w:val="Heading5"/>
        <w:numPr>
          <w:ilvl w:val="4"/>
          <w:numId w:val="1"/>
        </w:numPr>
        <w:rPr/>
      </w:pPr>
      <w:bookmarkStart w:id="708" w:name="__RefHeading___Toc1705789_77815467"/>
      <w:bookmarkStart w:id="709" w:name="_Toc301"/>
      <w:bookmarkEnd w:id="708"/>
      <w:r>
        <w:rPr>
          <w:rtl w:val="true"/>
        </w:rPr>
        <w:t>سبب الطغیان</w:t>
      </w:r>
      <w:r>
        <w:rPr>
          <w:rtl w:val="true"/>
        </w:rPr>
        <w:t>:</w:t>
      </w:r>
      <w:bookmarkEnd w:id="709"/>
    </w:p>
    <w:p>
      <w:pPr>
        <w:pStyle w:val="BookText"/>
        <w:rPr/>
      </w:pPr>
      <w:r>
        <w:rPr>
          <w:rFonts w:ascii="IRNazanin" w:hAnsi="IRNazanin" w:eastAsia="IRNazanin"/>
          <w:color w:val="111111"/>
          <w:sz w:val="28"/>
          <w:sz w:val="28"/>
          <w:szCs w:val="28"/>
          <w:rtl w:val="true"/>
          <w:lang w:bidi="fa-IR"/>
        </w:rPr>
        <w:t>استتباعا للآیات السابقة التی تحدثت عن النعم المادیة و المعنویة الإلهیة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 التی تستلزم شکر الإنسان و تسلیمه أمام اللّه،هذه الآیات تبدأ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نعم اللّه تحیی روح الشکر فی الإنسان دائما،بل إنّه یطغی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الْإِنْسٰانَ لَیَطْغیٰ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ذلک؟فیما لو رأی نفسه مستغنیا و غیر 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رَآهُ اسْتَغْنیٰ</w:t>
      </w:r>
    </w:p>
    <w:p>
      <w:pPr>
        <w:pStyle w:val="BookText"/>
        <w:rPr/>
      </w:pP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طبیعة أغلب أفراد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 الذین لم یتربوا فی مدرسة العقل و الوحی،حین یرون أنفسهم مستغنین غیر محتاجین یعمدون إلی الطغیان، و ینسلخون من عبودیة اللّه،و یرفضون الاعتراف بأحکامه،و یصمّون أذانهم عن ندائه،و لا یراعون حقّا و 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الإنسان و لا أی مخلوق آخر قادر علی أن یستغنی،بل کلّ الموجودات الممکنة بحاجة إلی لطف اللّه و نعمه،و إذا انقطع فیضه سبحانه عنها لحظة واحدة، ففی هذه اللحظة بالذات تفنی بأجمعها،غیر أنّ الإنسان یحسّ خطأ أحیانا أنّه مستغن غیر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یشیر إلی هذا الإحساس بعبارة دقیقة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 لم یقل أن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بالإنسان فی الآیة أبو جهل الذی کان یطغی أمام الدعوة لکن مفهوم الإنسان هنا عام،و أمثال أبی جهل مصادیق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الهدف من الآیة الفات نظر الرّسول صلّی اللّه علیه و آله و سلّم بمنعطفات الطبیعة البشریة کی لا یتوقع قولا سریعا من النّاس لدعوته،و لیعدّ نفسه لإنکار المنکرین و معارضة الطغاة المستکبرین،و لیعلم أنّ الطریق أمامه وعر ملیء بالمصاعب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التهدید لهؤلاء الطغاة المستکبرین و تقول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إِلیٰ رَبِّکَ الرُّجْعیٰ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یعاقب الطغاة علی ما اقترفوه،و کما إنّ رجوع کلّ شیء إلیه،و میراث السماوات و الأرض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مِیرٰاثُ السَّمٰاوٰاتِ وَ الْأَرْضِ </w:t>
      </w:r>
      <w:r>
        <w:rPr>
          <w:rStyle w:val="FootnoteAnchor"/>
          <w:rtl w:val="true"/>
        </w:rPr>
        <w:footnoteReference w:id="285"/>
      </w:r>
      <w:r>
        <w:rPr>
          <w:rFonts w:ascii="IRNazanin" w:hAnsi="IRNazanin" w:eastAsia="IRNazanin"/>
          <w:color w:val="111111"/>
          <w:sz w:val="28"/>
          <w:sz w:val="28"/>
          <w:szCs w:val="28"/>
          <w:rtl w:val="true"/>
          <w:lang w:bidi="fa-IR"/>
        </w:rPr>
        <w:t>فکل شیء فی البدایة منه،و لا مبرّر للإنسان أن یشعر بالاستغناء و یطغی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تتحدث الآیات التالیة عن بعض أعمال الطغاة المغرورین،مثل صدّهم عباد اللّه عن السیر فی طریق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الَّذِی یَنْهیٰ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 إِذٰا صَلّٰی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یستحق مثل هؤلاء عذابا سحیقا؟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أن أبا جهل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یعفّر محمّد وجهه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یسجد محمّد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فبالذی یحلف به لئن رأیته یفعل ذلک لأطأنّ علی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ذاک یصلّی،فانطلق لیطأ علی رقبته،فما فاجأهم إلاّ و هو ینکص علی عقبیه،و یتقی بیدیه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أبا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بینی و بینه خندقا من نار،و هؤلاء،و 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دنا منّی لاختطفته الملائکة عضوا 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الَّذِی یَنْهیٰ إلی آخر السّورة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حسب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التی نحن بصددها لم تنزل فی بدایة البعثة،بل نزلت حین أعلنت الدعوة،و لذلک قیل إنّ الآیات الخمس الاولی هی التی کانت أوّل ما نزل من الوحی و الباقی بعد ذلک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حال،سبب نزول الآیات لا یمنع من سعة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التالیة تأکید علی نفس المفاهیم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إِنْ کٰانَ عَلَی الْهُدیٰ</w:t>
      </w:r>
    </w:p>
    <w:p>
      <w:pPr>
        <w:pStyle w:val="BookText"/>
        <w:rPr/>
      </w:pPr>
      <w:r>
        <w:rPr>
          <w:rFonts w:ascii="Amiri" w:hAnsi="Amiri" w:eastAsia="Amiri" w:cs="Amiri"/>
          <w:color w:val="111111"/>
          <w:sz w:val="28"/>
          <w:sz w:val="28"/>
          <w:szCs w:val="28"/>
          <w:rtl w:val="true"/>
          <w:lang w:bidi="ar-SA"/>
        </w:rPr>
        <w:t>أَوْ أَمَرَ بِالتَّقْویٰ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 رأیت إن کان هذا العبد المصلّی علی الهدی أو أمر بالتقوی فهل یصح نهیه؟ألا یستحق من ینهاه النّار؟</w:t>
      </w:r>
      <w:bookmarkStart w:id="710" w:name="pg12566_128701"/>
    </w:p>
    <w:p>
      <w:pPr>
        <w:pStyle w:val="BookText"/>
        <w:rPr/>
      </w:pPr>
      <w:bookmarkEnd w:id="710"/>
      <w:r>
        <w:rPr>
          <w:rFonts w:ascii="Amiri" w:hAnsi="Amiri" w:eastAsia="Amiri" w:cs="Amiri"/>
          <w:color w:val="111111"/>
          <w:sz w:val="28"/>
          <w:sz w:val="28"/>
          <w:szCs w:val="28"/>
          <w:rtl w:val="true"/>
          <w:lang w:bidi="ar-SA"/>
        </w:rPr>
        <w:t>أَ رَأَیْتَ إِنْ کَذَّبَ وَ تَوَلّٰی</w:t>
      </w:r>
    </w:p>
    <w:p>
      <w:pPr>
        <w:pStyle w:val="BookText"/>
        <w:rPr/>
      </w:pPr>
      <w:r>
        <w:rPr>
          <w:rFonts w:ascii="Amiri" w:hAnsi="Amiri" w:eastAsia="Amiri" w:cs="Amiri"/>
          <w:color w:val="111111"/>
          <w:sz w:val="28"/>
          <w:sz w:val="28"/>
          <w:szCs w:val="28"/>
          <w:rtl w:val="true"/>
          <w:lang w:bidi="ar-SA"/>
        </w:rPr>
        <w:t>و لو کذّب هذا الطاغیة بالحق و تولی و أعرض عنه فما ذا سیکون مصیره؟ أَ لَمْ یَعْلَمْ بِأَنَّ اللّٰهَ یَریٰ و یثبت کلّ شیء لیوم الجزاء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بالقضیة الشرطیة فی الآیتین إشارة إلی أن هذا الطاغی المغرور ینبغی أن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 طریق الهدایة و دعوته تتجه إلی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وحده کاف لصده عن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فمفهوم الآیات لیس فیه تردید فی هدایة النّبی و دعوته إلی التقوی، بل ینطوی علی إشارة دقیقة إلی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أرجع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الشخص الطاغی الناهی،مثل أبی جهل،و یکون المعنی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قبل هذا هدایة الإسلام، و أمر بالتقوی بدلا من نهیه عن الصلاة،فما أنفع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التّفسیر الأوّل أنسب</w:t>
      </w:r>
      <w:r>
        <w:rPr>
          <w:rFonts w:eastAsia="IRNazanin" w:cs="IRNazanin"/>
          <w:color w:val="111111"/>
          <w:sz w:val="28"/>
          <w:szCs w:val="28"/>
          <w:rtl w:val="true"/>
          <w:lang w:bidi="fa-IR"/>
        </w:rPr>
        <w:t>!</w:t>
      </w:r>
    </w:p>
    <w:p>
      <w:pPr>
        <w:pStyle w:val="Heading4"/>
        <w:numPr>
          <w:ilvl w:val="3"/>
          <w:numId w:val="1"/>
        </w:numPr>
        <w:rPr/>
      </w:pPr>
      <w:bookmarkStart w:id="711" w:name="__RefHeading___Toc1705791_77815467"/>
      <w:bookmarkStart w:id="712" w:name="_Toc302"/>
      <w:bookmarkEnd w:id="711"/>
      <w:r>
        <w:rPr>
          <w:rtl w:val="true"/>
        </w:rPr>
        <w:t>ملاحظة</w:t>
      </w:r>
      <w:bookmarkEnd w:id="712"/>
    </w:p>
    <w:p>
      <w:pPr>
        <w:pStyle w:val="Heading5"/>
        <w:numPr>
          <w:ilvl w:val="4"/>
          <w:numId w:val="1"/>
        </w:numPr>
        <w:rPr/>
      </w:pPr>
      <w:bookmarkStart w:id="713" w:name="__RefHeading___Toc1705793_77815467"/>
      <w:bookmarkStart w:id="714" w:name="_Toc303"/>
      <w:bookmarkEnd w:id="713"/>
      <w:r>
        <w:rPr>
          <w:rtl w:val="true"/>
        </w:rPr>
        <w:t>اشارة</w:t>
      </w:r>
      <w:bookmarkEnd w:id="714"/>
    </w:p>
    <w:p>
      <w:pPr>
        <w:pStyle w:val="Heading5"/>
        <w:numPr>
          <w:ilvl w:val="4"/>
          <w:numId w:val="1"/>
        </w:numPr>
        <w:rPr/>
      </w:pPr>
      <w:bookmarkStart w:id="715" w:name="__RefHeading___Toc1705795_77815467"/>
      <w:bookmarkStart w:id="716" w:name="_Toc304"/>
      <w:bookmarkEnd w:id="715"/>
      <w:r>
        <w:rPr>
          <w:rtl w:val="true"/>
        </w:rPr>
        <w:t>عالم الوجود محضر اللّه</w:t>
      </w:r>
      <w:r>
        <w:rPr>
          <w:rtl w:val="true"/>
        </w:rPr>
        <w:t>:</w:t>
      </w:r>
      <w:bookmarkEnd w:id="716"/>
    </w:p>
    <w:p>
      <w:pPr>
        <w:pStyle w:val="BookText"/>
        <w:rPr/>
      </w:pPr>
      <w:r>
        <w:rPr>
          <w:rFonts w:ascii="IRNazanin" w:hAnsi="IRNazanin" w:eastAsia="IRNazanin"/>
          <w:color w:val="111111"/>
          <w:sz w:val="28"/>
          <w:sz w:val="28"/>
          <w:szCs w:val="28"/>
          <w:rtl w:val="true"/>
          <w:lang w:bidi="fa-IR"/>
        </w:rPr>
        <w:t>حین یؤمن الإنسان بأنّه فی کلّ حرکاته و سکناته بین یدی اللّه،و أنّ عالم الوجود محضر اللّه سبحانه و تعالی،لا یخفی علیه شیء من عمل الفرد بل من نوایاه،فإنّ ذلک سیؤثر علی منهج هذا الإنسان فی الحیاة تأثیرا بالغا،و یصدّه عن الانحراف،إذا کان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متوغلا فی قلبه،و کان اعتقاده قطعی لا تردد فیه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کأنّک تراه فإن لم تکن تراه فإنّه یراک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أنّ عارفا تاب بعد ذنب،و کان بعد ذلک یبکی کثیرا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هذا البکاء؟ألا تعلم أنّ اللّه تعالی غفور؟قال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بلی،قد یعفو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کیف أبعد عن نفسی الإحساس بالخجل،و قد رآنی أذنب؟</w:t>
      </w:r>
      <w:r>
        <w:rPr>
          <w:rFonts w:eastAsia="IRNazanin" w:cs="IRNazanin"/>
          <w:color w:val="111111"/>
          <w:sz w:val="28"/>
          <w:szCs w:val="28"/>
          <w:rtl w:val="true"/>
          <w:lang w:bidi="fa-IR"/>
        </w:rPr>
        <w:t>!</w:t>
      </w:r>
      <w:bookmarkStart w:id="717" w:name="pg12566_128703"/>
    </w:p>
    <w:p>
      <w:pPr>
        <w:pStyle w:val="Heading3"/>
        <w:numPr>
          <w:ilvl w:val="2"/>
          <w:numId w:val="1"/>
        </w:numPr>
        <w:rPr/>
      </w:pPr>
      <w:bookmarkStart w:id="718" w:name="__RefHeading___Toc1705797_77815467"/>
      <w:bookmarkStart w:id="719" w:name="_Toc305"/>
      <w:bookmarkEnd w:id="717"/>
      <w:bookmarkEnd w:id="718"/>
      <w:r>
        <w:rPr>
          <w:rtl w:val="true"/>
        </w:rPr>
        <w:t xml:space="preserve">الآیات </w:t>
      </w:r>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719"/>
    </w:p>
    <w:p>
      <w:pPr>
        <w:pStyle w:val="Heading4"/>
        <w:numPr>
          <w:ilvl w:val="3"/>
          <w:numId w:val="1"/>
        </w:numPr>
        <w:rPr/>
      </w:pPr>
      <w:bookmarkStart w:id="720" w:name="__RefHeading___Toc1705799_77815467"/>
      <w:bookmarkStart w:id="721" w:name="_Toc306"/>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705801_77815467"/>
      <w:bookmarkStart w:id="723" w:name="_Toc307"/>
      <w:bookmarkEnd w:id="722"/>
      <w:r>
        <w:rPr>
          <w:rtl w:val="true"/>
        </w:rPr>
        <w:t>التّفسیر</w:t>
      </w:r>
      <w:bookmarkEnd w:id="723"/>
    </w:p>
    <w:p>
      <w:pPr>
        <w:pStyle w:val="Heading5"/>
        <w:numPr>
          <w:ilvl w:val="4"/>
          <w:numId w:val="1"/>
        </w:numPr>
        <w:rPr/>
      </w:pPr>
      <w:bookmarkStart w:id="724" w:name="__RefHeading___Toc1705803_77815467"/>
      <w:bookmarkStart w:id="725" w:name="_Toc308"/>
      <w:bookmarkEnd w:id="724"/>
      <w:r>
        <w:rPr>
          <w:rtl w:val="true"/>
        </w:rPr>
        <w:t>اشارة</w:t>
      </w:r>
      <w:bookmarkEnd w:id="725"/>
    </w:p>
    <w:p>
      <w:pPr>
        <w:pStyle w:val="Heading5"/>
        <w:numPr>
          <w:ilvl w:val="4"/>
          <w:numId w:val="1"/>
        </w:numPr>
        <w:rPr/>
      </w:pPr>
      <w:bookmarkStart w:id="726" w:name="__RefHeading___Toc1705805_77815467"/>
      <w:bookmarkStart w:id="727" w:name="_Toc309"/>
      <w:bookmarkEnd w:id="726"/>
      <w:r>
        <w:rPr>
          <w:rtl w:val="true"/>
        </w:rPr>
        <w:t>السجود و التقرب</w:t>
      </w:r>
      <w:r>
        <w:rPr>
          <w:rtl w:val="true"/>
        </w:rPr>
        <w:t>:</w:t>
      </w:r>
      <w:bookmarkEnd w:id="727"/>
    </w:p>
    <w:p>
      <w:pPr>
        <w:pStyle w:val="BookText"/>
        <w:rPr/>
      </w:pPr>
      <w:r>
        <w:rPr>
          <w:rFonts w:ascii="IRNazanin" w:hAnsi="IRNazanin" w:eastAsia="IRNazanin"/>
          <w:color w:val="111111"/>
          <w:sz w:val="28"/>
          <w:sz w:val="28"/>
          <w:szCs w:val="28"/>
          <w:rtl w:val="true"/>
          <w:lang w:bidi="fa-IR"/>
        </w:rPr>
        <w:t>بعد الحدیث فی الآیات السابقة عن الطغاة الکافرین الصادین عن سبیل اللّه، توجّه هذه الآیات أشدّ التهدید لهم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یکون ما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تصور أن یصدّ عن عبادة اللّه بوضعه قدمه علی رقبة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لَئِنْ لَمْ یَنْتَهِ لَنَسْفَعاً بِالنّٰاصِیَةِ</w:t>
      </w:r>
    </w:p>
    <w:p>
      <w:pPr>
        <w:pStyle w:val="BookText"/>
        <w:rPr/>
      </w:pPr>
      <w:r>
        <w:rPr>
          <w:rFonts w:ascii="Amiri" w:hAnsi="Amiri" w:eastAsia="Amiri" w:cs="Amiri"/>
          <w:color w:val="111111"/>
          <w:sz w:val="28"/>
          <w:sz w:val="28"/>
          <w:szCs w:val="28"/>
          <w:rtl w:val="true"/>
          <w:lang w:bidi="ar-SA"/>
        </w:rPr>
        <w:t>نعم،إذا لم ینته من إثمه و طغیانه سنجرّه بالقوّة من شعر مقدمة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الناصیة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 وصف الناصیة هذه بأنّها کاذبة خاطئة و هو وصف لصاحبها نٰاصِیَةٍ کٰاذِبَةٍ خٰاطِئَةٍ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السفع،و ذکر له المفسّرون معانی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بالشدّة،الصفع علی الوجه،تسوید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الأثافی الثلاثة التی یوضع علیها القدر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تسوّد بالدخان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العلامة و الإذلال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الأنسب المعنی الأوّل،و إن کانت الآیة تحتمل معانی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حدوث هذا السفع بالناصیة فی یوم القیامة،حیث یسحب أبو جهل و أمثاله من مقدمة شعر الرأس إلی جهنم،أم فی الدنیا،أم فی کلیهما؟لا یستبعد أن یکون فی کلیهما،و الشاهد علی ذلک الرّوایة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سورة الرحمن،علم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یقرؤها منکم علی رؤوساء قریش؟فتثاقلوا مخافة أذیتهم،فقام ابن مسعود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یا رسول اللّه،فأجلسه علیه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یقرأها علیهم؟فلم یقم إلاّ ابن مسعود،ثمّ ثالثا کذلک إلی أن أذن له، و کان علیه السلام یبقی علیه لما کان یعلم من ضعفه و صغر جثته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وصل إلیهم فرآهم مجتمعین حول الکعبة،فافتتح قراءة السّورة،فقام أبو جهل فلطمه فشقّ أذنه و أدماه،فانصرف و عیناه تدمع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النّبی علیه السلام رق قلبه و أطرق رأسه مغموما،فإذا جبریل علیه السلام یجیء ضاحکا مستبشرا،فقال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جبریل تضحک و ابن مسعود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المسلمون یوم بدر التمس ابن مسعود أن یکون له حظ فی المجاهدین،فأخذ یطالع 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أبو جهل مصروع یخور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علی صدره، فلمّا رآه أبو جهل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رویعی الغنم لقد ارتقیت مرتقی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صاحبک أنّه لم یکن أحد أبغض إلیّ منه فی حیاتی،و لا أحد أبغض إلیّ منه فی حال مماتی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علیه السلام لما سمع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 أشدّ من فرعون موسی</w:t>
      </w:r>
    </w:p>
    <w:p>
      <w:pPr>
        <w:pStyle w:val="BookText"/>
        <w:rPr/>
      </w:pPr>
      <w:r>
        <w:rPr>
          <w:rFonts w:ascii="IRNazanin" w:hAnsi="IRNazanin" w:eastAsia="IRNazanin"/>
          <w:color w:val="111111"/>
          <w:sz w:val="28"/>
          <w:sz w:val="28"/>
          <w:szCs w:val="28"/>
          <w:rtl w:val="true"/>
          <w:lang w:bidi="fa-IR"/>
        </w:rPr>
        <w:t>فإنّه قال آمنت و هو قد زاد عتوا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جهل 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رأسی بسیفی هذا، لأنّه أحدّ و 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قطع رأسه لم یقدر علی حمله،فراح یجرّه علی ناصیته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تحقق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لنسفعن بالناصیة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أیضا</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مقدم الرأس،و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السفع بالناصیة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الإذلال و الإرغام، لأنّ أخذ الشخص بناصیته یفقده کلّ حرکة و یجبره علی الاستسلام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لمقدمة رأس الأفراد،و للجزء النفیس من الشیء 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الناصیة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صاحبها کاذب فی أقواله و خاطئ فی أعماله،کما کان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وردت بعض الرّوایات الصحیحة بأنّ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المقطع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فی أبی جهل إذ مرّ برسول اللّه صلّی اللّه علیه و آله و سلّم و هو یصلی عند المقام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ألم أنهک عن هذا؟و توعده فأغلظ له رسول اللّه و انتهره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هی التی أخذ فیها رسول اللّه بخناقه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ثمّ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بأی شیء تهددنی؟أما و اللّه و إنّی لأکثر هذا الوادی نادیا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نزلت الآیة التالیة تقول لأبی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هذا الجاهل المغرور کل قومه و عشیرته و لیستنجد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فَلْیَدْعُ نٰادِیَهُ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سندع أیضا زبانیة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سَنَدْعُ الزَّبٰانِیَةَ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لیعلم هذا الجاهل الغافل أنّه عاجز عن فعل أی شیء و إنّه</w:t>
      </w:r>
    </w:p>
    <w:p>
      <w:pPr>
        <w:pStyle w:val="BookText"/>
        <w:rPr/>
      </w:pPr>
      <w:r>
        <w:rPr>
          <w:rFonts w:ascii="IRNazanin" w:hAnsi="IRNazanin" w:eastAsia="IRNazanin"/>
          <w:color w:val="111111"/>
          <w:sz w:val="28"/>
          <w:sz w:val="28"/>
          <w:szCs w:val="28"/>
          <w:rtl w:val="true"/>
          <w:lang w:bidi="fa-IR"/>
        </w:rPr>
        <w:t>فی قبضة خزنة جهنم کقشة فی مهبّ 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المکان الذی یجتمع فیه القوم،و تارة یطلق علی مرکز التفریح،لأنّ القوم فیه ینادی بعضهم بعضا،أو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الکرم،لأنّ الأفراد یکرم فیه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مکان یتشاور فیه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معروف لتشاور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یقصد به القوم الذین یجتمعون فی النادی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أرادت منه الآیة أولئک الذین یستند إلیهم أمثال أبی جهل من أهل و عشیر و 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الأصل بمعنی الشرطة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الدفع و الردع و الإبعاد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بمعنی ملائکة العذاب و خزنة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من السّورة و هی آیة السجدة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أی لیس الأمر کما یتصور بأنّه قادر علی أن یمنع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تُطِعْهُ وَ اسْجُدْ وَ اقْتَرِبْ فأبو جهل أقل من أن یستطیع منع سجودک أو الوقوف بوجه دینک،فتوکل علی اللّه و أعبده و اسجد له،و بذلک تقترب منه سبحانه علی هذا المسیر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ضمنیا من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اقتراب من اللّه،و لذا</w:t>
      </w:r>
    </w:p>
    <w:p>
      <w:pPr>
        <w:pStyle w:val="BookText"/>
        <w:rPr/>
      </w:pP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یکون العبد من اللّه إذا کان ساجدا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روایات أهل البیت علیهم السّلام أنّ القرآن یتضمّن أربعة مواضع فیها سجود واجب و 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المواضع السجدة فیها مستحبة</w:t>
      </w:r>
      <w:r>
        <w:rPr>
          <w:rFonts w:eastAsia="IRNazanin" w:cs="IRNazanin"/>
          <w:color w:val="111111"/>
          <w:sz w:val="28"/>
          <w:szCs w:val="28"/>
          <w:rtl w:val="true"/>
          <w:lang w:bidi="fa-IR"/>
        </w:rPr>
        <w:t>.</w:t>
      </w:r>
      <w:bookmarkStart w:id="728" w:name="pg12566_128707"/>
    </w:p>
    <w:p>
      <w:pPr>
        <w:pStyle w:val="Heading4"/>
        <w:numPr>
          <w:ilvl w:val="3"/>
          <w:numId w:val="1"/>
        </w:numPr>
        <w:rPr/>
      </w:pPr>
      <w:bookmarkStart w:id="729" w:name="__RefHeading___Toc1705807_77815467"/>
      <w:bookmarkStart w:id="730" w:name="_Toc310"/>
      <w:bookmarkEnd w:id="728"/>
      <w:bookmarkEnd w:id="729"/>
      <w:r>
        <w:rPr>
          <w:rtl w:val="true"/>
        </w:rPr>
        <w:t>ملاحظة</w:t>
      </w:r>
      <w:bookmarkEnd w:id="730"/>
    </w:p>
    <w:p>
      <w:pPr>
        <w:pStyle w:val="Heading5"/>
        <w:numPr>
          <w:ilvl w:val="4"/>
          <w:numId w:val="1"/>
        </w:numPr>
        <w:rPr/>
      </w:pPr>
      <w:bookmarkStart w:id="731" w:name="__RefHeading___Toc1705809_77815467"/>
      <w:bookmarkStart w:id="732" w:name="_Toc311"/>
      <w:bookmarkEnd w:id="731"/>
      <w:r>
        <w:rPr>
          <w:rtl w:val="true"/>
        </w:rPr>
        <w:t>اشارة</w:t>
      </w:r>
      <w:bookmarkEnd w:id="732"/>
    </w:p>
    <w:p>
      <w:pPr>
        <w:pStyle w:val="Heading5"/>
        <w:numPr>
          <w:ilvl w:val="4"/>
          <w:numId w:val="1"/>
        </w:numPr>
        <w:rPr/>
      </w:pPr>
      <w:bookmarkStart w:id="733" w:name="__RefHeading___Toc1705811_77815467"/>
      <w:bookmarkStart w:id="734" w:name="_Toc312"/>
      <w:bookmarkEnd w:id="733"/>
      <w:r>
        <w:rPr>
          <w:rtl w:val="true"/>
        </w:rPr>
        <w:t>الطغیان و الإحساس بالاستغناء</w:t>
      </w:r>
      <w:r>
        <w:rPr>
          <w:rtl w:val="true"/>
        </w:rPr>
        <w:t>:</w:t>
      </w:r>
      <w:bookmarkEnd w:id="734"/>
    </w:p>
    <w:p>
      <w:pPr>
        <w:pStyle w:val="BookText"/>
        <w:rPr/>
      </w:pPr>
      <w:r>
        <w:rPr>
          <w:rFonts w:ascii="IRNazanin" w:hAnsi="IRNazanin" w:eastAsia="IRNazanin"/>
          <w:color w:val="111111"/>
          <w:sz w:val="28"/>
          <w:sz w:val="28"/>
          <w:szCs w:val="28"/>
          <w:rtl w:val="true"/>
          <w:lang w:bidi="fa-IR"/>
        </w:rPr>
        <w:t>أغلب مفاسد العالم مصدرها الفئات المرفهة و المستکبرة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الفئات کانت دائما فی مقدمة أعداء دعوة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یطلق علیهم القرآن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اَلْمَلَأُ </w:t>
      </w:r>
      <w:r>
        <w:rPr>
          <w:rStyle w:val="FootnoteAnchor"/>
          <w:rtl w:val="true"/>
        </w:rPr>
        <w:footnoteReference w:id="290"/>
      </w:r>
      <w:r>
        <w:rPr>
          <w:rFonts w:ascii="IRNazanin" w:hAnsi="IRNazanin" w:eastAsia="IRNazanin"/>
          <w:color w:val="111111"/>
          <w:sz w:val="28"/>
          <w:sz w:val="28"/>
          <w:szCs w:val="28"/>
          <w:rtl w:val="true"/>
          <w:lang w:bidi="fa-IR"/>
        </w:rPr>
        <w:t xml:space="preserve">و أحیانا المترفین </w:t>
      </w:r>
      <w:r>
        <w:rPr>
          <w:rStyle w:val="FootnoteAnchor"/>
          <w:rtl w:val="true"/>
        </w:rPr>
        <w:footnoteReference w:id="291"/>
      </w:r>
      <w:r>
        <w:rPr>
          <w:rFonts w:ascii="Amiri" w:hAnsi="Amiri" w:eastAsia="Amiri" w:cs="Amiri"/>
          <w:color w:val="111111"/>
          <w:sz w:val="28"/>
          <w:sz w:val="28"/>
          <w:szCs w:val="28"/>
          <w:rtl w:val="true"/>
          <w:lang w:bidi="ar-SA"/>
        </w:rPr>
        <w:t xml:space="preserve">و أحیانا اَلْمُسْتَکْبِرِینَ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الأشراف المنتفشون فی الظاهر،الفارغون فی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الغارفون فی الرخاء و یعیشون فی سکرة و غرور بمعزل عن الآم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الراکبون رؤوسهم کبرا و غرورا و الغافلون عن اللّه و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دافع کلّ أولئک إحساسهم بالاستغناء،و هذه طبیعة أفراد أفق تفکیرهم ضیق،تسکرهم النعمة،و یزلزل توازنهم المال و المقام،فیغطون فی شعور بالاستغناء ینسیهم ذکر اللّه،بینما نعلم أنّ نسمة من الهواء قادرة علی أن تطوی سجل أیّامهم،و أنّ حادثة کسیل أو زلزال أو صاعقة قادرة علی أن تبید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شرقة بالماء قادرة علی أن تخطف أرواحهم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أیة غفلة هذه تصیب جماعة تجعلهم یشعرون بالاستغناء،و تدفعهم إلی امتطاء مرکب الغرور لیصولوا و یجولوا فی الساحة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 من هذا الجهل و من هذه الغفلة و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للتغلب علی هذه الحالة یکفی أن یلتفت الإنسان قلیلا إلی ضعفه الشدید و إلی قدرة اللّه المطلقة،و أن یتصفح تاریخ السابقین لیری مصیر أقوام أکثر منه قوّة و 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احفظنا من الکبر و الغرور فهما أساس الابتعاد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تکلنا إلی أنفسنا طرفة عین فی الدنیا و الآخرة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لأن نمرّغ فی التراب انوف هؤلاء المستکبرین المغرورین الذین یصدون عن سبیلک،و أن نحبط مخططاتهم و مؤامراتهم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العلق</w:t>
      </w:r>
      <w:bookmarkStart w:id="735" w:name="pg12566_128709"/>
    </w:p>
    <w:p>
      <w:pPr>
        <w:pStyle w:val="Heading2"/>
        <w:numPr>
          <w:ilvl w:val="1"/>
          <w:numId w:val="1"/>
        </w:numPr>
        <w:rPr/>
      </w:pPr>
      <w:bookmarkStart w:id="736" w:name="__RefHeading___Toc1705813_77815467"/>
      <w:bookmarkStart w:id="737" w:name="_Toc313"/>
      <w:bookmarkEnd w:id="735"/>
      <w:bookmarkEnd w:id="736"/>
      <w:r>
        <w:rPr>
          <w:rtl w:val="true"/>
        </w:rPr>
        <w:t>سورة القدر</w:t>
      </w:r>
      <w:bookmarkEnd w:id="737"/>
    </w:p>
    <w:p>
      <w:pPr>
        <w:pStyle w:val="Heading3"/>
        <w:numPr>
          <w:ilvl w:val="2"/>
          <w:numId w:val="1"/>
        </w:numPr>
        <w:rPr/>
      </w:pPr>
      <w:bookmarkStart w:id="738" w:name="__RefHeading___Toc1705815_77815467"/>
      <w:bookmarkStart w:id="739" w:name="_Toc314"/>
      <w:bookmarkEnd w:id="738"/>
      <w:r>
        <w:rPr>
          <w:rtl w:val="true"/>
        </w:rPr>
        <w:t>اشارة</w:t>
      </w:r>
      <w:bookmarkEnd w:id="7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آیات</w:t>
      </w:r>
      <w:bookmarkStart w:id="740" w:name="pg12566_128711"/>
    </w:p>
    <w:p>
      <w:pPr>
        <w:pStyle w:val="BookText"/>
        <w:rPr/>
      </w:pPr>
      <w:bookmarkEnd w:id="7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705817_77815467"/>
      <w:bookmarkStart w:id="742" w:name="_Toc315"/>
      <w:bookmarkEnd w:id="741"/>
      <w:r>
        <w:rPr>
          <w:rtl w:val="true"/>
        </w:rPr>
        <w:t>محتوی السّورة</w:t>
      </w:r>
      <w:r>
        <w:rPr>
          <w:rtl w:val="true"/>
        </w:rPr>
        <w:t>:</w:t>
      </w:r>
      <w:bookmarkEnd w:id="742"/>
    </w:p>
    <w:p>
      <w:pPr>
        <w:pStyle w:val="BookText"/>
        <w:rPr/>
      </w:pPr>
      <w:r>
        <w:rPr>
          <w:rFonts w:ascii="IRNazanin" w:hAnsi="IRNazanin" w:eastAsia="IRNazanin"/>
          <w:color w:val="111111"/>
          <w:sz w:val="28"/>
          <w:sz w:val="28"/>
          <w:szCs w:val="28"/>
          <w:rtl w:val="true"/>
          <w:lang w:bidi="fa-IR"/>
        </w:rPr>
        <w:t>محتوی السّورة کما هو واضح من اسمها بیان نزول القرآن الکریم فی لیلة القدر،و بیان أهمیة هذه اللیلة و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مکان نزولها فی مکّة أو المدینة،المشهور بین المفسّرین أنّها مکیّة، و احتمل بعضهم أنّها مدنیة،لما روی أنّ النبیّ صلّی اللّه علیه و آله و سلّم رأی فی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یتسلقون منبره،فصعب ذلک علی النّبی و آله،فنزلت سورة القدر تسلّیه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قیل إن ألف شهر فی السّورة هی مدّة حکم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أنّ منبر النّبی أقیم فی مسجد المدینة لا فی مکّة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مکیّة،و قد تکون الرّوایة من قبیل التطبیق لا سببا للنزول</w:t>
      </w:r>
      <w:r>
        <w:rPr>
          <w:rFonts w:eastAsia="IRNazanin" w:cs="IRNazanin"/>
          <w:color w:val="111111"/>
          <w:sz w:val="28"/>
          <w:szCs w:val="28"/>
          <w:rtl w:val="true"/>
          <w:lang w:bidi="fa-IR"/>
        </w:rPr>
        <w:t>.</w:t>
      </w:r>
    </w:p>
    <w:p>
      <w:pPr>
        <w:pStyle w:val="Heading3"/>
        <w:numPr>
          <w:ilvl w:val="2"/>
          <w:numId w:val="1"/>
        </w:numPr>
        <w:rPr/>
      </w:pPr>
      <w:bookmarkStart w:id="743" w:name="__RefHeading___Toc1705819_77815467"/>
      <w:bookmarkStart w:id="744" w:name="_Toc316"/>
      <w:bookmarkEnd w:id="743"/>
      <w:r>
        <w:rPr>
          <w:rtl w:val="true"/>
        </w:rPr>
        <w:t>فضیلة السّورة</w:t>
      </w:r>
      <w:r>
        <w:rPr>
          <w:rtl w:val="true"/>
        </w:rPr>
        <w:t>:</w:t>
      </w:r>
      <w:bookmarkEnd w:id="744"/>
    </w:p>
    <w:p>
      <w:pPr>
        <w:pStyle w:val="BookText"/>
        <w:rPr/>
      </w:pPr>
      <w:r>
        <w:rPr>
          <w:rFonts w:ascii="IRNazanin" w:hAnsi="IRNazanin" w:eastAsia="IRNazanin"/>
          <w:color w:val="111111"/>
          <w:sz w:val="28"/>
          <w:sz w:val="28"/>
          <w:szCs w:val="28"/>
          <w:rtl w:val="true"/>
          <w:lang w:bidi="fa-IR"/>
        </w:rPr>
        <w:t>و یکفی فی فضیلة السّورة تلاوتها ما</w:t>
      </w:r>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کمن صام رمضان و أحیا لیلة القدر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إنّا أنزلناه بجهر کان کشاهر سیفه فی سبیل اللّه،و من قرأها سرّا کان کالمتشحط بدمه فی سبیل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إنّ کل هذه الفضائل فی التلاوة لا تعود علی من یقرأها دون أن یدرک حقیقتها،بل إنّها نصیب من یقرأها و یفهمها و یعمل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یقدر القرآن حقّ قدره و یطبق آیاته فی حیاته</w:t>
      </w:r>
      <w:r>
        <w:rPr>
          <w:rFonts w:eastAsia="IRNazanin" w:cs="IRNazanin"/>
          <w:color w:val="111111"/>
          <w:sz w:val="28"/>
          <w:szCs w:val="28"/>
          <w:rtl w:val="true"/>
          <w:lang w:bidi="fa-IR"/>
        </w:rPr>
        <w:t>.</w:t>
      </w:r>
      <w:bookmarkStart w:id="745" w:name="pg12566_128713"/>
    </w:p>
    <w:p>
      <w:pPr>
        <w:pStyle w:val="Heading3"/>
        <w:numPr>
          <w:ilvl w:val="2"/>
          <w:numId w:val="1"/>
        </w:numPr>
        <w:rPr/>
      </w:pPr>
      <w:bookmarkStart w:id="746" w:name="__RefHeading___Toc1705821_77815467"/>
      <w:bookmarkStart w:id="747" w:name="_Toc317"/>
      <w:bookmarkEnd w:id="745"/>
      <w:bookmarkEnd w:id="746"/>
      <w:r>
        <w:rPr>
          <w:rtl w:val="true"/>
        </w:rPr>
        <w:t xml:space="preserve">الآیات </w:t>
      </w:r>
      <w:r>
        <w:rPr>
          <w:rtl w:val="true"/>
        </w:rPr>
        <w:t>[</w:t>
      </w:r>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47"/>
    </w:p>
    <w:p>
      <w:pPr>
        <w:pStyle w:val="Heading4"/>
        <w:numPr>
          <w:ilvl w:val="3"/>
          <w:numId w:val="1"/>
        </w:numPr>
        <w:rPr/>
      </w:pPr>
      <w:bookmarkStart w:id="748" w:name="__RefHeading___Toc1705823_77815467"/>
      <w:bookmarkStart w:id="749" w:name="_Toc318"/>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705825_77815467"/>
      <w:bookmarkStart w:id="751" w:name="_Toc319"/>
      <w:bookmarkEnd w:id="750"/>
      <w:r>
        <w:rPr>
          <w:rtl w:val="true"/>
        </w:rPr>
        <w:t>التّفسیر</w:t>
      </w:r>
      <w:bookmarkEnd w:id="751"/>
    </w:p>
    <w:p>
      <w:pPr>
        <w:pStyle w:val="Heading5"/>
        <w:numPr>
          <w:ilvl w:val="4"/>
          <w:numId w:val="1"/>
        </w:numPr>
        <w:rPr/>
      </w:pPr>
      <w:bookmarkStart w:id="752" w:name="__RefHeading___Toc1705827_77815467"/>
      <w:bookmarkStart w:id="753" w:name="_Toc320"/>
      <w:bookmarkEnd w:id="752"/>
      <w:r>
        <w:rPr>
          <w:rtl w:val="true"/>
        </w:rPr>
        <w:t>اشارة</w:t>
      </w:r>
      <w:bookmarkEnd w:id="753"/>
    </w:p>
    <w:p>
      <w:pPr>
        <w:pStyle w:val="Heading5"/>
        <w:numPr>
          <w:ilvl w:val="4"/>
          <w:numId w:val="1"/>
        </w:numPr>
        <w:rPr/>
      </w:pPr>
      <w:bookmarkStart w:id="754" w:name="__RefHeading___Toc1705829_77815467"/>
      <w:bookmarkStart w:id="755" w:name="_Toc321"/>
      <w:bookmarkEnd w:id="754"/>
      <w:r>
        <w:rPr>
          <w:rtl w:val="true"/>
        </w:rPr>
        <w:t>لیلة القدر لیلة نزول القرآن</w:t>
      </w:r>
      <w:r>
        <w:rPr>
          <w:rtl w:val="true"/>
        </w:rPr>
        <w:t>:</w:t>
      </w:r>
      <w:bookmarkEnd w:id="755"/>
    </w:p>
    <w:p>
      <w:pPr>
        <w:pStyle w:val="BookText"/>
        <w:rPr/>
      </w:pPr>
      <w:r>
        <w:rPr>
          <w:rFonts w:ascii="Amiri" w:hAnsi="Amiri" w:eastAsia="Amiri" w:cs="Amiri"/>
          <w:color w:val="111111"/>
          <w:sz w:val="28"/>
          <w:sz w:val="28"/>
          <w:szCs w:val="28"/>
          <w:rtl w:val="true"/>
          <w:lang w:bidi="ar-SA"/>
        </w:rPr>
        <w:t>یستفاد من آیات الذکر الحکیم أنّ القرآن نزل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w:t>
      </w:r>
      <w:r>
        <w:rPr>
          <w:rStyle w:val="FootnoteAnchor"/>
          <w:rtl w:val="true"/>
        </w:rPr>
        <w:footnoteReference w:id="296"/>
      </w:r>
      <w:r>
        <w:rPr>
          <w:rFonts w:ascii="IRNazanin" w:hAnsi="IRNazanin" w:eastAsia="IRNazanin"/>
          <w:color w:val="111111"/>
          <w:sz w:val="28"/>
          <w:sz w:val="28"/>
          <w:szCs w:val="28"/>
          <w:rtl w:val="true"/>
          <w:lang w:bidi="fa-IR"/>
        </w:rPr>
        <w:t>،و ظاهر الآیة یدل علی أن کل القرآن نزل فی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الاولی من سورة القدر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لَیْلَةِ الْقَدْرِ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القرآن لم یذکر صریحا فی هذه الآیة،و لکن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القرآن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الإبهام الظاهری فی ذکر اسم القرآن إنّما هو لبیان عظمته</w:t>
      </w:r>
    </w:p>
    <w:p>
      <w:pPr>
        <w:pStyle w:val="BookText"/>
        <w:rPr/>
      </w:pPr>
      <w:r>
        <w:rPr>
          <w:rFonts w:ascii="IRNazanin" w:hAnsi="IRNazanin" w:eastAsia="IRNazanin"/>
          <w:color w:val="111111"/>
          <w:sz w:val="28"/>
          <w:sz w:val="28"/>
          <w:szCs w:val="28"/>
          <w:rtl w:val="true"/>
          <w:lang w:bidi="fa-IR"/>
        </w:rPr>
        <w:t>و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إِنّٰا أَنْزَلْنٰاهُ فیها إشارة اخری إلی عظمة هذا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اللّه نزوله إلیه،و بصیغة المتکلم مع الغیر أیضا،و هی صیغة لها مفهوم جمعی و تدل علی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القرآن فی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اللیلة التی یقدر فیها مصیر البشر و تعین بها مقدراتهم،دلیل آخر علی الأهمیة المصیریة لهذا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جمعنا بین هذه الآیة و آیة سورة البقرة لاستنتجنا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لیالی شهر رمضان،و لکنّها أیة لیلة؟القرآن لا یبیّن لنا ذلک،و لکن الرّوایات تتناول هذا الموضوع بإسهاب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سنتناولها فی نهایة تفسیر هذه السّورة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له طابع تاریخی و له ارتباط بما رافق أحداث حیاة النّبی صلّی اللّه علیه و آله و سلّم من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المؤکّد أنّ القرآن الکریم نزل تدریجیا خلال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نوفق بین هذا النزول التدریجی و ما جاء فی الآیات السابقة بشأن نزول القرآن فی شهر رمضان و فی لیلة القدر؟ الجواب علی هذا السؤال کما ذکره المحققون یتلخص فی أنّ للقرآن نزولین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النزول الدفعی،و هو نزول القرآن بأجمعه علی قلب النّبی صلّی اللّه علیه و آله و سلّم أو علی البیت المعمور،أو من اللوح المحفوظ إلی السماء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النزول التدریجی،و هو ما تمّ خلال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عصر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شرح ذلک فی تفسیر 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 إن ابتداء نزول القرآن کان فی لیلة القدر لا کلّه،و لکن هذا خلاف ظاهر الآیة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أنّ تعبیر الآیات عن نزول القرآن یکون مرّة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کتب اللغة أن التنزیل للنزول التدریجی،</w:t>
      </w:r>
    </w:p>
    <w:p>
      <w:pPr>
        <w:pStyle w:val="BookText"/>
        <w:rPr/>
      </w:pPr>
      <w:r>
        <w:rPr>
          <w:rFonts w:ascii="IRNazanin" w:hAnsi="IRNazanin" w:eastAsia="IRNazanin"/>
          <w:color w:val="111111"/>
          <w:sz w:val="28"/>
          <w:sz w:val="28"/>
          <w:szCs w:val="28"/>
          <w:rtl w:val="true"/>
          <w:lang w:bidi="fa-IR"/>
        </w:rPr>
        <w:t xml:space="preserve">و الإنزال له مفهوم واسع یشمل النزول الدفعی أیضا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التفاوت فی التعبیر القرآنی قد یکون إشارة إلی النزولین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الآیتین التالیتین یبیّن اللّه تعالی عظمة لیلة القدر و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لَیْلَةُ 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لَیْلَةُ الْقَدْرِ خَیْرٌ مِنْ أَلْفِ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هذا یوضح أنّ عظمة لیلة القدر کبیرة إلی درجة خفیت علی رسول اللّه صلّی اللّه علیه و آله و سلّم أیضا قبل نزول هذه الآیات،مع ما له من علم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أکثر من ثمانین عاما،حقّا ما أعظم هذه اللیلة التی تساوی قیمتها عمرا طویلا مبارکا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بعض التفاسیر أنّ النّبی صلّی اللّه علیه و آله و سلّم ذکر رجلا من بنی إسرائیل لبس السلاح فی سبیل اللّه ألف شهر،فعجب المسلمون من ذلک فأنزل اللّه إِنّٰا أَنْزَلْنٰاهُ فِی لَیْلَةِ الْقَدْرِ وَ مٰا أَدْرٰاکَ مٰا لَیْلَةُ الْقَدْرِ لَیْلَةُ الْقَدْرِ خَیْرٌ مِنْ أَلْفِ شَهْرٍ ،التی لبس فیها ذلک الرجل السلاح فی سبیل اللّه ألف شهر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أربعة أشخاص من بنی إسرائیل عبدو اللّه تعالی ثمانین سنة من دون ذنب،فتمنی الصحابة ذلک التوفیق لهم،فنزلت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للعدّ أو التکثیر؟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 للتکثیر،و قیمة لیلة القدر خیر من آلاف الأشهر أیضا،و لکن الرّوایات أعلاه تبیّن أنّ العدد المذکور للعدّ، و العدد عادة للعد إلاّ إذا توفرت قرینة واضحة تصرفه إلی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وصف هذه اللیلة تقول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یدل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تتنزل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أنّ</w:t>
      </w:r>
    </w:p>
    <w:p>
      <w:pPr>
        <w:pStyle w:val="BookText"/>
        <w:rPr/>
      </w:pPr>
      <w:r>
        <w:rPr>
          <w:rFonts w:ascii="IRNazanin" w:hAnsi="IRNazanin" w:eastAsia="IRNazanin"/>
          <w:color w:val="111111"/>
          <w:sz w:val="28"/>
          <w:sz w:val="28"/>
          <w:szCs w:val="28"/>
          <w:rtl w:val="true"/>
          <w:lang w:bidi="fa-IR"/>
        </w:rPr>
        <w:t>لیلة القدر لم تکن خاصّة بزمن النّبی الأکرم صلّی اللّه علیه و آله و سلّم،و بنزول القرآن،بل هی لیلة تتکرر فی کل عام باستمرار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جبرائیل الأمین،و یسمیّ أیضا الروح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بمعنی الوحی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للروح تفسیر آخر یبدو أنّه أقرب،هو أنّ الروح مخلوق عظیم یفوق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الإمام الصادق علیه السّلام سئل عن الروح و هل هو جبرائیل،قال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من الملائکة،و الروح أعظم من الملائکة،ألیس أنّ اللّه عزّ و 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فالإثنان متفاوتان بقرینة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تفاسیر اخری للروح هنا نعرض عنها لافتقادها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أَمْرٍ</w:t>
      </w:r>
    </w:p>
    <w:p>
      <w:pPr>
        <w:pStyle w:val="BookText"/>
        <w:rPr/>
      </w:pPr>
      <w:r>
        <w:rPr>
          <w:rFonts w:ascii="IRNazanin" w:hAnsi="IRNazanin" w:eastAsia="IRNazanin"/>
          <w:color w:val="111111"/>
          <w:sz w:val="28"/>
          <w:sz w:val="28"/>
          <w:szCs w:val="28"/>
          <w:rtl w:val="true"/>
          <w:lang w:bidi="fa-IR"/>
        </w:rPr>
        <w:t>أی لکل تقدیر و تعیین للمصائر،و لکل خیر 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فالهدف من نزول الملائکة فی هذه اللیلة إذن هو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بمعنی بکل خیر و تقدیر،فالملائکة تنزل فی لیلة القدر و معها کل هذه الأمور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أنّ الملائکة تنزل بأمر اللّه،لکن المعنی الأوّل أنسب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ترکز علی معنی الربوبیة و تدبیر العالم،و تتناسب مع عمل الملائکة فی تلک اللیلة حیث تنزل لتدبیر الأمور و تقدیرها،و بذلک یکون عملها جزء من ربوبیة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بإیجاز الآیة الکریمة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و الروح تتنزل فی هذه اللیلة بأمر ربّهم لتقدیر کلّ أمر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هِیَ حَتّٰی مَطْلَعِ الْفَجْرِ</w:t>
      </w:r>
    </w:p>
    <w:p>
      <w:pPr>
        <w:pStyle w:val="BookText"/>
        <w:rPr/>
      </w:pPr>
      <w:r>
        <w:rPr>
          <w:rFonts w:ascii="IRNazanin" w:hAnsi="IRNazanin" w:eastAsia="IRNazanin"/>
          <w:color w:val="111111"/>
          <w:sz w:val="28"/>
          <w:sz w:val="28"/>
          <w:szCs w:val="28"/>
          <w:rtl w:val="true"/>
          <w:lang w:bidi="fa-IR"/>
        </w:rPr>
        <w:t>و الآیة الأخیرة هذه تصف اللیلة بأنّها مفعمة بالخیر و السلامة و الرحمة 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نزل فیها،و عبادتها تعادل عبادة ألف شهر،و فیها تنزل الخیرات و البرکات،و بها یحظی العباد برحمة خاصّة،کما إنّ الملائکة و الروح تتنزل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إذن لیلة مفعمة بالسلامة من بدایتها حتی مطلع فجرها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تذکر أنّ الشیطان یکبل بالسلاسل هذه اللیلة فهی لیلة سالمة مقرونة بالسلامة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اللیلة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سالمة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التأکید کأن نقول فلان عدل،للتأکید علی أنّه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اللیلة یعنی أنّ الملائکة تسلّم باستمرار علی بعضها أو علی المؤمنین،أو أنّها تأتی إلی النّبی صلّی اللّه علیه و آله و سلّم و خلیفته المعصوم،تسلّم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أیضا الجمع بین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علی أی حال لیلة ملؤها النور و الرحمة و الخیر و البرکة و السلامة و السعادة من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سئل الإمام محمّد بن علی الباقر علیه السّلام عمّا إذا کان یعرف لیلة القدر،قال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نعرف و الملائکة تطوف بنا فیها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قصّة إبراهیم علیه السّلام أنّ عددا من الملائکة جاءت إلیه و بشرته بالولد و سلمت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أنّ إبراهیم أحسّ بلذة من سلام الملائکة لا تعدلها لذّة،إذن،فأیة لذّة و برکة و لطف فی سلام الملائکة علی المؤمنین و هی تتنزل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القی إبراهیم علیه السّلام فی نار نمرود،جاءت إلیه الملائکة و سلمت علیه</w:t>
      </w:r>
      <w:bookmarkStart w:id="756" w:name="pg12566_128718"/>
    </w:p>
    <w:p>
      <w:pPr>
        <w:pStyle w:val="BookText"/>
        <w:rPr/>
      </w:pPr>
      <w:bookmarkEnd w:id="756"/>
      <w:r>
        <w:rPr>
          <w:rFonts w:ascii="IRNazanin" w:hAnsi="IRNazanin" w:eastAsia="IRNazanin"/>
          <w:color w:val="111111"/>
          <w:sz w:val="28"/>
          <w:sz w:val="28"/>
          <w:szCs w:val="28"/>
          <w:rtl w:val="true"/>
          <w:lang w:bidi="fa-IR"/>
        </w:rPr>
        <w:t>فتحولت النّار إلی جنینة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تتحول نار جهنم ببرکة سلام الملائکة علی المؤمنین فی لیلة القدر إلی برد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کرامة لامّة محمّد و تعظیم لها حیث تنزل الملائکة هناک علی الخلیل علیه السّلام و تنزل هنا علی امّة الإسلام </w:t>
      </w:r>
      <w:r>
        <w:rPr>
          <w:rStyle w:val="FootnoteAnchor"/>
          <w:rtl w:val="true"/>
        </w:rPr>
        <w:footnoteReference w:id="302"/>
      </w:r>
    </w:p>
    <w:p>
      <w:pPr>
        <w:pStyle w:val="Heading4"/>
        <w:numPr>
          <w:ilvl w:val="3"/>
          <w:numId w:val="1"/>
        </w:numPr>
        <w:rPr/>
      </w:pPr>
      <w:bookmarkStart w:id="757" w:name="__RefHeading___Toc1705831_77815467"/>
      <w:bookmarkStart w:id="758" w:name="_Toc322"/>
      <w:bookmarkEnd w:id="757"/>
      <w:r>
        <w:rPr>
          <w:rtl w:val="true"/>
        </w:rPr>
        <w:t>بحوث</w:t>
      </w:r>
      <w:bookmarkEnd w:id="758"/>
    </w:p>
    <w:p>
      <w:pPr>
        <w:pStyle w:val="Heading5"/>
        <w:numPr>
          <w:ilvl w:val="4"/>
          <w:numId w:val="1"/>
        </w:numPr>
        <w:rPr/>
      </w:pPr>
      <w:bookmarkStart w:id="759" w:name="__RefHeading___Toc1705833_77815467"/>
      <w:bookmarkStart w:id="760" w:name="_Toc323"/>
      <w:bookmarkEnd w:id="759"/>
      <w:r>
        <w:rPr>
          <w:rtl w:val="true"/>
        </w:rPr>
        <w:t>اشارة</w:t>
      </w:r>
      <w:bookmarkEnd w:id="760"/>
    </w:p>
    <w:p>
      <w:pPr>
        <w:pStyle w:val="Heading5"/>
        <w:numPr>
          <w:ilvl w:val="4"/>
          <w:numId w:val="1"/>
        </w:numPr>
        <w:rPr/>
      </w:pPr>
      <w:bookmarkStart w:id="761" w:name="__RefHeading___Toc1705835_77815467"/>
      <w:bookmarkStart w:id="762" w:name="_Toc324"/>
      <w:bookmarkEnd w:id="761"/>
      <w:r>
        <w:rPr/>
        <w:t>1</w:t>
      </w:r>
      <w:r>
        <w:rPr>
          <w:rtl w:val="true"/>
        </w:rPr>
        <w:t>-</w:t>
      </w:r>
      <w:r>
        <w:rPr>
          <w:rtl w:val="true"/>
        </w:rPr>
        <w:t>ما هی الأمور التی تقدّر فی لیلة القدر؟</w:t>
      </w:r>
      <w:bookmarkEnd w:id="762"/>
    </w:p>
    <w:p>
      <w:pPr>
        <w:pStyle w:val="BookText"/>
        <w:rPr/>
      </w:pPr>
      <w:r>
        <w:rPr>
          <w:rFonts w:ascii="IRNazanin" w:hAnsi="IRNazanin" w:eastAsia="IRNazanin"/>
          <w:color w:val="111111"/>
          <w:sz w:val="28"/>
          <w:sz w:val="28"/>
          <w:szCs w:val="28"/>
          <w:rtl w:val="true"/>
          <w:lang w:bidi="fa-IR"/>
        </w:rPr>
        <w:t>فی سبب تسمیة هذه اللیلة بلیلة القدر قیل الکثیر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اللیلة التی تعیّن فیها مقدرات العباد لسنة کاملة،یشهد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فِیهٰا یُفْرَقُ کُلُّ أَمْرٍ حَکِیمٍ </w:t>
      </w:r>
      <w:r>
        <w:rPr>
          <w:rStyle w:val="FootnoteAnchor"/>
          <w:rtl w:val="true"/>
        </w:rPr>
        <w:footnoteReference w:id="303"/>
      </w:r>
      <w:r>
        <w:rPr>
          <w:rFonts w:ascii="IRNazanin" w:hAnsi="IRNazanin" w:eastAsia="IRNazanin"/>
          <w:color w:val="111111"/>
          <w:sz w:val="28"/>
          <w:sz w:val="28"/>
          <w:szCs w:val="28"/>
          <w:rtl w:val="true"/>
          <w:lang w:bidi="fa-IR"/>
        </w:rPr>
        <w:t>هذه الآیة الکریمة تنسجم مع ما جاء من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اللیلة تعیّن مقدرات النّاس لسنة کاملة،و هکذا أرزاقهم،و نهایة أعمارهم،و أمور أخری تفرق و تبیّن فی تلک اللیلة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طبعا لا تتنافی مع حریة إرادة الإنسان و مسألة الإختیار،لأنّ التقدیر الإلهی عن طریق الملائکة إنّما یتمّ حسب لیاقة الأفراد و میزان إیمانهم و تقواهم و طهر نیّتهم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یقدر کلّ فرد ما یلیق له؛و بعبارة اخری،أرضیة التقدیر یوفرها الإنسان نفسه،و هذا لا یتنافی مع الإختیار بل یؤکّده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إنّها سمّیت بالقدر لما لها من قدر عظیم و شرف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763" w:name="pg12566_128719"/>
    </w:p>
    <w:p>
      <w:pPr>
        <w:pStyle w:val="BookText"/>
        <w:rPr/>
      </w:pPr>
      <w:bookmarkEnd w:id="763"/>
      <w:r>
        <w:rPr>
          <w:rFonts w:ascii="Amiri" w:hAnsi="Amiri" w:eastAsia="Amiri" w:cs="Amiri"/>
          <w:color w:val="111111"/>
          <w:sz w:val="28"/>
          <w:sz w:val="28"/>
          <w:szCs w:val="28"/>
          <w:rtl w:val="true"/>
          <w:lang w:bidi="ar-SA"/>
        </w:rPr>
        <w:t>القرآن جاء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لأنّ القرآن بکل قدره و منزلته نزل علی رسول الأکرم صلّی اللّه علیه و آله و سلّم بواسطة الملک العظیم فی هذه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اللیلة التی قدّر فیها نزول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اللیلة التی من أحیاها نال قدرا و منزلة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أیضا لأنّها اللیلة التی تنزل فیها الملائکة حتی تضیق بهم الأرض لکثرتهم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القدر جاء بمعنی الضیق أیضا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عَلَیْهِ رِزْقُهُ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التفاسیر یستوعبها المفهوم الواسع للیلة القدر مع أنّ التّفسیر الأوّل أنسب و أشهر</w:t>
      </w:r>
      <w:r>
        <w:rPr>
          <w:rFonts w:eastAsia="IRNazanin" w:cs="IRNazanin"/>
          <w:color w:val="111111"/>
          <w:sz w:val="28"/>
          <w:szCs w:val="28"/>
          <w:rtl w:val="true"/>
          <w:lang w:bidi="fa-IR"/>
        </w:rPr>
        <w:t>.</w:t>
      </w:r>
    </w:p>
    <w:p>
      <w:pPr>
        <w:pStyle w:val="Heading5"/>
        <w:numPr>
          <w:ilvl w:val="4"/>
          <w:numId w:val="1"/>
        </w:numPr>
        <w:rPr/>
      </w:pPr>
      <w:bookmarkStart w:id="764" w:name="__RefHeading___Toc1705837_77815467"/>
      <w:bookmarkStart w:id="765" w:name="_Toc325"/>
      <w:bookmarkEnd w:id="764"/>
      <w:r>
        <w:rPr/>
        <w:t>2</w:t>
      </w:r>
      <w:r>
        <w:rPr>
          <w:rtl w:val="true"/>
        </w:rPr>
        <w:t>-</w:t>
      </w:r>
      <w:r>
        <w:rPr>
          <w:rtl w:val="true"/>
        </w:rPr>
        <w:t>أیة لیلة هی لیلة القدر؟</w:t>
      </w:r>
      <w:bookmarkEnd w:id="765"/>
    </w:p>
    <w:p>
      <w:pPr>
        <w:pStyle w:val="BookText"/>
        <w:rPr/>
      </w:pPr>
      <w:r>
        <w:rPr>
          <w:rFonts w:ascii="IRNazanin" w:hAnsi="IRNazanin" w:eastAsia="IRNazanin"/>
          <w:color w:val="111111"/>
          <w:sz w:val="28"/>
          <w:sz w:val="28"/>
          <w:szCs w:val="28"/>
          <w:rtl w:val="true"/>
          <w:lang w:bidi="fa-IR"/>
        </w:rPr>
        <w:t>لا شک أنّ لیلة القدر من لیالی شهر رمضان،لأنّ الجمع بین آیات القرآن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نزل فی شهر رمضان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 تقول آیات السّورة التی نحن بصددها أنّه نزل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لکن،آیة لیلة من شهر رمضان؟قیل فی ذلک کثیر،و ذکرت تفاسیر عدیدة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أوّل لیلة من شهر رمضان المبارک،اللیلة السابعة عشرة،اللیلة التاسعة عشرة،اللیلة الحادیة و العشرون،اللیلة الثّالثة و العشرون،اللیلة السابعة و العشرون،و اللیلة التاسعة و العشرون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فی الرّوایات أنّها فی العشر الأخیرة من شهر رمضان،و فی اللیلتین الحادیة و العشرین أو الثّالثة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ورد فی الرّوایات أنّ</w:t>
      </w:r>
      <w:bookmarkStart w:id="766" w:name="pg12566_128720"/>
    </w:p>
    <w:p>
      <w:pPr>
        <w:pStyle w:val="BookText"/>
        <w:rPr/>
      </w:pPr>
      <w:bookmarkEnd w:id="766"/>
      <w:r>
        <w:rPr>
          <w:rFonts w:ascii="IRNazanin" w:hAnsi="IRNazanin" w:eastAsia="IRNazanin"/>
          <w:color w:val="111111"/>
          <w:sz w:val="28"/>
          <w:sz w:val="28"/>
          <w:szCs w:val="28"/>
          <w:rtl w:val="true"/>
          <w:lang w:bidi="fa-IR"/>
        </w:rPr>
        <w:t>النبیّ صلّی اللّه علیه و آله و سلّم کان یحیی کل اللیالی العشر الأخیرة من الشهر المبارک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الإمام الصادق علیه السّلام أنّها اللیلة الحادیة و العشرون أو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أصر علیه أحدهم فی تعیین واحدة بین اللیلتین لم یزد الإمام علی أن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أیسر لیلتین فیما تطلب</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روایات متعددة عن أهل البیت علیهم السّلام ترکز علی اللیلة الثّالثة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روایات أهل السنة ترکز علی اللیلة السابعة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فی لیلة القدر تسعة عشر،و الإبرام فی لیلة إحدی و عشرین،و الإمضاء فی لیلة ثلاث و عشرین</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القدر إذن محاطة بهالة من الإبهام سنذکر سببه فیما یلی</w:t>
      </w:r>
      <w:r>
        <w:rPr>
          <w:rFonts w:eastAsia="IRNazanin" w:cs="IRNazanin"/>
          <w:color w:val="111111"/>
          <w:sz w:val="28"/>
          <w:szCs w:val="28"/>
          <w:rtl w:val="true"/>
          <w:lang w:bidi="fa-IR"/>
        </w:rPr>
        <w:t>.</w:t>
      </w:r>
    </w:p>
    <w:p>
      <w:pPr>
        <w:pStyle w:val="Heading5"/>
        <w:numPr>
          <w:ilvl w:val="4"/>
          <w:numId w:val="1"/>
        </w:numPr>
        <w:rPr/>
      </w:pPr>
      <w:bookmarkStart w:id="767" w:name="__RefHeading___Toc1705839_77815467"/>
      <w:bookmarkStart w:id="768" w:name="_Toc326"/>
      <w:bookmarkEnd w:id="767"/>
      <w:r>
        <w:rPr/>
        <w:t>3</w:t>
      </w:r>
      <w:r>
        <w:rPr>
          <w:rtl w:val="true"/>
        </w:rPr>
        <w:t>-</w:t>
      </w:r>
      <w:r>
        <w:rPr>
          <w:rtl w:val="true"/>
        </w:rPr>
        <w:t>لماذا خفیت لیلة القدر؟</w:t>
      </w:r>
      <w:bookmarkEnd w:id="768"/>
    </w:p>
    <w:p>
      <w:pPr>
        <w:pStyle w:val="BookText"/>
        <w:rPr/>
      </w:pPr>
      <w:r>
        <w:rPr>
          <w:rFonts w:ascii="IRNazanin" w:hAnsi="IRNazanin" w:eastAsia="IRNazanin"/>
          <w:color w:val="111111"/>
          <w:sz w:val="28"/>
          <w:sz w:val="28"/>
          <w:szCs w:val="28"/>
          <w:rtl w:val="true"/>
          <w:lang w:bidi="fa-IR"/>
        </w:rPr>
        <w:t>الإعتقاد السائد أنّ اختفاء لیلة القدر بین لیالی السنة،أو بین لیالی شهر رمضان المبارک یعود إلی توجیه النّاس إلی الاهتمام بجمیع هذه اللیالی؛مثلما أخفی رضاه بین أنواع الطاعات کی یتجه النّاس إلی جمیع الطاعات،و أخفی غضبه بین المعاصی،کی یتجنب العباد جمیعها،و أخفی أحباءه بین النّاس کی یحترم کلّ النّاس،و أخفی الإجابة بین الأدعیة لتقرأ کل الأدعیة،و أخفی الاسم الأعظم بین أسمائه کی تعظم کل أسمائه،و أخفی وقت الموت کی یکون النّاس دائما علی استعداد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هذا دلیل مقبول</w:t>
      </w:r>
      <w:r>
        <w:rPr>
          <w:rFonts w:eastAsia="IRNazanin" w:cs="IRNazanin"/>
          <w:color w:val="111111"/>
          <w:sz w:val="28"/>
          <w:szCs w:val="28"/>
          <w:rtl w:val="true"/>
          <w:lang w:bidi="fa-IR"/>
        </w:rPr>
        <w:t>:</w:t>
      </w:r>
      <w:bookmarkStart w:id="769" w:name="pg12566_128721"/>
    </w:p>
    <w:p>
      <w:pPr>
        <w:pStyle w:val="Heading5"/>
        <w:numPr>
          <w:ilvl w:val="4"/>
          <w:numId w:val="1"/>
        </w:numPr>
        <w:rPr/>
      </w:pPr>
      <w:bookmarkStart w:id="770" w:name="__RefHeading___Toc1705841_77815467"/>
      <w:bookmarkStart w:id="771" w:name="_Toc327"/>
      <w:bookmarkEnd w:id="769"/>
      <w:bookmarkEnd w:id="770"/>
      <w:r>
        <w:rPr/>
        <w:t>4</w:t>
      </w:r>
      <w:r>
        <w:rPr>
          <w:rtl w:val="true"/>
        </w:rPr>
        <w:t>-</w:t>
      </w:r>
      <w:r>
        <w:rPr>
          <w:rtl w:val="true"/>
        </w:rPr>
        <w:t>هل کانت لیلة القدر معروفة بین الأمم السابقة؟</w:t>
      </w:r>
      <w:bookmarkEnd w:id="771"/>
    </w:p>
    <w:p>
      <w:pPr>
        <w:pStyle w:val="BookText"/>
        <w:rPr/>
      </w:pPr>
      <w:r>
        <w:rPr>
          <w:rFonts w:ascii="IRNazanin" w:hAnsi="IRNazanin" w:eastAsia="IRNazanin"/>
          <w:color w:val="111111"/>
          <w:sz w:val="28"/>
          <w:sz w:val="28"/>
          <w:szCs w:val="28"/>
          <w:rtl w:val="true"/>
          <w:lang w:bidi="fa-IR"/>
        </w:rPr>
        <w:t>من ظاهر آیات هذه السّورة نفهم أنّ لیلة القدر لیست خاصّة بزمان نزول القرآن و عصر الرّسول صلّی اللّه علیه و آله و سلّم،بل تتکرر کلّ سنة حین یرث اللّه الأرض و من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بالفعل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الاستمرار،و هکذا التعبیر بالجملة الاسمیة سَلاٰمٌ هِیَ حَتّٰی مَطْلَعِ الْفَجْرِ الدالة أیضا علی الدوام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ذلک الرّوایات التی ربّما بلغت حدّ التواتر فی تأیید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کانت هذه اللیلة فی الأمم السابقة؟ روایات متعددة تصرّح أنّ هذه اللیلة من المواهب الإلهیة علی هذه الامّة، و</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وهب لامّتی لیلة القدر لم یعطها من کان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الآیات التی نحن بصددها روایات تؤید ذلک أیضا</w:t>
      </w:r>
      <w:r>
        <w:rPr>
          <w:rFonts w:eastAsia="IRNazanin" w:cs="IRNazanin"/>
          <w:color w:val="111111"/>
          <w:sz w:val="28"/>
          <w:szCs w:val="28"/>
          <w:rtl w:val="true"/>
          <w:lang w:bidi="fa-IR"/>
        </w:rPr>
        <w:t>.</w:t>
      </w:r>
    </w:p>
    <w:p>
      <w:pPr>
        <w:pStyle w:val="Heading5"/>
        <w:numPr>
          <w:ilvl w:val="4"/>
          <w:numId w:val="1"/>
        </w:numPr>
        <w:rPr/>
      </w:pPr>
      <w:bookmarkStart w:id="772" w:name="__RefHeading___Toc1705843_77815467"/>
      <w:bookmarkStart w:id="773" w:name="_Toc328"/>
      <w:bookmarkEnd w:id="772"/>
      <w:r>
        <w:rPr/>
        <w:t>5</w:t>
      </w:r>
      <w:r>
        <w:rPr>
          <w:rtl w:val="true"/>
        </w:rPr>
        <w:t>-</w:t>
      </w:r>
      <w:r>
        <w:rPr>
          <w:rtl w:val="true"/>
        </w:rPr>
        <w:t>لیلة القدر خیر من ألف شهر</w:t>
      </w:r>
      <w:bookmarkEnd w:id="773"/>
    </w:p>
    <w:p>
      <w:pPr>
        <w:pStyle w:val="BookText"/>
        <w:rPr/>
      </w:pPr>
      <w:r>
        <w:rPr>
          <w:rFonts w:ascii="IRNazanin" w:hAnsi="IRNazanin" w:eastAsia="IRNazanin"/>
          <w:color w:val="111111"/>
          <w:sz w:val="28"/>
          <w:sz w:val="28"/>
          <w:szCs w:val="28"/>
          <w:rtl w:val="true"/>
          <w:lang w:bidi="fa-IR"/>
        </w:rPr>
        <w:t>لماذا کانت خیرا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لأهمیة العبادة و الإحیاء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من روایات بشأن فضیلة لیلة القدر و فضیلة العبادة فیها فی کتب الشیعة و أهل السنة کثیر،و یؤید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ذلک،فإنّ نزول القرآن فی هذه اللیلة،و نزول البرکات و الرحمة الإلهیة فیها یجعلها خیرا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إحدی و عشرین و ثلاث و عشرین و صل فی کل واحدة منهما مائة رکعة و أحیهما إن استطعت إلی النور،و اغتسل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أقدر علی ذلک و أنا قائم؟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أنت جالس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أستطع؟</w:t>
      </w:r>
      <w:bookmarkStart w:id="774" w:name="pg12566_128722"/>
    </w:p>
    <w:p>
      <w:pPr>
        <w:pStyle w:val="BookText"/>
        <w:rPr/>
      </w:pPr>
      <w:bookmarkEnd w:id="7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فراشک،لا علیک أن تکتحل أوّل اللیل بشیء من النوم إنّ أبواب السماء تفتح فی رمضان و تصفد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الشیاطین،و تقبل أعمال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الشهر رمضان</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705845_77815467"/>
      <w:bookmarkStart w:id="776" w:name="_Toc329"/>
      <w:bookmarkEnd w:id="775"/>
      <w:r>
        <w:rPr/>
        <w:t>6</w:t>
      </w:r>
      <w:r>
        <w:rPr>
          <w:rtl w:val="true"/>
        </w:rPr>
        <w:t>-</w:t>
      </w:r>
      <w:r>
        <w:rPr>
          <w:rtl w:val="true"/>
        </w:rPr>
        <w:t>لما ذا انزل القرآن فی لیلة القدر؟</w:t>
      </w:r>
      <w:bookmarkEnd w:id="776"/>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تقدیر مصائر البشر لسنة کاملة حسب ما یلیق بکلّ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الإنسان فیها مستیقظا و فی حالة تقرب إلی اللّه و تکامل علی طریق بناء الشخصیة الإسلامیة لیرفع من مستوی لیاقته لمزید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اللحظات التی یتقرر فیها مصیرنا ینبغی أن لا نکون غافلین،و إلاّ فسیواجهنا المصیر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الکتاب القادر علی أن یرسم للبشریة مستقبلها و مصیرها و یهدیها إلی طریق سعادتها و هدایتها،یجب أن ینزل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تعیین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أجمل هذه العلاقة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أعمق معنی الارتباط بین الإثنین</w:t>
      </w:r>
      <w:r>
        <w:rPr>
          <w:rFonts w:eastAsia="IRNazanin" w:cs="IRNazanin"/>
          <w:color w:val="111111"/>
          <w:sz w:val="28"/>
          <w:szCs w:val="28"/>
          <w:rtl w:val="true"/>
          <w:lang w:bidi="fa-IR"/>
        </w:rPr>
        <w:t>!!</w:t>
      </w:r>
    </w:p>
    <w:p>
      <w:pPr>
        <w:pStyle w:val="Heading5"/>
        <w:numPr>
          <w:ilvl w:val="4"/>
          <w:numId w:val="1"/>
        </w:numPr>
        <w:rPr/>
      </w:pPr>
      <w:bookmarkStart w:id="777" w:name="__RefHeading___Toc1705847_77815467"/>
      <w:bookmarkStart w:id="778" w:name="_Toc330"/>
      <w:bookmarkEnd w:id="777"/>
      <w:r>
        <w:rPr/>
        <w:t>7</w:t>
      </w:r>
      <w:r>
        <w:rPr>
          <w:rtl w:val="true"/>
        </w:rPr>
        <w:t>-</w:t>
      </w:r>
      <w:r>
        <w:rPr>
          <w:rtl w:val="true"/>
        </w:rPr>
        <w:t>هل لیلة القدر واحدة فی المعمورة؟</w:t>
      </w:r>
      <w:bookmarkEnd w:id="77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 بدء الشهر القمری لیس واحدا فی جمیع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یومنا هذا أوّل الشهر فی بلد و یکون الثّانی فی بلد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لا یمکن أن تکون لیلة القدر لیلة معینة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 قد تکون لیلة الثّالث و العشرین فی الحجاز هی لیلة الثّانی و العشرین فی ایران 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یکون لکل بلد لیلة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ینسجم مع ما جاء فی الرّوایات المؤکّدة علی أنّ لیلة القدر لیلة</w:t>
      </w:r>
    </w:p>
    <w:p>
      <w:pPr>
        <w:pStyle w:val="BookText"/>
        <w:rPr/>
      </w:pPr>
      <w:r>
        <w:rPr>
          <w:rFonts w:ascii="IRNazanin" w:hAnsi="IRNazanin" w:eastAsia="IRNazanin"/>
          <w:color w:val="111111"/>
          <w:sz w:val="28"/>
          <w:sz w:val="28"/>
          <w:szCs w:val="28"/>
          <w:rtl w:val="true"/>
          <w:lang w:bidi="fa-IR"/>
        </w:rPr>
        <w:t>معینة؟ الجواب یتّضح بالالتفات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هو ظل نصف الکرة الأرضیة علی النصف الآخر من هذه الکرة،و نعلم أن هذا الظل یتحرک بتحرک الکرة الأرضیة،و یدور دورة کاملة فی أربع و عشرین ساعة من هنا یمکن أن تکون لیلة القدر دورة کاملة للیل حول الأرض،أی تکون هذه اللیلة مدّة أربع و عشرین ساعة من دوران الظلام حول الکرة الأرضیة بأجمعها، تبدأ من نقطة و تنتهی عند نقطة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 بیقظة و وعی کی نتزوّد من فضیلة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آمالنا منشدّة إلی لطفک و کرمک،فقدّر لنا وفق ما نأمله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تجعلنا من محرومی هذا الشهر فما بعد هذا الحرمان حرمان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القدر</w:t>
      </w:r>
      <w:bookmarkStart w:id="779" w:name="pg12566_128725"/>
    </w:p>
    <w:p>
      <w:pPr>
        <w:pStyle w:val="Heading2"/>
        <w:numPr>
          <w:ilvl w:val="1"/>
          <w:numId w:val="1"/>
        </w:numPr>
        <w:rPr/>
      </w:pPr>
      <w:bookmarkStart w:id="780" w:name="__RefHeading___Toc1705849_77815467"/>
      <w:bookmarkStart w:id="781" w:name="_Toc331"/>
      <w:bookmarkEnd w:id="779"/>
      <w:bookmarkEnd w:id="780"/>
      <w:r>
        <w:rPr>
          <w:rtl w:val="true"/>
        </w:rPr>
        <w:t>سورة البیّنة</w:t>
      </w:r>
      <w:bookmarkEnd w:id="781"/>
    </w:p>
    <w:p>
      <w:pPr>
        <w:pStyle w:val="Heading3"/>
        <w:numPr>
          <w:ilvl w:val="2"/>
          <w:numId w:val="1"/>
        </w:numPr>
        <w:rPr/>
      </w:pPr>
      <w:bookmarkStart w:id="782" w:name="__RefHeading___Toc1705851_77815467"/>
      <w:bookmarkStart w:id="783" w:name="_Toc332"/>
      <w:bookmarkEnd w:id="782"/>
      <w:r>
        <w:rPr>
          <w:rtl w:val="true"/>
        </w:rPr>
        <w:t>اشارة</w:t>
      </w:r>
      <w:bookmarkEnd w:id="78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ثمانی آیات</w:t>
      </w:r>
      <w:bookmarkStart w:id="784" w:name="pg12566_128727"/>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البیّنة</w:t>
      </w:r>
      <w:r>
        <w:rPr>
          <w:rFonts w:eastAsia="IRNazanin" w:cs="IRNazanin"/>
          <w:color w:val="111111"/>
          <w:sz w:val="28"/>
          <w:szCs w:val="28"/>
          <w:rtl w:val="true"/>
          <w:lang w:bidi="fa-IR"/>
        </w:rPr>
        <w:t>»</w:t>
      </w:r>
    </w:p>
    <w:p>
      <w:pPr>
        <w:pStyle w:val="Heading3"/>
        <w:numPr>
          <w:ilvl w:val="2"/>
          <w:numId w:val="1"/>
        </w:numPr>
        <w:rPr/>
      </w:pPr>
      <w:bookmarkStart w:id="785" w:name="__RefHeading___Toc1705853_77815467"/>
      <w:bookmarkStart w:id="786" w:name="_Toc333"/>
      <w:bookmarkEnd w:id="785"/>
      <w:r>
        <w:rPr>
          <w:rtl w:val="true"/>
        </w:rPr>
        <w:t>محتوی السّورة</w:t>
      </w:r>
      <w:r>
        <w:rPr>
          <w:rtl w:val="true"/>
        </w:rPr>
        <w:t>:</w:t>
      </w:r>
      <w:bookmarkEnd w:id="786"/>
    </w:p>
    <w:p>
      <w:pPr>
        <w:pStyle w:val="BookText"/>
        <w:rPr/>
      </w:pPr>
      <w:r>
        <w:rPr>
          <w:rFonts w:ascii="IRNazanin" w:hAnsi="IRNazanin" w:eastAsia="IRNazanin"/>
          <w:color w:val="111111"/>
          <w:sz w:val="28"/>
          <w:sz w:val="28"/>
          <w:szCs w:val="28"/>
          <w:rtl w:val="true"/>
          <w:lang w:bidi="fa-IR"/>
        </w:rPr>
        <w:t>المشهور أنّ هذه السّورة نزلت فی المدینة،و محتواها یؤید ذلک،إذ تحدثت فی مواضع متعددة عن أهل الکتاب،و المسلمون واجهوا أهل الکتاب فی المدینة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السّورة تحدثت عن الصلاة و الزکاة،و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شرعت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 طابعها الرسمی الواسع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تناولت رسالة رسول اللّه صلّی اللّه علیه و آله و سلّم و ما فیها من دلائل بیّنة،هذه الرسالة التی کان أهل الکتاب ینتظرونها،حین ظهرت أعرض عنها فریق منهم لما وجدوا فیها من خطر علی مصالحهم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تقرر حقیقة وجود الإیمان و التوحید و الصلاة و الصیام فی کل الأدیان و دعوات الأنبیاء باعتبارها أصولا ثابتة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مقطع آخر من السّورة بیان عن مواقف أهل الکتاب و المشرکین تجاه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آمن و عمل صالحا فهو خیر المخلوقات،و بعضهم کفر و أشرک فهو شرّ البریّة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 أطلق علیها لمناسبة ألفاظها اسماء متعددة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w:t>
      </w:r>
      <w:bookmarkStart w:id="787" w:name="pg12566_128728"/>
    </w:p>
    <w:p>
      <w:pPr>
        <w:pStyle w:val="Heading3"/>
        <w:numPr>
          <w:ilvl w:val="2"/>
          <w:numId w:val="1"/>
        </w:numPr>
        <w:rPr/>
      </w:pPr>
      <w:bookmarkStart w:id="788" w:name="__RefHeading___Toc1705855_77815467"/>
      <w:bookmarkStart w:id="789" w:name="_Toc334"/>
      <w:bookmarkEnd w:id="787"/>
      <w:bookmarkEnd w:id="788"/>
      <w:r>
        <w:rPr>
          <w:rtl w:val="true"/>
        </w:rPr>
        <w:t>فضیلة السّورة</w:t>
      </w:r>
      <w:r>
        <w:rPr>
          <w:rtl w:val="true"/>
        </w:rPr>
        <w:t>:</w:t>
      </w:r>
      <w:bookmarkEnd w:id="789"/>
    </w:p>
    <w:p>
      <w:pPr>
        <w:pStyle w:val="BookText"/>
        <w:rPr/>
      </w:pPr>
      <w:r>
        <w:rPr>
          <w:rFonts w:ascii="IRNazanin" w:hAnsi="IRNazanin" w:eastAsia="IRNazanin"/>
          <w:color w:val="111111"/>
          <w:sz w:val="28"/>
          <w:sz w:val="28"/>
          <w:szCs w:val="28"/>
          <w:rtl w:val="true"/>
          <w:lang w:bidi="fa-IR"/>
        </w:rPr>
        <w:t>روی فی فضیلة تلاوة هذه السّورة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لعطلوا الأهل و المال و تعلموها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الأجر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یقرأها منافق أبدا و لا عبد فی قلبه شکّ فی اللّه عزّ و جلّ،و اللّه إنّ الملائکة المقربین لیقرؤونها منذ خلق اللّه السماوات و الأرض لا یفترون عن قراءتها،و ما من عبد یقرؤها بلیل إلاّ بعث اللّه ملائکة یحفظونه فی دینه و دنیاه و یدعون له بالمغفرة و الرحمة،فإن قرأها نهارا اعطی علیها من الثواب مثل ما أضاء علیه النهار و أظلم علیه اللیل</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790" w:name="pg12566_128729"/>
    </w:p>
    <w:p>
      <w:pPr>
        <w:pStyle w:val="Heading3"/>
        <w:numPr>
          <w:ilvl w:val="2"/>
          <w:numId w:val="1"/>
        </w:numPr>
        <w:rPr/>
      </w:pPr>
      <w:bookmarkStart w:id="791" w:name="__RefHeading___Toc1705857_77815467"/>
      <w:bookmarkStart w:id="792" w:name="_Toc335"/>
      <w:bookmarkEnd w:id="790"/>
      <w:bookmarkEnd w:id="791"/>
      <w:r>
        <w:rPr>
          <w:rtl w:val="true"/>
        </w:rPr>
        <w:t xml:space="preserve">الآیات </w:t>
      </w:r>
      <w:r>
        <w:rPr>
          <w:rtl w:val="true"/>
        </w:rPr>
        <w:t>[</w:t>
      </w:r>
      <w:r>
        <w:rPr>
          <w:rtl w:val="true"/>
        </w:rPr>
        <w:t xml:space="preserve">سورة البینة </w:t>
      </w:r>
      <w:r>
        <w:rPr>
          <w:rtl w:val="true"/>
        </w:rPr>
        <w:t>(</w:t>
      </w:r>
      <w:r>
        <w:rPr/>
        <w:t>98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92"/>
    </w:p>
    <w:p>
      <w:pPr>
        <w:pStyle w:val="Heading4"/>
        <w:numPr>
          <w:ilvl w:val="3"/>
          <w:numId w:val="1"/>
        </w:numPr>
        <w:rPr/>
      </w:pPr>
      <w:bookmarkStart w:id="793" w:name="__RefHeading___Toc1705859_77815467"/>
      <w:bookmarkStart w:id="794" w:name="_Toc336"/>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بِسْمِ اَللّٰهِ اَلرَّحْمٰنِ اَلرَّحِیمِ 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705861_77815467"/>
      <w:bookmarkStart w:id="796" w:name="_Toc337"/>
      <w:bookmarkEnd w:id="795"/>
      <w:r>
        <w:rPr>
          <w:rtl w:val="true"/>
        </w:rPr>
        <w:t>التّفسیر</w:t>
      </w:r>
      <w:bookmarkEnd w:id="796"/>
    </w:p>
    <w:p>
      <w:pPr>
        <w:pStyle w:val="Heading5"/>
        <w:numPr>
          <w:ilvl w:val="4"/>
          <w:numId w:val="1"/>
        </w:numPr>
        <w:rPr/>
      </w:pPr>
      <w:bookmarkStart w:id="797" w:name="__RefHeading___Toc1705863_77815467"/>
      <w:bookmarkStart w:id="798" w:name="_Toc338"/>
      <w:bookmarkEnd w:id="797"/>
      <w:r>
        <w:rPr>
          <w:rtl w:val="true"/>
        </w:rPr>
        <w:t>اشارة</w:t>
      </w:r>
      <w:bookmarkEnd w:id="798"/>
    </w:p>
    <w:p>
      <w:pPr>
        <w:pStyle w:val="Heading5"/>
        <w:numPr>
          <w:ilvl w:val="4"/>
          <w:numId w:val="1"/>
        </w:numPr>
        <w:rPr/>
      </w:pPr>
      <w:bookmarkStart w:id="799" w:name="__RefHeading___Toc1705865_77815467"/>
      <w:bookmarkStart w:id="800" w:name="_Toc339"/>
      <w:bookmarkEnd w:id="799"/>
      <w:r>
        <w:rPr>
          <w:rtl w:val="true"/>
        </w:rPr>
        <w:t>ذلک دین القیّمة</w:t>
      </w:r>
      <w:r>
        <w:rPr>
          <w:rtl w:val="true"/>
        </w:rPr>
        <w:t>:</w:t>
      </w:r>
      <w:bookmarkEnd w:id="800"/>
    </w:p>
    <w:p>
      <w:pPr>
        <w:pStyle w:val="BookText"/>
        <w:rPr/>
      </w:pPr>
      <w:r>
        <w:rPr>
          <w:rFonts w:ascii="IRNazanin" w:hAnsi="IRNazanin" w:eastAsia="IRNazanin"/>
          <w:color w:val="111111"/>
          <w:sz w:val="28"/>
          <w:sz w:val="28"/>
          <w:szCs w:val="28"/>
          <w:rtl w:val="true"/>
          <w:lang w:bidi="fa-IR"/>
        </w:rPr>
        <w:t>فی بدایة السّورة ذکر لأهل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 العرب قبل ظهور الإسلام،فهؤلاء کانوا یدّعون أنّهم غیر منفکین عن دینهم إلاّ بدلیل واضح 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أرادوها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اللّه یتلو علیهم کتابا مطهّرا من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مِنَ اللّٰهِ یَتْلُوا صُحُفاً مُطَهَّرَةً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الصحف فیها من الکتابة ما هو صحیح و ثابت و ذو 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کُتُبٌ قَیِّمَةٌ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ادعاؤهم قبل ظهور الإسلام،و حینما ظهر و نزلت آیاته تغیّر هؤلاء، و اختلفوا و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تفرقوا إلاّ بعد أن جاءهم الدلیل الواضح و النبیّ الصادح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 الَّذِینَ أُوتُوا الْکِتٰابَ إِلاّٰ مِنْ بَعْدِ مٰا جٰاءَتْهُمُ الْبَیِّنَةُ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تقدم،الآیات الاولی لهذه السّورة المبارکة تتحدث عن أهل الکتاب و المشرکین الذین کانوا یدعون أنّهم سوف یقبلون الدعوة إنّ جاءهم نبیّ بالدلائل الساطعة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أعرضوا حین ظهر،و جابهوه،إلاّ فریق منهم آمن و اهتدی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یشبه 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نعلم أنّ أهل الکتاب کانوا ینتظرون مثل هذا الظهور،و لا بدّ أن یکون مشرکو العرب مشارکین لأهل الکتاب فی هذا الانتظار لما کانوا یرون فیهم من علم و معرفة،و لکن حین تحققت آمالهم غیّروا مسیرهم و التحقوا بأعداء الدعوة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من المفسّرین لهم رأی آخر فی تفسیر الآیة،یقولون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الآیة هو أنّ أهل الکتاب و المشرکین لم یکونوا منفکّین عن دینهم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هؤلاء آمنوا بعد ما جاءتهم البیّنة،لکن الآیات التالیة تدل علی غیر ذلک،اللّهم إلاّ إذا قیل أنّ المقصود إیمان مجموعة منهم و إن کانت قلیلة و تکون المسألة من قبیل ما یسمی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أی حال نستبعد هذا التّفسیر،و یبدو أنّ الفخر الرازی لهذا السبب وصف الآیة الاولی من هذه السّورة بأنّها أعقد آیة فی القرآن لتعارضها مع الآیات التالیة،و لحل هذا التعارض ذکر طرقا متعددة أفضلها هو الذی ذکرناه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تفسیر ثالث للآیة هو أنّ اللّه لا یترک أهل الکتاب و المشرکین لحالهم حتی یتمّ الحجّة علیهم و یرسل إلیهم البیّنة و یبیّن لهم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أرسل إلیهم نبیّ الإسلام لهدایتهم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التّفسیر،هذه الآیة تشیر إلی قاعدة اللطف التی یتناولها علم الکلام و تقرر أن اللّه یبعث إلی کلّ قوم دلائل واضحة لیتمّ الحجّة علیهم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هی الدلیل الواضح،و مصداقها حسب الآیة الثّانیة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یتلو علیهم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ما یکتب علیه من الورق،و المقصود بها هنا محتوی هذه الأوراق،إذ نعلم أنّ الرّسول الأعظم صلّی اللّه علیه و آله و سلّم لم یکن یتلو شیئا علیهم من الأوراق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طاهرة من کلّ ألوان الشرک و الکذب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تلاعب شیاطین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Style w:val="FootnoteAnchor"/>
          <w:rtl w:val="true"/>
        </w:rPr>
        <w:footnoteReference w:id="312"/>
      </w:r>
      <w:r>
        <w:rPr>
          <w:rFonts w:ascii="Amiri" w:hAnsi="Amiri" w:eastAsia="Amiri" w:cs="Amiri"/>
          <w:color w:val="111111"/>
          <w:sz w:val="28"/>
          <w:sz w:val="28"/>
          <w:szCs w:val="28"/>
          <w:rtl w:val="true"/>
          <w:lang w:bidi="ar-SA"/>
        </w:rPr>
        <w:t>جملة فِیهٰا کُتُبٌ قَیِّمَةٌ إشارة إلی أنّ ما فی هذه الصحف السماویة خال من</w:t>
      </w:r>
    </w:p>
    <w:p>
      <w:pPr>
        <w:pStyle w:val="BookText"/>
        <w:rPr/>
      </w:pPr>
      <w:r>
        <w:rPr>
          <w:rFonts w:ascii="Amiri" w:hAnsi="Amiri" w:eastAsia="Amiri" w:cs="Amiri"/>
          <w:color w:val="111111"/>
          <w:sz w:val="28"/>
          <w:sz w:val="28"/>
          <w:szCs w:val="28"/>
          <w:rtl w:val="true"/>
          <w:lang w:bidi="ar-SA"/>
        </w:rPr>
        <w:t>الانحراف و الاعوجاج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فإنّ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المکتوبات،أو تعنی الأحکام و التشریعات المنصوصة من اللّه،لأنّ الکتابة جاءت بمعنی تعیین الحکم أیضا،کقوله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السویّة و المستقیمة،أو الثابتة و المستحکمة،أو ذات قیمة،أو کل هذه المعانی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المعنی هو أن القرآن فیه الکتب السماویة القیّمة السابقة لأنّه یضم جمیع محتویاتها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النظر تقدم ذکر أهل الکتاب علی المشرکین فی الآیة الاولی، و الاقتصار علی ذکر أهل الکتاب فی الآیة الرابعة دون ذکر المشرکین،بینما الآیة ترید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یعود ظاهرا إلی أنّ أهل الکتاب کانوا هم الروّاد فی هذه المواقف،و کان المشرکون تابعین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أهل الکتاب کانوا أهلا لذم أکثر لما عندهم من علماء کثیرین،و بذلک کانوا ذا مستوی أرفع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أفظع و أبشع و تستحق مزیدا من التقریع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یتوالی التقریع لأهل الکتاب،و من بعدهم للمشرکین،لأنّهم اختلفوا فی الدین الجدید،منهم مؤمن و منهم کافر،بینما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تضیف الآیة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دِینُ الْقَیِّمَةِ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التوحید و الصلاة و الزکاة من المسائل الثابتة فی دین أهل الکتاب،لکنّهم لم یبقوا أو فیاء لهذه التعالیم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إنّ دین الإسلام لیس فیه سوی التوحید الخالص و الصلاة و الزکاة و أمثالها من التعالیم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امور معروفة فلما ذا یعرضون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المعنی الثّانی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الآیة السابقة تتحدث عن الاختلاف فی قبول الدین الجدید،و المناسب هنا أن یکون المراد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الدین الجدید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المعنی الأوّل یصدق علی أهل الکتاب وحدهم،بینما المعنی الثّانی یشمل المشرکین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عبارة مُخْلِصِینَ لَهُ الدِّینَ حُنَفٰاءَ قد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تؤکّد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المقصود مجموع الدین و الشریعة،أی أنّهم أمروا أن یعبدوا اللّه و أن یخلصوا له الدین و التشریع فی جمیع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یتناسب أکثر مع المفهوم الواسع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وَ ذٰلِکَ دِینُ الْقَیِّمَةِ تؤید هذا المعنی لأنّها طرحت الدین بمفهومه الواسع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 الثّلاثی حنف،أی عدل عن الضلال إلی الطریق المستقیم،کما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تسمی کلّ من حج أو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علی دین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رجله 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الکلمة کانت فی الأصل تستعمل للانحراف و الاعوجاج،و النصوص الإسلامیّة استعملتها بمعنی الانحراف عن الشرک إلی التوحید و الهدایة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تکون المجتمعات الوثنیة قد أطلقت علی من یترک الأوثان و یتجه إلی التوحید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أصبحت الکلمة بالتدریج اسما</w:t>
      </w:r>
    </w:p>
    <w:p>
      <w:pPr>
        <w:pStyle w:val="BookText"/>
        <w:rPr/>
      </w:pPr>
      <w:r>
        <w:rPr>
          <w:rFonts w:ascii="IRNazanin" w:hAnsi="IRNazanin" w:eastAsia="IRNazanin"/>
          <w:color w:val="111111"/>
          <w:sz w:val="28"/>
          <w:sz w:val="28"/>
          <w:szCs w:val="28"/>
          <w:rtl w:val="true"/>
          <w:lang w:bidi="fa-IR"/>
        </w:rPr>
        <w:t>لسالکی طریق التوحید و من مستلزمات الکلمة الإخلاص فی التوحید و الاعتدال التام و اجتناب أی إفراط أو تفریط؛غیر أنّ هذه معان ثانویة للکلمة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وَ ذٰلِکَ دِینُ الْقَیِّمَةِ </w:t>
      </w:r>
      <w:r>
        <w:rPr>
          <w:rStyle w:val="FootnoteAnchor"/>
          <w:rtl w:val="true"/>
        </w:rPr>
        <w:footnoteReference w:id="315"/>
      </w:r>
      <w:r>
        <w:rPr>
          <w:rFonts w:ascii="IRNazanin" w:hAnsi="IRNazanin" w:eastAsia="IRNazanin"/>
          <w:color w:val="111111"/>
          <w:sz w:val="28"/>
          <w:sz w:val="28"/>
          <w:szCs w:val="28"/>
          <w:rtl w:val="true"/>
          <w:lang w:bidi="fa-IR"/>
        </w:rPr>
        <w:t>إشارة إلی أنّ الأصول المذکورة فی الآیة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الخالص،و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الأصول الثابتة الخالدة فی جمیع الأدیان،بل إنّها قائمة فی أعماق فطرة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مصیر الإنسان یرتبط بالتوحید،و فطرته تدعوه إلی معرفة المنعم و شکره،ثمّ إنّ الروح الاجتماعیة المدنیة للإنسان تدعوه إلی مساعدة المحرومین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هنا،هذه التعالیم لها جذور فی أعماق الفطرة،و هی لذلک کانت فی تعالیم کلّ الأنبیاء السابقین و تعالیم خاتم النبیین صلّی اللّه علیه و آله و سلّم</w:t>
      </w:r>
      <w:r>
        <w:rPr>
          <w:rFonts w:eastAsia="IRNazanin" w:cs="IRNazanin"/>
          <w:color w:val="111111"/>
          <w:sz w:val="28"/>
          <w:szCs w:val="28"/>
          <w:rtl w:val="true"/>
          <w:lang w:bidi="fa-IR"/>
        </w:rPr>
        <w:t>.</w:t>
      </w:r>
      <w:bookmarkStart w:id="801" w:name="pg12566_128735"/>
    </w:p>
    <w:p>
      <w:pPr>
        <w:pStyle w:val="Heading3"/>
        <w:numPr>
          <w:ilvl w:val="2"/>
          <w:numId w:val="1"/>
        </w:numPr>
        <w:rPr/>
      </w:pPr>
      <w:bookmarkStart w:id="802" w:name="__RefHeading___Toc1705867_77815467"/>
      <w:bookmarkStart w:id="803" w:name="_Toc340"/>
      <w:bookmarkEnd w:id="801"/>
      <w:bookmarkEnd w:id="802"/>
      <w:r>
        <w:rPr>
          <w:rtl w:val="true"/>
        </w:rPr>
        <w:t xml:space="preserve">الآیات </w:t>
      </w:r>
      <w:r>
        <w:rPr>
          <w:rtl w:val="true"/>
        </w:rPr>
        <w:t>[</w:t>
      </w:r>
      <w:r>
        <w:rPr>
          <w:rtl w:val="true"/>
        </w:rPr>
        <w:t xml:space="preserve">سورة البینة </w:t>
      </w:r>
      <w:r>
        <w:rPr>
          <w:rtl w:val="true"/>
        </w:rPr>
        <w:t>(</w:t>
      </w:r>
      <w:r>
        <w:rPr/>
        <w:t>98</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803"/>
    </w:p>
    <w:p>
      <w:pPr>
        <w:pStyle w:val="Heading4"/>
        <w:numPr>
          <w:ilvl w:val="3"/>
          <w:numId w:val="1"/>
        </w:numPr>
        <w:rPr/>
      </w:pPr>
      <w:bookmarkStart w:id="804" w:name="__RefHeading___Toc1705869_77815467"/>
      <w:bookmarkStart w:id="805" w:name="_Toc341"/>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705871_77815467"/>
      <w:bookmarkStart w:id="807" w:name="_Toc342"/>
      <w:bookmarkEnd w:id="806"/>
      <w:r>
        <w:rPr>
          <w:rtl w:val="true"/>
        </w:rPr>
        <w:t>التّفسیر</w:t>
      </w:r>
      <w:bookmarkEnd w:id="807"/>
    </w:p>
    <w:p>
      <w:pPr>
        <w:pStyle w:val="Heading5"/>
        <w:numPr>
          <w:ilvl w:val="4"/>
          <w:numId w:val="1"/>
        </w:numPr>
        <w:rPr/>
      </w:pPr>
      <w:bookmarkStart w:id="808" w:name="__RefHeading___Toc1705873_77815467"/>
      <w:bookmarkStart w:id="809" w:name="_Toc343"/>
      <w:bookmarkEnd w:id="808"/>
      <w:r>
        <w:rPr>
          <w:rtl w:val="true"/>
        </w:rPr>
        <w:t>اشارة</w:t>
      </w:r>
      <w:bookmarkEnd w:id="809"/>
    </w:p>
    <w:p>
      <w:pPr>
        <w:pStyle w:val="Heading5"/>
        <w:numPr>
          <w:ilvl w:val="4"/>
          <w:numId w:val="1"/>
        </w:numPr>
        <w:rPr/>
      </w:pPr>
      <w:bookmarkStart w:id="810" w:name="__RefHeading___Toc1705875_77815467"/>
      <w:bookmarkStart w:id="811" w:name="_Toc344"/>
      <w:bookmarkEnd w:id="810"/>
      <w:r>
        <w:rPr>
          <w:rtl w:val="true"/>
        </w:rPr>
        <w:t>خیر البریّة و شرّها</w:t>
      </w:r>
      <w:r>
        <w:rPr>
          <w:rtl w:val="true"/>
        </w:rPr>
        <w:t>:</w:t>
      </w:r>
      <w:bookmarkEnd w:id="811"/>
    </w:p>
    <w:p>
      <w:pPr>
        <w:pStyle w:val="BookText"/>
        <w:rPr/>
      </w:pPr>
      <w:r>
        <w:rPr>
          <w:rFonts w:ascii="IRNazanin" w:hAnsi="IRNazanin" w:eastAsia="IRNazanin"/>
          <w:color w:val="111111"/>
          <w:sz w:val="28"/>
          <w:sz w:val="28"/>
          <w:szCs w:val="28"/>
          <w:rtl w:val="true"/>
          <w:lang w:bidi="fa-IR"/>
        </w:rPr>
        <w:t>الآیات السابقة تحدثت عن انتظار أهل الکتاب و المشرکین لبیّنة تأتیهم من اللّه،لکنّهم تفرقوا من بعد ما جاءتهم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الآیات تذکر مجموعتین من النّاس مختلفتین فی موقفهما من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الکافرین أوّلا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لکفرهم بالدین المبین،و إلاّ فإنّ کفرهم لیس بجدید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أُولٰئِکَ هُمْ شَرُّ الْبَرِیَّةِ عبارة قارعة مثیرة،تعنی أنّه لا یوجد بین الأحیاء و غیر الأحیاء موجود أضل و اسوأ من الذین ترکوا الطریق المستقیم بعد وضوح الحق و إتمام الحجّة،و ساروا فی طریق الضلال،مثل هذا المعنی ورد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قوله سبحانه یصف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أُولٰئِکَ هُمُ الْغٰافِلُونَ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التی نحن بصددها تذهب فی وصف هؤلاء المعاندین إلی أبعد ممّا تذهب إلیه غیرها،لأنّها تصفهم بأنّهم شرّ المخلوقات،و هذا بمثابة بیان الدلیل علی خلودهم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یکونون شرّ المخلوقات و قد فتحت أمامهم جمیع أبواب السعادة فاعرضوا عنها کبرا و غرورا و 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أیضا،قد یعود إلی ما عندهم من کتاب سماوی و علماء و من صفات صریحة لنبیّ الإسلام صلّی اللّه علیه و آله و سلّم فی کتبهم،لذلک کانت معارضتهم أفظع و أسوأ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تذکر المجموعة الثّانیة،و هم المؤمنون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التالیة تذکر جزاء هؤلاء المؤمنین،و ما لهم عند اللّه من مثوبة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أنّ الحدیث عن المؤمنین مقرون بذکر الأعمال الصالحة،باعتبارها ثمرة دوحة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إشارة إلی أن ادعاء الإیمان وحده لا یکفی،بل</w:t>
      </w:r>
    </w:p>
    <w:p>
      <w:pPr>
        <w:pStyle w:val="BookText"/>
        <w:rPr/>
      </w:pPr>
      <w:r>
        <w:rPr>
          <w:rFonts w:ascii="IRNazanin" w:hAnsi="IRNazanin" w:eastAsia="IRNazanin"/>
          <w:color w:val="111111"/>
          <w:sz w:val="28"/>
          <w:sz w:val="28"/>
          <w:szCs w:val="28"/>
          <w:rtl w:val="true"/>
          <w:lang w:bidi="fa-IR"/>
        </w:rPr>
        <w:t>لا بدّ أن تشهد علیه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الکفر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یقترن بالأعمال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 السقوط و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أن الکفر عادة منطلق لانواع الذنوب و الجرائم و الانحرافات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أُولٰئِکَ هُمْ خَیْرُ الْبَرِیَّةِ تبیّن بجلاء أن الإنسان المؤمن ذا الأعمال الصالحة أفضل من الملائکة،فعبارة الآیة مطلقة و لیس فیها استثناء و الآیات الاخری تشهد علی ذلک أیضا،مثل آیة سجود الملائکة لآدم،و مثل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تحدثت عن الجزاء المادی الذی ینتظر المؤمنین،و عن الجزاء المعنوی الروحی لهم،و هو رضا اللّه عنهم و رضاهم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راضون عن اللّه لأنّ اللّه أعطاهم ما أرادوه،و اللّه راض عنهم لأنّهم أدّوا ما أراده منهم،و إنّ کانت هناک زلة فقد غفرها بلطفه و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لذة أعظم من أن یشعر الإنسان أنّه نال رضا المحبوب و وصاله و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نعم،نعیم جسد الإنسان جنات الخلد،و نعیم روحه رضا اللّه و لقاؤه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ذٰلِکَ لِمَنْ خَشِیَ رَبَّهُ تدل علی أن کل هذه البرکات تنطلق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الخشیة دافع للحرکة صوب کلّ طاعة و تقوی و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المفسّرین قرن هذه الآیة،بالآیة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و خرج بنتیجة هی أنّ الجنّة للعلماء طبعا لا بدّ أن نأخذ بنظر الإعتبار وجود مراتب و مراحل للخشیة و هکذا مراتب للعلم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خوف مقرون بالتعظیم و الاحترام</w:t>
      </w:r>
      <w:r>
        <w:rPr>
          <w:rFonts w:eastAsia="IRNazanin" w:cs="IRNazanin"/>
          <w:color w:val="111111"/>
          <w:sz w:val="28"/>
          <w:szCs w:val="28"/>
          <w:rtl w:val="true"/>
          <w:lang w:bidi="fa-IR"/>
        </w:rPr>
        <w:t>.</w:t>
      </w:r>
      <w:bookmarkStart w:id="812" w:name="pg12566_128738"/>
    </w:p>
    <w:p>
      <w:pPr>
        <w:pStyle w:val="Heading4"/>
        <w:numPr>
          <w:ilvl w:val="3"/>
          <w:numId w:val="1"/>
        </w:numPr>
        <w:rPr/>
      </w:pPr>
      <w:bookmarkStart w:id="813" w:name="__RefHeading___Toc1705877_77815467"/>
      <w:bookmarkStart w:id="814" w:name="_Toc345"/>
      <w:bookmarkEnd w:id="812"/>
      <w:bookmarkEnd w:id="813"/>
      <w:r>
        <w:rPr>
          <w:rtl w:val="true"/>
        </w:rPr>
        <w:t>بحوث</w:t>
      </w:r>
      <w:bookmarkEnd w:id="814"/>
    </w:p>
    <w:p>
      <w:pPr>
        <w:pStyle w:val="Heading5"/>
        <w:numPr>
          <w:ilvl w:val="4"/>
          <w:numId w:val="1"/>
        </w:numPr>
        <w:rPr/>
      </w:pPr>
      <w:bookmarkStart w:id="815" w:name="__RefHeading___Toc1705879_77815467"/>
      <w:bookmarkStart w:id="816" w:name="_Toc346"/>
      <w:bookmarkEnd w:id="815"/>
      <w:r>
        <w:rPr>
          <w:rtl w:val="true"/>
        </w:rPr>
        <w:t>اشارة</w:t>
      </w:r>
      <w:bookmarkEnd w:id="816"/>
    </w:p>
    <w:p>
      <w:pPr>
        <w:pStyle w:val="Heading5"/>
        <w:numPr>
          <w:ilvl w:val="4"/>
          <w:numId w:val="1"/>
        </w:numPr>
        <w:rPr/>
      </w:pPr>
      <w:bookmarkStart w:id="817" w:name="__RefHeading___Toc1705881_77815467"/>
      <w:bookmarkStart w:id="818" w:name="_Toc347"/>
      <w:bookmarkEnd w:id="817"/>
      <w:r>
        <w:rPr/>
        <w:t>1</w:t>
      </w:r>
      <w:r>
        <w:rPr>
          <w:rtl w:val="true"/>
        </w:rPr>
        <w:t>-</w:t>
      </w:r>
      <w:r>
        <w:rPr>
          <w:rtl w:val="true"/>
        </w:rPr>
        <w:t>علی علیه السّلام و شیعته خیر البریّة</w:t>
      </w:r>
      <w:bookmarkEnd w:id="818"/>
    </w:p>
    <w:p>
      <w:pPr>
        <w:pStyle w:val="BookText"/>
        <w:rPr/>
      </w:pPr>
      <w:r>
        <w:rPr>
          <w:rFonts w:ascii="Amiri" w:hAnsi="Amiri" w:eastAsia="Amiri" w:cs="Amiri"/>
          <w:color w:val="111111"/>
          <w:sz w:val="28"/>
          <w:sz w:val="28"/>
          <w:szCs w:val="28"/>
          <w:rtl w:val="true"/>
          <w:lang w:bidi="ar-SA"/>
        </w:rPr>
        <w:t>ثمّة روایات کثیرة بطرق أهل السنة فی مصادرهم الحدیثیة المعروفة،و هکذا فی المصادر الشیعیة،فسّرت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خَیْرُ الْبَرِیَّةِ بأنهم علی و شیعته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الحسکانی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أهل السنة المعروف فی القرن الخامس الهجری نقل هذه الرّوایات فی کتابه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مختلفة،و یزید عدد هذه الرّوایات علی العشرین نذکر منها علی سبیل المثال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قال رسول اللّه 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شیعتک تأتی أنت و شیعتک یوم القیامة راضین مرضیین و یأتی عدوک غضبانا مقحمین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تلا رسول اللّه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أنت و شیعتک یا علی،و میعاد ما بینی و بینک الحوض</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جالسین عند النبیّ جوار الکعبة،فاقدم علینا علی،و حین رآه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الکعبة،و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 شیعته هم الفائزون یوم القیامة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إلینا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 أوّلکم إیمانا باللّه،و أقومکم بأمر اللّه، و أوفاکم بعهد اللّه،و أقضاکم بحکم اللّه،و أقسمکم بالسویة،و أعدلکم فی الرعیة و أعظمکم عند اللّه مزیة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فکان علی إذا أقبل قال أصحاب محمّد قد أتاکم خیر البریة بعد رسول</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هذه الآیة جوار الکعبة لا یتنافی مع مدنیة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الممکن أن تکون من قبیل النزول المجدد،أو التطبیق،أضف إلی ذلک أنّ نزول هذه الآیات لا یستبعد أن یکون خلال أسفار النّبی إلی مکّة من المدینة،خاصّة أنّ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التحق بالنّبی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هذه الأحادیث رواها ابن حجر فی الصواعق،و محمّد الشبلنجی فی نور الأبصار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السیوطی نقل القسم الأعظم من الرّوایة الأخیرة عن ابن عساکر عن جابر بن عبد اللّه الأنصاری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 شیعتک یوم القیامة راضین مرضیین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الدر المنثور أیضا عن ابن مردویه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إِنَّ الَّذِینَ آمَنُوا وَ عَمِلُوا الصّٰالِحٰاتِ أُولٰئِکَ هُمْ خَیْرُ الْبَرِیَّةِ ؟أنت و شیعتک و موعدی و موعدکم الحوض،إذا جاءت الأمم للحساب تدعون غرّا محجلین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علماء السنة،سوی من ذکرنا،نقلوا مثل هذه الرّوایات فی کتبهم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الخوارزمی فی المناقب،و أبو نعیم الأصفهانی فی کفایة الخصام، و العلاّمة الطبری فی تفسیره،و این صباغ المالکی فی الفصول المهمّة،و العلاّمة</w:t>
      </w:r>
      <w:bookmarkStart w:id="819" w:name="pg12566_128740"/>
    </w:p>
    <w:p>
      <w:pPr>
        <w:pStyle w:val="BookText"/>
        <w:rPr/>
      </w:pPr>
      <w:bookmarkEnd w:id="819"/>
      <w:r>
        <w:rPr>
          <w:rFonts w:ascii="IRNazanin" w:hAnsi="IRNazanin" w:eastAsia="IRNazanin"/>
          <w:color w:val="111111"/>
          <w:sz w:val="28"/>
          <w:sz w:val="28"/>
          <w:szCs w:val="28"/>
          <w:rtl w:val="true"/>
          <w:lang w:bidi="fa-IR"/>
        </w:rPr>
        <w:t>الشوکانی فی فتح الغدیر،و الشیخ سلیمان القندوزی فی ینابیع المودة،و الآلوسی فی روح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باختصار هذا الحدیث من الأحادیث المعروفة المشهورة المقبولة لدی أکثر علماء الإسلام،و فیه بیان لفضیلة کبری من فضائل علی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تدل ضمنا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اسما لأتباع علی علیه السّلام کانت قد شاعت منذ عهد رسول اللّه صلّی اللّه علیه و آله و سلّم بین المسلمین علی لسان الرّسول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الذین یخالون أنّ الکلمة هذه ظهرت فی عصور متأخرة فی خطأ کبیر</w:t>
      </w:r>
      <w:r>
        <w:rPr>
          <w:rFonts w:eastAsia="IRNazanin" w:cs="IRNazanin"/>
          <w:color w:val="111111"/>
          <w:sz w:val="28"/>
          <w:szCs w:val="28"/>
          <w:rtl w:val="true"/>
          <w:lang w:bidi="fa-IR"/>
        </w:rPr>
        <w:t>.</w:t>
      </w:r>
    </w:p>
    <w:p>
      <w:pPr>
        <w:pStyle w:val="Heading5"/>
        <w:numPr>
          <w:ilvl w:val="4"/>
          <w:numId w:val="1"/>
        </w:numPr>
        <w:rPr/>
      </w:pPr>
      <w:bookmarkStart w:id="820" w:name="__RefHeading___Toc1705883_77815467"/>
      <w:bookmarkStart w:id="821" w:name="_Toc348"/>
      <w:bookmarkEnd w:id="820"/>
      <w:r>
        <w:rPr/>
        <w:t>2</w:t>
      </w:r>
      <w:r>
        <w:rPr>
          <w:rtl w:val="true"/>
        </w:rPr>
        <w:t>-</w:t>
      </w:r>
      <w:r>
        <w:rPr>
          <w:rtl w:val="true"/>
        </w:rPr>
        <w:t>ضرورة إخلاص النیّة فی العبادة</w:t>
      </w:r>
      <w:bookmarkEnd w:id="821"/>
    </w:p>
    <w:p>
      <w:pPr>
        <w:pStyle w:val="BookText"/>
        <w:rPr/>
      </w:pPr>
      <w:r>
        <w:rPr>
          <w:rFonts w:ascii="IRNazanin" w:hAnsi="IRNazanin" w:eastAsia="IRNazanin"/>
          <w:color w:val="111111"/>
          <w:sz w:val="28"/>
          <w:sz w:val="28"/>
          <w:szCs w:val="28"/>
          <w:rtl w:val="true"/>
          <w:lang w:bidi="fa-IR"/>
        </w:rPr>
        <w:t>بعض علماء اصول الفقه استدلوا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لِیَعْبُدُوا اللّٰهَ مُخْلِصِینَ لَهُ الدِّینَ علی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العبادات،و أن الأصل فی الأوامر أنّها تعبدیة لا توصلیة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یتوقف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 العبادة کی یصحّ الاستدلال بها علی لزوم الإخلاص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علی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بشکل مطلق کی یکون مفهومها لزوم قصد القربة فی کل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عداما خرج منها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مفهوم الآیة لیس کذلک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إثبات التوحید مقابل الشرک،أی إنّ هؤلاء لم یؤمروا إلاّ بالتوحید،و بهذا لا ترتبط المسألة بالأحکام الفرعیة</w:t>
      </w:r>
      <w:r>
        <w:rPr>
          <w:rFonts w:eastAsia="IRNazanin" w:cs="IRNazanin"/>
          <w:color w:val="111111"/>
          <w:sz w:val="28"/>
          <w:szCs w:val="28"/>
          <w:rtl w:val="true"/>
          <w:lang w:bidi="fa-IR"/>
        </w:rPr>
        <w:t>.</w:t>
      </w:r>
    </w:p>
    <w:p>
      <w:pPr>
        <w:pStyle w:val="Heading5"/>
        <w:numPr>
          <w:ilvl w:val="4"/>
          <w:numId w:val="1"/>
        </w:numPr>
        <w:rPr/>
      </w:pPr>
      <w:bookmarkStart w:id="822" w:name="__RefHeading___Toc1705885_77815467"/>
      <w:bookmarkStart w:id="823" w:name="_Toc349"/>
      <w:bookmarkEnd w:id="822"/>
      <w:r>
        <w:rPr/>
        <w:t>3</w:t>
      </w:r>
      <w:r>
        <w:rPr>
          <w:rtl w:val="true"/>
        </w:rPr>
        <w:t>-</w:t>
      </w:r>
      <w:r>
        <w:rPr>
          <w:rtl w:val="true"/>
        </w:rPr>
        <w:t>منحنی الصعود و السقوط</w:t>
      </w:r>
      <w:bookmarkEnd w:id="8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آیات هذه السّورة المبارکة یستفاد أنّ الإنسان فرید بین مخلوقات الکون فی البون الشاسع الذی یفصل بین منحنی ارتفاعه و سمّوه و بین منحنی سقوطه و هبوطه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الأعمال الصالحة لا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أفضل خلق اللّه؛و إنّ سلک</w:t>
      </w:r>
    </w:p>
    <w:p>
      <w:pPr>
        <w:pStyle w:val="BookText"/>
        <w:rPr/>
      </w:pPr>
      <w:r>
        <w:rPr>
          <w:rFonts w:ascii="IRNazanin" w:hAnsi="IRNazanin" w:eastAsia="IRNazanin"/>
          <w:color w:val="111111"/>
          <w:sz w:val="28"/>
          <w:sz w:val="28"/>
          <w:szCs w:val="28"/>
          <w:rtl w:val="true"/>
          <w:lang w:bidi="fa-IR"/>
        </w:rPr>
        <w:t>طریق الکفر و الضلالة و العناد هبط إلی هوة سحیقة و کان شرّ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البون الشاسع بین الاتجاهین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خطورته و حساسیته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دلالة کبیرة علی مکانة النوع البشری و قابلیته للتکامل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یکون إلی جانب هذه القابلیة العظیمة إمکان عظیم للهبوط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نستمد العون من فضلک و إحسانک لبلوغ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من شیعة ذلک الرجل الصالح الذی کان أجدر من نال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 بإخلاص یجعلنا متفانین فی حبّک و عبادتک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البیّنة</w:t>
      </w:r>
      <w:bookmarkStart w:id="824" w:name="pg12566_128743"/>
    </w:p>
    <w:p>
      <w:pPr>
        <w:pStyle w:val="Heading2"/>
        <w:numPr>
          <w:ilvl w:val="1"/>
          <w:numId w:val="1"/>
        </w:numPr>
        <w:rPr/>
      </w:pPr>
      <w:bookmarkStart w:id="825" w:name="__RefHeading___Toc1705887_77815467"/>
      <w:bookmarkStart w:id="826" w:name="_Toc350"/>
      <w:bookmarkEnd w:id="824"/>
      <w:bookmarkEnd w:id="825"/>
      <w:r>
        <w:rPr>
          <w:rtl w:val="true"/>
        </w:rPr>
        <w:t>سورة الزّلزلة</w:t>
      </w:r>
      <w:bookmarkEnd w:id="826"/>
    </w:p>
    <w:p>
      <w:pPr>
        <w:pStyle w:val="Heading3"/>
        <w:numPr>
          <w:ilvl w:val="2"/>
          <w:numId w:val="1"/>
        </w:numPr>
        <w:rPr/>
      </w:pPr>
      <w:bookmarkStart w:id="827" w:name="__RefHeading___Toc1705889_77815467"/>
      <w:bookmarkStart w:id="828" w:name="_Toc351"/>
      <w:bookmarkEnd w:id="827"/>
      <w:r>
        <w:rPr>
          <w:rtl w:val="true"/>
        </w:rPr>
        <w:t>اشارة</w:t>
      </w:r>
      <w:bookmarkEnd w:id="82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ثمانی آیات</w:t>
      </w:r>
      <w:bookmarkStart w:id="829" w:name="pg12566_128745"/>
    </w:p>
    <w:p>
      <w:pPr>
        <w:pStyle w:val="BookText"/>
        <w:rPr/>
      </w:pPr>
      <w:bookmarkEnd w:id="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705891_77815467"/>
      <w:bookmarkStart w:id="831" w:name="_Toc352"/>
      <w:bookmarkEnd w:id="830"/>
      <w:r>
        <w:rPr>
          <w:rtl w:val="true"/>
        </w:rPr>
        <w:t>محتوی السّورة</w:t>
      </w:r>
      <w:r>
        <w:rPr>
          <w:rtl w:val="true"/>
        </w:rPr>
        <w:t>:</w:t>
      </w:r>
      <w:bookmarkEnd w:id="831"/>
    </w:p>
    <w:p>
      <w:pPr>
        <w:pStyle w:val="BookText"/>
        <w:rPr/>
      </w:pPr>
      <w:r>
        <w:rPr>
          <w:rFonts w:ascii="IRNazanin" w:hAnsi="IRNazanin" w:eastAsia="IRNazanin"/>
          <w:color w:val="111111"/>
          <w:sz w:val="28"/>
          <w:sz w:val="28"/>
          <w:szCs w:val="28"/>
          <w:rtl w:val="true"/>
          <w:lang w:bidi="fa-IR"/>
        </w:rPr>
        <w:t>اختلف المفسّرون فی مکّیة هذه السّورة أو مدنیتها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کثیرون ذهبوا إلی أنّها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ذهب بعض إلی أنّها مکّیة لما تتناوله آیاتها من حدیث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موضوعات الآیات المکّیة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ثمّة روایة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النّبی صلّی اللّه علیه و آله و سلّم حین نزول هذه السّورة عن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سعید انضم إلی المسلمین فی المدینة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تأثیر لمکیتها أو مدنیتها علی مفاهیمها التی تدور حول ثلاثة محاور 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أوّلا عن علامات البعث 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شهادة الأرض علی جمیع 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تقسم النّاس إلی مجموعتین صالحة و طالحة و تبیّن أنّ کلّ مجموعة تری ثمار عملها</w:t>
      </w:r>
      <w:r>
        <w:rPr>
          <w:rFonts w:eastAsia="IRNazanin" w:cs="IRNazanin"/>
          <w:color w:val="111111"/>
          <w:sz w:val="28"/>
          <w:szCs w:val="28"/>
          <w:rtl w:val="true"/>
          <w:lang w:bidi="fa-IR"/>
        </w:rPr>
        <w:t>.</w:t>
      </w:r>
    </w:p>
    <w:p>
      <w:pPr>
        <w:pStyle w:val="Heading3"/>
        <w:numPr>
          <w:ilvl w:val="2"/>
          <w:numId w:val="1"/>
        </w:numPr>
        <w:rPr/>
      </w:pPr>
      <w:bookmarkStart w:id="832" w:name="__RefHeading___Toc1705893_77815467"/>
      <w:bookmarkStart w:id="833" w:name="_Toc353"/>
      <w:bookmarkEnd w:id="832"/>
      <w:r>
        <w:rPr>
          <w:rtl w:val="true"/>
        </w:rPr>
        <w:t>فضیلة السّورة</w:t>
      </w:r>
      <w:r>
        <w:rPr>
          <w:rtl w:val="true"/>
        </w:rPr>
        <w:t>:</w:t>
      </w:r>
      <w:bookmarkEnd w:id="833"/>
    </w:p>
    <w:p>
      <w:pPr>
        <w:pStyle w:val="BookText"/>
        <w:rPr/>
      </w:pPr>
      <w:r>
        <w:rPr>
          <w:rFonts w:ascii="IRNazanin" w:hAnsi="IRNazanin" w:eastAsia="IRNazanin"/>
          <w:color w:val="111111"/>
          <w:sz w:val="28"/>
          <w:sz w:val="28"/>
          <w:szCs w:val="28"/>
          <w:rtl w:val="true"/>
          <w:lang w:bidi="fa-IR"/>
        </w:rPr>
        <w:t>وردت فی فضیلة هذه السّورة نصوص تحمل إشارات هامّة من ذلک 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فکأنّما قرأ البقرة و أعطی من الأجر کمن قرأ ربع القرآن</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تملوا من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فإنّه من کانت قراءته بها فی نوافله لم یصبه اللّه عزّ و جلّ بزلزلة أبدا،و لم یمت بها و لا بصاعقة و لا بآفة من آفات الدنیا حتی یموت</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834" w:name="pg12566_128747"/>
    </w:p>
    <w:p>
      <w:pPr>
        <w:pStyle w:val="Heading3"/>
        <w:numPr>
          <w:ilvl w:val="2"/>
          <w:numId w:val="1"/>
        </w:numPr>
        <w:rPr/>
      </w:pPr>
      <w:bookmarkStart w:id="835" w:name="__RefHeading___Toc1705895_77815467"/>
      <w:bookmarkStart w:id="836" w:name="_Toc354"/>
      <w:bookmarkEnd w:id="834"/>
      <w:bookmarkEnd w:id="835"/>
      <w:r>
        <w:rPr>
          <w:rtl w:val="true"/>
        </w:rPr>
        <w:t xml:space="preserve">الآیات </w:t>
      </w:r>
      <w:r>
        <w:rPr>
          <w:rtl w:val="true"/>
        </w:rPr>
        <w:t>[</w:t>
      </w:r>
      <w:r>
        <w:rPr>
          <w:rtl w:val="true"/>
        </w:rPr>
        <w:t xml:space="preserve">سورة الزلزلة </w:t>
      </w:r>
      <w:r>
        <w:rPr>
          <w:rtl w:val="true"/>
        </w:rPr>
        <w:t>(</w:t>
      </w:r>
      <w:r>
        <w:rPr/>
        <w:t>99</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836"/>
    </w:p>
    <w:p>
      <w:pPr>
        <w:pStyle w:val="Heading4"/>
        <w:numPr>
          <w:ilvl w:val="3"/>
          <w:numId w:val="1"/>
        </w:numPr>
        <w:rPr/>
      </w:pPr>
      <w:bookmarkStart w:id="837" w:name="__RefHeading___Toc1705897_77815467"/>
      <w:bookmarkStart w:id="838" w:name="_Toc355"/>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705899_77815467"/>
      <w:bookmarkStart w:id="840" w:name="_Toc356"/>
      <w:bookmarkEnd w:id="839"/>
      <w:r>
        <w:rPr>
          <w:rtl w:val="true"/>
        </w:rPr>
        <w:t>التّفسیر</w:t>
      </w:r>
      <w:bookmarkEnd w:id="840"/>
    </w:p>
    <w:p>
      <w:pPr>
        <w:pStyle w:val="Heading5"/>
        <w:numPr>
          <w:ilvl w:val="4"/>
          <w:numId w:val="1"/>
        </w:numPr>
        <w:rPr/>
      </w:pPr>
      <w:bookmarkStart w:id="841" w:name="__RefHeading___Toc1705901_77815467"/>
      <w:bookmarkStart w:id="842" w:name="_Toc357"/>
      <w:bookmarkEnd w:id="841"/>
      <w:r>
        <w:rPr>
          <w:rtl w:val="true"/>
        </w:rPr>
        <w:t>اشارة</w:t>
      </w:r>
      <w:bookmarkEnd w:id="842"/>
    </w:p>
    <w:p>
      <w:pPr>
        <w:pStyle w:val="Heading5"/>
        <w:numPr>
          <w:ilvl w:val="4"/>
          <w:numId w:val="1"/>
        </w:numPr>
        <w:rPr/>
      </w:pPr>
      <w:bookmarkStart w:id="843" w:name="__RefHeading___Toc1705903_77815467"/>
      <w:bookmarkStart w:id="844" w:name="_Toc358"/>
      <w:bookmarkEnd w:id="843"/>
      <w:r>
        <w:rPr>
          <w:rtl w:val="true"/>
        </w:rPr>
        <w:t>یوم یری النّاس أعمالهم</w:t>
      </w:r>
      <w:r>
        <w:rPr>
          <w:rtl w:val="true"/>
        </w:rPr>
        <w:t>:</w:t>
      </w:r>
      <w:bookmarkEnd w:id="844"/>
    </w:p>
    <w:p>
      <w:pPr>
        <w:pStyle w:val="BookText"/>
        <w:rPr/>
      </w:pPr>
      <w:r>
        <w:rPr>
          <w:rFonts w:ascii="IRNazanin" w:hAnsi="IRNazanin" w:eastAsia="IRNazanin"/>
          <w:color w:val="111111"/>
          <w:sz w:val="28"/>
          <w:sz w:val="28"/>
          <w:szCs w:val="28"/>
          <w:rtl w:val="true"/>
          <w:lang w:bidi="fa-IR"/>
        </w:rPr>
        <w:t>هذه السّورة تبدأ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محتواها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صور من الأحداث الهائلة المفزعة التی ترافق نهایة هذا العالم و بدء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زُلْزِلَتِ الْأَرْضُ زِلْزٰالَهٰا</w:t>
      </w:r>
    </w:p>
    <w:p>
      <w:pPr>
        <w:pStyle w:val="BookText"/>
        <w:rPr/>
      </w:pP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أَخْرَجَتِ الْأَرْضُ أَثْقٰالَهٰا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الأرض بأجمعها تهتز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للزلازل العادیة الموضعیة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أنّها إشارة إلی الزلزلة المعهودة،أی زلزلة یوم القیامة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لها المفسّرون معانی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إنّها البشر الذین یخرجون من أجداثهم علی أثر الزلزال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إنّها الکنوز المخبوءة التی ترتمی إلی الخارج،و تبعث الحسرة فی قلوب عبّاد الدنیا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یکون المقصود إخراج المواد الثقیلة الذائبة فی باطن الأرض،و هو ما یحدث أثناء البراکین و الزلازل،فإنّ الأرض فی نهایة عمرها تدفع ما فی أعماقها إلی الخارج علی أثر ذلک الزلزال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الجمع بین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الجو الملیء بالرهبة و الفزع،تصیب الإنسان دهشة ما بعدها دهشة فیقول فی ذعر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لهذه الأرض تتزلزل و تلقی ما فی باطنها؟ وَ قٰالَ الْإِنْسٰانُ مٰا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الإنسان فی الآیة هو الکافر الذی کان شاکا فی المعاد و البعث،و لکن الظاهر أنّ الإنسان هنا له معنی عام یشمل کل أفراد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فالدهشة من وضع الأرض فی ذلک الیوم لا یختص بالکافرین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هذا السؤال التعجبی یرتبط بالنفخة الاولی أو الثّانیة؟أی هل یرتبط</w:t>
      </w:r>
    </w:p>
    <w:p>
      <w:pPr>
        <w:pStyle w:val="BookText"/>
        <w:rPr/>
      </w:pPr>
      <w:r>
        <w:rPr>
          <w:rFonts w:ascii="IRNazanin" w:hAnsi="IRNazanin" w:eastAsia="IRNazanin"/>
          <w:color w:val="111111"/>
          <w:sz w:val="28"/>
          <w:sz w:val="28"/>
          <w:szCs w:val="28"/>
          <w:rtl w:val="true"/>
          <w:lang w:bidi="fa-IR"/>
        </w:rPr>
        <w:t>بنهایة الأرض أم بالبعث؟ الظاهر أنّها النفخة الاولی حیث تحدث الزلزلة الکبری و ینتهی فیها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نفخة البعث و النشور،و إخراج النّاس من الأجداث و الآیات التالیة ترتبط بالنفخة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القرآن یتحدث فی مواضع مختلفة عن أحداث النفختین معا، فالتّفسیر الأوّل أنسب لما ورد من ذکر الزلزال المرعب فی نهایة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یکون المقصود من أثقال الأرض معادنها و کنوزها و المواد المذابة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من ذلک أنّ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أَخْبٰارَهٰا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بالصالح و الطالح،و بأعمال الخیر و الشر،ممّا وقع علی 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الأرض واحد من أهم الشهود علی أعمال الإنسان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إذن رقیبة علی ما نفعله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ما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أخبارها أن تشهد علی کل عبد و أمة بما عملوا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عمل کذا و کذا،یوم کذا،فهذا أخبارها</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الوضوء و خیر أعمالکم الصلاة،فتحفظوا من الأرض فإنّها امّکم،و لیس فیها أحد یعمل خیرا أو شرّا إلاّ و هی مخبرة به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فی بیداء فارفع صوتک بالأذان لأنّی</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یسمعه جن و لا إنس و لا حجر إلاّ یشهد له</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إن تحدیث الأرض یعنی أنّها تتکلم فی ذلک الیوم بأمر اللّه،أم إن المقصود ظهور آثار أعمال الإنسان علی ظهر الأرض؟ واضح أنّ کل عمل یقوم به الإنسان یترک آثاره حتما علی ما حوله،و إن خفیت علینا هذه الآثار الیوم،تماما مثل آثار أصابع الید التی تبقی علی مقبض الباب،و فی ذلک الیوم تظهر کل هذه الآثار،و حدیث الأرض لیس سوی هذا الظهور الکبیر؛تماما کما نقول لشخص نعسان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تقول إنّک کنت سهرانا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آثار السهر علیها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الموضوع بغریب الیوم بعد الاکتشافات العلمیة و الاختراعات القادرة فی کلّ مکان و فی لحظة أن تسجل صوت الإنسان و تصور أعماله و حرکاته فی أشرطة یمکن طرحها فی المحکمة کوثائق إدانة لا تقبل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شهادة الأرض فیما مضی عجیبة،فلیست الیوم بعجیبة و نحن نری شریطا رقیقا یمکن أن یکون بحجم أزرار اللباس قادرا علی أن یحتفظ بکثیر من الأعمال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المساجد فی بقاع مختلفة،فإنّ کلّ بقعة تشهد للمصلّی علیها یوم القیامة</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عنه علیه السّلام أیضا حینما کان یفرغ من تقسیم بیت المال یصلی رکعتین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اشهدی أنّی ملأتک بحق و فرغتک بحق</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رَبَّکَ أَوْحیٰ لَهٰا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فعلته الأرض إنّما کان بوحی ربّها،و هی لا تتوانی فی تنفیذ أمر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لبیان أنّ حدیث الأرض خلاف طبیعتها،و لا یتیسر ذلک سوی عن طریق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 اللّه یوحی للأرض أن تخرج أثقالها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التّفسیر الأوّل أصح و أنسب، یَوْمَئِذٍ یَصْدُرُ النّٰاسُ أَشْتٰاتاً لِیُرَوْا أَعْمٰالَهُمْ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المتفرق و المبعثر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النّاس یردون ساحة المحشر متفرقین مبعثرین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التفرق و التبعثر لورود أهل کلّ دین منفصلین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یکون لورود أهل کلّ نقطة من نقاط الأرض بشکل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یکون لورود جماعة بأشکال جمیلة مستبشرة،و جماعة بوجوه عبوسة مکفهرة إلی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إن کلّ أمّة ترد مع إمامها و قائدها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یحشر المؤمنون مع المؤمنین و الکافرون مع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هذه التفاسیر ممکن تماما لأنّ مفهوم الآیة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الصدور،و هو خروج الإبل من برکة الماء مجتمعة هائجة و عکسه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کنایة عن خروج الأقوام من القبور و ورودهم علی المحشر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صدور النّاس فی الآیة من المحشر و التوجه نحو مستقرهم فی الجنّة أو النّار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الأوّل أکثر تناسبا مع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 عبارة لِیُرَوْا أَعْمٰالَهُمْ 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لیروا جزاء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لیروا صحیفة أعمالهم و ما سجل فیها من حسنات و سیئات أو المشاهدة الباطنیة،بمعنی المعرفة بکیفیة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رؤیة الأعمال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الأخیر أنسب مع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أوضح الآیات الدالة علی 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تتخذ الأعمال فی ذلک الیوم أشکالا تتناسب مع طبیعتها و تنتصب أمام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رفقتها سرورا و انشراحا أو عذابا و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ینتقل الحدیث إلی جزاء أعمال المجموعتین المؤمنة و الکافرة،الصالحة و الطالحة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یَعْمَلْ مِثْقٰالَ ذَرَّةٍ شَرًّا 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أیضا تفسیرات مختلفة لرؤیة الأعمال هل هی رؤیة جزاء الأعمال،أم صحیفة الأعمال،أو العمل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الآیة یدل أیضا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مشاهدة العمل نفسه، صالحا أم سیئا،یوم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عمل ما وزنه ذرة من الذرات یره مجسما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الثقل،و بمعنی المیزان الذی یقاس به الثقل و المعنی الأوّل هو المقصود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لها معانی متعددة من ذلک،النملة الصغیرة،و الغبار الذی یلصق بالید عند وضعها علی الأرض،و ذرات الغبار العالقة فی الجو التی تتّضح عند ما تدخل حزمة ضوء من ثقب داخل غرفة مظلمة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الذرة تطلق الیوم علی أصغر جزء من أجزاء المادة و التی منها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القنبلة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احتفاظه بخواص المادة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تری بأقوی المجاهر،و تشاهد</w:t>
      </w:r>
      <w:bookmarkStart w:id="845" w:name="pg12566_128753"/>
    </w:p>
    <w:p>
      <w:pPr>
        <w:pStyle w:val="BookText"/>
        <w:rPr/>
      </w:pPr>
      <w:bookmarkEnd w:id="845"/>
      <w:r>
        <w:rPr>
          <w:rFonts w:ascii="IRNazanin" w:hAnsi="IRNazanin" w:eastAsia="IRNazanin"/>
          <w:color w:val="111111"/>
          <w:sz w:val="28"/>
          <w:sz w:val="28"/>
          <w:szCs w:val="28"/>
          <w:rtl w:val="true"/>
          <w:lang w:bidi="fa-IR"/>
        </w:rPr>
        <w:t>آثارها فقط،و تعرف خواصها بالمحاسبات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کان مفهوم الذرة فهو هنا أصغر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علی أی حال تهزّ کیان الإنسان الواعی من الأعماق،و تشیر إلی أنّ حساب اللّه فی ذلک الیوم دقیق و حساس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أعمال النّاس دقیق إلی درجة یحصی أقلّ أعمال الإنسان</w:t>
      </w:r>
      <w:r>
        <w:rPr>
          <w:rFonts w:eastAsia="IRNazanin" w:cs="IRNazanin"/>
          <w:color w:val="111111"/>
          <w:sz w:val="28"/>
          <w:szCs w:val="28"/>
          <w:rtl w:val="true"/>
          <w:lang w:bidi="fa-IR"/>
        </w:rPr>
        <w:t>.</w:t>
      </w:r>
    </w:p>
    <w:p>
      <w:pPr>
        <w:pStyle w:val="Heading4"/>
        <w:numPr>
          <w:ilvl w:val="3"/>
          <w:numId w:val="1"/>
        </w:numPr>
        <w:rPr/>
      </w:pPr>
      <w:bookmarkStart w:id="846" w:name="__RefHeading___Toc1705905_77815467"/>
      <w:bookmarkStart w:id="847" w:name="_Toc359"/>
      <w:bookmarkEnd w:id="846"/>
      <w:r>
        <w:rPr>
          <w:rtl w:val="true"/>
        </w:rPr>
        <w:t>بحوث</w:t>
      </w:r>
      <w:bookmarkEnd w:id="847"/>
    </w:p>
    <w:p>
      <w:pPr>
        <w:pStyle w:val="Heading5"/>
        <w:numPr>
          <w:ilvl w:val="4"/>
          <w:numId w:val="1"/>
        </w:numPr>
        <w:rPr/>
      </w:pPr>
      <w:bookmarkStart w:id="848" w:name="__RefHeading___Toc1705907_77815467"/>
      <w:bookmarkStart w:id="849" w:name="_Toc360"/>
      <w:bookmarkEnd w:id="848"/>
      <w:r>
        <w:rPr>
          <w:rtl w:val="true"/>
        </w:rPr>
        <w:t>اشارة</w:t>
      </w:r>
      <w:bookmarkEnd w:id="849"/>
    </w:p>
    <w:p>
      <w:pPr>
        <w:pStyle w:val="Heading5"/>
        <w:numPr>
          <w:ilvl w:val="4"/>
          <w:numId w:val="1"/>
        </w:numPr>
        <w:rPr/>
      </w:pPr>
      <w:bookmarkStart w:id="850" w:name="__RefHeading___Toc1705909_77815467"/>
      <w:bookmarkStart w:id="851" w:name="_Toc361"/>
      <w:bookmarkEnd w:id="850"/>
      <w:r>
        <w:rPr/>
        <w:t>1</w:t>
      </w:r>
      <w:r>
        <w:rPr>
          <w:rtl w:val="true"/>
        </w:rPr>
        <w:t>-</w:t>
      </w:r>
      <w:r>
        <w:rPr>
          <w:rtl w:val="true"/>
        </w:rPr>
        <w:t>الدقّة فی تحری الأعمال</w:t>
      </w:r>
      <w:bookmarkEnd w:id="851"/>
    </w:p>
    <w:p>
      <w:pPr>
        <w:pStyle w:val="BookText"/>
        <w:rPr/>
      </w:pPr>
      <w:r>
        <w:rPr>
          <w:rFonts w:ascii="Amiri" w:hAnsi="Amiri" w:eastAsia="Amiri" w:cs="Amiri"/>
          <w:color w:val="111111"/>
          <w:sz w:val="28"/>
          <w:sz w:val="28"/>
          <w:szCs w:val="28"/>
          <w:rtl w:val="true"/>
          <w:lang w:bidi="ar-SA"/>
        </w:rPr>
        <w:t>الآیتان المذکورتان و آیات اخری مشابهة تدلّ دلالة واضحة علی الدقّة المتناهیة فی تحرّی الأعمال و فی المحاسبة یوم القیامة،کقوله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صغیر جدّا لنبات معروف یضرب به المثل لصغره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التعابیر القرآنیة تدلّ علی أنّ أصغر الأعمال یحاسب علیها فی تلک المحاسبة الکبری،و هذه الآیات تحذر أیضا من استصغار الذنوب الصغیرة،أو التهاون فی أعمال الخیر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یحاسب علیه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بقلیل الأهمیة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قال بعض المفسّرین إنّ هذه الآیات نزلت حین کان بعض الصحابة یتهاون فی إنفاق الأموال القلیلة،و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الأجر یتوقف علی إنفاق ما نحبّ،و الأشیاء الصغیرة لا نحبها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کانوا یستهینون بالذنوب الصغیرة</w:t>
      </w:r>
      <w:r>
        <w:rPr>
          <w:rFonts w:eastAsia="IRNazanin" w:cs="IRNazanin"/>
          <w:color w:val="111111"/>
          <w:sz w:val="28"/>
          <w:szCs w:val="28"/>
          <w:rtl w:val="true"/>
          <w:lang w:bidi="fa-IR"/>
        </w:rPr>
        <w:t>.</w:t>
      </w:r>
      <w:bookmarkStart w:id="852" w:name="pg12566_128754"/>
    </w:p>
    <w:p>
      <w:pPr>
        <w:pStyle w:val="BookText"/>
        <w:rPr/>
      </w:pPr>
      <w:bookmarkEnd w:id="852"/>
      <w:r>
        <w:rPr>
          <w:rFonts w:ascii="IRNazanin" w:hAnsi="IRNazanin" w:eastAsia="IRNazanin"/>
          <w:color w:val="111111"/>
          <w:sz w:val="28"/>
          <w:sz w:val="28"/>
          <w:szCs w:val="28"/>
          <w:rtl w:val="true"/>
          <w:lang w:bidi="fa-IR"/>
        </w:rPr>
        <w:t>فنزلت الآیات و حثتهم علی فعل الخیرات مهما قلت و نهتهم عن الذنوب مهما صغرت</w:t>
      </w:r>
      <w:r>
        <w:rPr>
          <w:rFonts w:eastAsia="IRNazanin" w:cs="IRNazanin"/>
          <w:color w:val="111111"/>
          <w:sz w:val="28"/>
          <w:szCs w:val="28"/>
          <w:rtl w:val="true"/>
          <w:lang w:bidi="fa-IR"/>
        </w:rPr>
        <w:t>.</w:t>
      </w:r>
    </w:p>
    <w:p>
      <w:pPr>
        <w:pStyle w:val="Heading5"/>
        <w:numPr>
          <w:ilvl w:val="4"/>
          <w:numId w:val="1"/>
        </w:numPr>
        <w:rPr/>
      </w:pPr>
      <w:bookmarkStart w:id="853" w:name="__RefHeading___Toc1705911_77815467"/>
      <w:bookmarkStart w:id="854" w:name="_Toc362"/>
      <w:bookmarkEnd w:id="853"/>
      <w:r>
        <w:rPr/>
        <w:t>2</w:t>
      </w:r>
      <w:r>
        <w:rPr>
          <w:rtl w:val="true"/>
        </w:rPr>
        <w:t>-</w:t>
      </w:r>
      <w:r>
        <w:rPr>
          <w:rtl w:val="true"/>
        </w:rPr>
        <w:t>جواب علی سؤال</w:t>
      </w:r>
      <w:bookmarkEnd w:id="854"/>
    </w:p>
    <w:p>
      <w:pPr>
        <w:pStyle w:val="BookText"/>
        <w:rPr/>
      </w:pPr>
      <w:r>
        <w:rPr>
          <w:rFonts w:ascii="IRNazanin" w:hAnsi="IRNazanin" w:eastAsia="IRNazanin"/>
          <w:color w:val="111111"/>
          <w:sz w:val="28"/>
          <w:sz w:val="28"/>
          <w:szCs w:val="28"/>
          <w:rtl w:val="true"/>
          <w:lang w:bidi="fa-IR"/>
        </w:rPr>
        <w:t>یطرح هنا سؤال بشأن ما تحدثت عنه الآیات و هو أنّ الإنسان یری کلّ أعماله صالحة أم طالحة،صغیرة أم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ینسجم ذلک مع الآیات التی تطرح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أنّ بعض السیئات مثل الکفر یذهبن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أَشْرَکْتَ لَیَحْبَطَنَّ عَمَلُکَ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التکفیر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Style w:val="FootnoteAnchor"/>
          <w:rtl w:val="true"/>
        </w:rPr>
        <w:footnoteReference w:id="341"/>
      </w:r>
      <w:r>
        <w:rPr>
          <w:rFonts w:ascii="IRNazanin" w:hAnsi="IRNazanin" w:eastAsia="IRNazanin"/>
          <w:color w:val="111111"/>
          <w:sz w:val="28"/>
          <w:sz w:val="28"/>
          <w:szCs w:val="28"/>
          <w:rtl w:val="true"/>
          <w:lang w:bidi="fa-IR"/>
        </w:rPr>
        <w:t>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محو الذنوب بتوبة العبد و عفو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تنسجم هذه المفاهیم مع رؤیة کلّ أعمال الخیر و السوء؟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المذکورة أعلاه و التی تنص علی رؤیة أعمال الخیر و أعمال السوء یوم القیامة هو أصل کلی و قانون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قانون قد یکون له استثناءات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العفو و التوبة و الإحباط و التکفیر هی من هذه الاستثناءات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جواب آخر هو إنّه فی حالة الإحباط و التکفیر تحدث فی الواقع موازنة و کسر و انکسار تماما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یقل بعضها علی حساب بعض،و حینما یری الإنسان نتیجة هذه الموازنة فإنّما رأی فی الواقع کلّ أعماله الصالحة و الطالحة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یصدق 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العفو لا یتمّ دون لیاقة،و التوبة هی بنفسها من الأعمال الصالحة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ذکر هنا جوابا لا یبدو صحیحا،و هو أنّ الکفار یرون نتیجة أعمالهم</w:t>
      </w:r>
      <w:bookmarkStart w:id="855" w:name="pg12566_128755"/>
    </w:p>
    <w:p>
      <w:pPr>
        <w:pStyle w:val="BookText"/>
        <w:rPr/>
      </w:pPr>
      <w:bookmarkEnd w:id="855"/>
      <w:r>
        <w:rPr>
          <w:rFonts w:ascii="IRNazanin" w:hAnsi="IRNazanin" w:eastAsia="IRNazanin"/>
          <w:color w:val="111111"/>
          <w:sz w:val="28"/>
          <w:sz w:val="28"/>
          <w:szCs w:val="28"/>
          <w:rtl w:val="true"/>
          <w:lang w:bidi="fa-IR"/>
        </w:rPr>
        <w:t>الصالحة فی هذه الدنیا،و هکذا المؤمنون ینالون جزاء أعمالهم السیئة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الآیات التی نحن بصددها ترتبط بالقیامة لا بالدنیا،أضف إلی ذلک لیست هناک قاعدة کلیّة تقضی أن یری کل مؤمن و کافر نتیجة أعماله فی هذه الدنیا</w:t>
      </w:r>
      <w:r>
        <w:rPr>
          <w:rFonts w:eastAsia="IRNazanin" w:cs="IRNazanin"/>
          <w:color w:val="111111"/>
          <w:sz w:val="28"/>
          <w:szCs w:val="28"/>
          <w:rtl w:val="true"/>
          <w:lang w:bidi="fa-IR"/>
        </w:rPr>
        <w:t>.</w:t>
      </w:r>
    </w:p>
    <w:p>
      <w:pPr>
        <w:pStyle w:val="Heading5"/>
        <w:numPr>
          <w:ilvl w:val="4"/>
          <w:numId w:val="1"/>
        </w:numPr>
        <w:rPr/>
      </w:pPr>
      <w:bookmarkStart w:id="856" w:name="__RefHeading___Toc1705913_77815467"/>
      <w:bookmarkStart w:id="857" w:name="_Toc363"/>
      <w:bookmarkEnd w:id="856"/>
      <w:r>
        <w:rPr/>
        <w:t>3</w:t>
      </w:r>
      <w:r>
        <w:rPr>
          <w:rtl w:val="true"/>
        </w:rPr>
        <w:t>-</w:t>
      </w:r>
      <w:r>
        <w:rPr>
          <w:rtl w:val="true"/>
        </w:rPr>
        <w:t>الآیة الجامعة</w:t>
      </w:r>
      <w:bookmarkEnd w:id="857"/>
    </w:p>
    <w:p>
      <w:pPr>
        <w:pStyle w:val="BookText"/>
        <w:rPr/>
      </w:pPr>
      <w:r>
        <w:rPr>
          <w:rFonts w:ascii="Amiri" w:hAnsi="Amiri" w:eastAsia="Amiri" w:cs="Amiri"/>
          <w:color w:val="111111"/>
          <w:sz w:val="28"/>
          <w:sz w:val="28"/>
          <w:szCs w:val="28"/>
          <w:rtl w:val="true"/>
          <w:lang w:bidi="ar-SA"/>
        </w:rPr>
        <w:t>روی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أحکم آیة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و سلّم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حقّا،لو تدبر الإنسان فی محتوی هذه الآیة تکفیه دافعا إلی طریق الخیر و ناهیا عن طریق الفساد و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ورد أنّ رجلا جاء النبیّ صلّی اللّه علیه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ممّا علمک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فأوکله النبیّ صلّی اللّه علیه و آله و سلّم إلی أحد أصحابه لیعلمه القرآن،فعلمه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تکفینی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تکفینی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ما علمک اللّه،فدفعه إلی رجل یعلمه القرآن فعلمه إذا زلزلت الأرض حتی بلغ فمن یعمل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بذلک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فقد فقه الرجل</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هذه الآیة فَمَنْ یَعْمَلْ مِثْقٰالَ ذَرَّةٍ خَیْراً یَرَهُ، وَ مَنْ یَعْمَلْ مِثْقٰالَ ذَرَّةٍ شَرًّا یَرَهُ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لراء عملی؟قال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وا ثکلی امی،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أبا سعید فإنّ الحسنة بعشر أمثالها یعنی إلی سبعمائة ضعف،و اللّه یضاعف لمن یشاء و السیئة بمثلها أو یعفو اللّه،و لن ینجو أحد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أنا إلاّ أن یتغمدنی اللّه منه بالرحمة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لا یکون فی ذلک الیوم لرسولک العظیم ملاذ سوی عفوک و رحمتک،فکیف بنا و کیف 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أعمالنا هی الأصل فی نجاتنا فالویل لنا،و إن اسعفنا کرمک فهنیئا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فی ذلک الیوم الذی تتجسد فیه الأعمال صغیرها و کبیرها إلاّ لطفک العمیم و رحمتک الواسعة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الزلزلة</w:t>
      </w:r>
      <w:bookmarkStart w:id="858" w:name="pg12566_128757"/>
    </w:p>
    <w:p>
      <w:pPr>
        <w:pStyle w:val="Heading2"/>
        <w:numPr>
          <w:ilvl w:val="1"/>
          <w:numId w:val="1"/>
        </w:numPr>
        <w:rPr/>
      </w:pPr>
      <w:bookmarkStart w:id="859" w:name="__RefHeading___Toc1705915_77815467"/>
      <w:bookmarkStart w:id="860" w:name="_Toc364"/>
      <w:bookmarkEnd w:id="858"/>
      <w:bookmarkEnd w:id="859"/>
      <w:r>
        <w:rPr>
          <w:rtl w:val="true"/>
        </w:rPr>
        <w:t>سورة العادیات</w:t>
      </w:r>
      <w:bookmarkEnd w:id="860"/>
    </w:p>
    <w:p>
      <w:pPr>
        <w:pStyle w:val="Heading3"/>
        <w:numPr>
          <w:ilvl w:val="2"/>
          <w:numId w:val="1"/>
        </w:numPr>
        <w:rPr/>
      </w:pPr>
      <w:bookmarkStart w:id="861" w:name="__RefHeading___Toc1705917_77815467"/>
      <w:bookmarkStart w:id="862" w:name="_Toc365"/>
      <w:bookmarkEnd w:id="861"/>
      <w:r>
        <w:rPr>
          <w:rtl w:val="true"/>
        </w:rPr>
        <w:t>اشارة</w:t>
      </w:r>
      <w:bookmarkEnd w:id="8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إحدی عشرة آیة</w:t>
      </w:r>
      <w:bookmarkStart w:id="863" w:name="pg12566_128759"/>
    </w:p>
    <w:p>
      <w:pPr>
        <w:pStyle w:val="BookText"/>
        <w:rPr/>
      </w:pPr>
      <w:bookmarkEnd w:id="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 العادیات</w:t>
      </w:r>
      <w:r>
        <w:rPr>
          <w:rFonts w:eastAsia="IRNazanin" w:cs="IRNazanin"/>
          <w:color w:val="111111"/>
          <w:sz w:val="28"/>
          <w:szCs w:val="28"/>
          <w:rtl w:val="true"/>
          <w:lang w:bidi="fa-IR"/>
        </w:rPr>
        <w:t>»</w:t>
      </w:r>
    </w:p>
    <w:p>
      <w:pPr>
        <w:pStyle w:val="Heading3"/>
        <w:numPr>
          <w:ilvl w:val="2"/>
          <w:numId w:val="1"/>
        </w:numPr>
        <w:rPr/>
      </w:pPr>
      <w:bookmarkStart w:id="864" w:name="__RefHeading___Toc1705919_77815467"/>
      <w:bookmarkStart w:id="865" w:name="_Toc366"/>
      <w:bookmarkEnd w:id="864"/>
      <w:r>
        <w:rPr>
          <w:rtl w:val="true"/>
        </w:rPr>
        <w:t>محتوی السّورة</w:t>
      </w:r>
      <w:r>
        <w:rPr>
          <w:rtl w:val="true"/>
        </w:rPr>
        <w:t>:</w:t>
      </w:r>
      <w:bookmarkEnd w:id="865"/>
    </w:p>
    <w:p>
      <w:pPr>
        <w:pStyle w:val="BookText"/>
        <w:rPr/>
      </w:pPr>
      <w:r>
        <w:rPr>
          <w:rFonts w:ascii="IRNazanin" w:hAnsi="IRNazanin" w:eastAsia="IRNazanin"/>
          <w:color w:val="111111"/>
          <w:sz w:val="28"/>
          <w:sz w:val="28"/>
          <w:szCs w:val="28"/>
          <w:rtl w:val="true"/>
          <w:lang w:bidi="fa-IR"/>
        </w:rPr>
        <w:t>اختلف المفسّرون کثیرا فی مکان نزول هذه السّورة،کثیر منهم اعتبرها مکّیة،و جمع منهم قال إنّها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مقاطع الآیات،و استنادها إلی القسم،و تناولها موضوع المعاد قرائن تدل علی مکیتها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مضمون القسم فی السّورة و ارتباطه بمسائل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الرّوایة القائلة بنزول هذه السّورة بعد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دلائل علی مدنیة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فسرنا مضمون القسم فی السّورة بحرکة الحجاج نحو منی و المشعر فهو دلیل علی أنّها مدنیة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مراسم الحج بأکثر مناسکه کانت شائعة بین عرب الجاهلیة بتأثیر من سنة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کانت ممزوجة بالخرافات ممّا یجعل قسم القرآن بها مستبعدا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کل ذلک نرجح أن تکون السّورة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یتّضح أیضا محتوی السّورة،فهی تبدأ بالقسم بأمور محفّزة محرکة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تتناول بعض مظاهر الضعف البشری کالکفر و البخل و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تشیر السّورة إشارة قصیرة معبّرة إلی مسألة المعاد و إحاطة اللّه بعباده</w:t>
      </w:r>
      <w:r>
        <w:rPr>
          <w:rFonts w:eastAsia="IRNazanin" w:cs="IRNazanin"/>
          <w:color w:val="111111"/>
          <w:sz w:val="28"/>
          <w:szCs w:val="28"/>
          <w:rtl w:val="true"/>
          <w:lang w:bidi="fa-IR"/>
        </w:rPr>
        <w:t>.</w:t>
      </w:r>
      <w:bookmarkStart w:id="866" w:name="pg12566_128760"/>
    </w:p>
    <w:p>
      <w:pPr>
        <w:pStyle w:val="Heading3"/>
        <w:numPr>
          <w:ilvl w:val="2"/>
          <w:numId w:val="1"/>
        </w:numPr>
        <w:rPr/>
      </w:pPr>
      <w:bookmarkStart w:id="867" w:name="__RefHeading___Toc1705921_77815467"/>
      <w:bookmarkStart w:id="868" w:name="_Toc367"/>
      <w:bookmarkEnd w:id="866"/>
      <w:bookmarkEnd w:id="867"/>
      <w:r>
        <w:rPr>
          <w:rtl w:val="true"/>
        </w:rPr>
        <w:t>فضیلة السّورة</w:t>
      </w:r>
      <w:r>
        <w:rPr>
          <w:rtl w:val="true"/>
        </w:rPr>
        <w:t>:</w:t>
      </w:r>
      <w:bookmarkEnd w:id="868"/>
    </w:p>
    <w:p>
      <w:pPr>
        <w:pStyle w:val="BookText"/>
        <w:rPr/>
      </w:pPr>
      <w:r>
        <w:rPr>
          <w:rFonts w:ascii="IRNazanin" w:hAnsi="IRNazanin" w:eastAsia="IRNazanin"/>
          <w:color w:val="111111"/>
          <w:sz w:val="28"/>
          <w:sz w:val="28"/>
          <w:szCs w:val="28"/>
          <w:rtl w:val="true"/>
          <w:lang w:bidi="fa-IR"/>
        </w:rPr>
        <w:t>ورد فی فضیلة هذه السّورة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أعطی من الأجر عشر حسنات،بعدد من بات بالمزدلفة،و شهد جمعا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و العادیات و أدمن قراءتها بعثه اللّه مع أمیر المؤمنین یوم القیامة خاصّة،و کان فی حجره و رفقائه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أن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تعادل نصف القرآن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کل هذه الفضیلة إنّما هی نصیب من جعل السّورة منهاجا لحیاته و آمن بکل محتواها و عمل بها</w:t>
      </w:r>
      <w:r>
        <w:rPr>
          <w:rFonts w:eastAsia="IRNazanin" w:cs="IRNazanin"/>
          <w:color w:val="111111"/>
          <w:sz w:val="28"/>
          <w:szCs w:val="28"/>
          <w:rtl w:val="true"/>
          <w:lang w:bidi="fa-IR"/>
        </w:rPr>
        <w:t>.</w:t>
      </w:r>
      <w:bookmarkStart w:id="869" w:name="pg12566_128761"/>
    </w:p>
    <w:p>
      <w:pPr>
        <w:pStyle w:val="Heading3"/>
        <w:numPr>
          <w:ilvl w:val="2"/>
          <w:numId w:val="1"/>
        </w:numPr>
        <w:rPr/>
      </w:pPr>
      <w:bookmarkStart w:id="870" w:name="__RefHeading___Toc1705923_77815467"/>
      <w:bookmarkStart w:id="871" w:name="_Toc368"/>
      <w:bookmarkEnd w:id="869"/>
      <w:bookmarkEnd w:id="870"/>
      <w:r>
        <w:rPr>
          <w:rtl w:val="true"/>
        </w:rPr>
        <w:t xml:space="preserve">الآیات </w:t>
      </w:r>
      <w:r>
        <w:rPr>
          <w:rtl w:val="true"/>
        </w:rPr>
        <w:t>[</w:t>
      </w:r>
      <w:r>
        <w:rPr>
          <w:rtl w:val="true"/>
        </w:rPr>
        <w:t xml:space="preserve">سورة العادیات </w:t>
      </w:r>
      <w:r>
        <w:rPr>
          <w:rtl w:val="true"/>
        </w:rPr>
        <w:t>(</w:t>
      </w:r>
      <w:r>
        <w:rPr/>
        <w:t>100</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871"/>
    </w:p>
    <w:p>
      <w:pPr>
        <w:pStyle w:val="Heading4"/>
        <w:numPr>
          <w:ilvl w:val="3"/>
          <w:numId w:val="1"/>
        </w:numPr>
        <w:rPr/>
      </w:pPr>
      <w:bookmarkStart w:id="872" w:name="__RefHeading___Toc1705925_77815467"/>
      <w:bookmarkStart w:id="873" w:name="_Toc369"/>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بِسْمِ اَللّٰهِ اَلرَّحْمٰنِ اَلرَّحِیمِ 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705927_77815467"/>
      <w:bookmarkStart w:id="875" w:name="_Toc370"/>
      <w:bookmarkEnd w:id="874"/>
      <w:r>
        <w:rPr>
          <w:rtl w:val="true"/>
        </w:rPr>
        <w:t>سبب النّزول</w:t>
      </w:r>
      <w:bookmarkEnd w:id="875"/>
    </w:p>
    <w:p>
      <w:pPr>
        <w:pStyle w:val="BookText"/>
        <w:rPr/>
      </w:pPr>
      <w:r>
        <w:rPr>
          <w:rFonts w:ascii="IRNazanin" w:hAnsi="IRNazanin" w:eastAsia="IRNazanin"/>
          <w:color w:val="111111"/>
          <w:sz w:val="28"/>
          <w:sz w:val="28"/>
          <w:szCs w:val="28"/>
          <w:rtl w:val="true"/>
          <w:lang w:bidi="fa-IR"/>
        </w:rPr>
        <w:t>روی أن هذه السّورة نزلت بعد واقعة ذات السلاسل و کانت الحادثة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السنة الثامنة للهجرة بلغ الرسول صلّی اللّه علیه و آله و سلّم نبأ تجمّع اثنی عشر ألف راکب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علی أن لا یقرّ لهم قرار حتی یقتلوا الرسول صلّی اللّه علیه و آله و سلّم و علیّا علیه السّلام و یبیدوا الجماعة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النبیّ صلّی اللّه علیه و آله و سلّم جمعا من أصحابه إلیهم فکلّموهم،و لکن دون جدوی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النّبی صلّی اللّه علیه و آله و سلّم علیّا علیه السّلام مع جمع غفیر من المهاجرین و الأنصار</w:t>
      </w:r>
      <w:bookmarkStart w:id="876" w:name="pg12566_128762"/>
    </w:p>
    <w:p>
      <w:pPr>
        <w:pStyle w:val="BookText"/>
        <w:rPr/>
      </w:pPr>
      <w:bookmarkEnd w:id="876"/>
      <w:r>
        <w:rPr>
          <w:rFonts w:ascii="IRNazanin" w:hAnsi="IRNazanin" w:eastAsia="IRNazanin"/>
          <w:color w:val="111111"/>
          <w:sz w:val="28"/>
          <w:sz w:val="28"/>
          <w:szCs w:val="28"/>
          <w:rtl w:val="true"/>
          <w:lang w:bidi="fa-IR"/>
        </w:rPr>
        <w:t>لمحاربتهم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فحثوا الخطی إلی منطقة العدو و طووا الطریق فی اللیل،فحاصروا العدوّ،و عرضوا علیهم الإسلام أوّلا،و حین أبوا شنوا هجومهم و الجوّ لمّا یزل فی ظلام،و دحروهم،فقتلوا جماعة و أسروا النساء و الأطفال و غنموا أموالا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جیوش الإسلام لم تصل إلی المدینة بعد،و فی ذات الیوم صلی رسول اللّه صلّی اللّه علیه و آله و سلّم بالنّاس الغداة و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صلاته قال أصحابه هذه سورة لم نعرفها،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علیّا ظفر بأعداء اللّه و بشرنی بذلک جبرائیل علیه السّلام فی هذه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 علی بعد أیّام بالغنائم و الأساری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الواقعة من المصادیق البارزة للآیة و لیست سببا لنزولها</w:t>
      </w:r>
      <w:r>
        <w:rPr>
          <w:rFonts w:eastAsia="IRNazanin" w:cs="IRNazanin"/>
          <w:color w:val="111111"/>
          <w:sz w:val="28"/>
          <w:szCs w:val="28"/>
          <w:rtl w:val="true"/>
          <w:lang w:bidi="fa-IR"/>
        </w:rPr>
        <w:t>.</w:t>
      </w:r>
    </w:p>
    <w:p>
      <w:pPr>
        <w:pStyle w:val="Heading4"/>
        <w:numPr>
          <w:ilvl w:val="3"/>
          <w:numId w:val="1"/>
        </w:numPr>
        <w:rPr/>
      </w:pPr>
      <w:bookmarkStart w:id="877" w:name="__RefHeading___Toc1705929_77815467"/>
      <w:bookmarkStart w:id="878" w:name="_Toc371"/>
      <w:bookmarkEnd w:id="877"/>
      <w:r>
        <w:rPr>
          <w:rtl w:val="true"/>
        </w:rPr>
        <w:t>التّفسیر</w:t>
      </w:r>
      <w:bookmarkEnd w:id="878"/>
    </w:p>
    <w:p>
      <w:pPr>
        <w:pStyle w:val="Heading5"/>
        <w:numPr>
          <w:ilvl w:val="4"/>
          <w:numId w:val="1"/>
        </w:numPr>
        <w:rPr/>
      </w:pPr>
      <w:bookmarkStart w:id="879" w:name="__RefHeading___Toc1705931_77815467"/>
      <w:bookmarkStart w:id="880" w:name="_Toc372"/>
      <w:bookmarkEnd w:id="879"/>
      <w:r>
        <w:rPr>
          <w:rtl w:val="true"/>
        </w:rPr>
        <w:t>اشارة</w:t>
      </w:r>
      <w:bookmarkEnd w:id="880"/>
    </w:p>
    <w:p>
      <w:pPr>
        <w:pStyle w:val="Heading5"/>
        <w:numPr>
          <w:ilvl w:val="4"/>
          <w:numId w:val="1"/>
        </w:numPr>
        <w:rPr/>
      </w:pPr>
      <w:bookmarkStart w:id="881" w:name="__RefHeading___Toc1705933_77815467"/>
      <w:bookmarkStart w:id="882" w:name="_Toc373"/>
      <w:bookmarkEnd w:id="881"/>
      <w:r>
        <w:rPr>
          <w:rtl w:val="true"/>
        </w:rPr>
        <w:t>قسما بالمجاهدین الواعین</w:t>
      </w:r>
      <w:r>
        <w:rPr>
          <w:rtl w:val="true"/>
        </w:rPr>
        <w:t>:</w:t>
      </w:r>
      <w:bookmarkEnd w:id="882"/>
    </w:p>
    <w:p>
      <w:pPr>
        <w:pStyle w:val="BookText"/>
        <w:rPr/>
      </w:pPr>
      <w:r>
        <w:rPr>
          <w:rFonts w:ascii="IRNazanin" w:hAnsi="IRNazanin" w:eastAsia="IRNazanin"/>
          <w:color w:val="111111"/>
          <w:sz w:val="28"/>
          <w:sz w:val="28"/>
          <w:szCs w:val="28"/>
          <w:rtl w:val="true"/>
          <w:lang w:bidi="fa-IR"/>
        </w:rPr>
        <w:t>قلنا إن هذه السّورة تبدأ بالقسم بأمور محفّزة منبّهة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أولا بالخیول الجاریة المندفعة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میدان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تحمحم و تتنفس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الْعٰادِیٰاتِ ضَبْحاً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یمکن أن یکون القسم هذا بإبل الحجاج المتجهة من عرفات إلی المشعر الحرام،و من المشعر الحرام إلی منی و هی تتنفس بشدّة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عادیة،من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المغادرة و الابتعاد بالقلب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بالحرکة الخارجیة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الرکض،أو بالمعاملات فیسمی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هی الجاریات بسرعة،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الخیل و هی تتنفس بشدّة عند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ذکرنا من قبل لهذه الآیة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المقسوم به فی الآیة الخیل السریعة الجری نحو میدان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الجهاد أمرا مقدسا،فهذه الحیوانات فی جریها فی هذا المسیر المقدس تنال من المکانة و اللیاقة ما تستحق أن یقسم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المقسوم به الإبل الجاریة فی موسم الحج بین المواقف المشرفة و هی تنقل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کانت ذا قداسة تستحق القسم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جالس فی حجر إسماعیل إذ أتانی رجل فسأل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حین تغیر فی سبیل اللّه ثمّ تأوی إلی اللیل فیصنعون طعامهم و یورون نارهم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فانفتل عنّی و ذهب إلی علی بن أبی طالب علیه السّلام و هو تحت سقایة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العادیات ضبحا،فقال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عنها أحدا قبلی؟قال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نعم،سألت عنها ابن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حین تغیر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فادعه لی فلمّا وقف علی رأسه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 النّاس بما لا علم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کانت لأوّل غزوة فی الإسلام بدر،و ما کانت معنا إلا 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للزبیر و فرس للمقداد بن الأسود،فکیف تکون العادیات الخیل،بل العادیات ضبحا الإبل من عرفة إلی مزدلفة و من مزدلفة إلی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فرغبت عن قولی و رجعت إلی الذی قاله علی علیه السّلام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یحتمل أیضا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معنی واسع یشمل خیول المجاهدین و إبل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معنی روایة ابن عباس أنّه لا ینحصر المعنی بالخیول إذ لا یصدق هذا المعنی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مصادیقه هو إبل الحجاج</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أنسب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القسم التالی بهذه العادیات التی توری النیران بحوافرها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فَالْمُورِیٰاتِ قَدْحاً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خیل المجاهدین التی تجری بسرعة فائقة فی میدان القتال،بحیث تنقدح النّار من تحت أرجلها جرّاء احتکاک حوافرها بصخور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الإبل التی تجری بین مواقف الحج،فتتطایر الحصی و الحجارة من تحت أرجلها و ترتطم بحصی و حجارة أخری فتنقدح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مجامیع الحجیج التی توری النّار فی المواقف للطعام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کنایة عن الذین یضرمون نیران الحرب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الألسن التی تشعل النّار فی قلب الأعداء ببیانها القامع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الساعیة فی رفع حاجات النّاس،مؤدیة أهدافها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للمنجح فی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الآیة یؤید التّفسیرین الأولین،و بقیة التفاسیر یبدو أنّها 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الإیراء یعنی إضرام النّار،و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الحجارة أو الخشب أو الحدید بما یشبهه لتولید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بالتی تغیر صباحا علی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فَالْمُغِیرٰاتِ صُبْحاً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تقترب لیلا من منطقة العدو و تکمن له،و تشّن غارتها فی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سبب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مصادیقها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أن جیوش المسلمین بقیادة علی علیه السّلام استفادت من ظلام اللیل،و اتجهت نحو معسکر الأعداء، و کمنت له،ثمّ شنت غارتها فی الصباح کالصاعقة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دحرت العدوّ قبل أن یبدی مقاومة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اعتبرنا القسم بإبل الحجاج،فالمغیرات فی الآیة هی قوافل الإبل فی</w:t>
      </w:r>
    </w:p>
    <w:p>
      <w:pPr>
        <w:pStyle w:val="BookText"/>
        <w:rPr/>
      </w:pPr>
      <w:r>
        <w:rPr>
          <w:rFonts w:ascii="IRNazanin" w:hAnsi="IRNazanin" w:eastAsia="IRNazanin"/>
          <w:color w:val="111111"/>
          <w:sz w:val="28"/>
          <w:sz w:val="28"/>
          <w:szCs w:val="28"/>
          <w:rtl w:val="true"/>
          <w:lang w:bidi="fa-IR"/>
        </w:rPr>
        <w:t>صباح العید من المشعر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العدو،و قیل إن الکلمة تتضمّن معنی الهجوم بالخیل،و لکن موارد استعمالها یبیّن أن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موجودا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حذف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بعضهم من احتمال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القبائل المهاجمة المتجهة إلی میدان القتال،أو المسرعة إلی منی،فبعید،لأن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 ضَبْحاً هی بالتأکید وصف للخیل أو الإبل،لا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استمرار لتلک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التالیة إلی سرعة هذه العادیات فی هجومها،و ذلک بإثارتها الغبار فی کل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فَأَثَرْنَ بِهِ نَقْعاً</w:t>
      </w:r>
    </w:p>
    <w:p>
      <w:pPr>
        <w:pStyle w:val="BookText"/>
        <w:rPr/>
      </w:pP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الغبار یثور من کل صوب نتیجة هجوم إبل الحجاج من المشعر الحرام علی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الإثارة،و هی نشر الغبار و الدخان 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تأتی بمعنی الهیاج،أو انتشار أمواج الصوت فی الفضاء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الغبار،و أصل الکلمة انغماس الماء أو الانغماس فی الماء و الانغماس فی التراب یشبهه،و لذلک اتخذ نفس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خصائص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الآیة أنّها ظهرت بین الإعداء فی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فَوَسَطْنَ بِهِ جَمْعاً</w:t>
      </w:r>
    </w:p>
    <w:p>
      <w:pPr>
        <w:pStyle w:val="BookText"/>
        <w:rPr/>
      </w:pP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هجومها کان مباغتا خاطفا بحیث استطاعت خلال لحظات أن تشق صفوف</w:t>
      </w:r>
    </w:p>
    <w:p>
      <w:pPr>
        <w:pStyle w:val="BookText"/>
        <w:rPr/>
      </w:pPr>
      <w:r>
        <w:rPr>
          <w:rFonts w:ascii="IRNazanin" w:hAnsi="IRNazanin" w:eastAsia="IRNazanin"/>
          <w:color w:val="111111"/>
          <w:sz w:val="28"/>
          <w:sz w:val="28"/>
          <w:szCs w:val="28"/>
          <w:rtl w:val="true"/>
          <w:lang w:bidi="fa-IR"/>
        </w:rPr>
        <w:t>العدوّ و تشن حملتها فی قلبه،و تشّتت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نتیجة ما تتحلّی به من سرعة و یقظة و استعداد و شهامة و 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إنّها إشارة إلی ورود الحجاج من المشعر إلی قلب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المقصود محاصرة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یصحّ لو کان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السین،و القراءة المشهورة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نستخلص ممّا سبق أن القسم فی الآیات بهذه الخیول التی هی أولا تسرع إلی میدان الجهاد بنفس شدید،ثمّ تزید سرعتها حتی یتطایر الشرر من تحت حوافرها فیشقّ عتمة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تقترب من منطقة العدو،فتباغته،و عند انبلاج عتمة اللیل تشنّ هجوما شدیدا یثیر الغبار فی کل جانب،ثمّ تتوغل إلی قلب العدوّ و تشتت صفوفه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الخیول المقتدرة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بفرسانها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بأنفاس مرکب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بشرارات النیران المتطایرة من تحت حوافرها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الهجوم المباغت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بذرات الغبار المنتشرة فی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بدخولها قلب صفوف الأعداء و تحقیق النصر الحاسم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ترد کلها صراحة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مجموعة کلها فی الدلالات الضمنیة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الجهاد له منزلة عظیمة حتی أن أنفاس خیل المجاهدین استحقت أن یقسم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الشرر المتطایر من حوافر هذه الخیول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الغبار الذی تثیره 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غبار ساحة الجهاد له قیمة و عظمة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بهذه الأقسام قد یکون النفوس التی تستطیع أن تنقل کمالها إلی الآخرین،و تقدح شرارة العلم بأفکارها،و تهجم علی أهوائها النفسیة، و تثیر الشوق الإلهی فی نفسها و نفوس الآخرین،و تستقر أخیرا فی قلب سکنة</w:t>
      </w:r>
    </w:p>
    <w:p>
      <w:pPr>
        <w:pStyle w:val="BookText"/>
        <w:rPr/>
      </w:pP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واضح أن هذا لا یمکن أن یعتبر تفسیرا للآیات،بل هو تشبیهات تخطر فی الذهن لمناسبة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جواب القسم،و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لِرَبِّهِ لَکَنُودٌ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نعم،الإنسان البعید عن التربیة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لم تشرق فی قلبه أنوار المعارف الإلهیة و تعالیم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الخاضع لأهوائه و شهواته الجامحة هو حتما کفور بالنعمة و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للأرض التی لا تنبت،و تطلق علی الإنسان الکفور و البخیل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المفسّرون ذکر و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کثیرة،منهم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ما یقارب من خمسة عشر معنی،و لکنّها غالبا فروع للمعنی الأصلی الذی ذکرناه،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الکنود،الذی یهوّل من مصائبه و ینسی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یأکل نعم اللّه وحده،و یمنعها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عن 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الکنود؟قیل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الکنود الذی یأکل وحده و یمنع رفده،و یضرب عبده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الکنود،الذی لا یواسی اخوته فی مشاکلهم و مصائبهم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خیره شحیح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یمنع نعمته عن الآخرین و یجزع فی المشاکل و المصائب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ینفق النعم الإلهیة فی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ینکر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و تفریعات لمعنی الکفران و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الاستعمالات القرآنیة تعنی الأفراد المتطبعین علی الشر و الشهوات الجامحة و الطغیان،و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الإنسان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الصفة لا یمکن إطلاقها علی مطلق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 أفراد لیسوا بقلیلین من امتزج الشکر و العطاء بدمائهم،و رفضوا البخل و الکفران،و استطاعوا بفضل الإیمان باللّه أن یتحرروا من الذاتیة و الأهواء الدنیئة و یحلقوا فی أجواء معرفة اسماء اللّه و صفاته و التخلق بالأخلاق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عَلیٰ ذٰلِکَ لَشَهِیدٌ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بصیر بنفسه،و أن استطاع أن یخفی سریرته فلا یستطیع أن یخفیها عن اللّه و عن ضمیره،اعتراف بهذه الحقیقة أم لم یعترف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اللّه،أی إن اللّه شهید علی وجود صفة الکنود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الآیات السابقة و اللاحقة تحمل ضمائر تعود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نستبعد هذا الاحتمال،و إن رجحه کثیر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یکون المعنی شهادة الإنسان علی عیوبه و ذنوبه یوم القیامة کما ورد فی مواضع متعددة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لا یقوم علی دلیل،لأنّ مفهوم الآیة واسع یشغل شهادة الإنسان علی کنوده فی هذه الدنیا أیضا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الإنسان یعجز أحیانا عن معرفة نفسه،و بذلک یخدع ضمیره، و تصبح الصفات الذمیمة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بتسویل الشیطان و تزیینه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ممدوحة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صفة الکنود و هی الکفران و البخل واضحة إلی درجة لا یستطیع أن یخدع ضمیره و أن یغطی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لِحُبِّ الْخَیْرِ لَشَدِیدٌ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إنه شدید الحبّ للمال و المتاع</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هذا الانشداد المفرط بالمال و الثروة هو سبب هذا البخل و الکفران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معنی واسع یشمل کل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من النعم مثل العلم و المعرفة و التقوی و الجنّة و السعادة لیست مذمومة،و لا ینکر علیها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فسر الخیر فی الآیة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ذلک قرینة المقام و الآیة السابقة،و آیات أخری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 فی الآیة یعود إلی أن المال فی حد ذاته شیء حسن،و یستطیع أن یکون وسیلة لأنواع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الإنسان الکنود یصرفه عن هدفه الأصلی،و ینفقه فی طریق ذاتیاته و أهوائه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استفهام استنکاری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یَعْلَمُ إِذٰا بُعْثِرَ مٰا فِی الْقُبُورِ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حُصِّلَ مٰا فِی الصُّدُورِ</w:t>
      </w:r>
    </w:p>
    <w:p>
      <w:pPr>
        <w:pStyle w:val="BookText"/>
        <w:rPr/>
      </w:pPr>
      <w:r>
        <w:rPr>
          <w:rFonts w:ascii="IRNazanin" w:hAnsi="IRNazanin" w:eastAsia="IRNazanin"/>
          <w:color w:val="111111"/>
          <w:sz w:val="28"/>
          <w:sz w:val="28"/>
          <w:szCs w:val="28"/>
          <w:rtl w:val="true"/>
          <w:lang w:bidi="fa-IR"/>
        </w:rPr>
        <w:t>و انکشف ما فی نفسه من کفر و ایمان،و ریاء و إخلاص و غرور و تواضع و سائر نیات الخیر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رَبَّهُمْ بِهِمْ یَوْمَئِذٍ 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نعم،فهو علیهم أعمالهم و نیاتهم و سیجازیهم وفقها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البعث و الإثارة و الإخراج و بعثرة ما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الموتی و إخراجهم من القبور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موصول لغیر العاقل عادة،و إنّما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الْقُبُورِ</w:t>
      </w:r>
    </w:p>
    <w:p>
      <w:pPr>
        <w:pStyle w:val="BookText"/>
        <w:rPr/>
      </w:pPr>
      <w:r>
        <w:rPr>
          <w:rFonts w:ascii="IRNazanin" w:hAnsi="IRNazanin" w:eastAsia="IRNazanin"/>
          <w:color w:val="111111"/>
          <w:sz w:val="28"/>
          <w:sz w:val="28"/>
          <w:szCs w:val="28"/>
          <w:rtl w:val="true"/>
          <w:lang w:bidi="fa-IR"/>
        </w:rPr>
        <w:t>إمّا لکون الأفراد أمواتا،أو لأنّهم لا یزالون فی حالة إبهام بالنسبة لهویتهم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بالقبور لا یتنافی مع عدم وجود قبر لبعض الأفراد،کالذین یغرقون فی البحر،أو المندرسة قبورهم، و المتفرق تراب رفاتهم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أغلب النّاس لهم قبور،أضف إلی ذلک أن القبر یمکن أن یکون له معنی واسع یشمل کل محل فیه تراب جسد الإنسان،و إن لم یکن بشکل قبر اعتیادی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التحصیل،و هو فی الأصل یعنی إخراج اللب من القشر،و کذلک تصفیة المعادن،و استخراج الذهب و أمثاله من الخامات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لمطلق الاستخراج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فی الآیة تعنی فصل الخیر عن الشر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عن الکفر،أو الصفات الحسنة عن الصفات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النوایا الحسنة عن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تفصل فی ذلک الیوم و تظهر،و ینال کل فرد حسب ذلک 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سبحانه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 بأعمال العباد و سرائرهم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أنّ اللّه سبحانه علیم دائما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لأن ذلک الیوم یوم الجزاء،و اللّه یجازیهم علی أعمالهم و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قول الذی یهدد شخصا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سأعرف ماذا دهاک،فهو یعرف أمره الآن أیضا،و القصد أنه سیریه نتیجة ذلک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نعم،اللّه سبحانه علیم و خبیر بأسرارنا و ما تنطوی علیه نفوسنا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أثر هذا العلم سیکون أظهر و أوضح عند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التحذیر لو دخل دائرة إیمان البشر لکان سدا منیعا بینهم و بین الذنوب العلنیة و الخفیة،و الخارجیة و الباطنیة،</w:t>
      </w:r>
      <w:bookmarkStart w:id="883" w:name="pg12566_128771"/>
    </w:p>
    <w:p>
      <w:pPr>
        <w:pStyle w:val="BookText"/>
        <w:rPr/>
      </w:pPr>
      <w:bookmarkEnd w:id="883"/>
      <w:r>
        <w:rPr>
          <w:rFonts w:ascii="IRNazanin" w:hAnsi="IRNazanin" w:eastAsia="IRNazanin"/>
          <w:color w:val="111111"/>
          <w:sz w:val="28"/>
          <w:sz w:val="28"/>
          <w:szCs w:val="28"/>
          <w:rtl w:val="true"/>
          <w:lang w:bidi="fa-IR"/>
        </w:rPr>
        <w:t>و لا یخفی علی أحد ما لهذا الإعتقاد من آثار تربویة</w:t>
      </w:r>
      <w:r>
        <w:rPr>
          <w:rFonts w:eastAsia="IRNazanin" w:cs="IRNazanin"/>
          <w:color w:val="111111"/>
          <w:sz w:val="28"/>
          <w:szCs w:val="28"/>
          <w:rtl w:val="true"/>
          <w:lang w:bidi="fa-IR"/>
        </w:rPr>
        <w:t>.</w:t>
      </w:r>
    </w:p>
    <w:p>
      <w:pPr>
        <w:pStyle w:val="Heading4"/>
        <w:numPr>
          <w:ilvl w:val="3"/>
          <w:numId w:val="1"/>
        </w:numPr>
        <w:rPr/>
      </w:pPr>
      <w:bookmarkStart w:id="884" w:name="__RefHeading___Toc1705935_77815467"/>
      <w:bookmarkStart w:id="885" w:name="_Toc374"/>
      <w:bookmarkEnd w:id="884"/>
      <w:r>
        <w:rPr>
          <w:rtl w:val="true"/>
        </w:rPr>
        <w:t>مسائل</w:t>
      </w:r>
      <w:r>
        <w:rPr>
          <w:rtl w:val="true"/>
        </w:rPr>
        <w:t>:</w:t>
      </w:r>
      <w:bookmarkEnd w:id="885"/>
    </w:p>
    <w:p>
      <w:pPr>
        <w:pStyle w:val="Heading5"/>
        <w:numPr>
          <w:ilvl w:val="4"/>
          <w:numId w:val="1"/>
        </w:numPr>
        <w:rPr/>
      </w:pPr>
      <w:bookmarkStart w:id="886" w:name="__RefHeading___Toc1705937_77815467"/>
      <w:bookmarkStart w:id="887" w:name="_Toc375"/>
      <w:bookmarkEnd w:id="886"/>
      <w:r>
        <w:rPr>
          <w:rtl w:val="true"/>
        </w:rPr>
        <w:t>اشارة</w:t>
      </w:r>
      <w:bookmarkEnd w:id="887"/>
    </w:p>
    <w:p>
      <w:pPr>
        <w:pStyle w:val="Heading5"/>
        <w:numPr>
          <w:ilvl w:val="4"/>
          <w:numId w:val="1"/>
        </w:numPr>
        <w:rPr/>
      </w:pPr>
      <w:bookmarkStart w:id="888" w:name="__RefHeading___Toc1705939_77815467"/>
      <w:bookmarkStart w:id="889" w:name="_Toc376"/>
      <w:bookmarkEnd w:id="888"/>
      <w:r>
        <w:rPr/>
        <w:t>1</w:t>
      </w:r>
      <w:r>
        <w:rPr>
          <w:rtl w:val="true"/>
        </w:rPr>
        <w:t>-</w:t>
      </w:r>
      <w:r>
        <w:rPr>
          <w:rtl w:val="true"/>
        </w:rPr>
        <w:t>ارتباط قسم هذه السّورة بأهدافها</w:t>
      </w:r>
      <w:bookmarkEnd w:id="889"/>
    </w:p>
    <w:p>
      <w:pPr>
        <w:pStyle w:val="BookText"/>
        <w:rPr/>
      </w:pPr>
      <w:r>
        <w:rPr>
          <w:rFonts w:ascii="IRNazanin" w:hAnsi="IRNazanin" w:eastAsia="IRNazanin"/>
          <w:color w:val="111111"/>
          <w:sz w:val="28"/>
          <w:sz w:val="28"/>
          <w:szCs w:val="28"/>
          <w:rtl w:val="true"/>
          <w:lang w:bidi="fa-IR"/>
        </w:rPr>
        <w:t>من الأسئلة التی تطرح حول هذه السّورة سؤال حول الارتباط بین ما فی هذه السّورة من قسم بخیول المجاهدین،و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فمواضع القسم فی القرآن یشاهد فیها ارتباط بین القسم و المقسم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فصاحة القرآن و بلاغته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الارتباط فی هذه السّورة أن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أفراد من بنی الإنسان یضحّون علی طریق الجهاد و یبذلون النفس و النفیس فی سبیل اللّه، فکیف و الحال هذه یستولی علی بعض النّاس البخل و الکفران،فلا یؤدّون فریضة شکر النعم و لا یبذلون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القسم فی الآیات بالخیل،لکن الخیل إنّما اکتسبت أهمیتها لأنها مرکب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إذن بجهاد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الأمر إذا کان القسم بإبل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أن الارتباط المذکور یحصل بأن هذه الحیوانات تجری علی طریق رضا اللّه،فلما ذا لا تخضع أنت أیّها الإنسان له، و أنت أشرف المخلوقات و أحق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المناسبة الأولی أوضح</w:t>
      </w:r>
      <w:r>
        <w:rPr>
          <w:rFonts w:eastAsia="IRNazanin" w:cs="IRNazanin"/>
          <w:color w:val="111111"/>
          <w:sz w:val="28"/>
          <w:szCs w:val="28"/>
          <w:rtl w:val="true"/>
          <w:lang w:bidi="fa-IR"/>
        </w:rPr>
        <w:t>.</w:t>
      </w:r>
    </w:p>
    <w:p>
      <w:pPr>
        <w:pStyle w:val="Heading5"/>
        <w:numPr>
          <w:ilvl w:val="4"/>
          <w:numId w:val="1"/>
        </w:numPr>
        <w:rPr/>
      </w:pPr>
      <w:bookmarkStart w:id="890" w:name="__RefHeading___Toc1705941_77815467"/>
      <w:bookmarkStart w:id="891" w:name="_Toc377"/>
      <w:bookmarkEnd w:id="890"/>
      <w:r>
        <w:rPr/>
        <w:t>2</w:t>
      </w:r>
      <w:r>
        <w:rPr>
          <w:rtl w:val="true"/>
        </w:rPr>
        <w:t>-</w:t>
      </w:r>
      <w:r>
        <w:rPr>
          <w:rtl w:val="true"/>
        </w:rPr>
        <w:t>هل الإنسان کنود بطبیعته؟</w:t>
      </w:r>
      <w:bookmarkEnd w:id="89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 أن البخل و الکفران</w:t>
      </w:r>
    </w:p>
    <w:p>
      <w:pPr>
        <w:pStyle w:val="BookText"/>
        <w:rPr/>
      </w:pPr>
      <w:r>
        <w:rPr>
          <w:rFonts w:ascii="IRNazanin" w:hAnsi="IRNazanin" w:eastAsia="IRNazanin"/>
          <w:color w:val="111111"/>
          <w:sz w:val="28"/>
          <w:sz w:val="28"/>
          <w:szCs w:val="28"/>
          <w:rtl w:val="true"/>
          <w:lang w:bidi="fa-IR"/>
        </w:rPr>
        <w:t xml:space="preserve">صفة لازمة لطبیعة الإنسان،فکیف یتناسب هذا مع ما یمتلکه الإنسان من ضمیر یقظ و شعور فطری یدعوه إلی شکر المنعم و إلی التضحیة؟ مثل هذا السؤال یطرح فی المواضع التی تتحدث عن صفة بارزة من صفات الضعف الإنسانی کقوله سبحانه عن الإنسان بأنه ظلوم و جهول </w:t>
      </w:r>
      <w:r>
        <w:rPr>
          <w:rStyle w:val="FootnoteAnchor"/>
          <w:rtl w:val="true"/>
        </w:rPr>
        <w:footnoteReference w:id="359"/>
      </w:r>
      <w:r>
        <w:rPr>
          <w:rFonts w:ascii="Amiri" w:hAnsi="Amiri" w:eastAsia="Amiri" w:cs="Amiri"/>
          <w:color w:val="111111"/>
          <w:sz w:val="28"/>
          <w:sz w:val="28"/>
          <w:szCs w:val="28"/>
          <w:rtl w:val="true"/>
          <w:lang w:bidi="ar-SA"/>
        </w:rPr>
        <w:t xml:space="preserve">و إنّه هلوع </w:t>
      </w:r>
      <w:r>
        <w:rPr>
          <w:rStyle w:val="FootnoteAnchor"/>
          <w:rtl w:val="true"/>
        </w:rPr>
        <w:footnoteReference w:id="360"/>
      </w:r>
      <w:r>
        <w:rPr>
          <w:rFonts w:ascii="IRNazanin" w:hAnsi="IRNazanin" w:eastAsia="IRNazanin"/>
          <w:color w:val="111111"/>
          <w:sz w:val="28"/>
          <w:sz w:val="28"/>
          <w:szCs w:val="28"/>
          <w:rtl w:val="true"/>
          <w:lang w:bidi="fa-IR"/>
        </w:rPr>
        <w:t xml:space="preserve">و إنّه یؤوس و کفور </w:t>
      </w:r>
      <w:r>
        <w:rPr>
          <w:rStyle w:val="FootnoteAnchor"/>
          <w:rtl w:val="true"/>
        </w:rPr>
        <w:footnoteReference w:id="361"/>
      </w:r>
      <w:r>
        <w:rPr>
          <w:rFonts w:ascii="Amiri" w:hAnsi="Amiri" w:eastAsia="Amiri" w:cs="Amiri"/>
          <w:color w:val="111111"/>
          <w:sz w:val="28"/>
          <w:sz w:val="28"/>
          <w:szCs w:val="28"/>
          <w:rtl w:val="true"/>
          <w:lang w:bidi="ar-SA"/>
        </w:rPr>
        <w:t xml:space="preserve">و إنّه لیطغی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نقاط الضعف هذه قائمة فی طبیعة الکائن البشری؟کیف یمکن أن یکون هذا و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Style w:val="FootnoteAnchor"/>
          <w:rtl w:val="true"/>
        </w:rPr>
        <w:footnoteReference w:id="363"/>
      </w:r>
      <w:r>
        <w:rPr>
          <w:rFonts w:ascii="IRNazanin" w:hAnsi="IRNazanin" w:eastAsia="IRNazanin"/>
          <w:color w:val="111111"/>
          <w:sz w:val="28"/>
          <w:sz w:val="28"/>
          <w:szCs w:val="28"/>
          <w:rtl w:val="true"/>
          <w:lang w:bidi="fa-IR"/>
        </w:rPr>
        <w:t>جواب هذا السؤال یتّضح لو عرفنا أن الإنسان له بعدان وجودیان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یستطیع فی منحناه الصعودی أن یرتقی إلی أعلی علیین،و فی منحناه النزولی إلی أسفل سافلین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خضع للتربیة الإلهیة و استلهم نداء العقل، و بنی نفسه کان مصداقا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عَلیٰ کَثِیرٍ مِمَّنْ خَلَقْنٰا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أعرض عن الإیمان و التقوی،و خرج عن خط أولیاء اللّه کان موجودا ظلوما کفارا و یؤوسا و کفورا و هلوعا و کنودا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فلا تناقض بین هذه الآیات،و کل منها یشیر إلی واحد من بعدی وجود الإنسان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داخل فطرة الإنسان تمتد جذور کل الحسنات و المفاخر و الفضائل، کما إن فیه استعدادا لما یقابل هذه الفضائل</w:t>
      </w:r>
      <w:r>
        <w:rPr>
          <w:rFonts w:eastAsia="IRNazanin" w:cs="IRNazanin"/>
          <w:color w:val="111111"/>
          <w:sz w:val="28"/>
          <w:szCs w:val="28"/>
          <w:rtl w:val="true"/>
          <w:lang w:bidi="fa-IR"/>
        </w:rPr>
        <w:t>.</w:t>
      </w:r>
      <w:bookmarkStart w:id="892" w:name="pg12566_128773"/>
    </w:p>
    <w:p>
      <w:pPr>
        <w:pStyle w:val="BookText"/>
        <w:rPr/>
      </w:pPr>
      <w:bookmarkEnd w:id="892"/>
      <w:r>
        <w:rPr>
          <w:rFonts w:ascii="IRNazanin" w:hAnsi="IRNazanin" w:eastAsia="IRNazanin"/>
          <w:color w:val="111111"/>
          <w:sz w:val="28"/>
          <w:sz w:val="28"/>
          <w:szCs w:val="28"/>
          <w:rtl w:val="true"/>
          <w:lang w:bidi="fa-IR"/>
        </w:rPr>
        <w:t>و لذلک لا یوجد فی عالم الخلقة موجود یفصل بین قوسه الصعودی و قوسه النزولی هذا القدر من البون الشاسع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Heading5"/>
        <w:numPr>
          <w:ilvl w:val="4"/>
          <w:numId w:val="1"/>
        </w:numPr>
        <w:rPr/>
      </w:pPr>
      <w:bookmarkStart w:id="893" w:name="__RefHeading___Toc1705943_77815467"/>
      <w:bookmarkStart w:id="894" w:name="_Toc378"/>
      <w:bookmarkEnd w:id="893"/>
      <w:r>
        <w:rPr/>
        <w:t>3</w:t>
      </w:r>
      <w:r>
        <w:rPr>
          <w:rtl w:val="true"/>
        </w:rPr>
        <w:t>-</w:t>
      </w:r>
      <w:r>
        <w:rPr>
          <w:rtl w:val="true"/>
        </w:rPr>
        <w:t>عظمة الجهاد</w:t>
      </w:r>
      <w:bookmarkEnd w:id="894"/>
    </w:p>
    <w:p>
      <w:pPr>
        <w:pStyle w:val="BookText"/>
        <w:rPr/>
      </w:pPr>
      <w:r>
        <w:rPr>
          <w:rFonts w:ascii="IRNazanin" w:hAnsi="IRNazanin" w:eastAsia="IRNazanin"/>
          <w:color w:val="111111"/>
          <w:sz w:val="28"/>
          <w:sz w:val="28"/>
          <w:szCs w:val="28"/>
          <w:rtl w:val="true"/>
          <w:lang w:bidi="fa-IR"/>
        </w:rPr>
        <w:t>القرآن تعرض للحدیث عن مسألة الجهاد و عظمة المجاهدین فی سبیل اللّه فی مواضع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الحدیث فی هذه السّورة فرید فی تعظیمه للجهاد إذ عدّ حتی أنفاس خیل المجاهدین و شرر حوافرها و الغبار الذی تثیره عظیمة استحقت أن یقسم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رکزت الآیات بشکل خاص علی السرعة و العمل الخاطف للمجاهدین باعتباره أحد عوامل النصر فی الحروب،و علی المباغتة باعتبارها عاملا آخر من عوامل الإنتصار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تعالیم فی منهج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النظر فی سبب نزول الآیة أنّ علیّا علیه السّلام أمر أن تسرج الخیل فی ظلام اللیل و أن تعدّ إعدادا کاملا،و حینما انفلق الفجر و زالت العتمة صلی بالنّاس الصبح،و شنّ هجومه مباشرة،و ما أن انتبه العدوّ حتی وجد نفسه تحت وطأة خیل جیش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الحملة السریعة المباغتة جعلت إصابات المسلمین أقلّ ما یمکن، و حسمت الحرب خلال ساعات،و هذه المسائل انعکست جمیعا فی آیات هذه السّورة بشکل دقیق رائع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محور التکریم فی هذه السّورة لیس الخیل أو شرارة حوافرها أو الغبار المتصاعد من تحت أرجلها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تشمل کلّ أنواع أجهزة الحرب فی أی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بشکل عام مطلق إلی جانب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للجهاد و التضحیة فی سبیل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الجامحة تجنح إلی الکفران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فاحفظنا من أخطارها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علیم بسرائرنا و خبیر بأعمالنا ما ظهر منها و ما بطن فارفق بنا بلطفک و فضلک یا أرحم الراحمین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و العادیات</w:t>
      </w:r>
      <w:bookmarkStart w:id="895" w:name="pg12566_128775"/>
    </w:p>
    <w:p>
      <w:pPr>
        <w:pStyle w:val="Heading2"/>
        <w:numPr>
          <w:ilvl w:val="1"/>
          <w:numId w:val="1"/>
        </w:numPr>
        <w:rPr/>
      </w:pPr>
      <w:bookmarkStart w:id="896" w:name="__RefHeading___Toc1705945_77815467"/>
      <w:bookmarkStart w:id="897" w:name="_Toc379"/>
      <w:bookmarkEnd w:id="895"/>
      <w:bookmarkEnd w:id="896"/>
      <w:r>
        <w:rPr>
          <w:rtl w:val="true"/>
        </w:rPr>
        <w:t>سورة القارعة</w:t>
      </w:r>
      <w:bookmarkEnd w:id="897"/>
    </w:p>
    <w:p>
      <w:pPr>
        <w:pStyle w:val="Heading3"/>
        <w:numPr>
          <w:ilvl w:val="2"/>
          <w:numId w:val="1"/>
        </w:numPr>
        <w:rPr/>
      </w:pPr>
      <w:bookmarkStart w:id="898" w:name="__RefHeading___Toc1705947_77815467"/>
      <w:bookmarkStart w:id="899" w:name="_Toc380"/>
      <w:bookmarkEnd w:id="898"/>
      <w:r>
        <w:rPr>
          <w:rtl w:val="true"/>
        </w:rPr>
        <w:t>اشارة</w:t>
      </w:r>
      <w:bookmarkEnd w:id="89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إحدی عشرة آیة</w:t>
      </w:r>
      <w:bookmarkStart w:id="900" w:name="pg12566_128777"/>
    </w:p>
    <w:p>
      <w:pPr>
        <w:pStyle w:val="BookText"/>
        <w:rPr/>
      </w:pPr>
      <w:bookmarkEnd w:id="9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705949_77815467"/>
      <w:bookmarkStart w:id="902" w:name="_Toc381"/>
      <w:bookmarkEnd w:id="901"/>
      <w:r>
        <w:rPr>
          <w:rtl w:val="true"/>
        </w:rPr>
        <w:t>محتوی السّورة</w:t>
      </w:r>
      <w:r>
        <w:rPr>
          <w:rtl w:val="true"/>
        </w:rPr>
        <w:t>:</w:t>
      </w:r>
      <w:bookmarkEnd w:id="902"/>
    </w:p>
    <w:p>
      <w:pPr>
        <w:pStyle w:val="BookText"/>
        <w:rPr/>
      </w:pPr>
      <w:r>
        <w:rPr>
          <w:rFonts w:ascii="IRNazanin" w:hAnsi="IRNazanin" w:eastAsia="IRNazanin"/>
          <w:color w:val="111111"/>
          <w:sz w:val="28"/>
          <w:sz w:val="28"/>
          <w:szCs w:val="28"/>
          <w:rtl w:val="true"/>
          <w:lang w:bidi="fa-IR"/>
        </w:rPr>
        <w:t>تتناول هذه السّورة بشکل عام المعاد،و مقدماته،بتعابیر حادّة،و بیان مؤثر، و إنذار صریح و واضح،حیث تصنّف النّاس یوم القیامة،إلی صنفین أو جماعتین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الجماعة التی تکون أعمالها ثقیلة فی میزان العدل الإلهی،فتحظی جزاء بذلک، حیاة راضیة سعیدة فی جوار الرحمة الإلهیة،و جماعة أعمالها خفیفة الوزن، فتعیش فی نار جهنم الحارّة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أشتقّ اسم هذه السّورة،أی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 الاولی فیها</w:t>
      </w:r>
      <w:r>
        <w:rPr>
          <w:rFonts w:eastAsia="IRNazanin" w:cs="IRNazanin"/>
          <w:color w:val="111111"/>
          <w:sz w:val="28"/>
          <w:szCs w:val="28"/>
          <w:rtl w:val="true"/>
          <w:lang w:bidi="fa-IR"/>
        </w:rPr>
        <w:t>.</w:t>
      </w:r>
    </w:p>
    <w:p>
      <w:pPr>
        <w:pStyle w:val="Heading3"/>
        <w:numPr>
          <w:ilvl w:val="2"/>
          <w:numId w:val="1"/>
        </w:numPr>
        <w:rPr/>
      </w:pPr>
      <w:bookmarkStart w:id="903" w:name="__RefHeading___Toc1705951_77815467"/>
      <w:bookmarkStart w:id="904" w:name="_Toc382"/>
      <w:bookmarkEnd w:id="903"/>
      <w:r>
        <w:rPr>
          <w:rtl w:val="true"/>
        </w:rPr>
        <w:t>فضیلة السّورة</w:t>
      </w:r>
      <w:r>
        <w:rPr>
          <w:rtl w:val="true"/>
        </w:rPr>
        <w:t>:</w:t>
      </w:r>
      <w:bookmarkEnd w:id="904"/>
    </w:p>
    <w:p>
      <w:pPr>
        <w:pStyle w:val="BookText"/>
        <w:rPr/>
      </w:pPr>
      <w:r>
        <w:rPr>
          <w:rFonts w:ascii="IRNazanin" w:hAnsi="IRNazanin" w:eastAsia="IRNazanin"/>
          <w:color w:val="111111"/>
          <w:sz w:val="28"/>
          <w:sz w:val="28"/>
          <w:szCs w:val="28"/>
          <w:rtl w:val="true"/>
          <w:lang w:bidi="fa-IR"/>
        </w:rPr>
        <w:t>یکفی فی فضیلة هذه السّورة أن نقرأ الحدیث الشریف</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القارعة آمنه اللّه من فتنة الدّجال أن یؤمن به،و من قیح جهنم یوم القیامة إن شاء اللّه</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905" w:name="pg12566_128778"/>
    </w:p>
    <w:p>
      <w:pPr>
        <w:pStyle w:val="Heading3"/>
        <w:numPr>
          <w:ilvl w:val="2"/>
          <w:numId w:val="1"/>
        </w:numPr>
        <w:rPr/>
      </w:pPr>
      <w:bookmarkStart w:id="906" w:name="__RefHeading___Toc1705953_77815467"/>
      <w:bookmarkStart w:id="907" w:name="_Toc383"/>
      <w:bookmarkEnd w:id="905"/>
      <w:bookmarkEnd w:id="906"/>
      <w:r>
        <w:rPr>
          <w:rtl w:val="true"/>
        </w:rPr>
        <w:t xml:space="preserve">الآیات </w:t>
      </w:r>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907"/>
    </w:p>
    <w:p>
      <w:pPr>
        <w:pStyle w:val="Heading4"/>
        <w:numPr>
          <w:ilvl w:val="3"/>
          <w:numId w:val="1"/>
        </w:numPr>
        <w:rPr/>
      </w:pPr>
      <w:bookmarkStart w:id="908" w:name="__RefHeading___Toc1705955_77815467"/>
      <w:bookmarkStart w:id="909" w:name="_Toc384"/>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بِسْمِ اَللّٰهِ اَلرَّحْمٰنِ اَلرَّحِیمِ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705957_77815467"/>
      <w:bookmarkStart w:id="911" w:name="_Toc385"/>
      <w:bookmarkEnd w:id="910"/>
      <w:r>
        <w:rPr>
          <w:rtl w:val="true"/>
        </w:rPr>
        <w:t>التّفسیر</w:t>
      </w:r>
      <w:bookmarkEnd w:id="911"/>
    </w:p>
    <w:p>
      <w:pPr>
        <w:pStyle w:val="Heading5"/>
        <w:numPr>
          <w:ilvl w:val="4"/>
          <w:numId w:val="1"/>
        </w:numPr>
        <w:rPr/>
      </w:pPr>
      <w:bookmarkStart w:id="912" w:name="__RefHeading___Toc1705959_77815467"/>
      <w:bookmarkStart w:id="913" w:name="_Toc386"/>
      <w:bookmarkEnd w:id="912"/>
      <w:r>
        <w:rPr>
          <w:rtl w:val="true"/>
        </w:rPr>
        <w:t>اشارة</w:t>
      </w:r>
      <w:bookmarkEnd w:id="913"/>
    </w:p>
    <w:p>
      <w:pPr>
        <w:pStyle w:val="Heading5"/>
        <w:numPr>
          <w:ilvl w:val="4"/>
          <w:numId w:val="1"/>
        </w:numPr>
        <w:rPr/>
      </w:pPr>
      <w:bookmarkStart w:id="914" w:name="__RefHeading___Toc1705961_77815467"/>
      <w:bookmarkStart w:id="915" w:name="_Toc387"/>
      <w:bookmarkEnd w:id="914"/>
      <w:r>
        <w:rPr>
          <w:rtl w:val="true"/>
        </w:rPr>
        <w:t>الحادثة القارعة</w:t>
      </w:r>
      <w:r>
        <w:rPr>
          <w:rtl w:val="true"/>
        </w:rPr>
        <w:t>:</w:t>
      </w:r>
      <w:bookmarkEnd w:id="915"/>
    </w:p>
    <w:p>
      <w:pPr>
        <w:pStyle w:val="BookText"/>
        <w:rPr/>
      </w:pPr>
      <w:r>
        <w:rPr>
          <w:rFonts w:ascii="IRNazanin" w:hAnsi="IRNazanin" w:eastAsia="IRNazanin"/>
          <w:color w:val="111111"/>
          <w:sz w:val="28"/>
          <w:sz w:val="28"/>
          <w:szCs w:val="28"/>
          <w:rtl w:val="true"/>
          <w:lang w:bidi="fa-IR"/>
        </w:rPr>
        <w:t>هذه الآیات تصف القیامة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القرع،و هو طرق الشیء بالشیء مع إحداث صوت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العصا و المطرقة بالمقرعة لهذه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سمّیت کلّ حادثة هامّة صعبة بالقارعة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التأنیث قد تکون إشارة للتأکید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الثّالثة تخاطب حتی النّبی صلّی اللّه علیه و آله و سلّم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الْقٰارِعَةُ</w:t>
      </w:r>
    </w:p>
    <w:p>
      <w:pPr>
        <w:pStyle w:val="BookText"/>
        <w:rPr/>
      </w:pPr>
      <w:r>
        <w:rPr>
          <w:rFonts w:ascii="IRNazanin" w:hAnsi="IRNazanin" w:eastAsia="IRNazanin"/>
          <w:color w:val="111111"/>
          <w:sz w:val="28"/>
          <w:sz w:val="28"/>
          <w:szCs w:val="28"/>
          <w:rtl w:val="true"/>
          <w:lang w:bidi="fa-IR"/>
        </w:rPr>
        <w:t>و هذا یدل علی أنّ عظمة هذه الحادثة القارعة إلی درجة لا تخطر علی فکر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حال،أکثر المفسّرین ذکروا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أسماء القیامة،و لکن لم یوضحوا هل أنّه اسم لمقدمات القیامة إذ تقرع هذه الدنیا،و ینطفئ نور الشمس و القمر،و تغور البحار،إذا کانت القارعة هذه فوجه تسمیتها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إنّه اسم للمرحلة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احیاء الموتی،و ظهور عالم جدید، و تسمیتها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تبعثه من خوف و ذعر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التالیة بعضها یتناسب مع حادثة انهدام العالم،و بعضها مع إحیاء الموتی،و لکن الاحتمال الأوّل أنسب،و إن ذکرت الحادثتان کلاهما فی هذه الآیات متتابعتین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کثیر من المواضع القرآنیة الاخری التی تخبر عن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وصف ذلک الیوم العجیب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یَکُونُ النّٰاسُ کَالْفَرٰاشِ الْمَبْثُوثِ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فراشة،و هی الحشرة المعروفة ذات الألوان الزاهیة،و قیل إنّها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یبدو أنّ هذا المعنی مستلهم من قوله تعالی حیث یصف النّاس یوم القیامة کَأَنَّهُمْ جَرٰادٌ مُنْتَشِرٌ </w:t>
      </w:r>
      <w:r>
        <w:rPr>
          <w:rStyle w:val="FootnoteAnchor"/>
          <w:rtl w:val="true"/>
        </w:rPr>
        <w:footnoteReference w:id="365"/>
      </w:r>
      <w:r>
        <w:rPr>
          <w:rFonts w:ascii="IRNazanin" w:hAnsi="IRNazanin" w:eastAsia="IRNazanin"/>
          <w:color w:val="111111"/>
          <w:sz w:val="28"/>
          <w:sz w:val="28"/>
          <w:szCs w:val="28"/>
          <w:rtl w:val="true"/>
          <w:lang w:bidi="fa-IR"/>
        </w:rPr>
        <w:t>،لکن المعنی اللغوی للکلمة هو الحشرة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التشبیه بالفراش قد یکون لأن هذه الحشرات تلقی بنفسها بشکل جنونی فی النّار،و هذا ما یفعله أهل السیئات إذ یلقون بأنفسهم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التشبیه لما یصیب جمیع النّاس فی ذلک الیوم من حیرة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الفراش بمعنی الجراد فوجه التشبیه هو إنّ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لکل الحیوانات التی تطیر بشکل 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مسیر مشخص فی حرکتها،و کل</w:t>
      </w:r>
    </w:p>
    <w:p>
      <w:pPr>
        <w:pStyle w:val="BookText"/>
        <w:rPr/>
      </w:pPr>
      <w:r>
        <w:rPr>
          <w:rFonts w:ascii="IRNazanin" w:hAnsi="IRNazanin" w:eastAsia="IRNazanin"/>
          <w:color w:val="111111"/>
          <w:sz w:val="28"/>
          <w:sz w:val="28"/>
          <w:szCs w:val="28"/>
          <w:rtl w:val="true"/>
          <w:lang w:bidi="fa-IR"/>
        </w:rPr>
        <w:t>منها یطیر فی 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یطرح هنا السؤال أیضا بشأن مشاهد الحیرة و التشتت و الفزع و الاضطراب، هل هی من أثر الحوادث المرعبة المرافقة لنهایة العالم،أم حوادث بدء القیامة و الحشر و النشر؟جواب السؤال یتّضح ممّا ذکرناه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التالیة وصفا آخر لذلک الیوم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تَکُونُ الْجِبٰالُ کَالْعِهْنِ الْمَنْفُوشِ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الصوف المصبوغ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المنشور و یتمّ ذلک عادة بآلة الحلج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ذکرنا أنّ القرآن الکریم فی مواضع متعددة یتحدث عن الجبال عند قیام القیامة بأنّها تتحرک أوّلا،ثمّ تدکّ و تتلاشی و أخیرا تصبح بشکل غبار متطایر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الأخیرة تشبهها الآیة بالصوف الملون المحلوج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 المتطایر فی مهبّ الریح،لم یبق منه إلاّ 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آخر مراحل انهدام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العهن 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إشارة إلی الألوان المختلفة للجبال، فإنّ لها ألوان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تدل علی أنّ الآیات أعلاه،تتحدث عن المرحلة الاولی للقیامة و هی مرحلة العالم و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تتطرق الآیات التالیة إلی الحشر و النشر و إحیاء الموتی و تقسیمهم إلی مجموعتین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ثَقُلَتْ مَوٰازِینُهُ</w:t>
      </w:r>
    </w:p>
    <w:p>
      <w:pPr>
        <w:pStyle w:val="BookText"/>
        <w:rPr/>
      </w:pPr>
      <w:r>
        <w:rPr>
          <w:rFonts w:ascii="IRNazanin" w:hAnsi="IRNazanin" w:eastAsia="IRNazanin"/>
          <w:color w:val="111111"/>
          <w:sz w:val="28"/>
          <w:sz w:val="28"/>
          <w:szCs w:val="28"/>
          <w:rtl w:val="true"/>
          <w:lang w:bidi="fa-IR"/>
        </w:rPr>
        <w:t>أی إن میزان عمله 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فِی عِیشَةٍ رٰاضِیَةٍ، وَ أَمّٰا مَنْ خَفَّتْ مَوٰازِینُهُ، فَأُمُّهُ هٰاوِیَةٌ، وَ مٰا أَدْرٰاکَ مٰا هِیَهْ </w:t>
      </w:r>
      <w:r>
        <w:rPr>
          <w:rStyle w:val="FootnoteAnchor"/>
          <w:rtl w:val="true"/>
        </w:rPr>
        <w:footnoteReference w:id="366"/>
      </w:r>
      <w:r>
        <w:rPr>
          <w:rFonts w:ascii="Amiri" w:hAnsi="Amiri" w:eastAsia="Amiri" w:cs="Amiri"/>
          <w:color w:val="111111"/>
          <w:sz w:val="28"/>
          <w:sz w:val="28"/>
          <w:szCs w:val="28"/>
          <w:rtl w:val="true"/>
          <w:lang w:bidi="ar-SA"/>
        </w:rPr>
        <w:t>نٰارٌ حٰامِیَةٌ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میزان،و هو وسیلة للوزن،تستعمل فی وزن الأجسام،ثمّ استعملت فی المعاییر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أنّ أعمال الإنسان تتجسم فی ذلک الیوم،و تصبح قابلة للوزن،و توزن حقیقة بمیزان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أنّ صحیفة أعمال الفرد هی التی توزن،فإن کانت تحمل صالحا ثقلت،و إلاّ خفت أو انعدم وزنها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الواقع،لیس من الضروری أن یکون المیزان هو الآلة المعروفة ذات الکفتین،بل هو کلّ وسیلة لتقویم الوزن،کما</w:t>
      </w:r>
    </w:p>
    <w:p>
      <w:pPr>
        <w:pStyle w:val="BookText"/>
        <w:rPr/>
      </w:pP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و الأئمّة من ذریّته علیهم السّلام هم الموازین</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حین سئل عن معنی المیزان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العدل</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نفهم أنّ أولیاء اللّه و قوانین العدل الإلهی هی موازین یعرض علیها النّاس و أعمالهم و یتمّ قیاس الوزن علی مقدار الشبه و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المقصود بثقل الموازین و خفتها هو ثقل الأشیاء التی توزن بها و خفة تلک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یعود إلی أن کل واحد من أولیاء اللّه و کل قانون من القوانین الإلهیة إنّما هو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تنوع مواصفات الکائن البشری و أعماله یحتاج إلی تنوع فی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فی المفردات یقول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مواضع المیزان بلفظ الواحد اعتبارا بالمحاسب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مواضع الجمع اعتبارا بالمحاسبین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الموازین جمع الموزون،أی العمل الذی یوزن فثقل الموازین و خفتها إذن هو ثقل نفس الأعمال و خفتها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ثقل المیزان و خفته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الإثنین طبعا واحدة،و لکن من طریقین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الموضوع شرح أکثر فصلناه فی تفسیر الآیتین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و الآیة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الکهف،و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العیشة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رائع عن حیاة ملؤها النعمة و رغد العیش لأهل الجنّة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فی تلک الحیاة عمیق إلی درجة قال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استعمل بدل اسم المفعول اسم الفاعل لمزید من التأکید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میزة الحیاة الآخرة بشکل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فیها من رفاه و نعمة و رغد عیش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المکدرات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الأخری هی وحدها الملیئة بالرضا و الأمن و السلام و هدوء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هٰاوِیَةٌ تعنی المأوی و الملجأ،لأنّ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مأوی ابنائها و ملاذهم،و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المذنبین الذین خفت موازینهم لا ملاذ لهم سوی جهنم،و ویل لمن کان ملجؤه جهنم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العرب تطلق علی الدماغ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معنی الآیة أنّ رؤوس هؤلاء هاویة فی جهنم،بعبارة اخری إنّ هؤلاء یلقون علی رؤوسهم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نستبعد هذا الاحتمال،لعدم انسجامه مع الآیة</w:t>
      </w:r>
      <w:bookmarkStart w:id="916" w:name="pg12566_128783"/>
    </w:p>
    <w:p>
      <w:pPr>
        <w:pStyle w:val="BookText"/>
        <w:rPr/>
      </w:pPr>
      <w:bookmarkEnd w:id="916"/>
      <w:r>
        <w:rPr>
          <w:rFonts w:ascii="Amiri" w:hAnsi="Amiri" w:eastAsia="Amiri" w:cs="Amiri"/>
          <w:color w:val="111111"/>
          <w:sz w:val="28"/>
          <w:sz w:val="28"/>
          <w:szCs w:val="28"/>
          <w:rtl w:val="true"/>
          <w:lang w:bidi="ar-SA"/>
        </w:rPr>
        <w:t>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هِیَهْ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سقط،و الهاویة اسم لجهنّم لأنّها محل سقوط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أیضا إلی عمق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اعتبرنا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دماغ فتکون هاویة بمعنی ساقطة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الأوّل أصح و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شدّة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قدرة نار جهنم علی الإحراق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هِیَهْ، نٰارٌ حٰامِیَةٌ تأکید علی شدّة عذاب نار جهنم و علی أنّها فوق تصور کلّ البشر</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705963_77815467"/>
      <w:bookmarkStart w:id="918" w:name="_Toc388"/>
      <w:bookmarkEnd w:id="917"/>
      <w:r>
        <w:rPr>
          <w:rtl w:val="true"/>
        </w:rPr>
        <w:t>بحث</w:t>
      </w:r>
      <w:bookmarkEnd w:id="918"/>
    </w:p>
    <w:p>
      <w:pPr>
        <w:pStyle w:val="Heading5"/>
        <w:numPr>
          <w:ilvl w:val="4"/>
          <w:numId w:val="1"/>
        </w:numPr>
        <w:rPr/>
      </w:pPr>
      <w:bookmarkStart w:id="919" w:name="__RefHeading___Toc1705965_77815467"/>
      <w:bookmarkStart w:id="920" w:name="_Toc389"/>
      <w:bookmarkEnd w:id="919"/>
      <w:r>
        <w:rPr>
          <w:rtl w:val="true"/>
        </w:rPr>
        <w:t>اشارة</w:t>
      </w:r>
      <w:bookmarkEnd w:id="920"/>
    </w:p>
    <w:p>
      <w:pPr>
        <w:pStyle w:val="Heading5"/>
        <w:numPr>
          <w:ilvl w:val="4"/>
          <w:numId w:val="1"/>
        </w:numPr>
        <w:rPr/>
      </w:pPr>
      <w:bookmarkStart w:id="921" w:name="__RefHeading___Toc1705967_77815467"/>
      <w:bookmarkStart w:id="922" w:name="_Toc390"/>
      <w:bookmarkEnd w:id="921"/>
      <w:r>
        <w:rPr>
          <w:rtl w:val="true"/>
        </w:rPr>
        <w:t>سبب ثقل میزان الأعمال</w:t>
      </w:r>
      <w:r>
        <w:rPr>
          <w:rtl w:val="true"/>
        </w:rPr>
        <w:t>:</w:t>
      </w:r>
      <w:bookmarkEnd w:id="922"/>
    </w:p>
    <w:p>
      <w:pPr>
        <w:pStyle w:val="BookText"/>
        <w:rPr/>
      </w:pPr>
      <w:r>
        <w:rPr>
          <w:rFonts w:ascii="IRNazanin" w:hAnsi="IRNazanin" w:eastAsia="IRNazanin"/>
          <w:color w:val="111111"/>
          <w:sz w:val="28"/>
          <w:sz w:val="28"/>
          <w:szCs w:val="28"/>
          <w:rtl w:val="true"/>
          <w:lang w:bidi="fa-IR"/>
        </w:rPr>
        <w:t>الأعمال الصالحات هی دون شک متفاوتة فی قیمتها و 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فالنصوص الإسلامیة رکزت علی بعض الأعمال أکثر من غیرها و اعتبرتها سببا لثقل میزان الأعمال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p>
    <w:p>
      <w:pPr>
        <w:pStyle w:val="BookText"/>
        <w:rPr/>
      </w:pPr>
      <w:r>
        <w:rPr>
          <w:rFonts w:ascii="IRNazanin" w:hAnsi="IRNazanin" w:eastAsia="IRNazanin"/>
          <w:color w:val="111111"/>
          <w:sz w:val="28"/>
          <w:sz w:val="28"/>
          <w:szCs w:val="28"/>
          <w:rtl w:val="true"/>
          <w:lang w:bidi="fa-IR"/>
        </w:rPr>
        <w:t>حدیث عن رسول اللّه صلّی اللّه علیه و آله و سلّم قال فی تفسیر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بوحدانیته،لا یقبل اللّه الأعمال إلاّ بها،و هی کلمة التقوی،یثقل اللّه بها الموازین یوم القیامة</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 بن أبی طالب علیه السّلام قال حول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میزان ترفعان منه،و ثقل میزان توضعان فیه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الباقر أو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المیزان شیء أثقل من الصلاة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الرجل لتوضع أعماله فی المیزان فیمیل به فیخرج الصلاة فیضعها فی میزانه فیرجح</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ظاهره أرجح من باطنه خف میزانه</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نختتم هذه الرّوایات بقول لسلمان الفارسی تلمیذ مدرسة الوحی جوابا لرجل استهدف اهانته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أنت،و ما قیمتک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أولی و أولک فنطفة قذرة،و أمّا أخری و أخرک فجیفة منتنة،فإذا کان یوم القیامة،و نصبت الموازین،فمن ثقلت موازینه فهو الکریم،و من خفت موازینه فهو اللئیم</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میزان عملنا ثقیلا بحبّ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بوسعنا أن نصل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بلطفک و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فأعنّا بفضلک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طاقة لنا بها فأطفئ لظاها لنا بماء رحمتک و کرمک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القارعة</w:t>
      </w:r>
      <w:bookmarkStart w:id="923" w:name="pg12566_128785"/>
    </w:p>
    <w:p>
      <w:pPr>
        <w:pStyle w:val="Heading2"/>
        <w:numPr>
          <w:ilvl w:val="1"/>
          <w:numId w:val="1"/>
        </w:numPr>
        <w:rPr/>
      </w:pPr>
      <w:bookmarkStart w:id="924" w:name="__RefHeading___Toc1705969_77815467"/>
      <w:bookmarkStart w:id="925" w:name="_Toc391"/>
      <w:bookmarkEnd w:id="923"/>
      <w:bookmarkEnd w:id="924"/>
      <w:r>
        <w:rPr>
          <w:rtl w:val="true"/>
        </w:rPr>
        <w:t>سورة التّکاثر</w:t>
      </w:r>
      <w:bookmarkEnd w:id="925"/>
    </w:p>
    <w:p>
      <w:pPr>
        <w:pStyle w:val="Heading3"/>
        <w:numPr>
          <w:ilvl w:val="2"/>
          <w:numId w:val="1"/>
        </w:numPr>
        <w:rPr/>
      </w:pPr>
      <w:bookmarkStart w:id="926" w:name="__RefHeading___Toc1705971_77815467"/>
      <w:bookmarkStart w:id="927" w:name="_Toc392"/>
      <w:bookmarkEnd w:id="926"/>
      <w:r>
        <w:rPr>
          <w:rtl w:val="true"/>
        </w:rPr>
        <w:t>اشارة</w:t>
      </w:r>
      <w:bookmarkEnd w:id="92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ثمانی آیات</w:t>
      </w:r>
      <w:bookmarkStart w:id="928" w:name="pg12566_128787"/>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التّکاثر</w:t>
      </w:r>
      <w:r>
        <w:rPr>
          <w:rFonts w:eastAsia="IRNazanin" w:cs="IRNazanin"/>
          <w:color w:val="111111"/>
          <w:sz w:val="28"/>
          <w:szCs w:val="28"/>
          <w:rtl w:val="true"/>
          <w:lang w:bidi="fa-IR"/>
        </w:rPr>
        <w:t>»</w:t>
      </w:r>
    </w:p>
    <w:p>
      <w:pPr>
        <w:pStyle w:val="Heading3"/>
        <w:numPr>
          <w:ilvl w:val="2"/>
          <w:numId w:val="1"/>
        </w:numPr>
        <w:rPr/>
      </w:pPr>
      <w:bookmarkStart w:id="929" w:name="__RefHeading___Toc1705973_77815467"/>
      <w:bookmarkStart w:id="930" w:name="_Toc393"/>
      <w:bookmarkEnd w:id="929"/>
      <w:r>
        <w:rPr>
          <w:rtl w:val="true"/>
        </w:rPr>
        <w:t>محتوی السّورة</w:t>
      </w:r>
      <w:r>
        <w:rPr>
          <w:rtl w:val="true"/>
        </w:rPr>
        <w:t>:</w:t>
      </w:r>
      <w:bookmarkEnd w:id="930"/>
    </w:p>
    <w:p>
      <w:pPr>
        <w:pStyle w:val="BookText"/>
        <w:rPr/>
      </w:pPr>
      <w:r>
        <w:rPr>
          <w:rFonts w:ascii="IRNazanin" w:hAnsi="IRNazanin" w:eastAsia="IRNazanin"/>
          <w:color w:val="111111"/>
          <w:sz w:val="28"/>
          <w:sz w:val="28"/>
          <w:szCs w:val="28"/>
          <w:rtl w:val="true"/>
          <w:lang w:bidi="fa-IR"/>
        </w:rPr>
        <w:t>یعتقد کثیر من المفسّرین أنّ هذه السّورة نزلت فی مکّة،و ما فیها من ذکر للتفاخر و التکاثر إنّما یرتبط بقبائل قریش التی کانت تتباهی علی بعضها بأمور 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کالمرحوم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أنّها مدنیة،و ما فیها من ذکر للتفاخر قد ورد بشأن الیهود أو طائفتین من الأنصار،لکن مکیتها أصح لشبهها الکبیر بالسور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تتناول فی مجموعها تفاخر الأفراد علی بعضهم استنادا إلی مسائل موهومة،و تذم ذلک و تلوم علیه،ثمّ تحذرهم من حساب المعاد و عذاب جهنم و ممّا سیسألون یوم ذاک عن النعم التی منّ اللّه بها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السّورة مستل من الآیة الأولی فیها</w:t>
      </w:r>
      <w:r>
        <w:rPr>
          <w:rFonts w:eastAsia="IRNazanin" w:cs="IRNazanin"/>
          <w:color w:val="111111"/>
          <w:sz w:val="28"/>
          <w:szCs w:val="28"/>
          <w:rtl w:val="true"/>
          <w:lang w:bidi="fa-IR"/>
        </w:rPr>
        <w:t>.</w:t>
      </w:r>
    </w:p>
    <w:p>
      <w:pPr>
        <w:pStyle w:val="Heading3"/>
        <w:numPr>
          <w:ilvl w:val="2"/>
          <w:numId w:val="1"/>
        </w:numPr>
        <w:rPr/>
      </w:pPr>
      <w:bookmarkStart w:id="931" w:name="__RefHeading___Toc1705975_77815467"/>
      <w:bookmarkStart w:id="932" w:name="_Toc394"/>
      <w:bookmarkEnd w:id="931"/>
      <w:r>
        <w:rPr>
          <w:rtl w:val="true"/>
        </w:rPr>
        <w:t>فضیلة السّورة</w:t>
      </w:r>
      <w:r>
        <w:rPr>
          <w:rtl w:val="true"/>
        </w:rPr>
        <w:t>:</w:t>
      </w:r>
      <w:bookmarkEnd w:id="932"/>
    </w:p>
    <w:p>
      <w:pPr>
        <w:pStyle w:val="BookText"/>
        <w:rPr/>
      </w:pPr>
      <w:r>
        <w:rPr>
          <w:rFonts w:ascii="IRNazanin" w:hAnsi="IRNazanin" w:eastAsia="IRNazanin"/>
          <w:color w:val="111111"/>
          <w:sz w:val="28"/>
          <w:sz w:val="28"/>
          <w:szCs w:val="28"/>
          <w:rtl w:val="true"/>
          <w:lang w:bidi="fa-IR"/>
        </w:rPr>
        <w:t>ورد فی فضیلة هذه السّورة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لم یحاسبه اللّه بالنعیم الذی أنعم علیه فی دار الدنیا،و أعطی من الأجر کأنّما قرأ ألف آیة</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هذه السّورة فی الفریضة و النافلة یعادل ثواب شهادة شهید</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کلّ هذا الثواب إنّما هو لمن یقرأها و لمن یطبقها فی برنامج حیاته و یتفاعل معها روحیا و نفسیا</w:t>
      </w:r>
      <w:r>
        <w:rPr>
          <w:rFonts w:eastAsia="IRNazanin" w:cs="IRNazanin"/>
          <w:color w:val="111111"/>
          <w:sz w:val="28"/>
          <w:szCs w:val="28"/>
          <w:rtl w:val="true"/>
          <w:lang w:bidi="fa-IR"/>
        </w:rPr>
        <w:t>.</w:t>
      </w:r>
      <w:bookmarkStart w:id="933" w:name="pg12566_128789"/>
    </w:p>
    <w:p>
      <w:pPr>
        <w:pStyle w:val="Heading3"/>
        <w:numPr>
          <w:ilvl w:val="2"/>
          <w:numId w:val="1"/>
        </w:numPr>
        <w:rPr/>
      </w:pPr>
      <w:bookmarkStart w:id="934" w:name="__RefHeading___Toc1705977_77815467"/>
      <w:bookmarkStart w:id="935" w:name="_Toc395"/>
      <w:bookmarkEnd w:id="933"/>
      <w:bookmarkEnd w:id="934"/>
      <w:r>
        <w:rPr>
          <w:rtl w:val="true"/>
        </w:rPr>
        <w:t xml:space="preserve">الآیات </w:t>
      </w:r>
      <w:r>
        <w:rPr>
          <w:rtl w:val="true"/>
        </w:rPr>
        <w:t>[</w:t>
      </w:r>
      <w:r>
        <w:rPr>
          <w:rtl w:val="true"/>
        </w:rPr>
        <w:t xml:space="preserve">سورة التکاثر </w:t>
      </w:r>
      <w:r>
        <w:rPr>
          <w:rtl w:val="true"/>
        </w:rPr>
        <w:t>(</w:t>
      </w:r>
      <w:r>
        <w:rPr/>
        <w:t>102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935"/>
    </w:p>
    <w:p>
      <w:pPr>
        <w:pStyle w:val="Heading4"/>
        <w:numPr>
          <w:ilvl w:val="3"/>
          <w:numId w:val="1"/>
        </w:numPr>
        <w:rPr/>
      </w:pPr>
      <w:bookmarkStart w:id="936" w:name="__RefHeading___Toc1705979_77815467"/>
      <w:bookmarkStart w:id="937" w:name="_Toc396"/>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بِسْمِ اَللّٰهِ اَلرَّحْمٰنِ اَلرَّحِیمِ 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705981_77815467"/>
      <w:bookmarkStart w:id="939" w:name="_Toc397"/>
      <w:bookmarkEnd w:id="938"/>
      <w:r>
        <w:rPr>
          <w:rtl w:val="true"/>
        </w:rPr>
        <w:t>سبب النّزول</w:t>
      </w:r>
      <w:bookmarkEnd w:id="939"/>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أنّ السّورة نزلت فی قبائل کانت تتفاخر علی بعضها بکثرة الأموال و الأنفس حتی أنّها کانت تذهب إلی المقابر و تعدّ موتاها لترفع احصائیة أفراد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قبیلتان من قریش فی مکّة،و بعضهم قال إنّهما قبیلتان من قبائل الأنصار فی المدینة،و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تفاخر الیهود علی غیرهم،و یبدو أن الأوّل أصح لمکان مکّیة هذه السّورة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یحد قطعا معنی الآیة</w:t>
      </w:r>
      <w:r>
        <w:rPr>
          <w:rFonts w:eastAsia="IRNazanin" w:cs="IRNazanin"/>
          <w:color w:val="111111"/>
          <w:sz w:val="28"/>
          <w:szCs w:val="28"/>
          <w:rtl w:val="true"/>
          <w:lang w:bidi="fa-IR"/>
        </w:rPr>
        <w:t>.</w:t>
      </w:r>
      <w:bookmarkStart w:id="940" w:name="pg12566_128790"/>
    </w:p>
    <w:p>
      <w:pPr>
        <w:pStyle w:val="Heading4"/>
        <w:numPr>
          <w:ilvl w:val="3"/>
          <w:numId w:val="1"/>
        </w:numPr>
        <w:rPr/>
      </w:pPr>
      <w:bookmarkStart w:id="941" w:name="__RefHeading___Toc1705983_77815467"/>
      <w:bookmarkStart w:id="942" w:name="_Toc398"/>
      <w:bookmarkEnd w:id="940"/>
      <w:bookmarkEnd w:id="941"/>
      <w:r>
        <w:rPr>
          <w:rtl w:val="true"/>
        </w:rPr>
        <w:t>التّفسیر</w:t>
      </w:r>
      <w:bookmarkEnd w:id="942"/>
    </w:p>
    <w:p>
      <w:pPr>
        <w:pStyle w:val="Heading5"/>
        <w:numPr>
          <w:ilvl w:val="4"/>
          <w:numId w:val="1"/>
        </w:numPr>
        <w:rPr/>
      </w:pPr>
      <w:bookmarkStart w:id="943" w:name="__RefHeading___Toc1705985_77815467"/>
      <w:bookmarkStart w:id="944" w:name="_Toc399"/>
      <w:bookmarkEnd w:id="943"/>
      <w:r>
        <w:rPr>
          <w:rtl w:val="true"/>
        </w:rPr>
        <w:t>اشارة</w:t>
      </w:r>
      <w:bookmarkEnd w:id="944"/>
    </w:p>
    <w:p>
      <w:pPr>
        <w:pStyle w:val="Heading5"/>
        <w:numPr>
          <w:ilvl w:val="4"/>
          <w:numId w:val="1"/>
        </w:numPr>
        <w:rPr/>
      </w:pPr>
      <w:bookmarkStart w:id="945" w:name="__RefHeading___Toc1705987_77815467"/>
      <w:bookmarkStart w:id="946" w:name="_Toc400"/>
      <w:bookmarkEnd w:id="945"/>
      <w:r>
        <w:rPr>
          <w:rtl w:val="true"/>
        </w:rPr>
        <w:t>بلاء التکاثر و التفاخر</w:t>
      </w:r>
      <w:r>
        <w:rPr>
          <w:rtl w:val="true"/>
        </w:rPr>
        <w:t>:</w:t>
      </w:r>
      <w:bookmarkEnd w:id="946"/>
    </w:p>
    <w:p>
      <w:pPr>
        <w:pStyle w:val="BookText"/>
        <w:rPr/>
      </w:pPr>
      <w:r>
        <w:rPr>
          <w:rFonts w:ascii="IRNazanin" w:hAnsi="IRNazanin" w:eastAsia="IRNazanin"/>
          <w:color w:val="111111"/>
          <w:sz w:val="28"/>
          <w:sz w:val="28"/>
          <w:szCs w:val="28"/>
          <w:rtl w:val="true"/>
          <w:lang w:bidi="fa-IR"/>
        </w:rPr>
        <w:t>الآیات الاولی توجّه اللوم إلی المتکاثرین المتفاخرین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أَلْهٰاکُمُ التَّکٰاثُرُ</w:t>
      </w:r>
    </w:p>
    <w:p>
      <w:pPr>
        <w:pStyle w:val="BookText"/>
        <w:rPr/>
      </w:pPr>
      <w:r>
        <w:rPr>
          <w:rFonts w:ascii="IRNazanin" w:hAnsi="IRNazanin" w:eastAsia="IRNazanin"/>
          <w:color w:val="111111"/>
          <w:sz w:val="28"/>
          <w:sz w:val="28"/>
          <w:szCs w:val="28"/>
          <w:rtl w:val="true"/>
          <w:lang w:bidi="fa-IR"/>
        </w:rPr>
        <w:t>فی الأنفس و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إنّکم ذهبتم إلی المقابر لتستکثروا أفراد قبیلتکم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المفسّرین فی تفسیر الآیة أنّ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انشغلتم بالتکاثر و التفاخر حتی لحظة موتکم و ورودکم إلی المقابر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المعنی الأوّل أکثر انسجاما مع عبارة حَتّٰی زُرْتُمُ الْمَقٰابِرَ و مع سبب النزول،و خطبة نهج البلاغة کما سنشیر إلی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الانشغال بالأعمال الصغیرة و الانصراف عن المهام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الراغب یفسّر اللهو بالعمل الذی یشغل الإنسان و یصرفه عن مقاصده و 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التفاخر و المباهاة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أعلی الصدر، ثمّ استعمل للقاء و المواجهة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انحراف أعلی الصدر،و الکذب لانحرافه عن الحق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مقبرة،و هی مکان 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المقابر إمّا أن تکون کنایة عن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الذهاب إلی المقابر و إحصاء الموتی بهدف التکاثر فی الأنفس و التفاخر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التّفسیر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أن المعنی الثّانی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شواهده</w:t>
      </w:r>
    </w:p>
    <w:p>
      <w:pPr>
        <w:pStyle w:val="BookText"/>
        <w:rPr/>
      </w:pPr>
      <w:r>
        <w:rPr>
          <w:rFonts w:ascii="Amiri" w:hAnsi="Amiri" w:eastAsia="Amiri" w:cs="Amiri"/>
          <w:color w:val="111111"/>
          <w:sz w:val="28"/>
          <w:sz w:val="28"/>
          <w:szCs w:val="28"/>
          <w:rtl w:val="true"/>
          <w:lang w:bidi="ar-SA"/>
        </w:rPr>
        <w:t>کلام لأمیر المؤمنین علی بن أبی طالب علیه السّلام، بعد أن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حَتّٰی زُرْتُمُ الْمَقٰابِرَ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أمر ما 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زورا ما أغفله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 ما أفظعه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 منهم أی مدّکر و تناوشوهم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فبمصارع آبائهم یفخرون؟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بعدید الهلکی</w:t>
      </w:r>
    </w:p>
    <w:p>
      <w:pPr>
        <w:pStyle w:val="BookText"/>
        <w:rPr/>
      </w:pPr>
      <w:r>
        <w:rPr>
          <w:rFonts w:ascii="IRNazanin" w:hAnsi="IRNazanin" w:eastAsia="IRNazanin"/>
          <w:color w:val="111111"/>
          <w:sz w:val="28"/>
          <w:sz w:val="28"/>
          <w:szCs w:val="28"/>
          <w:rtl w:val="true"/>
          <w:lang w:bidi="fa-IR"/>
        </w:rPr>
        <w:t>یتکاثرون؟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یرتجعون منهم أجسادا خوت،و حرکات سکنت،و لأن یکونوا عبرا أحق من أن یکونوا مفتخرا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الخطبة قسم من خطبة عظیمة یقول عنها ابن أبی الحدید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بمن تقسم الأمم کلّها به؛لقد قرأت هذه الخطبة منذ خمسین سنة و إلی الآن أکثر من ألف مرّة،ما قرأتها قط إلاّ و أحدثت عندی روعة و خوفا و عظة، و أثرت فی قلبی وجیبا،و فی أعضائی رعدة،و لا تأملتها إلاّ و ذکرت الموتی من أهلی و أقاربی،و أرباب ودی،و خیلت فی نفسی أنّی أنّا ذلک الشخص الذی وصف علیه السلام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قد قال الواعظون و الخطباء و الفصحاء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وقفت علی ما قالوه و تکرر وقوفی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لشیء منه مثل تأثیر هذا الکلام فی نفسی؛ فإمّا أن یکون ذلک لعقیدتی فی قائله،أو کانت نیة القائل صالحة،و یقینه کان ثابتا، و إخلاصه کان محضا خالصا،فکان تأثیر قوله فی النفوس أعظم و سریان موعظته فی القلوب أبلغ</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لو اجتمع فصحاء العرب قاطبة فی مجلس و تلی علیهم أن یسجدوا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یشیر إلی قول معاویة حول فصاحة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سنّ الفصاحة لقریش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التالیة فیها تهدید شدید لهؤلاء المتکاثرین،تقول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سَوْفَ تَعْلَمُونَ فلیس الأمر کما ترون،و به تتفاخرون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سوف تعلمون عاجلا نتیجة هذا التکاثر الموهوم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لمزید من التأکید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من المفسّرین ذهبوا إلی أنّ الآیتین تکرار لموضوع واحد و تأکید علیه</w:t>
      </w:r>
      <w:r>
        <w:rPr>
          <w:rFonts w:eastAsia="IRNazanin" w:cs="IRNazanin"/>
          <w:color w:val="111111"/>
          <w:sz w:val="28"/>
          <w:szCs w:val="28"/>
          <w:rtl w:val="true"/>
          <w:lang w:bidi="fa-IR"/>
        </w:rPr>
        <w:t>.</w:t>
      </w:r>
      <w:bookmarkStart w:id="947" w:name="pg12566_128792"/>
    </w:p>
    <w:p>
      <w:pPr>
        <w:pStyle w:val="BookText"/>
        <w:rPr/>
      </w:pPr>
      <w:bookmarkEnd w:id="947"/>
      <w:r>
        <w:rPr>
          <w:rFonts w:ascii="IRNazanin" w:hAnsi="IRNazanin" w:eastAsia="IRNazanin"/>
          <w:color w:val="111111"/>
          <w:sz w:val="28"/>
          <w:sz w:val="28"/>
          <w:szCs w:val="28"/>
          <w:rtl w:val="true"/>
          <w:lang w:bidi="fa-IR"/>
        </w:rPr>
        <w:t>و کلتاهما تشیران إلی العذاب الذی ینتظر هؤلاء المتکاثرین المتفاخرین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إشارة إلی عذاب القبر و البرزخ و الثّانیة إلی عذاب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زلنا نشک فی عذاب القبر حتی نزلت ألهاکم التکاثر،إلی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سوف تعلمون،یرید فی القبر،ثمّ کلا سوف تعلمون،بعد البعث</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التّفسیر الکبیر للفخر الرازی عن زر بن حبیش أحد أصحاب الإمام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شک فی عذاب القبر حتی سألنا علیّا فأخبرنا أن هذه الآیة دلیل علی 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لَوْ تَعْلَمُونَ عِلْمَ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لیس الأمر کما تظنون أیّها المتفاخرون المتکاثرون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إنّکم تعلمون الآخرة علم الیقین،لما اتجهتم إلی التفاخر و المباهاة بهذه المسائل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التأکید و الإنذار تقول لهم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لَتَرَوُنَّ الْجَحِیمَ، ثُمَّ لَتَرَوُنَّهٰا عَیْنَ الْیَقِینِ، ثُمَّ لَتُسْئَلُنَّ یَوْمَئِذٍ عَنِ النَّعِیمِ</w:t>
      </w:r>
    </w:p>
    <w:p>
      <w:pPr>
        <w:pStyle w:val="BookText"/>
        <w:rPr/>
      </w:pPr>
      <w:r>
        <w:rPr>
          <w:rFonts w:ascii="IRNazanin" w:hAnsi="IRNazanin" w:eastAsia="IRNazanin"/>
          <w:color w:val="111111"/>
          <w:sz w:val="28"/>
          <w:sz w:val="28"/>
          <w:szCs w:val="28"/>
          <w:rtl w:val="true"/>
          <w:lang w:bidi="fa-IR"/>
        </w:rPr>
        <w:t>فی ذلک الیوم علیکم أن توضحوا کیف أنفقتم تلک النعم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استخدمتموها فی طاعة اللّه أم فی معصیته،أم أنّکم ضیعتم النعمة و لم تؤدّوا حقّها؟</w:t>
      </w:r>
    </w:p>
    <w:p>
      <w:pPr>
        <w:pStyle w:val="Heading4"/>
        <w:numPr>
          <w:ilvl w:val="3"/>
          <w:numId w:val="1"/>
        </w:numPr>
        <w:rPr/>
      </w:pPr>
      <w:bookmarkStart w:id="948" w:name="__RefHeading___Toc1705989_77815467"/>
      <w:bookmarkStart w:id="949" w:name="_Toc401"/>
      <w:bookmarkEnd w:id="948"/>
      <w:r>
        <w:rPr>
          <w:rtl w:val="true"/>
        </w:rPr>
        <w:t>بحوث</w:t>
      </w:r>
      <w:bookmarkEnd w:id="949"/>
    </w:p>
    <w:p>
      <w:pPr>
        <w:pStyle w:val="Heading5"/>
        <w:numPr>
          <w:ilvl w:val="4"/>
          <w:numId w:val="1"/>
        </w:numPr>
        <w:rPr/>
      </w:pPr>
      <w:bookmarkStart w:id="950" w:name="__RefHeading___Toc1705991_77815467"/>
      <w:bookmarkStart w:id="951" w:name="_Toc402"/>
      <w:bookmarkEnd w:id="950"/>
      <w:r>
        <w:rPr>
          <w:rtl w:val="true"/>
        </w:rPr>
        <w:t>اشارة</w:t>
      </w:r>
      <w:bookmarkEnd w:id="951"/>
    </w:p>
    <w:p>
      <w:pPr>
        <w:pStyle w:val="Heading5"/>
        <w:numPr>
          <w:ilvl w:val="4"/>
          <w:numId w:val="1"/>
        </w:numPr>
        <w:rPr/>
      </w:pPr>
      <w:bookmarkStart w:id="952" w:name="__RefHeading___Toc1705993_77815467"/>
      <w:bookmarkStart w:id="953" w:name="_Toc403"/>
      <w:bookmarkEnd w:id="952"/>
      <w:r>
        <w:rPr/>
        <w:t>1</w:t>
      </w:r>
      <w:r>
        <w:rPr>
          <w:rtl w:val="true"/>
        </w:rPr>
        <w:t>-</w:t>
      </w:r>
      <w:r>
        <w:rPr>
          <w:rtl w:val="true"/>
        </w:rPr>
        <w:t>منبع التفاخر و التکاثر</w:t>
      </w:r>
      <w:bookmarkEnd w:id="95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آیات السّورة یتبیّن أنّ أحد العوامل الأساسیة للتفاخر و التکاثر و المباهات هو الجهل بجزاء الآخرة و عدم الإیمان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جهل الإنسان بضعفه و مسکنته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ببدایته و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العوامل الاخری الباعثة علی الکبر و الغرور و التفاخر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القرآن الکریم بهدف کسر روح التفاخر و التکاثر فی الأفراد،یقصّ علینا فی مواضع کثیرة مصیر الأقوام السالفة،و کیف إنّها کانت تمتلک کلّ وسائل القوّة و المنعة،لکنّها أبیدت بوسائل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 بالماء و الهواء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بالسجّیل و بطیر 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التفاخر 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عامل آخر لهذه الظاهرة هو الإحساس بالضعف و عقدة الحقارة الناتجة عن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الأفراد الفاشلون من أجل أن یغطوا علی فشلهم یلجأون إلی الفخر و المباهات و لذلک</w:t>
      </w:r>
    </w:p>
    <w:p>
      <w:pPr>
        <w:pStyle w:val="BookText"/>
        <w:rPr/>
      </w:pPr>
      <w:r>
        <w:rPr>
          <w:rFonts w:ascii="IRNazanin" w:hAnsi="IRNazanin" w:eastAsia="IRNazanin"/>
          <w:color w:val="111111"/>
          <w:sz w:val="28"/>
          <w:sz w:val="28"/>
          <w:szCs w:val="28"/>
          <w:rtl w:val="true"/>
          <w:lang w:bidi="fa-IR"/>
        </w:rPr>
        <w:t>ورد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عمل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بالأنساب،و الطعن بالأحساب و الاستسقاء بالأنواء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الماء بواسطة النجوم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الفقر،و طلب الفخر</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أهم عوامل الحرص و البخل و الخلود إلی الدنیا و المنافسات المخربة،و کثیر من المفاسد الاجتماعیة هو هذا الخوف الوهمی من الفقر و التفاخر و التعالی بین الأفراد و الأمم و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أخشی علیکم الفقر و لکن أخشی</w:t>
      </w:r>
      <w:bookmarkStart w:id="954" w:name="pg12566_128794"/>
    </w:p>
    <w:p>
      <w:pPr>
        <w:pStyle w:val="BookText"/>
        <w:rPr/>
      </w:pPr>
      <w:bookmarkEnd w:id="954"/>
      <w:r>
        <w:rPr>
          <w:rFonts w:ascii="IRNazanin" w:hAnsi="IRNazanin" w:eastAsia="IRNazanin"/>
          <w:color w:val="111111"/>
          <w:sz w:val="28"/>
          <w:sz w:val="28"/>
          <w:szCs w:val="28"/>
          <w:rtl w:val="true"/>
          <w:lang w:bidi="fa-IR"/>
        </w:rPr>
        <w:t>علیکم التکاثر</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یعنی فی الأصل التفاخر،و لکنّه یعنی أحیانا حبّ الاستزادة من المال و جمعه،کما</w:t>
      </w:r>
    </w:p>
    <w:p>
      <w:pPr>
        <w:pStyle w:val="BookText"/>
        <w:rPr/>
      </w:pPr>
      <w:r>
        <w:rPr>
          <w:rFonts w:ascii="IRNazanin" w:hAnsi="IRNazanin" w:eastAsia="IRNazanin"/>
          <w:color w:val="111111"/>
          <w:sz w:val="28"/>
          <w:sz w:val="28"/>
          <w:szCs w:val="28"/>
          <w:rtl w:val="true"/>
          <w:lang w:bidi="fa-IR"/>
        </w:rPr>
        <w:t>ورد فی الحدیث عن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 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 من غیر حقّها،و منعها من حقها،و شدّها فی الأوعیة</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البحث الموسّع نختمه</w:t>
      </w:r>
    </w:p>
    <w:p>
      <w:pPr>
        <w:pStyle w:val="BookText"/>
        <w:rPr/>
      </w:pPr>
      <w:r>
        <w:rPr>
          <w:rFonts w:ascii="Amiri" w:hAnsi="Amiri" w:eastAsia="Amiri" w:cs="Amiri"/>
          <w:color w:val="111111"/>
          <w:sz w:val="28"/>
          <w:sz w:val="28"/>
          <w:szCs w:val="28"/>
          <w:rtl w:val="true"/>
          <w:lang w:bidi="ar-SA"/>
        </w:rPr>
        <w:t>بحدیث عن رسول اللّه صلّی اللّه علیه و آله و سلّم فی تفسیر أَلْهٰاکُمُ التَّکٰاثُرُ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مالی؛و ما لک من مالک إلاّ ما أکلت فأفنیت،أو لبست فأبلیت،أو تصدقت فأمضیت</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نعم،حقّا لا یعود علی الإنسان شیء من ماله الذی جمعه و عدده،و 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 و حرامه،إلاّ ما یأکل و یشرب و یلبس،أو ما ینفقه فی سبیل اللّه و ما ینفقه علی الاحتیاجات الشخصیة قلیل،فما أفضل أن یزید حظه من ماله بالإنفاق</w:t>
      </w:r>
      <w:r>
        <w:rPr>
          <w:rFonts w:eastAsia="IRNazanin" w:cs="IRNazanin"/>
          <w:color w:val="111111"/>
          <w:sz w:val="28"/>
          <w:szCs w:val="28"/>
          <w:rtl w:val="true"/>
          <w:lang w:bidi="fa-IR"/>
        </w:rPr>
        <w:t>!</w:t>
      </w:r>
    </w:p>
    <w:p>
      <w:pPr>
        <w:pStyle w:val="Heading5"/>
        <w:numPr>
          <w:ilvl w:val="4"/>
          <w:numId w:val="1"/>
        </w:numPr>
        <w:rPr/>
      </w:pPr>
      <w:bookmarkStart w:id="955" w:name="__RefHeading___Toc1705995_77815467"/>
      <w:bookmarkStart w:id="956" w:name="_Toc404"/>
      <w:bookmarkEnd w:id="955"/>
      <w:r>
        <w:rPr/>
        <w:t>2</w:t>
      </w:r>
      <w:r>
        <w:rPr>
          <w:rtl w:val="true"/>
        </w:rPr>
        <w:t>-</w:t>
      </w:r>
      <w:r>
        <w:rPr>
          <w:rtl w:val="true"/>
        </w:rPr>
        <w:t>الیقین و مراحله</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یعنی وضوح الشیء و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الرّوایات أنّ الیقین هو أعلی مراحل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محمّد بن علی الباقر علیه السّلام یجعل الإیمان أعلی من الإسلام درجة،و التقوی أعلی من الإیمان درجة،و الیقین أعلی من التقوی درجة ثمّ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یقسم بین النّاس شیء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یسأل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الیقین؟یقول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اللّه،و التسلیم للّه،و الرضا بقضاء اللّه،و التفویض إلی اللّه</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 مقام الیقین علی مقام التقوی و الإیمان و الإسلام أکدت علیه روایات أخری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یقین المرء المسلم أن لا یرضی النّاس بسخط اللّه،و لا یلومهم علی ما لم یؤته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بعدله و قسطه جعل الروح و الراحة فی الیقین و الرضا،و جعل الهم و الحزن فی الشک و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النصوص و أمثالها نفهم جیدا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یصل إلی مقام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 قلبه و روحه طمأنینة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هذا،فللیقین مراتب،أشارت إلیها الآیة أعلاه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الْیَقِینِ ،و هی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یحصل للإنسان عند مشاهدته الدلائل المختلفة، کأن یشاهد دخانا فیعلم علم الیقین أن هناک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حین یصل الإنسان إلی درجة المشاهدة کأن یری بعینه مثلا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کأن یدخل الإنسان النّار بنفسه و یحسّ بحرقتها، و یتصف بصفاتها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أعلی مراحل الیقین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اعتقاد جازم مطابق ثابت،لا یمکن زواله،و هو فی الحقیقة مؤلف من علمین،العلم بالمعلوم و العلم بأن خلاف ذلک العلم محال،</w:t>
      </w:r>
      <w:bookmarkStart w:id="957" w:name="pg12566_128796"/>
    </w:p>
    <w:p>
      <w:pPr>
        <w:pStyle w:val="BookText"/>
        <w:rPr/>
      </w:pPr>
      <w:bookmarkEnd w:id="957"/>
      <w:r>
        <w:rPr>
          <w:rFonts w:ascii="IRNazanin" w:hAnsi="IRNazanin" w:eastAsia="IRNazanin"/>
          <w:color w:val="111111"/>
          <w:sz w:val="28"/>
          <w:sz w:val="28"/>
          <w:szCs w:val="28"/>
          <w:rtl w:val="true"/>
          <w:lang w:bidi="fa-IR"/>
        </w:rPr>
        <w:t>و 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الیقین،و عین الیقین،و حقّ الیقین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ذکر عند النّبی صلّی اللّه علیه و آله و سلّم أنّ بعض أصحاب عیسی علیه السّلام کان یمشی علی الماء</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یقینه أشدّ من ذلک لمشی علی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 إلی أنّ الأمر یدور مدار الیقین باللّه سبحانه و محو الأسباب الکونیة عن الاستقلال فی التأثیر،فإلی أی مبلغ بلغ رکون الإنسان إلی القدرة المطلقة الإلهیة انقادت له الأشیاء علی قدره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705997_77815467"/>
      <w:bookmarkStart w:id="959" w:name="_Toc405"/>
      <w:bookmarkEnd w:id="958"/>
      <w:r>
        <w:rPr/>
        <w:t>3</w:t>
      </w:r>
      <w:r>
        <w:rPr>
          <w:rtl w:val="true"/>
        </w:rPr>
        <w:t>-</w:t>
      </w:r>
      <w:r>
        <w:rPr>
          <w:rtl w:val="true"/>
        </w:rPr>
        <w:t>الجمیع یری جهنم</w:t>
      </w:r>
      <w:bookmarkEnd w:id="959"/>
    </w:p>
    <w:p>
      <w:pPr>
        <w:pStyle w:val="BookText"/>
        <w:rPr/>
      </w:pPr>
      <w:r>
        <w:rPr>
          <w:rFonts w:ascii="Amiri" w:hAnsi="Amiri" w:eastAsia="Amiri" w:cs="Amiri"/>
          <w:color w:val="111111"/>
          <w:sz w:val="28"/>
          <w:sz w:val="28"/>
          <w:szCs w:val="28"/>
          <w:rtl w:val="true"/>
          <w:lang w:bidi="ar-SA"/>
        </w:rPr>
        <w:t>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 لها تفسیران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تتحدث عن مشاهدة الجحیم فی الآخرة،و هو خاص بالکفّار،أو لعامة الجن و الإنس،إذ تنص بعض الآیات علی أنّه ما من أحد إلاّ وارد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تتحدث عن الشهود القلبی فی عالم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تکون الآیة جوابا لقضیة شرطیة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علم الیقین لترون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بعین بصیرتکم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الجنّة و جهنّم مخلوقان،و لهما الآن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الأوّل أنسب مع الآیات التالیة التی تتحدث عن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هنا،فالقضیة قطعیة و لیست شرطیة</w:t>
      </w:r>
      <w:r>
        <w:rPr>
          <w:rFonts w:eastAsia="IRNazanin" w:cs="IRNazanin"/>
          <w:color w:val="111111"/>
          <w:sz w:val="28"/>
          <w:szCs w:val="28"/>
          <w:rtl w:val="true"/>
          <w:lang w:bidi="fa-IR"/>
        </w:rPr>
        <w:t>.</w:t>
      </w:r>
    </w:p>
    <w:p>
      <w:pPr>
        <w:pStyle w:val="Heading5"/>
        <w:numPr>
          <w:ilvl w:val="4"/>
          <w:numId w:val="1"/>
        </w:numPr>
        <w:rPr/>
      </w:pPr>
      <w:bookmarkStart w:id="960" w:name="__RefHeading___Toc1705999_77815467"/>
      <w:bookmarkStart w:id="961" w:name="_Toc406"/>
      <w:bookmarkEnd w:id="960"/>
      <w:r>
        <w:rPr/>
        <w:t>4</w:t>
      </w:r>
      <w:r>
        <w:rPr>
          <w:rtl w:val="true"/>
        </w:rPr>
        <w:t>-</w:t>
      </w:r>
      <w:r>
        <w:rPr>
          <w:rtl w:val="true"/>
        </w:rPr>
        <w:t>أیّ نعیم یسأل عنه یوم القیامة؟</w:t>
      </w:r>
      <w:bookmarkEnd w:id="96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الأخیرة من السّورة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إنّ النعیم المسؤول عنه هو نعمة السلامة،و فراغ البال،و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الصحة و السلامة و الأمن،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تشمل کل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الرّطب،و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أبا حنیفة سأل الإمام جعفر بن محمّد الصادق عن تفسیر هذه الآیة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النعیم عندک یا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 من الطعام و الماء البارد،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أوقفک اللّه یوم القیامة بین یدیه حتی یسألک عن کلّ أکلة أکلتها و شربة شربتها لیطولن وقوفک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النعیم جعلت فداک؟قال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البیت النعیم الذی أنعم اللّه بنا علی العباد و بنا ائتلفوا بعد أن کانوا مختلفین و بنا ألّف اللّه بین قلوبهم و جعلهم إخوانا بعد أن کانوا أعداء و بنا هداهم اللّه للإسلام و هی النعمة التی لا تنقطع و اللّه سائلهم عن حقّ النعیم الذی أنعم اللّه به علیهم و هو النّبی و عترته</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یبدو أنّها مختلفة فی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أنّ النعیم له معنی واسع جدّا یشمل کلّ المواهب الإلهیة المعنویة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الإیمان و الإسلام و القرآن و الولایة،و أنواع النعم المادیة الفردیة منها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 النعم التی لها أهمیّة أکبر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عنها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أدّی الإنسان حقّها أم لا؟و الرّوایات التی تنفی شمول الآیة للنعم المادیة یظهر أنّها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نترک المصادیق الأهم للآیة و نتمسک بالمصادیق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بشأن سلسلة مراتب المواهب و النعم الإلهیة،و بأنّهم یتحملون إزاءها مسئولیة ثقیلة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یمکن أن لا یسأل عن هذه النعم؟و هی ثروة کبیرة و هبت للبشریة یجب أن تقدر کل واحدة منها حقّ قدرها و أن یؤدّی شکرها،و أن یستثمر کل منها</w:t>
      </w:r>
    </w:p>
    <w:p>
      <w:pPr>
        <w:pStyle w:val="BookText"/>
        <w:rPr/>
      </w:pPr>
      <w:r>
        <w:rPr>
          <w:rFonts w:ascii="IRNazanin" w:hAnsi="IRNazanin" w:eastAsia="IRNazanin"/>
          <w:color w:val="111111"/>
          <w:sz w:val="28"/>
          <w:sz w:val="28"/>
          <w:szCs w:val="28"/>
          <w:rtl w:val="true"/>
          <w:lang w:bidi="fa-IR"/>
        </w:rPr>
        <w:t>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 علینا نعمک التی لا تحصی،خاصّة نعمة الإیمان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لأداء حق کل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علینا من نعمک الکبری،و لا تسلبها منا أبدا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التکاثر</w:t>
      </w:r>
      <w:bookmarkStart w:id="962" w:name="pg12566_128799"/>
    </w:p>
    <w:p>
      <w:pPr>
        <w:pStyle w:val="Heading2"/>
        <w:numPr>
          <w:ilvl w:val="1"/>
          <w:numId w:val="1"/>
        </w:numPr>
        <w:rPr/>
      </w:pPr>
      <w:bookmarkStart w:id="963" w:name="__RefHeading___Toc1706001_77815467"/>
      <w:bookmarkStart w:id="964" w:name="_Toc407"/>
      <w:bookmarkEnd w:id="962"/>
      <w:bookmarkEnd w:id="963"/>
      <w:r>
        <w:rPr>
          <w:rtl w:val="true"/>
        </w:rPr>
        <w:t>سورة العصر</w:t>
      </w:r>
      <w:bookmarkEnd w:id="964"/>
    </w:p>
    <w:p>
      <w:pPr>
        <w:pStyle w:val="Heading3"/>
        <w:numPr>
          <w:ilvl w:val="2"/>
          <w:numId w:val="1"/>
        </w:numPr>
        <w:rPr/>
      </w:pPr>
      <w:bookmarkStart w:id="965" w:name="__RefHeading___Toc1706003_77815467"/>
      <w:bookmarkStart w:id="966" w:name="_Toc408"/>
      <w:bookmarkEnd w:id="965"/>
      <w:r>
        <w:rPr>
          <w:rtl w:val="true"/>
        </w:rPr>
        <w:t>اشارة</w:t>
      </w:r>
      <w:bookmarkEnd w:id="96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 آیات</w:t>
      </w:r>
      <w:bookmarkStart w:id="967" w:name="pg12566_128801"/>
    </w:p>
    <w:p>
      <w:pPr>
        <w:pStyle w:val="BookText"/>
        <w:rPr/>
      </w:pPr>
      <w:bookmarkEnd w:id="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و العصر</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706005_77815467"/>
      <w:bookmarkStart w:id="969" w:name="_Toc409"/>
      <w:bookmarkEnd w:id="968"/>
      <w:r>
        <w:rPr>
          <w:rtl w:val="true"/>
        </w:rPr>
        <w:t>محتوی السّورة</w:t>
      </w:r>
      <w:r>
        <w:rPr>
          <w:rtl w:val="true"/>
        </w:rPr>
        <w:t>:</w:t>
      </w:r>
      <w:bookmarkEnd w:id="969"/>
    </w:p>
    <w:p>
      <w:pPr>
        <w:pStyle w:val="BookText"/>
        <w:rPr/>
      </w:pPr>
      <w:r>
        <w:rPr>
          <w:rFonts w:ascii="IRNazanin" w:hAnsi="IRNazanin" w:eastAsia="IRNazanin"/>
          <w:color w:val="111111"/>
          <w:sz w:val="28"/>
          <w:sz w:val="28"/>
          <w:szCs w:val="28"/>
          <w:rtl w:val="true"/>
          <w:lang w:bidi="fa-IR"/>
        </w:rPr>
        <w:t>المعروف أنّ هذه السّورة مکّیة،و احتمل بعضهم أنّها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مکّیتها لحنها و مقاطعها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شمولیة هذه السّورة تبلغ درجة حدت ببعض المفسّرین إلی أن یری فیها خلاصة کل مفاهیم القرآن و أهدافه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المنهج الجامع و الکامل لسعادة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السّورة من قسم عمیق المحتوی بالعصر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تتحدث عن خسران کلّ أبناء البشر خسرانا قائما فی طبیعة حیاتهم التدریجیة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تستثنی مجموعة واحدة من هذا الأصل العام،و هی التی لها منهج ذو أربع 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الإیمان،و العمل الصالح،و التواصی بالحق،و التواصی بالصبر،و هذه الأصول الأربعة هی فی الواقع المنهج العقائدی و العملی الفردی و الاجتماعی للإسلام</w:t>
      </w:r>
      <w:r>
        <w:rPr>
          <w:rFonts w:eastAsia="IRNazanin" w:cs="IRNazanin"/>
          <w:color w:val="111111"/>
          <w:sz w:val="28"/>
          <w:szCs w:val="28"/>
          <w:rtl w:val="true"/>
          <w:lang w:bidi="fa-IR"/>
        </w:rPr>
        <w:t>.</w:t>
      </w:r>
    </w:p>
    <w:p>
      <w:pPr>
        <w:pStyle w:val="Heading3"/>
        <w:numPr>
          <w:ilvl w:val="2"/>
          <w:numId w:val="1"/>
        </w:numPr>
        <w:rPr/>
      </w:pPr>
      <w:bookmarkStart w:id="970" w:name="__RefHeading___Toc1706007_77815467"/>
      <w:bookmarkStart w:id="971" w:name="_Toc410"/>
      <w:bookmarkEnd w:id="970"/>
      <w:r>
        <w:rPr>
          <w:rtl w:val="true"/>
        </w:rPr>
        <w:t>فضیلة السّورة</w:t>
      </w:r>
      <w:r>
        <w:rPr>
          <w:rtl w:val="true"/>
        </w:rPr>
        <w:t>:</w:t>
      </w:r>
      <w:bookmarkEnd w:id="97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فضیلة هذه السّورة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نوافله بعثه اللّه یوم القیامة مشرقا وجهه،ضاحکا سنّة،قریرة عینه،حتی</w:t>
      </w:r>
    </w:p>
    <w:p>
      <w:pPr>
        <w:pStyle w:val="BookText"/>
        <w:rPr/>
      </w:pPr>
      <w:r>
        <w:rPr>
          <w:rFonts w:ascii="Amiri" w:hAnsi="Amiri" w:eastAsia="Amiri" w:cs="Amiri"/>
          <w:color w:val="111111"/>
          <w:sz w:val="28"/>
          <w:sz w:val="28"/>
          <w:szCs w:val="28"/>
          <w:rtl w:val="true"/>
          <w:lang w:bidi="ar-SA"/>
        </w:rPr>
        <w:t>یدخل الجنّة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کل هذه الفضیلة و هذه البشری نصیب من طبق الأصول الأربعة المذکورة فی حیاته،لا أن یقنع فقط بقراءتها</w:t>
      </w:r>
      <w:r>
        <w:rPr>
          <w:rFonts w:eastAsia="IRNazanin" w:cs="IRNazanin"/>
          <w:color w:val="111111"/>
          <w:sz w:val="28"/>
          <w:szCs w:val="28"/>
          <w:rtl w:val="true"/>
          <w:lang w:bidi="fa-IR"/>
        </w:rPr>
        <w:t>.</w:t>
      </w:r>
      <w:bookmarkStart w:id="972" w:name="pg12566_128803"/>
    </w:p>
    <w:p>
      <w:pPr>
        <w:pStyle w:val="Heading3"/>
        <w:numPr>
          <w:ilvl w:val="2"/>
          <w:numId w:val="1"/>
        </w:numPr>
        <w:rPr/>
      </w:pPr>
      <w:bookmarkStart w:id="973" w:name="__RefHeading___Toc1706009_77815467"/>
      <w:bookmarkStart w:id="974" w:name="_Toc411"/>
      <w:bookmarkEnd w:id="972"/>
      <w:bookmarkEnd w:id="973"/>
      <w:r>
        <w:rPr>
          <w:rtl w:val="true"/>
        </w:rPr>
        <w:t xml:space="preserve">الآیات </w:t>
      </w:r>
      <w:r>
        <w:rPr>
          <w:rtl w:val="true"/>
        </w:rPr>
        <w:t>[</w:t>
      </w:r>
      <w:r>
        <w:rPr>
          <w:rtl w:val="true"/>
        </w:rPr>
        <w:t xml:space="preserve">سورة العصر </w:t>
      </w:r>
      <w:r>
        <w:rPr>
          <w:rtl w:val="true"/>
        </w:rPr>
        <w:t>(</w:t>
      </w:r>
      <w:r>
        <w:rPr/>
        <w:t>103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974"/>
    </w:p>
    <w:p>
      <w:pPr>
        <w:pStyle w:val="Heading4"/>
        <w:numPr>
          <w:ilvl w:val="3"/>
          <w:numId w:val="1"/>
        </w:numPr>
        <w:rPr/>
      </w:pPr>
      <w:bookmarkStart w:id="975" w:name="__RefHeading___Toc1706011_77815467"/>
      <w:bookmarkStart w:id="976" w:name="_Toc412"/>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بِسْمِ اَللّٰهِ اَلرَّحْمٰنِ اَلرَّحِیمِ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706013_77815467"/>
      <w:bookmarkStart w:id="978" w:name="_Toc413"/>
      <w:bookmarkEnd w:id="977"/>
      <w:r>
        <w:rPr>
          <w:rtl w:val="true"/>
        </w:rPr>
        <w:t>التّفسیر</w:t>
      </w:r>
      <w:bookmarkEnd w:id="978"/>
    </w:p>
    <w:p>
      <w:pPr>
        <w:pStyle w:val="Heading5"/>
        <w:numPr>
          <w:ilvl w:val="4"/>
          <w:numId w:val="1"/>
        </w:numPr>
        <w:rPr/>
      </w:pPr>
      <w:bookmarkStart w:id="979" w:name="__RefHeading___Toc1706015_77815467"/>
      <w:bookmarkStart w:id="980" w:name="_Toc414"/>
      <w:bookmarkEnd w:id="979"/>
      <w:r>
        <w:rPr>
          <w:rtl w:val="true"/>
        </w:rPr>
        <w:t>اشارة</w:t>
      </w:r>
      <w:bookmarkEnd w:id="980"/>
    </w:p>
    <w:p>
      <w:pPr>
        <w:pStyle w:val="Heading5"/>
        <w:numPr>
          <w:ilvl w:val="4"/>
          <w:numId w:val="1"/>
        </w:numPr>
        <w:rPr/>
      </w:pPr>
      <w:bookmarkStart w:id="981" w:name="__RefHeading___Toc1706017_77815467"/>
      <w:bookmarkStart w:id="982" w:name="_Toc415"/>
      <w:bookmarkEnd w:id="981"/>
      <w:r>
        <w:rPr>
          <w:rtl w:val="true"/>
        </w:rPr>
        <w:t>طریق النجاة الوحید</w:t>
      </w:r>
      <w:r>
        <w:rPr>
          <w:rtl w:val="true"/>
        </w:rPr>
        <w:t>:</w:t>
      </w:r>
      <w:bookmarkEnd w:id="982"/>
    </w:p>
    <w:p>
      <w:pPr>
        <w:pStyle w:val="BookText"/>
        <w:rPr/>
      </w:pPr>
      <w:r>
        <w:rPr>
          <w:rFonts w:ascii="IRNazanin" w:hAnsi="IRNazanin" w:eastAsia="IRNazanin"/>
          <w:color w:val="111111"/>
          <w:sz w:val="28"/>
          <w:sz w:val="28"/>
          <w:szCs w:val="28"/>
          <w:rtl w:val="true"/>
          <w:lang w:bidi="fa-IR"/>
        </w:rPr>
        <w:t>فی بدایة هذه السّورة نواجه قسما قرآنیا جدیدا،یقول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الضغط،و إنّما اطلق علی وقت معین من النهار لأنّ الأعمال فیه مضغوطة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الکلمة علی مطلق الزمان و مراحل تاریخ البشریة،أو مقطع زمانی معین،کأن نقول عصر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ذکر المفسّرون فی معنی العصر احتمالات کثیرة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وقت العصر من النهار،بقرینة وجود مواضع اخری أقسم اللّه فیها بأوّل النهار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w:t>
      </w:r>
      <w:r>
        <w:rPr>
          <w:rStyle w:val="FootnoteAnchor"/>
          <w:rtl w:val="true"/>
        </w:rPr>
        <w:footnoteReference w:id="394"/>
      </w:r>
      <w:r>
        <w:rPr>
          <w:rFonts w:ascii="Amiri" w:hAnsi="Amiri" w:eastAsia="Amiri" w:cs="Amiri"/>
          <w:color w:val="111111"/>
          <w:sz w:val="28"/>
          <w:sz w:val="28"/>
          <w:szCs w:val="28"/>
          <w:rtl w:val="true"/>
          <w:lang w:bidi="ar-SA"/>
        </w:rPr>
        <w:t xml:space="preserve">أو وَ الصُّبْحِ إِذٰا أَسْفَرَ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أقسم بالعصر لأهمیته،إذ هو فی وقت من النهار یحدث فیه تغییر فی نظام المعیشة و حیاة البشر،الأعمال الیومیة تنتهی،و الطیور تعود إلی أوکارها، و قرص الشمس یمیل إلی الغروب،و یتجه الجو إلی أن یکون مظلما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التغییر یلفت نظر الإنسان إلی قدرة اللّه المطلقة فی نظام الکون،و هو فی الواقع أحد علامات التوحید،و أیة من آیات اللّه تستحق أن یقسم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 الزمان و تاریخ البشریة المملوء بدروس العبرة،و الأحداث الجسیمة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لذلک عظیم یستحق القسم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مقطع خاص من الزمان مثل عصر البعثة النبویة المبارکة، أو عصر قیام المهدی المنتظر علیه السّلام،و هی مقاطع زمنیة ذات خصائص متمیزة و عظمة فائقة فی تاریخ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القسم فی الآیة إنّما هو بتلک الأزمنة الخاصّة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عاد إلی الأصل اللغوی للکلمة،و قال إنّ القسم فی الآیة بأنواع الضغوط و المشاکل التی تواجه الإنسان فی حیاته،و تبعث فیه الصحوة و توقظه من رقاده،و تذکره باللّه سبحانه،و تربّی فیه روح الاستقامة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الواقع عصارة عالم الوجود و الخلیقة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قیل إنّ الکلمة یراد بها صلاة العصر،لأهمیتها الخاصّة بین بقیة الصلوات،لأنّها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أمر اللّه أن یحافظ علیها خاصّة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التفاسیر أعلاه غیر متضادة،و یمکن أن تجتمع کلّها فی معنی الآیة، و یکون القسم بکل هذه الأمور الهامّة،و لکن الأنسب فیها هو القسم بالزمان و تاریخ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القسم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یتناسب مع الموضوع الذی أقسم اللّه من أجله و من المؤکّد أن خسران الإنسان فی الحیاة ناتج عن</w:t>
      </w:r>
    </w:p>
    <w:p>
      <w:pPr>
        <w:pStyle w:val="BookText"/>
        <w:rPr/>
      </w:pPr>
      <w:r>
        <w:rPr>
          <w:rFonts w:ascii="IRNazanin" w:hAnsi="IRNazanin" w:eastAsia="IRNazanin"/>
          <w:color w:val="111111"/>
          <w:sz w:val="28"/>
          <w:sz w:val="28"/>
          <w:szCs w:val="28"/>
          <w:rtl w:val="true"/>
          <w:lang w:bidi="fa-IR"/>
        </w:rPr>
        <w:t>تصرّم عمرهم،أو أنّه عصر بعثة الرسول صلّی اللّه علیه و آله و سلّم،لأنّ المنهج ذا المواد الأربع فی ذیل هذه السّورة نزل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تتّضح ممّا سبق عظمة آیات القرآن و سعة مفاهیمها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فکلمة واحدة تحمل من المعانی العمیقة ما یجعلها صالحة لکل هذه التفاسیر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تحمل الموضوع الذی جاء القسم من أجله،یقول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لَفِی خُسْرٍ</w:t>
      </w:r>
    </w:p>
    <w:p>
      <w:pPr>
        <w:pStyle w:val="BookText"/>
        <w:rPr/>
      </w:pPr>
      <w:r>
        <w:rPr>
          <w:rFonts w:ascii="IRNazanin" w:hAnsi="IRNazanin" w:eastAsia="IRNazanin"/>
          <w:color w:val="111111"/>
          <w:sz w:val="28"/>
          <w:sz w:val="28"/>
          <w:szCs w:val="28"/>
          <w:rtl w:val="true"/>
          <w:lang w:bidi="fa-IR"/>
        </w:rPr>
        <w:t>الإنسان یخسر ثروته الوجودیة شاء أم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الساعات و الأیّام و الأشهر و الأعوام من عمر الإنسان بسرعة،تضعف قواه المادیة و المعنویة،تتناقص قدرته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کشخص عنده ثروة عظیمة،و هذه الثروة یؤخذ منها کلّ یوم شیء باستمرار رغم إرادته،هذه طبیعة الحیاة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الخسران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له قدرة معینة علی الضربان،و حین تنفد هذه القدرة یتوقف القلب تلقائیا دون علّة من عیب أو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توقف الضربان نتیجة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الأجهزة الوجودیة للإنسان،و ثروات قدراته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خسران،کما یقول الراغب،انتقاص رأس المال،و ینسب ذلک إلی الإنسان،فیقال خسر فلان،و إلی الفعل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إِذاً کَرَّةٌ خٰاسِرَةٌ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ذلک فی المقتنیات الخارجیة کالمال و الجاه فی الدنیا و هو الأکثر،و فی المقتنیات النفسیة کالصحة و السلامة و العقل و الإیمان و الثواب، و هو الذی جعله اللّه تعالی الخسران المبین،و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خسروا أنفسهم و أهلیهم یوم القیامة،ألا ذلک هو الخسران المبین</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الفخر الرازی فی تفسیر هذه الآیة ینقل عن أحد الصالحین ما ملخصه أنّه</w:t>
      </w:r>
    </w:p>
    <w:p>
      <w:pPr>
        <w:pStyle w:val="BookText"/>
        <w:rPr/>
      </w:pPr>
      <w:r>
        <w:rPr>
          <w:rFonts w:ascii="IRNazanin" w:hAnsi="IRNazanin" w:eastAsia="IRNazanin"/>
          <w:color w:val="111111"/>
          <w:sz w:val="28"/>
          <w:sz w:val="28"/>
          <w:szCs w:val="28"/>
          <w:rtl w:val="true"/>
          <w:lang w:bidi="fa-IR"/>
        </w:rPr>
        <w:t>تعلم معنی هذه الآیة الکریمة من بائع ثلج کان یصیح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ارحموا من یذوب رأس ماله،ارحموا من یذوب رأس ماله </w:t>
      </w:r>
      <w:r>
        <w:rPr>
          <w:rStyle w:val="FootnoteAnchor"/>
          <w:rtl w:val="true"/>
        </w:rPr>
        <w:footnoteReference w:id="398"/>
      </w:r>
      <w:r>
        <w:rPr>
          <w:rFonts w:ascii="IRNazanin" w:hAnsi="IRNazanin" w:eastAsia="IRNazanin"/>
          <w:color w:val="111111"/>
          <w:sz w:val="28"/>
          <w:sz w:val="28"/>
          <w:szCs w:val="28"/>
          <w:rtl w:val="true"/>
          <w:lang w:bidi="fa-IR"/>
        </w:rPr>
        <w:t>علی أی حال،الدنیا فی المنظور الإسلامی سوق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یقول الإمام علی بن محمّد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الآیة الکریمة التی نحن بصددها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فی هذه السوق الکبری خاسرون إلاّ مجموعة تسیر علی المنهج الذی تبیّنه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نعم،هناک طریق واحد لا غیر لتفادی هذا الخسران العظیم القهری الإجباری،و هو الذی تبیّنه آخر آیات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 وَ تَوٰاصَوْا بِالْحَقِّ وَ تَوٰاصَوْا بِالصَّبْرِ</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أن یحول دون هذا الخسران الکبیر،و أن یبدله إلی منفعة کبیرة و ربح عظیم هو أنّه مقابل فقدان رأس المال،یحصل علی رأس مال أغلی و أثمن،یستطیع أن یسدّ مسدّ رأس المال المفقود،بل أن یکون أفضل و أکثر منه عشرات،بل مئات،بل آلاف المرات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نفس من أنفاس الإنسان یقربه خطوة نحو الموت،</w:t>
      </w:r>
    </w:p>
    <w:p>
      <w:pPr>
        <w:pStyle w:val="BookText"/>
        <w:rPr/>
      </w:pPr>
      <w:r>
        <w:rPr>
          <w:rFonts w:ascii="IRNazanin" w:hAnsi="IRNazanin" w:eastAsia="IRNazanin"/>
          <w:color w:val="111111"/>
          <w:sz w:val="28"/>
          <w:sz w:val="28"/>
          <w:szCs w:val="28"/>
          <w:rtl w:val="true"/>
          <w:lang w:bidi="fa-IR"/>
        </w:rPr>
        <w:t>أمیر المؤمنین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خطاء إلی أجله</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کلّ ضربة من ضربات القلب تقرب الإنسان من الموت من هنا لا بدّ من المبادرة إلی ملء الفراغ الذی یولده هذا الخسران الحتمی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ینفق رأس مال عمره و حیاته مقابل الحصول علی مال قلیل أو کثیر،علی بیت صغیر أو فخم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من ینفق کل رأس المال هذا من أجل الوصول إلی منصب أو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ینفقه فی سبیل أهوائه و ملذاته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أی واحد من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ثمنا لتلک الثروة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 الوحید رضا اللّه سبحانه و مقام قربه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 الجنّة فلا تبیعوها إلاّ بها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فی دعاء شهر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إلاّ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أحد أسماء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یَوْمُ التَّغٰابُنِ</w:t>
      </w:r>
    </w:p>
    <w:p>
      <w:pPr>
        <w:pStyle w:val="BookText"/>
        <w:rPr/>
      </w:pPr>
      <w:r>
        <w:rPr>
          <w:rStyle w:val="FootnoteAnchor"/>
          <w:rtl w:val="true"/>
        </w:rPr>
        <w:footnoteReference w:id="4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الیوم الذی یظهر من هو المغبون و الخاسر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لتنظیم رائع فی علاقة العبد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سبحانه من جهة یشتری رأس مال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أخری یشتری سبحانه رأس المال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جانب آخر یدفع مقابل ذلک ثمنا عظیما یبلغ أحیانا عشرة أضعاف و أحیانا سبعمائة ضعف،و أحیانا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سُنْبُلَةٍ مِائَةُ حَبَّةٍ،وَ اللّٰهُ یُضٰاعِفُ لِمَنْ یَشٰاءُ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w:t>
      </w:r>
    </w:p>
    <w:p>
      <w:pPr>
        <w:pStyle w:val="BookText"/>
        <w:rPr/>
      </w:pPr>
      <w:r>
        <w:rPr>
          <w:rFonts w:ascii="IRNazanin" w:hAnsi="IRNazanin" w:eastAsia="IRNazanin"/>
          <w:color w:val="111111"/>
          <w:sz w:val="28"/>
          <w:sz w:val="28"/>
          <w:szCs w:val="28"/>
          <w:rtl w:val="true"/>
          <w:lang w:bidi="fa-IR"/>
        </w:rPr>
        <w:t>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یعفو عن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رابعة،فإنّ کلّ رؤوس أموال الإنسان و ثرواته قد وهبها اللّه إیّاه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بفضله و منّه و لطفه یعود لیشتری هذه الثروات نفسها بأغلی الأثمان</w:t>
      </w:r>
      <w:r>
        <w:rPr>
          <w:rFonts w:eastAsia="IRNazanin" w:cs="IRNazanin"/>
          <w:color w:val="111111"/>
          <w:sz w:val="28"/>
          <w:szCs w:val="28"/>
          <w:rtl w:val="true"/>
          <w:lang w:bidi="fa-IR"/>
        </w:rPr>
        <w:t>!</w:t>
      </w:r>
      <w:bookmarkStart w:id="983" w:name="pg12566_128808"/>
    </w:p>
    <w:p>
      <w:pPr>
        <w:pStyle w:val="Heading4"/>
        <w:numPr>
          <w:ilvl w:val="3"/>
          <w:numId w:val="1"/>
        </w:numPr>
        <w:rPr/>
      </w:pPr>
      <w:bookmarkStart w:id="984" w:name="__RefHeading___Toc1706019_77815467"/>
      <w:bookmarkStart w:id="985" w:name="_Toc416"/>
      <w:bookmarkEnd w:id="983"/>
      <w:bookmarkEnd w:id="984"/>
      <w:r>
        <w:rPr>
          <w:rtl w:val="true"/>
        </w:rPr>
        <w:t>بحث</w:t>
      </w:r>
      <w:bookmarkEnd w:id="985"/>
    </w:p>
    <w:p>
      <w:pPr>
        <w:pStyle w:val="Heading5"/>
        <w:numPr>
          <w:ilvl w:val="4"/>
          <w:numId w:val="1"/>
        </w:numPr>
        <w:rPr/>
      </w:pPr>
      <w:bookmarkStart w:id="986" w:name="__RefHeading___Toc1706021_77815467"/>
      <w:bookmarkStart w:id="987" w:name="_Toc417"/>
      <w:bookmarkEnd w:id="986"/>
      <w:r>
        <w:rPr>
          <w:rtl w:val="true"/>
        </w:rPr>
        <w:t>اشارة</w:t>
      </w:r>
      <w:bookmarkEnd w:id="987"/>
    </w:p>
    <w:p>
      <w:pPr>
        <w:pStyle w:val="Heading5"/>
        <w:numPr>
          <w:ilvl w:val="4"/>
          <w:numId w:val="1"/>
        </w:numPr>
        <w:rPr/>
      </w:pPr>
      <w:bookmarkStart w:id="988" w:name="__RefHeading___Toc1706023_77815467"/>
      <w:bookmarkStart w:id="989" w:name="_Toc418"/>
      <w:bookmarkEnd w:id="988"/>
      <w:r>
        <w:rPr>
          <w:rtl w:val="true"/>
        </w:rPr>
        <w:t>منهج السعادة ذو المواد الأربع</w:t>
      </w:r>
      <w:r>
        <w:rPr>
          <w:rtl w:val="true"/>
        </w:rPr>
        <w:t>:</w:t>
      </w:r>
      <w:bookmarkEnd w:id="989"/>
    </w:p>
    <w:p>
      <w:pPr>
        <w:pStyle w:val="BookText"/>
        <w:rPr/>
      </w:pPr>
      <w:r>
        <w:rPr>
          <w:rFonts w:ascii="IRNazanin" w:hAnsi="IRNazanin" w:eastAsia="IRNazanin"/>
          <w:color w:val="111111"/>
          <w:sz w:val="28"/>
          <w:sz w:val="28"/>
          <w:szCs w:val="28"/>
          <w:rtl w:val="true"/>
          <w:lang w:bidi="fa-IR"/>
        </w:rPr>
        <w:t>من المهم أن نقف و لو قلیلا عند المنهج الذی وضعه القرآن الکریم للنجاة من ذلک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منهج یتکون من أربعة أصول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البناء التحتی لکلّ نشاطات الإنسان،لأنّ فعالیات الإنسان العملیة تنطلق من أسس فکره و اعتقاده،لا کالحیوانات المدفوعة فی حرکاتها بدافع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اخری،أعمال الإنسان بلورة لعقائده و أفکاره،و من هنا فإن جمیع الأنبیاء بدأوا قبل کلّ شیء بإصلاح الاسس الاعتقادیة للأمم و 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حاربوا الشرک بشکل خاص باعتباره أساس أنواع الرذائل و الشقاوة و التمزق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فذکرت الإیمان بمعناه المطلق لیشمل الإیمان بکلّ المقدسات،ابتداء من الإیمان باللّه و صفاته،حتی الإیمان بالقیامة و الحساب و الجزاء و الکتب السماویة و أنبیاء اللّه و أوصیائهم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ثمرة دوحة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p>
    <w:p>
      <w:pPr>
        <w:pStyle w:val="BookText"/>
        <w:rPr/>
      </w:pPr>
      <w:r>
        <w:rPr>
          <w:rFonts w:ascii="IRNazanin" w:hAnsi="IRNazanin" w:eastAsia="IRNazanin"/>
          <w:color w:val="111111"/>
          <w:sz w:val="28"/>
          <w:sz w:val="28"/>
          <w:szCs w:val="28"/>
          <w:rtl w:val="true"/>
          <w:lang w:bidi="fa-IR"/>
        </w:rPr>
        <w:t>لا العبادات فحسب،و لا الإنفاق فی سبیل اللّه وحده،و لا الجهاد فی سبیل اللّه فقط،و لا الاکتفاء بطلب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الصالحات التی من شأنها أن تدفع إلی تکامل النفوس و تربیة الأخلاق و القرب من اللّه، و تقدم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یشمل الأعمال الصغیرة،کرفع الحجر من طریق النّاس و الأعمال الجسام مثل إنقاذ ملایین النّاس من الضلالة و الانحراف و نشر الرسالة الحقة و العدالة فی أرجاء العالم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عن الإمام جعفر بن محمّد الصادق علیه السّلام فی تفسیر وَ عَمِلُوا</w:t>
      </w:r>
    </w:p>
    <w:p>
      <w:pPr>
        <w:pStyle w:val="BookText"/>
        <w:rPr/>
      </w:pPr>
      <w:r>
        <w:rPr>
          <w:rFonts w:ascii="Amiri" w:hAnsi="Amiri" w:eastAsia="Amiri" w:cs="Amiri"/>
          <w:color w:val="111111"/>
          <w:sz w:val="28"/>
          <w:sz w:val="28"/>
          <w:szCs w:val="28"/>
          <w:rtl w:val="true"/>
          <w:lang w:bidi="ar-SA"/>
        </w:rPr>
        <w:t>الصّٰالِحٰاتِ</w:t>
      </w:r>
    </w:p>
    <w:p>
      <w:pPr>
        <w:pStyle w:val="BookText"/>
        <w:rPr/>
      </w:pPr>
      <w:r>
        <w:rPr>
          <w:rFonts w:ascii="IRNazanin" w:hAnsi="IRNazanin" w:eastAsia="IRNazanin"/>
          <w:color w:val="111111"/>
          <w:sz w:val="28"/>
          <w:sz w:val="28"/>
          <w:szCs w:val="28"/>
          <w:rtl w:val="true"/>
          <w:lang w:bidi="fa-IR"/>
        </w:rPr>
        <w:t>بأنّه المواساة و المساواة للأخوة فی اللّه،إنّما هو من قبیل بیان المصداق الواضح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تصدر الأعمال الصالحة من أفراد غیر مؤمنین،لکنّها غیر متجذرة و غیر ثابتة و غیر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تنطلق من دافع إلهی عمیق،و لا تحمل صفة الشمولیة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بصیغة الجمع مقرونة بالألف و اللام لتدل علی معنی العموم 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لتبیّن أن طریق تفادی الخسران الطبیعی الحتمی بعد الإیمان،هو أداء الأعمال الصالحة جمیعا،و عدم الاکتفاء بعمل واحد أو بضع أعمال صالحات حقّا،لو رسخ الإیمان فی النفس،لظهرت علی الفرد مثل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لیس فکرة جامدة قابعة فی زوایا الذهن،و لیس اعتقادا خالیا من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یصوغ کلّ وجود الإنسان وفق منهج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مثل مصباح منیر مضیء فی 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یضیء الغرفة فحسب،بل إن أشعته تسطع من کلّ نوافذ الغرفة إلی الخارج بحیث یری کل مار نوره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هکذا،حین یسطع مصباح الإیمان فی قلب إنسان،فإنّ نوره ینعکس من لسان الإنسان و عینه و أذنه و یدیه و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کلّ واحدة من هذه الجوارح تشهد علی وجود نور فی القلب تسطع أشعته إلی الخارج</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اقترن ذکر الصالح فی أغلب مواضع القرآن بذکر الإیمان باعتبارها لازما و ملزوما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تعالی عن أولئک الذین ترکوا الدنیا دون عمل صالح،إنّهم یصرون علی العودة إلی الدنیا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الإیمان و العمل الصالح لا یکتب لهما البقاء إلاّ فی ظلّ حرکة اجتماعیة تستهدف الدعوة إلی الحق و معرفته من جهة،و الدعوة إلی الصبر و الاستقامة علی طریق النهوض بأعباء الرسالة،فإنّ هذین الأصلین تبعهما أصلان آخران هما فی الحقیقة ضمان لتنفیذ 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الدعوة العامّة إلی الحق،لیمیز کلّ أفراد المجتمع الحق من الباطل،و یضعوه نصب أعینهم،و لا ینحرفون عنه فی مسیرتهم الحیاتیة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تعنی أن یوصی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الموافقة و المطابقة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للکلمة معانی قرآنیة متعددة من ذلک،و القرآن،و الإسلام،و التوحید،و العدل،و الصدق،و الوضوح، و الوجوب و أمثالها من المعانی التی ترجع إلی نفس المعنی الأصلی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تَوٰاصَوْا بِالْحَقِّ تحمل علی أی حال معنی واسعا یشمل الأمر بالمعروف و النهی عن المنکر و یشمل أیضا تعلیم الجاهل و إرشاده،و تنبیه الغافل، و الدعوة إلی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المتواصین بالحق یجب أن یکونوا بدورهم من العاملین به، و المدافعین عنه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التواصی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الاستقامة،إذ بعد الإیمان و الحرکة فی المسیرة الإیمانیة تبرز فی الطریق العوائق و الموانع و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الاستقامة و الصبر لا یمکن المواصلة فی إحقاق الحقّ و العمل الصالح و الثبات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نعم،إحقاق الحق فی المجتمع لا یمکن من دون حرکة عامّة و عزم اجتماعی، و من دون الاستقامة و الوقوف بوجه ألوان التحدیات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یحمل مفهوما واسعا یشمل الصبر علی الطاعة،و الصبر علی دوافع المعصیة،و الصبر إزاء المصائب و الحوادث المرّة،و فقدان الإمکانات و الثروة و الثمرات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نفهم أنّ الأصول الأربعة التی ذکرتها هذه السّورة المبارکة تشکل المنهج الجامع لحیاة الإنسان و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 فی الرّوایات أنّ أصحاب رسول اللّه صلّی اللّه علیه و آله و سلّم کانوا إذا اجتمعوا لا یفترقون إلاّ بعد تلاوة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یتذاکروا فی مضامینها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المسلمون الیوم إذا طبقوا هذه الأصول الأربعة فی حیاتهم الفردیة و الاجتماعیة لتغلبوا علی کل ما یعانون منه من مشاکل و تدهور و تخلف،و لبدلوا ضعفهم و هزیمتهم انتصارا،و لاقتلعوا شرّ الأشرار من علی ظهر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علینا بالصبر و الاستقامة و التواصی بالحق و التواصی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فی خسران،و لا یمکن أن نجبر هذا الخسر إلاّ بلطفک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نسألک توفیق العمل بالمواد الأربع التی ذکرتها فی هذه السّورة من کتابک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العصر</w:t>
      </w:r>
      <w:bookmarkStart w:id="990" w:name="pg12566_128813"/>
    </w:p>
    <w:p>
      <w:pPr>
        <w:pStyle w:val="Heading2"/>
        <w:numPr>
          <w:ilvl w:val="1"/>
          <w:numId w:val="1"/>
        </w:numPr>
        <w:rPr/>
      </w:pPr>
      <w:bookmarkStart w:id="991" w:name="__RefHeading___Toc1706025_77815467"/>
      <w:bookmarkStart w:id="992" w:name="_Toc419"/>
      <w:bookmarkEnd w:id="990"/>
      <w:bookmarkEnd w:id="991"/>
      <w:r>
        <w:rPr>
          <w:rtl w:val="true"/>
        </w:rPr>
        <w:t>سورة الهمزة</w:t>
      </w:r>
      <w:bookmarkEnd w:id="992"/>
    </w:p>
    <w:p>
      <w:pPr>
        <w:pStyle w:val="Heading3"/>
        <w:numPr>
          <w:ilvl w:val="2"/>
          <w:numId w:val="1"/>
        </w:numPr>
        <w:rPr/>
      </w:pPr>
      <w:bookmarkStart w:id="993" w:name="__RefHeading___Toc1706027_77815467"/>
      <w:bookmarkStart w:id="994" w:name="_Toc420"/>
      <w:bookmarkEnd w:id="993"/>
      <w:r>
        <w:rPr>
          <w:rtl w:val="true"/>
        </w:rPr>
        <w:t>اشارة</w:t>
      </w:r>
      <w:bookmarkEnd w:id="9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تسع آیات</w:t>
      </w:r>
      <w:bookmarkStart w:id="995" w:name="pg12566_128815"/>
    </w:p>
    <w:p>
      <w:pPr>
        <w:pStyle w:val="BookText"/>
        <w:rPr/>
      </w:pPr>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706029_77815467"/>
      <w:bookmarkStart w:id="997" w:name="_Toc421"/>
      <w:bookmarkEnd w:id="996"/>
      <w:r>
        <w:rPr>
          <w:rtl w:val="true"/>
        </w:rPr>
        <w:t>محتوی السّورة</w:t>
      </w:r>
      <w:r>
        <w:rPr>
          <w:rtl w:val="true"/>
        </w:rPr>
        <w:t>:</w:t>
      </w:r>
      <w:bookmarkEnd w:id="997"/>
    </w:p>
    <w:p>
      <w:pPr>
        <w:pStyle w:val="BookText"/>
        <w:rPr/>
      </w:pPr>
      <w:r>
        <w:rPr>
          <w:rFonts w:ascii="IRNazanin" w:hAnsi="IRNazanin" w:eastAsia="IRNazanin"/>
          <w:color w:val="111111"/>
          <w:sz w:val="28"/>
          <w:sz w:val="28"/>
          <w:szCs w:val="28"/>
          <w:rtl w:val="true"/>
          <w:lang w:bidi="fa-IR"/>
        </w:rPr>
        <w:t>هذه السّورة و هی من السور المکّیة،تتحدث عن أناس کرسوا کلّ همهم لجمع المال،و حصروا کلّ قیم الإنسان الوجودیة فی هذا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یسخرون من الذین لا یملکون المال و بهم یستهزئون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الأثریاء المستکبرون و المغرورون المحتالون أسکرهم الطغیان فراحوا یستهینون بالآخرین و یعیبونهم،و یتلذذون بما یفعلون من غیبة و 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تتحدث فی النهایة عن المصیر المؤلم الذی ینتظر هؤلاء،و کیف أنّهم یلقون فی جهنّم صاغرین،و أنّ نار جهنّم تتجه بلظاها أوّلا إلی قلوبهم الملیئة بالکبر و الغرور،و تحرقها بالنّار،بنار مستمرة</w:t>
      </w:r>
      <w:r>
        <w:rPr>
          <w:rFonts w:eastAsia="IRNazanin" w:cs="IRNazanin"/>
          <w:color w:val="111111"/>
          <w:sz w:val="28"/>
          <w:szCs w:val="28"/>
          <w:rtl w:val="true"/>
          <w:lang w:bidi="fa-IR"/>
        </w:rPr>
        <w:t>.</w:t>
      </w:r>
    </w:p>
    <w:p>
      <w:pPr>
        <w:pStyle w:val="Heading3"/>
        <w:numPr>
          <w:ilvl w:val="2"/>
          <w:numId w:val="1"/>
        </w:numPr>
        <w:rPr/>
      </w:pPr>
      <w:bookmarkStart w:id="998" w:name="__RefHeading___Toc1706031_77815467"/>
      <w:bookmarkStart w:id="999" w:name="_Toc422"/>
      <w:bookmarkEnd w:id="998"/>
      <w:r>
        <w:rPr>
          <w:rtl w:val="true"/>
        </w:rPr>
        <w:t>فضیلة السّورة</w:t>
      </w:r>
      <w:r>
        <w:rPr>
          <w:rtl w:val="true"/>
        </w:rPr>
        <w:t>:</w:t>
      </w:r>
      <w:bookmarkEnd w:id="999"/>
    </w:p>
    <w:p>
      <w:pPr>
        <w:pStyle w:val="BookText"/>
        <w:rPr/>
      </w:pPr>
      <w:r>
        <w:rPr>
          <w:rFonts w:ascii="IRNazanin" w:hAnsi="IRNazanin" w:eastAsia="IRNazanin"/>
          <w:color w:val="111111"/>
          <w:sz w:val="28"/>
          <w:sz w:val="28"/>
          <w:szCs w:val="28"/>
          <w:rtl w:val="true"/>
          <w:lang w:bidi="fa-IR"/>
        </w:rPr>
        <w:t>ورد فی فضیلة هذه السّورة</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الهمزة اعطی من الأجر عشر حسنات بعدد من استهزأ بمحمّد و أصحابه</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ویل لکلّ همزة فی فریضة من فرائضه، نفت عنه الفقر و جلبت علیه الرزق و تدفع عنه میتة السوء</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1000" w:name="pg12566_128816"/>
    </w:p>
    <w:p>
      <w:pPr>
        <w:pStyle w:val="Heading3"/>
        <w:numPr>
          <w:ilvl w:val="2"/>
          <w:numId w:val="1"/>
        </w:numPr>
        <w:rPr/>
      </w:pPr>
      <w:bookmarkStart w:id="1001" w:name="__RefHeading___Toc1706033_77815467"/>
      <w:bookmarkStart w:id="1002" w:name="_Toc423"/>
      <w:bookmarkEnd w:id="1000"/>
      <w:bookmarkEnd w:id="1001"/>
      <w:r>
        <w:rPr>
          <w:rtl w:val="true"/>
        </w:rPr>
        <w:t xml:space="preserve">الآیات </w:t>
      </w:r>
      <w:r>
        <w:rPr>
          <w:rtl w:val="true"/>
        </w:rPr>
        <w:t>[</w:t>
      </w:r>
      <w:r>
        <w:rPr>
          <w:rtl w:val="true"/>
        </w:rPr>
        <w:t xml:space="preserve">سورة الهمزة </w:t>
      </w:r>
      <w:r>
        <w:rPr>
          <w:rtl w:val="true"/>
        </w:rPr>
        <w:t>(</w:t>
      </w:r>
      <w:r>
        <w:rPr/>
        <w:t>104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002"/>
    </w:p>
    <w:p>
      <w:pPr>
        <w:pStyle w:val="Heading4"/>
        <w:numPr>
          <w:ilvl w:val="3"/>
          <w:numId w:val="1"/>
        </w:numPr>
        <w:rPr/>
      </w:pPr>
      <w:bookmarkStart w:id="1003" w:name="__RefHeading___Toc1706035_77815467"/>
      <w:bookmarkStart w:id="1004" w:name="_Toc424"/>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بِسْمِ اَللّٰهِ اَلرَّحْمٰنِ اَلرَّحِیمِ 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706037_77815467"/>
      <w:bookmarkStart w:id="1006" w:name="_Toc425"/>
      <w:bookmarkEnd w:id="1005"/>
      <w:r>
        <w:rPr>
          <w:rtl w:val="true"/>
        </w:rPr>
        <w:t>سبب النّزول</w:t>
      </w:r>
      <w:bookmarkEnd w:id="1006"/>
    </w:p>
    <w:p>
      <w:pPr>
        <w:pStyle w:val="BookText"/>
        <w:rPr/>
      </w:pPr>
      <w:r>
        <w:rPr>
          <w:rFonts w:ascii="IRNazanin" w:hAnsi="IRNazanin" w:eastAsia="IRNazanin"/>
          <w:color w:val="111111"/>
          <w:sz w:val="28"/>
          <w:sz w:val="28"/>
          <w:szCs w:val="28"/>
          <w:rtl w:val="true"/>
          <w:lang w:bidi="fa-IR"/>
        </w:rPr>
        <w:t>قال جمع من المفسّرین إنّ آیات هذه السّورة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یغتاب النّبی و یطعن فیه و یستهزئ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إنّها نزلت فی أفراد آخرین من رؤوس المشرکین و أعداء الإسلام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لکن،إنّ قبلنا أسباب النزول هذه فلا ینفی ذلک شمولیة مفاهیم الآیات،بل إنّها تستوعب کلّ الذین یحملون هذه الصفات</w:t>
      </w:r>
      <w:r>
        <w:rPr>
          <w:rFonts w:eastAsia="IRNazanin" w:cs="IRNazanin"/>
          <w:color w:val="111111"/>
          <w:sz w:val="28"/>
          <w:szCs w:val="28"/>
          <w:rtl w:val="true"/>
          <w:lang w:bidi="fa-IR"/>
        </w:rPr>
        <w:t>.</w:t>
      </w:r>
      <w:bookmarkStart w:id="1007" w:name="pg12566_128817"/>
    </w:p>
    <w:p>
      <w:pPr>
        <w:pStyle w:val="Heading4"/>
        <w:numPr>
          <w:ilvl w:val="3"/>
          <w:numId w:val="1"/>
        </w:numPr>
        <w:rPr/>
      </w:pPr>
      <w:bookmarkStart w:id="1008" w:name="__RefHeading___Toc1706039_77815467"/>
      <w:bookmarkStart w:id="1009" w:name="_Toc426"/>
      <w:bookmarkEnd w:id="1007"/>
      <w:bookmarkEnd w:id="1008"/>
      <w:r>
        <w:rPr>
          <w:rtl w:val="true"/>
        </w:rPr>
        <w:t>التّفسیر</w:t>
      </w:r>
      <w:bookmarkEnd w:id="1009"/>
    </w:p>
    <w:p>
      <w:pPr>
        <w:pStyle w:val="Heading5"/>
        <w:numPr>
          <w:ilvl w:val="4"/>
          <w:numId w:val="1"/>
        </w:numPr>
        <w:rPr/>
      </w:pPr>
      <w:bookmarkStart w:id="1010" w:name="__RefHeading___Toc1706041_77815467"/>
      <w:bookmarkStart w:id="1011" w:name="_Toc427"/>
      <w:bookmarkEnd w:id="1010"/>
      <w:r>
        <w:rPr>
          <w:rtl w:val="true"/>
        </w:rPr>
        <w:t>اشارة</w:t>
      </w:r>
      <w:bookmarkEnd w:id="1011"/>
    </w:p>
    <w:p>
      <w:pPr>
        <w:pStyle w:val="Heading5"/>
        <w:numPr>
          <w:ilvl w:val="4"/>
          <w:numId w:val="1"/>
        </w:numPr>
        <w:rPr/>
      </w:pPr>
      <w:bookmarkStart w:id="1012" w:name="__RefHeading___Toc1706043_77815467"/>
      <w:bookmarkStart w:id="1013" w:name="_Toc428"/>
      <w:bookmarkEnd w:id="1012"/>
      <w:r>
        <w:rPr>
          <w:rtl w:val="true"/>
        </w:rPr>
        <w:t>الویل للهمّازین و اللمّازین</w:t>
      </w:r>
      <w:r>
        <w:rPr>
          <w:rtl w:val="true"/>
        </w:rPr>
        <w:t>:</w:t>
      </w:r>
      <w:bookmarkEnd w:id="1013"/>
    </w:p>
    <w:p>
      <w:pPr>
        <w:pStyle w:val="BookText"/>
        <w:rPr/>
      </w:pPr>
      <w:r>
        <w:rPr>
          <w:rFonts w:ascii="IRNazanin" w:hAnsi="IRNazanin" w:eastAsia="IRNazanin"/>
          <w:color w:val="111111"/>
          <w:sz w:val="28"/>
          <w:sz w:val="28"/>
          <w:szCs w:val="28"/>
          <w:rtl w:val="true"/>
          <w:lang w:bidi="fa-IR"/>
        </w:rPr>
        <w:t>تبدأ هذه السّورة بتهدید قارع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یستهزئ بالآخرین،و یعیبهم،و یغتابهم، و یطعن بهم،بلسانه و حرکاته و بیده،و عینه و حاجبه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صیغتا مبالغة،الاولی من الهمز،و هی فی الأصل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العائبون المغتابون یکسرون شخصیة الآخرین،و لذلک اطلق علیهم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اللمز،و هو اغتیاب الآخرین،و الصاق العیوب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للمفسّرین آراء متعددة فی معانی هاتین الکلمتین،هل معناهما واحد،و هو المغتابون النّاس العائبون علیهم،أو إنّ معناهما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إنّ معناهما واحد،و ذکرهما معا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هو المغتاب،و اللمزة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هم العائبون بإشارة الید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اللمزة من یعیب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إشارة إلی العائب فی حضور الشخص،و الثّانیة للعائب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تعنی العائب فی العلن،و الثّانیة للعائب فی الخفاء،و بإشارة العین و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الاثنتین بمعنی الذی ینبز النّاس بألقاب قبیحة مستهجنة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فی تفسیر الکلمتین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المشاؤون بالنمیمة،المفرقون بین الأحبة،الناعتون للناس بالعیب</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أن ابن عباس استلهم هذا التّفسیر من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لرسول اللّه صلّی اللّه علیه و آله و سلّم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بشرارکم؟قالوا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المشاؤون بالنمیمة،المفرقون بین الأحبّة،الباغون للبرآء المعایب</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مجموع آراء اللغویین فی الکلمتین یستفاد أنّهما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مفهوم واسع یشمل کلّ ألوان إلصاق العیوب بالنّاس و غیبتهم و الطعن و الاستهزاء بهم،باللسان و الإشارة و النمیمة و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تهدیدا شدیدا لهذه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یتشدّد تجاه هؤلاء الأفراد و یذکرهم بعبارات لا نظیر لها فی ذکر سائر المذنبین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فحین یذکر المنافقین الذین یسخرون من المؤمنین یتهددهم بعذاب ألیم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ذلک ذکره القرآن بشأن المنافقین المستهزئین بالنّبی صلّی اللّه علیه و آله و سلّم فی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الإسلام،أساسا،ینظر إلی شخصیة الإنسان و کرامته باحترام بالغ،و یعدّ أی عمل یؤدّی إلی إهانة الآخرین ذنبا کبیرا،و</w:t>
      </w:r>
    </w:p>
    <w:p>
      <w:pPr>
        <w:pStyle w:val="BookText"/>
        <w:rPr/>
      </w:pPr>
      <w:r>
        <w:rPr>
          <w:rFonts w:ascii="Amiri" w:hAnsi="Amiri" w:eastAsia="Amiri" w:cs="Amiri"/>
          <w:color w:val="111111"/>
          <w:sz w:val="28"/>
          <w:sz w:val="28"/>
          <w:szCs w:val="28"/>
          <w:rtl w:val="true"/>
          <w:lang w:bidi="ar-SA"/>
        </w:rPr>
        <w:t>ورد عن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المجال ذکرنا شرحا أوفی فی تفسیر الآیتین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التالیة منبع ظاهرة اللمز و الهمز فی الأفراد،و تری أنّها تنشأ غالبا من کبر و غرور ناشئین بدورهما من تراکم الثروة لدی هؤلاء الأفراد،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 بطریق مشروع أو غیر مشروع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انشدّ بالمال انشدادا جعله منشغلا دائما بعدّ المال و الالتذاذ ببریق</w:t>
      </w:r>
    </w:p>
    <w:p>
      <w:pPr>
        <w:pStyle w:val="BookText"/>
        <w:rPr/>
      </w:pPr>
      <w:r>
        <w:rPr>
          <w:rFonts w:ascii="IRNazanin" w:hAnsi="IRNazanin" w:eastAsia="IRNazanin"/>
          <w:color w:val="111111"/>
          <w:sz w:val="28"/>
          <w:sz w:val="28"/>
          <w:szCs w:val="28"/>
          <w:rtl w:val="true"/>
          <w:lang w:bidi="fa-IR"/>
        </w:rPr>
        <w:t>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الدرهم و الدینار عنده إلی وثن و یری فیه شخصیته و ینظر من خلاله أیضا إلی شخصیة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یکون تعامل مثل هذا الإنسان الضال الأبله بالسخریة و الاستهزاء مع المؤمنین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تجهیز الأموال لیوم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تعنی أمسکه 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حال،هذه الآیة تقصد الذین یدخّرون الأموال و لا ینظرون إلیها باعتبارها وسیلة بل هدفا،و لا یحدهم قید أو شرط فی جمعها،حتی و لو کان من طریق الحرام و الاعتداء علی حقوق الآخرین و ارتکاب کلّ دنیئة و رذیلة، و یعتبرون ذلک دلیلا علی عظمتهم و شخصیتهم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لا یریدون المال لسد حاجاتهم الحیاتیة،و لذلک یزداد حرصهم علی جمع المال کلّما کثرت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المال فی الحدود المعقولة و من الطرق المشروعة لیس بمذموم،بل إنّ القرآن الکریم عبّر عنه فی موضع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موضع آخر یسمیه خیرا،کقوله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هذا المال لیس بالتأکید مبعث طغیان،و لا وسیلة تفاخر،و لا دافع سخریة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المال الذی یصبح معبودا و هدفا نهائیا،و یدعو أصحابه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الطغیان،هو العار و الذلة و المأساة و مبعث البعد عن اللّه و الخلود 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الجمعة،الآیة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هذا المال لا یمکن جمعه و عدّه إلاّ بالسقوط فی أو حال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ورد عن الإمام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المال إلاّ بخمس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شدید،و أمل طویل،و حرص غالب،و قطیعة رحم،و إیثار الدنیا علی الآخرة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الأفراد الأسخیاء البعیدین عن الآمال الوهمیة الطویلة یهتمون بحلال أموالهم و حرامها،و یساعدون الأقربین،و لا تتراکم الثروة عندهم غالبا،و إن زادت عائداتهم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التالیة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 أَنَّ مٰالَهُ أَخْلَدَهُ</w:t>
      </w:r>
    </w:p>
    <w:p>
      <w:pPr>
        <w:pStyle w:val="BookText"/>
        <w:rPr/>
      </w:pP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الآیة بصیغة الماضی،و یعنی أن هذا الهمزة اللمزة یحسب أنّ ماله قد صیّر منه موجودا خالدا،لا یستطیع الموت أن یصل إلیه،و لا عوامل المرض و الحوادث قادرة أن تنال منه،فالمال فی نظره هو المفتاح الوحید لحل کلّ مشکلة،و هو یملک هذا المفتاح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أتفه هذا التفکیر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 بکل ما کان یملکه من کنوز لا تستطیع العصبة أولو القوّة أن تحمل مفاتحها،لم یستطیع أن یستخدم أمواله لتأخیر مصیره الأسود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الأموال التی کان یمتلکها الفراعنة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جَنّٰاتٍ وَ عُیُونٍ وَ زُرُوعٍ وَ مَقٰامٍ کَرِیمٍ وَ نَعْمَةٍ کٰانُوا فِیهٰا فٰاکِهِینَ </w:t>
      </w:r>
      <w:r>
        <w:rPr>
          <w:rStyle w:val="FootnoteAnchor"/>
          <w:rtl w:val="true"/>
        </w:rPr>
        <w:footnoteReference w:id="420"/>
      </w:r>
      <w:r>
        <w:rPr>
          <w:rFonts w:ascii="IRNazanin" w:hAnsi="IRNazanin" w:eastAsia="IRNazanin"/>
          <w:color w:val="111111"/>
          <w:sz w:val="28"/>
          <w:sz w:val="28"/>
          <w:szCs w:val="28"/>
          <w:rtl w:val="true"/>
          <w:lang w:bidi="fa-IR"/>
        </w:rPr>
        <w:t>،تحولت فی ساعة إلی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 أَوْرَثْنٰاهٰا قَوْماً آخَرِینَ</w:t>
      </w:r>
    </w:p>
    <w:p>
      <w:pPr>
        <w:pStyle w:val="BookText"/>
        <w:rPr/>
      </w:pP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لذلک فإنّ هؤلاء اللاهین بأموالهم،حین تزول من أمام أعینهم الحجب و الأستار یوم القیامة یرفعون عقیرتهم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هَلَکَ عَنِّی سُلْطٰانِیَهْ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یهرب من الفناء و العدم و یمیل إلی الخلود،و هذه الرغبة الداخلیة هی من أدلة المعاد و أنّ الإنسان مخلوق للخلود،و إلاّ ما کانت فیه غریزة حبّ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الإنسان المغرور الأنانی الدنیوی یخال خلوده کامنا فی أشیاء هی ذاتها عامل فنائه و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المقام اللذان هما غالبا من أعداء بقائه یحسبهما وسیلة لخلوده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یتبیّن أنّ الظنّ بقدرة المال علی الإخلاد،هو الذی یدفع إلی جمع المال،و جمع المال أیضا عامل علی الاستهزاء و السخریة بالآخرین عند هؤلاء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یردّ علی هؤلاء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لَیُنْبَذَنَّ فِی الْحُطَمَةِ</w:t>
      </w:r>
    </w:p>
    <w:p>
      <w:pPr>
        <w:pStyle w:val="BookText"/>
        <w:rPr/>
      </w:pPr>
      <w:r>
        <w:rPr>
          <w:rFonts w:ascii="Amiri" w:hAnsi="Amiri" w:eastAsia="Amiri" w:cs="Amiri"/>
          <w:color w:val="111111"/>
          <w:sz w:val="28"/>
          <w:sz w:val="28"/>
          <w:szCs w:val="28"/>
          <w:rtl w:val="true"/>
          <w:lang w:bidi="ar-SA"/>
        </w:rPr>
        <w:t xml:space="preserve">کلاّ،لیس الأمر کما یتصور،فسرعان ما یقذف باحتقار و ذلّة فی نار محطّمة وَ مٰا أَدْرٰاکَ مَا الْحُطَمَةُ، نٰارُ اللّٰهِ الْمُوقَدَةُ، الَّتِی تَطَّلِعُ عَلَی الْأَفْئِدَةِ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نبذ،أی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الشیء لتفاهة قیمته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اللّه سبحانه یرمی هؤلاء المغرورین المتعالین یوم القیامة فی نار جهنّم کموجودات تافهة لا قیمة لها لیروا نتیجة کبرهم و غرورهم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نار جهنّم تهشّم أعضاء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کلّ نار جهنّم، بل هی طبقة رهیبة فی حرارتها</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مفهوم تهشّم الأعضاء بدل احتراقها فی نار جهنّم،ربّما صعب فهمه فی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المسألة الیوم لیست بعجیبة بعد أن اتضحت شدّة تأثیر أمواج الإنفجار،و تبیّن أن الأمواج الناتجة عن انفجار کبیر قادرة علی تهشیم الإنسان، بل تهشیم العمارات الضخمة بأعمدتها الحدیدیة المستحکمة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عظمة هذه النّار،و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استعارها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هذه النّار لیست مثل نار الدنیا التی تحرق الجلد أوّلا ثمّ تنفذ إلی الداخل،بل هی تبعث بلهبها أوّلا إلی القلب،و تحرق الداخل و تبدأ أوّلا بالقلب ثمّ بما یحیطه،ثمّ تنفذ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النّار التی تبعث بشررها إلی قلب الإنسان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النّار التی تحرق الداخل قبل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القیامة عجیب،و مختلف کثیرا عن هذا العالم،حتّی إحراق نارها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لا تکون کذلک،و قلوب هؤلاء الطاغین مرکز للکفر و الکبر و الغرور، و بؤرة حبّ الدنیا و الثروة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لا تسیطر نار الغضب الإلهی علی قلوب هؤلاء قبل أی شیء آخروهم فی هذه الدنیا احرقوا قلوب المؤمنین بسخریتهم و همزهم و لمزهم؟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الإلهیة تقتضی أن یری هؤلاء جزاء یشبه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الأخیرة من السّورة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عَلَیْهِمْ مُؤْصَدَةٌ، فِی عَمَدٍ مُمَدَّدَةٍ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الإیصاد،بمعنی الأحکام فی غلق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تسمی الغرف الکائنة فی داخل الجبال المخصصة لجمع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فی الحقیقة یقبعون فی غرف تعذیب مغلقة الأبواب لا طریق للخلاص منها،کما کانوا یجمعون أموالهم فی الخزانات المغلقة الموصدة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من المفسّرین قال إنّها الأوتاد الحدیدیة العظیمة التی تغلق بها أبواب جهنّم حتی لم یعد هناک طریق للخروج منها أبدا،و هی بذلک تأکید علی الآیة السابقة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إنّها إشارة إلی نوع من وسائل التعذیب و الجزاء تشبه تلک التی یغلّ بها الشخص فی رجله فیفقد قدرة الحرکة و هذا جزاء ما کانوا یمارسونه من تعذیب للناس الأبریاء فی هذه الدنیا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أضاف تفسیرا ثالثا استمده من الاکتشافات العلمیة،و هو أن شعلة من نیران جهنّم تسلّط علی هؤلاء مثل أعمدة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الاکتشافات الأخیرة أثبتت أنّ أشعة اکس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رونتجن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عن سائر الأشعة الاخری التی تنتشر بشکل مخروطی،و ذلک أنّها تنتشر بشکل عمودی،و قادرة علی النفوذ فی جمیع الأجزاء الداخلیة للإنسان بما فی ذلک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یستفاد منها فی تصویر الأعضاء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الأشعة التی تخرج من نار جهنّم شبیهة بالأشعة المذکورة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1014" w:name="pg12566_128824"/>
    </w:p>
    <w:p>
      <w:pPr>
        <w:pStyle w:val="BookText"/>
        <w:rPr/>
      </w:pPr>
      <w:bookmarkEnd w:id="1014"/>
      <w:r>
        <w:rPr>
          <w:rFonts w:ascii="Amiri" w:hAnsi="Amiri" w:eastAsia="Amiri" w:cs="Amiri"/>
          <w:color w:val="111111"/>
          <w:sz w:val="28"/>
          <w:sz w:val="28"/>
          <w:szCs w:val="28"/>
          <w:rtl w:val="true"/>
          <w:lang w:bidi="ar-SA"/>
        </w:rPr>
        <w:t>و من بین هذه التفاسیر،التّفسیر الأوّل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إلی بعض التفاسیر عبارة فِی عَمَدٍ مُمَدَّدَةٍ تبیّن حالة جهنّم،و بعضها الآخر یری أنّها بیان لحالة أهل جهنّم</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706045_77815467"/>
      <w:bookmarkStart w:id="1016" w:name="_Toc429"/>
      <w:bookmarkEnd w:id="1015"/>
      <w:r>
        <w:rPr>
          <w:rtl w:val="true"/>
        </w:rPr>
        <w:t>بحثان</w:t>
      </w:r>
      <w:bookmarkEnd w:id="1016"/>
    </w:p>
    <w:p>
      <w:pPr>
        <w:pStyle w:val="Heading5"/>
        <w:numPr>
          <w:ilvl w:val="4"/>
          <w:numId w:val="1"/>
        </w:numPr>
        <w:rPr/>
      </w:pPr>
      <w:bookmarkStart w:id="1017" w:name="__RefHeading___Toc1706047_77815467"/>
      <w:bookmarkStart w:id="1018" w:name="_Toc430"/>
      <w:bookmarkEnd w:id="1017"/>
      <w:r>
        <w:rPr>
          <w:rtl w:val="true"/>
        </w:rPr>
        <w:t>اشارة</w:t>
      </w:r>
      <w:bookmarkEnd w:id="1018"/>
    </w:p>
    <w:p>
      <w:pPr>
        <w:pStyle w:val="Heading5"/>
        <w:numPr>
          <w:ilvl w:val="4"/>
          <w:numId w:val="1"/>
        </w:numPr>
        <w:rPr/>
      </w:pPr>
      <w:bookmarkStart w:id="1019" w:name="__RefHeading___Toc1706049_77815467"/>
      <w:bookmarkStart w:id="1020" w:name="_Toc431"/>
      <w:bookmarkEnd w:id="1019"/>
      <w:r>
        <w:rPr/>
        <w:t>1</w:t>
      </w:r>
      <w:r>
        <w:rPr>
          <w:rtl w:val="true"/>
        </w:rPr>
        <w:t>-</w:t>
      </w:r>
      <w:r>
        <w:rPr>
          <w:rtl w:val="true"/>
        </w:rPr>
        <w:t>الکبر و الغرور أساس الذنوب الکبیرة</w:t>
      </w:r>
      <w:bookmarkEnd w:id="1020"/>
    </w:p>
    <w:p>
      <w:pPr>
        <w:pStyle w:val="BookText"/>
        <w:rPr/>
      </w:pPr>
      <w:r>
        <w:rPr>
          <w:rFonts w:ascii="IRNazanin" w:hAnsi="IRNazanin" w:eastAsia="IRNazanin"/>
          <w:color w:val="111111"/>
          <w:sz w:val="28"/>
          <w:sz w:val="28"/>
          <w:szCs w:val="28"/>
          <w:rtl w:val="true"/>
          <w:lang w:bidi="fa-IR"/>
        </w:rPr>
        <w:t>الاستعلاء و التکبر علی الآخرین بلاء عظیم یصیب الإنسان فیدفعه إلی ارتکاب أنواع المعاصی،الغفلة عن اللّه،و الکفران بالنعم،و الانغماس فی الأهواء و الشهوات،و الاستهانة بالآخرین،و الاستهزاء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من الآثار المشؤومة لهذه الصفة الدنیئة،الأفراد الذین یعانون من عقد النقص ما أن تتوفر لهم مکنة حتی یستفحل فیهم الکبر و الغرور بحیث لا یقیمون للآخرین وزنا،و یودی ذلک إلی انفصالهم عن المجتمع و انفصال المجتمع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یغرقون فی عالم و همی،و یرون أنفسهم موجودا متمیزا، حتی یبلغ الأمر بهم أن یروا أنفسهم من المقربین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یدفعهم إلی الاستهانة بأرواح الآخرین و أعراضهم و أموالهم،و ینشغلون بالهمز و اللمز،و یخالون أنّهم بإلصاق العیب بالآخرین و ذمهم یزیدون من عظمتهم و شخصیتهم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شبه هؤلاء الأفراد بالعقرب اللاسعة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لسع العقرب عن طبیعة فیها،فلسع هؤلاء عن حقد و ضغینة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لیلة الإسراء قوما یقطع اللحم من جنوبهم ثمّ یلقمونه،و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ما کنتم تأکلون من لحم أخیکم،فقلت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1021" w:name="pg12566_128825"/>
    </w:p>
    <w:p>
      <w:pPr>
        <w:pStyle w:val="BookText"/>
        <w:rPr/>
      </w:pPr>
      <w:bookmarkEnd w:id="1021"/>
      <w:r>
        <w:rPr>
          <w:rFonts w:ascii="IRNazanin" w:hAnsi="IRNazanin" w:eastAsia="IRNazanin"/>
          <w:color w:val="111111"/>
          <w:sz w:val="28"/>
          <w:sz w:val="28"/>
          <w:szCs w:val="28"/>
          <w:rtl w:val="true"/>
          <w:lang w:bidi="fa-IR"/>
        </w:rPr>
        <w:t>جبرائیل من هؤلاء؟فقال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الهمازون من أمتک اللمازون</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أشرنا من قبل،کان لنا وقفة أطول فی هذا المجال عند تفسیر سورة الحجرات</w:t>
      </w:r>
      <w:r>
        <w:rPr>
          <w:rFonts w:eastAsia="IRNazanin" w:cs="IRNazanin"/>
          <w:color w:val="111111"/>
          <w:sz w:val="28"/>
          <w:szCs w:val="28"/>
          <w:rtl w:val="true"/>
          <w:lang w:bidi="fa-IR"/>
        </w:rPr>
        <w:t>.</w:t>
      </w:r>
    </w:p>
    <w:p>
      <w:pPr>
        <w:pStyle w:val="Heading5"/>
        <w:numPr>
          <w:ilvl w:val="4"/>
          <w:numId w:val="1"/>
        </w:numPr>
        <w:rPr/>
      </w:pPr>
      <w:bookmarkStart w:id="1022" w:name="__RefHeading___Toc1706051_77815467"/>
      <w:bookmarkStart w:id="1023" w:name="_Toc432"/>
      <w:bookmarkEnd w:id="1022"/>
      <w:r>
        <w:rPr/>
        <w:t>2</w:t>
      </w:r>
      <w:r>
        <w:rPr>
          <w:rtl w:val="true"/>
        </w:rPr>
        <w:t>-</w:t>
      </w:r>
      <w:r>
        <w:rPr>
          <w:rtl w:val="true"/>
        </w:rPr>
        <w:t>الحرص علی جمع المال</w:t>
      </w:r>
      <w:bookmarkEnd w:id="1023"/>
    </w:p>
    <w:p>
      <w:pPr>
        <w:pStyle w:val="BookText"/>
        <w:rPr/>
      </w:pPr>
      <w:r>
        <w:rPr>
          <w:rFonts w:ascii="IRNazanin" w:hAnsi="IRNazanin" w:eastAsia="IRNazanin"/>
          <w:color w:val="111111"/>
          <w:sz w:val="28"/>
          <w:sz w:val="28"/>
          <w:szCs w:val="28"/>
          <w:rtl w:val="true"/>
          <w:lang w:bidi="fa-IR"/>
        </w:rPr>
        <w:t>بشأن المال و الثروة،اختلفت و جهات نظر النّاس بین أفراط و تفریط،بعضهم أسبغ علی المال أهمیة فائقة فجعله مفتاح حلّ کلّ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ذهب الشاعر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فصاحة سبحان و خط ابن مقلة</w:t>
      </w:r>
    </w:p>
    <w:p>
      <w:pPr>
        <w:pStyle w:val="BookText"/>
        <w:rPr/>
      </w:pPr>
      <w:r>
        <w:rPr>
          <w:rFonts w:ascii="IRNazanin" w:hAnsi="IRNazanin" w:eastAsia="IRNazanin"/>
          <w:color w:val="111111"/>
          <w:sz w:val="28"/>
          <w:sz w:val="28"/>
          <w:szCs w:val="28"/>
          <w:rtl w:val="true"/>
          <w:lang w:bidi="fa-IR"/>
        </w:rPr>
        <w:t>و حکمة لقمان و زهد ابن أدهم</w:t>
      </w:r>
    </w:p>
    <w:p>
      <w:pPr>
        <w:pStyle w:val="BookText"/>
        <w:rPr/>
      </w:pPr>
      <w:r>
        <w:rPr>
          <w:rFonts w:ascii="IRNazanin" w:hAnsi="IRNazanin" w:eastAsia="IRNazanin"/>
          <w:color w:val="111111"/>
          <w:sz w:val="28"/>
          <w:sz w:val="28"/>
          <w:szCs w:val="28"/>
          <w:rtl w:val="true"/>
          <w:lang w:bidi="fa-IR"/>
        </w:rPr>
        <w:t>إذا اجتمعت فی المرء و المرء مفلس</w:t>
      </w:r>
    </w:p>
    <w:p>
      <w:pPr>
        <w:pStyle w:val="BookText"/>
        <w:rPr/>
      </w:pPr>
      <w:r>
        <w:rPr>
          <w:rFonts w:ascii="IRNazanin" w:hAnsi="IRNazanin" w:eastAsia="IRNazanin"/>
          <w:color w:val="111111"/>
          <w:sz w:val="28"/>
          <w:sz w:val="28"/>
          <w:szCs w:val="28"/>
          <w:rtl w:val="true"/>
          <w:lang w:bidi="fa-IR"/>
        </w:rPr>
        <w:t>فلیس له قدر بمقدار درهم</w:t>
      </w:r>
    </w:p>
    <w:p>
      <w:pPr>
        <w:pStyle w:val="BookText"/>
        <w:rPr/>
      </w:pPr>
      <w:r>
        <w:rPr>
          <w:rFonts w:ascii="IRNazanin" w:hAnsi="IRNazanin" w:eastAsia="IRNazanin"/>
          <w:color w:val="111111"/>
          <w:sz w:val="28"/>
          <w:sz w:val="28"/>
          <w:szCs w:val="28"/>
          <w:rtl w:val="true"/>
          <w:lang w:bidi="fa-IR"/>
        </w:rPr>
        <w:t>و لذلک فإنّ دأب هؤلاء الأفراد جمع المال،و لا یدخرون وسعا علی هذا الطریق و لا یتقیدون بقید،و لا یهتمون بحلال أو حرام و مقابل هذه المجموعة هناک من لا یعیر أیة أهمیة للمال و الثروة،یمتدحون الفقر و یشیدون به،و یرون فی المال عائقا للتقوی و للقرب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إزاء ذاک الإفراط و هذا التفریط،تقف النصوص الإسلامیة لتبیّن أنّ المال مطلوب،و لکن بشروط،أوّلها أن یکون وسیلة لا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الآخر،أن لا یکون الإنسان له أسیرا،بل أن یکون علیه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بالطرق المشروعة و أن ینفق فی سبیل رضا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الرغبة فی مثل هذا المال لیس دلیلا علی حبّ الدنیا،بل هو دلیل علی الانشداد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 أنّه لعن الذهب و الفضة، فتعجب أحد أصحابه و سأل الإمام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إلیه إنّما الذهب</w:t>
      </w:r>
    </w:p>
    <w:p>
      <w:pPr>
        <w:pStyle w:val="BookText"/>
        <w:rPr/>
      </w:pPr>
      <w:r>
        <w:rPr>
          <w:rFonts w:ascii="IRNazanin" w:hAnsi="IRNazanin" w:eastAsia="IRNazanin"/>
          <w:color w:val="111111"/>
          <w:sz w:val="28"/>
          <w:sz w:val="28"/>
          <w:szCs w:val="28"/>
          <w:rtl w:val="true"/>
          <w:lang w:bidi="fa-IR"/>
        </w:rPr>
        <w:t>الذی ذهب بالدین،و الفضة التی أفاضت الکفر</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 أربع 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الشراب، و سکر المال،و سکر النوم،و سکر الملک</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الحساب حقّا فالجمع لماذا؟و إن کان الخلف من اللّه عزّ و جلّ حقّا فالبخل لماذا؟</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کثیرون هم الذین ینشغلون حتی آخر حیاتهم بجمع المال،ثمّ یترکونه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مسئولون عن حسابه،و الآخرون ینالون ثماره،</w:t>
      </w:r>
    </w:p>
    <w:p>
      <w:pPr>
        <w:pStyle w:val="BookText"/>
        <w:rPr/>
      </w:pPr>
      <w:r>
        <w:rPr>
          <w:rFonts w:ascii="IRNazanin" w:hAnsi="IRNazanin" w:eastAsia="IRNazanin"/>
          <w:color w:val="111111"/>
          <w:sz w:val="28"/>
          <w:sz w:val="28"/>
          <w:szCs w:val="28"/>
          <w:rtl w:val="true"/>
          <w:lang w:bidi="fa-IR"/>
        </w:rPr>
        <w:t>سئل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حسرة؟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ماله فی میزان غیره،و أدخله به النّار،و أدخل وارثه به الجنّة</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جعفر بن محمّد الصادق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یُرِیهِمُ اللّٰهُ أَعْمٰالَهُمْ حَسَرٰاتٍ عَلَیْهِمْ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یدع المال لا ینفقه فی طاعة اللّه بخلا ثمّ یموت فیدعه لمن یعمل به فی طاعة اللّه أو فی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به فی طاعة اللّه رآه فی میزان فزاده حسرة،و قد کان المال له أو عمل به فی معصیة اللّه فهو قوّاه بذلک المال حتی عمل به فی معاصی اللّه</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نعم،رؤیة الإنسان للمال قد تصیر من المال و ثنا خطرا،و قد تجعل منه وسیلة لسعادة کبری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نختتم هذه الوقفة بما ورد عن ابن عباس عن کلام عمیق الدلالة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w:t>
      </w:r>
    </w:p>
    <w:p>
      <w:pPr>
        <w:pStyle w:val="BookText"/>
        <w:rPr/>
      </w:pPr>
      <w:r>
        <w:rPr>
          <w:rFonts w:ascii="IRNazanin" w:hAnsi="IRNazanin" w:eastAsia="IRNazanin"/>
          <w:color w:val="111111"/>
          <w:sz w:val="28"/>
          <w:sz w:val="28"/>
          <w:szCs w:val="28"/>
          <w:rtl w:val="true"/>
          <w:lang w:bidi="fa-IR"/>
        </w:rPr>
        <w:t>درهم و دینار ضربا فی الأرض نظر إلیهما إبلیس فلما عاینهما أخذهما فوضعهما علی عینیه،ثمّ ضمهما إلی صدره،ثمّ صرخ صرخة،ثمّ ضمهما إلی صدره،ثمّ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أنتما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فؤادی،ما ابالی من بنی آدم إذا أحبّوکما أن لا یعبدوا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بنی آدم أن یحبّوکما</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احفظنا من سکرة المال و المقام و الدنیا و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نجنا من سیطرة الشیطان و عبودیة الدرهم و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نجاة لنا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المهشمة إلاّ بفضلک فار أف بنا یا کریم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الهمزة</w:t>
      </w:r>
      <w:bookmarkStart w:id="1024" w:name="pg12566_128829"/>
    </w:p>
    <w:p>
      <w:pPr>
        <w:pStyle w:val="Heading2"/>
        <w:numPr>
          <w:ilvl w:val="1"/>
          <w:numId w:val="1"/>
        </w:numPr>
        <w:rPr/>
      </w:pPr>
      <w:bookmarkStart w:id="1025" w:name="__RefHeading___Toc1706053_77815467"/>
      <w:bookmarkStart w:id="1026" w:name="_Toc433"/>
      <w:bookmarkEnd w:id="1024"/>
      <w:bookmarkEnd w:id="1025"/>
      <w:r>
        <w:rPr>
          <w:rtl w:val="true"/>
        </w:rPr>
        <w:t>سورة الفیل</w:t>
      </w:r>
      <w:bookmarkEnd w:id="1026"/>
    </w:p>
    <w:p>
      <w:pPr>
        <w:pStyle w:val="Heading3"/>
        <w:numPr>
          <w:ilvl w:val="2"/>
          <w:numId w:val="1"/>
        </w:numPr>
        <w:rPr/>
      </w:pPr>
      <w:bookmarkStart w:id="1027" w:name="__RefHeading___Toc1706055_77815467"/>
      <w:bookmarkStart w:id="1028" w:name="_Toc434"/>
      <w:bookmarkEnd w:id="1027"/>
      <w:r>
        <w:rPr>
          <w:rtl w:val="true"/>
        </w:rPr>
        <w:t>اشارة</w:t>
      </w:r>
      <w:bookmarkEnd w:id="102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آیات</w:t>
      </w:r>
      <w:bookmarkStart w:id="1029" w:name="pg12566_128831"/>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الفیل</w:t>
      </w:r>
      <w:r>
        <w:rPr>
          <w:rFonts w:eastAsia="IRNazanin" w:cs="IRNazanin"/>
          <w:color w:val="111111"/>
          <w:sz w:val="28"/>
          <w:szCs w:val="28"/>
          <w:rtl w:val="true"/>
          <w:lang w:bidi="fa-IR"/>
        </w:rPr>
        <w:t>»</w:t>
      </w:r>
    </w:p>
    <w:p>
      <w:pPr>
        <w:pStyle w:val="Heading3"/>
        <w:numPr>
          <w:ilvl w:val="2"/>
          <w:numId w:val="1"/>
        </w:numPr>
        <w:rPr/>
      </w:pPr>
      <w:bookmarkStart w:id="1030" w:name="__RefHeading___Toc1706057_77815467"/>
      <w:bookmarkStart w:id="1031" w:name="_Toc435"/>
      <w:bookmarkEnd w:id="1030"/>
      <w:r>
        <w:rPr>
          <w:rtl w:val="true"/>
        </w:rPr>
        <w:t>محتوی السّورة</w:t>
      </w:r>
      <w:r>
        <w:rPr>
          <w:rtl w:val="true"/>
        </w:rPr>
        <w:t>:</w:t>
      </w:r>
      <w:bookmarkEnd w:id="1031"/>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الحادثة التاریخیة التی اقترنت بولادة رسول اللّه صلّی اللّه علیه و آله و سلّم،و فیها نجّی اللّه سبحانه الکعبة من شرّ جیش کافر کبیر تجهّز من الیمن ممتطیا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تذکّر النّاس بتلک القصّة العجیبة التی کان کثیر من أهل مکّة یحفظون أحداثها فی ذاکرتهم لأنّها وقعت فی الماضی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 بهذه القصّة فیه تحذیر للکفّار المغرورین المعاندین،کی یفهموا ضعفهم تجاه قدرة اللّه تعالی الذی أباد جیشا عظیما بطیر أبابیل تحمل حجارة من سجّیل،و هو سبحانه إذن قادر علی أن یعاقب هؤلاء المستکبرین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قدرتهم أعظم من قدرة أبرهة،و لا عدد أفرادهم یبلغ عدد ذلک الجیش السّورة المبارکة تقول لکفّار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رأیتم الواقعة بأعینکم فلما ذا لا تترجلون من مطیة غرورکم</w:t>
      </w:r>
      <w:r>
        <w:rPr>
          <w:rFonts w:eastAsia="IRNazanin" w:cs="IRNazanin"/>
          <w:color w:val="111111"/>
          <w:sz w:val="28"/>
          <w:szCs w:val="28"/>
          <w:rtl w:val="true"/>
          <w:lang w:bidi="fa-IR"/>
        </w:rPr>
        <w:t>.</w:t>
      </w:r>
    </w:p>
    <w:p>
      <w:pPr>
        <w:pStyle w:val="Heading3"/>
        <w:numPr>
          <w:ilvl w:val="2"/>
          <w:numId w:val="1"/>
        </w:numPr>
        <w:rPr/>
      </w:pPr>
      <w:bookmarkStart w:id="1032" w:name="__RefHeading___Toc1706059_77815467"/>
      <w:bookmarkStart w:id="1033" w:name="_Toc436"/>
      <w:bookmarkEnd w:id="1032"/>
      <w:r>
        <w:rPr>
          <w:rtl w:val="true"/>
        </w:rPr>
        <w:t>فضیلة السّورة</w:t>
      </w:r>
      <w:r>
        <w:rPr>
          <w:rtl w:val="true"/>
        </w:rPr>
        <w:t>:</w:t>
      </w:r>
      <w:bookmarkEnd w:id="1033"/>
    </w:p>
    <w:p>
      <w:pPr>
        <w:pStyle w:val="BookText"/>
        <w:rPr/>
      </w:pPr>
      <w:r>
        <w:rPr>
          <w:rFonts w:ascii="IRNazanin" w:hAnsi="IRNazanin" w:eastAsia="IRNazanin"/>
          <w:color w:val="111111"/>
          <w:sz w:val="28"/>
          <w:sz w:val="28"/>
          <w:szCs w:val="28"/>
          <w:rtl w:val="true"/>
          <w:lang w:bidi="fa-IR"/>
        </w:rPr>
        <w:t>ورد فی فضیلة هذه السّورة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فی الفریضة أَ لَمْ تَرَ کَیْفَ فَعَلَ رَبُّکَ بِأَصْحٰابِ الْفِیلِ شهد له یوم القیامة کلّ سهل و جبل و مدر بأنّه کان من المصلین و ینادی یوم القیامة مناد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صدقتم علی عبدی،قبلت شهادتکم له أو علیه،ادخلوا عبدی الجنّة و لا تحاسبوه</w:t>
      </w:r>
    </w:p>
    <w:p>
      <w:pPr>
        <w:pStyle w:val="BookText"/>
        <w:rPr/>
      </w:pPr>
      <w:r>
        <w:rPr>
          <w:rFonts w:ascii="Amiri" w:hAnsi="Amiri" w:eastAsia="Amiri" w:cs="Amiri"/>
          <w:color w:val="111111"/>
          <w:sz w:val="28"/>
          <w:sz w:val="28"/>
          <w:szCs w:val="28"/>
          <w:rtl w:val="true"/>
          <w:lang w:bidi="ar-SA"/>
        </w:rPr>
        <w:t>فإنّه ممن أحبّه و أحبّ عمله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کلّ هذه الفضیلة و هذا الثواب لمن کانت قراءته باعثا علی انکسار روح الغرور فی نفسه،و علی السیر فی طریق رضا اللّه سبحانه</w:t>
      </w:r>
      <w:r>
        <w:rPr>
          <w:rFonts w:eastAsia="IRNazanin" w:cs="IRNazanin"/>
          <w:color w:val="111111"/>
          <w:sz w:val="28"/>
          <w:szCs w:val="28"/>
          <w:rtl w:val="true"/>
          <w:lang w:bidi="fa-IR"/>
        </w:rPr>
        <w:t>.</w:t>
      </w:r>
      <w:bookmarkStart w:id="1034" w:name="pg12566_128833"/>
    </w:p>
    <w:p>
      <w:pPr>
        <w:pStyle w:val="Heading3"/>
        <w:numPr>
          <w:ilvl w:val="2"/>
          <w:numId w:val="1"/>
        </w:numPr>
        <w:rPr/>
      </w:pPr>
      <w:bookmarkStart w:id="1035" w:name="__RefHeading___Toc1706061_77815467"/>
      <w:bookmarkStart w:id="1036" w:name="_Toc437"/>
      <w:bookmarkEnd w:id="1034"/>
      <w:bookmarkEnd w:id="1035"/>
      <w:r>
        <w:rPr>
          <w:rtl w:val="true"/>
        </w:rPr>
        <w:t xml:space="preserve">الآیات </w:t>
      </w:r>
      <w:r>
        <w:rPr>
          <w:rtl w:val="true"/>
        </w:rPr>
        <w:t>[</w:t>
      </w:r>
      <w:r>
        <w:rPr>
          <w:rtl w:val="true"/>
        </w:rPr>
        <w:t xml:space="preserve">سورة الفیل </w:t>
      </w:r>
      <w:r>
        <w:rPr>
          <w:rtl w:val="true"/>
        </w:rPr>
        <w:t>(</w:t>
      </w:r>
      <w:r>
        <w:rPr/>
        <w:t>105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036"/>
    </w:p>
    <w:p>
      <w:pPr>
        <w:pStyle w:val="Heading4"/>
        <w:numPr>
          <w:ilvl w:val="3"/>
          <w:numId w:val="1"/>
        </w:numPr>
        <w:rPr/>
      </w:pPr>
      <w:bookmarkStart w:id="1037" w:name="__RefHeading___Toc1706063_77815467"/>
      <w:bookmarkStart w:id="1038" w:name="_Toc438"/>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 xml:space="preserve">بِسْمِ اَللّٰهِ اَلرَّحْمٰنِ اَلرَّحِیمِ 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706065_77815467"/>
      <w:bookmarkStart w:id="1040" w:name="_Toc439"/>
      <w:bookmarkEnd w:id="1039"/>
      <w:r>
        <w:rPr>
          <w:rtl w:val="true"/>
        </w:rPr>
        <w:t>سبب النّزول</w:t>
      </w:r>
      <w:bookmarkEnd w:id="1040"/>
    </w:p>
    <w:p>
      <w:pPr>
        <w:pStyle w:val="Heading5"/>
        <w:numPr>
          <w:ilvl w:val="4"/>
          <w:numId w:val="1"/>
        </w:numPr>
        <w:rPr/>
      </w:pPr>
      <w:bookmarkStart w:id="1041" w:name="__RefHeading___Toc1706067_77815467"/>
      <w:bookmarkStart w:id="1042" w:name="_Toc440"/>
      <w:bookmarkEnd w:id="1041"/>
      <w:r>
        <w:rPr>
          <w:rtl w:val="true"/>
        </w:rPr>
        <w:t>اشارة</w:t>
      </w:r>
      <w:bookmarkEnd w:id="104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طالب یضرب عن رسول اللّه صلّی اللّه علیه و آله و سلّم بسیفه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أخ إلی النّاس کافة أرسلت أم إلی قومک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إلی النّاس أرسلت کافة الأبیض و الأسود و العربی و العجمی و الذی نفسی بیده لأدعون إلی هذا الأمر الأبیض و الأسود و من علی رؤوس الجبال و من فی لجج البحار،و لأدعون السنة فارس و الروم فحیرت قریش و استکبرت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إلی ابن أخیک و ما یقول و اللّه لو سمعت بهذا فارس و الروم لاختطفتنا من أرضنا و لقلعت الکعبة حجرا حجرا،فأنزل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نَتَّبِعِ الْهُدیٰ مَعَکَ نُتَخَطَّفْ مِنْ أَرْضِنٰا أَ وَ لَمْ نُمَکِّنْ لَهُمْ حَرَماً آمِناً یُجْبیٰ إِلَیْهِ ثَمَرٰاتُ کُلِّ شَیْءٍ إلی آخر الآیة و أنزل فی قولهم لقلعت الکعبة حجرا</w:t>
      </w:r>
      <w:bookmarkStart w:id="1043" w:name="pg12566_128834"/>
    </w:p>
    <w:p>
      <w:pPr>
        <w:pStyle w:val="BookText"/>
        <w:rPr/>
      </w:pPr>
      <w:bookmarkEnd w:id="1043"/>
      <w:r>
        <w:rPr>
          <w:rFonts w:ascii="Amiri" w:hAnsi="Amiri" w:eastAsia="Amiri" w:cs="Amiri"/>
          <w:color w:val="111111"/>
          <w:sz w:val="28"/>
          <w:sz w:val="28"/>
          <w:szCs w:val="28"/>
          <w:rtl w:val="true"/>
          <w:lang w:bidi="ar-SA"/>
        </w:rPr>
        <w:t xml:space="preserve">حجرا أَ لَمْ تَرَ کَیْفَ فَعَلَ رَبُّکَ بِأَصْحٰابِ الْفِیلِ إلی آخر الآیة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1706069_77815467"/>
      <w:bookmarkStart w:id="1045" w:name="_Toc441"/>
      <w:bookmarkEnd w:id="1044"/>
      <w:r>
        <w:rPr>
          <w:rtl w:val="true"/>
        </w:rPr>
        <w:t>قصّة أصحاب الفیل</w:t>
      </w:r>
      <w:r>
        <w:rPr>
          <w:rtl w:val="true"/>
        </w:rPr>
        <w:t>:</w:t>
      </w:r>
      <w:bookmarkEnd w:id="1045"/>
    </w:p>
    <w:p>
      <w:pPr>
        <w:pStyle w:val="BookText"/>
        <w:rPr/>
      </w:pPr>
      <w:r>
        <w:rPr>
          <w:rFonts w:ascii="IRNazanin" w:hAnsi="IRNazanin" w:eastAsia="IRNazanin"/>
          <w:color w:val="111111"/>
          <w:sz w:val="28"/>
          <w:sz w:val="28"/>
          <w:szCs w:val="28"/>
          <w:rtl w:val="true"/>
          <w:lang w:bidi="fa-IR"/>
        </w:rPr>
        <w:t>ذکر المفسّرون و المؤرخون هذه القصّة بأسالیب مختلفة و اختلفوا فی سنة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أصل القصّة متوافرة،و نحن نذکرها استنادا إلی الرّوایات المعروفة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الیمن اضطهد نصاری نجران قرب الیمن کی یتخلوا عن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القرآن قصّة هذا الاضطهاد فی موضوع أصحاب الأخدود فی سورة البروج،و بیّناها بالتفصیل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الجریمة نجا من بین النصاری رجل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إلی قیصر الروم الذی کان علی دین المسیح،و شرح له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المسافة بین الروم و الیمن بعیدة،کتب القیصر إلی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لینتقم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لنصاری نجران،و أرسل الکتاب بید القاصد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جهّز النجاشی جیشا عظیما یبلغ سبعین ألف محارب 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قواد ذلک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 علی الیمن،و بعد مدّة ثار علیه أبرهة و أزاله من الحکم و جلس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ذلک النجاشی،فقرر أن یقمع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أبرهة أعلن استسلامه الکامل للنجاشی و وفاءه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رأی النجاشی منه ذلک عفا عنه و أبقاه فی مکانه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یثبت ولاءه،بنی کنیسة ضخمة جمیلة غایة الجمال،لا یوجد علی ظهر الأرض مثلها آنذاک،و قرر أن یدعو أهل الجزیرة العربیة لأن</w:t>
      </w:r>
    </w:p>
    <w:p>
      <w:pPr>
        <w:pStyle w:val="BookText"/>
        <w:rPr/>
      </w:pPr>
      <w:r>
        <w:rPr>
          <w:rFonts w:ascii="IRNazanin" w:hAnsi="IRNazanin" w:eastAsia="IRNazanin"/>
          <w:color w:val="111111"/>
          <w:sz w:val="28"/>
          <w:sz w:val="28"/>
          <w:szCs w:val="28"/>
          <w:rtl w:val="true"/>
          <w:lang w:bidi="fa-IR"/>
        </w:rPr>
        <w:t>یحجّوا إلیها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مکانة الکعبة إلی أرض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أبرهة الوفود و الدعاة إلی قبائل العرب فی أرض الحجاز،یدعونهم إلی حجّ کنیسة الیمن،فأحسّ العرب بالخطر لارتباطهم الوثیق بمکّة و الکعبة و نظرتهم إلی الکعبة علی أنّها من آثار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بعض الرّوایات أنّ مجموعة من العرب جاؤوا خفیة و أضرموا النّار فی الکنیسة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إنّهم لوثوها بالقاذورات،لیعبروا عن اعتراضهم علی فعل أبرهة و یهینوا معبده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أبرهة و قرر أن یهدم الکعبة هدما کاملا،للانتقام و لتوجیه أنظار العرب إلی المعبد الجدید،فجهّز جیشا عظیما کان بعض أفراده یمتطی الفیل،و اتجه نحو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اقترابه من مکّة بعث من ینهب أموال أهل مکّة،و کان بین النهب مائتا بعیر لعبد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إلی مکّة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ابحث عن کبیر القوم و قل له إنّ أبرهة ملک الیمن یدعوک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آت لحرب، بل جئت لأهدم هذا البیت،فلو استسلمتم، حقنت دماؤکم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رسول أبرهة إلی مکّة و بحث عن شریفها فدلوه علی عبد المطلب، فحدثه بحدیث أبرهة،فقال عبد المطلب،نحن لا طاقة لنا بحربکم،و للبیت ربّ یحمیه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عبد المطلب مع القاصد إلی النجاشی،فلما قدم علیه جعل النجاشی ینظر إلیه و راقه حسنه و جماله و هیبته،حتی قام من مکانه احتراما و جلس علی الأرض و اجلس عبد المطلب إلی جواره لأنّه ما أراد أن یجلس عبد المطلب علی سریر ملکه ثمّ قال لمترجمه اسأله ما حاجتک؟قال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نهبت إبلی فمرهم بردّها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فاندهش أبرهة و قال لمترجمه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إنّه احتل مکانا فی قلبی حین رأیته، و الآن قد سقط من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تتحدث عن إبلک و لا تذکر الکعبة و هی شرفک و شرف أجدادک،و أنا قدمت لهدمها؟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 الإبل،و للبیت ربّ یحمیه؟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عبد المطلب إلی مکّة،و أخبر أهلها أن یلجأوا إلی الجبال المحیطة بها، و ذهب هو و جمع معه إلی جوار البیت لیدعو فأخذ حلقة باب الکعبة و انشد أبیاته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إن المرء یمنع رحله فامنع رحالک لا یغلبن صلیبهم و محالهم أبدا محالک جروا جمیع بلادهم و الفیل کی یسبوا عیالک و لا همّ إن المرء یمنع رحله فامنع عیالک و انصر علی آل الصلیب و عابدیه الیوم آلک ثمّ لاذ عبد المطلب و جمع من قریش بإحدی شعاب مکّة و أمر أحد ولده أن یصعد علی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 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الابن مسرعا إلی أبیه و أخبره أن سحابة سوداء تتجه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أرض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استبشر عبد المطلب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ادخلوا منازلکم فقد أتاکم اللّه بالنصر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آخر،توجه أبرهة راکبا فیله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جیشه الجرار مخترقا الجبال و منحدرا إلی مکّة،لکن الفیل أبی أن یتقدم،أمّا حینما یوجهوه نحو الیمن یهرول،تعجب أبرهة من هذا و تحیّر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الأثناء وصلت طیور قادمة من جانب البحر کأنها الخطاطیف و هی تحمل حجرا فی منقارها و حجرین فی رجلها،بحجم الحمّصة،و ألقوها علی جیش أبرهة،فأهلکتهم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کان یسقط علی الرجل منهم فیخترقه</w:t>
      </w:r>
      <w:bookmarkStart w:id="1046" w:name="pg12566_128837"/>
    </w:p>
    <w:p>
      <w:pPr>
        <w:pStyle w:val="BookText"/>
        <w:rPr/>
      </w:pPr>
      <w:bookmarkEnd w:id="1046"/>
      <w:r>
        <w:rPr>
          <w:rFonts w:ascii="IRNazanin" w:hAnsi="IRNazanin" w:eastAsia="IRNazanin"/>
          <w:color w:val="111111"/>
          <w:sz w:val="28"/>
          <w:sz w:val="28"/>
          <w:szCs w:val="28"/>
          <w:rtl w:val="true"/>
          <w:lang w:bidi="fa-IR"/>
        </w:rPr>
        <w:t>و یخرج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 الجیش ذعر عجیب،فهلک منه من هلک،و فرّ من استطاع الفرار،صوب الیمن،و کانوا یتساقطون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بحجر،و جرح،فأعید إلی صنعاء عاصمة ملکه،و هناک فارق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مرض الحصبة و الجدری شوهد لأوّل مرّة فی أرض العرب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أبرهة جاء بفیل واحد کان یرکبه و اسمه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ثمانیة أفیال،و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العام ولد رسول اللّه صلّی اللّه علیه و آله و سلّم حسب الرّوایة المشهورة،و قیل إنّ بین الحادثتین ارتباطا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حال،فإن أهمیة هذه الحادثة الکبری بلغت درجة تسمیة ذلک العام بعام الفیل،و أصبح مبدأ تاریخ العرب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706071_77815467"/>
      <w:bookmarkStart w:id="1048" w:name="_Toc442"/>
      <w:bookmarkEnd w:id="1047"/>
      <w:r>
        <w:rPr>
          <w:rtl w:val="true"/>
        </w:rPr>
        <w:t>التّفسیر</w:t>
      </w:r>
      <w:bookmarkEnd w:id="1048"/>
    </w:p>
    <w:p>
      <w:pPr>
        <w:pStyle w:val="Heading5"/>
        <w:numPr>
          <w:ilvl w:val="4"/>
          <w:numId w:val="1"/>
        </w:numPr>
        <w:rPr/>
      </w:pPr>
      <w:bookmarkStart w:id="1049" w:name="__RefHeading___Toc1706073_77815467"/>
      <w:bookmarkStart w:id="1050" w:name="_Toc443"/>
      <w:bookmarkEnd w:id="1049"/>
      <w:r>
        <w:rPr>
          <w:rtl w:val="true"/>
        </w:rPr>
        <w:t>اشارة</w:t>
      </w:r>
      <w:bookmarkEnd w:id="1050"/>
    </w:p>
    <w:p>
      <w:pPr>
        <w:pStyle w:val="Heading5"/>
        <w:numPr>
          <w:ilvl w:val="4"/>
          <w:numId w:val="1"/>
        </w:numPr>
        <w:rPr/>
      </w:pPr>
      <w:bookmarkStart w:id="1051" w:name="__RefHeading___Toc1706075_77815467"/>
      <w:bookmarkStart w:id="1052" w:name="_Toc444"/>
      <w:bookmarkEnd w:id="1051"/>
      <w:r>
        <w:rPr>
          <w:rtl w:val="true"/>
        </w:rPr>
        <w:t>کید ابرهة</w:t>
      </w:r>
      <w:r>
        <w:rPr>
          <w:rtl w:val="true"/>
        </w:rPr>
        <w:t>:</w:t>
      </w:r>
      <w:bookmarkEnd w:id="105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یخاطب اللّه رسوله صلّی اللّه علیه و آله و سلّم فی الآیة الاولی من السّورة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 ؟ لقد جاؤوا بجیش جرار مجهّز بالعدّة و العدد لیهدموا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دحرهم بجیش فی ظاهره صغیر بسیط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أباد الفیلة بطیر صغیر،و هدم الآلة</w:t>
      </w:r>
    </w:p>
    <w:p>
      <w:pPr>
        <w:pStyle w:val="BookText"/>
        <w:rPr/>
      </w:pPr>
      <w:r>
        <w:rPr>
          <w:rFonts w:ascii="IRNazanin" w:hAnsi="IRNazanin" w:eastAsia="IRNazanin"/>
          <w:color w:val="111111"/>
          <w:sz w:val="28"/>
          <w:sz w:val="28"/>
          <w:szCs w:val="28"/>
          <w:rtl w:val="true"/>
          <w:lang w:bidi="fa-IR"/>
        </w:rPr>
        <w:t>الحربیة المتطورة فی ذلک الزمان بحجارة من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لیتّضح ضعف هذا الإنسان المغرور المتکبر أمام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بجملة أَ لَمْ تَرَ فی الآیة،مع أنّ الحادثة وقعت قبل ولادة النّبی صلّی اللّه علیه و آله و سلّم أو مقترنة بولادته،یعود إلی أنّ الحادثة المذکورة قریبة العهد من عصر النّبی صلّی اللّه علیه و آله و سلّم، کما إنّها بلغت من الشهرة و التواتر و کأن النّبی رآها بعینه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أن جمعا من معاصری الرسول کانوا قد رأوها بأعینهم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عبارة بِأَصْحٰابِ الْفِیلِ إشارة إلی ما کان مع الجیش المهاجم من فیلة جاؤوا بها من الیمن لیرعبوا العرب و خیولهم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یَجْعَلْ کَیْدَهُمْ فِی تَضْلِیلٍ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استهدفوا الکعبة لیهدموها و لیقیموا بدلها کعبة الیمن،و لیدعوا قبائل العرب إلی حج هذا المعبد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سبحانه حال دون تحقق هدفهم،بل زاد الکعبة شهرة و عظمة بعد أن ذاع نبأ أصحاب الفیل فی جزیرة العرب،و أصبحت قلوب المشتاقین تهوی إلیها أکثر من ذی قبل،و أسبغ علی هذه الدیار مزیدا من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کیدهم إذن صار فی تضلیل،أی فی ضلال حیث لم یصلوا إلی هدفهم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تشرح الآیات التالیة بعض جوانب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عَلَیْهِمْ طَیْراً أَبٰابِیلَ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فی لهجات العرب المعروفة اسما لطائر،بل إنّها صفة،قیل إنّ معناها جماعات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هذه الطیر کانت تأتی علی شکل مجموعات و الکلمة لها معنی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المجموعة من الطیر أو الخیل أو الإبل،و قیل إنّ الکلمة جمع لا مفرد له من لفظه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 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طیرا علی شکل مجموعات</w:t>
      </w:r>
      <w:r>
        <w:rPr>
          <w:rFonts w:eastAsia="IRNazanin" w:cs="IRNazanin"/>
          <w:color w:val="111111"/>
          <w:sz w:val="28"/>
          <w:szCs w:val="28"/>
          <w:rtl w:val="true"/>
          <w:lang w:bidi="fa-IR"/>
        </w:rPr>
        <w:t>.</w:t>
      </w:r>
      <w:bookmarkStart w:id="1053" w:name="pg12566_128839"/>
    </w:p>
    <w:p>
      <w:pPr>
        <w:pStyle w:val="BookText"/>
        <w:rPr/>
      </w:pPr>
      <w:bookmarkEnd w:id="1053"/>
      <w:r>
        <w:rPr>
          <w:rFonts w:ascii="IRNazanin" w:hAnsi="IRNazanin" w:eastAsia="IRNazanin"/>
          <w:color w:val="111111"/>
          <w:sz w:val="28"/>
          <w:sz w:val="28"/>
          <w:szCs w:val="28"/>
          <w:rtl w:val="true"/>
          <w:lang w:bidi="fa-IR"/>
        </w:rPr>
        <w:t>و المشهور أنّ هذه الطیر کانت تشبه الخطاطیف قدمت من صوب البحر الأحمر فی اتجاه أصحاب الفیل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تَرْمِیهِمْ بِحِجٰارَةٍ مِنْ سِجِّیلٍ</w:t>
      </w:r>
    </w:p>
    <w:p>
      <w:pPr>
        <w:pStyle w:val="BookText"/>
        <w:rPr/>
      </w:pP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ذکرنا فی قصّة أصحاب الفیل،فإنّ کلّ واحدة من هذه الطیر کانت تحمل ثلاث حجارات أصغر من الحمصة،واحدة فی منقارها و اثنین فی ارجلها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تسقط هذه الحجارة علی أحد حتی تهلکه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کَعَصْفٍ مَأْکُولٍ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النبات الجاف المتهشّم،أی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قشر القمح حین یکون فی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هنا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هذا التبن قد سحق مرّة أخری بأسنان الحیوان، ثمّ هشّم ثالثة فی معدته،و هذا یعنی أنّ أصحاب الفیل،قد تلاشوا بشکل کامل عند سقوط الحجارة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إضافة إلی ما له من معنی الإبادة التامة،یحمل معنی التفاهة و الضعف ممّا صار إلیه هؤلاء المهاجمون الطغاة المستکبرون و المتظاهرون بالقوّة</w:t>
      </w:r>
      <w:r>
        <w:rPr>
          <w:rFonts w:eastAsia="IRNazanin" w:cs="IRNazanin"/>
          <w:color w:val="111111"/>
          <w:sz w:val="28"/>
          <w:szCs w:val="28"/>
          <w:rtl w:val="true"/>
          <w:lang w:bidi="fa-IR"/>
        </w:rPr>
        <w:t>.</w:t>
      </w:r>
    </w:p>
    <w:p>
      <w:pPr>
        <w:pStyle w:val="Heading4"/>
        <w:numPr>
          <w:ilvl w:val="3"/>
          <w:numId w:val="1"/>
        </w:numPr>
        <w:rPr/>
      </w:pPr>
      <w:bookmarkStart w:id="1054" w:name="__RefHeading___Toc1706077_77815467"/>
      <w:bookmarkStart w:id="1055" w:name="_Toc445"/>
      <w:bookmarkEnd w:id="1054"/>
      <w:r>
        <w:rPr>
          <w:rtl w:val="true"/>
        </w:rPr>
        <w:t>بحوث</w:t>
      </w:r>
      <w:bookmarkEnd w:id="1055"/>
    </w:p>
    <w:p>
      <w:pPr>
        <w:pStyle w:val="Heading5"/>
        <w:numPr>
          <w:ilvl w:val="4"/>
          <w:numId w:val="1"/>
        </w:numPr>
        <w:rPr/>
      </w:pPr>
      <w:bookmarkStart w:id="1056" w:name="__RefHeading___Toc1706079_77815467"/>
      <w:bookmarkStart w:id="1057" w:name="_Toc446"/>
      <w:bookmarkEnd w:id="1056"/>
      <w:r>
        <w:rPr>
          <w:rtl w:val="true"/>
        </w:rPr>
        <w:t>اشارة</w:t>
      </w:r>
      <w:bookmarkEnd w:id="1057"/>
    </w:p>
    <w:p>
      <w:pPr>
        <w:pStyle w:val="Heading5"/>
        <w:numPr>
          <w:ilvl w:val="4"/>
          <w:numId w:val="1"/>
        </w:numPr>
        <w:rPr/>
      </w:pPr>
      <w:bookmarkStart w:id="1058" w:name="__RefHeading___Toc1706081_77815467"/>
      <w:bookmarkStart w:id="1059" w:name="_Toc447"/>
      <w:bookmarkEnd w:id="1058"/>
      <w:r>
        <w:rPr/>
        <w:t>1</w:t>
      </w:r>
      <w:r>
        <w:rPr>
          <w:rtl w:val="true"/>
        </w:rPr>
        <w:t>-</w:t>
      </w:r>
      <w:r>
        <w:rPr>
          <w:rtl w:val="true"/>
        </w:rPr>
        <w:t>المعجزة</w:t>
      </w:r>
      <w:r>
        <w:rPr>
          <w:rtl w:val="true"/>
        </w:rPr>
        <w:t>(</w:t>
      </w:r>
      <w:r>
        <w:rPr>
          <w:rtl w:val="true"/>
        </w:rPr>
        <w:t>للبیت ربّ یحمیه</w:t>
      </w:r>
      <w:r>
        <w:rPr>
          <w:rtl w:val="true"/>
        </w:rPr>
        <w:t>)</w:t>
      </w:r>
      <w:bookmarkEnd w:id="10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یذکر هذه القصّة الطویلة فی عبارات قلیلة قصیرة قارعة،و فی غایة الفصاحة و البلاغة،و یرکز علی نقاط تساعد علی تحقیق الأهداف القرآنیة المتمثلة فی إیقاظ المتعنتین المغرورین و بیان ضعف الإنسان أمام قدرة الجبار</w:t>
      </w:r>
    </w:p>
    <w:p>
      <w:pPr>
        <w:pStyle w:val="BookText"/>
        <w:rPr/>
      </w:pP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الحادثة تبیّن أنّ المعجزات و الخوارق لا تستلزم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النّبی و الإمام،بل تظهر فی کلّ ظرف یشاء اللّه فیه أن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الهدف منها إظهار عظمة اللّه سبحانه و حقانیة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العقاب العجیب الأعجازی،یختلف عمّا نزل من عقاب علی امم اخری مثل طوفان قوم نوح،و زلزال قوم لوط و إمطارهم بالحجارة،و صاعقة قوم ثمود؛ فهذه سلسلة حوادث طبیعیة یتمثل إعجازها فی حدوثها فی تلک الظروف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قصّة إبادة جیش أبرهة بحجارة من سجّیل،ترمیها طیر أبابیل،و لیست کالحوادث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تحلیق هذه الطیور الصغیرة،و اتجاهها نحو ذلک الجیش الخاص،و رمیه بالحجارة التی تستطیع أن تهشّم أجساد جیش 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تلک امور 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ضئیلة جدّا أمام 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خلق داخل هذه الحجارة قدرة ذریة لو تحررت لولدت انفجارا هائلا،لقادر علی أن یجعل فی هذه الحجارة خاصیة تستطیع أن تحوّل جیش أبرهة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لسنا فی حاجة لأن نذهب إلی ما ذهب إلیه بعض المعاصرین فی تفسیر هلاک جیش أبرهة بمکروبات وباء الحصبة و الجدری </w:t>
      </w:r>
      <w:r>
        <w:rPr>
          <w:rStyle w:val="FootnoteAnchor"/>
          <w:rtl w:val="true"/>
        </w:rPr>
        <w:footnoteReference w:id="437"/>
      </w:r>
      <w:r>
        <w:rPr>
          <w:rFonts w:ascii="IRNazanin" w:hAnsi="IRNazanin" w:eastAsia="IRNazanin"/>
          <w:color w:val="111111"/>
          <w:sz w:val="28"/>
          <w:sz w:val="28"/>
          <w:szCs w:val="28"/>
          <w:rtl w:val="true"/>
          <w:lang w:bidi="fa-IR"/>
        </w:rPr>
        <w:t>أو أن نقول إنّ هذه الحجارة کانت ذرات متکافئة أزیلت الفراغات بینها فأصبحت ثقیلة للغایة،و قادرة علی أن تخترق الأجساد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تبریرات تستهدف إعطاء صفة طبیعیة لهذه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بحاجة</w:t>
      </w:r>
      <w:bookmarkStart w:id="1060" w:name="pg12566_128841"/>
    </w:p>
    <w:p>
      <w:pPr>
        <w:pStyle w:val="BookText"/>
        <w:rPr/>
      </w:pPr>
      <w:bookmarkEnd w:id="1060"/>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نعلمه هو أنّ هذه الحجارة کانت لها خاصیة غریبة فی تهشیم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یخبرنا القرآن بأکثر من ذلک،و لیس الأمر بمتعذر أمام قدرة اللّه سبحانه</w:t>
      </w:r>
      <w:r>
        <w:rPr>
          <w:rFonts w:eastAsia="IRNazanin" w:cs="IRNazanin"/>
          <w:color w:val="111111"/>
          <w:sz w:val="28"/>
          <w:szCs w:val="28"/>
          <w:rtl w:val="true"/>
          <w:lang w:bidi="fa-IR"/>
        </w:rPr>
        <w:t>.</w:t>
      </w:r>
    </w:p>
    <w:p>
      <w:pPr>
        <w:pStyle w:val="Heading5"/>
        <w:numPr>
          <w:ilvl w:val="4"/>
          <w:numId w:val="1"/>
        </w:numPr>
        <w:rPr/>
      </w:pPr>
      <w:bookmarkStart w:id="1061" w:name="__RefHeading___Toc1706083_77815467"/>
      <w:bookmarkStart w:id="1062" w:name="_Toc448"/>
      <w:bookmarkEnd w:id="1061"/>
      <w:r>
        <w:rPr/>
        <w:t>2</w:t>
      </w:r>
      <w:r>
        <w:rPr>
          <w:rtl w:val="true"/>
        </w:rPr>
        <w:t>-</w:t>
      </w:r>
      <w:r>
        <w:rPr>
          <w:rtl w:val="true"/>
        </w:rPr>
        <w:t>أشد الجزاء بأبسط وسیلة</w:t>
      </w:r>
      <w:bookmarkEnd w:id="1062"/>
    </w:p>
    <w:p>
      <w:pPr>
        <w:pStyle w:val="BookText"/>
        <w:rPr/>
      </w:pPr>
      <w:r>
        <w:rPr>
          <w:rFonts w:ascii="IRNazanin" w:hAnsi="IRNazanin" w:eastAsia="IRNazanin"/>
          <w:color w:val="111111"/>
          <w:sz w:val="28"/>
          <w:sz w:val="28"/>
          <w:szCs w:val="28"/>
          <w:rtl w:val="true"/>
          <w:lang w:bidi="fa-IR"/>
        </w:rPr>
        <w:t>یلاحظ أنّ هذه القصّة تتضمّن بیان قدرة اللّه أمام المستکبرین و الطغاة علی أفضل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العقاب الذی حلّ بأبرهة و جیشه لا یبلغه عقاب،إذ علی أثره تهشّم جیش و تحول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إبادة هذا الجیش الجرار بکلّ ما کان یمتلکه من قدرة و شوکة کانت بواسطة أحجار صغیرة،و بواسطة طیور صغیرة کالخطاطیف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تحذیر و إنذار لکلّ الطغاة و المستکبرین فی العالم،لیعلموا مدی ضعفهم أمام قدرة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یوکل اللّه سبحانه أداء هذه المهام الکبری لموجودات أصغر،مثل المکروبات التی لا تری بالعین المجردة،لتتکاثر و تتناسل فی مدّة وجیزة و تصیب أمما قویة بالأوبئة المختلفة کالطاعون،و تبیدهم خلال مدّة قصیرة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فی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ذکره فی تفسیر سورة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وسیلة لعمران کبیر و مدنیة عظیمة و قویة لقوم سبأ،و حین طغی هؤلاء القوم،جاء أمر إبادتهم عن طریق فأر صحراوی أو عدد من الفئران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تذکر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فثقبت السد،و اتسع الثقب تدریجیا بالماء،و تحطم السد العظیم، و اکتسح الماء کلّ ما بناه القوم و أغرق الأفراد أو شردهم إلی کلّ حدب وصوب متفرقین حیاری،و هذه من مظاهر قدرة اللّه سبحانه</w:t>
      </w:r>
      <w:r>
        <w:rPr>
          <w:rFonts w:eastAsia="IRNazanin" w:cs="IRNazanin"/>
          <w:color w:val="111111"/>
          <w:sz w:val="28"/>
          <w:szCs w:val="28"/>
          <w:rtl w:val="true"/>
          <w:lang w:bidi="fa-IR"/>
        </w:rPr>
        <w:t>.</w:t>
      </w:r>
    </w:p>
    <w:p>
      <w:pPr>
        <w:pStyle w:val="Heading5"/>
        <w:numPr>
          <w:ilvl w:val="4"/>
          <w:numId w:val="1"/>
        </w:numPr>
        <w:rPr/>
      </w:pPr>
      <w:bookmarkStart w:id="1063" w:name="__RefHeading___Toc1706085_77815467"/>
      <w:bookmarkStart w:id="1064" w:name="_Toc449"/>
      <w:bookmarkEnd w:id="1063"/>
      <w:r>
        <w:rPr/>
        <w:t>3</w:t>
      </w:r>
      <w:r>
        <w:rPr>
          <w:rtl w:val="true"/>
        </w:rPr>
        <w:t>-</w:t>
      </w:r>
      <w:r>
        <w:rPr>
          <w:rtl w:val="true"/>
        </w:rPr>
        <w:t>أهداف قصّة الفیل</w:t>
      </w:r>
      <w:bookmarkEnd w:id="106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أنّ أحد أهداف سورة الفیل التذکیر</w:t>
      </w:r>
      <w:bookmarkStart w:id="1065" w:name="pg12566_128842"/>
    </w:p>
    <w:p>
      <w:pPr>
        <w:pStyle w:val="BookText"/>
        <w:rPr/>
      </w:pPr>
      <w:bookmarkEnd w:id="1065"/>
      <w:r>
        <w:rPr>
          <w:rFonts w:ascii="IRNazanin" w:hAnsi="IRNazanin" w:eastAsia="IRNazanin"/>
          <w:color w:val="111111"/>
          <w:sz w:val="28"/>
          <w:sz w:val="28"/>
          <w:szCs w:val="28"/>
          <w:rtl w:val="true"/>
          <w:lang w:bidi="fa-IR"/>
        </w:rPr>
        <w:t>بنعمة إلهیة کبری منّ اللّه سبحانه بها علی قریش،و تفهیمهم أنّه لو لا لطف اللّه سبحانه و فضله لما بقی أثر لمکّة و لا للکعبة و لا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ذلک یکون عاملا علی کبح جماح هؤلاء المغرورین،و علی قبول دعوة الدین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اخری هذه الحادثة اقترنت بولادة رسول اللّه صلّی اللّه علیه و آله و سلّم،و کانت ممهّدة للبعثة المبارکة،و إرهاصا </w:t>
      </w:r>
      <w:r>
        <w:rPr>
          <w:rStyle w:val="FootnoteAnchor"/>
          <w:rtl w:val="true"/>
        </w:rPr>
        <w:footnoteReference w:id="438"/>
      </w:r>
      <w:r>
        <w:rPr>
          <w:rFonts w:ascii="IRNazanin" w:hAnsi="IRNazanin" w:eastAsia="IRNazanin"/>
          <w:color w:val="111111"/>
          <w:sz w:val="28"/>
          <w:sz w:val="28"/>
          <w:szCs w:val="28"/>
          <w:rtl w:val="true"/>
          <w:lang w:bidi="fa-IR"/>
        </w:rPr>
        <w:t>من إرهاصات بزوغ فجر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القصة من ناحیة ثالثة تهدید لکل طغاة العالم،من قریش و غیر قریش؛ لیعلموا أنّهم لا یستطیعون أبدا أن یقاوموا أمام قدرة اللّه تعالی،فما أجدر بهم أن یعودوا إلی رشدهم،و یخضعوا لأمر اللّه،و یستسلموا للحق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هی من جانب رابع تبیّن أهمیة هذا البیت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 الذین استهدفوا هدم الکعبة،و نقل مرکزیة هذا الحرم الإبراهیمی إلی مکان آخر،قد واجهوا من العذاب ما أصبح عبرة للأجیال،و ما زاد من أهمیة هذا المرکز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خامسة،هذه الحادثة تؤکّد مشیئة اللّه سبحانه فی جعل هذا الحرم آمنا استجابة لدعوة إبراهیم الخلیل علیه السّلام</w:t>
      </w:r>
      <w:r>
        <w:rPr>
          <w:rFonts w:eastAsia="IRNazanin" w:cs="IRNazanin"/>
          <w:color w:val="111111"/>
          <w:sz w:val="28"/>
          <w:szCs w:val="28"/>
          <w:rtl w:val="true"/>
          <w:lang w:bidi="fa-IR"/>
        </w:rPr>
        <w:t>.</w:t>
      </w:r>
    </w:p>
    <w:p>
      <w:pPr>
        <w:pStyle w:val="Heading5"/>
        <w:numPr>
          <w:ilvl w:val="4"/>
          <w:numId w:val="1"/>
        </w:numPr>
        <w:rPr/>
      </w:pPr>
      <w:bookmarkStart w:id="1066" w:name="__RefHeading___Toc1706087_77815467"/>
      <w:bookmarkStart w:id="1067" w:name="_Toc450"/>
      <w:bookmarkEnd w:id="1066"/>
      <w:r>
        <w:rPr/>
        <w:t>4</w:t>
      </w:r>
      <w:r>
        <w:rPr>
          <w:rtl w:val="true"/>
        </w:rPr>
        <w:t>-</w:t>
      </w:r>
      <w:r>
        <w:rPr>
          <w:rtl w:val="true"/>
        </w:rPr>
        <w:t>حادثة تاریخیة قطعیة</w:t>
      </w:r>
      <w:bookmarkEnd w:id="1067"/>
    </w:p>
    <w:p>
      <w:pPr>
        <w:pStyle w:val="BookText"/>
        <w:rPr/>
      </w:pPr>
      <w:r>
        <w:rPr>
          <w:rFonts w:ascii="IRNazanin" w:hAnsi="IRNazanin" w:eastAsia="IRNazanin"/>
          <w:color w:val="111111"/>
          <w:sz w:val="28"/>
          <w:sz w:val="28"/>
          <w:szCs w:val="28"/>
          <w:rtl w:val="true"/>
          <w:lang w:bidi="fa-IR"/>
        </w:rPr>
        <w:t>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الأهمیة و الشهرة بین العرب بحیث جعلوها مبدأ للتاریخ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الکریم بدأ الحدیث عن القصّة بعبارة أَ لَمْ تَرَ مخاطبا نبیّه صلّی اللّه علیه و آله و سلّم الذی لم یر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دلالة اخری علی قطعیة وقوع الحادثة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تلا هذه الآیات علی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ینکر علیه أحد،و لو کان أمرا مشکوکا لاعترضوا علیه،و لسجل المؤرخون هذا الاعتراض کما سجلوا سائر الاعتراضات؛خاصّة و أنّ القرآن بدأ الموضوع بجملة أَ لَمْ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عظمة هذا البیت الکریم تتبیّن ضمنیا بهذا الإعجاز التاریخی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فقنا لصیانة هذا المرکز التوحیدی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هذا البیت من أولئک الذین یکتفون بحفظ ظواهره و یصادرون رسالته التوحیدیة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ارزقنا زیارة البیت بوعی و عرفان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الفیل</w:t>
      </w:r>
      <w:bookmarkStart w:id="1068" w:name="pg12566_128845"/>
    </w:p>
    <w:p>
      <w:pPr>
        <w:pStyle w:val="Heading2"/>
        <w:numPr>
          <w:ilvl w:val="1"/>
          <w:numId w:val="1"/>
        </w:numPr>
        <w:rPr/>
      </w:pPr>
      <w:bookmarkStart w:id="1069" w:name="__RefHeading___Toc1706089_77815467"/>
      <w:bookmarkStart w:id="1070" w:name="_Toc451"/>
      <w:bookmarkEnd w:id="1068"/>
      <w:bookmarkEnd w:id="1069"/>
      <w:r>
        <w:rPr>
          <w:rtl w:val="true"/>
        </w:rPr>
        <w:t>سورة قریش</w:t>
      </w:r>
      <w:bookmarkEnd w:id="1070"/>
    </w:p>
    <w:p>
      <w:pPr>
        <w:pStyle w:val="Heading3"/>
        <w:numPr>
          <w:ilvl w:val="2"/>
          <w:numId w:val="1"/>
        </w:numPr>
        <w:rPr/>
      </w:pPr>
      <w:bookmarkStart w:id="1071" w:name="__RefHeading___Toc1706091_77815467"/>
      <w:bookmarkStart w:id="1072" w:name="_Toc452"/>
      <w:bookmarkEnd w:id="1071"/>
      <w:r>
        <w:rPr>
          <w:rtl w:val="true"/>
        </w:rPr>
        <w:t>اشارة</w:t>
      </w:r>
      <w:bookmarkEnd w:id="107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 آیات</w:t>
      </w:r>
      <w:bookmarkStart w:id="1073" w:name="pg12566_128847"/>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قریش</w:t>
      </w:r>
      <w:r>
        <w:rPr>
          <w:rFonts w:eastAsia="IRNazanin" w:cs="IRNazanin"/>
          <w:color w:val="111111"/>
          <w:sz w:val="28"/>
          <w:szCs w:val="28"/>
          <w:rtl w:val="true"/>
          <w:lang w:bidi="fa-IR"/>
        </w:rPr>
        <w:t>»</w:t>
      </w:r>
    </w:p>
    <w:p>
      <w:pPr>
        <w:pStyle w:val="Heading3"/>
        <w:numPr>
          <w:ilvl w:val="2"/>
          <w:numId w:val="1"/>
        </w:numPr>
        <w:rPr/>
      </w:pPr>
      <w:bookmarkStart w:id="1074" w:name="__RefHeading___Toc1706093_77815467"/>
      <w:bookmarkStart w:id="1075" w:name="_Toc453"/>
      <w:bookmarkEnd w:id="1074"/>
      <w:r>
        <w:rPr>
          <w:rtl w:val="true"/>
        </w:rPr>
        <w:t>محتوی السّورة</w:t>
      </w:r>
      <w:r>
        <w:rPr>
          <w:rtl w:val="true"/>
        </w:rPr>
        <w:t>:</w:t>
      </w:r>
      <w:bookmarkEnd w:id="1075"/>
    </w:p>
    <w:p>
      <w:pPr>
        <w:pStyle w:val="BookText"/>
        <w:rPr/>
      </w:pPr>
      <w:r>
        <w:rPr>
          <w:rFonts w:ascii="IRNazanin" w:hAnsi="IRNazanin" w:eastAsia="IRNazanin"/>
          <w:color w:val="111111"/>
          <w:sz w:val="28"/>
          <w:sz w:val="28"/>
          <w:szCs w:val="28"/>
          <w:rtl w:val="true"/>
          <w:lang w:bidi="fa-IR"/>
        </w:rPr>
        <w:t>هذه السّورة فی الحقیقة مکملة لسورة الفیل،و آیاتها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تتضمّن هذه السّورة بیان نعمة اللّه علی قریش و لطفه لهم و محبّته له،کی یحرک فیهم دافع الشکر و یحثهم علی عبادة ربّ هذا البیت العظیم الذی یستمدون منه کلّ مفاخرهم و شرفهم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إنّ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تعتبران 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سورة واحدة،و ارتباط موضوعهما یدل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وجب قراءتهما معا فی الصلاة لمن یری وجوب قراءة سورة کاملة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لمزید من التوضیح تراجع کتب الفقه فی أبواب الصلاة</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1076" w:name="__RefHeading___Toc1706095_77815467"/>
      <w:bookmarkStart w:id="1077" w:name="_Toc454"/>
      <w:bookmarkEnd w:id="1076"/>
      <w:r>
        <w:rPr>
          <w:rtl w:val="true"/>
        </w:rPr>
        <w:t>فضیلة السّورة</w:t>
      </w:r>
      <w:r>
        <w:rPr>
          <w:rtl w:val="true"/>
        </w:rPr>
        <w:t>:</w:t>
      </w:r>
      <w:bookmarkEnd w:id="1077"/>
    </w:p>
    <w:p>
      <w:pPr>
        <w:pStyle w:val="BookText"/>
        <w:rPr/>
      </w:pPr>
      <w:r>
        <w:rPr>
          <w:rFonts w:ascii="IRNazanin" w:hAnsi="IRNazanin" w:eastAsia="IRNazanin"/>
          <w:color w:val="111111"/>
          <w:sz w:val="28"/>
          <w:sz w:val="28"/>
          <w:szCs w:val="28"/>
          <w:rtl w:val="true"/>
          <w:lang w:bidi="fa-IR"/>
        </w:rPr>
        <w:t>ورد فی فضیلة هذه السّورة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اعطی من الأجر عشر حسنات بعدد من طاف بالکعبة و اعتکف بها</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الفضیلة دون شک لمن عبد ربّ البیت حقّ عبادته،و صان حرمة البیت کما یجب،و تشربت نفسه برسالة هذا المرکز التوحیدی</w:t>
      </w:r>
      <w:r>
        <w:rPr>
          <w:rFonts w:eastAsia="IRNazanin" w:cs="IRNazanin"/>
          <w:color w:val="111111"/>
          <w:sz w:val="28"/>
          <w:szCs w:val="28"/>
          <w:rtl w:val="true"/>
          <w:lang w:bidi="fa-IR"/>
        </w:rPr>
        <w:t>.</w:t>
      </w:r>
      <w:bookmarkStart w:id="1078" w:name="pg12566_128849"/>
    </w:p>
    <w:p>
      <w:pPr>
        <w:pStyle w:val="Heading3"/>
        <w:numPr>
          <w:ilvl w:val="2"/>
          <w:numId w:val="1"/>
        </w:numPr>
        <w:rPr/>
      </w:pPr>
      <w:bookmarkStart w:id="1079" w:name="__RefHeading___Toc1706097_77815467"/>
      <w:bookmarkStart w:id="1080" w:name="_Toc455"/>
      <w:bookmarkEnd w:id="1078"/>
      <w:bookmarkEnd w:id="1079"/>
      <w:r>
        <w:rPr>
          <w:rtl w:val="true"/>
        </w:rPr>
        <w:t xml:space="preserve">الآیات </w:t>
      </w:r>
      <w:r>
        <w:rPr>
          <w:rtl w:val="true"/>
        </w:rPr>
        <w:t>[</w:t>
      </w:r>
      <w:r>
        <w:rPr>
          <w:rtl w:val="true"/>
        </w:rPr>
        <w:t xml:space="preserve">سورة قریش </w:t>
      </w:r>
      <w:r>
        <w:rPr>
          <w:rtl w:val="true"/>
        </w:rPr>
        <w:t>(</w:t>
      </w:r>
      <w:r>
        <w:rPr/>
        <w:t>106</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080"/>
    </w:p>
    <w:p>
      <w:pPr>
        <w:pStyle w:val="Heading4"/>
        <w:numPr>
          <w:ilvl w:val="3"/>
          <w:numId w:val="1"/>
        </w:numPr>
        <w:rPr/>
      </w:pPr>
      <w:bookmarkStart w:id="1081" w:name="__RefHeading___Toc1706099_77815467"/>
      <w:bookmarkStart w:id="1082" w:name="_Toc456"/>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بِسْمِ اَللّٰهِ اَلرَّحْمٰنِ اَلرَّحِیمِ 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706101_77815467"/>
      <w:bookmarkStart w:id="1084" w:name="_Toc457"/>
      <w:bookmarkEnd w:id="1083"/>
      <w:r>
        <w:rPr>
          <w:rtl w:val="true"/>
        </w:rPr>
        <w:t>التّفسیر</w:t>
      </w:r>
      <w:bookmarkEnd w:id="1084"/>
    </w:p>
    <w:p>
      <w:pPr>
        <w:pStyle w:val="Heading5"/>
        <w:numPr>
          <w:ilvl w:val="4"/>
          <w:numId w:val="1"/>
        </w:numPr>
        <w:rPr/>
      </w:pPr>
      <w:bookmarkStart w:id="1085" w:name="__RefHeading___Toc1706103_77815467"/>
      <w:bookmarkStart w:id="1086" w:name="_Toc458"/>
      <w:bookmarkEnd w:id="1085"/>
      <w:r>
        <w:rPr>
          <w:rtl w:val="true"/>
        </w:rPr>
        <w:t>اشارة</w:t>
      </w:r>
      <w:bookmarkEnd w:id="1086"/>
    </w:p>
    <w:p>
      <w:pPr>
        <w:pStyle w:val="Heading5"/>
        <w:numPr>
          <w:ilvl w:val="4"/>
          <w:numId w:val="1"/>
        </w:numPr>
        <w:rPr/>
      </w:pPr>
      <w:bookmarkStart w:id="1087" w:name="__RefHeading___Toc1706105_77815467"/>
      <w:bookmarkStart w:id="1088" w:name="_Toc459"/>
      <w:bookmarkEnd w:id="1087"/>
      <w:r>
        <w:rPr>
          <w:rtl w:val="true"/>
        </w:rPr>
        <w:t>ربّ هذا البیت یجب أن یعبد</w:t>
      </w:r>
      <w:r>
        <w:rPr>
          <w:rtl w:val="true"/>
        </w:rPr>
        <w:t>:</w:t>
      </w:r>
      <w:bookmarkEnd w:id="1088"/>
    </w:p>
    <w:p>
      <w:pPr>
        <w:pStyle w:val="BookText"/>
        <w:rPr/>
      </w:pP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ذکر إبادة أصحاب الفیل الذین جاؤوا لهدم الکعبة و هذه السّورة التی تعتبر امتدادا للسورة السابقة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جعلنا أصحاب الفیل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قُرَیْشٍ </w:t>
      </w:r>
      <w:r>
        <w:rPr>
          <w:rStyle w:val="FootnoteAnchor"/>
          <w:rtl w:val="true"/>
        </w:rPr>
        <w:footnoteReference w:id="441"/>
      </w:r>
      <w:r>
        <w:rPr>
          <w:rFonts w:ascii="IRNazanin" w:hAnsi="IRNazanin" w:eastAsia="IRNazanin"/>
          <w:color w:val="111111"/>
          <w:sz w:val="28"/>
          <w:sz w:val="28"/>
          <w:szCs w:val="28"/>
          <w:rtl w:val="true"/>
          <w:lang w:bidi="fa-IR"/>
        </w:rPr>
        <w:t>،أی لکی تأتلف قریش فی هذه الأرض المقدسة و تتهیأ بذلک مقدمات ظهور نبیّ الإسلام صلّی اللّه علیه و آله و سلّم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آلف،و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 یألف،أی جعله یجتمع اجتماعا مقرونا بالانسجام و الأنس و الالتیام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المؤالفة،و هی</w:t>
      </w:r>
    </w:p>
    <w:p>
      <w:pPr>
        <w:pStyle w:val="BookText"/>
        <w:rPr/>
      </w:pPr>
      <w:r>
        <w:rPr>
          <w:rFonts w:ascii="IRNazanin" w:hAnsi="IRNazanin" w:eastAsia="IRNazanin"/>
          <w:color w:val="111111"/>
          <w:sz w:val="28"/>
          <w:sz w:val="28"/>
          <w:szCs w:val="28"/>
          <w:rtl w:val="true"/>
          <w:lang w:bidi="fa-IR"/>
        </w:rPr>
        <w:t>العهد و المیثاق،و لا تناسب بین هذا المعنی و بین الکلمة و هی مصدر باب الأفعال، و بین محتوی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حال،المقصود إیجاد الألفة بین قریش و هذه الأرض المقدسة و هی مکّة و البیت العتیق،لأنهم و کلّ أهل مکّة اختاروا السکن فی هذه الأرض لمکانتها و أمنها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أهل الحجاز کانوا یحجّون البیت کلّ سنة،و یقترن حجّهم بنشاط أدبی و اقتصادی فی هذا البلد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کان یحدث فی ظل الجو الآمن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هذا الأمن قد انعدم أو أنّ الکعبة قد انهدمت بفعل هجوم أبرهة و أمثاله لما کان لأحد ألفة بهذه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نوع من الأحیاء البحریة الضخمة التی تبتلع کلّ ما یصادفها،کما یقول المفسّرون و اللغویون،و عن ابن عباس فی معنی قریش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لدابة تکون فی البحر من أعظم دوابه،یقال لها القریش،لا تمرّ بشیء من الغث و السمین إلاّ أکلته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لذلک بأبیات ممّا قالته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انتخاب هذا الاسم لهذه القبیلة یعود إلی اقتدار هذه القبیلة و قوتها،و إلی استغلال هذه القوّة فی الانقضاض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قریش من القرش،و هو الاکتساب،لأنّ قریشا کانت مشغولة دوما بالتجارة و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التفتیش و المراجعة،و سمّیت قریش بذلک لتفقدها أحوال الحجاج و المسارعة لمساعدتهم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ورد بمعنی الاجتماع أیضا،و إذا کان هذا المعنی مقصودا فی التسمیة فذلک یعود إلی ما کانت تتصف به هذه القبیلة من اجتماع و انسجام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اسم قریش لم یقترن بسمعة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إن کانوا عشیرة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ناصبوا الإسلام أشدّ العداء،و لم یألوا جهدا فی وضع العراقیل أمام الدعوة و الوقوف بوجهها و تعذیب الدعاة،و بعد انتصار الإسلام علیهم،</w:t>
      </w:r>
    </w:p>
    <w:p>
      <w:pPr>
        <w:pStyle w:val="BookText"/>
        <w:rPr/>
      </w:pPr>
      <w:r>
        <w:rPr>
          <w:rFonts w:ascii="IRNazanin" w:hAnsi="IRNazanin" w:eastAsia="IRNazanin"/>
          <w:color w:val="111111"/>
          <w:sz w:val="28"/>
          <w:sz w:val="28"/>
          <w:szCs w:val="28"/>
          <w:rtl w:val="true"/>
          <w:lang w:bidi="fa-IR"/>
        </w:rPr>
        <w:t>عمدوا إلی التآمر الخفی علی المسلمین،ثمّ بعد وفاة النّبی صلّی اللّه علیه و آله و سلّم خلقوا أحداثا مؤلمة لا ینساها لهم تاریخ الإسلام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بنی امیة و بنی العباس الذین أقاموا حکومة الجبابرة و الطواغیت کانوا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القرائن التاریخیة تشیر إلی أنّ هذه القبیلة کانت فی الجاهلیة أیضا تستثمر النّاس و تستغلهم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وجدت فی الإسلام خطرا علی مصالحها لدعوته إلی تحریر الإنسان،و شنت علیه حربا لا هوادة فیها،إلی أن اندحرت أمام قدرة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إِیلاٰفِهِمْ رِحْلَةَ الشِّتٰاءِ وَ الصَّیْفِ</w:t>
      </w:r>
    </w:p>
    <w:p>
      <w:pPr>
        <w:pStyle w:val="BookText"/>
        <w:rPr/>
      </w:pP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مکّة تقع فی واد غیر ذی زرع،و الرعی فیها قلیل،لذلک کانت عائدات أهل مکّة غالبا من قوافل التجارة،فی فصل الشتاء یتجهون إلی أرض الیمن فی الجنوب حیث الهواء معتدل،و فی فصل الصیف إلی أرض الشام فی الشمال حیث الجوّ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الشام و الیمن کانا من مراکز التجارة آنئذ،و مکّة و المدینة حلقتا اتصال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رحلة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رحلة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قد یکون جعلهم یألفون الأرض المقدّسة خلال رحلاتهم و ینشدّون إلیها لما فیها من آمن،کی لا تغریهم أرض الیمن و الشام،فیسکنون فیها و یهجرون مکّة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المقصود إیجاد الألفة بینهم و بین سائر القبائل طوال مدّة الرحلتین،لأنّ النّاس بدأوا ینظرون إلی قوافل قریش باحترام و یعیرونها أهمیة</w:t>
      </w:r>
    </w:p>
    <w:p>
      <w:pPr>
        <w:pStyle w:val="BookText"/>
        <w:rPr/>
      </w:pPr>
      <w:r>
        <w:rPr>
          <w:rFonts w:ascii="IRNazanin" w:hAnsi="IRNazanin" w:eastAsia="IRNazanin"/>
          <w:color w:val="111111"/>
          <w:sz w:val="28"/>
          <w:sz w:val="28"/>
          <w:szCs w:val="28"/>
          <w:rtl w:val="true"/>
          <w:lang w:bidi="fa-IR"/>
        </w:rPr>
        <w:t>خاصّة بعد قصّة اندحار جیش أبرهة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لم تکن طبعا مستحقة لکل هذا اللطف الإلهی لما کانت تقترفه من آثام،لکن اللّه لطف بهم لما کان مقدّرا للإسلام و النّبی الأکرم صلّی اللّه علیه و آله و سلّم أن یظهرا من هذه القبیلة و تلک 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الاخیرة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النعم الإلهیة التی أغدقت علی قریش ببرکة الکعبة یجب أن تدفعهم إلی عبادة ربّ البیت لا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فَلْیَعْبُدُوا رَبَّ هٰذَا الْبَیْتِ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أَطْعَمَهُمْ مِنْ جُوعٍ وَ آمَنَهُمْ مِنْ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تجارتهم رائجة مریحة و مربحة،و دفع عنهم الخوف و الضرر،کلّ ذلک باندحار جیش أبرهة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بفضل دعاء إبراهیم الخلیل علیه السّلام مؤسس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لم یقدّروا هذه النعمة، فبدلوا البیت المقدس ببیت للأوثان،و ذاقوا فی النهایة و بال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توفیق العبادة و الطاعة و شکر النعم و حراسة هذا البیت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فی عظمة هذا المرکز الإسلامی الکبیر و اجعله حلقة اتصال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دابر الأعداء الظالمین القتلة المتلاعبین بمقدرات هذا المرکز الإسلامی الکبیر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قریش</w:t>
      </w:r>
      <w:bookmarkStart w:id="1089" w:name="pg12566_128853"/>
    </w:p>
    <w:p>
      <w:pPr>
        <w:pStyle w:val="Heading2"/>
        <w:numPr>
          <w:ilvl w:val="1"/>
          <w:numId w:val="1"/>
        </w:numPr>
        <w:rPr/>
      </w:pPr>
      <w:bookmarkStart w:id="1090" w:name="__RefHeading___Toc1706107_77815467"/>
      <w:bookmarkStart w:id="1091" w:name="_Toc460"/>
      <w:bookmarkEnd w:id="1089"/>
      <w:bookmarkEnd w:id="1090"/>
      <w:r>
        <w:rPr>
          <w:rtl w:val="true"/>
        </w:rPr>
        <w:t>سورة الماعون</w:t>
      </w:r>
      <w:bookmarkEnd w:id="1091"/>
    </w:p>
    <w:p>
      <w:pPr>
        <w:pStyle w:val="Heading3"/>
        <w:numPr>
          <w:ilvl w:val="2"/>
          <w:numId w:val="1"/>
        </w:numPr>
        <w:rPr/>
      </w:pPr>
      <w:bookmarkStart w:id="1092" w:name="__RefHeading___Toc1706109_77815467"/>
      <w:bookmarkStart w:id="1093" w:name="_Toc461"/>
      <w:bookmarkEnd w:id="1092"/>
      <w:r>
        <w:rPr>
          <w:rtl w:val="true"/>
        </w:rPr>
        <w:t>اشارة</w:t>
      </w:r>
      <w:bookmarkEnd w:id="109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سبع آیات</w:t>
      </w:r>
      <w:bookmarkStart w:id="1094" w:name="pg12566_128855"/>
    </w:p>
    <w:p>
      <w:pPr>
        <w:pStyle w:val="BookText"/>
        <w:rPr/>
      </w:pPr>
      <w:bookmarkEnd w:id="1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706111_77815467"/>
      <w:bookmarkStart w:id="1096" w:name="_Toc462"/>
      <w:bookmarkEnd w:id="1095"/>
      <w:r>
        <w:rPr>
          <w:rtl w:val="true"/>
        </w:rPr>
        <w:t>محتوی السّورة</w:t>
      </w:r>
      <w:r>
        <w:rPr>
          <w:rtl w:val="true"/>
        </w:rPr>
        <w:t>:</w:t>
      </w:r>
      <w:bookmarkEnd w:id="1096"/>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مکّیة،و لحنها الذی یتحدث عن القیامة و أعمال منکری القیامة بمقاطع قصیرة و قارعة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بشکل عام تذکر صفات و أعمال منکری القیامة فی خمس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نتیجة لتکذیبهم بذلک الیوم،لا ینفقون فی سبیل اللّه و علی طریق مساعدة الیتامی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یتساهلون فی الصلاة،و یعرضون عن مساعدة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سبب نزول السّورة قیل إنّها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ینحر فی الیوم اثنین من الإبل و یطعم أصحابه،و لکن یتیما جاءه یوما یطلب منه شیئا فضربه بعصاه و 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w:t>
      </w:r>
    </w:p>
    <w:p>
      <w:pPr>
        <w:pStyle w:val="Heading3"/>
        <w:numPr>
          <w:ilvl w:val="2"/>
          <w:numId w:val="1"/>
        </w:numPr>
        <w:rPr/>
      </w:pPr>
      <w:bookmarkStart w:id="1097" w:name="__RefHeading___Toc1706113_77815467"/>
      <w:bookmarkStart w:id="1098" w:name="_Toc463"/>
      <w:bookmarkEnd w:id="1097"/>
      <w:r>
        <w:rPr>
          <w:rtl w:val="true"/>
        </w:rPr>
        <w:t>فضیلة السّورة</w:t>
      </w:r>
      <w:r>
        <w:rPr>
          <w:rtl w:val="true"/>
        </w:rPr>
        <w:t>:</w:t>
      </w:r>
      <w:bookmarkEnd w:id="1098"/>
    </w:p>
    <w:p>
      <w:pPr>
        <w:pStyle w:val="BookText"/>
        <w:rPr/>
      </w:pPr>
      <w:r>
        <w:rPr>
          <w:rFonts w:ascii="IRNazanin" w:hAnsi="IRNazanin" w:eastAsia="IRNazanin"/>
          <w:color w:val="111111"/>
          <w:sz w:val="28"/>
          <w:sz w:val="28"/>
          <w:szCs w:val="28"/>
          <w:rtl w:val="true"/>
          <w:lang w:bidi="fa-IR"/>
        </w:rPr>
        <w:t>ورد فی فضیلة هذه السّورة</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أَ رَأَیْتَ الَّذِی یُکَذِّبُ بِالدِّینِ فی فرائضه و نوافله قبل اللّه صلاته و صیامه،و لم یحاسبه بما کان منه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1099" w:name="pg12566_128856"/>
    </w:p>
    <w:p>
      <w:pPr>
        <w:pStyle w:val="Heading3"/>
        <w:numPr>
          <w:ilvl w:val="2"/>
          <w:numId w:val="1"/>
        </w:numPr>
        <w:rPr/>
      </w:pPr>
      <w:bookmarkStart w:id="1100" w:name="__RefHeading___Toc1706115_77815467"/>
      <w:bookmarkStart w:id="1101" w:name="_Toc464"/>
      <w:bookmarkEnd w:id="1099"/>
      <w:bookmarkEnd w:id="1100"/>
      <w:r>
        <w:rPr>
          <w:rtl w:val="true"/>
        </w:rPr>
        <w:t xml:space="preserve">الآیات </w:t>
      </w:r>
      <w:r>
        <w:rPr>
          <w:rtl w:val="true"/>
        </w:rPr>
        <w:t>[</w:t>
      </w:r>
      <w:r>
        <w:rPr>
          <w:rtl w:val="true"/>
        </w:rPr>
        <w:t xml:space="preserve">سورة الماعون </w:t>
      </w:r>
      <w:r>
        <w:rPr>
          <w:rtl w:val="true"/>
        </w:rPr>
        <w:t>(</w:t>
      </w:r>
      <w:r>
        <w:rPr/>
        <w:t>107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101"/>
    </w:p>
    <w:p>
      <w:pPr>
        <w:pStyle w:val="Heading4"/>
        <w:numPr>
          <w:ilvl w:val="3"/>
          <w:numId w:val="1"/>
        </w:numPr>
        <w:rPr/>
      </w:pPr>
      <w:bookmarkStart w:id="1102" w:name="__RefHeading___Toc1706117_77815467"/>
      <w:bookmarkStart w:id="1103" w:name="_Toc465"/>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بِسْمِ اَللّٰهِ اَلرَّحْمٰنِ اَلرَّحِیمِ 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706119_77815467"/>
      <w:bookmarkStart w:id="1105" w:name="_Toc466"/>
      <w:bookmarkEnd w:id="1104"/>
      <w:r>
        <w:rPr>
          <w:rtl w:val="true"/>
        </w:rPr>
        <w:t>التّفسیر</w:t>
      </w:r>
      <w:bookmarkEnd w:id="1105"/>
    </w:p>
    <w:p>
      <w:pPr>
        <w:pStyle w:val="Heading5"/>
        <w:numPr>
          <w:ilvl w:val="4"/>
          <w:numId w:val="1"/>
        </w:numPr>
        <w:rPr/>
      </w:pPr>
      <w:bookmarkStart w:id="1106" w:name="__RefHeading___Toc1706121_77815467"/>
      <w:bookmarkStart w:id="1107" w:name="_Toc467"/>
      <w:bookmarkEnd w:id="1106"/>
      <w:r>
        <w:rPr>
          <w:rtl w:val="true"/>
        </w:rPr>
        <w:t>اشارة</w:t>
      </w:r>
      <w:bookmarkEnd w:id="1107"/>
    </w:p>
    <w:p>
      <w:pPr>
        <w:pStyle w:val="Heading5"/>
        <w:numPr>
          <w:ilvl w:val="4"/>
          <w:numId w:val="1"/>
        </w:numPr>
        <w:rPr/>
      </w:pPr>
      <w:bookmarkStart w:id="1108" w:name="__RefHeading___Toc1706123_77815467"/>
      <w:bookmarkStart w:id="1109" w:name="_Toc468"/>
      <w:bookmarkEnd w:id="1108"/>
      <w:r>
        <w:rPr>
          <w:rtl w:val="true"/>
        </w:rPr>
        <w:t>إنکار المعاد و آثاره المشؤومة</w:t>
      </w:r>
      <w:r>
        <w:rPr>
          <w:rtl w:val="true"/>
        </w:rPr>
        <w:t>:</w:t>
      </w:r>
      <w:bookmarkEnd w:id="1109"/>
    </w:p>
    <w:p>
      <w:pPr>
        <w:pStyle w:val="BookText"/>
        <w:rPr/>
      </w:pPr>
      <w:r>
        <w:rPr>
          <w:rFonts w:ascii="IRNazanin" w:hAnsi="IRNazanin" w:eastAsia="IRNazanin"/>
          <w:color w:val="111111"/>
          <w:sz w:val="28"/>
          <w:sz w:val="28"/>
          <w:szCs w:val="28"/>
          <w:rtl w:val="true"/>
          <w:lang w:bidi="fa-IR"/>
        </w:rPr>
        <w:t>هذه السّورة المبارکة تبدأ بسؤال موجّه للنّبی صلّی اللّه علیه و آله و سلّم عن الآثار المشؤومة لإنکار المعاد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الَّذِی یُکَذِّبُ بِالدِّینِ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تجیب عن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الَّذِی یَدُعُّ الْیَتِیمَ، وَ لاٰ یَحُضُّ عَلیٰ طَعٰامِ الْمِسْکِینِ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یوم الجزاء،و إنکار یوم الجزاء له عواقبه الوخیمة و انعکاسات علی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السّورة ذکرت خمسة آثار لهذا</w:t>
      </w:r>
    </w:p>
    <w:p>
      <w:pPr>
        <w:pStyle w:val="BookText"/>
        <w:rPr/>
      </w:pPr>
      <w:r>
        <w:rPr>
          <w:rFonts w:ascii="IRNazanin" w:hAnsi="IRNazanin" w:eastAsia="IRNazanin"/>
          <w:color w:val="111111"/>
          <w:sz w:val="28"/>
          <w:sz w:val="28"/>
          <w:szCs w:val="28"/>
          <w:rtl w:val="true"/>
          <w:lang w:bidi="fa-IR"/>
        </w:rPr>
        <w:t>الإنکار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الیتیم،و عدم الحثّ علی إطعام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الشخص المنکر للمعاد لا یطعم المساکین،و لا یدعو الآخرین إلی إطعامهم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أن یکون المقصود من الدین هنا القرآن أو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الأوّل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Style w:val="FootnoteAnchor"/>
          <w:rtl w:val="true"/>
        </w:rPr>
        <w:footnoteReference w:id="44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الآیات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یوم الجزاء أیضا بقرینة الآیات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یدفع دفعا شدیدا،و یطرد بخشونة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یحرضّ و یرغب الآخرین علی شیء،و الحضّ مثل الحثّ،إلاّ أن الحث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بسوق و سیر،و الحضّ لا یکون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صیغة المضارع فی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استمرارهم علی مثل هذا العمل فی حق الأیتام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بشأن الأیتام،أنّ العواطف الإنسانیة تجاه هؤلاء أکثر أهمیة من إطعامهم و إشباعهم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آلام الیتیم تأتی من فقدانه مصدر العاطفة و الغذاء الروحی و التغذیة الجسمیة تأتی فی المرحلة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اخری نری القرآن یتحدث عن إطعام المساکین،و هو من أهم أعمال البرّ،و فی الآیة إشارة إلی أنّک إذا لم تستطع إطعام المساکین،فشجّع الآخرین علی 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السببیة،و تعنی أنّ التکذیب بالمعاد هو الذی یسبب هذه الانحرافات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المؤمن بالمعاد و بتلک المحکمة الإلهیة الکبری و بالحساب و الجزاء یوم القیامة،إیمانا راسخا تظهر علیه الآثار الإیجابیة لهذا الإیمان فی کلّ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فاقد الإیمان و المکذب بیوم الدین تظهر آثار</w:t>
      </w:r>
    </w:p>
    <w:p>
      <w:pPr>
        <w:pStyle w:val="BookText"/>
        <w:rPr/>
      </w:pPr>
      <w:r>
        <w:rPr>
          <w:rFonts w:ascii="IRNazanin" w:hAnsi="IRNazanin" w:eastAsia="IRNazanin"/>
          <w:color w:val="111111"/>
          <w:sz w:val="28"/>
          <w:sz w:val="28"/>
          <w:szCs w:val="28"/>
          <w:rtl w:val="true"/>
          <w:lang w:bidi="fa-IR"/>
        </w:rPr>
        <w:t>التکذیب علیه متمثلة فی الجرأة علی ارتکاب الذنوب و الجرائم بشکل 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یتواصل وصف هؤلاء المکذبین بالدین فتقول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یقیمون للصلاة وزنا،و لا یهتمون بأوقاتها،و لا یراعون أرکانها و شروطها و آدابها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السهو،و هو فی الأصل الخطأ الذی یصدر من الإنسان عن غفلة،سواء کان مقصرا فی المقدمات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الحالة الاولی لا یکون الساهی معذورا،و فی الحالة الثّانیة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فی الآیة السهو المقرون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الآیة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السهو فی الصلاة یعرض لکلّ فرد،و لکنّها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یسهون عن الصلاة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هذه الحالة لو اتفق وقوعها مرّة أو مرات لأمکن أن یکون ذلک عن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یسهو عن صلاته دائما فهو المهمل لصلاته،لعدم إیمانه بها و إذا صلی أحیانا فلخوف من ألسن النّاس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لما ذکرناه من معانی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معانی اخری من ذلک تأخیر الصلاة عن وقت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إشارة إلی المنافقین الذین ما کانوا یؤمنون بثواب الصلاة و لا بعقاب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المقصود الذین یراؤون فی صلاتهم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جاء ذکر هذا المعنی فی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هذه التفاسیر ممکن طبعا،و إنّ کان التّفسیر الأوّل أنسب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حال،حین یکون الساهون عن الصلاة مستحقین للویل،فما بالک بتارکی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الرابعة و الخامسة للمکذبین بالدین تذکرها الآیتان الأخیرتان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یُرٰاؤُنَ وَ یَمْنَعُونَ الْمٰاعُونَ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المؤکّد أنّ أحد عوامل التظاهر و الریاء عدم الإیمان بیوم القیامة،و عدم الانشداد بطلب الثواب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کیف یمکن للإنسان أن یترک مثوبة اللّه و یتجه إلی النّاس لیتزلف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المفسّرین قالوا 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البسیطة التی یستعیرها أو یقتنیها النّاس و خاصّة الجیران من بعضهم،مثل حفنة الملح،و الماء،و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الأوانی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الذی یبخل فی إعطاء مثل هذه الأشیاء إلی غیره إنسان دنیء عدیم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بخیل إلی درجة الإباء عن إعطاء مثل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یمکن لهذه الأشیاء البسیطة أن تسدّ الاحتیاجات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یؤدی إلی بروز مشاکل کثیرة فی حیاة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الماعون یعنی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الزکاة تشکل نسبة قلیلة من أصل المال قد تبلغ عشرة بالمائة و أحیانا خمسة بالمائة و أحیانا اثنین و نصف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الزکاة طبعا من أفظع السیئات،لأنّ الزکاة تحل کثیرا من مشاکل المجتمع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فی تفسیر الماعون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القرض یقرضه،و المتاع یعیره،و المعروف یصنعه</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اخری عن الصادق علیه السّلام فسّر الماعون بنفس المعنی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سائل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جیرانا إذا أعرناهم متاعا کسروه و أفسدوه فعلینا جناح أن نمنعهم؟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علیکم جناح أن تمنعوهم إذا کانوا کذلک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1110" w:name="pg12566_128860"/>
    </w:p>
    <w:p>
      <w:pPr>
        <w:pStyle w:val="BookText"/>
        <w:rPr/>
      </w:pPr>
      <w:bookmarkEnd w:id="1110"/>
      <w:r>
        <w:rPr>
          <w:rFonts w:ascii="IRNazanin" w:hAnsi="IRNazanin" w:eastAsia="IRNazanin"/>
          <w:color w:val="111111"/>
          <w:sz w:val="28"/>
          <w:sz w:val="28"/>
          <w:szCs w:val="28"/>
          <w:rtl w:val="true"/>
          <w:lang w:bidi="fa-IR"/>
        </w:rPr>
        <w:t>و فی معنی الماعون ذکرت احتمالات اخری ذکر القرطبی منها اثنی عشر رأیا یرجع کثیر منها إلی معنی مشترک و المهم ما ذکرناه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هاتین الصفتین بشکل متوال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و منع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إشارة إلی أن هؤلاء المکذبین بالدین یؤدون ما للّه بنیة النّاس،و ما للناس یمنعونه عنهم،و من هنا لا یصیب أی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 الختام</w:t>
      </w:r>
    </w:p>
    <w:p>
      <w:pPr>
        <w:pStyle w:val="BookText"/>
        <w:rPr/>
      </w:pPr>
      <w:r>
        <w:rPr>
          <w:rFonts w:ascii="IRNazanin" w:hAnsi="IRNazanin" w:eastAsia="IRNazanin"/>
          <w:color w:val="111111"/>
          <w:sz w:val="28"/>
          <w:sz w:val="28"/>
          <w:szCs w:val="28"/>
          <w:rtl w:val="true"/>
          <w:lang w:bidi="fa-IR"/>
        </w:rPr>
        <w:t>حدیث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الماعون جاره منعه اللّه خیره یوم القیامة،و وکّله إلی نفسه،و من وکّله إلی نفسه فما أسوأ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1111" w:name="__RefHeading___Toc1706125_77815467"/>
      <w:bookmarkStart w:id="1112" w:name="_Toc469"/>
      <w:bookmarkEnd w:id="1111"/>
      <w:r>
        <w:rPr>
          <w:rtl w:val="true"/>
        </w:rPr>
        <w:t>تعقیب</w:t>
      </w:r>
      <w:bookmarkEnd w:id="1112"/>
    </w:p>
    <w:p>
      <w:pPr>
        <w:pStyle w:val="Heading5"/>
        <w:numPr>
          <w:ilvl w:val="4"/>
          <w:numId w:val="1"/>
        </w:numPr>
        <w:rPr/>
      </w:pPr>
      <w:bookmarkStart w:id="1113" w:name="__RefHeading___Toc1706127_77815467"/>
      <w:bookmarkStart w:id="1114" w:name="_Toc470"/>
      <w:bookmarkEnd w:id="1113"/>
      <w:r>
        <w:rPr>
          <w:rtl w:val="true"/>
        </w:rPr>
        <w:t>اشارة</w:t>
      </w:r>
      <w:bookmarkEnd w:id="1114"/>
    </w:p>
    <w:p>
      <w:pPr>
        <w:pStyle w:val="Heading5"/>
        <w:numPr>
          <w:ilvl w:val="4"/>
          <w:numId w:val="1"/>
        </w:numPr>
        <w:rPr/>
      </w:pPr>
      <w:bookmarkStart w:id="1115" w:name="__RefHeading___Toc1706129_77815467"/>
      <w:bookmarkStart w:id="1116" w:name="_Toc471"/>
      <w:bookmarkEnd w:id="1115"/>
      <w:r>
        <w:rPr/>
        <w:t>1</w:t>
      </w:r>
      <w:r>
        <w:rPr>
          <w:rtl w:val="true"/>
        </w:rPr>
        <w:t>-</w:t>
      </w:r>
      <w:r>
        <w:rPr>
          <w:rtl w:val="true"/>
        </w:rPr>
        <w:t>تلخیص موضوعات سورة الماعون</w:t>
      </w:r>
      <w:bookmarkEnd w:id="1116"/>
    </w:p>
    <w:p>
      <w:pPr>
        <w:pStyle w:val="BookText"/>
        <w:rPr/>
      </w:pPr>
      <w:r>
        <w:rPr>
          <w:rFonts w:ascii="IRNazanin" w:hAnsi="IRNazanin" w:eastAsia="IRNazanin"/>
          <w:color w:val="111111"/>
          <w:sz w:val="28"/>
          <w:sz w:val="28"/>
          <w:szCs w:val="28"/>
          <w:rtl w:val="true"/>
          <w:lang w:bidi="fa-IR"/>
        </w:rPr>
        <w:t>فی هذه السّورة القصیرة،ذکر اللّه سبحانه مجموعة من الصفات الرذیلة التی إن اتصف بها شخص فهی دلیل عدم إیمانه و دنائته و حقارته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أنّها جمیعا فروع لظاهرة التکذیب بیوم الدین أی بیوم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إهانة الیتامی،و ترک إطعام المساکین،و التهاون فی الصلاة،و الریاء،و عدم التعاون مع النّاس حتی فی إعارة الأشیاء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 بمجموعها طبیعة حیاة هؤلاء المکذبین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فهؤلاء أناس بخلاء ذاتیون أنانیون متظاهرون لا ارتباط لهم بالخالق و لا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 خلت نفوسهم من نور الإیمان و الشعور بالمسؤولیة،لا بثواب اللّه یفکرون،و لا من عذابه یخشون</w:t>
      </w:r>
      <w:r>
        <w:rPr>
          <w:rFonts w:eastAsia="IRNazanin" w:cs="IRNazanin"/>
          <w:color w:val="111111"/>
          <w:sz w:val="28"/>
          <w:szCs w:val="28"/>
          <w:rtl w:val="true"/>
          <w:lang w:bidi="fa-IR"/>
        </w:rPr>
        <w:t>.</w:t>
      </w:r>
      <w:bookmarkStart w:id="1117" w:name="pg12566_128861"/>
    </w:p>
    <w:p>
      <w:pPr>
        <w:pStyle w:val="Heading5"/>
        <w:numPr>
          <w:ilvl w:val="4"/>
          <w:numId w:val="1"/>
        </w:numPr>
        <w:rPr/>
      </w:pPr>
      <w:bookmarkStart w:id="1118" w:name="__RefHeading___Toc1706131_77815467"/>
      <w:bookmarkStart w:id="1119" w:name="_Toc472"/>
      <w:bookmarkEnd w:id="1117"/>
      <w:bookmarkEnd w:id="1118"/>
      <w:r>
        <w:rPr/>
        <w:t>2</w:t>
      </w:r>
      <w:r>
        <w:rPr>
          <w:rtl w:val="true"/>
        </w:rPr>
        <w:t>-</w:t>
      </w:r>
      <w:r>
        <w:rPr>
          <w:rtl w:val="true"/>
        </w:rPr>
        <w:t>التظاهر و الریاء بلاء اجتماعی کبیر</w:t>
      </w:r>
      <w:bookmarkEnd w:id="1119"/>
    </w:p>
    <w:p>
      <w:pPr>
        <w:pStyle w:val="BookText"/>
        <w:rPr/>
      </w:pPr>
      <w:r>
        <w:rPr>
          <w:rFonts w:ascii="IRNazanin" w:hAnsi="IRNazanin" w:eastAsia="IRNazanin"/>
          <w:color w:val="111111"/>
          <w:sz w:val="28"/>
          <w:sz w:val="28"/>
          <w:szCs w:val="28"/>
          <w:rtl w:val="true"/>
          <w:lang w:bidi="fa-IR"/>
        </w:rPr>
        <w:t>قیمة کلّ عمل تتوقف علی دافعه،و بالتعبیر الإسلامی،أساس کلّ عمل نیة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یرکز علی النیة فی تقویم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ورد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بالنیات،و لکل امرئ ما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ذیل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غزی ابتغاء ما عند اللّه فقد وقع أجره علی اللّه عزّ و جلّ و من غزی یرید عرض الدنیا أو نوی عقالا لم یکن له إلاّ ما نوی</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یعود إلی أنّ النیة هی التی تصوغ شکل العمل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یعمل للّه جعل أساس عمله مستحکما،و سعی بکل جهده إلی أن یستفید منه النّاس أکثر 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المتظاهر المرائی یکتفی بزخرفة الظاهر و تنمیقه من دون أن یهتم بعمق العمل و باطنه و بحاجة المحتاجین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المجتمع الذی یتعود علی الریاء لا یبتعد عن اللّه و عن الأخلاق الحسنة و الملکات الفاضلة فحسب،بل تصبح کلّ برامجه الاجتماعیة فارغة خالیة المحتوی،لا تتعدی مجموعة من المظاهر،و إنّها لمأساة أن یکون مصیر الفرد و مصیر المجتمع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فی ذم الریاء کثیرة،بعضها و صفته بأنّه نوع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نذکر ثلاثا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النّاس زمان تخبث فیه سرائرهم، و تحسن فیه علانیتهم،طمعا فی الدنیا،لا یریدون به ما عند ربّهم،یکون دینهم ریاء،لا یخالطهم خوف،یعمهم اللّه بعقاب،فیدعونه دعاء الغریق،فلا یستجیب لهم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المرائی یدعی یوم القیامة بأربعة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عملک،و بطل أجرک،فلا خلاص لک فالتمس أجرک ممن کنت تعمل له</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 مخاطبا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للناس کان ثوابه علی النّاس 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ریاء شرک</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 النیّة أمر عسیر فأعنا علیه بفضلک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إیمانا یجعل معیار تفکیرنا ثوابک و عقابک،و یساوی فی أنظارنا بین سخط المخلوقین و رضاهم فی السلوک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برحمتک زلاتنا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الماعون</w:t>
      </w:r>
      <w:bookmarkStart w:id="1120" w:name="pg12566_128863"/>
    </w:p>
    <w:p>
      <w:pPr>
        <w:pStyle w:val="Heading2"/>
        <w:numPr>
          <w:ilvl w:val="1"/>
          <w:numId w:val="1"/>
        </w:numPr>
        <w:rPr/>
      </w:pPr>
      <w:bookmarkStart w:id="1121" w:name="__RefHeading___Toc1706133_77815467"/>
      <w:bookmarkStart w:id="1122" w:name="_Toc473"/>
      <w:bookmarkEnd w:id="1120"/>
      <w:bookmarkEnd w:id="1121"/>
      <w:r>
        <w:rPr>
          <w:rtl w:val="true"/>
        </w:rPr>
        <w:t>سورة الکوثر</w:t>
      </w:r>
      <w:bookmarkEnd w:id="1122"/>
    </w:p>
    <w:p>
      <w:pPr>
        <w:pStyle w:val="Heading3"/>
        <w:numPr>
          <w:ilvl w:val="2"/>
          <w:numId w:val="1"/>
        </w:numPr>
        <w:rPr/>
      </w:pPr>
      <w:bookmarkStart w:id="1123" w:name="__RefHeading___Toc1706135_77815467"/>
      <w:bookmarkStart w:id="1124" w:name="_Toc474"/>
      <w:bookmarkEnd w:id="1123"/>
      <w:r>
        <w:rPr>
          <w:rtl w:val="true"/>
        </w:rPr>
        <w:t>اشارة</w:t>
      </w:r>
      <w:bookmarkEnd w:id="112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 آیات</w:t>
      </w:r>
      <w:bookmarkStart w:id="1125" w:name="pg12566_128865"/>
    </w:p>
    <w:p>
      <w:pPr>
        <w:pStyle w:val="BookText"/>
        <w:rPr/>
      </w:pPr>
      <w:bookmarkEnd w:id="1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الکوثر</w:t>
      </w:r>
      <w:r>
        <w:rPr>
          <w:rFonts w:eastAsia="IRNazanin" w:cs="IRNazanin"/>
          <w:color w:val="111111"/>
          <w:sz w:val="28"/>
          <w:szCs w:val="28"/>
          <w:rtl w:val="true"/>
          <w:lang w:bidi="fa-IR"/>
        </w:rPr>
        <w:t>»</w:t>
      </w:r>
    </w:p>
    <w:p>
      <w:pPr>
        <w:pStyle w:val="Heading3"/>
        <w:numPr>
          <w:ilvl w:val="2"/>
          <w:numId w:val="1"/>
        </w:numPr>
        <w:rPr/>
      </w:pPr>
      <w:bookmarkStart w:id="1126" w:name="__RefHeading___Toc1706137_77815467"/>
      <w:bookmarkStart w:id="1127" w:name="_Toc475"/>
      <w:bookmarkEnd w:id="1126"/>
      <w:r>
        <w:rPr>
          <w:rtl w:val="true"/>
        </w:rPr>
        <w:t>محتوی السّورة</w:t>
      </w:r>
      <w:r>
        <w:rPr>
          <w:rtl w:val="true"/>
        </w:rPr>
        <w:t>:</w:t>
      </w:r>
      <w:bookmarkEnd w:id="1127"/>
    </w:p>
    <w:p>
      <w:pPr>
        <w:pStyle w:val="BookText"/>
        <w:rPr/>
      </w:pPr>
      <w:r>
        <w:rPr>
          <w:rFonts w:ascii="IRNazanin" w:hAnsi="IRNazanin" w:eastAsia="IRNazanin"/>
          <w:color w:val="111111"/>
          <w:sz w:val="28"/>
          <w:sz w:val="28"/>
          <w:szCs w:val="28"/>
          <w:rtl w:val="true"/>
          <w:lang w:bidi="fa-IR"/>
        </w:rPr>
        <w:t>المشهور أنّ هذه السّورة نزلت فی مکّة،و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أنّها نزلت مرّتین فی مکّة و المدینة،لکن الرّوایات فی سبب نزول السّورة تؤید أنّها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سبب نزول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صلّی اللّه علیه و آله و سلّم یخرج من المسجد،فالتقیا عند باب بنی سهم،و تحدثا،و أناس من صنادید قریش جلوس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من الذی کنت تتحدث معه؟قال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توفی عبد اللّه بن رسول اللّه صلّی اللّه علیه و آله و سلّم و هو من خدیجة،و کانوا یسمون من لیس له ابن 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 قریش عند موت ابنه 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السّورة تبشر النّبی بالنعم الوافرة و الکوثر و تصف عدوّه بالأبتر</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من التوضیح نذکر أنّ النّبی کان له ولدان من ام المؤمنین خدیجة علیها السّلام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أیضا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کلاهما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النّبی من دون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المسألة و فرت للأعداء فرصة الطعن بالنّبی فسمّوه الأبتر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bookmarkStart w:id="1128" w:name="pg12566_128866"/>
    </w:p>
    <w:p>
      <w:pPr>
        <w:pStyle w:val="BookText"/>
        <w:rPr/>
      </w:pPr>
      <w:bookmarkEnd w:id="1128"/>
      <w:r>
        <w:rPr>
          <w:rFonts w:ascii="IRNazanin" w:hAnsi="IRNazanin" w:eastAsia="IRNazanin"/>
          <w:color w:val="111111"/>
          <w:sz w:val="28"/>
          <w:sz w:val="28"/>
          <w:szCs w:val="28"/>
          <w:rtl w:val="true"/>
          <w:lang w:bidi="fa-IR"/>
        </w:rPr>
        <w:t>و العرب حسب تقالیدها کانت تعیر أهمّیة بالغة للولد،و تعتبره امتدادا لمهام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عبد اللّه خال الأعداء أنّ الرسالة سوف تنتهی بوفاة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السّورة نزلت لتردّ علی هؤلاء الأعداء بشکل إعجازی و لتقول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عدوّ الرسول هو الأبتر،و أن الرسالة سوف تستمر و تتواصل و هذه البشری بددت من جهة آمال الأعداء و طیبت خاطر النّبی صلّی اللّه علیه و آله و سلّم بعد أن اغتم من لمز الأعداء و تآمرهم</w:t>
      </w:r>
      <w:r>
        <w:rPr>
          <w:rFonts w:eastAsia="IRNazanin" w:cs="IRNazanin"/>
          <w:color w:val="111111"/>
          <w:sz w:val="28"/>
          <w:szCs w:val="28"/>
          <w:rtl w:val="true"/>
          <w:lang w:bidi="fa-IR"/>
        </w:rPr>
        <w:t>.</w:t>
      </w:r>
    </w:p>
    <w:p>
      <w:pPr>
        <w:pStyle w:val="Heading3"/>
        <w:numPr>
          <w:ilvl w:val="2"/>
          <w:numId w:val="1"/>
        </w:numPr>
        <w:rPr/>
      </w:pPr>
      <w:bookmarkStart w:id="1129" w:name="__RefHeading___Toc1706139_77815467"/>
      <w:bookmarkStart w:id="1130" w:name="_Toc476"/>
      <w:bookmarkEnd w:id="1129"/>
      <w:r>
        <w:rPr>
          <w:rtl w:val="true"/>
        </w:rPr>
        <w:t>فضیلة السّورة</w:t>
      </w:r>
      <w:r>
        <w:rPr>
          <w:rtl w:val="true"/>
        </w:rPr>
        <w:t>:</w:t>
      </w:r>
      <w:bookmarkEnd w:id="113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فضیلة هذه السّورة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سقاه اللّه من أنهار الجنّة،و اعطی من الأجر بعدد کلّ قربان قربه العباد فی یوم عید،و یقربون من أهل الکتاب و المشرکین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اسم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أوّل آیة فیها</w:t>
      </w:r>
      <w:r>
        <w:rPr>
          <w:rFonts w:eastAsia="IRNazanin" w:cs="IRNazanin"/>
          <w:color w:val="111111"/>
          <w:sz w:val="28"/>
          <w:szCs w:val="28"/>
          <w:rtl w:val="true"/>
          <w:lang w:bidi="fa-IR"/>
        </w:rPr>
        <w:t>.</w:t>
      </w:r>
      <w:bookmarkStart w:id="1131" w:name="pg12566_128867"/>
    </w:p>
    <w:p>
      <w:pPr>
        <w:pStyle w:val="Heading3"/>
        <w:numPr>
          <w:ilvl w:val="2"/>
          <w:numId w:val="1"/>
        </w:numPr>
        <w:rPr/>
      </w:pPr>
      <w:bookmarkStart w:id="1132" w:name="__RefHeading___Toc1706141_77815467"/>
      <w:bookmarkStart w:id="1133" w:name="_Toc477"/>
      <w:bookmarkEnd w:id="1131"/>
      <w:bookmarkEnd w:id="1132"/>
      <w:r>
        <w:rPr>
          <w:rtl w:val="true"/>
        </w:rPr>
        <w:t xml:space="preserve">الآیات </w:t>
      </w:r>
      <w:r>
        <w:rPr>
          <w:rtl w:val="true"/>
        </w:rPr>
        <w:t>[</w:t>
      </w:r>
      <w:r>
        <w:rPr>
          <w:rtl w:val="true"/>
        </w:rPr>
        <w:t xml:space="preserve">سورة الکوثر </w:t>
      </w:r>
      <w:r>
        <w:rPr>
          <w:rtl w:val="true"/>
        </w:rPr>
        <w:t>(</w:t>
      </w:r>
      <w:r>
        <w:rPr/>
        <w:t>108</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133"/>
    </w:p>
    <w:p>
      <w:pPr>
        <w:pStyle w:val="Heading4"/>
        <w:numPr>
          <w:ilvl w:val="3"/>
          <w:numId w:val="1"/>
        </w:numPr>
        <w:rPr/>
      </w:pPr>
      <w:bookmarkStart w:id="1134" w:name="__RefHeading___Toc1706143_77815467"/>
      <w:bookmarkStart w:id="1135" w:name="_Toc478"/>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 xml:space="preserve">بِسْمِ اَللّٰهِ اَلرَّحْمٰنِ اَلرَّحِیمِ 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706145_77815467"/>
      <w:bookmarkStart w:id="1137" w:name="_Toc479"/>
      <w:bookmarkEnd w:id="1136"/>
      <w:r>
        <w:rPr>
          <w:rtl w:val="true"/>
        </w:rPr>
        <w:t>التّفسیر</w:t>
      </w:r>
      <w:bookmarkEnd w:id="1137"/>
    </w:p>
    <w:p>
      <w:pPr>
        <w:pStyle w:val="Heading5"/>
        <w:numPr>
          <w:ilvl w:val="4"/>
          <w:numId w:val="1"/>
        </w:numPr>
        <w:rPr/>
      </w:pPr>
      <w:bookmarkStart w:id="1138" w:name="__RefHeading___Toc1706147_77815467"/>
      <w:bookmarkStart w:id="1139" w:name="_Toc480"/>
      <w:bookmarkEnd w:id="1138"/>
      <w:r>
        <w:rPr>
          <w:rtl w:val="true"/>
        </w:rPr>
        <w:t>اشارة</w:t>
      </w:r>
      <w:bookmarkEnd w:id="1139"/>
    </w:p>
    <w:p>
      <w:pPr>
        <w:pStyle w:val="Heading5"/>
        <w:numPr>
          <w:ilvl w:val="4"/>
          <w:numId w:val="1"/>
        </w:numPr>
        <w:rPr/>
      </w:pPr>
      <w:bookmarkStart w:id="1140" w:name="__RefHeading___Toc1706149_77815467"/>
      <w:bookmarkStart w:id="1141" w:name="_Toc481"/>
      <w:bookmarkEnd w:id="1140"/>
      <w:r>
        <w:rPr>
          <w:rtl w:val="true"/>
        </w:rPr>
        <w:t>أعطیناک الخیر العمیم،</w:t>
      </w:r>
      <w:bookmarkEnd w:id="1141"/>
    </w:p>
    <w:p>
      <w:pPr>
        <w:pStyle w:val="BookText"/>
        <w:rPr/>
      </w:pPr>
      <w:r>
        <w:rPr>
          <w:rFonts w:ascii="IRNazanin" w:hAnsi="IRNazanin" w:eastAsia="IRNazanin"/>
          <w:color w:val="111111"/>
          <w:sz w:val="28"/>
          <w:sz w:val="28"/>
          <w:szCs w:val="28"/>
          <w:rtl w:val="true"/>
          <w:lang w:bidi="fa-IR"/>
        </w:rPr>
        <w:t>الحدیث فی کلّ هذه السّورة موجّه إلی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سورة و الضحی،و سورة 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أهداف هذه السور تسلیة قلب النّبی إزاء رکام الأحداث المؤلمة و طعون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أَعْطَیْنٰاکَ الْکَوْثَرَ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الکثرة،و بمعنی الخیر الکثیر،و یسمی الفرد السخی کوثرا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أنّه لما نزلت سورة الکوثر صعد رسول للّه صلّی اللّه علیه و آله و سلّم المنبر فقرأها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هذا الذی أعطاک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فی الجنّة أشدّ بیاضا من اللبن،و أشدّ استقامة من القدح،حافتاه قباب</w:t>
      </w:r>
    </w:p>
    <w:p>
      <w:pPr>
        <w:pStyle w:val="BookText"/>
        <w:rPr/>
      </w:pPr>
      <w:r>
        <w:rPr>
          <w:rFonts w:ascii="IRNazanin" w:hAnsi="IRNazanin" w:eastAsia="IRNazanin"/>
          <w:color w:val="111111"/>
          <w:sz w:val="28"/>
          <w:sz w:val="28"/>
          <w:szCs w:val="28"/>
          <w:rtl w:val="true"/>
          <w:lang w:bidi="fa-IR"/>
        </w:rPr>
        <w:t>الدر و الیاقوت</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فی معنی الکوثر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فی الجنّة أعطاه اللّه نبیّه عوضا من ابنه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حوض النّبی الذی یکثر النّاس علیه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النّبوة و الکتاب،و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الأصحاب و الأشیاع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کثرة النسل و الذریة و قد ظهرت الکثرة فی نسله من ولد فاطمة علیها السّلام حتی لا یحصی عددهم،و اتصل إلی یوم القیامة مددهم،و</w:t>
      </w:r>
    </w:p>
    <w:p>
      <w:pPr>
        <w:pStyle w:val="BookText"/>
        <w:rPr/>
      </w:pPr>
      <w:r>
        <w:rPr>
          <w:rFonts w:ascii="IRNazanin" w:hAnsi="IRNazanin" w:eastAsia="IRNazanin"/>
          <w:color w:val="111111"/>
          <w:sz w:val="28"/>
          <w:sz w:val="28"/>
          <w:szCs w:val="28"/>
          <w:rtl w:val="true"/>
          <w:lang w:bidi="fa-IR"/>
        </w:rPr>
        <w:t xml:space="preserve">روی عن الصادق علیه السّلام أنّه الشفاعة </w:t>
      </w:r>
      <w:r>
        <w:rPr>
          <w:rStyle w:val="FootnoteAnchor"/>
          <w:rtl w:val="true"/>
        </w:rPr>
        <w:footnoteReference w:id="458"/>
      </w:r>
      <w:r>
        <w:rPr>
          <w:rFonts w:ascii="IRNazanin" w:hAnsi="IRNazanin" w:eastAsia="IRNazanin"/>
          <w:color w:val="111111"/>
          <w:sz w:val="28"/>
          <w:sz w:val="28"/>
          <w:szCs w:val="28"/>
          <w:rtl w:val="true"/>
          <w:lang w:bidi="fa-IR"/>
        </w:rPr>
        <w:t>الفخر الرازی نقل خمسة عشر رأیا فی تفسیر الکوثر،و لکن هذه التفاسیر تبیّن غالبا المصادیق البارزة لمعناها الواسع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أنّ اللّه سبحانه أعطی رسوله الأکرم صلّی اللّه علیه و آله و سلّم نعما کثیرة،منها ما ذکره المفسّرون فی معنی الکوثر و غیرها کثیر،و کلّها یمکن أن تکون تفسیرا مصداقیا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حال،کلّ الهبات الإلهیة لرسول اللّه صلّی اللّه علیه و آله و سلّم فی کل المجالات تدخل فی إطار هذا الخیر الکثیر،و من ذلک انتصاراته علی الأعداء فی الغزوات،بل حتی علماء أمته الذین یحملون مشعل الإسلام و القرآن فی 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أنّ کلام اللّه سبحانه تعالی لنبیّه فی هذه السّورة کان قبل ظهور الخیر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إخبار بالمستقبل القریب و البعید،إخبار إعجازی یشکل دلیلا آخر علی صدق دعوة الرسول الأعظم صلّی اللّه علیه و آله و سلّم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الخیر الکثیر یستوجب شکرا عظیما،و إنّ کان المخلوق لا یستطیع أداء</w:t>
      </w:r>
    </w:p>
    <w:p>
      <w:pPr>
        <w:pStyle w:val="BookText"/>
        <w:rPr/>
      </w:pPr>
      <w:r>
        <w:rPr>
          <w:rFonts w:ascii="IRNazanin" w:hAnsi="IRNazanin" w:eastAsia="IRNazanin"/>
          <w:color w:val="111111"/>
          <w:sz w:val="28"/>
          <w:sz w:val="28"/>
          <w:szCs w:val="28"/>
          <w:rtl w:val="true"/>
          <w:lang w:bidi="fa-IR"/>
        </w:rPr>
        <w:t>حقّ نعمة الخالق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توفیق الشکر نعمة اخری منه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یقول سبحانه لنبیّه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لِرَبِّکَ وَ انْحَرْ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نعم،واهب النعم هو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لیس ثمّة معنی للعبادات إن کانت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استمرار النعمة و التدبیر و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اخری،العبادات،سواء کانت صلاة أم نحرا،تختص بالربّ و ولی النعمة،و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بالصلاة و النحر للربّ مقابل ما کان یفعله المشرکون من سجودهم للأصنام و نحرهم لها،بینما کانوا یرون نعمهم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 علی وجوب قصد القربة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من المفسّرین یعتقدون أنّ الآیة تقصد صلاة عید الأضحی و النحر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مفهوم الآیة عام و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عید الأضحی و النحر فیه من مصادیق الآیة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النحر،و هو ذبح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لأهمیة الناقة بین أنواع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الأوائل کانوا یعتزون بالإبل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نحرها یحتاج إلی إیثار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للآیة المبارکة تفسیران آخران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استقبل القبلة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النحر أعلی الصدر،و العرب تستعمل الکلمة لاستقبال الشیء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منازلنا تتناحر،أی تتقابل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رفع الید عند النحر لدی التکبیر و لذا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الرّوایة أنّه لما</w:t>
      </w:r>
    </w:p>
    <w:p>
      <w:pPr>
        <w:pStyle w:val="BookText"/>
        <w:rPr/>
      </w:pPr>
      <w:r>
        <w:rPr>
          <w:rFonts w:ascii="IRNazanin" w:hAnsi="IRNazanin" w:eastAsia="IRNazanin"/>
          <w:color w:val="111111"/>
          <w:sz w:val="28"/>
          <w:sz w:val="28"/>
          <w:szCs w:val="28"/>
          <w:rtl w:val="true"/>
          <w:lang w:bidi="fa-IR"/>
        </w:rPr>
        <w:t>نزلت هذه السّورة قال النّبی صلّی اللّه علیه و آله و سلّم لجبریل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النحیرة </w:t>
      </w:r>
      <w:r>
        <w:rPr>
          <w:rStyle w:val="FootnoteAnchor"/>
          <w:rtl w:val="true"/>
        </w:rPr>
        <w:footnoteReference w:id="459"/>
      </w:r>
      <w:r>
        <w:rPr>
          <w:rFonts w:ascii="IRNazanin" w:hAnsi="IRNazanin" w:eastAsia="IRNazanin"/>
          <w:color w:val="111111"/>
          <w:sz w:val="28"/>
          <w:sz w:val="28"/>
          <w:szCs w:val="28"/>
          <w:rtl w:val="true"/>
          <w:lang w:bidi="fa-IR"/>
        </w:rPr>
        <w:t>التی أمرنی بها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بنحیرة،و لکنّه یأمرک إذا تحرّمت للصلاة أن ترفع یدیک إذا کبرت و إذا رکعت،و إذا رفعت رأسک من الرکوع و إذا سجدت،فإنّه صلاتنا و صلاة الملائکة فی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شیء زینة،و إنّ زینة الصلاة رفع الأیدی عند کلّ تکبیرة</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 فی تفسیر الآیة أنّه أشار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استقبل بیدیه القبلة فی افتتاح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یدیه جاعلا کفه مقابل القبلة</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التّفسیر الأوّل أنسب،لأنّ المقصود هو الردّ علی أعمال المشرکین الذین کانوا یعبدون و ینحرون لغیر اللّه،و لکن لا مانع من الجمع بین هذه المعانی،خاصّة و قد وردت بشأن رفع الید عند التکبیر روایات کثیرة فی کتب الشیعة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للآیة مفهوم جامع یشمل هذه المعانی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یقول اللّه سبحانه لنبیّه ردّا علی ما وصمه به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المعادی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العداء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هو الحیوان المقطوع الذنب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هذا التعبیر من أعداء الإسلام لانتهاک الحرمة و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ایحاء بأنّ عدوک لا یراعی أیة حرمة و لا یلتزم بأی أدب،أی أنّ عداوته مقرونة بالفظاظة و الدناءة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یقول لهؤلاء الأعداء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أنتم تحملون صفة الأبتر لا رسول</w:t>
      </w:r>
      <w:bookmarkStart w:id="1142" w:name="pg12566_128871"/>
    </w:p>
    <w:p>
      <w:pPr>
        <w:pStyle w:val="BookText"/>
        <w:rPr/>
      </w:pPr>
      <w:bookmarkEnd w:id="1142"/>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جهة اخری،کما ذکرنا فی سبب نزول السّورة،قریش کانت تترقب انتهاء الرسالة بوفاة النّبی صلّی اللّه علیه و آله و سلّم لأنّهم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بلا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یقول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بلا عقب،بل شانئک بلا عقب</w:t>
      </w:r>
      <w:r>
        <w:rPr>
          <w:rFonts w:eastAsia="IRNazanin" w:cs="IRNazanin"/>
          <w:color w:val="111111"/>
          <w:sz w:val="28"/>
          <w:szCs w:val="28"/>
          <w:rtl w:val="true"/>
          <w:lang w:bidi="fa-IR"/>
        </w:rPr>
        <w:t>».</w:t>
      </w:r>
    </w:p>
    <w:p>
      <w:pPr>
        <w:pStyle w:val="Heading4"/>
        <w:numPr>
          <w:ilvl w:val="3"/>
          <w:numId w:val="1"/>
        </w:numPr>
        <w:rPr/>
      </w:pPr>
      <w:bookmarkStart w:id="1143" w:name="__RefHeading___Toc1706151_77815467"/>
      <w:bookmarkStart w:id="1144" w:name="_Toc482"/>
      <w:bookmarkEnd w:id="1143"/>
      <w:r>
        <w:rPr>
          <w:rtl w:val="true"/>
        </w:rPr>
        <w:t>بحوث</w:t>
      </w:r>
      <w:bookmarkEnd w:id="1144"/>
    </w:p>
    <w:p>
      <w:pPr>
        <w:pStyle w:val="Heading5"/>
        <w:numPr>
          <w:ilvl w:val="4"/>
          <w:numId w:val="1"/>
        </w:numPr>
        <w:rPr/>
      </w:pPr>
      <w:bookmarkStart w:id="1145" w:name="__RefHeading___Toc1706153_77815467"/>
      <w:bookmarkStart w:id="1146" w:name="_Toc483"/>
      <w:bookmarkEnd w:id="1145"/>
      <w:r>
        <w:rPr>
          <w:rtl w:val="true"/>
        </w:rPr>
        <w:t>اشارة</w:t>
      </w:r>
      <w:bookmarkEnd w:id="1146"/>
    </w:p>
    <w:p>
      <w:pPr>
        <w:pStyle w:val="Heading5"/>
        <w:numPr>
          <w:ilvl w:val="4"/>
          <w:numId w:val="1"/>
        </w:numPr>
        <w:rPr/>
      </w:pPr>
      <w:bookmarkStart w:id="1147" w:name="__RefHeading___Toc1706155_77815467"/>
      <w:bookmarkStart w:id="1148" w:name="_Toc484"/>
      <w:bookmarkEnd w:id="1147"/>
      <w:r>
        <w:rPr/>
        <w:t>1</w:t>
      </w:r>
      <w:r>
        <w:rPr>
          <w:rtl w:val="true"/>
        </w:rPr>
        <w:t>-</w:t>
      </w:r>
      <w:r>
        <w:rPr>
          <w:rtl w:val="true"/>
        </w:rPr>
        <w:t>فاطمة علیها السّلام و الکوثر</w:t>
      </w:r>
      <w:bookmarkEnd w:id="1148"/>
    </w:p>
    <w:p>
      <w:pPr>
        <w:pStyle w:val="BookText"/>
        <w:rPr/>
      </w:pPr>
      <w:r>
        <w:rPr>
          <w:rFonts w:ascii="IRNazanin" w:hAnsi="IRNazanin" w:eastAsia="IRNazanin"/>
          <w:color w:val="111111"/>
          <w:sz w:val="28"/>
          <w:sz w:val="28"/>
          <w:szCs w:val="28"/>
          <w:rtl w:val="true"/>
          <w:lang w:bidi="fa-IR"/>
        </w:rPr>
        <w:t>قلنا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یشمل کل خیر وهبه اللّه لنبیّه صلّی اللّه علیه و آله و سلّم، و مصادیقه کثیرة،لکن کثیرا من علماء الشیعة ذهبوا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أوضح مصادیق الکوثر،لأنّ روایة سبب النزول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وصموا النّبی بالأبتر،أی بالشخص المعدوم العقب،و جاءت الآیة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نستنتج أن الخیر الکثیر أو الکوثر هو فاطمة الزهراء علیها السّلام،لأن نسل الرسول صلّی اللّه علیه و آله و سلّم انتشر فی العالم بواسطة هذه البنت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ذریة الرسول من فاطمة لم یکونوا امتدادا جسمیا للرسول صلّی اللّه علیه و آله و سلّم فحسب،بل کانوا امتدادا رسالیا صانوا الإسلام وضحوا من أجل المحافظة علیه و کان منهم أئمّة الدین الإثنی عشر،أو الخلفاء الإثنی عشر بعد النّبی کما أخبر عنهم رسول اللّه صلّی اللّه علیه و آله و سلّم فی الأحادیث المتواترة بین السنة و الشیعة،و کان منهم أیضا الآلاف المؤلفة من کبار العلماء و الفقهاء و المحدثین و المفسّرین وقادة الامّة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الفخر الرازی فی استعراضه لتفاسیر معنی الکوثر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لأنّ هذه السّورة إنّما نزلت ردّا علی من عابه علیه السّلام بعدم الأولاد فالمعنی أنّه یعطیه نسلا یبقون علی مرّ الزمان،فانظر کم قتل من أهل البیت</w:t>
      </w:r>
      <w:bookmarkStart w:id="1149" w:name="pg12566_128872"/>
    </w:p>
    <w:p>
      <w:pPr>
        <w:pStyle w:val="BookText"/>
        <w:rPr/>
      </w:pPr>
      <w:bookmarkEnd w:id="1149"/>
      <w:r>
        <w:rPr>
          <w:rFonts w:ascii="IRNazanin" w:hAnsi="IRNazanin" w:eastAsia="IRNazanin"/>
          <w:color w:val="111111"/>
          <w:sz w:val="28"/>
          <w:sz w:val="28"/>
          <w:szCs w:val="28"/>
          <w:rtl w:val="true"/>
          <w:lang w:bidi="fa-IR"/>
        </w:rPr>
        <w:t xml:space="preserve">ثمّ العالم ممتلئ منهم و لم یبق من بنی امیة فی الدنیا أحد یعبأ به،ثمّ أنظر کم کان فیهم من الأکابر من العلماء کالباقر و الصادق و الکاظم و الرضا علیهم السّلام و النفس الزکیة و أمثالهم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706157_77815467"/>
      <w:bookmarkStart w:id="1151" w:name="_Toc485"/>
      <w:bookmarkEnd w:id="1150"/>
      <w:r>
        <w:rPr/>
        <w:t>2</w:t>
      </w:r>
      <w:r>
        <w:rPr>
          <w:rtl w:val="true"/>
        </w:rPr>
        <w:t>-</w:t>
      </w:r>
      <w:r>
        <w:rPr>
          <w:rtl w:val="true"/>
        </w:rPr>
        <w:t>إعجاز السّورة</w:t>
      </w:r>
      <w:bookmarkEnd w:id="1151"/>
    </w:p>
    <w:p>
      <w:pPr>
        <w:pStyle w:val="BookText"/>
        <w:rPr/>
      </w:pPr>
      <w:r>
        <w:rPr>
          <w:rFonts w:ascii="IRNazanin" w:hAnsi="IRNazanin" w:eastAsia="IRNazanin"/>
          <w:color w:val="111111"/>
          <w:sz w:val="28"/>
          <w:sz w:val="28"/>
          <w:szCs w:val="28"/>
          <w:rtl w:val="true"/>
          <w:lang w:bidi="fa-IR"/>
        </w:rPr>
        <w:t>هذه السّورة تتضمّن فی الواقع ثلاثة من أنباء الغیب و الحدیث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أوّلا تتحدث عن إعطاء الخیر الکثیر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الفعل و إن جاء بصیغة الماضی،قد یعنی المستقبل الحتمی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الخیر الکثیر یشمل کلّ الانتصارات و النجاحات التی أحرزتها الدعوة الإسلامیة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متوقعة عند نزول السّورة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اخری،السّورة تخبر النّبی بأنّه سوف لا یبقی بدون عقب،بل إنّ ذریته ستنتشر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ثالثة،تخبر السّورة بأنّ عدوّه هو الأبتر،و هذه النبوءة تحققت أیضا،فلا أثر لعدوه الیوم،بنو امیة و بنو العباس الذین عادوا النّبی و أبناءه کانوا ذا نسل لا یحصی عدده،و لم یبق الیوم منهم شیء یذکر</w:t>
      </w:r>
      <w:r>
        <w:rPr>
          <w:rFonts w:eastAsia="IRNazanin" w:cs="IRNazanin"/>
          <w:color w:val="111111"/>
          <w:sz w:val="28"/>
          <w:szCs w:val="28"/>
          <w:rtl w:val="true"/>
          <w:lang w:bidi="fa-IR"/>
        </w:rPr>
        <w:t>.</w:t>
      </w:r>
    </w:p>
    <w:p>
      <w:pPr>
        <w:pStyle w:val="Heading5"/>
        <w:numPr>
          <w:ilvl w:val="4"/>
          <w:numId w:val="1"/>
        </w:numPr>
        <w:rPr/>
      </w:pPr>
      <w:bookmarkStart w:id="1152" w:name="__RefHeading___Toc1706159_77815467"/>
      <w:bookmarkStart w:id="1153" w:name="_Toc486"/>
      <w:bookmarkEnd w:id="1152"/>
      <w:r>
        <w:rPr/>
        <w:t>3</w:t>
      </w:r>
      <w:r>
        <w:rPr>
          <w:rtl w:val="true"/>
        </w:rPr>
        <w:t>-«</w:t>
      </w:r>
      <w:r>
        <w:rPr>
          <w:rtl w:val="true"/>
        </w:rPr>
        <w:t>إنّا</w:t>
      </w:r>
      <w:r>
        <w:rPr>
          <w:rtl w:val="true"/>
        </w:rPr>
        <w:t>»</w:t>
      </w:r>
      <w:r>
        <w:rPr>
          <w:rtl w:val="true"/>
        </w:rPr>
        <w:t>بصیغة الجمع،لما ذا؟</w:t>
      </w:r>
      <w:bookmarkEnd w:id="1153"/>
    </w:p>
    <w:p>
      <w:pPr>
        <w:pStyle w:val="BookText"/>
        <w:rPr/>
      </w:pPr>
      <w:r>
        <w:rPr>
          <w:rFonts w:ascii="Amiri" w:hAnsi="Amiri" w:eastAsia="Amiri" w:cs="Amiri"/>
          <w:color w:val="111111"/>
          <w:sz w:val="28"/>
          <w:sz w:val="28"/>
          <w:szCs w:val="28"/>
          <w:rtl w:val="true"/>
          <w:lang w:bidi="ar-SA"/>
        </w:rPr>
        <w:t>یلاحظ فی السّورة و فی مواضع اخری من القرآن أن اللّه سبحانه ذکر نفسه بصیغة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المتکلم مع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لبیان عظمته جلّت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فالعظماء حین یتحدثون عن أنفسهم، فلا یعنون بشخصهم فقط بل یخبرون عمن تحت إمرتهم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کنایة عن القدرة</w:t>
      </w:r>
    </w:p>
    <w:p>
      <w:pPr>
        <w:pStyle w:val="BookText"/>
        <w:rPr/>
      </w:pPr>
      <w:r>
        <w:rPr>
          <w:rFonts w:ascii="IRNazanin" w:hAnsi="IRNazanin" w:eastAsia="IRNazanin"/>
          <w:color w:val="111111"/>
          <w:sz w:val="28"/>
          <w:sz w:val="28"/>
          <w:szCs w:val="28"/>
          <w:rtl w:val="true"/>
          <w:lang w:bidi="fa-IR"/>
        </w:rPr>
        <w:t>و العظمة و عن وجود من یأتمر بأمرهم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مؤکّدة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آخر،و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هبة اللّه سبحانه لنبیّه هذا الکوثر،و لم یقل آتیناک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بشارة کبیرة للنّبی تسلی قلبه أمام تخرصات الأعداء،و تثبت قدمه و تبعد الوهن عن عزیمته؛و لیعلم أن سنده هو اللّه مصدر کلّ خیر و واهب ما عنده من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تحرمنا ممّا أنعمت به علی نبیّک من خیر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تعلم مدی حبّنا لرسولک و لذریته الطاهرة،فاحشرنا فی زمرتهم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رسولک و عظمة رسالته لا تبلغها عظمة،اللّهمّ فزدها عزّة و منعة و شوکة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الکوثر</w:t>
      </w:r>
      <w:bookmarkStart w:id="1154" w:name="pg12566_128875"/>
    </w:p>
    <w:p>
      <w:pPr>
        <w:pStyle w:val="Heading2"/>
        <w:numPr>
          <w:ilvl w:val="1"/>
          <w:numId w:val="1"/>
        </w:numPr>
        <w:rPr/>
      </w:pPr>
      <w:bookmarkStart w:id="1155" w:name="__RefHeading___Toc1706161_77815467"/>
      <w:bookmarkStart w:id="1156" w:name="_Toc487"/>
      <w:bookmarkEnd w:id="1154"/>
      <w:bookmarkEnd w:id="1155"/>
      <w:r>
        <w:rPr>
          <w:rtl w:val="true"/>
        </w:rPr>
        <w:t>سورة الکافرون</w:t>
      </w:r>
      <w:bookmarkEnd w:id="1156"/>
    </w:p>
    <w:p>
      <w:pPr>
        <w:pStyle w:val="Heading3"/>
        <w:numPr>
          <w:ilvl w:val="2"/>
          <w:numId w:val="1"/>
        </w:numPr>
        <w:rPr/>
      </w:pPr>
      <w:bookmarkStart w:id="1157" w:name="__RefHeading___Toc1706163_77815467"/>
      <w:bookmarkStart w:id="1158" w:name="_Toc488"/>
      <w:bookmarkEnd w:id="1157"/>
      <w:r>
        <w:rPr>
          <w:rtl w:val="true"/>
        </w:rPr>
        <w:t>اشارة</w:t>
      </w:r>
      <w:bookmarkEnd w:id="115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آیات</w:t>
      </w:r>
      <w:bookmarkStart w:id="1159" w:name="pg12566_128877"/>
    </w:p>
    <w:p>
      <w:pPr>
        <w:pStyle w:val="BookText"/>
        <w:rPr/>
      </w:pPr>
      <w:bookmarkEnd w:id="1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الکافرون</w:t>
      </w:r>
      <w:r>
        <w:rPr>
          <w:rFonts w:eastAsia="IRNazanin" w:cs="IRNazanin"/>
          <w:color w:val="111111"/>
          <w:sz w:val="28"/>
          <w:szCs w:val="28"/>
          <w:rtl w:val="true"/>
          <w:lang w:bidi="fa-IR"/>
        </w:rPr>
        <w:t>»</w:t>
      </w:r>
    </w:p>
    <w:p>
      <w:pPr>
        <w:pStyle w:val="Heading3"/>
        <w:numPr>
          <w:ilvl w:val="2"/>
          <w:numId w:val="1"/>
        </w:numPr>
        <w:rPr/>
      </w:pPr>
      <w:bookmarkStart w:id="1160" w:name="__RefHeading___Toc1706165_77815467"/>
      <w:bookmarkStart w:id="1161" w:name="_Toc489"/>
      <w:bookmarkEnd w:id="1160"/>
      <w:r>
        <w:rPr>
          <w:rtl w:val="true"/>
        </w:rPr>
        <w:t>محتوی السّورة</w:t>
      </w:r>
      <w:r>
        <w:rPr>
          <w:rtl w:val="true"/>
        </w:rPr>
        <w:t>:</w:t>
      </w:r>
      <w:bookmarkEnd w:id="1161"/>
    </w:p>
    <w:p>
      <w:pPr>
        <w:pStyle w:val="BookText"/>
        <w:rPr/>
      </w:pPr>
      <w:r>
        <w:rPr>
          <w:rFonts w:ascii="IRNazanin" w:hAnsi="IRNazanin" w:eastAsia="IRNazanin"/>
          <w:color w:val="111111"/>
          <w:sz w:val="28"/>
          <w:sz w:val="28"/>
          <w:szCs w:val="28"/>
          <w:rtl w:val="true"/>
          <w:lang w:bidi="fa-IR"/>
        </w:rPr>
        <w:t>هذه السّورة نزلت فی مکّة لحنها و محتواها یؤیدان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نزولها الذی سنبیّنه بإذن اللّه دلیل آخر علی مکّیتها،و نستبعد ما ذهب إلیه بعضهم من أنّها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لحن السّورة نفهم أنّها نزلت فی زمان کان المسلمون فی أقلیة و الکفار فی أکثریة،و النّبی یعانی من الضغوط التی تطلب منه أن یهادن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 هذه الضغوط کان النّبی یعلن صموده و إصراره علی المبدأ،دون أن یصطدم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درس عبرة لکل المسلمین أن لا یساوموا أعداء الإسلام فی مبادئ الدین مهما کانت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یبعثوا الیأس فی قلوبهم متی ما بادروا الی هذه 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السّورة تکرر مرّتین نفی عبادة الإنسان المسلم لما یعبده الکافرون،و هو تأکید یستهدف بّث الیأس فی قلوب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تکرر مرّتین نفی عبادة الکافر لما یعبده المسلمون من إله واحد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تعنتهم و لجاجهم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هو الفصل العقائدی الحاسم بین منهج التوحید و متاهات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 لِیَ دِینِ </w:t>
      </w:r>
      <w:r>
        <w:rPr>
          <w:rFonts w:eastAsia="IRNazanin" w:cs="IRNazanin"/>
          <w:color w:val="111111"/>
          <w:sz w:val="28"/>
          <w:szCs w:val="28"/>
          <w:rtl w:val="true"/>
          <w:lang w:bidi="fa-IR"/>
        </w:rPr>
        <w:t>.</w:t>
      </w:r>
    </w:p>
    <w:p>
      <w:pPr>
        <w:pStyle w:val="Heading3"/>
        <w:numPr>
          <w:ilvl w:val="2"/>
          <w:numId w:val="1"/>
        </w:numPr>
        <w:rPr/>
      </w:pPr>
      <w:bookmarkStart w:id="1162" w:name="__RefHeading___Toc1706167_77815467"/>
      <w:bookmarkStart w:id="1163" w:name="_Toc490"/>
      <w:bookmarkEnd w:id="1162"/>
      <w:r>
        <w:rPr>
          <w:rtl w:val="true"/>
        </w:rPr>
        <w:t>فضیلة السّورة</w:t>
      </w:r>
      <w:r>
        <w:rPr>
          <w:rtl w:val="true"/>
        </w:rPr>
        <w:t>:</w:t>
      </w:r>
      <w:bookmarkEnd w:id="116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فضیلة هذه السّورة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قل یا أیّها الکافرون فکأنّما قرأ ربع القرآن و تباعدت عنه مردة الشیاطین،و برأ من الشرک،</w:t>
      </w:r>
    </w:p>
    <w:p>
      <w:pPr>
        <w:pStyle w:val="BookText"/>
        <w:rPr/>
      </w:pPr>
      <w:r>
        <w:rPr>
          <w:rFonts w:ascii="IRNazanin" w:hAnsi="IRNazanin" w:eastAsia="IRNazanin"/>
          <w:color w:val="111111"/>
          <w:sz w:val="28"/>
          <w:sz w:val="28"/>
          <w:szCs w:val="28"/>
          <w:rtl w:val="true"/>
          <w:lang w:bidi="fa-IR"/>
        </w:rPr>
        <w:t>و یعافی من الفزع الأکبر</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تعنی أن مسألة مواجهة الشرک و الکفر تحتل ربع القرآن و جاءت عصارتها فی هذه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کانت هذه السّورة عاملا علی تباعد مردة الشیاطین عن قارئها،لأنّها رفض حاسم للشرک و المشرکین، و الشرک أهم حبائل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النجاة 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المعافاة من الفزع الأکبر علی حدّ تعبیر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بالدرجة الأولی علی التوحید و رفض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دارت حوله مضامین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أن رجلا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یا رسول اللّه لتعلمنی شیئا أقوله عند منامی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 مضجعک فاقرأ قل یا أیّها الکافرون،ثمّ نم علی خاتمتها فإنها براءة من الشرک</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جبیر بن مطعم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 یا جبیر أن تکون إذا خرجت سفرا من أمثل أصحابک هیئة و أکثرهم زادا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بأبی أنت و أمی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هذه السور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الکافرون،و إذا جاء نصر اللّه و الفتح،و قل هو اللّه أحد،و قل أعوذ برب الفلق،و 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افتتح قراءتک ببسم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ربع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فرغ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اللّه وحده،أعبد اللّه وحده</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1164" w:name="pg12566_128879"/>
    </w:p>
    <w:p>
      <w:pPr>
        <w:pStyle w:val="Heading3"/>
        <w:numPr>
          <w:ilvl w:val="2"/>
          <w:numId w:val="1"/>
        </w:numPr>
        <w:rPr/>
      </w:pPr>
      <w:bookmarkStart w:id="1165" w:name="__RefHeading___Toc1706169_77815467"/>
      <w:bookmarkStart w:id="1166" w:name="_Toc491"/>
      <w:bookmarkEnd w:id="1164"/>
      <w:bookmarkEnd w:id="1165"/>
      <w:r>
        <w:rPr>
          <w:rtl w:val="true"/>
        </w:rPr>
        <w:t xml:space="preserve">الآیات </w:t>
      </w:r>
      <w:r>
        <w:rPr>
          <w:rtl w:val="true"/>
        </w:rPr>
        <w:t>[</w:t>
      </w:r>
      <w:r>
        <w:rPr>
          <w:rtl w:val="true"/>
        </w:rPr>
        <w:t xml:space="preserve">سورة الکافرون </w:t>
      </w:r>
      <w:r>
        <w:rPr>
          <w:rtl w:val="true"/>
        </w:rPr>
        <w:t>(</w:t>
      </w:r>
      <w:r>
        <w:rPr/>
        <w:t>109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166"/>
    </w:p>
    <w:p>
      <w:pPr>
        <w:pStyle w:val="Heading4"/>
        <w:numPr>
          <w:ilvl w:val="3"/>
          <w:numId w:val="1"/>
        </w:numPr>
        <w:rPr/>
      </w:pPr>
      <w:bookmarkStart w:id="1167" w:name="__RefHeading___Toc1706171_77815467"/>
      <w:bookmarkStart w:id="1168" w:name="_Toc492"/>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706173_77815467"/>
      <w:bookmarkStart w:id="1170" w:name="_Toc493"/>
      <w:bookmarkEnd w:id="1169"/>
      <w:r>
        <w:rPr>
          <w:rtl w:val="true"/>
        </w:rPr>
        <w:t>سبب النّزول</w:t>
      </w:r>
      <w:bookmarkEnd w:id="1170"/>
    </w:p>
    <w:p>
      <w:pPr>
        <w:pStyle w:val="BookText"/>
        <w:rPr/>
      </w:pPr>
      <w:r>
        <w:rPr>
          <w:rFonts w:ascii="IRNazanin" w:hAnsi="IRNazanin" w:eastAsia="IRNazanin"/>
          <w:color w:val="111111"/>
          <w:sz w:val="28"/>
          <w:sz w:val="28"/>
          <w:szCs w:val="28"/>
          <w:rtl w:val="true"/>
          <w:lang w:bidi="fa-IR"/>
        </w:rPr>
        <w:t>جاء فی الرّوایة أن السّورة نزلت فی نفر من قریش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قیس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أبی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القرشیین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یا محمّد فاتبع دیننا نتبع دینک،و نشرکک فی أمرنا کلّه،تعبد آلهتنا سنة و نعبد آلهتک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الذی جئت به خیرا ممّا بأیدینا کنّا قد شرکناک فیه و أخذنا بحظنا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بأیدینا خیرا ممّا فی یدیک کنت قد شرکتنا فی أمرنا و أخذت بحظک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أشرک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فاستلم بعض آلهتنا نصدقک و نعبد آلهتک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انظر ما یأتی من عند ربّی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رسول اللّه صلّی اللّه علیه و آله و سلّم إلی المسجد</w:t>
      </w:r>
      <w:bookmarkStart w:id="1171" w:name="pg12566_128880"/>
    </w:p>
    <w:p>
      <w:pPr>
        <w:pStyle w:val="BookText"/>
        <w:rPr/>
      </w:pPr>
      <w:bookmarkEnd w:id="1171"/>
      <w:r>
        <w:rPr>
          <w:rFonts w:ascii="IRNazanin" w:hAnsi="IRNazanin" w:eastAsia="IRNazanin"/>
          <w:color w:val="111111"/>
          <w:sz w:val="28"/>
          <w:sz w:val="28"/>
          <w:szCs w:val="28"/>
          <w:rtl w:val="true"/>
          <w:lang w:bidi="fa-IR"/>
        </w:rPr>
        <w:t>الحرام و فیه الملأ من قریش،فقام علی رؤوسهم،ثمّ قرأ علیهم حتی فرغ من السّورة فأیسوا عند ذلک،فآذوه و آذوا أصحابه</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1706175_77815467"/>
      <w:bookmarkStart w:id="1173" w:name="_Toc494"/>
      <w:bookmarkEnd w:id="1172"/>
      <w:r>
        <w:rPr>
          <w:rtl w:val="true"/>
        </w:rPr>
        <w:t>التّفسیر</w:t>
      </w:r>
      <w:bookmarkEnd w:id="1173"/>
    </w:p>
    <w:p>
      <w:pPr>
        <w:pStyle w:val="Heading5"/>
        <w:numPr>
          <w:ilvl w:val="4"/>
          <w:numId w:val="1"/>
        </w:numPr>
        <w:rPr/>
      </w:pPr>
      <w:bookmarkStart w:id="1174" w:name="__RefHeading___Toc1706177_77815467"/>
      <w:bookmarkStart w:id="1175" w:name="_Toc495"/>
      <w:bookmarkEnd w:id="1174"/>
      <w:r>
        <w:rPr>
          <w:rtl w:val="true"/>
        </w:rPr>
        <w:t>اشارة</w:t>
      </w:r>
      <w:bookmarkEnd w:id="1175"/>
    </w:p>
    <w:p>
      <w:pPr>
        <w:pStyle w:val="Heading5"/>
        <w:numPr>
          <w:ilvl w:val="4"/>
          <w:numId w:val="1"/>
        </w:numPr>
        <w:rPr/>
      </w:pPr>
      <w:bookmarkStart w:id="1176" w:name="__RefHeading___Toc1706179_77815467"/>
      <w:bookmarkStart w:id="1177" w:name="_Toc496"/>
      <w:bookmarkEnd w:id="1176"/>
      <w:r>
        <w:rPr>
          <w:rtl w:val="true"/>
        </w:rPr>
        <w:t>لا أهادن الکافرین</w:t>
      </w:r>
      <w:r>
        <w:rPr>
          <w:rtl w:val="true"/>
        </w:rPr>
        <w:t>:</w:t>
      </w:r>
      <w:bookmarkEnd w:id="1177"/>
    </w:p>
    <w:p>
      <w:pPr>
        <w:pStyle w:val="BookText"/>
        <w:rPr/>
      </w:pPr>
      <w:r>
        <w:rPr>
          <w:rFonts w:ascii="Amiri" w:hAnsi="Amiri" w:eastAsia="Amiri" w:cs="Amiri"/>
          <w:color w:val="111111"/>
          <w:sz w:val="28"/>
          <w:sz w:val="28"/>
          <w:szCs w:val="28"/>
          <w:rtl w:val="true"/>
          <w:lang w:bidi="ar-SA"/>
        </w:rPr>
        <w:t>قُلْ یٰا أَیُّهَا الْکٰافِرُونَ</w:t>
      </w:r>
    </w:p>
    <w:p>
      <w:pPr>
        <w:pStyle w:val="BookText"/>
        <w:rPr/>
      </w:pPr>
      <w:r>
        <w:rPr>
          <w:rFonts w:ascii="IRNazanin" w:hAnsi="IRNazanin" w:eastAsia="IRNazanin"/>
          <w:color w:val="111111"/>
          <w:sz w:val="28"/>
          <w:sz w:val="28"/>
          <w:szCs w:val="28"/>
          <w:rtl w:val="true"/>
          <w:lang w:bidi="fa-IR"/>
        </w:rPr>
        <w:t>و الخطاب إلی قوم مخصوصین من الکافرین کما ذکر کثیر من المفسّرین،و الألف و 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ذهب المفسّرون إلی ذلک لأن الآیات التالیة تنفی أن یعبد الکافرون ما یعبده المسلمون و هو اللّه سبحانه فی الماضی و الحال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المجموعة المخاطبة بهذه الآیات بقیت بالفعل علی کفرها و شرکها حتی آخر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دخل کثیر من المشرکین بعد فتح مکّة فی دین اللّه أفواجا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أَعْبُدُ مٰا تَعْبُدُونَ</w:t>
      </w:r>
    </w:p>
    <w:p>
      <w:pPr>
        <w:pStyle w:val="BookText"/>
        <w:rPr/>
      </w:pPr>
      <w:r>
        <w:rPr>
          <w:rFonts w:ascii="IRNazanin" w:hAnsi="IRNazanin" w:eastAsia="IRNazanin"/>
          <w:color w:val="111111"/>
          <w:sz w:val="28"/>
          <w:sz w:val="28"/>
          <w:szCs w:val="28"/>
          <w:rtl w:val="true"/>
          <w:lang w:bidi="fa-IR"/>
        </w:rPr>
        <w:t>فهذه مسألة مبدئیة لا تقبل المساومة و المهادنة و المداهنة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أَنْتُمْ عٰابِدُونَ مٰا أَعْبُدُ</w:t>
      </w:r>
    </w:p>
    <w:p>
      <w:pPr>
        <w:pStyle w:val="BookText"/>
        <w:rPr/>
      </w:pPr>
      <w:r>
        <w:rPr>
          <w:rFonts w:ascii="IRNazanin" w:hAnsi="IRNazanin" w:eastAsia="IRNazanin"/>
          <w:color w:val="111111"/>
          <w:sz w:val="28"/>
          <w:sz w:val="28"/>
          <w:szCs w:val="28"/>
          <w:rtl w:val="true"/>
          <w:lang w:bidi="fa-IR"/>
        </w:rPr>
        <w:t>لما تأصّل فیکم من لجاج و عناد و تقلید أعمی لآبائکم،و لما تجدونه فی الدعوة من تهدید لمصالحکم و للأموال التی تدر علیکم من عبدة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التأکید و بث الیأس فی قلوب الکافرین،و لبیان حقیقة الفصل الحاسم بین منهج الإسلام و منهج الشرک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أَنٰا عٰابِدٌ مٰا عَبَدْتُّمْ، وَ لاٰ أَنْتُمْ عٰابِدُونَ مٰا أَعْبُدُ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معنی</w:t>
      </w:r>
      <w:bookmarkStart w:id="1178" w:name="pg12566_128881"/>
    </w:p>
    <w:p>
      <w:pPr>
        <w:pStyle w:val="BookText"/>
        <w:rPr/>
      </w:pPr>
      <w:bookmarkEnd w:id="1178"/>
      <w:r>
        <w:rPr>
          <w:rFonts w:ascii="Amiri" w:hAnsi="Amiri" w:eastAsia="Amiri" w:cs="Amiri"/>
          <w:color w:val="111111"/>
          <w:sz w:val="28"/>
          <w:sz w:val="28"/>
          <w:szCs w:val="28"/>
          <w:rtl w:val="true"/>
          <w:lang w:bidi="ar-SA"/>
        </w:rPr>
        <w:t xml:space="preserve">لإصرارکم علی المصالحة و المهادنة معی حول مسألة عبادة الأوثان فإنّه أمر محال لَکُمْ دِینُکُمْ وَ لِیَ دِینِ </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706181_77815467"/>
      <w:bookmarkStart w:id="1180" w:name="_Toc497"/>
      <w:bookmarkEnd w:id="1179"/>
      <w:r>
        <w:rPr>
          <w:rtl w:val="true"/>
        </w:rPr>
        <w:t>أسئلة</w:t>
      </w:r>
      <w:r>
        <w:rPr>
          <w:rtl w:val="true"/>
        </w:rPr>
        <w:t>:</w:t>
      </w:r>
      <w:bookmarkEnd w:id="1180"/>
    </w:p>
    <w:p>
      <w:pPr>
        <w:pStyle w:val="Heading5"/>
        <w:numPr>
          <w:ilvl w:val="4"/>
          <w:numId w:val="1"/>
        </w:numPr>
        <w:rPr/>
      </w:pPr>
      <w:bookmarkStart w:id="1181" w:name="__RefHeading___Toc1706183_77815467"/>
      <w:bookmarkStart w:id="1182" w:name="_Toc498"/>
      <w:bookmarkEnd w:id="1181"/>
      <w:r>
        <w:rPr>
          <w:rtl w:val="true"/>
        </w:rPr>
        <w:t>اشارة</w:t>
      </w:r>
      <w:bookmarkEnd w:id="1182"/>
    </w:p>
    <w:p>
      <w:pPr>
        <w:pStyle w:val="Heading5"/>
        <w:numPr>
          <w:ilvl w:val="4"/>
          <w:numId w:val="1"/>
        </w:numPr>
        <w:rPr/>
      </w:pPr>
      <w:bookmarkStart w:id="1183" w:name="__RefHeading___Toc1706185_77815467"/>
      <w:bookmarkStart w:id="1184" w:name="_Toc499"/>
      <w:bookmarkEnd w:id="1183"/>
      <w:r>
        <w:rPr/>
        <w:t>1</w:t>
      </w:r>
      <w:r>
        <w:rPr>
          <w:rtl w:val="true"/>
        </w:rPr>
        <w:t>-</w:t>
      </w:r>
      <w:r>
        <w:rPr>
          <w:rtl w:val="true"/>
        </w:rPr>
        <w:t>لما ذا بدأت السّورة بفعل الأمر</w:t>
      </w:r>
      <w:r>
        <w:rPr>
          <w:rtl w:val="true"/>
        </w:rPr>
        <w:t>«</w:t>
      </w:r>
      <w:r>
        <w:rPr>
          <w:rtl w:val="true"/>
        </w:rPr>
        <w:t>قل</w:t>
      </w:r>
      <w:r>
        <w:rPr>
          <w:rtl w:val="true"/>
        </w:rPr>
        <w:t>»</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أمر موجه من اللّه سبحانه لنبیه کی یبلّغ الکافرین و یقول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السّورة،فلما ذا بدأ النّبی تلاوة السّورة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موجهة إلیه لا إلی الکافرین؟أما کان من الأفضل أن تبدأ السّورة بیا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الجواب یتضح لو التفتنا إلی محتوی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مشرکو العرب کانوا قد دعوا رسول اللّه صلّی اللّه علیه و آله و سلّم لیهادنهم بشأن الأوثان و علیه أن یرّد علیهم و یرفض الاستسلام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یبدأ الکلام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الأسلوب أسلوب خطاب طاب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ینسجم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و ما شابهه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إلی ذلک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موجودة فی النص الذی جاء به جبرائیل من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صلّی اللّه علیه و آله و سلّم مکلف بالمحافظة علی النص القرآنی بحذافیره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یدل علی أنّ النّبی صلّی اللّه علیه و آله و سلّم و جبرائیل علیه السّلام لیس لهما أی دور فی صیاغة النص القرآنی و لیس لهما حق أی تغییر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یأتمران بما أمرهما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تؤکده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مِنْ تِلْقٰاءِ نَفْسِی إِنْ أَتَّبِعُ إِلاّٰ مٰا یُوحیٰ إِلَیَّ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1185" w:name="pg12566_128882"/>
    </w:p>
    <w:p>
      <w:pPr>
        <w:pStyle w:val="Heading5"/>
        <w:numPr>
          <w:ilvl w:val="4"/>
          <w:numId w:val="1"/>
        </w:numPr>
        <w:rPr/>
      </w:pPr>
      <w:bookmarkStart w:id="1186" w:name="__RefHeading___Toc1706187_77815467"/>
      <w:bookmarkStart w:id="1187" w:name="_Toc500"/>
      <w:bookmarkEnd w:id="1185"/>
      <w:bookmarkEnd w:id="1186"/>
      <w:r>
        <w:rPr/>
        <w:t>2</w:t>
      </w:r>
      <w:r>
        <w:rPr>
          <w:rtl w:val="true"/>
        </w:rPr>
        <w:t>-</w:t>
      </w:r>
      <w:r>
        <w:rPr>
          <w:rtl w:val="true"/>
        </w:rPr>
        <w:t>أ کان عبدة الأصنام منکرین للّه؟</w:t>
      </w:r>
      <w:bookmarkEnd w:id="1187"/>
    </w:p>
    <w:p>
      <w:pPr>
        <w:pStyle w:val="BookText"/>
        <w:rPr/>
      </w:pPr>
      <w:r>
        <w:rPr>
          <w:rFonts w:ascii="Amiri" w:hAnsi="Amiri" w:eastAsia="Amiri" w:cs="Amiri"/>
          <w:color w:val="111111"/>
          <w:sz w:val="28"/>
          <w:sz w:val="28"/>
          <w:szCs w:val="28"/>
          <w:rtl w:val="true"/>
          <w:lang w:bidi="ar-SA"/>
        </w:rPr>
        <w:t>نعلم أن عبدة الأصنام لم یکونوا منکرین للّه سبحانه،و القرآن یؤید ذلک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إذن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وَ لاٰ أَنْتُمْ عٰابِدُونَ مٰا أَعْبُدُ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هذه السّورة یدور حول العبادة لا الخلقة،و یتّضح أن عبدة الأصنام کانوا یعتقدون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الکون،لکنّهم کانوا یرون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 کی تکون واسطة بینهم و بین اللّه،أو لاعتقادهم بأنّهم لیسوا أهلا لعبادة اللّه،بل لا بدّ من عبادة أصنام جسمیة،و القرآن الکریم یرد علی هذه الأوهام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للّه وحده لا للأصنام و لا لکلیهما</w:t>
      </w:r>
      <w:r>
        <w:rPr>
          <w:rFonts w:eastAsia="IRNazanin" w:cs="IRNazanin"/>
          <w:color w:val="111111"/>
          <w:sz w:val="28"/>
          <w:szCs w:val="28"/>
          <w:rtl w:val="true"/>
          <w:lang w:bidi="fa-IR"/>
        </w:rPr>
        <w:t>!</w:t>
      </w:r>
    </w:p>
    <w:p>
      <w:pPr>
        <w:pStyle w:val="Heading5"/>
        <w:numPr>
          <w:ilvl w:val="4"/>
          <w:numId w:val="1"/>
        </w:numPr>
        <w:rPr/>
      </w:pPr>
      <w:bookmarkStart w:id="1188" w:name="__RefHeading___Toc1706189_77815467"/>
      <w:bookmarkStart w:id="1189" w:name="_Toc501"/>
      <w:bookmarkEnd w:id="1188"/>
      <w:r>
        <w:rPr/>
        <w:t>3</w:t>
      </w:r>
      <w:r>
        <w:rPr>
          <w:rtl w:val="true"/>
        </w:rPr>
        <w:t>-</w:t>
      </w:r>
      <w:r>
        <w:rPr>
          <w:rtl w:val="true"/>
        </w:rPr>
        <w:t>لم هذا التکرار؟</w:t>
      </w:r>
      <w:bookmarkEnd w:id="1189"/>
    </w:p>
    <w:p>
      <w:pPr>
        <w:pStyle w:val="BookText"/>
        <w:rPr/>
      </w:pP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أَنٰا عٰابِدٌ مٰا عَبَدْتُّمْ</w:t>
      </w:r>
    </w:p>
    <w:p>
      <w:pPr>
        <w:pStyle w:val="BookText"/>
        <w:rPr/>
      </w:pPr>
      <w:r>
        <w:rPr>
          <w:rFonts w:ascii="Amiri" w:hAnsi="Amiri" w:eastAsia="Amiri" w:cs="Amiri"/>
          <w:color w:val="111111"/>
          <w:sz w:val="28"/>
          <w:sz w:val="28"/>
          <w:szCs w:val="28"/>
          <w:rtl w:val="true"/>
          <w:lang w:bidi="ar-SA"/>
        </w:rPr>
        <w:t>الآیتان تکرران معنی واحدا، و هکذا وَ 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تکررت أیضا، لماذا؟للمفسّرین فی جواب هذا السؤال آراء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بعضهم إلی أن الهدف من التکرار التأکید و بثّ الیأس فی قلوب المشرکین،و فصل المسیرة الإسلامیة بشکل کامل عن مسیرتهم،و تثبیت فکرة عدم إمکان المهادنة بین التوحید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 القرآن الکریم قابل دعوة المشرکین إلی المساومة و المهادنة و إصرارهم علی ذلک و تکرارهم لدعوتهم، بتکرار فی الردّ علیهم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شاکر الدیصانی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زنادق عصر الإمام الصادق علیه السّلام سأل</w:t>
      </w:r>
    </w:p>
    <w:p>
      <w:pPr>
        <w:pStyle w:val="BookText"/>
        <w:rPr/>
      </w:pPr>
      <w:r>
        <w:rPr>
          <w:rFonts w:ascii="Amiri" w:hAnsi="Amiri" w:eastAsia="Amiri" w:cs="Amiri"/>
          <w:color w:val="111111"/>
          <w:sz w:val="28"/>
          <w:sz w:val="28"/>
          <w:szCs w:val="28"/>
          <w:rtl w:val="true"/>
          <w:lang w:bidi="ar-SA"/>
        </w:rPr>
        <w:t>أحد أصحاب الصادق علیه السّلام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النعمانی المعروف بمؤمن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سبب هذا التکرار،و هل الشخص الحکیم یرد فی کلامه مثل هذا التکرار؟ أبو جعفر الأحول أعیاه الجواب،فتوجه إلی المدینة،و دخل علی الإمام الصادق علیه السّلام و سأله عن ذلک،أجابه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 نزولها و تکرارها أن قریشا قالت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تعبد آلهتنا سنة و نعبد إلهک سنة و تعبد آلهتنا سنة و نعبد إلهک سنة فأصابهم بمثل ما قالوا فقال فیما قالوا تعبد آلهتنا سنة قُلْ یٰا أَیُّهَا الْکٰافِرُونَ، لاٰ أَعْبُدُ مٰا تَعْبُدُونَ و فیما قالوا نعبد إلهک سنة وَ لاٰ أَنْتُمْ عٰابِدُونَ مٰا أَعْبُدُ و فیما قالوا تعبد آلهتنا سنة وَ لاٰ أَنٰا عٰابِدٌ مٰا عَبَدْتُّمْ و فیما قالوا نعبد إلهک سنة وَ لاٰ أَنْتُمْ عٰابِدُونَ مٰا أَعْبُدُ، لَکُمْ دِینُکُمْ وَ لِیَ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أبو جعفر الأحول بالجواب إلی أبی شاکر،فلما سمعه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حمله الإبل من الحجاز</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بذلک إلی أن هذا لیس کلامک بل کلام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هذا التکرار یعود إلی أن الجملة الأولی ترکز علی الحال،و الجملة الثّانیة ترکز علی المستقبل،و یکون معنی الجملتین لا أعبد ما تعبدون فی الحال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شاهد فی الآیة علی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تفسیر ثالث لهذا التکرار هو إن الأولی تشیر إلی الاختلاف فی المعبود و الثّانیة إلی الاختلاف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أعبد الذی تعبدون،و لا أعبد عبادتکم لأن عبادتی خالصة من الشرک و لأنها عبادة عن وعی و عن أداء للشکر لا عن تقلید أعمی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التکرار للتأکید کما ذکرنا أعلاه،و جاءت الإشارة إلیه أیضا</w:t>
      </w:r>
      <w:bookmarkStart w:id="1190" w:name="pg12566_128884"/>
    </w:p>
    <w:p>
      <w:pPr>
        <w:pStyle w:val="BookText"/>
        <w:rPr/>
      </w:pPr>
      <w:bookmarkEnd w:id="1190"/>
      <w:r>
        <w:rPr>
          <w:rFonts w:ascii="IRNazanin" w:hAnsi="IRNazanin" w:eastAsia="IRNazanin"/>
          <w:color w:val="111111"/>
          <w:sz w:val="28"/>
          <w:sz w:val="28"/>
          <w:szCs w:val="28"/>
          <w:rtl w:val="true"/>
          <w:lang w:bidi="fa-IR"/>
        </w:rPr>
        <w:t>فی حدیث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رابع للتکرار هو إن الآیة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الرابعة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معبودکم،فما بالکم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التّفسیر یستند إلی التفاوت بین فعلی الآیتین،فی الثّانیة الفعل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الآیة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الماضی و نحن لا نستبعده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هذا یحل مسألة تکرار الآیتین الثّانیة و الرابعة،و تبقی مسألة تکرار الآیتین الثّالثة و الخامسة علی حالها</w:t>
      </w:r>
      <w:r>
        <w:rPr>
          <w:rFonts w:eastAsia="IRNazanin" w:cs="IRNazanin"/>
          <w:color w:val="111111"/>
          <w:sz w:val="28"/>
          <w:szCs w:val="28"/>
          <w:rtl w:val="true"/>
          <w:lang w:bidi="fa-IR"/>
        </w:rPr>
        <w:t xml:space="preserve">. </w:t>
      </w:r>
      <w:r>
        <w:rPr>
          <w:rStyle w:val="FootnoteAnchor"/>
          <w:rtl w:val="true"/>
        </w:rPr>
        <w:footnoteReference w:id="473"/>
      </w:r>
    </w:p>
    <w:p>
      <w:pPr>
        <w:pStyle w:val="Heading5"/>
        <w:numPr>
          <w:ilvl w:val="4"/>
          <w:numId w:val="1"/>
        </w:numPr>
        <w:rPr/>
      </w:pPr>
      <w:bookmarkStart w:id="1191" w:name="__RefHeading___Toc1706191_77815467"/>
      <w:bookmarkStart w:id="1192" w:name="_Toc502"/>
      <w:bookmarkEnd w:id="1191"/>
      <w:r>
        <w:rPr/>
        <w:t>4</w:t>
      </w:r>
      <w:r>
        <w:rPr>
          <w:rtl w:val="true"/>
        </w:rPr>
        <w:t>-</w:t>
      </w:r>
      <w:r>
        <w:rPr>
          <w:rtl w:val="true"/>
        </w:rPr>
        <w:t>هل الآیة لَکُمْ دِینُکُمْ وَ لِیَ دِینِ تعنی جواز عبادة الأصنام؟</w:t>
      </w:r>
      <w:r>
        <w:rPr>
          <w:rtl w:val="true"/>
        </w:rPr>
        <w:t>!</w:t>
      </w:r>
      <w:bookmarkEnd w:id="1192"/>
    </w:p>
    <w:p>
      <w:pPr>
        <w:pStyle w:val="BookText"/>
        <w:rPr/>
      </w:pPr>
      <w:r>
        <w:rPr>
          <w:rFonts w:ascii="IRNazanin" w:hAnsi="IRNazanin" w:eastAsia="IRNazanin"/>
          <w:color w:val="111111"/>
          <w:sz w:val="28"/>
          <w:sz w:val="28"/>
          <w:szCs w:val="28"/>
          <w:rtl w:val="true"/>
          <w:lang w:bidi="fa-IR"/>
        </w:rPr>
        <w:t>قد یتصور أنّ هذه الآیة لها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تجیز حتی لعبدة الأصنام أن یظلوا علیها عاکفین،لأنّها لا تصرّ علی قبول دین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هذا التصور فارغ لا یقوم علی أساس،لحن الآیات یوضح بجلاء أنّها نوع من التحقیر و التهدید،أی دعکم و دینکم فسترون قریبا و بال أمرکم،تماما مثل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أَعْمٰالُنٰا وَ لَکُمْ أَعْمٰالُکُمْ سَلاٰمٌ عَلَیْکُمْ لاٰ نَبْتَغِی الْجٰاهِلِینَ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الواضح علی ذلک مئات الآیات الکریمة التی ترفض الشرک بکل ألوانه،و تعتبره عملا لا شیء أبغض منه،و ذنبا لا یغفر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إجابات اخری علی هذا السؤال مثل تقدیر محذوف و تکون العبارة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جزاء دینکم و لی جزاء دینی</w:t>
      </w:r>
      <w:r>
        <w:rPr>
          <w:rFonts w:eastAsia="IRNazanin" w:cs="IRNazanin"/>
          <w:color w:val="111111"/>
          <w:sz w:val="28"/>
          <w:szCs w:val="28"/>
          <w:rtl w:val="true"/>
          <w:lang w:bidi="fa-IR"/>
        </w:rPr>
        <w:t>.</w:t>
      </w:r>
      <w:bookmarkStart w:id="1193" w:name="pg12566_128885"/>
    </w:p>
    <w:p>
      <w:pPr>
        <w:pStyle w:val="BookText"/>
        <w:rPr/>
      </w:pPr>
      <w:bookmarkEnd w:id="1193"/>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بمعنی الجزاء،و لا محذوف فیها و مفهومها لکم جزاؤکم و لی جزائی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التّفسیر الأوّل أنسب</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706193_77815467"/>
      <w:bookmarkStart w:id="1195" w:name="_Toc503"/>
      <w:bookmarkEnd w:id="1194"/>
      <w:r>
        <w:rPr/>
        <w:t>5</w:t>
      </w:r>
      <w:r>
        <w:rPr>
          <w:rtl w:val="true"/>
        </w:rPr>
        <w:t>-</w:t>
      </w:r>
      <w:r>
        <w:rPr>
          <w:rtl w:val="true"/>
        </w:rPr>
        <w:t>هل هادن الشرک یوما؟</w:t>
      </w:r>
      <w:bookmarkEnd w:id="1195"/>
    </w:p>
    <w:p>
      <w:pPr>
        <w:pStyle w:val="BookText"/>
        <w:rPr/>
      </w:pPr>
      <w:r>
        <w:rPr>
          <w:rFonts w:ascii="IRNazanin" w:hAnsi="IRNazanin" w:eastAsia="IRNazanin"/>
          <w:color w:val="111111"/>
          <w:sz w:val="28"/>
          <w:sz w:val="28"/>
          <w:szCs w:val="28"/>
          <w:rtl w:val="true"/>
          <w:lang w:bidi="fa-IR"/>
        </w:rPr>
        <w:t>السّورة تطرح حقیقة التضاد و الانفصال التام بین منهج التوحید،و منهج الشرک،و عدم وجود أی تشابه بینهما،التوحید یشدّ الإنسان باللّه بینما الشرک یجعل الإنسان غریبا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رمز الوحدة و الانسجام فی جمیع المجالات،و الشرک مبعث التفرقة و التمزق فی کلّ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یسمو بالإنسان علی عالم المادة و الطبیعة،و یربطه بما وراء الطبیعة بالوجود اللامتناهی لربّ العالمین،بینما الشرک یجعل الإنسان یرسف فی أغلال الطبیعة،و یربطه بموجودات ضعیفة 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فالنّبی الأعظم صلّی اللّه علیه و آله و سلّم و سائر الأنبیاء الکرام لم یهادنوا الشرک لحظة واحدة،بل جعلوا مقارعته فی رأس قائمة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السائرون علی طریق اللّه من الدعاة و العلماء الإسلامیین یتحملون مسئولیة مواصلة هذه المسیرة،و علیهم أن یعلنوا براءتهم من الشرک و المشرکین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طریق الإسلام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جنبنا کلّ شرک فی أفکارنا و أعمالنا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وساوس المشرکین فی عصرنا خطرة أیضا،فاحفظنا من الوقوع فی</w:t>
      </w:r>
    </w:p>
    <w:p>
      <w:pPr>
        <w:pStyle w:val="BookText"/>
        <w:rPr/>
      </w:pPr>
      <w:r>
        <w:rPr>
          <w:rFonts w:ascii="IRNazanin" w:hAnsi="IRNazanin" w:eastAsia="IRNazanin"/>
          <w:color w:val="111111"/>
          <w:sz w:val="28"/>
          <w:sz w:val="28"/>
          <w:szCs w:val="28"/>
          <w:rtl w:val="true"/>
          <w:lang w:bidi="fa-IR"/>
        </w:rPr>
        <w:t>حبائلهم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 بشجاعة و صراحة و حزم لنکون کما کان نبیّک صلّی اللّه علیه و آله و سلّم رافضین لکلّ مساومة مع الکفر و الکافرین و الشرک و المشرکین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الکافرون</w:t>
      </w:r>
      <w:bookmarkStart w:id="1196" w:name="pg12566_128887"/>
    </w:p>
    <w:p>
      <w:pPr>
        <w:pStyle w:val="Heading2"/>
        <w:numPr>
          <w:ilvl w:val="1"/>
          <w:numId w:val="1"/>
        </w:numPr>
        <w:rPr/>
      </w:pPr>
      <w:bookmarkStart w:id="1197" w:name="__RefHeading___Toc1706195_77815467"/>
      <w:bookmarkStart w:id="1198" w:name="_Toc504"/>
      <w:bookmarkEnd w:id="1196"/>
      <w:bookmarkEnd w:id="1197"/>
      <w:r>
        <w:rPr>
          <w:rtl w:val="true"/>
        </w:rPr>
        <w:t>سورة النّصر</w:t>
      </w:r>
      <w:bookmarkEnd w:id="1198"/>
    </w:p>
    <w:p>
      <w:pPr>
        <w:pStyle w:val="Heading3"/>
        <w:numPr>
          <w:ilvl w:val="2"/>
          <w:numId w:val="1"/>
        </w:numPr>
        <w:rPr/>
      </w:pPr>
      <w:bookmarkStart w:id="1199" w:name="__RefHeading___Toc1706197_77815467"/>
      <w:bookmarkStart w:id="1200" w:name="_Toc505"/>
      <w:bookmarkEnd w:id="1199"/>
      <w:r>
        <w:rPr>
          <w:rtl w:val="true"/>
        </w:rPr>
        <w:t>اشارة</w:t>
      </w:r>
      <w:bookmarkEnd w:id="120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ثلاث آیات</w:t>
      </w:r>
      <w:bookmarkStart w:id="1201" w:name="pg12566_128889"/>
    </w:p>
    <w:p>
      <w:pPr>
        <w:pStyle w:val="BookText"/>
        <w:rPr/>
      </w:pPr>
      <w:bookmarkEnd w:id="1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706199_77815467"/>
      <w:bookmarkStart w:id="1203" w:name="_Toc506"/>
      <w:bookmarkEnd w:id="1202"/>
      <w:r>
        <w:rPr>
          <w:rtl w:val="true"/>
        </w:rPr>
        <w:t>محتوی السّورة</w:t>
      </w:r>
      <w:r>
        <w:rPr>
          <w:rtl w:val="true"/>
        </w:rPr>
        <w:t>:</w:t>
      </w:r>
      <w:bookmarkEnd w:id="1203"/>
    </w:p>
    <w:p>
      <w:pPr>
        <w:pStyle w:val="BookText"/>
        <w:rPr/>
      </w:pPr>
      <w:r>
        <w:rPr>
          <w:rFonts w:ascii="IRNazanin" w:hAnsi="IRNazanin" w:eastAsia="IRNazanin"/>
          <w:color w:val="111111"/>
          <w:sz w:val="28"/>
          <w:sz w:val="28"/>
          <w:szCs w:val="28"/>
          <w:rtl w:val="true"/>
          <w:lang w:bidi="fa-IR"/>
        </w:rPr>
        <w:t>هذه السّورة نزلت فی المدینة بعد الهجرة،و فیها بشری النصر العظیم و دخول النّاس فی دین اللّه أفواجا،و تدعو النّبی أن یسبح اللّه و یحمده و یستغفره شکرا علی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الإسلام فتوحات کثیرة،و لکن فتحا بالمواصفات المذکورة فی السّورة ما کان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تعتقد أن نبیّ الإسلام صلّی اللّه علیه و آله و سلّم لا یستطیع أن یفتح مکّة إلاّ إذا کان 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علی حقّ فربّ البیت یمنعه کما منع جیش أبرهة،و لذلک دخل العرب فی دین اللّه بعد فتح مکّة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نزلت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السادسة للهجرة، و قبل عامین من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احتمله بعضهم من نزول هذه السّورة بعد فتح مکّة فی السنة العاشرة للهجرة فی حجّة الوداع فبعید جدّا،لأنّ عبارات السّورة لا تنسجم و هذا المعنی، فهی تخبر عن حادثة ترتبط بالمستقبل لا بالماضی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أسماء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تتضمّن خبر وفاة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الرّوایة أنّ هذه السّورة لما نزلت قرأها رسول اللّه صلّی اللّه علیه و آله و سلّم علی أصحابه ففرحوا و استبشروا، و سمعها العباس فبکی،فقال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عم؟</w:t>
      </w:r>
      <w:r>
        <w:rPr>
          <w:rFonts w:eastAsia="IRNazanin" w:cs="IRNazanin"/>
          <w:color w:val="111111"/>
          <w:sz w:val="28"/>
          <w:szCs w:val="28"/>
          <w:rtl w:val="true"/>
          <w:lang w:bidi="fa-IR"/>
        </w:rPr>
        <w:t>»</w:t>
      </w:r>
      <w:bookmarkStart w:id="1204" w:name="pg12566_128890"/>
    </w:p>
    <w:p>
      <w:pPr>
        <w:pStyle w:val="BookText"/>
        <w:rPr/>
      </w:pPr>
      <w:bookmarkEnd w:id="120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أنّه قد نعیت إلیک نفسک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لکما تقول</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السّورة لیس فیه إنباء عن قرب رحلة الرسول صلّی اللّه علیه و آله و سلّم بل عن الفتح و النصر،فکیف فهم العباس أنّها تنعی إلی الرسول صلّی اللّه علیه و آله و سلّم نفسه؟یبدو أنّ دلالة السّورة علی اکتمال الرسالة و تثبیت الدین هو الذی أوحی بقرب ارتحال الرسول إلی جوار ربّه</w:t>
      </w:r>
      <w:r>
        <w:rPr>
          <w:rFonts w:eastAsia="IRNazanin" w:cs="IRNazanin"/>
          <w:color w:val="111111"/>
          <w:sz w:val="28"/>
          <w:szCs w:val="28"/>
          <w:rtl w:val="true"/>
          <w:lang w:bidi="fa-IR"/>
        </w:rPr>
        <w:t>.</w:t>
      </w:r>
    </w:p>
    <w:p>
      <w:pPr>
        <w:pStyle w:val="Heading3"/>
        <w:numPr>
          <w:ilvl w:val="2"/>
          <w:numId w:val="1"/>
        </w:numPr>
        <w:rPr/>
      </w:pPr>
      <w:bookmarkStart w:id="1205" w:name="__RefHeading___Toc1706201_77815467"/>
      <w:bookmarkStart w:id="1206" w:name="_Toc507"/>
      <w:bookmarkEnd w:id="1205"/>
      <w:r>
        <w:rPr>
          <w:rtl w:val="true"/>
        </w:rPr>
        <w:t>فضیلة السّورة</w:t>
      </w:r>
      <w:r>
        <w:rPr>
          <w:rtl w:val="true"/>
        </w:rPr>
        <w:t>:</w:t>
      </w:r>
      <w:bookmarkEnd w:id="1206"/>
    </w:p>
    <w:p>
      <w:pPr>
        <w:pStyle w:val="BookText"/>
        <w:rPr/>
      </w:pPr>
      <w:r>
        <w:rPr>
          <w:rFonts w:ascii="IRNazanin" w:hAnsi="IRNazanin" w:eastAsia="IRNazanin"/>
          <w:color w:val="111111"/>
          <w:sz w:val="28"/>
          <w:sz w:val="28"/>
          <w:szCs w:val="28"/>
          <w:rtl w:val="true"/>
          <w:lang w:bidi="fa-IR"/>
        </w:rPr>
        <w:t>وردت فی فضیلة السّورة</w:t>
      </w:r>
    </w:p>
    <w:p>
      <w:pPr>
        <w:pStyle w:val="BookText"/>
        <w:rPr/>
      </w:pPr>
      <w:r>
        <w:rPr>
          <w:rFonts w:ascii="Amiri" w:hAnsi="Amiri" w:eastAsia="Amiri" w:cs="Amiri"/>
          <w:color w:val="111111"/>
          <w:sz w:val="28"/>
          <w:sz w:val="28"/>
          <w:szCs w:val="28"/>
          <w:rtl w:val="true"/>
          <w:lang w:bidi="ar-SA"/>
        </w:rPr>
        <w:t>عن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فکأنّما شهد مع رسول اللّه صلّی اللّه علیه و آله و سلّم فتح مکّة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إِذٰا جٰاءَ نَصْرُ اللّٰهِ وَ الْفَتْحُ فی نافلة أو فریضة نصره اللّه علی جمیع أعدائه،و جاء یوم القیامة و معه کتاب ینطق،قد أخرجه اللّه من جوف قبره،فیه أمان من حرّ جهنّم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هذه الفضیلة لمن قرأ هذه السّورة فسلک مسلک رسول اللّه و عمل بسیرته و سنته،لا أن یکتفی بلقلقة اللسان</w:t>
      </w:r>
      <w:r>
        <w:rPr>
          <w:rFonts w:eastAsia="IRNazanin" w:cs="IRNazanin"/>
          <w:color w:val="111111"/>
          <w:sz w:val="28"/>
          <w:szCs w:val="28"/>
          <w:rtl w:val="true"/>
          <w:lang w:bidi="fa-IR"/>
        </w:rPr>
        <w:t>.</w:t>
      </w:r>
      <w:bookmarkStart w:id="1207" w:name="pg12566_128891"/>
    </w:p>
    <w:p>
      <w:pPr>
        <w:pStyle w:val="Heading3"/>
        <w:numPr>
          <w:ilvl w:val="2"/>
          <w:numId w:val="1"/>
        </w:numPr>
        <w:rPr/>
      </w:pPr>
      <w:bookmarkStart w:id="1208" w:name="__RefHeading___Toc1706203_77815467"/>
      <w:bookmarkStart w:id="1209" w:name="_Toc508"/>
      <w:bookmarkEnd w:id="1207"/>
      <w:bookmarkEnd w:id="1208"/>
      <w:r>
        <w:rPr>
          <w:rtl w:val="true"/>
        </w:rPr>
        <w:t xml:space="preserve">الآیات </w:t>
      </w:r>
      <w:r>
        <w:rPr>
          <w:rtl w:val="true"/>
        </w:rPr>
        <w:t>[</w:t>
      </w:r>
      <w:r>
        <w:rPr>
          <w:rtl w:val="true"/>
        </w:rPr>
        <w:t xml:space="preserve">سورة النصر </w:t>
      </w:r>
      <w:r>
        <w:rPr>
          <w:rtl w:val="true"/>
        </w:rPr>
        <w:t>(</w:t>
      </w:r>
      <w:r>
        <w:rPr/>
        <w:t>110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209"/>
    </w:p>
    <w:p>
      <w:pPr>
        <w:pStyle w:val="Heading4"/>
        <w:numPr>
          <w:ilvl w:val="3"/>
          <w:numId w:val="1"/>
        </w:numPr>
        <w:rPr/>
      </w:pPr>
      <w:bookmarkStart w:id="1210" w:name="__RefHeading___Toc1706205_77815467"/>
      <w:bookmarkStart w:id="1211" w:name="_Toc509"/>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706207_77815467"/>
      <w:bookmarkStart w:id="1213" w:name="_Toc510"/>
      <w:bookmarkEnd w:id="1212"/>
      <w:r>
        <w:rPr>
          <w:rtl w:val="true"/>
        </w:rPr>
        <w:t>التّفسیر</w:t>
      </w:r>
      <w:bookmarkEnd w:id="1213"/>
    </w:p>
    <w:p>
      <w:pPr>
        <w:pStyle w:val="Heading5"/>
        <w:numPr>
          <w:ilvl w:val="4"/>
          <w:numId w:val="1"/>
        </w:numPr>
        <w:rPr/>
      </w:pPr>
      <w:bookmarkStart w:id="1214" w:name="__RefHeading___Toc1706209_77815467"/>
      <w:bookmarkStart w:id="1215" w:name="_Toc511"/>
      <w:bookmarkEnd w:id="1214"/>
      <w:r>
        <w:rPr>
          <w:rtl w:val="true"/>
        </w:rPr>
        <w:t>اشارة</w:t>
      </w:r>
      <w:bookmarkEnd w:id="1215"/>
    </w:p>
    <w:p>
      <w:pPr>
        <w:pStyle w:val="Heading5"/>
        <w:numPr>
          <w:ilvl w:val="4"/>
          <w:numId w:val="1"/>
        </w:numPr>
        <w:rPr/>
      </w:pPr>
      <w:bookmarkStart w:id="1216" w:name="__RefHeading___Toc1706211_77815467"/>
      <w:bookmarkStart w:id="1217" w:name="_Toc512"/>
      <w:bookmarkEnd w:id="1216"/>
      <w:r>
        <w:rPr>
          <w:rtl w:val="true"/>
        </w:rPr>
        <w:t>عند انبلاج فجر النصر</w:t>
      </w:r>
      <w:r>
        <w:rPr>
          <w:rtl w:val="true"/>
        </w:rPr>
        <w:t>:</w:t>
      </w:r>
      <w:bookmarkEnd w:id="1217"/>
    </w:p>
    <w:p>
      <w:pPr>
        <w:pStyle w:val="BookText"/>
        <w:rPr/>
      </w:pPr>
      <w:r>
        <w:rPr>
          <w:rFonts w:ascii="Amiri" w:hAnsi="Amiri" w:eastAsia="Amiri" w:cs="Amiri"/>
          <w:color w:val="111111"/>
          <w:sz w:val="28"/>
          <w:sz w:val="28"/>
          <w:szCs w:val="28"/>
          <w:rtl w:val="true"/>
          <w:lang w:bidi="ar-SA"/>
        </w:rPr>
        <w:t>إِذٰا جٰاءَ نَصْرُ اللّٰهِ وَ الْفَتْحُ، وَ رَأَیْتَ النّٰاسَ یَدْخُلُونَ فِی دِینِ اللّٰهِ أَفْوٰاجاً، فَسَبِّحْ بِحَمْدِ رَبِّکَ وَ اسْتَغْفِرْهُ إِنَّهُ کٰانَ تَوّٰاباً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الثلاث القصار فی ألفاظها العمیقة فی محتواها تتضمّن مسائل دقیقة کثیرة نسلط علیها الضوء کی تساعدنا فی فهم معنی السّورة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أضیف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کثیر من المواضع القرآنیة نجد نسبة النصر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سبحانه أَلاٰ إِنَّ نَصْرَ اللّٰهِ قَرِیبٌ </w:t>
      </w:r>
      <w:r>
        <w:rPr>
          <w:rStyle w:val="FootnoteAnchor"/>
          <w:rtl w:val="true"/>
        </w:rPr>
        <w:footnoteReference w:id="479"/>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إِلاّٰ مِنْ عِنْدِ اللّٰهِ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یعنی أن النصر فی أی حال لا یکون إلاّ بإرادة اللّه،نعم،لا بدّ من إعداد القوّة للغلبة علی العدو،لکن الإنسان الموحّد یؤمن أنّ النصر من عند اللّه وحده، و لذلک لا یغتّر بالنصر،بل یتجه إلی شکر اللّه و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 دار الحدیث عن نصرة اللّه،ثمّ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الانتصار، و بعدها عن اتساع رقعة الإسلام و دخول النّاس فی دین اللّه زرافات و وحدانا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هذه الثلاثة ارتباط علة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فبنصر اللّه زرافات یتحقق الفتح،و با الفتح تزال الموانع من الطریق و یدخل النّاس فی دین اللّه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یشکل کل منها نعمة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المرحلة الرابعة و هی مرحلة الشکر و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نصر اللّه،و الفتح هدفهما النهائی دخول النّاس فی دین اللّه و هدایة البشریة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مذکور بشکل مطلق،و القرائن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فتح مکّة الذی کان له ذلک الصدی الواسع المذکور فی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فی الواقع صفحة جدیدة فی تاریخ الإسلام،لأن مرکز الشرک قد تلاشی بهذا الفتح،انهدمت الأصنام،و تبددت آمال المشرکین و أزیلت السدود و الموانع من طریق إیمان النّاس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هنا،یجب أن نعتبر فتح مکّة بدایة مرحلة تثبیت أسس الإسلام و استقراره فی الجزیرة العربیة ثمّ فی العالم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لا نری بعد فتح مکّة مقاومة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مرّة واحدة قمعت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بعده یفدون علی النّبی من کل أنحاء الجزیرة لیعلنوا إسلامهم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السّورة یأمر اللّه سبحانه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بثلاثة أمور لیجسّد آلاء الشکر و لیتخذ الموقف الإیمانی المناسب من النصر الإلهی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اللّه من کل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لوصف اللّه بالصفات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 تقصیر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الإنتصار الکبیر أدی إلی تطهیر الساحة من أفکار الشرک،و إلی تجلی جمال اللّه و کماله أکثر من ذی قبل،و إلی اهتداء من ضلّ الطریق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الفتح العظیم أدی إلی أن لا یظن فرد بأن اللّه یترک أنصاره وحدهم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جاء أمر التسبیح لتنزیهه من هذا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یعلم المؤمنون بأن وعده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بهذا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یعترف العباد بنقصهم أمام عظمة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ما سبق،أن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تظهر علیه ردود فعل سلبیة فیقع فی الغرور و التعالی،أو یتخذ موقف الانتقام و تصفیة الحسابات الشخصیة، و هذه الأوامر الثلاثة تعلمه أن یکون فی لحظات النصر الحساسة ذاکرا لصفات جلال اللّه و جماله و أن یری کل شیء منه سبحانه،و یتجه إلی الاستغفار کی یزول عنه غرور الغفلة و یبتعد عن الانتقام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مثل کل الأنبیاء معصوم،فلما ذا الاستغفار؟ الجواب أن هذا تعلیم لکل الأمة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أیّام المواجهة بین الإسلام و الشرک مرّت فترات عصیبة علی المسلمین،و تفاقمت فی بعض المراحل مشاکل الدعوة،و ضاقت صدور بعضهم و ساور بعضهم الآخر شکوک فی 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قال سبحانه فیهم عند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 الْقُلُوبُ الْحَنٰاجِرَ وَ تَظُنُّونَ بِاللّٰهِ الظُّنُونَا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إذ تحقق الإنتصار فقد اتضح خطل تلک الظنون،و لا بدّ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لا یستطیع أن یؤدی حقّ الشکر،مهما حمد اللّه و أثنی علیه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لا بدّ له بعد الحمد و الثناء أن یتجه إلی استغفاره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الإنتصار تبدأ عادة وساوس الشیطان،فتبرز ظاهرة الغرور تارة و ظاهرة الانتقام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إذن من ذکر اللّه و استغفاره باستمرار حتی لا تظهر هذه الحالات،و لتزول إن ظهرت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هذا النصر یعنی انتهاء مهمّة النّبی صلّی اللّه علیه و آله و سلّم تقریبا کما ذکرنا فی بدایة السّورة،و انتهاء عمره المبارک و التحاقه بالرفیق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جاء فی الرّوایات أنّ رسول اللّه صلّی اللّه علیه و آله و سلّم بعد نزول هذه السّورة کان یکثر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بحمدک،اللّهم اغفر لی إنّک أنت التواب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إِنَّهُ کٰانَ تَوّٰاباً تبیّن علّة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استغفره و تب إلیه لأنّه سبحانه 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تکون العبارة تستهدف تعلیم المسلمین العفو،فکما إن اللّه تواب کذلک أنتم ینبغی أن تقبلوا توبة المذنبین بعد الإنتصار ما أمکنکم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تطردوهم ما داموا منصرفین عن المخالفة و التآمر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اتخذ رسول اللّه صلّی اللّه علیه و آله و سلّم فی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الرحمة و الرأفة مقابل الأعداء الحقودین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التسبیح و الحمد و الاستغفار دأب کل الأنبیاء الکرام عند تحقق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علیه السّلام حین جلس علی سریر الحکم فی مصر و عاد إلیه والداه و اخوته بعد فراق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حضر عرش ملکة سبأ أمام سلیمان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لِیَبْلُوَنِی أَ أَشْکُرُ أَمْ أَکْفُرُ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1218" w:name="pg12566_128895"/>
    </w:p>
    <w:p>
      <w:pPr>
        <w:pStyle w:val="Heading4"/>
        <w:numPr>
          <w:ilvl w:val="3"/>
          <w:numId w:val="1"/>
        </w:numPr>
        <w:rPr/>
      </w:pPr>
      <w:bookmarkStart w:id="1219" w:name="__RefHeading___Toc1706213_77815467"/>
      <w:bookmarkStart w:id="1220" w:name="_Toc513"/>
      <w:bookmarkEnd w:id="1218"/>
      <w:bookmarkEnd w:id="1219"/>
      <w:r>
        <w:rPr>
          <w:rtl w:val="true"/>
        </w:rPr>
        <w:t>بحث</w:t>
      </w:r>
      <w:bookmarkEnd w:id="1220"/>
    </w:p>
    <w:p>
      <w:pPr>
        <w:pStyle w:val="Heading5"/>
        <w:numPr>
          <w:ilvl w:val="4"/>
          <w:numId w:val="1"/>
        </w:numPr>
        <w:rPr/>
      </w:pPr>
      <w:bookmarkStart w:id="1221" w:name="__RefHeading___Toc1706215_77815467"/>
      <w:bookmarkStart w:id="1222" w:name="_Toc514"/>
      <w:bookmarkEnd w:id="1221"/>
      <w:r>
        <w:rPr>
          <w:rtl w:val="true"/>
        </w:rPr>
        <w:t>اشارة</w:t>
      </w:r>
      <w:bookmarkEnd w:id="1222"/>
    </w:p>
    <w:p>
      <w:pPr>
        <w:pStyle w:val="Heading5"/>
        <w:numPr>
          <w:ilvl w:val="4"/>
          <w:numId w:val="1"/>
        </w:numPr>
        <w:rPr/>
      </w:pPr>
      <w:bookmarkStart w:id="1223" w:name="__RefHeading___Toc1706217_77815467"/>
      <w:bookmarkStart w:id="1224" w:name="_Toc515"/>
      <w:bookmarkEnd w:id="1223"/>
      <w:r>
        <w:rPr>
          <w:rtl w:val="true"/>
        </w:rPr>
        <w:t>عند فتح مکّة</w:t>
      </w:r>
      <w:r>
        <w:rPr>
          <w:rtl w:val="true"/>
        </w:rPr>
        <w:t>:</w:t>
      </w:r>
      <w:bookmarkEnd w:id="1224"/>
    </w:p>
    <w:p>
      <w:pPr>
        <w:pStyle w:val="BookText"/>
        <w:rPr/>
      </w:pP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صفحة جدیدة فی تاریخ الإسلام،و دحر الأعداء بعد عشرین عاما من المقاومة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تطهرت أرض الجزیرة العربیة من الشرک و الأوثان،و الإسلام تأهب لدعوة بقیة أصقاع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الواقعة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صلح الحدیبیة،عمد المشرکون إلی نقض العهد،و إلی خرق بنود وثیقة الصلح،و اعتدوا علی المتحالفین مع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المتحالفون ذلک إلی الرسول،فقرر النّبی أن یهب لحمایتهم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أخری،الظروف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مرکز الوثنیة و الأصنام و الشرک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توفرت لتطهیرها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مهمّة کان لا بدّ من أدائها فی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استعد النّبی للحرکة بأمر اللّه سبحانه صوب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مکّة تمّ فی ثلاث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التمهیدیة و فیها تمّ تعبئة القوی اللازمة و اختیار الظروف الزمانیة المساعدة،و جمع المعلومات الکافیة عن العدوّ، و المرحلة الثّانیة کانت فتح مکّة بأسلوب ماهر خال من التلفات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المرحلة الأخیرة هی مرحلة عطاء الفتح و آثاره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المرحلة اتصف بالدقّة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صلّی اللّه علیه و آله و سلّم سیطر علی الطریق بین مکّة و المدینة سیطرة تامّة حتی لا یسرب خبر هذا الاستعداد الإسلامی إلی مکّة،و لکی یتمّ الفتح بشکل مباغت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أدی إلی فتح مکّة دون إراقة دماء تقریبا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اخبار المدینة عن مکّة کان متقنا،حتی أن نفرا من ضعاف الإیمان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رسالة إلی قریش یخبرهم بأمر المسلمین فی المدینة،و بعثها بید امرأة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بها</w:t>
      </w:r>
    </w:p>
    <w:p>
      <w:pPr>
        <w:pStyle w:val="BookText"/>
        <w:rPr/>
      </w:pPr>
      <w:r>
        <w:rPr>
          <w:rFonts w:ascii="IRNazanin" w:hAnsi="IRNazanin" w:eastAsia="IRNazanin"/>
          <w:color w:val="111111"/>
          <w:sz w:val="28"/>
          <w:sz w:val="28"/>
          <w:szCs w:val="28"/>
          <w:rtl w:val="true"/>
          <w:lang w:bidi="fa-IR"/>
        </w:rPr>
        <w:t>النّبی صلّی اللّه علیه و آله و سلّم بطریق إعجازی،و بعث علیّا علیه السّلام إلی المرأة،فوجدها فی منزل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منها الرسالة و أعادها إلی المدینة،و قد أوردنا قصّتها فی تفسیر الآیة الأولی من سورة الممتحنة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و سلّم استخلف أحد المسلمین علی المدینة،و توجه فی العاشر من رمضان سنة ثمان للهجرة إلی مکّة،و وصلها بعد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الطریق التقی الرسول صلّی اللّه علیه و آله و سلّم بعمّه العباس و هو یهاجر من مکّة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منه النّبی صلّی اللّه علیه و آله و سلّم أن یرسل متاعه إلی المدینة و یلتحق بالمسلمین،و أخبره بأنّه آخر مهاجر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المسلمون إلی مشارف مکّة و عسکروا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عدّة کیلومترات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اللیل أشعلوا نیران کثیرة لإعداد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فعلوا ذلک لإثبات تواجدهم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جمع من أهل مکّة هذا المنظر فتحیروا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الزحف الإسلامی کانت لا تزال خافیة علی قریش فی تلک اللیلة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عدد من سراة قریش للاستطلاع خارج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اللیلة قال العباس عم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سوء صباح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باغتها رسول اللّه فی دیارها فدخل مکّة عنوة إنّه لهلاک قریش إلی آخر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رسول اللّه و خرج علی بغلته لعله یری أحدا متجها إلی مکّة فیخبرهم بمکان رسول اللّه فیأتونه فیستأمنونه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العباس یطوف بأطراف مکّة إذ سمع صوت أبی سفیان و معه القرشیون الذین خرجوا یتجسّسون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نیرانا أکثر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أحد مرافقیه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نیران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 أذلّ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العباس أبا سفیان،فسأله أبو سفیان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علیه و آله و سلّم فی المسلمین أتاکم فی عشرة آلاف</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تأمرنی؟</w:t>
      </w:r>
    </w:p>
    <w:p>
      <w:pPr>
        <w:pStyle w:val="BookText"/>
        <w:rPr/>
      </w:pPr>
      <w:r>
        <w:rPr>
          <w:rFonts w:ascii="IRNazanin" w:hAnsi="IRNazanin" w:eastAsia="IRNazanin"/>
          <w:color w:val="111111"/>
          <w:sz w:val="28"/>
          <w:sz w:val="28"/>
          <w:szCs w:val="28"/>
          <w:rtl w:val="true"/>
          <w:lang w:bidi="fa-IR"/>
        </w:rPr>
        <w:t>أجابه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معی فأستأمن لک رسول اللّه صلّی اللّه علیه و آله و سلّم فو اللّه لئن ظفر بک لیضربنّ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یرکضان نحو رسول اللّه صلّی اللّه علیه و آله و سلّم،فکلما مرّا بنار من نیران المسلمین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رسول اللّه علی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المارّ لیس بغریب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مرّا بنار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 أبصر به عمر حتی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أمکن منک بغیر عقد و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العباس و أبو سفیان علی رسول اللّه و تبعهما عمر فدخل أیضا و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أبو سفیان عدوّ اللّه قد أمکن اللّه منه بغیر عهد و لا عقد فدعنی 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أجرته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 الکلام بین العباس و عمر</w:t>
      </w:r>
    </w:p>
    <w:p>
      <w:pPr>
        <w:pStyle w:val="BookText"/>
        <w:rPr/>
      </w:pPr>
      <w:r>
        <w:rPr>
          <w:rFonts w:ascii="IRNazanin" w:hAnsi="IRNazanin" w:eastAsia="IRNazanin"/>
          <w:color w:val="111111"/>
          <w:sz w:val="28"/>
          <w:sz w:val="28"/>
          <w:szCs w:val="28"/>
          <w:rtl w:val="true"/>
          <w:lang w:bidi="fa-IR"/>
        </w:rPr>
        <w:t>فقال رسول اللّه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فقد أمنّاه حتی تغدو علّی به بالغداة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جاء العباس بأبی سفیان إلی رسول اللّه صلّی اللّه علیه و آله و سلّم فلما رآه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لک أن تعلم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بلی،بأبی أنت و أمی لو کان مع اللّه غیره لقد أغنی عنّی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ألم یأن لک أن تعلم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أمی،أما هذه ففی النفس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تشهّد شهادة الحق قبل أن تضرب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فاحبس أبا سفیان عند خطم الجبل بمضیق الوادی حتی تمرّ علیه جنود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أبا سفیان یحب الفخر فاجعل له شیئا یکون فی قومه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المسجد فهو</w:t>
      </w:r>
    </w:p>
    <w:p>
      <w:pPr>
        <w:pStyle w:val="BookText"/>
        <w:rPr/>
      </w:pPr>
      <w:r>
        <w:rPr>
          <w:rFonts w:ascii="IRNazanin" w:hAnsi="IRNazanin" w:eastAsia="IRNazanin"/>
          <w:color w:val="111111"/>
          <w:sz w:val="28"/>
          <w:sz w:val="28"/>
          <w:szCs w:val="28"/>
          <w:rtl w:val="true"/>
          <w:lang w:bidi="fa-IR"/>
        </w:rPr>
        <w:t>آمن،و من أغلق بابه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العباس و أجلس أبا سفیان عند خطم الجبل فمرّت علیه القبائل،فیقول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 رسول اللّه صلّی اللّه علیه و آله و سلّم فی کتیبته الخضراء مع المهاجرین و الأنصار متسربلین بالحدید لا یری منهم إلا حدق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علیه و آله و سلّم فی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 ملک ابن أخیک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إنّها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بقومک سریعا فحذّرهم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حتی أتی مکّة فصرخ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هذا محمّد قد جاءکم بما لا قبل لکم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داری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المسجد فهو آمن،و من أغلق بابه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اسلموا تسلموا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امرأته هند فأخذت بلحیته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غالب اقتلوا هذا الشیخ 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أرسلی لحیتی و اقسم لئن أنت لم تسلمی لتضربن عنقک،ادخلی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رسول اللّه صلّی اللّه علیه و آله و سلّم مع جیش المسلمین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مرتفع یشرف علی بیوت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الرسول ذلک الیوم الذی خرج فیه مضطرا متخفیا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یعود إلیها منتصرا،فوضع رأسه تواضعا للّه و سجد علی رحل ناقته شکرا له سبحانه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ترجّل النّبی الأکرم صلّی اللّه علیه و آله و 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محلات مکّة،و فیها قبر خدیجة علیها السّلام،و اغتسل،ثمّ رکب ثانیة بجهاز الحرب و دخل المسجد الحرام و هو یتلو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کبر و کبر جند الإسلام معه،فدوی صوت التکبیر فی أرجاء</w:t>
      </w:r>
    </w:p>
    <w:p>
      <w:p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من ناقته،و اقترب من الکعبة،و جعل یسقط الأصنام واحدا بعد الآخر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عدد من الأصنام قد نصب فوق الکعبة،و لم تصل إلیها ید الرسول صلّی اللّه علیه و آله و سلّم فأمر علیّا أن یصعد علی کتفه المبارکة و یرمی بالأصنام فامتثل علی أمر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مفاتیح الکعبة،و فتحها و محا ما کان علی جدرانها من صور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الإنتصار الرائع السریع أخذ رسول اللّه حلقة باب الکعبة،و توجّه إلی أهل مکّة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ما ترون أنی فاعل 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خیرا،أخ کریم، و ابن أخ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 صلّی اللّه علیه و آله و سلّم جیشه أن لا یتعرضوا لأحد، و أن لا یریقوا دم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فقط بقتل ستة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کانوا خطرین و متوغلین فی عدائهم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بلغه أن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حملة الویة الجیش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الملحمة،الیوم تسبی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علیّا علیه السّلام أن یأخذ منه الرّایة و یدخل بها مکّة دخولا رقیقا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الشکل فتحت مکّة دون إراقة دماء و کان لعفو الرسول و رحمته الأثر الکبیر فی القلوب،فدخل النّاس فی دین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دوّی خبر الفتح فی أرجاء الجزیرة العربیة و ذاع صیت الإسلام،و تعززت مکانة المسلمین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کتب التاریخ أن رسول اللّه صلّی اللّه علیه و آله و سلّم عند ما وصل الکعبة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وحده،أنجز وعده،و نصر عبده،و هزم الأحزاب وحده،ألا إن کل مال أو مأثرة أو دم تدعی فهو تحت قدمی هاتین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الغی کل مخلفات الجاهلیة و طوی جمیع ملفاتها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المشروع الإسلامی الجبار اقترن بالعفو العام،لینقل قبائل الجزیرة العربیة من ماضیهم المظلم إلی نور الإسلام بعیدا عن کل ألوان الصراع و التخبط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ساعد کثیرا علی انتشار الإسلام و أصبح قدوة لحاضرنا و مستقبلنا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قادر أن تعید للمسلمین عزّتهم و عظمتهم فی ظلّ الاقتداء بسنّة رسولک المصطفی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فی زمرة السائرین الحقیقیین علی طریق نبیّ الإسلام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لإقامة حکومة العدل الإسلامیّة و نشر رایتها فی العالم لیدخل النّاس طواعیة فی دین اللّه أفواجا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النصر</w:t>
      </w:r>
      <w:bookmarkStart w:id="1225" w:name="pg12566_128901"/>
    </w:p>
    <w:p>
      <w:pPr>
        <w:pStyle w:val="Heading2"/>
        <w:numPr>
          <w:ilvl w:val="1"/>
          <w:numId w:val="1"/>
        </w:numPr>
        <w:rPr/>
      </w:pPr>
      <w:bookmarkStart w:id="1226" w:name="__RefHeading___Toc1706219_77815467"/>
      <w:bookmarkStart w:id="1227" w:name="_Toc516"/>
      <w:bookmarkEnd w:id="1225"/>
      <w:bookmarkEnd w:id="1226"/>
      <w:r>
        <w:rPr>
          <w:rtl w:val="true"/>
        </w:rPr>
        <w:t>سورة تبّت</w:t>
      </w:r>
      <w:bookmarkEnd w:id="1227"/>
    </w:p>
    <w:p>
      <w:pPr>
        <w:pStyle w:val="Heading3"/>
        <w:numPr>
          <w:ilvl w:val="2"/>
          <w:numId w:val="1"/>
        </w:numPr>
        <w:rPr/>
      </w:pPr>
      <w:bookmarkStart w:id="1228" w:name="__RefHeading___Toc1706221_77815467"/>
      <w:bookmarkStart w:id="1229" w:name="_Toc517"/>
      <w:bookmarkEnd w:id="1228"/>
      <w:r>
        <w:rPr>
          <w:rtl w:val="true"/>
        </w:rPr>
        <w:t>اشارة</w:t>
      </w:r>
      <w:bookmarkEnd w:id="122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آیات</w:t>
      </w:r>
      <w:bookmarkStart w:id="1230" w:name="pg12566_128903"/>
    </w:p>
    <w:p>
      <w:pPr>
        <w:pStyle w:val="BookText"/>
        <w:rPr/>
      </w:pPr>
      <w:bookmarkEnd w:id="1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تبت</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706223_77815467"/>
      <w:bookmarkStart w:id="1232" w:name="_Toc518"/>
      <w:bookmarkEnd w:id="1231"/>
      <w:r>
        <w:rPr>
          <w:rtl w:val="true"/>
        </w:rPr>
        <w:t>محتوی السّورة</w:t>
      </w:r>
      <w:r>
        <w:rPr>
          <w:rtl w:val="true"/>
        </w:rPr>
        <w:t>:</w:t>
      </w:r>
      <w:bookmarkEnd w:id="1232"/>
    </w:p>
    <w:p>
      <w:pPr>
        <w:pStyle w:val="BookText"/>
        <w:rPr/>
      </w:pPr>
      <w:r>
        <w:rPr>
          <w:rFonts w:ascii="IRNazanin" w:hAnsi="IRNazanin" w:eastAsia="IRNazanin"/>
          <w:color w:val="111111"/>
          <w:sz w:val="28"/>
          <w:sz w:val="28"/>
          <w:szCs w:val="28"/>
          <w:rtl w:val="true"/>
          <w:lang w:bidi="fa-IR"/>
        </w:rPr>
        <w:t>هذه السّورة مکّیة و نزلت فی أوائل الدعوة العلنیة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السّورة الوحیدة التی تحمل هجوما شدیدا بالاسم علی أحد أعداء الإسلام و النّبی صلّی اللّه علیه و آله و سلّم آنذاک و هو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السّورة یتضح أنّه کان یحمل عداء خاصا للنّبی صلّی اللّه علیه و آله و سلّم و یمارس هو و زوجه کل أنواع الأذی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یصرّح بأنّهما أهل جهنّم،و لیس لهما طریق للنجاة،و تحققت هذه النبوءة القرآنیة،و کلاهما مات علی الکفر</w:t>
      </w:r>
      <w:r>
        <w:rPr>
          <w:rFonts w:eastAsia="IRNazanin" w:cs="IRNazanin"/>
          <w:color w:val="111111"/>
          <w:sz w:val="28"/>
          <w:szCs w:val="28"/>
          <w:rtl w:val="true"/>
          <w:lang w:bidi="fa-IR"/>
        </w:rPr>
        <w:t>.</w:t>
      </w:r>
    </w:p>
    <w:p>
      <w:pPr>
        <w:pStyle w:val="Heading3"/>
        <w:numPr>
          <w:ilvl w:val="2"/>
          <w:numId w:val="1"/>
        </w:numPr>
        <w:rPr/>
      </w:pPr>
      <w:bookmarkStart w:id="1233" w:name="__RefHeading___Toc1706225_77815467"/>
      <w:bookmarkStart w:id="1234" w:name="_Toc519"/>
      <w:bookmarkEnd w:id="1233"/>
      <w:r>
        <w:rPr>
          <w:rtl w:val="true"/>
        </w:rPr>
        <w:t>فضیلة السّورة</w:t>
      </w:r>
      <w:r>
        <w:rPr>
          <w:rtl w:val="true"/>
        </w:rPr>
        <w:t>:</w:t>
      </w:r>
      <w:bookmarkEnd w:id="1234"/>
    </w:p>
    <w:p>
      <w:pPr>
        <w:pStyle w:val="BookText"/>
        <w:rPr/>
      </w:pPr>
      <w:r>
        <w:rPr>
          <w:rFonts w:ascii="IRNazanin" w:hAnsi="IRNazanin" w:eastAsia="IRNazanin"/>
          <w:color w:val="111111"/>
          <w:sz w:val="28"/>
          <w:sz w:val="28"/>
          <w:szCs w:val="28"/>
          <w:rtl w:val="true"/>
          <w:lang w:bidi="fa-IR"/>
        </w:rPr>
        <w:t>ورد فی فضیلة هذه السّورة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رجوت أن لا یجمع اللّه بینه و بین أبی لهب فی دار واحدة</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هذه الفضیلة نصیب من بقراءتها یفصل مسیرته عن مسیرة أبی لهب،لا من یقرأها بلسانه و یعمل عمل أبی لهب فی أفعاله</w:t>
      </w:r>
      <w:r>
        <w:rPr>
          <w:rFonts w:eastAsia="IRNazanin" w:cs="IRNazanin"/>
          <w:color w:val="111111"/>
          <w:sz w:val="28"/>
          <w:szCs w:val="28"/>
          <w:rtl w:val="true"/>
          <w:lang w:bidi="fa-IR"/>
        </w:rPr>
        <w:t>.</w:t>
      </w:r>
      <w:bookmarkStart w:id="1235" w:name="pg12566_128904"/>
    </w:p>
    <w:p>
      <w:pPr>
        <w:pStyle w:val="Heading3"/>
        <w:numPr>
          <w:ilvl w:val="2"/>
          <w:numId w:val="1"/>
        </w:numPr>
        <w:rPr/>
      </w:pPr>
      <w:bookmarkStart w:id="1236" w:name="__RefHeading___Toc1706227_77815467"/>
      <w:bookmarkStart w:id="1237" w:name="_Toc520"/>
      <w:bookmarkEnd w:id="1235"/>
      <w:bookmarkEnd w:id="1236"/>
      <w:r>
        <w:rPr>
          <w:rtl w:val="true"/>
        </w:rPr>
        <w:t xml:space="preserve">الآیات </w:t>
      </w:r>
      <w:r>
        <w:rPr>
          <w:rtl w:val="true"/>
        </w:rPr>
        <w:t>[</w:t>
      </w:r>
      <w:r>
        <w:rPr>
          <w:rtl w:val="true"/>
        </w:rPr>
        <w:t xml:space="preserve">سورة المسد </w:t>
      </w:r>
      <w:r>
        <w:rPr>
          <w:rtl w:val="true"/>
        </w:rPr>
        <w:t>(</w:t>
      </w:r>
      <w:r>
        <w:rPr/>
        <w:t>111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237"/>
    </w:p>
    <w:p>
      <w:pPr>
        <w:pStyle w:val="Heading4"/>
        <w:numPr>
          <w:ilvl w:val="3"/>
          <w:numId w:val="1"/>
        </w:numPr>
        <w:rPr/>
      </w:pPr>
      <w:bookmarkStart w:id="1238" w:name="__RefHeading___Toc1706229_77815467"/>
      <w:bookmarkStart w:id="1239" w:name="_Toc521"/>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 xml:space="preserve">بِسْمِ اَللّٰهِ اَلرَّحْمٰنِ اَلرَّحِیمِ 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706231_77815467"/>
      <w:bookmarkStart w:id="1241" w:name="_Toc522"/>
      <w:bookmarkEnd w:id="1240"/>
      <w:r>
        <w:rPr>
          <w:rtl w:val="true"/>
        </w:rPr>
        <w:t>سبب النّزول</w:t>
      </w:r>
      <w:bookmarkEnd w:id="124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نزلت وَ أَنْذِرْ عَشِیرَتَکَ الْأَقْرَبِینَ أمر النّبی صلّی اللّه علیه و آله و سلّم أن ینذر عشیرته و یدعوهم إلی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یعلن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صعد النّبی صلّی اللّه علیه و آله و سلّم علی جبل الصفا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نداء یطلقه العرب حین یهاجمون بغتة کی یتأهبوا للمواجهة،و إنّما اختاروا هذه الکلمة لأنّ الهجوم المباغت کان یحدث فی أوّل الصبح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سمع أهل مکّة هذا النداء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المنادی؟قیل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فاقبلوا نحوه، و بدأ ینادی قبائل العرب بأسمائها،ثمّ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لو أخبرتکم أن العدوّ مصبحکم أو ممسیکم،أما کنتم تصدقونی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نذیر لکم بین یدی عذاب شدید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دعوتنا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هذه السّورة</w:t>
      </w:r>
      <w:r>
        <w:rPr>
          <w:rFonts w:eastAsia="IRNazanin" w:cs="IRNazanin"/>
          <w:color w:val="111111"/>
          <w:sz w:val="28"/>
          <w:szCs w:val="28"/>
          <w:rtl w:val="true"/>
          <w:lang w:bidi="fa-IR"/>
        </w:rPr>
        <w:t>.</w:t>
      </w:r>
      <w:bookmarkStart w:id="1242" w:name="pg12566_128905"/>
    </w:p>
    <w:p>
      <w:pPr>
        <w:pStyle w:val="BookText"/>
        <w:rPr/>
      </w:pPr>
      <w:bookmarkEnd w:id="124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أم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هذه السّورة نزلت فیها و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إلی النبیّ صلّی اللّه علیه و آله و سلّم و النّبی لا یراها،حملت حجرا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 محمّدا هجانی،قسما لو وجدته لألقمن فمه هذا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شاعرة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أنشدت اشعارا فی ذم النّبی و الإسلام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أبی لهب و امرأته علی الإسلام لم یکن منحصرا فیما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نری القرآن یحمل علیهما بشدّة و یذمهما بصراحة،فلأسباب أخری،سنشیر إلیها فیما بعد</w:t>
      </w:r>
      <w:r>
        <w:rPr>
          <w:rFonts w:eastAsia="IRNazanin" w:cs="IRNazanin"/>
          <w:color w:val="111111"/>
          <w:sz w:val="28"/>
          <w:szCs w:val="28"/>
          <w:rtl w:val="true"/>
          <w:lang w:bidi="fa-IR"/>
        </w:rPr>
        <w:t>.</w:t>
      </w:r>
    </w:p>
    <w:p>
      <w:pPr>
        <w:pStyle w:val="Heading4"/>
        <w:numPr>
          <w:ilvl w:val="3"/>
          <w:numId w:val="1"/>
        </w:numPr>
        <w:rPr/>
      </w:pPr>
      <w:bookmarkStart w:id="1243" w:name="__RefHeading___Toc1706233_77815467"/>
      <w:bookmarkStart w:id="1244" w:name="_Toc523"/>
      <w:bookmarkEnd w:id="1243"/>
      <w:r>
        <w:rPr>
          <w:rtl w:val="true"/>
        </w:rPr>
        <w:t>التّفسیر</w:t>
      </w:r>
      <w:bookmarkEnd w:id="1244"/>
    </w:p>
    <w:p>
      <w:pPr>
        <w:pStyle w:val="Heading5"/>
        <w:numPr>
          <w:ilvl w:val="4"/>
          <w:numId w:val="1"/>
        </w:numPr>
        <w:rPr/>
      </w:pPr>
      <w:bookmarkStart w:id="1245" w:name="__RefHeading___Toc1706235_77815467"/>
      <w:bookmarkStart w:id="1246" w:name="_Toc524"/>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تَبَّتْ یَدٰا أَبِی لَهَبٍ</w:t>
      </w:r>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بذاءات أبی لهب عم النّبی صلّی اللّه علیه و آله و سلّم و ابن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ألد أعداء الإسلام،و حین صدح النّبی بدعوته و أعلنها علی قریش و أنذرهم بالعذاب الإلهی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أ لهذا دعوتنا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یرد علی هذا الإنسان البذی و 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یَدٰا أَبِی لَهَبٍ وَ 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الخسران المستمر کما یقول الراغب فی مفرداته أو هو الخسران المنتهی بالهلاک کما یقول الطبرسی فی مجمع البیان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اللغویین قال إنّه القطع و البتر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الأخیر هو النتیجة الطبیعیة للخسران المستمر المنتهی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الهلاک و الخسران فی الآیة یمکن أن یکون دنیویا،و یمکن أن یکون معنویا أخرویا،أو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تساؤل بشأن سبب ذم هذا الشخص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نهج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ذلک لو عرفنا مواقف أبی لهب من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 کنی بذلک لحمرة کانت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أبی سفیان،و کانت من أشدّ النّاس عداوة و أقذعهم لسانا تجاه النّبی صلّی اللّه علیه و آله و سلّم و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بسوق ذی المجاز إذا أنا بشاب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برجل خلفه یرمیه قد أرمی ساقیه و عرقوبیه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إنّه کذاب فلا 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هذا؟فقالوا هو محمّد یزعم أنّه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عمّه أبو لهب یزعم أنّه کذاب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أنظر إلی رسول اللّه صلّی اللّه علیه و آله و سلّم یتبع القبائل،و وراءه رجل أحول و وضیء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رسول اللّه صلّی اللّه علیه و آله و سلّم علی القبیلة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 أن تعبدوا اللّه و لا تشرکوا به شیئا،و أن تصدقونی و تمنعونی حتی أنفذ عن اللّه ما بعثنی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فرغ من مقالته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یرید منکم أن تسلخوا اللات و العزی و حلفاءکم من الجن،إلی ما جاء به من البدعة و الضلالة، فلا تسمعوا له،و لا تتبعوه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أبو لهب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عظیم خطر أبی لهب ضد الدعوة الإسلامیة أنّه</w:t>
      </w:r>
    </w:p>
    <w:p>
      <w:pPr>
        <w:pStyle w:val="BookText"/>
        <w:rPr/>
      </w:pPr>
      <w:r>
        <w:rPr>
          <w:rFonts w:ascii="IRNazanin" w:hAnsi="IRNazanin" w:eastAsia="IRNazanin"/>
          <w:color w:val="111111"/>
          <w:sz w:val="28"/>
          <w:sz w:val="28"/>
          <w:szCs w:val="28"/>
          <w:rtl w:val="true"/>
          <w:lang w:bidi="fa-IR"/>
        </w:rPr>
        <w:t>کلما جاء وفد إلی النّبی صلّی اللّه علیه و آله و سلّم یسألون عنه عمّه أبا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بکبره و قرابته و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ساحر،فیرجعون و لا یلقونه،فأتاه وفد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ننصرف حتی نراه،فقال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 نزل نعالجه من الجنون فتبا له و تعسا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الرّوایات نفهم بوضوح أن أبا لهب کان یتتبع النّبی صلّی اللّه علیه و آله و سلّم غالبا کالظلّ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یری سبیلا لإیذائه إلاّ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یقذعه بأفظع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أشدّ أعداء الرسول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جاءت هذه السّورة لتردّ علی أبی لهب و امرأته بصراحة و قوّة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الوحید الذی لم یوقع علی میثاق حمایة بنی هاشم للرسول صلّی اللّه علیه و آله و سلّم،و وقف فی صف الأعداء،و اشترک فی عهودهم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سبق نفهم الوضع لاستثنائی لهذه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أَغْنیٰ عَنْهُ مٰالُهُ وَ مٰا کَسَبَ</w:t>
      </w:r>
    </w:p>
    <w:p>
      <w:pPr>
        <w:pStyle w:val="BookText"/>
        <w:rPr/>
      </w:pPr>
      <w:r>
        <w:rPr>
          <w:rFonts w:ascii="Amiri" w:hAnsi="Amiri" w:eastAsia="Amiri" w:cs="Amiri"/>
          <w:color w:val="111111"/>
          <w:sz w:val="28"/>
          <w:sz w:val="28"/>
          <w:szCs w:val="28"/>
          <w:rtl w:val="true"/>
          <w:lang w:bidi="ar-SA"/>
        </w:rPr>
        <w:t xml:space="preserve">،فلیس با مکان أمواله أن تدرأ عنه العذاب الالهی سَیَصْلیٰ نٰاراً ذٰاتَ 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الآیة الأولی نفهم أنّه کان ثریا ینفق أمواله فی محاربة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لهب ناره ذات لهب یصلاها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یصلاها فی الدنیا قبل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النکرة لتدل علی عظمة لهب تلک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أبا لهب و لا أی واحد من الکافرین و المنحرفین تغنیه أمواله و مکانته الاجتماعیة من عذاب اللّه،کما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 تغنه فی الدنیا من سوء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جاء فی الرّوایة،أنّ أبا لهب لم یشترک فی بدر،بل أرسل من ینوب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اندحار المشرکین و عودتهم إلی مکّة، هرع أبو لهب لیسأل أبا سفیان عن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أبو سفیان بالهزیمة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ما لمت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رجالا بیضا علی خیل بلق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أبو لهب یده فضرب وجهه ضربة شدیدة،ثمّ حمله و ضرب به الأرض،ثمّ برک علیه یضربه و کان رجلا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 شهدت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جالسة أیضا،ذلک حتی أخذت عمودا و ضربت أبا لهب علی رأسه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تستضعفه إن غاب عنه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مولیا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عاش إلاّ سبع لیال حتی رماه اللّه بالعدسة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یشبه 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ترکه أبناه لیلتین أو ثلاثة ما یدفنانه حتی أنتن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عیّرهما النّاس بذلک أخذ و غسل بالماء قذفا علیه من بعید،ثمّ أخذوه فدفنوه بأعلی مکّة و قذفوا علیه الحجارة حتی واروه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امْرَأَتُهُ حَمّٰالَةَ الْحَطَبِ </w:t>
      </w:r>
      <w:r>
        <w:rPr>
          <w:rStyle w:val="FootnoteAnchor"/>
          <w:rtl w:val="true"/>
        </w:rPr>
        <w:footnoteReference w:id="493"/>
      </w:r>
      <w:r>
        <w:rPr>
          <w:rFonts w:ascii="Amiri" w:hAnsi="Amiri" w:eastAsia="Amiri" w:cs="Amiri"/>
          <w:color w:val="111111"/>
          <w:sz w:val="28"/>
          <w:sz w:val="28"/>
          <w:szCs w:val="28"/>
          <w:rtl w:val="true"/>
          <w:lang w:bidi="ar-SA"/>
        </w:rPr>
        <w:t>، فِی جِیدِهٰا حَبْلٌ مِنْ مَسَدٍ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الآیتان تتحدثان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أبی لهب،و أخت أبی سفیان،و عمّة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تصفانها بأنّها تحمل الحطب کثیرا،و فی رقبتها حبل من لیف النخیل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وصفها القرآن بأنّها حمالة الحطب؟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تأخذ الحطب المملوء بالشوک و تضعه علی طریق رسول اللّه صلّی اللّه علیه و آله و سلّم لتدمی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کنایة عن النمیمة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کنایة عن شدّة البخل،فهی مع کثرة ثروتها أبت أن تساعد الفقراء و کانت شبیهة بحمال الحطب الفقیر</w:t>
      </w:r>
      <w:r>
        <w:rPr>
          <w:rFonts w:eastAsia="IRNazanin" w:cs="IRNazanin"/>
          <w:color w:val="111111"/>
          <w:sz w:val="28"/>
          <w:szCs w:val="28"/>
          <w:rtl w:val="true"/>
          <w:lang w:bidi="fa-IR"/>
        </w:rPr>
        <w:t>.</w:t>
      </w:r>
      <w:bookmarkStart w:id="1247" w:name="pg12566_128909"/>
    </w:p>
    <w:p>
      <w:pPr>
        <w:pStyle w:val="BookText"/>
        <w:rPr/>
      </w:pPr>
      <w:bookmarkEnd w:id="1247"/>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الآخرة تحمل أوزارا ثقیلة علی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هذه المعانی،المعنی الأوّل أنسب،و إن کان الجمع بینها غیر مستبعد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الرقبة،و جمعه أجیاد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 و العنق و الرقبة لها معنی واحد،مع تفاوت هو إن الجید أعلی الصدر،و العنق القسم الخلفی من الرقبة،و الرقبة لجمیعها،و قد یسمّی الإنسان بها کقوله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أی فک الإنسان و إطلاق سراحه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الحبل المفتول من الألیاف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یوضع علی رقبتها فی جهنّم،له خشونة الألیاف و حرارة النّار و ثقل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نساء الأشراف کن یرین شخصیتهنّ فی وسائل الزینة و خاصّة القلادة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یلقی فی عنقها یوم القیامة حبل من لیف للإهانة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التعبیر أساسا للتحقیر و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تشیر إلی أنّ أم جمیل أقسمت أن تنفق ثمن قلادتها الثمینة علی طریق معاداة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تقرر لها هذا العذاب</w:t>
      </w:r>
      <w:r>
        <w:rPr>
          <w:rFonts w:eastAsia="IRNazanin" w:cs="IRNazanin"/>
          <w:color w:val="111111"/>
          <w:sz w:val="28"/>
          <w:szCs w:val="28"/>
          <w:rtl w:val="true"/>
          <w:lang w:bidi="fa-IR"/>
        </w:rPr>
        <w:t>.</w:t>
      </w:r>
    </w:p>
    <w:p>
      <w:pPr>
        <w:pStyle w:val="Heading4"/>
        <w:numPr>
          <w:ilvl w:val="3"/>
          <w:numId w:val="1"/>
        </w:numPr>
        <w:rPr/>
      </w:pPr>
      <w:bookmarkStart w:id="1248" w:name="__RefHeading___Toc1706237_77815467"/>
      <w:bookmarkStart w:id="1249" w:name="_Toc525"/>
      <w:bookmarkEnd w:id="1248"/>
      <w:r>
        <w:rPr>
          <w:rtl w:val="true"/>
        </w:rPr>
        <w:t>ملاحظات</w:t>
      </w:r>
      <w:bookmarkEnd w:id="1249"/>
    </w:p>
    <w:p>
      <w:pPr>
        <w:pStyle w:val="Heading5"/>
        <w:numPr>
          <w:ilvl w:val="4"/>
          <w:numId w:val="1"/>
        </w:numPr>
        <w:rPr/>
      </w:pPr>
      <w:bookmarkStart w:id="1250" w:name="__RefHeading___Toc1706239_77815467"/>
      <w:bookmarkStart w:id="1251" w:name="_Toc526"/>
      <w:bookmarkEnd w:id="1250"/>
      <w:r>
        <w:rPr>
          <w:rtl w:val="true"/>
        </w:rPr>
        <w:t>اشارة</w:t>
      </w:r>
      <w:bookmarkEnd w:id="1251"/>
    </w:p>
    <w:p>
      <w:pPr>
        <w:pStyle w:val="Heading5"/>
        <w:numPr>
          <w:ilvl w:val="4"/>
          <w:numId w:val="1"/>
        </w:numPr>
        <w:rPr/>
      </w:pPr>
      <w:bookmarkStart w:id="1252" w:name="__RefHeading___Toc1706241_77815467"/>
      <w:bookmarkStart w:id="1253" w:name="_Toc527"/>
      <w:bookmarkEnd w:id="1252"/>
      <w:r>
        <w:rPr/>
        <w:t>1</w:t>
      </w:r>
      <w:r>
        <w:rPr>
          <w:rtl w:val="true"/>
        </w:rPr>
        <w:t>-</w:t>
      </w:r>
      <w:r>
        <w:rPr>
          <w:rtl w:val="true"/>
        </w:rPr>
        <w:t>إعجاز آخر</w:t>
      </w:r>
      <w:bookmarkEnd w:id="12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علمنا أن هذه الآیات نزلت فی مکّة و القرآن أخبر بتأکید کامل أن أبا لهب و امرأته من أهل النّار،أی سوف لا یؤمنان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کثیر من مشرکی مکّة آمنوا عن إیمان أو عن استسلام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هذین الزوجین لم یؤمنا لا حقیقة</w:t>
      </w:r>
      <w:bookmarkStart w:id="1254" w:name="pg12566_128910"/>
    </w:p>
    <w:p>
      <w:pPr>
        <w:pStyle w:val="BookText"/>
        <w:rPr/>
      </w:pPr>
      <w:bookmarkEnd w:id="1254"/>
      <w:r>
        <w:rPr>
          <w:rFonts w:ascii="IRNazanin" w:hAnsi="IRNazanin" w:eastAsia="IRNazanin"/>
          <w:color w:val="111111"/>
          <w:sz w:val="28"/>
          <w:sz w:val="28"/>
          <w:szCs w:val="28"/>
          <w:rtl w:val="true"/>
          <w:lang w:bidi="fa-IR"/>
        </w:rPr>
        <w:t>و لا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أنباء الغیب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الکریم مثل هذه الأخبار فی آیات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تشکل بمجموعها فصلا من فصول إعجاز القرآن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لنا بحوث عندها</w:t>
      </w:r>
      <w:r>
        <w:rPr>
          <w:rFonts w:eastAsia="IRNazanin" w:cs="IRNazanin"/>
          <w:color w:val="111111"/>
          <w:sz w:val="28"/>
          <w:szCs w:val="28"/>
          <w:rtl w:val="true"/>
          <w:lang w:bidi="fa-IR"/>
        </w:rPr>
        <w:t>.</w:t>
      </w:r>
    </w:p>
    <w:p>
      <w:pPr>
        <w:pStyle w:val="Heading5"/>
        <w:numPr>
          <w:ilvl w:val="4"/>
          <w:numId w:val="1"/>
        </w:numPr>
        <w:rPr/>
      </w:pPr>
      <w:bookmarkStart w:id="1255" w:name="__RefHeading___Toc1706243_77815467"/>
      <w:bookmarkStart w:id="1256" w:name="_Toc528"/>
      <w:bookmarkEnd w:id="1255"/>
      <w:r>
        <w:rPr/>
        <w:t>2</w:t>
      </w:r>
      <w:r>
        <w:rPr>
          <w:rtl w:val="true"/>
        </w:rPr>
        <w:t>-</w:t>
      </w:r>
      <w:r>
        <w:rPr>
          <w:rtl w:val="true"/>
        </w:rPr>
        <w:t>جواب عن سؤال</w:t>
      </w:r>
      <w:bookmarkEnd w:id="1256"/>
    </w:p>
    <w:p>
      <w:pPr>
        <w:pStyle w:val="BookText"/>
        <w:rPr/>
      </w:pPr>
      <w:r>
        <w:rPr>
          <w:rFonts w:ascii="IRNazanin" w:hAnsi="IRNazanin" w:eastAsia="IRNazanin"/>
          <w:color w:val="111111"/>
          <w:sz w:val="28"/>
          <w:sz w:val="28"/>
          <w:szCs w:val="28"/>
          <w:rtl w:val="true"/>
          <w:lang w:bidi="fa-IR"/>
        </w:rPr>
        <w:t>القرآن أخبر عن أبی لهب بأنّه سیصلی النّار،أی أنّه سیموت کافرا و لن یؤمن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لا یمکن لأبی لهب أن یؤمن لأن نبوءة القرآن ستکون عندئذ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سیکون أبو لهب مجبرا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السؤال یطرح عن علم اللّه سبحانه فی مبحث الجبر و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 اللّه سبحانه یعلم من الأزل بکل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المطیعین و معصیة المذنبین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یکون العصاة بذلک مجبرین علی الذنب؟و إن لم یکونوا کذلک ألا یتبدل علم اللّه إلی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الفلاسفة الإسلامیون أجابوا عن هذا السؤال منذ القدیم و قالوا إنّ اللّه سبحانه یعلم ما یفعله کل شخص بالاستفادة من حریته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الآیات مثلا یعلم اللّه منذ البدایة أنّ أبا لهب و زوجته سیختاران بإرادتهما و عن رغبتهما طریق الکفر،لا بالإجبار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أخری،عنصر الحریة و الإختیار أیضا جزء ممّا هو معلوم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علم بما یعمله العباد و هم مختارون متمتعون بالإرادة و الحریة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المؤکّد أنّ مثل هذا العلم و الإخبار عن المستقبل،تأکید علی الإختیار، لا علی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أهلک هذه السّورة المبارکة تؤکّد مرّة أخری أنّ القرابة لا قیمة لها إن لم تکن مقرونة برباط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الرسالة الإلهیة کانوا لا یلینون أمام المنحرفین و الجبابرة و الطغاة مهما کانت درجة قربهم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أبا لهب کان من أقرب أقرباء الرسول صلّی اللّه علیه و آله و سلّم،فقد عامله الإسلام مثل سائر المنحرفین و الضالین حین فصل مسیرة العقائدی و العملی عن خط التوحید، و وجّه إلیه أشدّ الردّ و أحدّ التوبیخ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العکس ثمّة أفراد بعیدون عن الرسول نسبا و قومیة و لغة،کانوا بسبب ارتباطهم الرسالی من القرب من الرّسول صلّی اللّه علیه و آله و سلّم حتی</w:t>
      </w:r>
    </w:p>
    <w:p>
      <w:pPr>
        <w:pStyle w:val="BookText"/>
        <w:rPr/>
      </w:pPr>
      <w:r>
        <w:rPr>
          <w:rFonts w:ascii="IRNazanin" w:hAnsi="IRNazanin" w:eastAsia="IRNazanin"/>
          <w:color w:val="111111"/>
          <w:sz w:val="28"/>
          <w:sz w:val="28"/>
          <w:szCs w:val="28"/>
          <w:rtl w:val="true"/>
          <w:lang w:bidi="fa-IR"/>
        </w:rPr>
        <w:t>قال فی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آیات هذه السّورة توجّه التقریع لأبی لهب و زوجه،و لکن کان ذلک لما اتصفا به من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فإن کل فرد أو جماعة علی هذه الصفات سیواجهون مصیرا مشابها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قلوبنا من کل لجاج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من مصیرنا وجلون،فبفضلک و منّک اجعل عواقب أمورنا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الأموال و القرابة لا تغنی عنّا شیئا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فاشملنا برحمتک و لطفک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تبّت</w:t>
      </w:r>
      <w:bookmarkStart w:id="1257" w:name="pg12566_128913"/>
    </w:p>
    <w:p>
      <w:pPr>
        <w:pStyle w:val="Heading2"/>
        <w:numPr>
          <w:ilvl w:val="1"/>
          <w:numId w:val="1"/>
        </w:numPr>
        <w:rPr/>
      </w:pPr>
      <w:bookmarkStart w:id="1258" w:name="__RefHeading___Toc1706245_77815467"/>
      <w:bookmarkStart w:id="1259" w:name="_Toc529"/>
      <w:bookmarkEnd w:id="1257"/>
      <w:bookmarkEnd w:id="1258"/>
      <w:r>
        <w:rPr>
          <w:rtl w:val="true"/>
        </w:rPr>
        <w:t>سورة الإخلاص</w:t>
      </w:r>
      <w:bookmarkEnd w:id="1259"/>
    </w:p>
    <w:p>
      <w:pPr>
        <w:pStyle w:val="Heading3"/>
        <w:numPr>
          <w:ilvl w:val="2"/>
          <w:numId w:val="1"/>
        </w:numPr>
        <w:rPr/>
      </w:pPr>
      <w:bookmarkStart w:id="1260" w:name="__RefHeading___Toc1706247_77815467"/>
      <w:bookmarkStart w:id="1261" w:name="_Toc530"/>
      <w:bookmarkEnd w:id="1260"/>
      <w:r>
        <w:rPr>
          <w:rtl w:val="true"/>
        </w:rPr>
        <w:t>اشارة</w:t>
      </w:r>
      <w:bookmarkEnd w:id="126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 آیات</w:t>
      </w:r>
      <w:bookmarkStart w:id="1262" w:name="pg12566_128915"/>
    </w:p>
    <w:p>
      <w:pPr>
        <w:pStyle w:val="BookText"/>
        <w:rPr/>
      </w:pPr>
      <w:bookmarkEnd w:id="1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706249_77815467"/>
      <w:bookmarkStart w:id="1264" w:name="_Toc531"/>
      <w:bookmarkEnd w:id="1263"/>
      <w:r>
        <w:rPr>
          <w:rtl w:val="true"/>
        </w:rPr>
        <w:t>محتوی السّورة</w:t>
      </w:r>
      <w:r>
        <w:rPr>
          <w:rtl w:val="true"/>
        </w:rPr>
        <w:t>:</w:t>
      </w:r>
      <w:bookmarkEnd w:id="1264"/>
    </w:p>
    <w:p>
      <w:pPr>
        <w:pStyle w:val="BookText"/>
        <w:rPr/>
      </w:pPr>
      <w:r>
        <w:rPr>
          <w:rFonts w:ascii="IRNazanin" w:hAnsi="IRNazanin" w:eastAsia="IRNazanin"/>
          <w:color w:val="111111"/>
          <w:sz w:val="28"/>
          <w:sz w:val="28"/>
          <w:szCs w:val="28"/>
          <w:rtl w:val="true"/>
          <w:lang w:bidi="fa-IR"/>
        </w:rPr>
        <w:t>هذه السّورة،کما هو واضح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الإخلاص،أو 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ترکز علی توحید اللّه،و فی أربع آیات قصار تصف التوحید بشکل جامع لا یحتاج إلی أیة إضافة و فی نزول السّورة</w:t>
      </w:r>
    </w:p>
    <w:p>
      <w:pPr>
        <w:pStyle w:val="BookText"/>
        <w:rPr/>
      </w:pPr>
      <w:r>
        <w:rPr>
          <w:rFonts w:ascii="IRNazanin" w:hAnsi="IRNazanin" w:eastAsia="IRNazanin"/>
          <w:color w:val="111111"/>
          <w:sz w:val="28"/>
          <w:sz w:val="28"/>
          <w:szCs w:val="28"/>
          <w:rtl w:val="true"/>
          <w:lang w:bidi="fa-IR"/>
        </w:rPr>
        <w:t>روی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سألوا رسول اللّه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لنا ربّک فلبث ثلاثا لا یجیبهم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 قل هو اللّه أحد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السائل عبد اللّه بن صوریا الیهودی،و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عبد اللّه بن سلام سأل رسول اللّه ذلک بمکّة ثمّ آمن و 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مشرکی مکّة سألوه ذلک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 نصاری نجران هم الذین سألوا النّبی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تضاد بین هذه الرّوایات،إذ قد یکون هؤلاء جمیعا سألوا الرسول نفس هذا السؤال،فکان الجواب لهم جمیعا،و هو دلیل آخر علی عظمة هذه السّورة</w:t>
      </w:r>
      <w:r>
        <w:rPr>
          <w:rFonts w:eastAsia="IRNazanin" w:cs="IRNazanin"/>
          <w:color w:val="111111"/>
          <w:sz w:val="28"/>
          <w:szCs w:val="28"/>
          <w:rtl w:val="true"/>
          <w:lang w:bidi="fa-IR"/>
        </w:rPr>
        <w:t>.</w:t>
      </w:r>
    </w:p>
    <w:p>
      <w:pPr>
        <w:pStyle w:val="Heading3"/>
        <w:numPr>
          <w:ilvl w:val="2"/>
          <w:numId w:val="1"/>
        </w:numPr>
        <w:rPr/>
      </w:pPr>
      <w:bookmarkStart w:id="1265" w:name="__RefHeading___Toc1706251_77815467"/>
      <w:bookmarkStart w:id="1266" w:name="_Toc532"/>
      <w:bookmarkEnd w:id="1265"/>
      <w:r>
        <w:rPr>
          <w:rtl w:val="true"/>
        </w:rPr>
        <w:t>فضیلة السّورة</w:t>
      </w:r>
      <w:r>
        <w:rPr>
          <w:rtl w:val="true"/>
        </w:rPr>
        <w:t>:</w:t>
      </w:r>
      <w:bookmarkEnd w:id="126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فضیلة هذه السّورة نصوص کثیرة تدل علی مکانة هذه السّورة بین سور القرآن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یعجز أحدکم أن یقرأ ثلث القرآن فی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یطیق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قل هو اللّه أحد</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علی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سبعون ألف ملک،و فیهم جبرائیل یصلون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جبرائیل بم استحق صلاتهم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قل هو اللّه أحد قاعدا و قائما و راکبا و ماشیا و ذاهبا و جائیا</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مضی به یوم واحد فصلی فیه الخمس صلوات و لم یقرأ فیها بقل هو اللّه أحد،قیل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لست من المصلین</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فلا یدع أن یقرأ فی دبر الفریضة بقل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قرأها جمع له خیر الدنیا و الآخرة و غفر اللّه له و لوالدیه و ما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روایات اخری أنّ قراءة هذه السّورة عند دخول البیت تزید الرزق و تدفع الفقر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فضیلة هذه السّورة أکثر من أن تستوعبها هذه السطور،و ما نقلناه جزء یسیر منها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کیف تعادل قُلْ هُوَ اللّٰهُ أَحَدٌ ثلث القرآن؟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یشمل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السّورة</w:t>
      </w:r>
    </w:p>
    <w:p>
      <w:pPr>
        <w:pStyle w:val="BookText"/>
        <w:rPr/>
      </w:pPr>
      <w:r>
        <w:rPr>
          <w:rFonts w:ascii="IRNazanin" w:hAnsi="IRNazanin" w:eastAsia="IRNazanin"/>
          <w:color w:val="111111"/>
          <w:sz w:val="28"/>
          <w:sz w:val="28"/>
          <w:szCs w:val="28"/>
          <w:rtl w:val="true"/>
          <w:lang w:bidi="fa-IR"/>
        </w:rPr>
        <w:t>تبیّن قسم العقائد بشکل مقتضب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المبدأ،و المعاد،و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السّورة تشرح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ثلث موضوعات القرآن تقریبا تدور حول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عصارتها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نختتم حدیثنا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بروایة اخری عن الإمام علی بن الحسین علیه السّلام حول عظمة هذه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علم أنّه یکون فی آخر الزمان أقوام متعمقون،فأنزل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من سورة الحدید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 فمن رام وراء ذلک فقد هلک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1267" w:name="pg12566_128918"/>
    </w:p>
    <w:p>
      <w:pPr>
        <w:pStyle w:val="Heading3"/>
        <w:numPr>
          <w:ilvl w:val="2"/>
          <w:numId w:val="1"/>
        </w:numPr>
        <w:rPr/>
      </w:pPr>
      <w:bookmarkStart w:id="1268" w:name="__RefHeading___Toc1706253_77815467"/>
      <w:bookmarkStart w:id="1269" w:name="_Toc533"/>
      <w:bookmarkEnd w:id="1267"/>
      <w:bookmarkEnd w:id="1268"/>
      <w:r>
        <w:rPr>
          <w:rtl w:val="true"/>
        </w:rPr>
        <w:t xml:space="preserve">الآیات </w:t>
      </w:r>
      <w:r>
        <w:rPr>
          <w:rtl w:val="true"/>
        </w:rPr>
        <w:t>[</w:t>
      </w:r>
      <w:r>
        <w:rPr>
          <w:rtl w:val="true"/>
        </w:rPr>
        <w:t xml:space="preserve">سورة الإخلاص </w:t>
      </w:r>
      <w:r>
        <w:rPr>
          <w:rtl w:val="true"/>
        </w:rPr>
        <w:t>(</w:t>
      </w:r>
      <w:r>
        <w:rPr/>
        <w:t>112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269"/>
    </w:p>
    <w:p>
      <w:pPr>
        <w:pStyle w:val="Heading4"/>
        <w:numPr>
          <w:ilvl w:val="3"/>
          <w:numId w:val="1"/>
        </w:numPr>
        <w:rPr/>
      </w:pPr>
      <w:bookmarkStart w:id="1270" w:name="__RefHeading___Toc1706255_77815467"/>
      <w:bookmarkStart w:id="1271" w:name="_Toc534"/>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706257_77815467"/>
      <w:bookmarkStart w:id="1273" w:name="_Toc535"/>
      <w:bookmarkEnd w:id="1272"/>
      <w:r>
        <w:rPr>
          <w:rtl w:val="true"/>
        </w:rPr>
        <w:t>التّفسیر</w:t>
      </w:r>
      <w:bookmarkEnd w:id="1273"/>
    </w:p>
    <w:p>
      <w:pPr>
        <w:pStyle w:val="Heading5"/>
        <w:numPr>
          <w:ilvl w:val="4"/>
          <w:numId w:val="1"/>
        </w:numPr>
        <w:rPr/>
      </w:pPr>
      <w:bookmarkStart w:id="1274" w:name="__RefHeading___Toc1706259_77815467"/>
      <w:bookmarkStart w:id="1275" w:name="_Toc536"/>
      <w:bookmarkEnd w:id="1274"/>
      <w:r>
        <w:rPr>
          <w:rtl w:val="true"/>
        </w:rPr>
        <w:t>اشارة</w:t>
      </w:r>
      <w:bookmarkEnd w:id="1275"/>
    </w:p>
    <w:p>
      <w:pPr>
        <w:pStyle w:val="Heading5"/>
        <w:numPr>
          <w:ilvl w:val="4"/>
          <w:numId w:val="1"/>
        </w:numPr>
        <w:rPr/>
      </w:pPr>
      <w:bookmarkStart w:id="1276" w:name="__RefHeading___Toc1706261_77815467"/>
      <w:bookmarkStart w:id="1277" w:name="_Toc537"/>
      <w:bookmarkEnd w:id="1276"/>
      <w:r>
        <w:rPr>
          <w:rtl w:val="true"/>
        </w:rPr>
        <w:t>أحد</w:t>
      </w:r>
      <w:r>
        <w:rPr>
          <w:rtl w:val="true"/>
        </w:rPr>
        <w:t>-</w:t>
      </w:r>
      <w:r>
        <w:rPr>
          <w:rtl w:val="true"/>
        </w:rPr>
        <w:t>صمد</w:t>
      </w:r>
      <w:r>
        <w:rPr>
          <w:rtl w:val="true"/>
        </w:rPr>
        <w:t>:</w:t>
      </w:r>
      <w:bookmarkEnd w:id="1277"/>
    </w:p>
    <w:p>
      <w:pPr>
        <w:pStyle w:val="BookText"/>
        <w:rPr/>
      </w:pPr>
      <w:r>
        <w:rPr>
          <w:rFonts w:ascii="IRNazanin" w:hAnsi="IRNazanin" w:eastAsia="IRNazanin"/>
          <w:color w:val="111111"/>
          <w:sz w:val="28"/>
          <w:sz w:val="28"/>
          <w:szCs w:val="28"/>
          <w:rtl w:val="true"/>
          <w:lang w:bidi="fa-IR"/>
        </w:rPr>
        <w:t>جوابا عن الأسئلة المکررة التی طرحت من قبل الأفراد و الجماعات بشأن أوصاف اللّه سبحانه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للمفرد الغائب و یحکی عن مفهوم مبهم،و هو فی الواقع یرمز إلی أن ذاته المقدّسة فی نهایة الخفاء،و لا تنالها أفکار الإنسان المحدودة و إن کانت آثاره أظهر من أی شیء آخر،کما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ثمّ بعد الضمیر تکشف الآیة عن هذه الحقیقة الغامضة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فی الآیة تعنی أن أظهر هذه الحقیقة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 بعد 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نبهوا عن آلهتهم بحرف إشارة الشاهد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آلهتنا المحسوسة المدرکة بالأبصار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 أنت یا محمّد إلی إلهک الذی تدعو إلیه حتی نراه و ندرکه و لا نأله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،فالهاء تثبیت للثابت،و الواو إشارة إلی الغائب عن درک الأبصار و لمس الحواس</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الخضر علیه السّلام فی المنام قبل بدر بلیلة،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شیئا أنصر به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هو،یا من لا هو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قصصتها علی رسول اللّه صلّی اللّه علیه و آله و سلّم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علمت الاسم الأعظم</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 علی علیه السّلام یذکر اللّه تعالی بهذا الذکر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هذه الکنایات؟قال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الأعظم و عماد التوحید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علم للباری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کلام الإمام علی علیه السّلام أن جمیع صفات الجلال و الجمال الإلهیة أشیر إلیها بهذه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سمیت باسم اللّه الأعظم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الاسم لا یطلق علی غیر اللّه،بینما أسماء اللّه الأخری تشیر عادة إلی واحدة من صفات جماله و جلاله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الخالق و الرازق،و تطلق غالبا علی غیره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رحیم،و کریم،و عالم،و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الجلالة مشتق من معنی 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تحیّر،لأنّ العقول تحیر فی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w:t>
      </w:r>
    </w:p>
    <w:p>
      <w:pPr>
        <w:pStyle w:val="BookText"/>
        <w:rPr/>
      </w:pPr>
      <w:r>
        <w:rPr>
          <w:rFonts w:ascii="IRNazanin" w:hAnsi="IRNazanin" w:eastAsia="IRNazanin"/>
          <w:color w:val="111111"/>
          <w:sz w:val="28"/>
          <w:sz w:val="28"/>
          <w:szCs w:val="28"/>
          <w:rtl w:val="true"/>
          <w:lang w:bidi="fa-IR"/>
        </w:rPr>
        <w:t>ورد عن أمیر 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الذی یأله فیه الخلق،و یؤله إلیه،و اللّه هو المستور عن درک الأبصار، المحجوب عن الأوهام و الخطرات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الجلالة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عبد،و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همزته و ادخل علیه الألف و اللام فخص بالباری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الأصل المشتق منه لفظ الجلالة،فهو اسم یختص به سبحانه و یعنی الذات الجامعة لکل الأوصاف الکمالیة،و الخالیة من کل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الاسم المقدّس تکرر ما یقارب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الکریم،و لم یبلغه أی اسم من الأسماء المقدّسة فی مقدار تکراره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ینیر القلب،و یبعث فی الإنسان الطاقة و الطمأنینة،و یغمر وجوده صفاء و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الواحدة،و لذلک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واحد بمعنی واحد،و هو المتفرد الذی لا نظیر له فی العلم و القدرة و الرحمانیة و الرحیمیة،و فی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هو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الذات التی لا تقبل الکثرة لا فی الخارج و لا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تقبل العدّو لا تدخل فی زمرة الأعداد،خلافا للواحد الذی له ثان و ثالث،فی الخارج أو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عدم مجیء أی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واحد فمن الممکن أن یکون قد جاء اثنان أو أکثر</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لکن هذا الاختلاف لا ینسجم کثیرا مع ما جاء فی القرآن الکریم و الرّوایات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بساطة ذات اللّه مقابل الأجزاء الترکیبیة</w:t>
      </w:r>
    </w:p>
    <w:p>
      <w:pPr>
        <w:pStyle w:val="BookText"/>
        <w:rPr/>
      </w:pPr>
      <w:r>
        <w:rPr>
          <w:rFonts w:ascii="IRNazanin" w:hAnsi="IRNazanin" w:eastAsia="IRNazanin"/>
          <w:color w:val="111111"/>
          <w:sz w:val="28"/>
          <w:sz w:val="28"/>
          <w:szCs w:val="28"/>
          <w:rtl w:val="true"/>
          <w:lang w:bidi="fa-IR"/>
        </w:rPr>
        <w:t>الخارجیة أو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الجنس،الفصل،و الماهیة،و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الواحد إشارة إلی وحدة ذاته مقابل أنواع الکثرة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الأحد المتفرد،و الأحد و الواحد بمعنی واحد،و هو المتفرد الذی لا نظیر له،و التوحید الإقرار بالوحدة و هو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ذیل الرّوایة هذه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العدد من الواحد،و لیس الواحد من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العدد لا یقع علی الواحد بل یقع علی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 الذی یأله الخلق عن إدراکه و الإحاطة بکیفیته،فرد بإلهیته،متعال عن صفات خلقه</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تطلقان معا علی ذات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الرائع فی هذا المجال ما</w:t>
      </w:r>
    </w:p>
    <w:p>
      <w:pPr>
        <w:pStyle w:val="BookText"/>
        <w:rPr/>
      </w:pPr>
      <w:r>
        <w:rPr>
          <w:rFonts w:ascii="IRNazanin" w:hAnsi="IRNazanin" w:eastAsia="IRNazanin"/>
          <w:color w:val="111111"/>
          <w:sz w:val="28"/>
          <w:sz w:val="28"/>
          <w:szCs w:val="28"/>
          <w:rtl w:val="true"/>
          <w:lang w:bidi="fa-IR"/>
        </w:rPr>
        <w:t>جاء فی کتاب التوحید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قام یوم الجمل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واحد؟ فحمل النّاس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أعرابی أما تری ما فیه أمیر المؤمنین من تقسّم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تشتت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 الذی یریده الأعرابی هو الذی نریده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أعرابی،إنّ القول فی أنّ اللّه واحد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 منها لا یجوزان علی اللّه عزّ و جلّ،و وجهان یثبتان فیه،فأمّا اللذان لا یجوزان علیه 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یقصد به باب الأعداد فهذا ما لا یجوز،لأنّ ما لا ثانی له لا یدخل فی باب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أنّه کفر من قال إنّه ثالث ثلاثة؟ 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من النّاس یرید به النوع من الجنس،فهذا ما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تشبیه،و جلّ ربّنا و تعالی عن ذلک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الوجهان اللذان یثبتان فیه،فقول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لیس له فی الأشیاء شبه،کذلک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عزّ و جلّ أحدیّ المعنی،یعنی به أنّه لا ینقسم فی</w:t>
      </w:r>
    </w:p>
    <w:p>
      <w:pPr>
        <w:pStyle w:val="BookText"/>
        <w:rPr/>
      </w:pPr>
      <w:r>
        <w:rPr>
          <w:rFonts w:ascii="IRNazanin" w:hAnsi="IRNazanin" w:eastAsia="IRNazanin"/>
          <w:color w:val="111111"/>
          <w:sz w:val="28"/>
          <w:sz w:val="28"/>
          <w:szCs w:val="28"/>
          <w:rtl w:val="true"/>
          <w:lang w:bidi="fa-IR"/>
        </w:rPr>
        <w:t>وجود و لا عقل و لا وهم،کذلک ربّنا عزّ و جلّ</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و واحد لا بمعنی الواحد العددی أو النوعی أو الجنسی بل بمعنی الوحدة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 تعنی عدم وجود المثل و الشبیه و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ذلک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ذات غیر متناهیة من کلّ جهة،و من المسلم أنّه لا یمکن تصور ذاتین غیر متناهیتین من کلّ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ثمّة ذاتان،لکانت کلتاهما محدودتین،و لما کان لکل واحدة منهما کمالات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و هو وصف آخر لذاته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المفسّرون و اللغویون معانی کثیرة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فی المفردات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الصمد،هو السید الذی یصمد إلیه فی الأمر،أی یقصد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الذی لیس بأجوف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معجم مقاییس اللغة،الصمد له أصلان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القصد،و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جلّ ثناؤه الصمد؛لأنّه یصمد إلیه عباده بالدعاء و الطلب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هذان الأصلان اللغویان هما أساس ما ذکر من معانی لصمد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الکبیر الذی هو فی منتهی العظمة،و من یقصد إلیه النّاس بحوائجهم،و من لا یوجد أسمی منه،و من هو باق بعد فناء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الحسین بن علی علیه السّلام أنّه ذکر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معان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جوف له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انتهی سؤدده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غایة 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یأکل و لا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یزل و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الصمد،المتعالی عن الکون و الفساد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لا شریک له،و لا یؤوده حفظ شیء،و لا یعزب عنه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یثقل علیه حفظ شیء و لا یخفی عنه شیء</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بعضهم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یقول للشیء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الرّوایة أنّ أهل البصرة کتبوا إلی الحسین بن علی علیه السّلام یسألونه عن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الرحیم،أمّا بعد فلا تخوضوا فی القرآن، و لا تجادلوا فیه،و لا تتکلّموا فیه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 جدی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 مقعده من النّار،و أنّه سبحانه قد فسّر الصمد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أحد،اللّه الصمد،ثمّ فسّره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الحنفیة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تأویل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اسم و لا جسم،و لا مثل و لا شبه،و لا صورة و لا تمثال،و لا حدّ و لا حدود،و لا موضع و لا مکان،و لا کیف و لا أین،و لا هنا و لا ثمّة،و لا ملأ و لا خلأ،و لا قیام و لا قعود،و لا سکون و لا حرکة،و لا ظلمانی و لا نورانی،و لا روحانی و لا نفسانی،و لا یخلو منه موضع و لا یسعه موضع،و لا علی لون،و لا علی خطر قلب،و لا علی شمّ رائحة،منفی عنه</w:t>
      </w:r>
    </w:p>
    <w:p>
      <w:pPr>
        <w:pStyle w:val="BookText"/>
        <w:rPr/>
      </w:pPr>
      <w:r>
        <w:rPr>
          <w:rFonts w:ascii="IRNazanin" w:hAnsi="IRNazanin" w:eastAsia="IRNazanin"/>
          <w:color w:val="111111"/>
          <w:sz w:val="28"/>
          <w:sz w:val="28"/>
          <w:szCs w:val="28"/>
          <w:rtl w:val="true"/>
          <w:lang w:bidi="fa-IR"/>
        </w:rPr>
        <w:t>هذه الأشیاء</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توضح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مفهوم واسع ینفی کلّ صفات المخلوقین عن ساحته المقدّسة،لأنّ الأسماء المشخصة و المحدودة و کذلک الجسمیة و اللون و الرائحة و المکان و السکون و الحرکة و الکیفیة و الحد و الحدود و أمثالها کلها من صفات الممکنات و المخلوقات،بل من أوصاف عالم المادة،و اللّه سبحانه منزّه منها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العلوم الحدیثة اتضح أنّ کلّ مادة فی العالم تتکون من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ذرة تتکون من نواة تدور حولها الإلکترونات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النواة و الإلکترونات مسافة کبیرة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أزیلت هذه الفواصل لصغر حجم الأجسام إلی حدّ کبیر مدهش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أزیلت الفواصل الذریة فی مواد جسم الإنسان مثلا،و کثفت هذه المواد، لصغر جسم الإنسان إلی درجة عدم إمکان رؤیته بالعین المجرّدة،مع احتفاظه بالوزن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استفاد من هذه الحقائق العلمیة لیستنتج أنّ الآیة تنفی عن اللّه کلّ ألوان الجسمانیة،لأنّ واحدا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جوف له،و لما کانت کل الأجسام تتکون من ذرات،و الذرات جوفاء،فالصمد نفی الجسمیة عن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تکون الآیة من المعاجز العلمیة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لکن،یجب أن لا ننسی المعنی الأصلی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السید الذی یقصده النّاس بحوائجهم،و هو کامل و مملوء من کلّ الجهات،و بقیة المعانی و التفاسیر الاخری المذکورة للکلمة قد تعدو إلی نفس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 تردّ علی معتقدات الیهود و النصاری و مشرکی العرب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 لَمْ یُولَدْ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ترد علی المؤمنین 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الأب،و الربّ الابن،و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النصاری تعتقد أنّ المسیح ابن اللّه،و الیهود ذهبت إلی أنّ العزیر ابن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p>
    <w:p>
      <w:pPr>
        <w:pStyle w:val="BookText"/>
        <w:rPr/>
      </w:pP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مشرکو العرب کانوا یعتقدون أنّ الملائکة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خَرَقُوا لَهُ بَنِینَ وَ بَنٰاتٍ بِغَیْرِ عِلْمٍ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الرّوایات أن الولادة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لها معنی واسع یشمل کلّ أنواع خروج الأشیاء المادیة و اللطیفة منه،أو خروج ذاته المقدّسة من أشیاء مادیة أو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 الرسالة التی کتبها الإمام الحسین بن علی علیه السّلام إلی أهل البصرة یجیبهم عن تساؤلهم بشأن معنی الصمد قال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لم یخرج منه شیء کثیف کالولد و سائر الأشیاء الکثیفة التی تخرج من المخلوقین،و لا شیء لطیف کالنفس،و لا یتشعب منه البداوات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کالسنة و النوم،و الخطرة و الهم،و الحزن و البهجة،و الضحک و البکاء، و الخوف و الرجاء،و الرغبة و السأمة،و الجوع و الشبع،تعالی أن یخرج منه شیء، و أن یتولد منه شیء کثیف أو لطیف، وَ لَمْ یُولَدْ لم یتولد من شیء،و لم یخرج من شیء کما تخرج الأشیاء الکثیفة من عناصرها کالشیء من الشیء و الدابة من الدابة،و النبات من الأرض،و الماء من الینابیع،و الثمار من الأشجار،و لا کما تخرج الأشیاء اللطیفة من مراکزها،کالبصر من العین،و السمع من الاذن،و الشم من الأنف،و الذوق من الفم،و الکلام من اللسان،و المعرفة و التمییز من القلب،</w:t>
      </w:r>
    </w:p>
    <w:p>
      <w:pPr>
        <w:pStyle w:val="BookText"/>
        <w:rPr/>
      </w:pPr>
      <w:r>
        <w:rPr>
          <w:rFonts w:ascii="IRNazanin" w:hAnsi="IRNazanin" w:eastAsia="IRNazanin"/>
          <w:color w:val="111111"/>
          <w:sz w:val="28"/>
          <w:sz w:val="28"/>
          <w:szCs w:val="28"/>
          <w:rtl w:val="true"/>
          <w:lang w:bidi="fa-IR"/>
        </w:rPr>
        <w:t>و کالنّار من الحجر</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هذه الرّوایة،للتولد معنی واسع یشمل خروج و تفرع کلّ شیء من شیء،و هذا فی الحقیقة المعنی الثّانی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الأوّل هو المعنی الظاهر الذی ینفی أن یکون الباری سبحانه من أب أو أن یکون له ابن أضف إلی ذلک،المعنی الثّانی قابل للفهم عند تحلیل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إنّما لم یکن له ولد لأنّه منزّه عن عوارض المادة،و هذا المعنی یصدق بشأن سائر عوارض المادة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تبلغ الآیة الأخیرة غایة الکمال فی أوصاف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لَهُ کُفُواً أَحَدٌ</w:t>
      </w:r>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شبیه و مثل إطلاقا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الکفء فی المقام و المنزلة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الکلمة علی کلّ شبیه و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هذه الآیة،اللّه سبحانه منزّه عن عوارض المخلوقین و صفات الموجودات و کلّ نقص و محدودیة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التوحید الذاتی و الصفاتی،مقابل التوحید العددی و النوعی الذی جاء فی بدایة تفسیر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فهو تبارک و تعالی لا شبیه له فی ذاته،و لا نظیر له فی صفاته،و لا مثیل له فی أفعاله،و هو متفرد لا نظیر له من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 علیه السّلام یقول فی إحدی خطب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فیکون مولودا،و لم یولد فیصیر محدودا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کفء له فیکافئه،و لا نظیر له فیساویه</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الرائع یکشف عن أسمی معانی التوحید و أدقّها</w:t>
      </w:r>
      <w:r>
        <w:rPr>
          <w:rFonts w:eastAsia="IRNazanin" w:cs="IRNazanin"/>
          <w:color w:val="111111"/>
          <w:sz w:val="28"/>
          <w:szCs w:val="28"/>
          <w:rtl w:val="true"/>
          <w:lang w:bidi="fa-IR"/>
        </w:rPr>
        <w:t>.</w:t>
      </w:r>
      <w:bookmarkStart w:id="1278" w:name="pg12566_128927"/>
    </w:p>
    <w:p>
      <w:pPr>
        <w:pStyle w:val="BookText"/>
        <w:rPr/>
      </w:pPr>
      <w:bookmarkEnd w:id="1278"/>
      <w:r>
        <w:rPr>
          <w:rFonts w:ascii="IRNazanin" w:hAnsi="IRNazanin" w:eastAsia="IRNazanin"/>
          <w:color w:val="111111"/>
          <w:sz w:val="28"/>
          <w:sz w:val="28"/>
          <w:szCs w:val="28"/>
          <w:rtl w:val="true"/>
          <w:lang w:bidi="fa-IR"/>
        </w:rPr>
        <w:t>سلا اللّه علیک یا أمیر المؤمنین</w:t>
      </w:r>
      <w:r>
        <w:rPr>
          <w:rFonts w:eastAsia="IRNazanin" w:cs="IRNazanin"/>
          <w:color w:val="111111"/>
          <w:sz w:val="28"/>
          <w:szCs w:val="28"/>
          <w:rtl w:val="true"/>
          <w:lang w:bidi="fa-IR"/>
        </w:rPr>
        <w:t>.</w:t>
      </w:r>
    </w:p>
    <w:p>
      <w:pPr>
        <w:pStyle w:val="Heading4"/>
        <w:numPr>
          <w:ilvl w:val="3"/>
          <w:numId w:val="1"/>
        </w:numPr>
        <w:rPr/>
      </w:pPr>
      <w:bookmarkStart w:id="1279" w:name="__RefHeading___Toc1706263_77815467"/>
      <w:bookmarkStart w:id="1280" w:name="_Toc538"/>
      <w:bookmarkEnd w:id="1279"/>
      <w:r>
        <w:rPr>
          <w:rtl w:val="true"/>
        </w:rPr>
        <w:t>بحوث</w:t>
      </w:r>
      <w:bookmarkEnd w:id="1280"/>
    </w:p>
    <w:p>
      <w:pPr>
        <w:pStyle w:val="Heading5"/>
        <w:numPr>
          <w:ilvl w:val="4"/>
          <w:numId w:val="1"/>
        </w:numPr>
        <w:rPr/>
      </w:pPr>
      <w:bookmarkStart w:id="1281" w:name="__RefHeading___Toc1706265_77815467"/>
      <w:bookmarkStart w:id="1282" w:name="_Toc539"/>
      <w:bookmarkEnd w:id="1281"/>
      <w:r>
        <w:rPr>
          <w:rtl w:val="true"/>
        </w:rPr>
        <w:t>اشارة</w:t>
      </w:r>
      <w:bookmarkEnd w:id="1282"/>
    </w:p>
    <w:p>
      <w:pPr>
        <w:pStyle w:val="Heading5"/>
        <w:numPr>
          <w:ilvl w:val="4"/>
          <w:numId w:val="1"/>
        </w:numPr>
        <w:rPr/>
      </w:pPr>
      <w:bookmarkStart w:id="1283" w:name="__RefHeading___Toc1706267_77815467"/>
      <w:bookmarkStart w:id="1284" w:name="_Toc540"/>
      <w:bookmarkEnd w:id="1283"/>
      <w:r>
        <w:rPr>
          <w:rtl w:val="true"/>
        </w:rPr>
        <w:t>الأوّل</w:t>
      </w:r>
      <w:r>
        <w:rPr>
          <w:rtl w:val="true"/>
        </w:rPr>
        <w:t>:</w:t>
      </w:r>
      <w:r>
        <w:rPr>
          <w:rtl w:val="true"/>
        </w:rPr>
        <w:t>التوحید</w:t>
      </w:r>
      <w:bookmarkEnd w:id="1284"/>
    </w:p>
    <w:p>
      <w:pPr>
        <w:pStyle w:val="BookText"/>
        <w:rPr/>
      </w:pPr>
      <w:r>
        <w:rPr>
          <w:rFonts w:ascii="IRNazanin" w:hAnsi="IRNazanin" w:eastAsia="IRNazanin"/>
          <w:color w:val="111111"/>
          <w:sz w:val="28"/>
          <w:sz w:val="28"/>
          <w:szCs w:val="28"/>
          <w:rtl w:val="true"/>
          <w:lang w:bidi="fa-IR"/>
        </w:rPr>
        <w:t>التوحید،یعنی وحدانیة ذات اللّه تعالی و نفی أی شبیه و مثیل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إلی الدلیل النقلی المتمثل فی النصوص الدینیة ثمّة دلائل عقلیة کثیرة أیضا تثبت ذلک نذکر قسما منها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 أن اللّه سبحانه وجود مطلق لا یحده قید و لا شرط،و مثل هذا الوجود سیکون غیر محدود دون شک، فلو کان محدودا لمنی بالعدم،و الذات المقدّسة التی ینطلق منها الوجود لا یمکن أن یعترضها العدم و الفناء،و لیس فی الخارج شیء یفرض علیه العدم،و لذلک لا یحدّه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 لا یمکن تصوّر وجودین غیر محدودین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ثمّة وجودان لکان کلّ واحد منهما فاقدا حتما لکمالات الآخر،أی لا یملک کمالاته و من هنا فکلاهما محدودان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واضح علی وحدانیة ذات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ننظر إلی الکون الذی یحیط بنا،نلاحظ فی البدایة موجودات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السماء و الشمس و القمر و النجوم و أنواع النباتات و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ازددنا إمعانا فی النظر ألفینا مزیدا من الترابط و الانسجام بین أجزاء هذا العالم و ذراته،و ظهر لنا أنّه مجموعة واحدة تتحکم فیها جمیعا قوانین واحدة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تقدم العلم البشری اکتشف مزیدا من ظواهر وحدة أجزاء هذا العالم</w:t>
      </w:r>
    </w:p>
    <w:p>
      <w:pPr>
        <w:pStyle w:val="BookText"/>
        <w:rPr/>
      </w:pPr>
      <w:r>
        <w:rPr>
          <w:rFonts w:ascii="IRNazanin" w:hAnsi="IRNazanin" w:eastAsia="IRNazanin"/>
          <w:color w:val="111111"/>
          <w:sz w:val="28"/>
          <w:sz w:val="28"/>
          <w:szCs w:val="28"/>
          <w:rtl w:val="true"/>
          <w:lang w:bidi="fa-IR"/>
        </w:rPr>
        <w:t>و انسجامها؛حتی أنّ ظاهرة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سقوط تفاحة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اکتشاف قانون عام یحکم کلّ أجزاء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قانون الجاذبیة الذی اکتشفه نیوتن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الوحدة فی نظام الوجود،و القوانین الحاکمة علیه،و الانسجام التام بین أجزائه کلّها ظواهر تشهد علی وحدانیة الخالق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التمانع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العلمی الفلسفی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دلیل آخر علی إثبات وحدانیة اللّه،مستلهم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هذا الدلیل جاء فی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التّفسیر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الأنبیاء إلی اللّه الواحد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آخر علی وحدانیة اللّه، إذ لو کان هناک خالقان کلّ واحد منهما واجب الوجود فی العالم،لاستلزم أن یکون کلّ واحد منهما منبعا للفیض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لوجود ذی کمال مطلق أن یبخل فی الإفاضة لأنّ عدم الفیض نقص بالنسبة للوجود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حکمته تستوجب أن یشمل الجمیع بفیضه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الفیض له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فیض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لو کان هناک آلهة متعددة لوجب أن یأتی مبعوثون منهم جمیعا،لیواصلوا فیضهم التشریعی إلی النّاس</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 علیه السّلام یقول لابنه الحسن علیه السّلام و هو یوصیه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أنّه لو کان لربّک شریک لأتتک رسله،و لرأیت آثار ملکه و سلطانه،و لعرفت أفعاله و صفاته،و لکنّه إله واحد کما وصف نفسه</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285" w:name="pg12566_128929"/>
    </w:p>
    <w:p>
      <w:pPr>
        <w:pStyle w:val="BookText"/>
        <w:rPr/>
      </w:pPr>
      <w:bookmarkEnd w:id="1285"/>
      <w:r>
        <w:rPr>
          <w:rFonts w:ascii="IRNazanin" w:hAnsi="IRNazanin" w:eastAsia="IRNazanin"/>
          <w:color w:val="111111"/>
          <w:sz w:val="28"/>
          <w:sz w:val="28"/>
          <w:szCs w:val="28"/>
          <w:rtl w:val="true"/>
          <w:lang w:bidi="fa-IR"/>
        </w:rPr>
        <w:t>هذه کلّها دلائل وحدانیة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الدلیل علی عدم وجود أی ترکیب و أجزاء فی ذاته المقدسة فواضح،إذ لو کان له أجزاء خارجیة لکان محتاجا إلیها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الاحتیاج لا یعقل لواجب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المقصود أجزاء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 من الماهیة و الوجود،أو من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الترکیب من الماهیة و الوجود فرع لمحدودیة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وجوده سبحانه غیر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الترکیب من الجنس و الفصل فرع من أن یکون للموجود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ماهیة له،لیس له جنس و لا فصل</w:t>
      </w:r>
      <w:r>
        <w:rPr>
          <w:rFonts w:eastAsia="IRNazanin" w:cs="IRNazanin"/>
          <w:color w:val="111111"/>
          <w:sz w:val="28"/>
          <w:szCs w:val="28"/>
          <w:rtl w:val="true"/>
          <w:lang w:bidi="fa-IR"/>
        </w:rPr>
        <w:t>.</w:t>
      </w:r>
    </w:p>
    <w:p>
      <w:pPr>
        <w:pStyle w:val="Heading5"/>
        <w:numPr>
          <w:ilvl w:val="4"/>
          <w:numId w:val="1"/>
        </w:numPr>
        <w:rPr/>
      </w:pPr>
      <w:bookmarkStart w:id="1286" w:name="__RefHeading___Toc1706269_77815467"/>
      <w:bookmarkStart w:id="1287" w:name="_Toc541"/>
      <w:bookmarkEnd w:id="1286"/>
      <w:r>
        <w:rPr>
          <w:rtl w:val="true"/>
        </w:rPr>
        <w:t>الثّانی</w:t>
      </w:r>
      <w:r>
        <w:rPr>
          <w:rtl w:val="true"/>
        </w:rPr>
        <w:t>:</w:t>
      </w:r>
      <w:r>
        <w:rPr>
          <w:rtl w:val="true"/>
        </w:rPr>
        <w:t>فروع دوحة التوحید</w:t>
      </w:r>
      <w:bookmarkEnd w:id="1287"/>
    </w:p>
    <w:p>
      <w:pPr>
        <w:pStyle w:val="BookText"/>
        <w:rPr/>
      </w:pPr>
      <w:r>
        <w:rPr>
          <w:rFonts w:ascii="IRNazanin" w:hAnsi="IRNazanin" w:eastAsia="IRNazanin"/>
          <w:color w:val="111111"/>
          <w:sz w:val="28"/>
          <w:sz w:val="28"/>
          <w:szCs w:val="28"/>
          <w:rtl w:val="true"/>
          <w:lang w:bidi="fa-IR"/>
        </w:rPr>
        <w:t>تذکر للتوحید عادة أربعة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شرحناه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صفاته لا تنفصل عن ذاته،و لا تنفصل عن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 العلم و القدرة فی الإنسان عارضان علی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شیء،و علمه و قدرته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 علمه و قدرته منفصلان عن 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العلم روح الإنسان،و مرکز قدرته الجسمیة ذراعة و عضلاته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صفات اللّه لیست زائدة علی ذاته،و لیست منفصلة عن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وجود کلّه علم، و کلّه قدرة،و کلّه أزلیة و 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ذلک لاستلزم الترکیب،و إن کان مرکبا لاحتاج إلی الأجزاء و المحتاج لا یکون واجبا للوجود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أنّ کلّ وجود و کلّ حرکة و کلّ فعل فی العالم یعود إلی ذاته المقدّسة،فهو مسبب الأسباب و علة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الأفعال التی تصدر منّا هی فی أحد المعانی صادرة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منحنا القدرة و الإختیار و حریة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أنّنا نفعل الأفعال بأنفسنا،و أنّنا مسئولون تجاهها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فالفاعل</w:t>
      </w:r>
      <w:bookmarkStart w:id="1288" w:name="pg12566_128930"/>
    </w:p>
    <w:p>
      <w:pPr>
        <w:pStyle w:val="BookText"/>
        <w:rPr/>
      </w:pPr>
      <w:bookmarkEnd w:id="1288"/>
      <w:r>
        <w:rPr>
          <w:rFonts w:ascii="IRNazanin" w:hAnsi="IRNazanin" w:eastAsia="IRNazanin"/>
          <w:color w:val="111111"/>
          <w:sz w:val="28"/>
          <w:sz w:val="28"/>
          <w:szCs w:val="28"/>
          <w:rtl w:val="true"/>
          <w:lang w:bidi="fa-IR"/>
        </w:rPr>
        <w:t>من جهة هو اللّه سبحانه لأنّ کلّ ما عندنا یعود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تجب عبادته وحده دون سواه،و لا یستحق العبادة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العبادة یجب أن تکون لمن هو کمال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الکمال،لمن هو غنی عن الآخرین،و لمن هو واهب النعم و خالق کلّ الموجودات و هذه صفات لا تجتمع إلاّ فی ذات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الأصلی للعبادة هو الاقتراب من ذلک الکمال المطلق،و الوجود اللامتناهی،هو السعی لإنارة النفس بقبس من صفات کماله و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عن ذلک الابتعاد عن الأهواء و الشهوات و الاتجاه نحو بناء النفس و تهذیبها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الهدف لا یتحقق إلاّ بعبادة اللّه،و هو الکمال المطلق</w:t>
      </w:r>
      <w:r>
        <w:rPr>
          <w:rFonts w:eastAsia="IRNazanin" w:cs="IRNazanin"/>
          <w:color w:val="111111"/>
          <w:sz w:val="28"/>
          <w:szCs w:val="28"/>
          <w:rtl w:val="true"/>
          <w:lang w:bidi="fa-IR"/>
        </w:rPr>
        <w:t>.</w:t>
      </w:r>
    </w:p>
    <w:p>
      <w:pPr>
        <w:pStyle w:val="Heading5"/>
        <w:numPr>
          <w:ilvl w:val="4"/>
          <w:numId w:val="1"/>
        </w:numPr>
        <w:rPr/>
      </w:pPr>
      <w:bookmarkStart w:id="1289" w:name="__RefHeading___Toc1706271_77815467"/>
      <w:bookmarkStart w:id="1290" w:name="_Toc542"/>
      <w:bookmarkEnd w:id="1289"/>
      <w:r>
        <w:rPr>
          <w:rtl w:val="true"/>
        </w:rPr>
        <w:t>الثّالث</w:t>
      </w:r>
      <w:r>
        <w:rPr>
          <w:rtl w:val="true"/>
        </w:rPr>
        <w:t>:</w:t>
      </w:r>
      <w:r>
        <w:rPr>
          <w:rtl w:val="true"/>
        </w:rPr>
        <w:t>التوحید الأفعالی</w:t>
      </w:r>
      <w:bookmarkEnd w:id="1290"/>
    </w:p>
    <w:p>
      <w:pPr>
        <w:pStyle w:val="Heading6"/>
        <w:numPr>
          <w:ilvl w:val="5"/>
          <w:numId w:val="1"/>
        </w:numPr>
        <w:rPr/>
      </w:pPr>
      <w:bookmarkStart w:id="1291" w:name="__RefHeading___Toc1706273_77815467"/>
      <w:bookmarkStart w:id="1292" w:name="_Toc543"/>
      <w:bookmarkEnd w:id="1291"/>
      <w:r>
        <w:rPr>
          <w:rtl w:val="true"/>
        </w:rPr>
        <w:t>اشارة</w:t>
      </w:r>
      <w:bookmarkEnd w:id="1292"/>
    </w:p>
    <w:p>
      <w:pPr>
        <w:pStyle w:val="BookText"/>
        <w:rPr/>
      </w:pPr>
      <w:r>
        <w:rPr>
          <w:rFonts w:ascii="IRNazanin" w:hAnsi="IRNazanin" w:eastAsia="IRNazanin"/>
          <w:color w:val="111111"/>
          <w:sz w:val="28"/>
          <w:sz w:val="28"/>
          <w:szCs w:val="28"/>
          <w:rtl w:val="true"/>
          <w:lang w:bidi="fa-IR"/>
        </w:rPr>
        <w:t>توحید الأفعال له بدوره فروع کثیرة نشیر إلی ستة من أهمها</w:t>
      </w:r>
      <w:r>
        <w:rPr>
          <w:rFonts w:eastAsia="IRNazanin" w:cs="IRNazanin"/>
          <w:color w:val="111111"/>
          <w:sz w:val="28"/>
          <w:szCs w:val="28"/>
          <w:rtl w:val="true"/>
          <w:lang w:bidi="fa-IR"/>
        </w:rPr>
        <w:t>:</w:t>
      </w:r>
    </w:p>
    <w:p>
      <w:pPr>
        <w:pStyle w:val="Heading6"/>
        <w:numPr>
          <w:ilvl w:val="5"/>
          <w:numId w:val="1"/>
        </w:numPr>
        <w:rPr/>
      </w:pPr>
      <w:bookmarkStart w:id="1293" w:name="__RefHeading___Toc1706275_77815467"/>
      <w:bookmarkStart w:id="1294" w:name="_Toc544"/>
      <w:bookmarkEnd w:id="1293"/>
      <w:r>
        <w:rPr/>
        <w:t>1</w:t>
      </w:r>
      <w:r>
        <w:rPr>
          <w:rtl w:val="true"/>
        </w:rPr>
        <w:t>-</w:t>
      </w:r>
      <w:r>
        <w:rPr>
          <w:rtl w:val="true"/>
        </w:rPr>
        <w:t>توحید الخالقیة</w:t>
      </w:r>
      <w:bookmarkEnd w:id="1294"/>
    </w:p>
    <w:p>
      <w:pPr>
        <w:pStyle w:val="BookText"/>
        <w:rPr/>
      </w:pPr>
      <w:r>
        <w:rPr>
          <w:rFonts w:ascii="Amiri" w:hAnsi="Amiri" w:eastAsia="Amiri" w:cs="Amiri"/>
          <w:color w:val="111111"/>
          <w:sz w:val="28"/>
          <w:sz w:val="28"/>
          <w:szCs w:val="28"/>
          <w:rtl w:val="true"/>
          <w:lang w:bidi="ar-SA"/>
        </w:rPr>
        <w:t>و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کُلِّ شَیْءٍ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دلیله واضح،فحین ثبت بالأدلة السابقة أنّ واجب الوجود واحد،و کلّ ما عداه ممکن الوجود،یترتب علی ذلک أنّ خالق کلّ الموجودات واحد أیضا</w:t>
      </w:r>
      <w:r>
        <w:rPr>
          <w:rFonts w:eastAsia="IRNazanin" w:cs="IRNazanin"/>
          <w:color w:val="111111"/>
          <w:sz w:val="28"/>
          <w:szCs w:val="28"/>
          <w:rtl w:val="true"/>
          <w:lang w:bidi="fa-IR"/>
        </w:rPr>
        <w:t>.</w:t>
      </w:r>
    </w:p>
    <w:p>
      <w:pPr>
        <w:pStyle w:val="Heading6"/>
        <w:numPr>
          <w:ilvl w:val="5"/>
          <w:numId w:val="1"/>
        </w:numPr>
        <w:rPr/>
      </w:pPr>
      <w:bookmarkStart w:id="1295" w:name="__RefHeading___Toc1706277_77815467"/>
      <w:bookmarkStart w:id="1296" w:name="_Toc545"/>
      <w:bookmarkEnd w:id="1295"/>
      <w:r>
        <w:rPr/>
        <w:t>2</w:t>
      </w:r>
      <w:r>
        <w:rPr>
          <w:rtl w:val="true"/>
        </w:rPr>
        <w:t>-</w:t>
      </w:r>
      <w:r>
        <w:rPr>
          <w:rtl w:val="true"/>
        </w:rPr>
        <w:t>توحید الربوبیة</w:t>
      </w:r>
      <w:bookmarkEnd w:id="1296"/>
    </w:p>
    <w:p>
      <w:pPr>
        <w:pStyle w:val="BookText"/>
        <w:rPr/>
      </w:pPr>
      <w:r>
        <w:rPr>
          <w:rFonts w:ascii="IRNazanin" w:hAnsi="IRNazanin" w:eastAsia="IRNazanin"/>
          <w:color w:val="111111"/>
          <w:sz w:val="28"/>
          <w:sz w:val="28"/>
          <w:szCs w:val="28"/>
          <w:rtl w:val="true"/>
          <w:lang w:bidi="fa-IR"/>
        </w:rPr>
        <w:t>أی إنّ اللّه وحده هو مدبّر العالم و مربّیه و منظّمه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أَبْغِی رَبًّا وَ هُوَ رَبُّ کُلِّ شَیْءٍ</w:t>
      </w:r>
    </w:p>
    <w:p>
      <w:pPr>
        <w:pStyle w:val="BookText"/>
        <w:rPr/>
      </w:pP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ذلک أیضا وحدة واجب الوجود،و توحید الخالق فی عالم الکون</w:t>
      </w:r>
      <w:r>
        <w:rPr>
          <w:rFonts w:eastAsia="IRNazanin" w:cs="IRNazanin"/>
          <w:color w:val="111111"/>
          <w:sz w:val="28"/>
          <w:szCs w:val="28"/>
          <w:rtl w:val="true"/>
          <w:lang w:bidi="fa-IR"/>
        </w:rPr>
        <w:t>.</w:t>
      </w:r>
      <w:bookmarkStart w:id="1297" w:name="pg12566_128931"/>
    </w:p>
    <w:p>
      <w:pPr>
        <w:pStyle w:val="Heading6"/>
        <w:numPr>
          <w:ilvl w:val="5"/>
          <w:numId w:val="1"/>
        </w:numPr>
        <w:rPr/>
      </w:pPr>
      <w:bookmarkStart w:id="1298" w:name="__RefHeading___Toc1706279_77815467"/>
      <w:bookmarkStart w:id="1299" w:name="_Toc546"/>
      <w:bookmarkEnd w:id="1297"/>
      <w:bookmarkEnd w:id="1298"/>
      <w:r>
        <w:rPr/>
        <w:t>3</w:t>
      </w:r>
      <w:r>
        <w:rPr>
          <w:rtl w:val="true"/>
        </w:rPr>
        <w:t>-</w:t>
      </w:r>
      <w:r>
        <w:rPr>
          <w:rtl w:val="true"/>
        </w:rPr>
        <w:t>التوحید فی التقنین و التشریع</w:t>
      </w:r>
      <w:bookmarkEnd w:id="1299"/>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ثبت أنّه سبحانه هو المدیر و المدبّر،فلیس لأحد غیره حتما صلاحیة التقنین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سهم لغیره فی تدبیر العالم کی یستطیع أن یضع قوانین منسجمة مع نظام التکوین</w:t>
      </w:r>
      <w:r>
        <w:rPr>
          <w:rFonts w:eastAsia="IRNazanin" w:cs="IRNazanin"/>
          <w:color w:val="111111"/>
          <w:sz w:val="28"/>
          <w:szCs w:val="28"/>
          <w:rtl w:val="true"/>
          <w:lang w:bidi="fa-IR"/>
        </w:rPr>
        <w:t>.</w:t>
      </w:r>
    </w:p>
    <w:p>
      <w:pPr>
        <w:pStyle w:val="Heading6"/>
        <w:numPr>
          <w:ilvl w:val="5"/>
          <w:numId w:val="1"/>
        </w:numPr>
        <w:rPr/>
      </w:pPr>
      <w:bookmarkStart w:id="1300" w:name="__RefHeading___Toc1706281_77815467"/>
      <w:bookmarkStart w:id="1301" w:name="_Toc547"/>
      <w:bookmarkEnd w:id="1300"/>
      <w:r>
        <w:rPr/>
        <w:t>4</w:t>
      </w:r>
      <w:r>
        <w:rPr>
          <w:rtl w:val="true"/>
        </w:rPr>
        <w:t>-</w:t>
      </w:r>
      <w:r>
        <w:rPr>
          <w:rtl w:val="true"/>
        </w:rPr>
        <w:t>التوحید فی المالکیة</w:t>
      </w:r>
      <w:bookmarkEnd w:id="1301"/>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الملکیة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السلطة التکوینیة علی الشیء،أم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الملکیة الحقوقیة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السلطة القانونیة علی الشیء،فهی له سبحانه،کما یقول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w:t>
      </w:r>
      <w:r>
        <w:rPr>
          <w:rStyle w:val="FootnoteAnchor"/>
          <w:rtl w:val="true"/>
        </w:rPr>
        <w:footnoteReference w:id="526"/>
      </w: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جَعَلَکُمْ مُسْتَخْلَفِینَ فِیهِ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هو نفس الدلیل علی توحید الخالقیة،و حین یکون هو سبحانه خالق کلّ شیء فهو مالک کلّ شیء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ملکیة یجب أن تستمد وجودها من مالکیته</w:t>
      </w:r>
      <w:r>
        <w:rPr>
          <w:rFonts w:eastAsia="IRNazanin" w:cs="IRNazanin"/>
          <w:color w:val="111111"/>
          <w:sz w:val="28"/>
          <w:szCs w:val="28"/>
          <w:rtl w:val="true"/>
          <w:lang w:bidi="fa-IR"/>
        </w:rPr>
        <w:t>.</w:t>
      </w:r>
    </w:p>
    <w:p>
      <w:pPr>
        <w:pStyle w:val="Heading6"/>
        <w:numPr>
          <w:ilvl w:val="5"/>
          <w:numId w:val="1"/>
        </w:numPr>
        <w:rPr/>
      </w:pPr>
      <w:bookmarkStart w:id="1302" w:name="__RefHeading___Toc1706283_77815467"/>
      <w:bookmarkStart w:id="1303" w:name="_Toc548"/>
      <w:bookmarkEnd w:id="1302"/>
      <w:r>
        <w:rPr/>
        <w:t>5</w:t>
      </w:r>
      <w:r>
        <w:rPr>
          <w:rtl w:val="true"/>
        </w:rPr>
        <w:t>-</w:t>
      </w:r>
      <w:r>
        <w:rPr>
          <w:rtl w:val="true"/>
        </w:rPr>
        <w:t>توحید الحاکمیة</w:t>
      </w:r>
      <w:bookmarkEnd w:id="1303"/>
    </w:p>
    <w:p>
      <w:pPr>
        <w:pStyle w:val="BookText"/>
        <w:rPr/>
      </w:pPr>
      <w:r>
        <w:rPr>
          <w:rFonts w:ascii="IRNazanin" w:hAnsi="IRNazanin" w:eastAsia="IRNazanin"/>
          <w:color w:val="111111"/>
          <w:sz w:val="28"/>
          <w:sz w:val="28"/>
          <w:szCs w:val="28"/>
          <w:rtl w:val="true"/>
          <w:lang w:bidi="fa-IR"/>
        </w:rPr>
        <w:t>لا بدّ للمجتمع البشری من حکومة،لأنّ الحیاة الاجتماعیة تتطلب ذلک،فلا یمکن بدون حکومة أن تقسم المسؤولیات،و تنظم المشاریع،و یحال دون التعدی و التجاوز</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أخری،مبدأ الحریة یقرر أن لا أحد له حق الحکومة علی أحد،إلاّ</w:t>
      </w:r>
      <w:bookmarkStart w:id="1304" w:name="pg12566_128932"/>
    </w:p>
    <w:p>
      <w:pPr>
        <w:pStyle w:val="BookText"/>
        <w:rPr/>
      </w:pPr>
      <w:bookmarkEnd w:id="1304"/>
      <w:r>
        <w:rPr>
          <w:rFonts w:ascii="IRNazanin" w:hAnsi="IRNazanin" w:eastAsia="IRNazanin"/>
          <w:color w:val="111111"/>
          <w:sz w:val="28"/>
          <w:sz w:val="28"/>
          <w:szCs w:val="28"/>
          <w:rtl w:val="true"/>
          <w:lang w:bidi="fa-IR"/>
        </w:rPr>
        <w:t>إذا سمح بذلک المالک الأصلی و الصاحب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فالإسلام یرفض کلّ حکومة لا تنتهی إلی الحکومة الإلهیة و من هنا أیضا نری شرعیة الحکم للنّبی صلّی اللّه علیه و آله و سلّم و للأئمّة المعصومین علیه السّلام ثمّ للفقیه الجامع للشرائط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یجیز النّاس أحدا لیحکمهم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اتفاق النّاس بأجمعهم غیر ممکن فی مجتمع عادة،و لذلک لا یمکن إقامة مثل هذه الحکومة عملیا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بالذکر أن توحید الربوبیة یرتبط بعالم التکوین، و توحید التقنین یرتبط بعالم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5" w:name="__RefHeading___Toc1706285_77815467"/>
      <w:bookmarkStart w:id="1306" w:name="_Toc549"/>
      <w:bookmarkEnd w:id="1305"/>
      <w:r>
        <w:rPr/>
        <w:t>6</w:t>
      </w:r>
      <w:r>
        <w:rPr>
          <w:rtl w:val="true"/>
        </w:rPr>
        <w:t>-</w:t>
      </w:r>
      <w:r>
        <w:rPr>
          <w:rtl w:val="true"/>
        </w:rPr>
        <w:t>توحید الطاعة</w:t>
      </w:r>
      <w:bookmarkEnd w:id="1306"/>
    </w:p>
    <w:p>
      <w:pPr>
        <w:pStyle w:val="BookText"/>
        <w:rPr/>
      </w:pPr>
      <w:r>
        <w:rPr>
          <w:rFonts w:ascii="IRNazanin" w:hAnsi="IRNazanin" w:eastAsia="IRNazanin"/>
          <w:color w:val="111111"/>
          <w:sz w:val="28"/>
          <w:sz w:val="28"/>
          <w:szCs w:val="28"/>
          <w:rtl w:val="true"/>
          <w:lang w:bidi="fa-IR"/>
        </w:rPr>
        <w:t>اللّه سبحانه هو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مصدر مشروعیة إطاعة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إطاعة غیره یجب أن تعدّ إطاعة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ذلک واضح أیضا،حین تکون الحاکمیة له دون سواه فیجب أن یکون هو المطاع دون غیره،و لذلک نحن نعتبر إطاعتنا للأنبیاء علیهم السّلام و الأئمّة المعصومین و من ینوب عنهم هی انعکاس عن طاعتنا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 المواضیع المذکورة أعلاه تحتاج إلی شرح و تفصیل،و نحن نکتفی بهذه الخلاصة کی لا نخرج عن إطار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أقدامنا علی خط التوحید ما حیینا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الشرک مثل فروع التوحید کثیرة و لا نجاة لنا من الشرک إلاّ بلطفک،فاشملنا بفضلک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حیاتنا مع التوحید،و مماتنا مع التوحید،و احشرنا مع حقیقة التوحید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الإخلاص</w:t>
      </w:r>
      <w:bookmarkStart w:id="1307" w:name="pg12566_128935"/>
    </w:p>
    <w:p>
      <w:pPr>
        <w:pStyle w:val="Heading2"/>
        <w:numPr>
          <w:ilvl w:val="1"/>
          <w:numId w:val="1"/>
        </w:numPr>
        <w:rPr/>
      </w:pPr>
      <w:bookmarkStart w:id="1308" w:name="__RefHeading___Toc1706287_77815467"/>
      <w:bookmarkStart w:id="1309" w:name="_Toc550"/>
      <w:bookmarkEnd w:id="1307"/>
      <w:bookmarkEnd w:id="1308"/>
      <w:r>
        <w:rPr>
          <w:rtl w:val="true"/>
        </w:rPr>
        <w:t>سورة الفلق</w:t>
      </w:r>
      <w:bookmarkEnd w:id="1309"/>
    </w:p>
    <w:p>
      <w:pPr>
        <w:pStyle w:val="Heading3"/>
        <w:numPr>
          <w:ilvl w:val="2"/>
          <w:numId w:val="1"/>
        </w:numPr>
        <w:rPr/>
      </w:pPr>
      <w:bookmarkStart w:id="1310" w:name="__RefHeading___Toc1706289_77815467"/>
      <w:bookmarkStart w:id="1311" w:name="_Toc551"/>
      <w:bookmarkEnd w:id="1310"/>
      <w:r>
        <w:rPr>
          <w:rtl w:val="true"/>
        </w:rPr>
        <w:t>اشارة</w:t>
      </w:r>
      <w:bookmarkEnd w:id="131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آیات</w:t>
      </w:r>
      <w:bookmarkStart w:id="1312" w:name="pg12566_128937"/>
    </w:p>
    <w:p>
      <w:pPr>
        <w:pStyle w:val="BookText"/>
        <w:rPr/>
      </w:pPr>
      <w:bookmarkEnd w:id="1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706291_77815467"/>
      <w:bookmarkStart w:id="1314" w:name="_Toc552"/>
      <w:bookmarkEnd w:id="1313"/>
      <w:r>
        <w:rPr>
          <w:rtl w:val="true"/>
        </w:rPr>
        <w:t>محتوی السّورة</w:t>
      </w:r>
      <w:r>
        <w:rPr>
          <w:rtl w:val="true"/>
        </w:rPr>
        <w:t>:</w:t>
      </w:r>
      <w:bookmarkEnd w:id="1314"/>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مکّیة،و بعض المفسّرین قال إنّها مدنیة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تتضمّن السّورة تعالیم للنّبی صلّی اللّه علیه و آله و سلّم خاصّة،و للناس عامّة تقضی أن یستعیذوا باللّه من شرّ کلّ الأشرار،و أن یوکلوا أمرهم إلیه،و یأمنوا من کل شرّ فی اللجوء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بشأن نزول السّورة ذکرت الرّوایة المنقولة فی أغلب کتب التّفسیر أنّ النّبی أصیب بسحر بعض الیهود،و مرض علی أثر ذلک فنزل جبرائیل و أخبره أنّ آلة السحر موجودة فی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من یخرجها،ثمّ تلا هذه السّورة،و تحسنت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المرحوم الطبرسی و محققون آخرون شککوا فی هذه الرّوایة التی ینتهی سندها إلی عائشة و ابن عباس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کما هو مشهور مکّیة و لحنها مثل لحن السور المکّیة،و النّبی جابه الیهود فی المدینة و هذا یدل علی عدم أصالة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الیهود بمقدورهم أن یفصلوا بسحرهم ما فعلوه بالنّبی حسب الرّوایة لاستطاعوا أن یصدوه عن أهدافه بسهولة عن طریق السحر،و اللّه سبحانه قد حفظ نبیّه کی یؤدی مهام النّبوة و الرسالة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السحر یفعل بجسم النّبی ما فعله لأمکن أن یؤثر فی روحه أیضا، و تکون أفکاره بذلک لعبة بید السحرة،و هذا یزلزل مبدأ الثقة بالنّبی صلّی اللّه علیه و آله و سلّم،و القرآن الکریم یردّ علی أولئک الذین اتهموا النّبی صلّی اللّه علیه و آله و سلّم بأنّه مسحور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bookmarkStart w:id="1315" w:name="pg12566_128938"/>
    </w:p>
    <w:p>
      <w:pPr>
        <w:pStyle w:val="BookText"/>
        <w:rPr/>
      </w:pPr>
      <w:bookmarkEnd w:id="1315"/>
      <w:r>
        <w:rPr>
          <w:rFonts w:ascii="Amiri" w:hAnsi="Amiri" w:eastAsia="Amiri" w:cs="Amiri"/>
          <w:color w:val="111111"/>
          <w:sz w:val="28"/>
          <w:sz w:val="28"/>
          <w:szCs w:val="28"/>
          <w:rtl w:val="true"/>
          <w:lang w:bidi="ar-SA"/>
        </w:rPr>
        <w:t>الظّٰالِمُونَ إِنْ تَتَّبِعُونَ إِلاّٰ رَجُلاً مَسْحُوراً انْظُرْ کَیْفَ ضَرَبُوا لَکَ الْأَمْثٰالَ فَضَلُّوا فَلاٰ یَسْتَطِیعُونَ سَبِیلاً</w:t>
      </w:r>
    </w:p>
    <w:p>
      <w:pPr>
        <w:pStyle w:val="BookText"/>
        <w:rPr/>
      </w:pP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تشمل من أصیب بسحر فی عقله أو فی جسمه،و هی دلیل علی ما نذهب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لا یجوز أن نمسّ من قداسة مقام النبوّة بهذه الرّوایات المشکوکة،أو أن نعتمد علیها فی فهم الآیات</w:t>
      </w:r>
      <w:r>
        <w:rPr>
          <w:rFonts w:eastAsia="IRNazanin" w:cs="IRNazanin"/>
          <w:color w:val="111111"/>
          <w:sz w:val="28"/>
          <w:szCs w:val="28"/>
          <w:rtl w:val="true"/>
          <w:lang w:bidi="fa-IR"/>
        </w:rPr>
        <w:t>.</w:t>
      </w:r>
    </w:p>
    <w:p>
      <w:pPr>
        <w:pStyle w:val="Heading3"/>
        <w:numPr>
          <w:ilvl w:val="2"/>
          <w:numId w:val="1"/>
        </w:numPr>
        <w:rPr/>
      </w:pPr>
      <w:bookmarkStart w:id="1316" w:name="__RefHeading___Toc1706293_77815467"/>
      <w:bookmarkStart w:id="1317" w:name="_Toc553"/>
      <w:bookmarkEnd w:id="1316"/>
      <w:r>
        <w:rPr>
          <w:rtl w:val="true"/>
        </w:rPr>
        <w:t>فضیلة السّورة</w:t>
      </w:r>
      <w:r>
        <w:rPr>
          <w:rtl w:val="true"/>
        </w:rPr>
        <w:t>:</w:t>
      </w:r>
      <w:bookmarkEnd w:id="1317"/>
    </w:p>
    <w:p>
      <w:pPr>
        <w:pStyle w:val="BookText"/>
        <w:rPr/>
      </w:pPr>
      <w:r>
        <w:rPr>
          <w:rFonts w:ascii="IRNazanin" w:hAnsi="IRNazanin" w:eastAsia="IRNazanin"/>
          <w:color w:val="111111"/>
          <w:sz w:val="28"/>
          <w:sz w:val="28"/>
          <w:szCs w:val="28"/>
          <w:rtl w:val="true"/>
          <w:lang w:bidi="fa-IR"/>
        </w:rPr>
        <w:t>روی فی فضیلة هذه السّورة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علی آیات لم ینزل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جعفر محمّد بن علی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أوتر بالمعوذتین و قل هو اللّه أحد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أبشر فقد قبل اللّه و ترک</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النّبی صلّی اللّه علیه و آله و سلّم قال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سورتین هما أفضل سور القرآن،أو من أفضل القرآن؟قلت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فعلمنی المعوذتین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بهما فی صلاة الغداة،و قال لی اقرأهما کلما قمت و نمت</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هذه الفضیلة نصیب من جعل روحه و عقیدته و عمله منسجما مع محتوی السّورة</w:t>
      </w:r>
      <w:r>
        <w:rPr>
          <w:rFonts w:eastAsia="IRNazanin" w:cs="IRNazanin"/>
          <w:color w:val="111111"/>
          <w:sz w:val="28"/>
          <w:szCs w:val="28"/>
          <w:rtl w:val="true"/>
          <w:lang w:bidi="fa-IR"/>
        </w:rPr>
        <w:t>.</w:t>
      </w:r>
      <w:bookmarkStart w:id="1318" w:name="pg12566_128939"/>
    </w:p>
    <w:p>
      <w:pPr>
        <w:pStyle w:val="Heading3"/>
        <w:numPr>
          <w:ilvl w:val="2"/>
          <w:numId w:val="1"/>
        </w:numPr>
        <w:rPr/>
      </w:pPr>
      <w:bookmarkStart w:id="1319" w:name="__RefHeading___Toc1706295_77815467"/>
      <w:bookmarkStart w:id="1320" w:name="_Toc554"/>
      <w:bookmarkEnd w:id="1318"/>
      <w:bookmarkEnd w:id="1319"/>
      <w:r>
        <w:rPr>
          <w:rtl w:val="true"/>
        </w:rPr>
        <w:t xml:space="preserve">الآیات </w:t>
      </w:r>
      <w:r>
        <w:rPr>
          <w:rtl w:val="true"/>
        </w:rPr>
        <w:t>[</w:t>
      </w:r>
      <w:r>
        <w:rPr>
          <w:rtl w:val="true"/>
        </w:rPr>
        <w:t xml:space="preserve">سورة الفلق </w:t>
      </w:r>
      <w:r>
        <w:rPr>
          <w:rtl w:val="true"/>
        </w:rPr>
        <w:t>(</w:t>
      </w:r>
      <w:r>
        <w:rPr/>
        <w:t>113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320"/>
    </w:p>
    <w:p>
      <w:pPr>
        <w:pStyle w:val="Heading4"/>
        <w:numPr>
          <w:ilvl w:val="3"/>
          <w:numId w:val="1"/>
        </w:numPr>
        <w:rPr/>
      </w:pPr>
      <w:bookmarkStart w:id="1321" w:name="__RefHeading___Toc1706297_77815467"/>
      <w:bookmarkStart w:id="1322" w:name="_Toc555"/>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706299_77815467"/>
      <w:bookmarkStart w:id="1324" w:name="_Toc556"/>
      <w:bookmarkEnd w:id="1323"/>
      <w:r>
        <w:rPr>
          <w:rtl w:val="true"/>
        </w:rPr>
        <w:t>التّفسیر</w:t>
      </w:r>
      <w:bookmarkEnd w:id="1324"/>
    </w:p>
    <w:p>
      <w:pPr>
        <w:pStyle w:val="Heading5"/>
        <w:numPr>
          <w:ilvl w:val="4"/>
          <w:numId w:val="1"/>
        </w:numPr>
        <w:rPr/>
      </w:pPr>
      <w:bookmarkStart w:id="1325" w:name="__RefHeading___Toc1706301_77815467"/>
      <w:bookmarkStart w:id="1326" w:name="_Toc557"/>
      <w:bookmarkEnd w:id="1325"/>
      <w:r>
        <w:rPr>
          <w:rtl w:val="true"/>
        </w:rPr>
        <w:t>اشارة</w:t>
      </w:r>
      <w:bookmarkEnd w:id="1326"/>
    </w:p>
    <w:p>
      <w:pPr>
        <w:pStyle w:val="Heading5"/>
        <w:numPr>
          <w:ilvl w:val="4"/>
          <w:numId w:val="1"/>
        </w:numPr>
        <w:rPr/>
      </w:pPr>
      <w:bookmarkStart w:id="1327" w:name="__RefHeading___Toc1706303_77815467"/>
      <w:bookmarkStart w:id="1328" w:name="_Toc558"/>
      <w:bookmarkEnd w:id="1327"/>
      <w:r>
        <w:rPr>
          <w:rtl w:val="true"/>
        </w:rPr>
        <w:t>بربّ الفلق أعوذ</w:t>
      </w:r>
      <w:r>
        <w:rPr>
          <w:rtl w:val="true"/>
        </w:rPr>
        <w:t>:</w:t>
      </w:r>
      <w:bookmarkEnd w:id="1328"/>
    </w:p>
    <w:p>
      <w:pPr>
        <w:pStyle w:val="BookText"/>
        <w:rPr/>
      </w:pPr>
      <w:r>
        <w:rPr>
          <w:rFonts w:ascii="IRNazanin" w:hAnsi="IRNazanin" w:eastAsia="IRNazanin"/>
          <w:color w:val="111111"/>
          <w:sz w:val="28"/>
          <w:sz w:val="28"/>
          <w:szCs w:val="28"/>
          <w:rtl w:val="true"/>
          <w:lang w:bidi="fa-IR"/>
        </w:rPr>
        <w:t>یخاطب اللّه سبحانه نبیّه باعتباره الاسوة و القدوة، و 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الْفَلَقِ، مِنْ شَرِّ مٰا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فلق أی شقّ و فصل؛و سمی طلوع الصبح بالفلق لأنّ ضوء الصبح یشق ظلمة اللیل؛و مثله الفجر،اطلق علی طلوع الصبح لنفس المناسبة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الفلق یعنی ولادة کلّ الموجودات الحیّة،بشریة کانت أم حیوانیة أم نباتیة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فولادة هذه الموجودات تقترن بفلق حبّتها أو بیضتها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الولادة من أعجب مراحل وجود هذه الأحیاء،لأنّها تشکل طفرة فی مراحل وجودها،و انتقالا من عالم إلی عالم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یُخْرِجُ الْحَیَّ مِنَ</w:t>
      </w:r>
    </w:p>
    <w:p>
      <w:pPr>
        <w:pStyle w:val="BookText"/>
        <w:rPr/>
      </w:pPr>
      <w:r>
        <w:rPr>
          <w:rFonts w:ascii="Amiri" w:hAnsi="Amiri" w:eastAsia="Amiri" w:cs="Amiri"/>
          <w:color w:val="111111"/>
          <w:sz w:val="28"/>
          <w:sz w:val="28"/>
          <w:szCs w:val="28"/>
          <w:rtl w:val="true"/>
          <w:lang w:bidi="ar-SA"/>
        </w:rPr>
        <w:t>الْمَیِّتِ وَ مُخْرِجُ الْمَیِّتِ مِنَ الْحَیِّ</w:t>
      </w:r>
    </w:p>
    <w:p>
      <w:pPr>
        <w:pStyle w:val="BookText"/>
        <w:rPr/>
      </w:pP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الفلق له معنی واسع یشمل کلّ خلق،لأنّ الخلق،هو شقّ ستار العدم لیسطع نور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 هذه المعانی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ولادة الموجودات الحیّة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عجیبة تدل علی عظمة الباری و الخالق و المدبّر، و وصف اللّه بذلک له مفهوم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الرّوایات جاء أنّ الفلق بئر عظیم فی جهنّم تبدو و کأنّها شقّ فی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الرّوایة إشارة إلی أحد مصادیقها لا أن تحدّ المفهوم الواسع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 مٰا 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موجود شرّیر من الإنس و الجن و الحیوان و حوادث الشرّ و النفس الأمارة بالسوء،و هذا لا یعنی أنّ الخلق الإلهی ینطوی فی ذاته علی شرّ،لأنّ الخلق هو الإیجاد،و الإیجاد خیر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الشرّ یعرض المخلوقات حین تنحرف عن قوانین الخلقة،و تنسلخ عن المسیر المعین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المثال،أنیاب الحیوانات وسیلة دفاعیة تستخدمها أمام الأعداء،کما نستخدم نحن السلاح للدفاع مقابل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هذا السلاح استخدم فی محله فهو خیر،و إن لم یستعمل فی محله کأن صوب تجاه صدیق فهو شرّ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کثیرا من الأمور نحسبها شرّا و فی باطنها خیر کثیر،مثل الحوادث و البلایا التی تنفض عن الإنسان غبار الغفلة و تدفعه إلی التوجه نحو اللّه هذه لیس من الشرّ 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غٰاسِقٍ إِذٰا وَقَبَ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الغسق،و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ظلمة اللیل فی منتصفه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یقول القرآن الکریم فی إشارته إلی نهایة وقت صلاة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بعضهم فی الغسق أنّه ظلمة أوّل اللیل فبعید خاصّة و أن أصل الکلمة یعنی الامتلاء و السیلان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ظلمة اللیل تکون ممتلئة حین ینتصف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المفاهیم الملازمة لهذا المعنی الهجوم،و لذلک استعملت الکلمة فی هذا المعنی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إذن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المهاجم،أو الموجود الشرّیر الذی یتستر بظلام اللیل لشنّ هجومه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الحیوانات الوحشیة و الزواحف اللاسعة وحدها تنشط فی اللیل و تؤذی الآخرین بل الأفراد الشرّیرین یتخذون من اللیل أیضا ستارا لتنفیذ أهدافهم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الوقب،و هو الحفرة،ثمّ استعمل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للدخول فی الحفرة؛و کأن هذه الموجودات الشریرة المضرة تستغل ظلام اللیل،فتصنع الحفر الضارة لتحقق مقاصدها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الفعل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و توغّل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 النَّفّٰاثٰاتِ فِی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البصق القلیل،و لما کان البصق مقرونا بالنفخ، فاستعملت نفث بمعنی نفخ أیضا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المفسّرین 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النساء الساحرات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صیغة جمع للمؤنث و مبالغة من نفث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النسوة کن یقرأن الأوراد و ینفخن فی عقد، و بذلک یعملن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للنساء اللاتی کن یوسوسن فی أذن الرجال و خاصّة الأزواج لیثنوهم عن عزمهم و لیوهنوا إرادتهم فی أداء المهام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الحوادث المؤلمة التی أدت إلیها وساوس أمثال هذه النسوة</w:t>
      </w:r>
    </w:p>
    <w:p>
      <w:pPr>
        <w:pStyle w:val="BookText"/>
        <w:rPr/>
      </w:pPr>
      <w:r>
        <w:rPr>
          <w:rFonts w:ascii="IRNazanin" w:hAnsi="IRNazanin" w:eastAsia="IRNazanin"/>
          <w:color w:val="111111"/>
          <w:sz w:val="28"/>
          <w:sz w:val="28"/>
          <w:szCs w:val="28"/>
          <w:rtl w:val="true"/>
          <w:lang w:bidi="fa-IR"/>
        </w:rPr>
        <w:t>طوال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نیران الفتنة التی أشعلتها،و العزائم التی أرختها و أوهنتها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یقول النساء یتصرفن فی قلوب الرجال لنفوذ محبّتهن فی قلوبهم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فی عصرنا أظهر من أی وقت آخر،إذ إنّ إحدی أهم وسائل نفوذ الجواسیس فی أجهزة السیاسة العالمیة استخدام النساء،اللائی ینفثن فی العقد،فتنفتح مغالیق الأسرار فی القلوب و یحصلن علی أدقّ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النفاثات هی النفوس الشریرة،أو الجماعات المشککة التی تبعث بوساوسها عن طریق وسائل إعلامها لتوهن عزیمة الجماعات و الشعوب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یستبعد أن تکون الآیة ذات مفهوم عام جامع یشمل کلّ أولئک و یشمل أیضا النمامین و الذین یهدمون بنیان المحبّة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التأکید علی أنّ السّورة لا تتضمّن أیة دلالة علی أن المقصود بآیاتها سحر الساحرین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أنّها تشیر إلی سحر الساحرین،فإنّها لا تشکل دلیلا علی صحة سبب النزول الذی ذکره المفسّرون للسورة،بل تدل علی أنّ النّبی صلّی اللّه علیه و آله و سلّم استعاذ باللّه من شرّ الساحرین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مثل الفرد السالم الذی یستعیذ باللّه من السرطان و هو لم یصب به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حٰاسِدٍ إِذٰا حَسَدَ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تبیّن أنّ الحسد أسوأ الصفات الرذیلة و أحطها،لأنّ القرآن وضعه فی مستوی أعمال الحیوانات المتوحشة و الثعابین اللاسعة و الشیاطین الماکرة</w:t>
      </w:r>
      <w:r>
        <w:rPr>
          <w:rFonts w:eastAsia="IRNazanin" w:cs="IRNazanin"/>
          <w:color w:val="111111"/>
          <w:sz w:val="28"/>
          <w:szCs w:val="28"/>
          <w:rtl w:val="true"/>
          <w:lang w:bidi="fa-IR"/>
        </w:rPr>
        <w:t>.</w:t>
      </w:r>
      <w:bookmarkStart w:id="1329" w:name="pg12566_128943"/>
    </w:p>
    <w:p>
      <w:pPr>
        <w:pStyle w:val="Heading4"/>
        <w:numPr>
          <w:ilvl w:val="3"/>
          <w:numId w:val="1"/>
        </w:numPr>
        <w:rPr/>
      </w:pPr>
      <w:bookmarkStart w:id="1330" w:name="__RefHeading___Toc1706305_77815467"/>
      <w:bookmarkStart w:id="1331" w:name="_Toc559"/>
      <w:bookmarkEnd w:id="1329"/>
      <w:bookmarkEnd w:id="1330"/>
      <w:r>
        <w:rPr>
          <w:rtl w:val="true"/>
        </w:rPr>
        <w:t>بحوث</w:t>
      </w:r>
      <w:bookmarkEnd w:id="1331"/>
    </w:p>
    <w:p>
      <w:pPr>
        <w:pStyle w:val="Heading5"/>
        <w:numPr>
          <w:ilvl w:val="4"/>
          <w:numId w:val="1"/>
        </w:numPr>
        <w:rPr/>
      </w:pPr>
      <w:bookmarkStart w:id="1332" w:name="__RefHeading___Toc1706307_77815467"/>
      <w:bookmarkStart w:id="1333" w:name="_Toc560"/>
      <w:bookmarkEnd w:id="1332"/>
      <w:r>
        <w:rPr>
          <w:rtl w:val="true"/>
        </w:rPr>
        <w:t>اشارة</w:t>
      </w:r>
      <w:bookmarkEnd w:id="1333"/>
    </w:p>
    <w:p>
      <w:pPr>
        <w:pStyle w:val="Heading5"/>
        <w:numPr>
          <w:ilvl w:val="4"/>
          <w:numId w:val="1"/>
        </w:numPr>
        <w:rPr/>
      </w:pPr>
      <w:bookmarkStart w:id="1334" w:name="__RefHeading___Toc1706309_77815467"/>
      <w:bookmarkStart w:id="1335" w:name="_Toc561"/>
      <w:bookmarkEnd w:id="1334"/>
      <w:r>
        <w:rPr/>
        <w:t>1</w:t>
      </w:r>
      <w:r>
        <w:rPr>
          <w:rtl w:val="true"/>
        </w:rPr>
        <w:t>-</w:t>
      </w:r>
      <w:r>
        <w:rPr>
          <w:rtl w:val="true"/>
        </w:rPr>
        <w:t>أخطر مصادر الشرّ و الفساد</w:t>
      </w:r>
      <w:bookmarkEnd w:id="1335"/>
    </w:p>
    <w:p>
      <w:pPr>
        <w:pStyle w:val="BookText"/>
        <w:rPr/>
      </w:pPr>
      <w:r>
        <w:rPr>
          <w:rFonts w:ascii="IRNazanin" w:hAnsi="IRNazanin" w:eastAsia="IRNazanin"/>
          <w:color w:val="111111"/>
          <w:sz w:val="28"/>
          <w:sz w:val="28"/>
          <w:szCs w:val="28"/>
          <w:rtl w:val="true"/>
          <w:lang w:bidi="fa-IR"/>
        </w:rPr>
        <w:t>السّورة تبدأ بأمر النّبی صلّی اللّه علیه و آله و سلّم أن یستعیذ باللّه 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ثلاثة أنواع من الشرور کتوضیح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المهاجمین القساة الذین یتسترون باللیل لشن هجومهم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الموسوسین الذین یوهنون بأحابیلهم إرادة الأفراد و إیمانهم و عقیدتهم و أواصر الحبّ و الودّ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 الحاسدین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العبارات المجملة نستطیع أن نستنتج أن أخطر مصادر الشرّ و الفساد هی هذه الثلاثة المذکورة فی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یستدعی التأمل و التعمق</w:t>
      </w:r>
      <w:r>
        <w:rPr>
          <w:rFonts w:eastAsia="IRNazanin" w:cs="IRNazanin"/>
          <w:color w:val="111111"/>
          <w:sz w:val="28"/>
          <w:szCs w:val="28"/>
          <w:rtl w:val="true"/>
          <w:lang w:bidi="fa-IR"/>
        </w:rPr>
        <w:t>.</w:t>
      </w:r>
    </w:p>
    <w:p>
      <w:pPr>
        <w:pStyle w:val="Heading5"/>
        <w:numPr>
          <w:ilvl w:val="4"/>
          <w:numId w:val="1"/>
        </w:numPr>
        <w:rPr/>
      </w:pPr>
      <w:bookmarkStart w:id="1336" w:name="__RefHeading___Toc1706311_77815467"/>
      <w:bookmarkStart w:id="1337" w:name="_Toc562"/>
      <w:bookmarkEnd w:id="1336"/>
      <w:r>
        <w:rPr/>
        <w:t>2</w:t>
      </w:r>
      <w:r>
        <w:rPr>
          <w:rtl w:val="true"/>
        </w:rPr>
        <w:t>-</w:t>
      </w:r>
      <w:r>
        <w:rPr>
          <w:rtl w:val="true"/>
        </w:rPr>
        <w:t>تناسب الآیات</w:t>
      </w:r>
      <w:bookmarkEnd w:id="1337"/>
    </w:p>
    <w:p>
      <w:pPr>
        <w:pStyle w:val="BookText"/>
        <w:rPr/>
      </w:pPr>
      <w:r>
        <w:rPr>
          <w:rFonts w:ascii="IRNazanin" w:hAnsi="IRNazanin" w:eastAsia="IRNazanin"/>
          <w:color w:val="111111"/>
          <w:sz w:val="28"/>
          <w:sz w:val="28"/>
          <w:szCs w:val="28"/>
          <w:rtl w:val="true"/>
          <w:lang w:bidi="fa-IR"/>
        </w:rPr>
        <w:t>یلاحظ أنّ أوّل آیة فی السّورة تأمر النّبی صلّی اللّه علیه و آله و سلّم أن یستعیذ بربّ الفلق،من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یعود إلی أنّ الموجودات الشریرة تطفئ نور السلامة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سبحانه 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فلق الظلمات</w:t>
      </w:r>
      <w:r>
        <w:rPr>
          <w:rFonts w:eastAsia="IRNazanin" w:cs="IRNazanin"/>
          <w:color w:val="111111"/>
          <w:sz w:val="28"/>
          <w:szCs w:val="28"/>
          <w:rtl w:val="true"/>
          <w:lang w:bidi="fa-IR"/>
        </w:rPr>
        <w:t>.</w:t>
      </w:r>
    </w:p>
    <w:p>
      <w:pPr>
        <w:pStyle w:val="Heading5"/>
        <w:numPr>
          <w:ilvl w:val="4"/>
          <w:numId w:val="1"/>
        </w:numPr>
        <w:rPr/>
      </w:pPr>
      <w:bookmarkStart w:id="1338" w:name="__RefHeading___Toc1706313_77815467"/>
      <w:bookmarkStart w:id="1339" w:name="_Toc563"/>
      <w:bookmarkEnd w:id="1338"/>
      <w:r>
        <w:rPr/>
        <w:t>3</w:t>
      </w:r>
      <w:r>
        <w:rPr>
          <w:rtl w:val="true"/>
        </w:rPr>
        <w:t>-</w:t>
      </w:r>
      <w:r>
        <w:rPr>
          <w:rtl w:val="true"/>
        </w:rPr>
        <w:t>تأثیر السحر</w:t>
      </w:r>
      <w:bookmarkEnd w:id="1339"/>
    </w:p>
    <w:p>
      <w:pPr>
        <w:pStyle w:val="BookText"/>
        <w:rPr/>
      </w:pPr>
      <w:r>
        <w:rPr>
          <w:rFonts w:ascii="IRNazanin" w:hAnsi="IRNazanin" w:eastAsia="IRNazanin"/>
          <w:color w:val="111111"/>
          <w:sz w:val="28"/>
          <w:sz w:val="28"/>
          <w:szCs w:val="28"/>
          <w:rtl w:val="true"/>
          <w:lang w:bidi="fa-IR"/>
        </w:rPr>
        <w:t xml:space="preserve">فی تفسیر الآیتین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البقرة،فی الجزء الأوّل من هذا التّفسیر تحدثنا بالتفصیل عن حقیقة السحر فی الازمنة الغابرة،و رأی الإسلام فی السحر،و کیفیة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ذکرنا قبولنا لتأثیر السحر بشکل عام،و لکن لا بالصورة التی یتخیلها المتخیلون و الخرافیون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مزیدا من التوضیح فی هذا المجال فلیراجع بحثنا المذکور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اللازم أن نذکر هنا أنّ آیات هذه السّورة لو کانت تستهدف أمر النّبی</w:t>
      </w:r>
      <w:bookmarkStart w:id="1340" w:name="pg12566_128944"/>
    </w:p>
    <w:p>
      <w:pPr>
        <w:pStyle w:val="BookText"/>
        <w:rPr/>
      </w:pPr>
      <w:bookmarkEnd w:id="1340"/>
      <w:r>
        <w:rPr>
          <w:rFonts w:ascii="IRNazanin" w:hAnsi="IRNazanin" w:eastAsia="IRNazanin"/>
          <w:color w:val="111111"/>
          <w:sz w:val="28"/>
          <w:sz w:val="28"/>
          <w:szCs w:val="28"/>
          <w:rtl w:val="true"/>
          <w:lang w:bidi="fa-IR"/>
        </w:rPr>
        <w:t>بالاستعاذة من سحر الساحرین،فهذا لا یعنی أن النّبی تعرض لتأثیر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إنّها تشبه استعاذة النّبی باللّه من کلّ خطأ و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مصون من هذه العوارض بلطف اللّه و فضله،و لو لا فضله لما سلم من تأثیر السحر هذا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اخری،لا یوجد دلیل کما قلنا علی أن معنی، اَلنَّفّٰاثٰاتِ فِی الْعُقَدِ هو السحرة أو الساحرات</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706315_77815467"/>
      <w:bookmarkStart w:id="1342" w:name="_Toc564"/>
      <w:bookmarkEnd w:id="1341"/>
      <w:r>
        <w:rPr/>
        <w:t>4</w:t>
      </w:r>
      <w:r>
        <w:rPr>
          <w:rtl w:val="true"/>
        </w:rPr>
        <w:t>-</w:t>
      </w:r>
      <w:r>
        <w:rPr>
          <w:rtl w:val="true"/>
        </w:rPr>
        <w:t>شرّ الحاسدین</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 سیئة شیطانیة تظهر فی الإنسان نتیجة عوامل مختلفة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الإیمان،و ضیق النظر،و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 طلب و تمنّی زوال النعمة من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منبع کثیر من الذنوب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محمّد بن علی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أفة الدین الحسد و العجب و الفخر</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لأن الحسود یعترض فی الواقع علی حکمة اللّه و علی ما آت اللّه من نعمة لهذا الفرد أو 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یبلغ الحسد بالحاسد إلی أن یوقع نفسه فی کلّ تهلکة من أجل زوال النعمة من الشخص المحسود،کما هو معروف فی حوادث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ذم الحسد یکفی أن أوّل قتل حدث فی العالم کان من قابیل علی أثر حسده لأخیه هابیل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دوما عقبة علی طریق الأنبیاء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یأمر اللّه نبیّه أن یستعیذ بربّ الفلق من شرّ حاسد إذا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فی هذه السّورة و السّورة التالیة شخص رسول اللّه صلّی اللّه علیه و آله و سلّم،و لکنّه خوطب لأنّه القدوة و النموذج،و کلّ المسلمین یجب أن یستعیذوا باللّه من شرّ الحاسدین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نعوذ بک من شرّ الحاسدین إلهنا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احفظنا من شرّ الوقوع فی حسد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استرنا بسترک من شرّ النفاثات فی العقد،و من کلّ الموسوسین المشککین فی مسیرتنا إلیک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الفلق</w:t>
      </w:r>
      <w:bookmarkStart w:id="1343" w:name="pg12566_128947"/>
    </w:p>
    <w:p>
      <w:pPr>
        <w:pStyle w:val="Heading2"/>
        <w:numPr>
          <w:ilvl w:val="1"/>
          <w:numId w:val="1"/>
        </w:numPr>
        <w:rPr/>
      </w:pPr>
      <w:bookmarkStart w:id="1344" w:name="__RefHeading___Toc1706317_77815467"/>
      <w:bookmarkStart w:id="1345" w:name="_Toc565"/>
      <w:bookmarkEnd w:id="1343"/>
      <w:bookmarkEnd w:id="1344"/>
      <w:r>
        <w:rPr>
          <w:rtl w:val="true"/>
        </w:rPr>
        <w:t>سورة النّاس</w:t>
      </w:r>
      <w:bookmarkEnd w:id="1345"/>
    </w:p>
    <w:p>
      <w:pPr>
        <w:pStyle w:val="Heading3"/>
        <w:numPr>
          <w:ilvl w:val="2"/>
          <w:numId w:val="1"/>
        </w:numPr>
        <w:rPr/>
      </w:pPr>
      <w:bookmarkStart w:id="1346" w:name="__RefHeading___Toc1706319_77815467"/>
      <w:bookmarkStart w:id="1347" w:name="_Toc566"/>
      <w:bookmarkEnd w:id="1346"/>
      <w:r>
        <w:rPr>
          <w:rtl w:val="true"/>
        </w:rPr>
        <w:t>اشارة</w:t>
      </w:r>
      <w:bookmarkEnd w:id="134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ستّ آیات</w:t>
      </w:r>
      <w:bookmarkStart w:id="1348" w:name="pg12566_128949"/>
    </w:p>
    <w:p>
      <w:pPr>
        <w:pStyle w:val="BookText"/>
        <w:rPr/>
      </w:pPr>
      <w:bookmarkEnd w:id="1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706321_77815467"/>
      <w:bookmarkStart w:id="1350" w:name="_Toc567"/>
      <w:bookmarkEnd w:id="1349"/>
      <w:r>
        <w:rPr>
          <w:rtl w:val="true"/>
        </w:rPr>
        <w:t>محتوی السّورة</w:t>
      </w:r>
      <w:r>
        <w:rPr>
          <w:rtl w:val="true"/>
        </w:rPr>
        <w:t>:</w:t>
      </w:r>
      <w:bookmarkEnd w:id="1350"/>
    </w:p>
    <w:p>
      <w:pPr>
        <w:pStyle w:val="BookText"/>
        <w:rPr/>
      </w:pPr>
      <w:r>
        <w:rPr>
          <w:rFonts w:ascii="IRNazanin" w:hAnsi="IRNazanin" w:eastAsia="IRNazanin"/>
          <w:color w:val="111111"/>
          <w:sz w:val="28"/>
          <w:sz w:val="28"/>
          <w:szCs w:val="28"/>
          <w:rtl w:val="true"/>
          <w:lang w:bidi="fa-IR"/>
        </w:rPr>
        <w:t>الإنسان معرض دائما لوساوس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الجن و الإنس یسعون دائما للنفوذ فی قلبه و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الإنسان فی العلم مهما ارتفع،و مکانته فی المجتمع مهما سمت یزداد تعرضه لوساوس الشیاطین لیبعدوه عن جادة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لیبیدوا العالم بفساد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تأمر النّبی صلّی اللّه علیه و آله و سلّم باعتباره القدوة و الأسوة أن یستعیذ باللّه من شرّ الموسوسین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 هذه السّورة شبیه بمحتوی سورة الفلق،فکلاهما یدوران حول الاستعاذة باللّه من الشرور و الآفات،مع فارق أن سورة الفلق تتعرض لأنواع الشرور،و هذه السّورة ترکز علی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مکان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إنّها مکّیة،و قیل إنّها مدنیة،و لحن الآیات یزید احتمال مکّیتها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و سورة الفلق نزلتا معا حسب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الفلق علی رأی الکثیرین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السّورة یمکن أن تکون مکّیة أیضا</w:t>
      </w:r>
      <w:r>
        <w:rPr>
          <w:rFonts w:eastAsia="IRNazanin" w:cs="IRNazanin"/>
          <w:color w:val="111111"/>
          <w:sz w:val="28"/>
          <w:szCs w:val="28"/>
          <w:rtl w:val="true"/>
          <w:lang w:bidi="fa-IR"/>
        </w:rPr>
        <w:t>.</w:t>
      </w:r>
    </w:p>
    <w:p>
      <w:pPr>
        <w:pStyle w:val="Heading3"/>
        <w:numPr>
          <w:ilvl w:val="2"/>
          <w:numId w:val="1"/>
        </w:numPr>
        <w:rPr/>
      </w:pPr>
      <w:bookmarkStart w:id="1351" w:name="__RefHeading___Toc1706323_77815467"/>
      <w:bookmarkStart w:id="1352" w:name="_Toc568"/>
      <w:bookmarkEnd w:id="1351"/>
      <w:r>
        <w:rPr>
          <w:rtl w:val="true"/>
        </w:rPr>
        <w:t>و فضیلة السّورة</w:t>
      </w:r>
      <w:r>
        <w:rPr>
          <w:rtl w:val="true"/>
        </w:rPr>
        <w:t>:</w:t>
      </w:r>
      <w:bookmarkEnd w:id="135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فضیلة هذه السّورة روایات متعددة منها ما روی أنّ رسول اللّه صلّی اللّه علیه و آله و سلّم اشتکی شکوی شدیدة،و وجع وجعا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جبرائیل</w:t>
      </w:r>
    </w:p>
    <w:p>
      <w:pPr>
        <w:pStyle w:val="BookText"/>
        <w:rPr/>
      </w:pPr>
      <w:r>
        <w:rPr>
          <w:rFonts w:ascii="IRNazanin" w:hAnsi="IRNazanin" w:eastAsia="IRNazanin"/>
          <w:color w:val="111111"/>
          <w:sz w:val="28"/>
          <w:sz w:val="28"/>
          <w:szCs w:val="28"/>
          <w:rtl w:val="true"/>
          <w:lang w:bidi="fa-IR"/>
        </w:rPr>
        <w:t xml:space="preserve">و میکائیل علیه السّلام فقعد جبرائیل عند رأسه و میکائیل عند رجلیه،فعوّذه جبرائیل بقل أعوذ بربّ الفلق و میکائیل بقل أعوذ بربّ النّاس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ذکرنا ما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أوتر بالمعوذتین و قل هو اللّه أحد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ابشر فقد قبل اللّه و ترک</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1353" w:name="pg12566_128951"/>
    </w:p>
    <w:p>
      <w:pPr>
        <w:pStyle w:val="Heading3"/>
        <w:numPr>
          <w:ilvl w:val="2"/>
          <w:numId w:val="1"/>
        </w:numPr>
        <w:rPr/>
      </w:pPr>
      <w:bookmarkStart w:id="1354" w:name="__RefHeading___Toc1706325_77815467"/>
      <w:bookmarkStart w:id="1355" w:name="_Toc569"/>
      <w:bookmarkEnd w:id="1353"/>
      <w:bookmarkEnd w:id="1354"/>
      <w:r>
        <w:rPr>
          <w:rtl w:val="true"/>
        </w:rPr>
        <w:t xml:space="preserve">الآیات </w:t>
      </w:r>
      <w:r>
        <w:rPr>
          <w:rtl w:val="true"/>
        </w:rPr>
        <w:t>[</w:t>
      </w:r>
      <w:r>
        <w:rPr>
          <w:rtl w:val="true"/>
        </w:rPr>
        <w:t xml:space="preserve">سورة الناس </w:t>
      </w:r>
      <w:r>
        <w:rPr>
          <w:rtl w:val="true"/>
        </w:rPr>
        <w:t>(</w:t>
      </w:r>
      <w:r>
        <w:rPr/>
        <w:t>114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355"/>
    </w:p>
    <w:p>
      <w:pPr>
        <w:pStyle w:val="Heading4"/>
        <w:numPr>
          <w:ilvl w:val="3"/>
          <w:numId w:val="1"/>
        </w:numPr>
        <w:rPr/>
      </w:pPr>
      <w:bookmarkStart w:id="1356" w:name="__RefHeading___Toc1706327_77815467"/>
      <w:bookmarkStart w:id="1357" w:name="_Toc570"/>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706329_77815467"/>
      <w:bookmarkStart w:id="1359" w:name="_Toc571"/>
      <w:bookmarkEnd w:id="1358"/>
      <w:r>
        <w:rPr>
          <w:rtl w:val="true"/>
        </w:rPr>
        <w:t>التّفسیر</w:t>
      </w:r>
      <w:bookmarkEnd w:id="1359"/>
    </w:p>
    <w:p>
      <w:pPr>
        <w:pStyle w:val="Heading5"/>
        <w:numPr>
          <w:ilvl w:val="4"/>
          <w:numId w:val="1"/>
        </w:numPr>
        <w:rPr/>
      </w:pPr>
      <w:bookmarkStart w:id="1360" w:name="__RefHeading___Toc1706331_77815467"/>
      <w:bookmarkStart w:id="1361" w:name="_Toc572"/>
      <w:bookmarkEnd w:id="1360"/>
      <w:r>
        <w:rPr>
          <w:rtl w:val="true"/>
        </w:rPr>
        <w:t>اشارة</w:t>
      </w:r>
      <w:bookmarkEnd w:id="1361"/>
    </w:p>
    <w:p>
      <w:pPr>
        <w:pStyle w:val="Heading5"/>
        <w:numPr>
          <w:ilvl w:val="4"/>
          <w:numId w:val="1"/>
        </w:numPr>
        <w:rPr/>
      </w:pPr>
      <w:bookmarkStart w:id="1362" w:name="__RefHeading___Toc1706333_77815467"/>
      <w:bookmarkStart w:id="1363" w:name="_Toc573"/>
      <w:bookmarkEnd w:id="1362"/>
      <w:r>
        <w:rPr>
          <w:rtl w:val="true"/>
        </w:rPr>
        <w:t>بربّ النّاس أعوذ</w:t>
      </w:r>
      <w:r>
        <w:rPr>
          <w:rtl w:val="true"/>
        </w:rPr>
        <w:t>:</w:t>
      </w:r>
      <w:bookmarkEnd w:id="1363"/>
    </w:p>
    <w:p>
      <w:pPr>
        <w:pStyle w:val="BookText"/>
        <w:rPr/>
      </w:pPr>
      <w:r>
        <w:rPr>
          <w:rFonts w:ascii="IRNazanin" w:hAnsi="IRNazanin" w:eastAsia="IRNazanin"/>
          <w:color w:val="111111"/>
          <w:sz w:val="28"/>
          <w:sz w:val="28"/>
          <w:szCs w:val="28"/>
          <w:rtl w:val="true"/>
          <w:lang w:bidi="fa-IR"/>
        </w:rPr>
        <w:t>فی هذه السّورة یتجه الخطاب إلی رسول اللّه صلّی اللّه علیه و آله و سلّم باعتباره الأسوة و القدوة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النّٰاسِ، مَلِکِ النّٰاسِ، إِلٰهِ النّٰاسِ</w:t>
      </w:r>
    </w:p>
    <w:p>
      <w:pPr>
        <w:pStyle w:val="BookText"/>
        <w:rPr/>
      </w:pPr>
      <w:r>
        <w:rPr>
          <w:rFonts w:ascii="IRNazanin" w:hAnsi="IRNazanin" w:eastAsia="IRNazanin"/>
          <w:color w:val="111111"/>
          <w:sz w:val="28"/>
          <w:sz w:val="28"/>
          <w:szCs w:val="28"/>
          <w:rtl w:val="true"/>
          <w:lang w:bidi="fa-IR"/>
        </w:rPr>
        <w:t>یلاحظ أن الآیات رکزت علی ثلاث من صفات اللّه سبحانه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 و المالکیة و 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ترتبط کلها ارتباطا مباشرا بتربیة الإنسان و نجاته من براثن الموسوسین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الاستعاذة باللّه لیس طبعا تردید الاستعاذة باللسان فقط،بل علی الإنسان أن یلجأ إلیه جلّ و علا فی الفکر و العقیدة و العمل أیضا،مبتعدا عن الطرق الشیطانیة و الأفکار المضللة الشیطانیة،و المناهج و المسالک الشیطانیة و المجالس و المحافل الشیطانیة،و متجها علی طریق المسیرة الرحمانیة،و إلاّ فإن</w:t>
      </w:r>
    </w:p>
    <w:p>
      <w:pPr>
        <w:pStyle w:val="BookText"/>
        <w:rPr/>
      </w:pPr>
      <w:r>
        <w:rPr>
          <w:rFonts w:ascii="IRNazanin" w:hAnsi="IRNazanin" w:eastAsia="IRNazanin"/>
          <w:color w:val="111111"/>
          <w:sz w:val="28"/>
          <w:sz w:val="28"/>
          <w:szCs w:val="28"/>
          <w:rtl w:val="true"/>
          <w:lang w:bidi="fa-IR"/>
        </w:rPr>
        <w:t>الإنسان الذی أرخی عنان نفسه تجاه وساوس الشیطان لا تکفیه قراءة هذه السّورة و لا تکرار ألفاظ الاستعاذة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المستعیذ الحقیقی أن یقرن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بالاعتراف بربوبیة اللّه تعالی،و بالانضواء تحت تربیته؛ و أن یقرن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بالخضوع لمالکیته، و بالطاعة التامة لأوامره؛و أن یقرن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بالسیر علی طریق عبودیته، و تجنب عبادة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مؤمنا بهذه الصفات الثلاث؛و جعل سلوکه منطلقا من هذا الإیمان فهو دون شک سیکون فی مأمن من شرّ الموسوسین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الأوصاف الثلاثة تشکل فی الواقع ثلاثة دروس تربویة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سبل 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 طرق نجاة من شرّ الموسوسین،إنّها تؤمن علی مسیرة الإنسان من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 الْوَسْوٰاسِ الْخَنّٰاسِ، الَّذِی یُوَسْوِسُ فِی صُدُورِ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اصطکاک حلیة بحلیة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اطلق علی أی صوت 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ما یخطر فی القلب من أفکار و تصورات سیئة،لأنّها تشبه الصوت الباهت الذی یوشوش فی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یأتی بمعنی اسم الفاعل بمعنی الموسوس،و هی فی الآیة 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الخنوس و هو التراجع،لأنّ الشیاطین تتراجع عند ذکر اسم اللّه؛و الخنوس له معنی الاختفاء أیضا،لأن التراجع یعقبه الاختفاء عادة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أی أعوذ باللّه من شرّ الموسوس ذی الصفة الشیطانیة الذی یهرب و یختفی من ذکر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الشیاطین یمزجون أعمالهم دائما بالتستر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یرمون بالقاءاتهم فی الإنسان بطریقة خفیة حتی یخال الإنسان أن هذه الإلقاءات من بنات أفکاره،و هذا ما یؤدی إلی ضلاله و غوایته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الشیطان هو التزیین،و إخفاء الباطل تحت طلاء الحق،و الکذب فی قشر من الصداق،و الذنب فی لباس العبادة،و الضلال خلف ستار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بإیجاز،الموسوسون متسترون،و طرقهم خفیة،و فی هذا تحذیر لکل سالکی طریق اللّه أن لا یتوقعوا رؤیة الشیاطین فی صورتهم الأصلیة،أو رؤیة مسلکهم علی شکله المنحرف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موسوسون خناسون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عملهم الحیلة و المکر و الخداع و التظاهر و الریاء و إخفاء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هؤلاء أماطوا اللثام عن وجههم الحقیقی،و لم یخلطوا الحق بالباطل؛لو أن هؤلاء قالوا کلمتهم صریحة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علی المرتادین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أمیر المؤمنین علی علیه السّلام نعم لم یخف فی هذه الحالة علی روّاد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یأخذون شیئا من هذا و شیئا من ذاک فیخلطونه و بذلک تنطلی حیلتهم علی الآخرین أو کما</w:t>
      </w:r>
    </w:p>
    <w:p>
      <w:pPr>
        <w:pStyle w:val="BookText"/>
        <w:rPr/>
      </w:pP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فهنالک یستولی الشیطان علی أولیائه</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الْجِنَّةِ وَ النّٰاسِ تنبیه علی حقیقة هامّة هی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وجوده فی مجموعة معینة،و لا فی فئة خاصّة،بل هو موجود فی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جماعة و فی کل ملبس،فلا بدّ من الحذر منه أینما کان، و الاستعاذة باللّه منه فی کل أشکاله و صوره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أصدقاء السوء،و الجلساء المنحرفون،و أئمة الظلم و الضلال،و الولاة الجبابرة الطواغیت،و الکتاب و الخطباء الفاسدون،و المدارس الإلحادیة و الالتقاطیة</w:t>
      </w:r>
      <w:bookmarkStart w:id="1364" w:name="pg12566_128954"/>
    </w:p>
    <w:p>
      <w:pPr>
        <w:pStyle w:val="BookText"/>
        <w:rPr/>
      </w:pPr>
      <w:bookmarkEnd w:id="1364"/>
      <w:r>
        <w:rPr>
          <w:rFonts w:ascii="IRNazanin" w:hAnsi="IRNazanin" w:eastAsia="IRNazanin"/>
          <w:color w:val="111111"/>
          <w:sz w:val="28"/>
          <w:sz w:val="28"/>
          <w:szCs w:val="28"/>
          <w:rtl w:val="true"/>
          <w:lang w:bidi="fa-IR"/>
        </w:rPr>
        <w:t>المخادعة،و وسائل الإعلام المزوّرة الملفّقة،کلها هی و أمثالها تندرج ضمن المفهوم الواسع للوسواس الخناس و تتطلب من الإنسان أن یستعیذ باللّه منها</w:t>
      </w:r>
      <w:r>
        <w:rPr>
          <w:rFonts w:eastAsia="IRNazanin" w:cs="IRNazanin"/>
          <w:color w:val="111111"/>
          <w:sz w:val="28"/>
          <w:szCs w:val="28"/>
          <w:rtl w:val="true"/>
          <w:lang w:bidi="fa-IR"/>
        </w:rPr>
        <w:t>.</w:t>
      </w:r>
    </w:p>
    <w:p>
      <w:pPr>
        <w:pStyle w:val="Heading4"/>
        <w:numPr>
          <w:ilvl w:val="3"/>
          <w:numId w:val="1"/>
        </w:numPr>
        <w:rPr/>
      </w:pPr>
      <w:bookmarkStart w:id="1365" w:name="__RefHeading___Toc1706335_77815467"/>
      <w:bookmarkStart w:id="1366" w:name="_Toc574"/>
      <w:bookmarkEnd w:id="1365"/>
      <w:r>
        <w:rPr>
          <w:rtl w:val="true"/>
        </w:rPr>
        <w:t>ملاحظات</w:t>
      </w:r>
      <w:bookmarkEnd w:id="1366"/>
    </w:p>
    <w:p>
      <w:pPr>
        <w:pStyle w:val="Heading5"/>
        <w:numPr>
          <w:ilvl w:val="4"/>
          <w:numId w:val="1"/>
        </w:numPr>
        <w:rPr/>
      </w:pPr>
      <w:bookmarkStart w:id="1367" w:name="__RefHeading___Toc1706337_77815467"/>
      <w:bookmarkStart w:id="1368" w:name="_Toc575"/>
      <w:bookmarkEnd w:id="1367"/>
      <w:r>
        <w:rPr>
          <w:rtl w:val="true"/>
        </w:rPr>
        <w:t>اشارة</w:t>
      </w:r>
      <w:bookmarkEnd w:id="1368"/>
    </w:p>
    <w:p>
      <w:pPr>
        <w:pStyle w:val="Heading5"/>
        <w:numPr>
          <w:ilvl w:val="4"/>
          <w:numId w:val="1"/>
        </w:numPr>
        <w:rPr/>
      </w:pPr>
      <w:bookmarkStart w:id="1369" w:name="__RefHeading___Toc1706339_77815467"/>
      <w:bookmarkStart w:id="1370" w:name="_Toc576"/>
      <w:bookmarkEnd w:id="1369"/>
      <w:r>
        <w:rPr/>
        <w:t>1</w:t>
      </w:r>
      <w:r>
        <w:rPr>
          <w:rtl w:val="true"/>
        </w:rPr>
        <w:t>-</w:t>
      </w:r>
      <w:r>
        <w:rPr>
          <w:rtl w:val="true"/>
        </w:rPr>
        <w:t>لما ذا نستعیذ باللّه؟</w:t>
      </w:r>
      <w:r>
        <w:rPr>
          <w:rtl w:val="true"/>
        </w:rPr>
        <w:t>!</w:t>
      </w:r>
      <w:bookmarkEnd w:id="1370"/>
    </w:p>
    <w:p>
      <w:pPr>
        <w:pStyle w:val="BookText"/>
        <w:rPr/>
      </w:pPr>
      <w:r>
        <w:rPr>
          <w:rFonts w:ascii="IRNazanin" w:hAnsi="IRNazanin" w:eastAsia="IRNazanin"/>
          <w:color w:val="111111"/>
          <w:sz w:val="28"/>
          <w:sz w:val="28"/>
          <w:szCs w:val="28"/>
          <w:rtl w:val="true"/>
          <w:lang w:bidi="fa-IR"/>
        </w:rPr>
        <w:t>الإنسان معرض للانحراف فی کل لحظة،و حین یأمر اللّه نبیّه أن یستعیذ به من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دلیل علی إمکان الوقوع فی شراک الموسوسین الخناسین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النّبی صلّی اللّه علیه و آله و سلّم فی مأمن من الانحراف بفضل اللّه و مدده الغیبی و خضوعه التام للّه،فالآیات تأمره أن یستعیذ باللّه من شرّ الوسواس الخناس،فما بالک بغیره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للإنسان أن ییأس أمام مخاوف الموسوسین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فملائکة اللّه تهبّ للأخذ بناصیة المؤمنین و السائرین علی طریق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فالمؤمنون لیسوا وحیدین فی ساحة صراع الحق مع الباطل، بل ملائکة اللّه فی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لکن،علی أی حال،لا یجوز للإنسان أن یغترّ و أن یحسب نفسه غنیا عن الموعظة و التذکیر و الإمداد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الاستعاذة به سبحانه دائما و یجب أن یکون الإنسان علی وعی و حذر باستمرار</w:t>
      </w:r>
      <w:r>
        <w:rPr>
          <w:rFonts w:eastAsia="IRNazanin" w:cs="IRNazanin"/>
          <w:color w:val="111111"/>
          <w:sz w:val="28"/>
          <w:szCs w:val="28"/>
          <w:rtl w:val="true"/>
          <w:lang w:bidi="fa-IR"/>
        </w:rPr>
        <w:t>.</w:t>
      </w:r>
    </w:p>
    <w:p>
      <w:pPr>
        <w:pStyle w:val="Heading5"/>
        <w:numPr>
          <w:ilvl w:val="4"/>
          <w:numId w:val="1"/>
        </w:numPr>
        <w:rPr/>
      </w:pPr>
      <w:bookmarkStart w:id="1371" w:name="__RefHeading___Toc1706341_77815467"/>
      <w:bookmarkStart w:id="1372" w:name="_Toc577"/>
      <w:bookmarkEnd w:id="1371"/>
      <w:r>
        <w:rPr/>
        <w:t>2</w:t>
      </w:r>
      <w:r>
        <w:rPr>
          <w:rtl w:val="true"/>
        </w:rPr>
        <w:t>-</w:t>
      </w:r>
      <w:r>
        <w:rPr>
          <w:rtl w:val="true"/>
        </w:rPr>
        <w:t>لما ذا تکررت کلمة</w:t>
      </w:r>
      <w:r>
        <w:rPr>
          <w:rtl w:val="true"/>
        </w:rPr>
        <w:t>«</w:t>
      </w:r>
      <w:r>
        <w:rPr>
          <w:rtl w:val="true"/>
        </w:rPr>
        <w:t>النّاس</w:t>
      </w:r>
      <w:r>
        <w:rPr>
          <w:rtl w:val="true"/>
        </w:rPr>
        <w:t>»</w:t>
      </w:r>
      <w:bookmarkEnd w:id="137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سبب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 منها لها معنی</w:t>
      </w:r>
      <w:bookmarkStart w:id="1373" w:name="pg12566_128955"/>
    </w:p>
    <w:p>
      <w:pPr>
        <w:pStyle w:val="BookText"/>
        <w:rPr/>
      </w:pPr>
      <w:bookmarkEnd w:id="1373"/>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أن التکرار تأکید علی عمومیة هذه الصفات الثلاث الإلهیة،و هی فی المواضع الثلاثة بمعنی واحد</w:t>
      </w:r>
      <w:r>
        <w:rPr>
          <w:rFonts w:eastAsia="IRNazanin" w:cs="IRNazanin"/>
          <w:color w:val="111111"/>
          <w:sz w:val="28"/>
          <w:szCs w:val="28"/>
          <w:rtl w:val="true"/>
          <w:lang w:bidi="fa-IR"/>
        </w:rPr>
        <w:t>.</w:t>
      </w:r>
    </w:p>
    <w:p>
      <w:pPr>
        <w:pStyle w:val="Heading5"/>
        <w:numPr>
          <w:ilvl w:val="4"/>
          <w:numId w:val="1"/>
        </w:numPr>
        <w:rPr/>
      </w:pPr>
      <w:bookmarkStart w:id="1374" w:name="__RefHeading___Toc1706343_77815467"/>
      <w:bookmarkStart w:id="1375" w:name="_Toc578"/>
      <w:bookmarkEnd w:id="1374"/>
      <w:r>
        <w:rPr/>
        <w:t>3</w:t>
      </w:r>
      <w:r>
        <w:rPr>
          <w:rtl w:val="true"/>
        </w:rPr>
        <w:t>-</w:t>
      </w:r>
      <w:r>
        <w:rPr>
          <w:rtl w:val="true"/>
        </w:rPr>
        <w:t>معنی الخناس علی لسان الرّوایة</w:t>
      </w:r>
      <w:bookmarkEnd w:id="1375"/>
    </w:p>
    <w:p>
      <w:pPr>
        <w:pStyle w:val="BookText"/>
        <w:rPr/>
      </w:pPr>
      <w:r>
        <w:rPr>
          <w:rFonts w:ascii="Amiri" w:hAnsi="Amiri" w:eastAsia="Amiri" w:cs="Amiri"/>
          <w:color w:val="111111"/>
          <w:sz w:val="28"/>
          <w:sz w:val="28"/>
          <w:szCs w:val="28"/>
          <w:rtl w:val="true"/>
          <w:lang w:bidi="ar-SA"/>
        </w:rPr>
        <w:t>روی عن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لقلبه فی صدره أذنان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ینفث فیها الملک،و أذن ینفث فیها الوسواس الخناس،فیؤید اللّه المؤمن بالملک، فهو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إبلیس جبلا بمکّة یقال له ثویر،فصرخ بأعلی صوته بعفاریته فاجتمعوا إلیه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سیدنا لم دعوتنا؟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فمن لها؟ فقام عفریت من الشیاطین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لها آخر فقال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أعدهم و أمنیهم حتی یواقعوا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واقعوا الخطیئة أنسیتهم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 فوکّله بها إلی یوم القیامة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احفظنا من شرّ کلّ وسواس خناس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التآمر دقیق،و العدوّ متربّص،و المخططات خفیة رهیبة،و لا نجاة لنا منها إلاّ بلطفک و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بفضلک و بمنّک و بنعمتک استطعنا بعد جولة استغرقت ما یقرب من خمسة عشر عاما فی کتابک الکریم أن ننهی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غفور و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أننا فی هذه اللحظات الأخیرة من کتابة هذا التّفسیر مغمورون بفرحة ممزوجة بالشکر فنبتهل إلیک و نتضرع أن تغفر لنا زلاتنا فإنّک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منّا یا ربّ هذا الجهد المتواضع بکرمک،و اجعله لنا ذخرا یوم نلقاک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نهایة سورة النّاس انتهی تألیف هذا التّفسیر فی الثامن من ذی القعدة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عنه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و المراغی فی تفسیریهما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عنه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إلی ما لهم لدی النّاس،و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کالوا ما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عند الأخذ منهم،و هو ما نستفیده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عند العطاء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لمزید من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،أبواب التجارة،الباب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یوضح الطریحی أن هذا التفسیر لمعصوم کان أم لغیره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مجمع البحرین،مادة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عنه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غالبا ما تستعمل فی وصف الشخصیات الموهومة و الأحادیث الملفقة و القصص الکاذبة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المنجد،و تفسیر الفخر الرازی فی الآیة المبحوثة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أَظُنُّ السّٰاعَةَ قٰائِمَةً وَ لَئِنْ رُدِدْتُ إِلیٰ رَبِّی لَأَجِدَنَّ خَیْراً مِنْهٰا مُنْقَلَباً ،کما و جاء نظیر 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،و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المبتدأ محذوف فی الآیة،التقدیر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علی الأرائک ینظرون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،حال،أو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الأرائک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ثان، نسبة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السابقة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مفردات الراغب،و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عملیة ختم الأشیاء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و لا زالت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 للاطمینان علی سلامة تلک الأشیاء من التلاعب بها،فمثلا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 یطمأن علی سلامة وصول شیء معین إلی صاحبه المراد،فإنّه یوضع فی ظرف خاص مغلق،و إذا ما کان الشیء بدرجة عالیة من الأهمیة،فلا یکتفی بالغلق،بل یربط بسلک أو ما شابه و من ثمّ یوضع علی عقدته شیء من الشمع أو الطین و یختم بختم معین، کل ذلک للتأکید من وصوله إلی المراد بدون أن تمتد إلیه ید التلاعب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من تفسیر الآیة،أنّ اسم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جمیع نعم الجنّة،و شرابها بالذات لما وصف فیه فی الآیة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 فِی ذٰلِکَ فَلْیَتَنٰافَسِ الْمُتَنٰافِسُونَ ،کلاهما حرف عطف،و إذا ما سئل عن علة وجودهما معا، فالجواب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شرط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أرید تنافس فی شیء فلیتنافس فی ذلک المتنافسون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،فحذفت أداة الشرط و الجملة الشرطیة و قدمت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فی سبب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حال التسنیم،تمییز،مدح و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زائدة،أو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محمّد صلّی اللّه علیه و آله و سلّم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 ذکر کثیر من المفسّرین مسألة نزولها فی علی بن أبی طالب،و مشرکی مکّة،کما فی تفسیر القرطبی،و روح البیان،و الکشّاف،و 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المفسّرون احتمالین فی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،فارجع بعضهم الأوّل الی المشرکین و الثّانی إلی المؤمنین،و قال البعض الآخر عکس ذلک،و یبدو أن الاحتمال الأول أقرب بلحاظ ما ذکر أعلاه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الاستفهام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 تقریری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أداة شرط،حذف جزاؤها،و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السماء انشقت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لاقی الإنسان ربّه فحاسبه و جازاه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الرازی،فی تفسیره للآیة المذکورة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فی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الخصال،للشیخ الصدوق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الدنیا و الآخرة ککفتی المیزان،الحدیث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الراغب،و تفسیر الفخر الرازی،و غیرهما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موصولة،و احتمال 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ضعیف،ضمیرها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وسقه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بمعنی حمل بعیر،أو ستین صاعا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صاع یقرب من ثلاثة کیلوات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مأخوذ من الاجتماع أیضا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الشواهد علی هذا المعنی،بالإضافة إلی شهادة الآیات السابقة و اللاحقة،إنّ السجود بمعنی وضع الجبین علی الأرض عند تلاوة القرآن إنّما یجب فی مواضع محدودة جدّا و یستحب فی مواضع اخری،و فی مواضع اخری لا هو بالواجب و لا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الأبراج الاثنا عشر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الحمل،الثور،الجوزاء،السرطان،الأسد،السنبلة،المیزان،العقرب،القوس،الجدی،الدلو و الحوت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،و ذکر مضمونه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السادس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علیه،فجواب القسم محذوف و یدل علیه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أَصْحٰابُ الْأُخْدُودِ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فَتَنُوا الْمُؤْمِنِینَ وَ 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 بهذه الأمور إنّ الذین فتنوا المؤمنین و المؤمنات معذبون ملعونون کما لعن أصحاب الأخدود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قبائل الیمن المعروفة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القرآن،للبلاغی،ص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المعانی،و تفسیر أبی الفتوح الرازی،عند تفسیر الآیات المذکورة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عنه المیزان فی تفسیر الآیة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الثعلبی،ص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یشبه دلیل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یُحْیِیهَا الَّذِی أَنْشَأَهٰا أَوَّلَ مَرَّةٍ وَ هُوَ بِکُلِّ خَلْقٍ عَلِیمٌ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الفارابی تمنی لو کان أرسطو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الفیلسوف الیونانی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 لیری جمال هذا الدلیل المحکم فی القرآن الکریم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مرفوعة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القراءة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صفة للّه تعالی و لیس صفة للعرش،و إلاّ لکانت مجرورة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عنه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دهخدا مادة زحل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دهخدا مادة زحل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ما تتحدث الآیات القرآنیة الاخری عن خلق الإنسان،فإنّها غالبا ما تشیر إلی نطفة الرجل،باعتبارها أمرا محسوسا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النجم،و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زمان متعلق بالرجع فی الآیة السابقة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فی 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تفسیر المراغی،ج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؛عن صحیح الترمذی و سنن الدارمی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 مفعول مطلق،و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أمهلهم إمهالا قلیلا،أمّا ما قیل من کونها تحمل معنی الأمر،فهو بعید،لأنّ ذلک سیستلزم للآیة ثلاثة أوامر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بمعنی الأمر،و علی صیغة اسم فعل،لکن الأنسب لها فی هذا الموضع أن تکون منصوبة کمفعول مطلق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مفهوم الآیة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نیسّر الیسری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حصل فیها التقدیم و التأخیر للتأکید،و هذا علی أن لا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لم تکن هناک حاجة للتقدیم و التأخیر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فی الآیة بخلاف 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عَلَیْهِمْ أَ أَنْذَرْتَهُمْ أَمْ لَمْ تُنْذِرْهُمْ لاٰ یُؤْمِنُونَ ،لأنّها تختص بفئة قلیلة من النّاس،و إلاّ فأکثر النّاس یتأثرون بالبلاغ المبین،و إن کانوا بدرجات متفاوتة،و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فالجملة الشرطیة فی الآیة المبحوثة من قبیل القید بالغالب الأعم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یتجنبها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الآیات السابقة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الآیات المبحوثة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،الحدیثین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الحدیث بصور عدّة عن الإمام الصادق علیه السّلام و الإمام السجاد علیه السّلام،و ورد معنی الحدیث عن الأنبیاء علیهم السّلام أیضا، ممّا یشیر إلی أهمیته البالغة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إبراهیم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 للصحف الاولی،کما و یمکن أن تکون إشارة لأحد مصادیق الصحف، و إلاّ فهی تشمل جمیع کتب الأنبیاء السابقین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،باعتباره کأحد الشعب السبعة،و یبدو أنّه یرادف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الأمد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،باب حبّ الدنیا و الحرص علیها،الحدیث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 هذا الباب توجد روایة اخری بهذا الشأن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بالنّار،لزمها و احترق بها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موضوع طعام أهل النّار،الذی یسمیه القرآن تارة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بینها من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بالرغم من کونها اسم فاعل،و لکنّها تأتی بما یرادف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لغو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نستفید من حدیث شریف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صلّی اللّه علیه و آله و سلّم کان مأمورا بمحاربة عبدة الأصنام،و فی غیر ذلک فهو مأمور بالتذکیر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لیال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النکرة للدلالة علی عظمتها و أهمیتها،و إلاّ فهی تنطبق علی کلّ ما ذکر أعلاه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ذلک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فی المیزان عن بعض المفسّرین فی 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روح المعانی عن کتاب التحریر و التحییر،ج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ذلک أبو سعید الخدری عن النّبی صلّی اللّه علیه و آله و سلّم راجع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حذفت الیاء للتخفیف،و لمناسبة الآیات السابقة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،و ذکر ذلک أیضا القرطبی فی تفسیره،و غیره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ضوء التّفسیر الأوّل یکون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الطائفة و القبیلة مؤنث لفظی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 من الصرف،لذا فقد نصب فی حالة الجر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الماء القلیل الذی لا مادة له،و المثمود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کثر علیه السؤال حتی فقد مادة ما له،و یقال أنّها کلمة أعجمیة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 معنی الظرفیة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مضمونه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نقله عن علل الشرائع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،عن روضة الکافی الحدیث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تتحاضون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حذفت إحدی التائین للتخفیف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الآیة ذو معنی مصدری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إطعام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الجمع،و تأتی بمعنی الجمع مع الإصلاح أیضا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أبدلت الواو تاء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الکثیر،کما جاء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المتجمع فی مقدمة الرأس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الفخر الرازی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الآیة محذوف،تقدیره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جلائل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و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ظهرت هذه التقدیرات فی کتب غیره من المفسرین أیضا،و خصوصا التقدیر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؛و عنه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مثله فی تفسیر الدّر المنثور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،باب إنّ المؤمن لا یکره علی قبض روحه،الحدیث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الأعمال،نقلا عن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للتأکید،و قیل إنّها 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من التوضیح راجع مطلع سورة القیامة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مخففة من الثقیلة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لن یقدر علیه أحد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بهذا المعنی أیضا ورد فی تفسیر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أمیر المؤمنین علی علیه السّلام أنّه 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أناسا یقولون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هدیناه النجدین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الثدیان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ثدیا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لا،هما الخیر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البیان،ذیل الآیات المذکورة،و ضمنا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الخیر من أجل عظمته و فی مورد الشرّ من باب التغلیب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یقال للشمس و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نستبعد أن تکون علی وجه الدعاء علی ضمیر الفعل أو أن تکون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لقد طرحت بوضوح سؤالک،و إن کنت أجملت فی الکلام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أبی الفتوح الرازی،ج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لسان العرب،مادة شأم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المفسّرون إلی اتجاهین،منهم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اللیل یسدل استاره علی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قال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اللیل یحجب وجه الشمس،و المعنی هذا مجازی طبعا،لأنّ اللیل لا یحجب الشمس حقیقة،بل یظهر بعد غروب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الواقع أنّ الضمیر فی الآیة السابقة إن عاد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یعود إلیها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عاد إلی الشمس یعود إلیها هنا أیضا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بعض علماء اللغة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 ناقص واوی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ناقص یائی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وردت الروآیة باختصار فی تفسیر القرطبی،ج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الراغب،و لسان العرب،و مجمع البیان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الصیحة السماویة أو الصاعقة،صوت عظیم تصحبه هزّة شدیدة و حرائق،و هی بالتعبیر العلمی شرارة کهربائیة کبری تحدث نتیجة تفریغ کهربائی من الغیوم المحملة بشحنات موجبة إلی الأرض ذات الشحنات السلبیة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فی السّورة المبارکة أن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المضارع،أمّا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فبصیغة الماضی،قیل إنّ ذلک یعود إلی عصر نزول السّورة،حیث کانت الجاهلیة فی بدایة الدعوة مخیّمة بظلامها علی الأرض،و فی هذه الحالة سیکون القسم بظلام الجاهلیة،و لیس ذلک بجیّد،و من الأفضل القول إن هذا الفعل الماضی یفید معنی المضارع لوقوعه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الشرطیة؛أو إنّ أصل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 إحدی التائین،عندئذ سیکون الفعل مؤنثا،و لا یکون 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سیکون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تتجلی الشمس فیه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التقسیم للآیات مستلهم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 فِی أَنْفُسِهِمْ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أیسر،و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أعسر،إنّما جاءا بصیغة المؤنث إمّا لأنّهما صفتان للأعمال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فسنیسره لأعمال یسری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لأعمال عسری،أو صفتان لحوادث الحیاة،و إن کان الموصوف مفردا فقد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تأکید تدخل علی خبر إنّ،و دخلت هنا علی اسمها لتقدم الخبر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تلظی أصلها تتلظی حذفت إحدی التائین للتخفیف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علی الاستثناء،و الاستثناء فی الآیة منقطع،أی إنّ المستثنی لیس من جنس المستثنی منه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لأحد عنده من نعمة إلاّ ابتغاء وجه ربّه،و یجوز أن یکون النصب علی أنّ الکلمة مفعول له علی المعنی،لأنّ معنی الکلام،لا یؤتی ماله إلاّ ابتغاء وجه ربّه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 التّفسیر الکبیر،ج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الأمویة کان لها أثرها بدرجة و اخری علی کثیر من العلماء علی مرّ التاریخ،و تقوم علی أساس الحطّ من شخصیة رسول اللّه صلّی اللّه علیه و آله و سلّم،و نفی کلّ منقبة لعلی و اله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ننسی أنّ نذکر أنّ الآلوسی رجل متعصّب نسبیا للمدرسة الأمویة،لکنّه مع ذلک لم یوافق الفخر الرازی فی رأیه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إطعام المؤمن،ح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،فی الأصل تفسیر أبو الفتوح الرازی،ج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کثیر العیال،و جاءت أیضا بمعنی الفقیر،و هی فی الآیة بهذا المعنی،و یستفاد من کلام الراغب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أجوفا یائیا فهی بمعنی افتقر،و إن کانت أجوفا واویا فبمعنی کثر 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نستبعد أن یکون المعنیان متلازمین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محمّد عبده،جزء عم،ص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الفصاحة،حدیث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،و قریب من هذا المعنی فی 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،کتاب الزی و التجمیل،حدیث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البلاغة،قسم الرسائل،الرسالة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الرّوایة ذکرها البخاری و الترمذی و النسائی أیضا فی قصّة المعراج</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ذکرنا یتّضح أنّ الألف و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للجنس لا للعهد،و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نکرة،لکنّها تعنی الجنس أیضا،و تنکیرها فی مثل هذه المواضع للتعظیم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أبی الحدید،شرح نهج البلاغة،ج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جبل،فیکون القسم بالجبل المغطی بالأشجار،و قیل إن سینین اسم الأرض التی یرسو علیها ذلک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إنّه یعنی کثیر الخیر و البرکة،و جمیل،بلسان أهل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فعیل بمعنی فاعل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بمعنی مفعول أی الأرض المأمونة لسکنتها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العلاّمة المجلسی فی 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متعددة فی حقل خواص التین، و المعلومات العلمیة عن هذه الفاکهة منقولة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جامعة و آخر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جامعة و آخر رسول،ج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أدلة المعاد فی تفسیر سورة الواقعة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أورده کثیر من المفسّرین بإضافات و زوائد لا یمکن قبول بعضها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 المفردات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القراءة تعنی ضم الحروف و الکلمات إلی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لا یقال لنطق الحرف قراءة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 هذه الحالة للملابسة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ربّک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استئنافیة مکونة من مبتدأ و خبر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القلم،الآیة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یلیها بتلخیص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المعنی الذی ذکرناه للآیة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للردع بالنسبة لما یستلزمه مضمون الآیات السابقة و قیل أیضا أنّها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للتأکید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رآه استغنی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لأجله،و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الرؤیة هنا بمعنی العلم و لذا نصبت مفعولین،و یحتمل أیضا أن تکون الرؤیة هنا حسّیة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عندئذ بمثابة الحال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 نزل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التّفسیر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لام التعلیل أی لأجل کلّ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بناء علی التّفسیر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باء المصاحبة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،مقطع من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ملاحظة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اسم فاعل أو اسم مفعول،فعلی التّفسیرین الأوّل و الثّانی تعطی معنی اسم الفاعل،و علی التّفسیر الثّالث معنی اسم المفعول،فلاحظ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 حالیة أو استئنافیة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الغرض،و المقصود هنا الغرض الذی یعود علی العباد،لا الغرض الذی یعود علی اللّه کما تصور بعض المفسّرین و أدی بهم هذا التصور إلی إنکار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 هذه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أفعال اللّه معللة بالأغراض،لکنّها أغراض تعود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اعتبر اللام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اللّٰهُ لِیُبَیِّنَ لَکُمْ النساء،الآیة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القیمة،مضاف مضاف إلیه،و لیس صفة و موصوف و مفهومها أنّه دین ورد فی الکتب السابقة مستقیم و ذو قیمة أو أنّه دین فیه احکام و تعلیمات ذات قیمة،فعلی هذا جاءت الکلمة بصیغة المؤنث لأنّها صفة للکتب أو الملة و الشریعة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نور الأبصار،ص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علی ما فی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شرطیة،یحتمل أن یکون جزاء شرطها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تحدث أخبارها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یصدر النّاس أشتاتا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الجزاء محذوف و الجملة جاءت جوابا 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الساعة؟و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 الأرض زلزالها تقوم الساعة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بالمعنی الأوّل الإضافة لها معنی العموم،و فی الحالة الثانیة معنی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الزلزال بکسر الزای مصدر،و الزلزال بفتح الزای اسم مصدر،و هذه القاعدة جاریة فی الفعل الرباعی المضاعف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وسواس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الإنشقاق،الآیة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الحمل،و قیل إنّه جمع ثقل،علی وزن عمل،و هو متاع البیت أو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الأوّل أنسب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لئالئ الأخبار،ج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للسببیة و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إلی کما ورد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 رَبُّکَ إِلَی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واقعة حدثت فی السنة الثامنة للهجرة،و فیها أسر عدد کبیر من الکفار،فشدوا بالحبال مکبلین و لذا سمیت الواقعة بذات السلاسل،و سیأتی شرحها فی الآیات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اسماء المشعر الحرام،لاجتماع النّاس فیه،أو لجمع صلاة المغرب و العشاء فیه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کتب التاریخ الأخری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القاعدة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العادیات عدوا،و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لملازمته العدو ناب عنه،فکانت و العادیات ضبحا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 ضبحا مفعول مطلق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العادیات یضبحن ضبحا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،و أورد القرطبی هذه الرّوایة فی تفسیره،ج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العدو المذکور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العادیات ضبحا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باء السببیة،أی بسبب هذا العدو یثور الغبار و یملأ الجو،و احتمل بعضهم أن یکون مرجع الضمیر زمان أو مکان ذلک الهجوم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الباء عندئذ ظرفیة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المعنی الأوّل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الباء هو نفسه الذی ذکرناه فی الآیة السابقة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البیضاوی،ص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 لام التعدیة أو لام العلة،إن کانت للتعدیة فیکون المعنی هو الذی ذکرناه،و إن کانت للتعلیل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بسبب حبّه للمال بخیل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أنسب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المعارج،الآیة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الهاء ألحقت بها للسکت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المفردات،ص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الاحتمال ذکره الزمخشری فی الکشّاف،و الفخر الرازی فی التّفسیر الکبیر،و أبو الفتوح الرازی فی تفسیره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أیضا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قدروا محذوفا کأن تکون عیشة مرضیة لأصحابها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التّفسیر المذکور أعلاه أنسب من غیره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السابق،بتلخیص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الکبر،الحدیث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مسلم،نقلا عن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ما فی 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الضحی،الآیة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 جعفر بن محمّد الصادق علیه السّلام قال فی 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الْعَصْرِ إِنَّ الْإِنْسٰانَ لَفِی خُسْرٍ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عصر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خروج الإمام المهدی المنتظر 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 خسر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،کلمات الإمام الهادی علیه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السابق،الکلمة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الزلزال،الآیة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حقیقة الصبر و مراحله و شعبه،فصلنا الحدیث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النمیمة،الحدیث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مکونة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 إلی ضمیر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موصولة،و بعدها صلتها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 یتحمل معنی المضارع،أو بمعنی موجبات الخلود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للصدوق،نقلا عن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بلوغ الإرب،ج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الفیل،لفظه مفرد،و له هنا معنی الجنس و الجمع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سجیّل کلمة فارسیة مأخوذة من دمج کلمتین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الطین المتحجّر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جزء عم،محمّد عبده،ص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المؤرخون طبعا انتشار وباء الحصبة و الجدری فی بلاد العرب لأوّل مرّة فی نفس ذلک العام،لکن هذا لا ینهض دلیلا علی أن هلاک جیش أبرهة بتلک الأوبئة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الإرهاص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المعجزة الّتی،تسبق ظهور النّبی،لتمهّد لدعوته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الکلمة فی الأصل تعنی الأساس و الحجر الأوّل الذی یقام علیه البناء،و کذلک بمعنی الاستعداد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 الحر العاملی،فی کتابه 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الصلاة،روایات عدّة فی هذا المضمار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لإیلاف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العلة،و جار و مجرور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السّورة السابقة فی آیة فَجَعَلَهُمْ کَعَصْفٍ مَأْکُولٍ أو أحد الأفعال التی کانت فی السّورة،بینما یری البعض أن الجار و المجرور یتعلقان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فلیعبدوا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القادمة،لکن هذا الاحتمال لا یتفق مع مضمون الآیات،و المعنی الأوّل أحسن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إیلافهم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 فی الآیة السابقة،و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أوّل،و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الشتاء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ثان،و قیل أنّه ظرف،و قیل منصوب بنزع الخافض،أی إیلافهم من رحلة الشتاء و الصیف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یبدو أن المعنی الثّانی و الثّالث 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الغطاء الذی یغطی به ظهر الدابة لرکوبها،ثمّ أطلقت علی الإبل أو السفر بواسطته أو بوسائط اخری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الإنفطار،الآیة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التین،الآیة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الکافی،نقلا عن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الریاء،الحدیث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للرّسول ابن آخر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ماریة القبطیة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الثامنة للهجرة بالمدینة،و لکنّه توفی أیضا قبل بلوغ الثّانیة من عمره،و حزن علیه الرسول کثیرا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الشهر،لأنّ الإنسان یستقبل فیه الشهر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سؤال النّبی لجبریل عن هذا الاستقبال للشهر الجدید،لذلک قال له جبریل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بنحیرة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سبب النزول هذا کثیر من المفسّرین علی اختلاف یسیر بینهم فی العبارات منهم الطبرسی فی مجمع البیان،و القرطبی فی تفسیره،و أبو الفتوح الرازی فی تفسیره،و السیوطی فی الدر المنثور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الآیتین الثّانیة و الثّالثة موصولة،و فی الرابعة و الخامسة مصدریة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هذا التّفسیر أبو الفتوح الرازی ضمن ذکره لاحتمالات تفسیر الآیة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أشار إلیه الطبرسی أیضا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فاعل یکون فی الآیة بمعنی الماضی أیضا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الموصولة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استعملت غالبا فی غیر ذوی العقول،تستعمل أیضا فی العاقل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القرآن شواهد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یلاحظ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وَ لِیَ دِینِ مکسورة،و کسرتها تدل علی یاء محذوفة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 دینی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،هذه الرّوایة وردت بألفاظ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بتلخیص عن الکامل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تفسیر مجمع البیان،تفسیر سورة النصر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الرّوایة بنفس المضمون ذکرها الطبرسی فی مجمع البیان،و ابن الأثیر فی الکامل،ج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الدر المنثور،و أبی الفتوح الرازی و الفخر الرازی،و فی ظلال القرآن،فی تفسیر هذه السّورة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الفرقان،ج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 ضمیر مستتر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إنّها منصوبة بالشتم،کما ذهب إلی ذلک الزمخشری فی الکشاف،و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أذّم حمالة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الأوّل أفضل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 هذه المسألة أکثر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 بمناسبة الحدیث عن ابن نوح 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،نقلا عن مجمع البیان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؛نقلا عن کتاب ثواب الأعمال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کتب الحدیث و التّفسیر الاخری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النسبة،الحدیث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ضمیر الشأن،و اللّه مبتدأ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الأفضل أن نعتبر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ذاته المقدّسة،و قد کانت مجهولة لدی السائل،و تکون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الخبر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مقاییس اللغة،ابن فارس،ج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کان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البلاغة،وصیته لابنه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الرسائل،الرسالة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لذلک إذا تعینت حکومة عن طریق الانتخابات و بأکثریة الأصوات،فلا بدّ من تنفیذ الفقیه الجامع للشرائط کی تکون لها شرعیة إلهیة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الفرقان،الآیتان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السجدة،الآیة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7645</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50339</Words>
  <Characters>225175</Characters>
  <CharactersWithSpaces>272841</CharactersWithSpaces>
  <Paragraphs>2674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2026-08-23T15:57:21Z</dcterms:created>
  <dc:creator>ghaemiyeh.com</dc:creator>
  <dc:description/>
  <dc:language>en-US</dc:language>
  <cp:lastModifiedBy/>
  <dcterms:modified xsi:type="dcterms:W3CDTF">2026-08-23T19:27:35Z</dcterms:modified>
  <cp:revision>1</cp:revision>
  <dc:subject/>
  <dc:title>الامثل فی تفسیر کتاب الله المنزل جلد 20</dc:title>
</cp:coreProperties>
</file>

<file path=docProps/custom.xml><?xml version="1.0" encoding="utf-8"?>
<Properties xmlns="http://schemas.openxmlformats.org/officeDocument/2006/custom-properties" xmlns:vt="http://schemas.openxmlformats.org/officeDocument/2006/docPropsVTypes"/>
</file>