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2.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6.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الامثل فی تفسیر کتاب الله المنزل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85571_77815467">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1485573_77815467">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1485575_77815467">
            <w:r>
              <w:rPr>
                <w:webHidden/>
                <w:rStyle w:val="IndexLink"/>
                <w:rtl w:val="true"/>
              </w:rPr>
              <w:t>«</w:t>
            </w:r>
            <w:r>
              <w:rPr>
                <w:rStyle w:val="IndexLink"/>
                <w:rtl w:val="true"/>
              </w:rPr>
              <w:t>سورة النّور</w:t>
            </w:r>
            <w:r>
              <w:rPr>
                <w:rStyle w:val="IndexLink"/>
                <w:rtl w:val="true"/>
              </w:rPr>
              <w:t>»</w:t>
              <w:tab/>
            </w:r>
            <w:r>
              <w:rPr>
                <w:rStyle w:val="IndexLink"/>
              </w:rPr>
              <w:t>16</w:t>
            </w:r>
          </w:hyperlink>
        </w:p>
        <w:p>
          <w:pPr>
            <w:pStyle w:val="Contents3"/>
            <w:tabs>
              <w:tab w:val="clear" w:pos="8459"/>
              <w:tab w:val="right" w:pos="9026" w:leader="dot"/>
            </w:tabs>
            <w:rPr/>
          </w:pPr>
          <w:hyperlink w:anchor="__RefHeading___Toc1485577_77815467">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1485579_77815467">
            <w:r>
              <w:rPr>
                <w:webHidden/>
                <w:rStyle w:val="IndexLink"/>
                <w:rtl w:val="true"/>
              </w:rPr>
              <w:t>فضل سورة النور</w:t>
            </w:r>
            <w:r>
              <w:rPr>
                <w:rStyle w:val="IndexLink"/>
                <w:rtl w:val="true"/>
              </w:rPr>
              <w:t>:</w:t>
              <w:tab/>
            </w:r>
            <w:r>
              <w:rPr>
                <w:rStyle w:val="IndexLink"/>
              </w:rPr>
              <w:t>16</w:t>
            </w:r>
          </w:hyperlink>
        </w:p>
        <w:p>
          <w:pPr>
            <w:pStyle w:val="Contents3"/>
            <w:tabs>
              <w:tab w:val="clear" w:pos="8459"/>
              <w:tab w:val="right" w:pos="9026" w:leader="dot"/>
            </w:tabs>
            <w:rPr/>
          </w:pPr>
          <w:hyperlink w:anchor="__RefHeading___Toc1485581_77815467">
            <w:r>
              <w:rPr>
                <w:webHidden/>
                <w:rStyle w:val="IndexLink"/>
                <w:rtl w:val="true"/>
              </w:rPr>
              <w:t>محتوی سورة النّور</w:t>
            </w:r>
            <w:r>
              <w:rPr>
                <w:rStyle w:val="IndexLink"/>
                <w:rtl w:val="true"/>
              </w:rPr>
              <w:t>:</w:t>
              <w:tab/>
            </w:r>
            <w:r>
              <w:rPr>
                <w:rStyle w:val="IndexLink"/>
              </w:rPr>
              <w:t>16</w:t>
            </w:r>
          </w:hyperlink>
        </w:p>
        <w:p>
          <w:pPr>
            <w:pStyle w:val="Contents4"/>
            <w:tabs>
              <w:tab w:val="clear" w:pos="8176"/>
              <w:tab w:val="right" w:pos="9026" w:leader="dot"/>
            </w:tabs>
            <w:rPr/>
          </w:pPr>
          <w:hyperlink w:anchor="__RefHeading___Toc1485583_77815467">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1485585_77815467">
            <w:r>
              <w:rPr>
                <w:webHidden/>
                <w:rStyle w:val="IndexLink"/>
                <w:rtl w:val="true"/>
              </w:rPr>
              <w:t>المرحلة الأولی</w:t>
            </w:r>
            <w:r>
              <w:rPr>
                <w:rStyle w:val="IndexLink"/>
                <w:rtl w:val="true"/>
              </w:rPr>
              <w:t>:</w:t>
              <w:tab/>
            </w:r>
            <w:r>
              <w:rPr>
                <w:rStyle w:val="IndexLink"/>
              </w:rPr>
              <w:t>16</w:t>
            </w:r>
          </w:hyperlink>
        </w:p>
        <w:p>
          <w:pPr>
            <w:pStyle w:val="Contents4"/>
            <w:tabs>
              <w:tab w:val="clear" w:pos="8176"/>
              <w:tab w:val="right" w:pos="9026" w:leader="dot"/>
            </w:tabs>
            <w:rPr/>
          </w:pPr>
          <w:hyperlink w:anchor="__RefHeading___Toc1485587_77815467">
            <w:r>
              <w:rPr>
                <w:webHidden/>
                <w:rStyle w:val="IndexLink"/>
                <w:rtl w:val="true"/>
              </w:rPr>
              <w:t>المرحلة الثّانیة</w:t>
            </w:r>
            <w:r>
              <w:rPr>
                <w:rStyle w:val="IndexLink"/>
                <w:rtl w:val="true"/>
              </w:rPr>
              <w:t>:</w:t>
              <w:tab/>
            </w:r>
            <w:r>
              <w:rPr>
                <w:rStyle w:val="IndexLink"/>
              </w:rPr>
              <w:t>17</w:t>
            </w:r>
          </w:hyperlink>
        </w:p>
        <w:p>
          <w:pPr>
            <w:pStyle w:val="Contents4"/>
            <w:tabs>
              <w:tab w:val="clear" w:pos="8176"/>
              <w:tab w:val="right" w:pos="9026" w:leader="dot"/>
            </w:tabs>
            <w:rPr/>
          </w:pPr>
          <w:hyperlink w:anchor="__RefHeading___Toc1485589_77815467">
            <w:r>
              <w:rPr>
                <w:webHidden/>
                <w:rStyle w:val="IndexLink"/>
                <w:rtl w:val="true"/>
              </w:rPr>
              <w:t>و فی المرحلة الثّالثة</w:t>
            </w:r>
            <w:r>
              <w:rPr>
                <w:rStyle w:val="IndexLink"/>
                <w:rtl w:val="true"/>
              </w:rPr>
              <w:t>:</w:t>
              <w:tab/>
            </w:r>
            <w:r>
              <w:rPr>
                <w:rStyle w:val="IndexLink"/>
              </w:rPr>
              <w:t>17</w:t>
            </w:r>
          </w:hyperlink>
        </w:p>
        <w:p>
          <w:pPr>
            <w:pStyle w:val="Contents4"/>
            <w:tabs>
              <w:tab w:val="clear" w:pos="8176"/>
              <w:tab w:val="right" w:pos="9026" w:leader="dot"/>
            </w:tabs>
            <w:rPr/>
          </w:pPr>
          <w:hyperlink w:anchor="__RefHeading___Toc1485591_77815467">
            <w:r>
              <w:rPr>
                <w:webHidden/>
                <w:rStyle w:val="IndexLink"/>
                <w:rtl w:val="true"/>
              </w:rPr>
              <w:t>و فی المرحلة الرّابعة</w:t>
            </w:r>
            <w:r>
              <w:rPr>
                <w:rStyle w:val="IndexLink"/>
                <w:rtl w:val="true"/>
              </w:rPr>
              <w:t>:</w:t>
              <w:tab/>
            </w:r>
            <w:r>
              <w:rPr>
                <w:rStyle w:val="IndexLink"/>
              </w:rPr>
              <w:t>17</w:t>
            </w:r>
          </w:hyperlink>
        </w:p>
        <w:p>
          <w:pPr>
            <w:pStyle w:val="Contents4"/>
            <w:tabs>
              <w:tab w:val="clear" w:pos="8176"/>
              <w:tab w:val="right" w:pos="9026" w:leader="dot"/>
            </w:tabs>
            <w:rPr/>
          </w:pPr>
          <w:hyperlink w:anchor="__RefHeading___Toc1485593_77815467">
            <w:r>
              <w:rPr>
                <w:webHidden/>
                <w:rStyle w:val="IndexLink"/>
                <w:rtl w:val="true"/>
              </w:rPr>
              <w:t>و فی المرحلة الخامسة</w:t>
            </w:r>
            <w:r>
              <w:rPr>
                <w:rStyle w:val="IndexLink"/>
                <w:rtl w:val="true"/>
              </w:rPr>
              <w:t>:</w:t>
              <w:tab/>
            </w:r>
            <w:r>
              <w:rPr>
                <w:rStyle w:val="IndexLink"/>
              </w:rPr>
              <w:t>17</w:t>
            </w:r>
          </w:hyperlink>
        </w:p>
        <w:p>
          <w:pPr>
            <w:pStyle w:val="Contents4"/>
            <w:tabs>
              <w:tab w:val="clear" w:pos="8176"/>
              <w:tab w:val="right" w:pos="9026" w:leader="dot"/>
            </w:tabs>
            <w:rPr/>
          </w:pPr>
          <w:hyperlink w:anchor="__RefHeading___Toc1485595_77815467">
            <w:r>
              <w:rPr>
                <w:webHidden/>
                <w:rStyle w:val="IndexLink"/>
                <w:rtl w:val="true"/>
              </w:rPr>
              <w:t>و فی المرحلة السادسة</w:t>
            </w:r>
            <w:r>
              <w:rPr>
                <w:rStyle w:val="IndexLink"/>
                <w:rtl w:val="true"/>
              </w:rPr>
              <w:t>:</w:t>
              <w:tab/>
            </w:r>
            <w:r>
              <w:rPr>
                <w:rStyle w:val="IndexLink"/>
              </w:rPr>
              <w:t>18</w:t>
            </w:r>
          </w:hyperlink>
        </w:p>
        <w:p>
          <w:pPr>
            <w:pStyle w:val="Contents3"/>
            <w:tabs>
              <w:tab w:val="clear" w:pos="8459"/>
              <w:tab w:val="right" w:pos="9026" w:leader="dot"/>
            </w:tabs>
            <w:rPr/>
          </w:pPr>
          <w:hyperlink w:anchor="__RefHeading___Toc1485597_77815467">
            <w:r>
              <w:rPr>
                <w:webHidden/>
                <w:rStyle w:val="IndexLink"/>
                <w:rtl w:val="true"/>
              </w:rPr>
              <w:t xml:space="preserve">الآیات </w:t>
            </w:r>
            <w:r>
              <w:rPr>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19</w:t>
            </w:r>
          </w:hyperlink>
        </w:p>
        <w:p>
          <w:pPr>
            <w:pStyle w:val="Contents4"/>
            <w:tabs>
              <w:tab w:val="clear" w:pos="8176"/>
              <w:tab w:val="right" w:pos="9026" w:leader="dot"/>
            </w:tabs>
            <w:rPr/>
          </w:pPr>
          <w:hyperlink w:anchor="__RefHeading___Toc1485599_77815467">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1485601_77815467">
            <w:r>
              <w:rPr>
                <w:webHidden/>
                <w:rStyle w:val="IndexLink"/>
                <w:rtl w:val="true"/>
              </w:rPr>
              <w:t>التّفسیر</w:t>
            </w:r>
            <w:r>
              <w:rPr>
                <w:rStyle w:val="IndexLink"/>
                <w:rtl w:val="true"/>
              </w:rPr>
              <w:tab/>
            </w:r>
            <w:r>
              <w:rPr>
                <w:rStyle w:val="IndexLink"/>
              </w:rPr>
              <w:t>19</w:t>
            </w:r>
          </w:hyperlink>
        </w:p>
        <w:p>
          <w:pPr>
            <w:pStyle w:val="Contents5"/>
            <w:tabs>
              <w:tab w:val="clear" w:pos="7892"/>
              <w:tab w:val="right" w:pos="9026" w:leader="dot"/>
            </w:tabs>
            <w:rPr/>
          </w:pPr>
          <w:hyperlink w:anchor="__RefHeading___Toc1485603_77815467">
            <w:r>
              <w:rPr>
                <w:webHidden/>
                <w:rStyle w:val="IndexLink"/>
                <w:rtl w:val="true"/>
              </w:rPr>
              <w:t>اشارة</w:t>
            </w:r>
            <w:r>
              <w:rPr>
                <w:rStyle w:val="IndexLink"/>
                <w:rtl w:val="true"/>
              </w:rPr>
              <w:tab/>
            </w:r>
            <w:r>
              <w:rPr>
                <w:rStyle w:val="IndexLink"/>
              </w:rPr>
              <w:t>19</w:t>
            </w:r>
          </w:hyperlink>
        </w:p>
        <w:p>
          <w:pPr>
            <w:pStyle w:val="Contents5"/>
            <w:tabs>
              <w:tab w:val="clear" w:pos="7892"/>
              <w:tab w:val="right" w:pos="9026" w:leader="dot"/>
            </w:tabs>
            <w:rPr/>
          </w:pPr>
          <w:hyperlink w:anchor="__RefHeading___Toc1485605_77815467">
            <w:r>
              <w:rPr>
                <w:webHidden/>
                <w:rStyle w:val="IndexLink"/>
                <w:rtl w:val="true"/>
              </w:rPr>
              <w:t>حد الزانی و الزانیة</w:t>
            </w:r>
            <w:r>
              <w:rPr>
                <w:rStyle w:val="IndexLink"/>
                <w:rtl w:val="true"/>
              </w:rPr>
              <w:t>:</w:t>
              <w:tab/>
            </w:r>
            <w:r>
              <w:rPr>
                <w:rStyle w:val="IndexLink"/>
              </w:rPr>
              <w:t>19</w:t>
            </w:r>
          </w:hyperlink>
        </w:p>
        <w:p>
          <w:pPr>
            <w:pStyle w:val="Contents4"/>
            <w:tabs>
              <w:tab w:val="clear" w:pos="8176"/>
              <w:tab w:val="right" w:pos="9026" w:leader="dot"/>
            </w:tabs>
            <w:rPr/>
          </w:pPr>
          <w:hyperlink w:anchor="__RefHeading___Toc1485607_77815467">
            <w:r>
              <w:rPr>
                <w:webHidden/>
                <w:rStyle w:val="IndexLink"/>
                <w:rtl w:val="true"/>
              </w:rPr>
              <w:t>ملاحظات</w:t>
            </w:r>
            <w:r>
              <w:rPr>
                <w:rStyle w:val="IndexLink"/>
                <w:rtl w:val="true"/>
              </w:rPr>
              <w:tab/>
            </w:r>
            <w:r>
              <w:rPr>
                <w:rStyle w:val="IndexLink"/>
              </w:rPr>
              <w:t>24</w:t>
            </w:r>
          </w:hyperlink>
        </w:p>
        <w:p>
          <w:pPr>
            <w:pStyle w:val="Contents5"/>
            <w:tabs>
              <w:tab w:val="clear" w:pos="7892"/>
              <w:tab w:val="right" w:pos="9026" w:leader="dot"/>
            </w:tabs>
            <w:rPr/>
          </w:pPr>
          <w:hyperlink w:anchor="__RefHeading___Toc1485609_77815467">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1485611_77815467">
            <w:r>
              <w:rPr>
                <w:webHidden/>
                <w:rStyle w:val="IndexLink"/>
              </w:rPr>
              <w:t>1</w:t>
            </w:r>
            <w:r>
              <w:rPr>
                <w:rStyle w:val="IndexLink"/>
                <w:rtl w:val="true"/>
              </w:rPr>
              <w:t>-</w:t>
            </w:r>
            <w:r>
              <w:rPr>
                <w:rStyle w:val="IndexLink"/>
                <w:rtl w:val="true"/>
              </w:rPr>
              <w:t>الحالات التی یعدم فیها الزانی</w:t>
            </w:r>
            <w:r>
              <w:rPr>
                <w:rStyle w:val="IndexLink"/>
                <w:rtl w:val="true"/>
              </w:rPr>
              <w:tab/>
            </w:r>
            <w:r>
              <w:rPr>
                <w:rStyle w:val="IndexLink"/>
              </w:rPr>
              <w:t>24</w:t>
            </w:r>
          </w:hyperlink>
        </w:p>
        <w:p>
          <w:pPr>
            <w:pStyle w:val="Contents5"/>
            <w:tabs>
              <w:tab w:val="clear" w:pos="7892"/>
              <w:tab w:val="right" w:pos="9026" w:leader="dot"/>
            </w:tabs>
            <w:rPr/>
          </w:pPr>
          <w:hyperlink w:anchor="__RefHeading___Toc1485613_77815467">
            <w:r>
              <w:rPr>
                <w:webHidden/>
                <w:rStyle w:val="IndexLink"/>
              </w:rPr>
              <w:t>2</w:t>
            </w:r>
            <w:r>
              <w:rPr>
                <w:rStyle w:val="IndexLink"/>
                <w:rtl w:val="true"/>
              </w:rPr>
              <w:t>-</w:t>
            </w:r>
            <w:r>
              <w:rPr>
                <w:rStyle w:val="IndexLink"/>
                <w:rtl w:val="true"/>
              </w:rPr>
              <w:t>لماذا ذکرت الزانیة أولا؟</w:t>
            </w:r>
            <w:r>
              <w:rPr>
                <w:rStyle w:val="IndexLink"/>
                <w:rtl w:val="true"/>
              </w:rPr>
              <w:tab/>
            </w:r>
            <w:r>
              <w:rPr>
                <w:rStyle w:val="IndexLink"/>
              </w:rPr>
              <w:t>24</w:t>
            </w:r>
          </w:hyperlink>
        </w:p>
        <w:p>
          <w:pPr>
            <w:pStyle w:val="Contents5"/>
            <w:tabs>
              <w:tab w:val="clear" w:pos="7892"/>
              <w:tab w:val="right" w:pos="9026" w:leader="dot"/>
            </w:tabs>
            <w:rPr/>
          </w:pPr>
          <w:hyperlink w:anchor="__RefHeading___Toc1485615_77815467">
            <w:r>
              <w:rPr>
                <w:webHidden/>
                <w:rStyle w:val="IndexLink"/>
              </w:rPr>
              <w:t>3</w:t>
            </w:r>
            <w:r>
              <w:rPr>
                <w:rStyle w:val="IndexLink"/>
                <w:rtl w:val="true"/>
              </w:rPr>
              <w:t>-</w:t>
            </w:r>
            <w:r>
              <w:rPr>
                <w:rStyle w:val="IndexLink"/>
                <w:rtl w:val="true"/>
              </w:rPr>
              <w:t>لماذا تکون العقوبة علنیة؟</w:t>
            </w:r>
            <w:r>
              <w:rPr>
                <w:rStyle w:val="IndexLink"/>
                <w:rtl w:val="true"/>
              </w:rPr>
              <w:tab/>
            </w:r>
            <w:r>
              <w:rPr>
                <w:rStyle w:val="IndexLink"/>
              </w:rPr>
              <w:t>25</w:t>
            </w:r>
          </w:hyperlink>
        </w:p>
        <w:p>
          <w:pPr>
            <w:pStyle w:val="Contents5"/>
            <w:tabs>
              <w:tab w:val="clear" w:pos="7892"/>
              <w:tab w:val="right" w:pos="9026" w:leader="dot"/>
            </w:tabs>
            <w:rPr/>
          </w:pPr>
          <w:hyperlink w:anchor="__RefHeading___Toc1485617_77815467">
            <w:r>
              <w:rPr>
                <w:webHidden/>
                <w:rStyle w:val="IndexLink"/>
              </w:rPr>
              <w:t>4</w:t>
            </w:r>
            <w:r>
              <w:rPr>
                <w:rStyle w:val="IndexLink"/>
                <w:rtl w:val="true"/>
              </w:rPr>
              <w:t>-</w:t>
            </w:r>
            <w:r>
              <w:rPr>
                <w:rStyle w:val="IndexLink"/>
                <w:rtl w:val="true"/>
              </w:rPr>
              <w:t>ماذا کان حدّ الزانی سابقا؟</w:t>
            </w:r>
            <w:r>
              <w:rPr>
                <w:rStyle w:val="IndexLink"/>
                <w:rtl w:val="true"/>
              </w:rPr>
              <w:tab/>
            </w:r>
            <w:r>
              <w:rPr>
                <w:rStyle w:val="IndexLink"/>
              </w:rPr>
              <w:t>26</w:t>
            </w:r>
          </w:hyperlink>
        </w:p>
        <w:p>
          <w:pPr>
            <w:pStyle w:val="Contents5"/>
            <w:tabs>
              <w:tab w:val="clear" w:pos="7892"/>
              <w:tab w:val="right" w:pos="9026" w:leader="dot"/>
            </w:tabs>
            <w:rPr/>
          </w:pPr>
          <w:hyperlink w:anchor="__RefHeading___Toc1485619_77815467">
            <w:r>
              <w:rPr>
                <w:webHidden/>
                <w:rStyle w:val="IndexLink"/>
              </w:rPr>
              <w:t>5</w:t>
            </w:r>
            <w:r>
              <w:rPr>
                <w:rStyle w:val="IndexLink"/>
                <w:rtl w:val="true"/>
              </w:rPr>
              <w:t>-</w:t>
            </w:r>
            <w:r>
              <w:rPr>
                <w:rStyle w:val="IndexLink"/>
                <w:rtl w:val="true"/>
              </w:rPr>
              <w:t>منع الإفراط و التفریط عند تنفیذ الحدّ</w:t>
            </w:r>
            <w:r>
              <w:rPr>
                <w:rStyle w:val="IndexLink"/>
                <w:rtl w:val="true"/>
              </w:rPr>
              <w:t>!</w:t>
              <w:tab/>
            </w:r>
            <w:r>
              <w:rPr>
                <w:rStyle w:val="IndexLink"/>
              </w:rPr>
              <w:t>26</w:t>
            </w:r>
          </w:hyperlink>
        </w:p>
        <w:p>
          <w:pPr>
            <w:pStyle w:val="Contents5"/>
            <w:tabs>
              <w:tab w:val="clear" w:pos="7892"/>
              <w:tab w:val="right" w:pos="9026" w:leader="dot"/>
            </w:tabs>
            <w:rPr/>
          </w:pPr>
          <w:hyperlink w:anchor="__RefHeading___Toc1485621_77815467">
            <w:r>
              <w:rPr>
                <w:webHidden/>
                <w:rStyle w:val="IndexLink"/>
              </w:rPr>
              <w:t>6</w:t>
            </w:r>
            <w:r>
              <w:rPr>
                <w:rStyle w:val="IndexLink"/>
                <w:rtl w:val="true"/>
              </w:rPr>
              <w:t>-</w:t>
            </w:r>
            <w:r>
              <w:rPr>
                <w:rStyle w:val="IndexLink"/>
                <w:rtl w:val="true"/>
              </w:rPr>
              <w:t>شروط تحریم الزواج بالزانیة و الزانی</w:t>
            </w:r>
            <w:r>
              <w:rPr>
                <w:rStyle w:val="IndexLink"/>
                <w:rtl w:val="true"/>
              </w:rPr>
              <w:t>:</w:t>
              <w:tab/>
            </w:r>
            <w:r>
              <w:rPr>
                <w:rStyle w:val="IndexLink"/>
              </w:rPr>
              <w:t>27</w:t>
            </w:r>
          </w:hyperlink>
        </w:p>
        <w:p>
          <w:pPr>
            <w:pStyle w:val="Contents5"/>
            <w:tabs>
              <w:tab w:val="clear" w:pos="7892"/>
              <w:tab w:val="right" w:pos="9026" w:leader="dot"/>
            </w:tabs>
            <w:rPr/>
          </w:pPr>
          <w:hyperlink w:anchor="__RefHeading___Toc1485623_77815467">
            <w:r>
              <w:rPr>
                <w:webHidden/>
                <w:rStyle w:val="IndexLink"/>
              </w:rPr>
              <w:t>7</w:t>
            </w:r>
            <w:r>
              <w:rPr>
                <w:rStyle w:val="IndexLink"/>
                <w:rtl w:val="true"/>
              </w:rPr>
              <w:t>-</w:t>
            </w:r>
            <w:r>
              <w:rPr>
                <w:rStyle w:val="IndexLink"/>
                <w:rtl w:val="true"/>
              </w:rPr>
              <w:t>فلسفة تحریم الزنا</w:t>
            </w:r>
            <w:r>
              <w:rPr>
                <w:rStyle w:val="IndexLink"/>
                <w:rtl w:val="true"/>
              </w:rPr>
              <w:t>:</w:t>
              <w:tab/>
            </w:r>
            <w:r>
              <w:rPr>
                <w:rStyle w:val="IndexLink"/>
              </w:rPr>
              <w:t>27</w:t>
            </w:r>
          </w:hyperlink>
        </w:p>
        <w:p>
          <w:pPr>
            <w:pStyle w:val="Contents3"/>
            <w:tabs>
              <w:tab w:val="clear" w:pos="8459"/>
              <w:tab w:val="right" w:pos="9026" w:leader="dot"/>
            </w:tabs>
            <w:rPr/>
          </w:pPr>
          <w:hyperlink w:anchor="__RefHeading___Toc1485625_77815467">
            <w:r>
              <w:rPr>
                <w:webHidden/>
                <w:rStyle w:val="IndexLink"/>
                <w:rtl w:val="true"/>
              </w:rPr>
              <w:t xml:space="preserve">الآیتان </w:t>
            </w:r>
            <w:r>
              <w:rPr>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4</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29</w:t>
            </w:r>
          </w:hyperlink>
        </w:p>
        <w:p>
          <w:pPr>
            <w:pStyle w:val="Contents4"/>
            <w:tabs>
              <w:tab w:val="clear" w:pos="8176"/>
              <w:tab w:val="right" w:pos="9026" w:leader="dot"/>
            </w:tabs>
            <w:rPr/>
          </w:pPr>
          <w:hyperlink w:anchor="__RefHeading___Toc1485627_77815467">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1485629_77815467">
            <w:r>
              <w:rPr>
                <w:webHidden/>
                <w:rStyle w:val="IndexLink"/>
                <w:rtl w:val="true"/>
              </w:rPr>
              <w:t>التّفسیر</w:t>
            </w:r>
            <w:r>
              <w:rPr>
                <w:rStyle w:val="IndexLink"/>
                <w:rtl w:val="true"/>
              </w:rPr>
              <w:tab/>
            </w:r>
            <w:r>
              <w:rPr>
                <w:rStyle w:val="IndexLink"/>
              </w:rPr>
              <w:t>29</w:t>
            </w:r>
          </w:hyperlink>
        </w:p>
        <w:p>
          <w:pPr>
            <w:pStyle w:val="Contents5"/>
            <w:tabs>
              <w:tab w:val="clear" w:pos="7892"/>
              <w:tab w:val="right" w:pos="9026" w:leader="dot"/>
            </w:tabs>
            <w:rPr/>
          </w:pPr>
          <w:hyperlink w:anchor="__RefHeading___Toc1485631_77815467">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1485633_77815467">
            <w:r>
              <w:rPr>
                <w:webHidden/>
                <w:rStyle w:val="IndexLink"/>
                <w:rtl w:val="true"/>
              </w:rPr>
              <w:t>عقوبة البهتان</w:t>
            </w:r>
            <w:r>
              <w:rPr>
                <w:rStyle w:val="IndexLink"/>
                <w:rtl w:val="true"/>
              </w:rPr>
              <w:t>:</w:t>
              <w:tab/>
            </w:r>
            <w:r>
              <w:rPr>
                <w:rStyle w:val="IndexLink"/>
              </w:rPr>
              <w:t>29</w:t>
            </w:r>
          </w:hyperlink>
        </w:p>
        <w:p>
          <w:pPr>
            <w:pStyle w:val="Contents4"/>
            <w:tabs>
              <w:tab w:val="clear" w:pos="8176"/>
              <w:tab w:val="right" w:pos="9026" w:leader="dot"/>
            </w:tabs>
            <w:rPr/>
          </w:pPr>
          <w:hyperlink w:anchor="__RefHeading___Toc1485635_77815467">
            <w:r>
              <w:rPr>
                <w:webHidden/>
                <w:rStyle w:val="IndexLink"/>
                <w:rtl w:val="true"/>
              </w:rPr>
              <w:t>بحوث</w:t>
            </w:r>
            <w:r>
              <w:rPr>
                <w:rStyle w:val="IndexLink"/>
                <w:rtl w:val="true"/>
              </w:rPr>
              <w:tab/>
            </w:r>
            <w:r>
              <w:rPr>
                <w:rStyle w:val="IndexLink"/>
              </w:rPr>
              <w:t>31</w:t>
            </w:r>
          </w:hyperlink>
        </w:p>
        <w:p>
          <w:pPr>
            <w:pStyle w:val="Contents5"/>
            <w:tabs>
              <w:tab w:val="clear" w:pos="7892"/>
              <w:tab w:val="right" w:pos="9026" w:leader="dot"/>
            </w:tabs>
            <w:rPr/>
          </w:pPr>
          <w:hyperlink w:anchor="__RefHeading___Toc1485637_77815467">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1485639_77815467">
            <w:r>
              <w:rPr>
                <w:webHidden/>
                <w:rStyle w:val="IndexLink"/>
              </w:rPr>
              <w:t>1</w:t>
            </w:r>
            <w:r>
              <w:rPr>
                <w:rStyle w:val="IndexLink"/>
                <w:rtl w:val="true"/>
              </w:rPr>
              <w:t>-</w:t>
            </w:r>
            <w:r>
              <w:rPr>
                <w:rStyle w:val="IndexLink"/>
                <w:rtl w:val="true"/>
              </w:rPr>
              <w:t>المراد من کلمة</w:t>
            </w:r>
            <w:r>
              <w:rPr>
                <w:rStyle w:val="IndexLink"/>
                <w:rtl w:val="true"/>
              </w:rPr>
              <w:t>«</w:t>
            </w:r>
            <w:r>
              <w:rPr>
                <w:rStyle w:val="IndexLink"/>
                <w:rtl w:val="true"/>
              </w:rPr>
              <w:t>رمی</w:t>
            </w:r>
            <w:r>
              <w:rPr>
                <w:rStyle w:val="IndexLink"/>
                <w:rtl w:val="true"/>
              </w:rPr>
              <w:t>»</w:t>
              <w:tab/>
            </w:r>
            <w:r>
              <w:rPr>
                <w:rStyle w:val="IndexLink"/>
              </w:rPr>
              <w:t>31</w:t>
            </w:r>
          </w:hyperlink>
        </w:p>
        <w:p>
          <w:pPr>
            <w:pStyle w:val="Contents5"/>
            <w:tabs>
              <w:tab w:val="clear" w:pos="7892"/>
              <w:tab w:val="right" w:pos="9026" w:leader="dot"/>
            </w:tabs>
            <w:rPr/>
          </w:pPr>
          <w:hyperlink w:anchor="__RefHeading___Toc1485641_77815467">
            <w:r>
              <w:rPr>
                <w:webHidden/>
                <w:rStyle w:val="IndexLink"/>
              </w:rPr>
              <w:t>2</w:t>
            </w:r>
            <w:r>
              <w:rPr>
                <w:rStyle w:val="IndexLink"/>
                <w:rtl w:val="true"/>
              </w:rPr>
              <w:t>-</w:t>
            </w:r>
            <w:r>
              <w:rPr>
                <w:rStyle w:val="IndexLink"/>
                <w:rtl w:val="true"/>
              </w:rPr>
              <w:t>لماذا أربعة شهود؟</w:t>
            </w:r>
            <w:r>
              <w:rPr>
                <w:rStyle w:val="IndexLink"/>
                <w:rtl w:val="true"/>
              </w:rPr>
              <w:tab/>
            </w:r>
            <w:r>
              <w:rPr>
                <w:rStyle w:val="IndexLink"/>
              </w:rPr>
              <w:t>32</w:t>
            </w:r>
          </w:hyperlink>
        </w:p>
        <w:p>
          <w:pPr>
            <w:pStyle w:val="Contents5"/>
            <w:tabs>
              <w:tab w:val="clear" w:pos="7892"/>
              <w:tab w:val="right" w:pos="9026" w:leader="dot"/>
            </w:tabs>
            <w:rPr/>
          </w:pPr>
          <w:hyperlink w:anchor="__RefHeading___Toc1485643_77815467">
            <w:r>
              <w:rPr>
                <w:webHidden/>
                <w:rStyle w:val="IndexLink"/>
              </w:rPr>
              <w:t>3</w:t>
            </w:r>
            <w:r>
              <w:rPr>
                <w:rStyle w:val="IndexLink"/>
                <w:rtl w:val="true"/>
              </w:rPr>
              <w:t>-</w:t>
            </w:r>
            <w:r>
              <w:rPr>
                <w:rStyle w:val="IndexLink"/>
                <w:rtl w:val="true"/>
              </w:rPr>
              <w:t>الشّرط المهم فی قبول التوبة</w:t>
            </w:r>
            <w:r>
              <w:rPr>
                <w:rStyle w:val="IndexLink"/>
                <w:rtl w:val="true"/>
              </w:rPr>
              <w:tab/>
            </w:r>
            <w:r>
              <w:rPr>
                <w:rStyle w:val="IndexLink"/>
              </w:rPr>
              <w:t>33</w:t>
            </w:r>
          </w:hyperlink>
        </w:p>
        <w:p>
          <w:pPr>
            <w:pStyle w:val="Contents5"/>
            <w:tabs>
              <w:tab w:val="clear" w:pos="7892"/>
              <w:tab w:val="right" w:pos="9026" w:leader="dot"/>
            </w:tabs>
            <w:rPr/>
          </w:pPr>
          <w:hyperlink w:anchor="__RefHeading___Toc1485645_77815467">
            <w:r>
              <w:rPr>
                <w:webHidden/>
                <w:rStyle w:val="IndexLink"/>
              </w:rPr>
              <w:t>4</w:t>
            </w:r>
            <w:r>
              <w:rPr>
                <w:rStyle w:val="IndexLink"/>
                <w:rtl w:val="true"/>
              </w:rPr>
              <w:t>-</w:t>
            </w:r>
            <w:r>
              <w:rPr>
                <w:rStyle w:val="IndexLink"/>
                <w:rtl w:val="true"/>
              </w:rPr>
              <w:t>أحکام القذف</w:t>
            </w:r>
            <w:r>
              <w:rPr>
                <w:rStyle w:val="IndexLink"/>
                <w:rtl w:val="true"/>
              </w:rPr>
              <w:t>:</w:t>
              <w:tab/>
            </w:r>
            <w:r>
              <w:rPr>
                <w:rStyle w:val="IndexLink"/>
              </w:rPr>
              <w:t>34</w:t>
            </w:r>
          </w:hyperlink>
        </w:p>
        <w:p>
          <w:pPr>
            <w:pStyle w:val="Contents3"/>
            <w:tabs>
              <w:tab w:val="clear" w:pos="8459"/>
              <w:tab w:val="right" w:pos="9026" w:leader="dot"/>
            </w:tabs>
            <w:rPr/>
          </w:pPr>
          <w:hyperlink w:anchor="__RefHeading___Toc1485647_77815467">
            <w:r>
              <w:rPr>
                <w:webHidden/>
                <w:rStyle w:val="IndexLink"/>
                <w:rtl w:val="true"/>
              </w:rPr>
              <w:t xml:space="preserve">الآیات </w:t>
            </w:r>
            <w:r>
              <w:rPr>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36</w:t>
            </w:r>
          </w:hyperlink>
        </w:p>
        <w:p>
          <w:pPr>
            <w:pStyle w:val="Contents4"/>
            <w:tabs>
              <w:tab w:val="clear" w:pos="8176"/>
              <w:tab w:val="right" w:pos="9026" w:leader="dot"/>
            </w:tabs>
            <w:rPr/>
          </w:pPr>
          <w:hyperlink w:anchor="__RefHeading___Toc1485649_77815467">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1485651_77815467">
            <w:r>
              <w:rPr>
                <w:webHidden/>
                <w:rStyle w:val="IndexLink"/>
                <w:rtl w:val="true"/>
              </w:rPr>
              <w:t>سبب النّزول</w:t>
            </w:r>
            <w:r>
              <w:rPr>
                <w:rStyle w:val="IndexLink"/>
                <w:rtl w:val="true"/>
              </w:rPr>
              <w:tab/>
            </w:r>
            <w:r>
              <w:rPr>
                <w:rStyle w:val="IndexLink"/>
              </w:rPr>
              <w:t>36</w:t>
            </w:r>
          </w:hyperlink>
        </w:p>
        <w:p>
          <w:pPr>
            <w:pStyle w:val="Contents4"/>
            <w:tabs>
              <w:tab w:val="clear" w:pos="8176"/>
              <w:tab w:val="right" w:pos="9026" w:leader="dot"/>
            </w:tabs>
            <w:rPr/>
          </w:pPr>
          <w:hyperlink w:anchor="__RefHeading___Toc1485653_77815467">
            <w:r>
              <w:rPr>
                <w:webHidden/>
                <w:rStyle w:val="IndexLink"/>
                <w:rtl w:val="true"/>
              </w:rPr>
              <w:t>التّفسیر</w:t>
            </w:r>
            <w:r>
              <w:rPr>
                <w:rStyle w:val="IndexLink"/>
                <w:rtl w:val="true"/>
              </w:rPr>
              <w:tab/>
            </w:r>
            <w:r>
              <w:rPr>
                <w:rStyle w:val="IndexLink"/>
              </w:rPr>
              <w:t>38</w:t>
            </w:r>
          </w:hyperlink>
        </w:p>
        <w:p>
          <w:pPr>
            <w:pStyle w:val="Contents5"/>
            <w:tabs>
              <w:tab w:val="clear" w:pos="7892"/>
              <w:tab w:val="right" w:pos="9026" w:leader="dot"/>
            </w:tabs>
            <w:rPr/>
          </w:pPr>
          <w:hyperlink w:anchor="__RefHeading___Toc1485655_77815467">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1485657_77815467">
            <w:r>
              <w:rPr>
                <w:webHidden/>
                <w:rStyle w:val="IndexLink"/>
                <w:rtl w:val="true"/>
              </w:rPr>
              <w:t>عقاب توجیه التهمة إلی الزوجة</w:t>
            </w:r>
            <w:r>
              <w:rPr>
                <w:rStyle w:val="IndexLink"/>
                <w:rtl w:val="true"/>
              </w:rPr>
              <w:t>!</w:t>
              <w:tab/>
            </w:r>
            <w:r>
              <w:rPr>
                <w:rStyle w:val="IndexLink"/>
              </w:rPr>
              <w:t>38</w:t>
            </w:r>
          </w:hyperlink>
        </w:p>
        <w:p>
          <w:pPr>
            <w:pStyle w:val="Contents4"/>
            <w:tabs>
              <w:tab w:val="clear" w:pos="8176"/>
              <w:tab w:val="right" w:pos="9026" w:leader="dot"/>
            </w:tabs>
            <w:rPr/>
          </w:pPr>
          <w:hyperlink w:anchor="__RefHeading___Toc1485659_77815467">
            <w:r>
              <w:rPr>
                <w:webHidden/>
                <w:rStyle w:val="IndexLink"/>
                <w:rtl w:val="true"/>
              </w:rPr>
              <w:t>ملاحظات</w:t>
            </w:r>
            <w:r>
              <w:rPr>
                <w:rStyle w:val="IndexLink"/>
                <w:rtl w:val="true"/>
              </w:rPr>
              <w:tab/>
            </w:r>
            <w:r>
              <w:rPr>
                <w:rStyle w:val="IndexLink"/>
              </w:rPr>
              <w:t>40</w:t>
            </w:r>
          </w:hyperlink>
        </w:p>
        <w:p>
          <w:pPr>
            <w:pStyle w:val="Contents5"/>
            <w:tabs>
              <w:tab w:val="clear" w:pos="7892"/>
              <w:tab w:val="right" w:pos="9026" w:leader="dot"/>
            </w:tabs>
            <w:rPr/>
          </w:pPr>
          <w:hyperlink w:anchor="__RefHeading___Toc1485661_77815467">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1485663_77815467">
            <w:r>
              <w:rPr>
                <w:webHidden/>
                <w:rStyle w:val="IndexLink"/>
              </w:rPr>
              <w:t>1</w:t>
            </w:r>
            <w:r>
              <w:rPr>
                <w:rStyle w:val="IndexLink"/>
                <w:rtl w:val="true"/>
              </w:rPr>
              <w:t>-</w:t>
            </w:r>
            <w:r>
              <w:rPr>
                <w:rStyle w:val="IndexLink"/>
                <w:rtl w:val="true"/>
              </w:rPr>
              <w:t>لماذا استثنی الزوجان من حکم القذف؟</w:t>
            </w:r>
            <w:r>
              <w:rPr>
                <w:rStyle w:val="IndexLink"/>
                <w:rtl w:val="true"/>
              </w:rPr>
              <w:tab/>
            </w:r>
            <w:r>
              <w:rPr>
                <w:rStyle w:val="IndexLink"/>
              </w:rPr>
              <w:t>40</w:t>
            </w:r>
          </w:hyperlink>
        </w:p>
        <w:p>
          <w:pPr>
            <w:pStyle w:val="Contents5"/>
            <w:tabs>
              <w:tab w:val="clear" w:pos="7892"/>
              <w:tab w:val="right" w:pos="9026" w:leader="dot"/>
            </w:tabs>
            <w:rPr/>
          </w:pPr>
          <w:hyperlink w:anchor="__RefHeading___Toc1485665_77815467">
            <w:r>
              <w:rPr>
                <w:webHidden/>
                <w:rStyle w:val="IndexLink"/>
              </w:rPr>
              <w:t>2</w:t>
            </w:r>
            <w:r>
              <w:rPr>
                <w:rStyle w:val="IndexLink"/>
                <w:rtl w:val="true"/>
              </w:rPr>
              <w:t>-</w:t>
            </w:r>
            <w:r>
              <w:rPr>
                <w:rStyle w:val="IndexLink"/>
                <w:rtl w:val="true"/>
              </w:rPr>
              <w:t>کیفیة اللعان</w:t>
            </w:r>
            <w:r>
              <w:rPr>
                <w:rStyle w:val="IndexLink"/>
                <w:rtl w:val="true"/>
              </w:rPr>
              <w:tab/>
            </w:r>
            <w:r>
              <w:rPr>
                <w:rStyle w:val="IndexLink"/>
              </w:rPr>
              <w:t>41</w:t>
            </w:r>
          </w:hyperlink>
        </w:p>
        <w:p>
          <w:pPr>
            <w:pStyle w:val="Contents5"/>
            <w:tabs>
              <w:tab w:val="clear" w:pos="7892"/>
              <w:tab w:val="right" w:pos="9026" w:leader="dot"/>
            </w:tabs>
            <w:rPr/>
          </w:pPr>
          <w:hyperlink w:anchor="__RefHeading___Toc1485667_77815467">
            <w:r>
              <w:rPr>
                <w:webHidden/>
                <w:rStyle w:val="IndexLink"/>
              </w:rPr>
              <w:t>3</w:t>
            </w:r>
            <w:r>
              <w:rPr>
                <w:rStyle w:val="IndexLink"/>
                <w:rtl w:val="true"/>
              </w:rPr>
              <w:t>-</w:t>
            </w:r>
            <w:r>
              <w:rPr>
                <w:rStyle w:val="IndexLink"/>
                <w:rtl w:val="true"/>
              </w:rPr>
              <w:t>العقاب المحذوف فی الآیة</w:t>
            </w:r>
            <w:r>
              <w:rPr>
                <w:rStyle w:val="IndexLink"/>
                <w:rtl w:val="true"/>
              </w:rPr>
              <w:t>:</w:t>
              <w:tab/>
            </w:r>
            <w:r>
              <w:rPr>
                <w:rStyle w:val="IndexLink"/>
              </w:rPr>
              <w:t>41</w:t>
            </w:r>
          </w:hyperlink>
        </w:p>
        <w:p>
          <w:pPr>
            <w:pStyle w:val="Contents3"/>
            <w:tabs>
              <w:tab w:val="clear" w:pos="8459"/>
              <w:tab w:val="right" w:pos="9026" w:leader="dot"/>
            </w:tabs>
            <w:rPr/>
          </w:pPr>
          <w:hyperlink w:anchor="__RefHeading___Toc1485669_77815467">
            <w:r>
              <w:rPr>
                <w:webHidden/>
                <w:rStyle w:val="IndexLink"/>
                <w:rtl w:val="true"/>
              </w:rPr>
              <w:t xml:space="preserve">الآیات </w:t>
            </w:r>
            <w:r>
              <w:rPr>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43</w:t>
            </w:r>
          </w:hyperlink>
        </w:p>
        <w:p>
          <w:pPr>
            <w:pStyle w:val="Contents4"/>
            <w:tabs>
              <w:tab w:val="clear" w:pos="8176"/>
              <w:tab w:val="right" w:pos="9026" w:leader="dot"/>
            </w:tabs>
            <w:rPr/>
          </w:pPr>
          <w:hyperlink w:anchor="__RefHeading___Toc1485671_77815467">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1485673_77815467">
            <w:r>
              <w:rPr>
                <w:webHidden/>
                <w:rStyle w:val="IndexLink"/>
                <w:rtl w:val="true"/>
              </w:rPr>
              <w:t>سبب النّزول</w:t>
            </w:r>
            <w:r>
              <w:rPr>
                <w:rStyle w:val="IndexLink"/>
                <w:rtl w:val="true"/>
              </w:rPr>
              <w:tab/>
            </w:r>
            <w:r>
              <w:rPr>
                <w:rStyle w:val="IndexLink"/>
              </w:rPr>
              <w:t>43</w:t>
            </w:r>
          </w:hyperlink>
        </w:p>
        <w:p>
          <w:pPr>
            <w:pStyle w:val="Contents5"/>
            <w:tabs>
              <w:tab w:val="clear" w:pos="7892"/>
              <w:tab w:val="right" w:pos="9026" w:leader="dot"/>
            </w:tabs>
            <w:rPr/>
          </w:pPr>
          <w:hyperlink w:anchor="__RefHeading___Toc1485675_77815467">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1485677_77815467">
            <w:r>
              <w:rPr>
                <w:webHidden/>
                <w:rStyle w:val="IndexLink"/>
                <w:rtl w:val="true"/>
              </w:rPr>
              <w:t>تحقیق المسألة</w:t>
            </w:r>
            <w:r>
              <w:rPr>
                <w:rStyle w:val="IndexLink"/>
                <w:rtl w:val="true"/>
              </w:rPr>
              <w:t>:</w:t>
              <w:tab/>
            </w:r>
            <w:r>
              <w:rPr>
                <w:rStyle w:val="IndexLink"/>
              </w:rPr>
              <w:t>49</w:t>
            </w:r>
          </w:hyperlink>
        </w:p>
        <w:p>
          <w:pPr>
            <w:pStyle w:val="Contents4"/>
            <w:tabs>
              <w:tab w:val="clear" w:pos="8176"/>
              <w:tab w:val="right" w:pos="9026" w:leader="dot"/>
            </w:tabs>
            <w:rPr/>
          </w:pPr>
          <w:hyperlink w:anchor="__RefHeading___Toc1485679_77815467">
            <w:r>
              <w:rPr>
                <w:webHidden/>
                <w:rStyle w:val="IndexLink"/>
                <w:rtl w:val="true"/>
              </w:rPr>
              <w:t>التّفسیر</w:t>
            </w:r>
            <w:r>
              <w:rPr>
                <w:rStyle w:val="IndexLink"/>
                <w:rtl w:val="true"/>
              </w:rPr>
              <w:tab/>
            </w:r>
            <w:r>
              <w:rPr>
                <w:rStyle w:val="IndexLink"/>
              </w:rPr>
              <w:t>51</w:t>
            </w:r>
          </w:hyperlink>
        </w:p>
        <w:p>
          <w:pPr>
            <w:pStyle w:val="Contents5"/>
            <w:tabs>
              <w:tab w:val="clear" w:pos="7892"/>
              <w:tab w:val="right" w:pos="9026" w:leader="dot"/>
            </w:tabs>
            <w:rPr/>
          </w:pPr>
          <w:hyperlink w:anchor="__RefHeading___Toc1485681_77815467">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1485683_77815467">
            <w:r>
              <w:rPr>
                <w:webHidden/>
                <w:rStyle w:val="IndexLink"/>
                <w:rtl w:val="true"/>
              </w:rPr>
              <w:t>حدیث الافک المثیر</w:t>
            </w:r>
            <w:r>
              <w:rPr>
                <w:rStyle w:val="IndexLink"/>
                <w:rtl w:val="true"/>
              </w:rPr>
              <w:t>:</w:t>
              <w:tab/>
            </w:r>
            <w:r>
              <w:rPr>
                <w:rStyle w:val="IndexLink"/>
              </w:rPr>
              <w:t>51</w:t>
            </w:r>
          </w:hyperlink>
        </w:p>
        <w:p>
          <w:pPr>
            <w:pStyle w:val="Contents3"/>
            <w:tabs>
              <w:tab w:val="clear" w:pos="8459"/>
              <w:tab w:val="right" w:pos="9026" w:leader="dot"/>
            </w:tabs>
            <w:rPr/>
          </w:pPr>
          <w:hyperlink w:anchor="__RefHeading___Toc1485685_77815467">
            <w:r>
              <w:rPr>
                <w:webHidden/>
                <w:rStyle w:val="IndexLink"/>
                <w:rtl w:val="true"/>
              </w:rPr>
              <w:t xml:space="preserve">الآیات </w:t>
            </w:r>
            <w:r>
              <w:rPr>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57</w:t>
            </w:r>
          </w:hyperlink>
        </w:p>
        <w:p>
          <w:pPr>
            <w:pStyle w:val="Contents4"/>
            <w:tabs>
              <w:tab w:val="clear" w:pos="8176"/>
              <w:tab w:val="right" w:pos="9026" w:leader="dot"/>
            </w:tabs>
            <w:rPr/>
          </w:pPr>
          <w:hyperlink w:anchor="__RefHeading___Toc1485687_77815467">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1485689_77815467">
            <w:r>
              <w:rPr>
                <w:webHidden/>
                <w:rStyle w:val="IndexLink"/>
                <w:rtl w:val="true"/>
              </w:rPr>
              <w:t>التّفسیر</w:t>
            </w:r>
            <w:r>
              <w:rPr>
                <w:rStyle w:val="IndexLink"/>
                <w:rtl w:val="true"/>
              </w:rPr>
              <w:tab/>
            </w:r>
            <w:r>
              <w:rPr>
                <w:rStyle w:val="IndexLink"/>
              </w:rPr>
              <w:t>57</w:t>
            </w:r>
          </w:hyperlink>
        </w:p>
        <w:p>
          <w:pPr>
            <w:pStyle w:val="Contents5"/>
            <w:tabs>
              <w:tab w:val="clear" w:pos="7892"/>
              <w:tab w:val="right" w:pos="9026" w:leader="dot"/>
            </w:tabs>
            <w:rPr/>
          </w:pPr>
          <w:hyperlink w:anchor="__RefHeading___Toc1485691_77815467">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1485693_77815467">
            <w:r>
              <w:rPr>
                <w:webHidden/>
                <w:rStyle w:val="IndexLink"/>
                <w:rtl w:val="true"/>
              </w:rPr>
              <w:t>حرمة إشاعة الفحشاء</w:t>
            </w:r>
            <w:r>
              <w:rPr>
                <w:rStyle w:val="IndexLink"/>
                <w:rtl w:val="true"/>
              </w:rPr>
              <w:t>:</w:t>
              <w:tab/>
            </w:r>
            <w:r>
              <w:rPr>
                <w:rStyle w:val="IndexLink"/>
              </w:rPr>
              <w:t>57</w:t>
            </w:r>
          </w:hyperlink>
        </w:p>
        <w:p>
          <w:pPr>
            <w:pStyle w:val="Contents4"/>
            <w:tabs>
              <w:tab w:val="clear" w:pos="8176"/>
              <w:tab w:val="right" w:pos="9026" w:leader="dot"/>
            </w:tabs>
            <w:rPr/>
          </w:pPr>
          <w:hyperlink w:anchor="__RefHeading___Toc1485695_77815467">
            <w:r>
              <w:rPr>
                <w:webHidden/>
                <w:rStyle w:val="IndexLink"/>
                <w:rtl w:val="true"/>
              </w:rPr>
              <w:t>بحوث</w:t>
            </w:r>
            <w:r>
              <w:rPr>
                <w:rStyle w:val="IndexLink"/>
                <w:rtl w:val="true"/>
              </w:rPr>
              <w:tab/>
            </w:r>
            <w:r>
              <w:rPr>
                <w:rStyle w:val="IndexLink"/>
              </w:rPr>
              <w:t>60</w:t>
            </w:r>
          </w:hyperlink>
        </w:p>
        <w:p>
          <w:pPr>
            <w:pStyle w:val="Contents5"/>
            <w:tabs>
              <w:tab w:val="clear" w:pos="7892"/>
              <w:tab w:val="right" w:pos="9026" w:leader="dot"/>
            </w:tabs>
            <w:rPr/>
          </w:pPr>
          <w:hyperlink w:anchor="__RefHeading___Toc1485697_77815467">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1485699_77815467">
            <w:r>
              <w:rPr>
                <w:webHidden/>
                <w:rStyle w:val="IndexLink"/>
              </w:rPr>
              <w:t>1</w:t>
            </w:r>
            <w:r>
              <w:rPr>
                <w:rStyle w:val="IndexLink"/>
                <w:rtl w:val="true"/>
              </w:rPr>
              <w:t>-</w:t>
            </w:r>
            <w:r>
              <w:rPr>
                <w:rStyle w:val="IndexLink"/>
                <w:rtl w:val="true"/>
              </w:rPr>
              <w:t>ما معنی إشاعة الفحشاء؟</w:t>
            </w:r>
            <w:r>
              <w:rPr>
                <w:rStyle w:val="IndexLink"/>
                <w:rtl w:val="true"/>
              </w:rPr>
              <w:tab/>
            </w:r>
            <w:r>
              <w:rPr>
                <w:rStyle w:val="IndexLink"/>
              </w:rPr>
              <w:t>60</w:t>
            </w:r>
          </w:hyperlink>
        </w:p>
        <w:p>
          <w:pPr>
            <w:pStyle w:val="Contents5"/>
            <w:tabs>
              <w:tab w:val="clear" w:pos="7892"/>
              <w:tab w:val="right" w:pos="9026" w:leader="dot"/>
            </w:tabs>
            <w:rPr/>
          </w:pPr>
          <w:hyperlink w:anchor="__RefHeading___Toc1485701_77815467">
            <w:r>
              <w:rPr>
                <w:webHidden/>
                <w:rStyle w:val="IndexLink"/>
              </w:rPr>
              <w:t>2</w:t>
            </w:r>
            <w:r>
              <w:rPr>
                <w:rStyle w:val="IndexLink"/>
                <w:rtl w:val="true"/>
              </w:rPr>
              <w:t>-</w:t>
            </w:r>
            <w:r>
              <w:rPr>
                <w:rStyle w:val="IndexLink"/>
                <w:rtl w:val="true"/>
              </w:rPr>
              <w:t>مصیبة الشائعات</w:t>
            </w:r>
            <w:r>
              <w:rPr>
                <w:rStyle w:val="IndexLink"/>
                <w:rtl w:val="true"/>
              </w:rPr>
              <w:tab/>
            </w:r>
            <w:r>
              <w:rPr>
                <w:rStyle w:val="IndexLink"/>
              </w:rPr>
              <w:t>62</w:t>
            </w:r>
          </w:hyperlink>
        </w:p>
        <w:p>
          <w:pPr>
            <w:pStyle w:val="Contents5"/>
            <w:tabs>
              <w:tab w:val="clear" w:pos="7892"/>
              <w:tab w:val="right" w:pos="9026" w:leader="dot"/>
            </w:tabs>
            <w:rPr/>
          </w:pPr>
          <w:hyperlink w:anchor="__RefHeading___Toc1485703_77815467">
            <w:r>
              <w:rPr>
                <w:webHidden/>
                <w:rStyle w:val="IndexLink"/>
              </w:rPr>
              <w:t>3</w:t>
            </w:r>
            <w:r>
              <w:rPr>
                <w:rStyle w:val="IndexLink"/>
                <w:rtl w:val="true"/>
              </w:rPr>
              <w:t>-</w:t>
            </w:r>
            <w:r>
              <w:rPr>
                <w:rStyle w:val="IndexLink"/>
                <w:rtl w:val="true"/>
              </w:rPr>
              <w:t>استصغار الذنب</w:t>
            </w:r>
            <w:r>
              <w:rPr>
                <w:rStyle w:val="IndexLink"/>
                <w:rtl w:val="true"/>
              </w:rPr>
              <w:tab/>
            </w:r>
            <w:r>
              <w:rPr>
                <w:rStyle w:val="IndexLink"/>
              </w:rPr>
              <w:t>63</w:t>
            </w:r>
          </w:hyperlink>
        </w:p>
        <w:p>
          <w:pPr>
            <w:pStyle w:val="Contents3"/>
            <w:tabs>
              <w:tab w:val="clear" w:pos="8459"/>
              <w:tab w:val="right" w:pos="9026" w:leader="dot"/>
            </w:tabs>
            <w:rPr/>
          </w:pPr>
          <w:hyperlink w:anchor="__RefHeading___Toc1485705_77815467">
            <w:r>
              <w:rPr>
                <w:webHidden/>
                <w:rStyle w:val="IndexLink"/>
                <w:rtl w:val="true"/>
              </w:rPr>
              <w:t xml:space="preserve">الآیات </w:t>
            </w:r>
            <w:r>
              <w:rPr>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64</w:t>
            </w:r>
          </w:hyperlink>
        </w:p>
        <w:p>
          <w:pPr>
            <w:pStyle w:val="Contents4"/>
            <w:tabs>
              <w:tab w:val="clear" w:pos="8176"/>
              <w:tab w:val="right" w:pos="9026" w:leader="dot"/>
            </w:tabs>
            <w:rPr/>
          </w:pPr>
          <w:hyperlink w:anchor="__RefHeading___Toc1485707_77815467">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485709_77815467">
            <w:r>
              <w:rPr>
                <w:webHidden/>
                <w:rStyle w:val="IndexLink"/>
                <w:rtl w:val="true"/>
              </w:rPr>
              <w:t>التّفسیر</w:t>
            </w:r>
            <w:r>
              <w:rPr>
                <w:rStyle w:val="IndexLink"/>
                <w:rtl w:val="true"/>
              </w:rPr>
              <w:tab/>
            </w:r>
            <w:r>
              <w:rPr>
                <w:rStyle w:val="IndexLink"/>
              </w:rPr>
              <w:t>65</w:t>
            </w:r>
          </w:hyperlink>
        </w:p>
        <w:p>
          <w:pPr>
            <w:pStyle w:val="Contents5"/>
            <w:tabs>
              <w:tab w:val="clear" w:pos="7892"/>
              <w:tab w:val="right" w:pos="9026" w:leader="dot"/>
            </w:tabs>
            <w:rPr/>
          </w:pPr>
          <w:hyperlink w:anchor="__RefHeading___Toc1485711_77815467">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1485713_77815467">
            <w:r>
              <w:rPr>
                <w:webHidden/>
                <w:rStyle w:val="IndexLink"/>
                <w:rtl w:val="true"/>
              </w:rPr>
              <w:t>للعقوبات حساب</w:t>
            </w:r>
            <w:r>
              <w:rPr>
                <w:rStyle w:val="IndexLink"/>
                <w:rtl w:val="true"/>
              </w:rPr>
              <w:t>!</w:t>
              <w:tab/>
            </w:r>
            <w:r>
              <w:rPr>
                <w:rStyle w:val="IndexLink"/>
              </w:rPr>
              <w:t>65</w:t>
            </w:r>
          </w:hyperlink>
        </w:p>
        <w:p>
          <w:pPr>
            <w:pStyle w:val="Contents4"/>
            <w:tabs>
              <w:tab w:val="clear" w:pos="8176"/>
              <w:tab w:val="right" w:pos="9026" w:leader="dot"/>
            </w:tabs>
            <w:rPr/>
          </w:pPr>
          <w:hyperlink w:anchor="__RefHeading___Toc1485715_77815467">
            <w:r>
              <w:rPr>
                <w:webHidden/>
                <w:rStyle w:val="IndexLink"/>
                <w:rtl w:val="true"/>
              </w:rPr>
              <w:t>بحوث</w:t>
            </w:r>
            <w:r>
              <w:rPr>
                <w:rStyle w:val="IndexLink"/>
                <w:rtl w:val="true"/>
              </w:rPr>
              <w:tab/>
            </w:r>
            <w:r>
              <w:rPr>
                <w:rStyle w:val="IndexLink"/>
              </w:rPr>
              <w:t>71</w:t>
            </w:r>
          </w:hyperlink>
        </w:p>
        <w:p>
          <w:pPr>
            <w:pStyle w:val="Contents5"/>
            <w:tabs>
              <w:tab w:val="clear" w:pos="7892"/>
              <w:tab w:val="right" w:pos="9026" w:leader="dot"/>
            </w:tabs>
            <w:rPr/>
          </w:pPr>
          <w:hyperlink w:anchor="__RefHeading___Toc1485717_77815467">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1485719_77815467">
            <w:r>
              <w:rPr>
                <w:webHidden/>
                <w:rStyle w:val="IndexLink"/>
              </w:rPr>
              <w:t>1</w:t>
            </w:r>
            <w:r>
              <w:rPr>
                <w:rStyle w:val="IndexLink"/>
                <w:rtl w:val="true"/>
              </w:rPr>
              <w:t>-</w:t>
            </w:r>
            <w:r>
              <w:rPr>
                <w:rStyle w:val="IndexLink"/>
                <w:rtl w:val="true"/>
              </w:rPr>
              <w:t>من هن الخبیثات و من هم الخبیثون؟</w:t>
            </w:r>
            <w:r>
              <w:rPr>
                <w:rStyle w:val="IndexLink"/>
                <w:rtl w:val="true"/>
              </w:rPr>
              <w:tab/>
            </w:r>
            <w:r>
              <w:rPr>
                <w:rStyle w:val="IndexLink"/>
              </w:rPr>
              <w:t>71</w:t>
            </w:r>
          </w:hyperlink>
        </w:p>
        <w:p>
          <w:pPr>
            <w:pStyle w:val="Contents5"/>
            <w:tabs>
              <w:tab w:val="clear" w:pos="7892"/>
              <w:tab w:val="right" w:pos="9026" w:leader="dot"/>
            </w:tabs>
            <w:rPr/>
          </w:pPr>
          <w:hyperlink w:anchor="__RefHeading___Toc1485721_77815467">
            <w:r>
              <w:rPr>
                <w:webHidden/>
                <w:rStyle w:val="IndexLink"/>
              </w:rPr>
              <w:t>2</w:t>
            </w:r>
            <w:r>
              <w:rPr>
                <w:rStyle w:val="IndexLink"/>
                <w:rtl w:val="true"/>
              </w:rPr>
              <w:t>-</w:t>
            </w:r>
            <w:r>
              <w:rPr>
                <w:rStyle w:val="IndexLink"/>
                <w:rtl w:val="true"/>
              </w:rPr>
              <w:t>هل هذا حکم تکوینی أم تشریعی؟</w:t>
            </w:r>
            <w:r>
              <w:rPr>
                <w:rStyle w:val="IndexLink"/>
                <w:rtl w:val="true"/>
              </w:rPr>
              <w:tab/>
            </w:r>
            <w:r>
              <w:rPr>
                <w:rStyle w:val="IndexLink"/>
              </w:rPr>
              <w:t>73</w:t>
            </w:r>
          </w:hyperlink>
        </w:p>
        <w:p>
          <w:pPr>
            <w:pStyle w:val="Contents5"/>
            <w:tabs>
              <w:tab w:val="clear" w:pos="7892"/>
              <w:tab w:val="right" w:pos="9026" w:leader="dot"/>
            </w:tabs>
            <w:rPr/>
          </w:pPr>
          <w:hyperlink w:anchor="__RefHeading___Toc1485723_77815467">
            <w:r>
              <w:rPr>
                <w:webHidden/>
                <w:rStyle w:val="IndexLink"/>
              </w:rPr>
              <w:t>3</w:t>
            </w:r>
            <w:r>
              <w:rPr>
                <w:rStyle w:val="IndexLink"/>
                <w:rtl w:val="true"/>
              </w:rPr>
              <w:t>-</w:t>
            </w:r>
            <w:r>
              <w:rPr>
                <w:rStyle w:val="IndexLink"/>
                <w:rtl w:val="true"/>
              </w:rPr>
              <w:t>جواب استفسار</w:t>
            </w:r>
            <w:r>
              <w:rPr>
                <w:rStyle w:val="IndexLink"/>
                <w:rtl w:val="true"/>
              </w:rPr>
              <w:t>:</w:t>
              <w:tab/>
            </w:r>
            <w:r>
              <w:rPr>
                <w:rStyle w:val="IndexLink"/>
              </w:rPr>
              <w:t>74</w:t>
            </w:r>
          </w:hyperlink>
        </w:p>
        <w:p>
          <w:pPr>
            <w:pStyle w:val="Contents3"/>
            <w:tabs>
              <w:tab w:val="clear" w:pos="8459"/>
              <w:tab w:val="right" w:pos="9026" w:leader="dot"/>
            </w:tabs>
            <w:rPr/>
          </w:pPr>
          <w:hyperlink w:anchor="__RefHeading___Toc1485725_77815467">
            <w:r>
              <w:rPr>
                <w:webHidden/>
                <w:rStyle w:val="IndexLink"/>
                <w:rtl w:val="true"/>
              </w:rPr>
              <w:t xml:space="preserve">الآیات </w:t>
            </w:r>
            <w:r>
              <w:rPr>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76</w:t>
            </w:r>
          </w:hyperlink>
        </w:p>
        <w:p>
          <w:pPr>
            <w:pStyle w:val="Contents4"/>
            <w:tabs>
              <w:tab w:val="clear" w:pos="8176"/>
              <w:tab w:val="right" w:pos="9026" w:leader="dot"/>
            </w:tabs>
            <w:rPr/>
          </w:pPr>
          <w:hyperlink w:anchor="__RefHeading___Toc1485727_77815467">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1485729_77815467">
            <w:r>
              <w:rPr>
                <w:webHidden/>
                <w:rStyle w:val="IndexLink"/>
                <w:rtl w:val="true"/>
              </w:rPr>
              <w:t>التّفسیر</w:t>
            </w:r>
            <w:r>
              <w:rPr>
                <w:rStyle w:val="IndexLink"/>
                <w:rtl w:val="true"/>
              </w:rPr>
              <w:tab/>
            </w:r>
            <w:r>
              <w:rPr>
                <w:rStyle w:val="IndexLink"/>
              </w:rPr>
              <w:t>76</w:t>
            </w:r>
          </w:hyperlink>
        </w:p>
        <w:p>
          <w:pPr>
            <w:pStyle w:val="Contents5"/>
            <w:tabs>
              <w:tab w:val="clear" w:pos="7892"/>
              <w:tab w:val="right" w:pos="9026" w:leader="dot"/>
            </w:tabs>
            <w:rPr/>
          </w:pPr>
          <w:hyperlink w:anchor="__RefHeading___Toc1485731_77815467">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1485733_77815467">
            <w:r>
              <w:rPr>
                <w:webHidden/>
                <w:rStyle w:val="IndexLink"/>
                <w:rtl w:val="true"/>
              </w:rPr>
              <w:t>لا تدخلوا بیوت الناس حتّی یؤذن لکم</w:t>
            </w:r>
            <w:r>
              <w:rPr>
                <w:rStyle w:val="IndexLink"/>
                <w:rtl w:val="true"/>
              </w:rPr>
              <w:t>:</w:t>
              <w:tab/>
            </w:r>
            <w:r>
              <w:rPr>
                <w:rStyle w:val="IndexLink"/>
              </w:rPr>
              <w:t>76</w:t>
            </w:r>
          </w:hyperlink>
        </w:p>
        <w:p>
          <w:pPr>
            <w:pStyle w:val="Contents4"/>
            <w:tabs>
              <w:tab w:val="clear" w:pos="8176"/>
              <w:tab w:val="right" w:pos="9026" w:leader="dot"/>
            </w:tabs>
            <w:rPr/>
          </w:pPr>
          <w:hyperlink w:anchor="__RefHeading___Toc1485735_77815467">
            <w:r>
              <w:rPr>
                <w:webHidden/>
                <w:rStyle w:val="IndexLink"/>
                <w:rtl w:val="true"/>
              </w:rPr>
              <w:t>بحوث</w:t>
            </w:r>
            <w:r>
              <w:rPr>
                <w:rStyle w:val="IndexLink"/>
                <w:rtl w:val="true"/>
              </w:rPr>
              <w:tab/>
            </w:r>
            <w:r>
              <w:rPr>
                <w:rStyle w:val="IndexLink"/>
              </w:rPr>
              <w:t>78</w:t>
            </w:r>
          </w:hyperlink>
        </w:p>
        <w:p>
          <w:pPr>
            <w:pStyle w:val="Contents5"/>
            <w:tabs>
              <w:tab w:val="clear" w:pos="7892"/>
              <w:tab w:val="right" w:pos="9026" w:leader="dot"/>
            </w:tabs>
            <w:rPr/>
          </w:pPr>
          <w:hyperlink w:anchor="__RefHeading___Toc1485737_77815467">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1485739_77815467">
            <w:r>
              <w:rPr>
                <w:webHidden/>
                <w:rStyle w:val="IndexLink"/>
              </w:rPr>
              <w:t>1</w:t>
            </w:r>
            <w:r>
              <w:rPr>
                <w:rStyle w:val="IndexLink"/>
                <w:rtl w:val="true"/>
              </w:rPr>
              <w:t>-</w:t>
            </w:r>
            <w:r>
              <w:rPr>
                <w:rStyle w:val="IndexLink"/>
                <w:rtl w:val="true"/>
              </w:rPr>
              <w:t>الأمن و الحریة فی حریم المنزل</w:t>
            </w:r>
            <w:r>
              <w:rPr>
                <w:rStyle w:val="IndexLink"/>
                <w:rtl w:val="true"/>
              </w:rPr>
              <w:tab/>
            </w:r>
            <w:r>
              <w:rPr>
                <w:rStyle w:val="IndexLink"/>
              </w:rPr>
              <w:t>78</w:t>
            </w:r>
          </w:hyperlink>
        </w:p>
        <w:p>
          <w:pPr>
            <w:pStyle w:val="Contents5"/>
            <w:tabs>
              <w:tab w:val="clear" w:pos="7892"/>
              <w:tab w:val="right" w:pos="9026" w:leader="dot"/>
            </w:tabs>
            <w:rPr/>
          </w:pPr>
          <w:hyperlink w:anchor="__RefHeading___Toc1485741_77815467">
            <w:r>
              <w:rPr>
                <w:webHidden/>
                <w:rStyle w:val="IndexLink"/>
              </w:rPr>
              <w:t>2</w:t>
            </w:r>
            <w:r>
              <w:rPr>
                <w:rStyle w:val="IndexLink"/>
                <w:rtl w:val="true"/>
              </w:rPr>
              <w:t>-</w:t>
            </w:r>
            <w:r>
              <w:rPr>
                <w:rStyle w:val="IndexLink"/>
                <w:rtl w:val="true"/>
              </w:rPr>
              <w:t>ما المقصود بالبیوت غیر المسکونة؟</w:t>
            </w:r>
            <w:r>
              <w:rPr>
                <w:rStyle w:val="IndexLink"/>
                <w:rtl w:val="true"/>
              </w:rPr>
              <w:tab/>
            </w:r>
            <w:r>
              <w:rPr>
                <w:rStyle w:val="IndexLink"/>
              </w:rPr>
              <w:t>81</w:t>
            </w:r>
          </w:hyperlink>
        </w:p>
        <w:p>
          <w:pPr>
            <w:pStyle w:val="Contents5"/>
            <w:tabs>
              <w:tab w:val="clear" w:pos="7892"/>
              <w:tab w:val="right" w:pos="9026" w:leader="dot"/>
            </w:tabs>
            <w:rPr/>
          </w:pPr>
          <w:hyperlink w:anchor="__RefHeading___Toc1485743_77815467">
            <w:r>
              <w:rPr>
                <w:webHidden/>
                <w:rStyle w:val="IndexLink"/>
              </w:rPr>
              <w:t>3</w:t>
            </w:r>
            <w:r>
              <w:rPr>
                <w:rStyle w:val="IndexLink"/>
                <w:rtl w:val="true"/>
              </w:rPr>
              <w:t>-</w:t>
            </w:r>
            <w:r>
              <w:rPr>
                <w:rStyle w:val="IndexLink"/>
                <w:rtl w:val="true"/>
              </w:rPr>
              <w:t>عقاب من یتلصّص علی منازل الناس</w:t>
            </w:r>
            <w:r>
              <w:rPr>
                <w:rStyle w:val="IndexLink"/>
                <w:rtl w:val="true"/>
              </w:rPr>
              <w:t>:</w:t>
              <w:tab/>
            </w:r>
            <w:r>
              <w:rPr>
                <w:rStyle w:val="IndexLink"/>
              </w:rPr>
              <w:t>81</w:t>
            </w:r>
          </w:hyperlink>
        </w:p>
        <w:p>
          <w:pPr>
            <w:pStyle w:val="Contents3"/>
            <w:tabs>
              <w:tab w:val="clear" w:pos="8459"/>
              <w:tab w:val="right" w:pos="9026" w:leader="dot"/>
            </w:tabs>
            <w:rPr/>
          </w:pPr>
          <w:hyperlink w:anchor="__RefHeading___Toc1485745_77815467">
            <w:r>
              <w:rPr>
                <w:webHidden/>
                <w:rStyle w:val="IndexLink"/>
                <w:rtl w:val="true"/>
              </w:rPr>
              <w:t xml:space="preserve">الآیتان </w:t>
            </w:r>
            <w:r>
              <w:rPr>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30</w:t>
            </w:r>
            <w:r>
              <w:rPr>
                <w:rStyle w:val="IndexLink"/>
                <w:rtl w:val="true"/>
              </w:rPr>
              <w:t xml:space="preserve"> </w:t>
            </w:r>
            <w:r>
              <w:rPr>
                <w:rStyle w:val="IndexLink"/>
                <w:rtl w:val="true"/>
              </w:rPr>
              <w:t xml:space="preserve">الی </w:t>
            </w:r>
            <w:r>
              <w:rPr>
                <w:rStyle w:val="IndexLink"/>
              </w:rPr>
              <w:t>31</w:t>
            </w:r>
            <w:r>
              <w:rPr>
                <w:rStyle w:val="IndexLink"/>
                <w:rtl w:val="true"/>
              </w:rPr>
              <w:t>]</w:t>
              <w:tab/>
            </w:r>
            <w:r>
              <w:rPr>
                <w:rStyle w:val="IndexLink"/>
              </w:rPr>
              <w:t>83</w:t>
            </w:r>
          </w:hyperlink>
        </w:p>
        <w:p>
          <w:pPr>
            <w:pStyle w:val="Contents4"/>
            <w:tabs>
              <w:tab w:val="clear" w:pos="8176"/>
              <w:tab w:val="right" w:pos="9026" w:leader="dot"/>
            </w:tabs>
            <w:rPr/>
          </w:pPr>
          <w:hyperlink w:anchor="__RefHeading___Toc1485747_77815467">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1485749_77815467">
            <w:r>
              <w:rPr>
                <w:webHidden/>
                <w:rStyle w:val="IndexLink"/>
                <w:rtl w:val="true"/>
              </w:rPr>
              <w:t>سبب النّزول</w:t>
            </w:r>
            <w:r>
              <w:rPr>
                <w:rStyle w:val="IndexLink"/>
                <w:rtl w:val="true"/>
              </w:rPr>
              <w:tab/>
            </w:r>
            <w:r>
              <w:rPr>
                <w:rStyle w:val="IndexLink"/>
              </w:rPr>
              <w:t>83</w:t>
            </w:r>
          </w:hyperlink>
        </w:p>
        <w:p>
          <w:pPr>
            <w:pStyle w:val="Contents4"/>
            <w:tabs>
              <w:tab w:val="clear" w:pos="8176"/>
              <w:tab w:val="right" w:pos="9026" w:leader="dot"/>
            </w:tabs>
            <w:rPr/>
          </w:pPr>
          <w:hyperlink w:anchor="__RefHeading___Toc1485751_77815467">
            <w:r>
              <w:rPr>
                <w:webHidden/>
                <w:rStyle w:val="IndexLink"/>
                <w:rtl w:val="true"/>
              </w:rPr>
              <w:t>التّفسیر</w:t>
            </w:r>
            <w:r>
              <w:rPr>
                <w:rStyle w:val="IndexLink"/>
                <w:rtl w:val="true"/>
              </w:rPr>
              <w:tab/>
            </w:r>
            <w:r>
              <w:rPr>
                <w:rStyle w:val="IndexLink"/>
              </w:rPr>
              <w:t>84</w:t>
            </w:r>
          </w:hyperlink>
        </w:p>
        <w:p>
          <w:pPr>
            <w:pStyle w:val="Contents5"/>
            <w:tabs>
              <w:tab w:val="clear" w:pos="7892"/>
              <w:tab w:val="right" w:pos="9026" w:leader="dot"/>
            </w:tabs>
            <w:rPr/>
          </w:pPr>
          <w:hyperlink w:anchor="__RefHeading___Toc1485753_77815467">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1485755_77815467">
            <w:r>
              <w:rPr>
                <w:webHidden/>
                <w:rStyle w:val="IndexLink"/>
                <w:rtl w:val="true"/>
              </w:rPr>
              <w:t>مکافحة السفور و خائنة الأعین</w:t>
            </w:r>
            <w:r>
              <w:rPr>
                <w:rStyle w:val="IndexLink"/>
                <w:rtl w:val="true"/>
              </w:rPr>
              <w:t>:</w:t>
              <w:tab/>
            </w:r>
            <w:r>
              <w:rPr>
                <w:rStyle w:val="IndexLink"/>
              </w:rPr>
              <w:t>84</w:t>
            </w:r>
          </w:hyperlink>
        </w:p>
        <w:p>
          <w:pPr>
            <w:pStyle w:val="Contents4"/>
            <w:tabs>
              <w:tab w:val="clear" w:pos="8176"/>
              <w:tab w:val="right" w:pos="9026" w:leader="dot"/>
            </w:tabs>
            <w:rPr/>
          </w:pPr>
          <w:hyperlink w:anchor="__RefHeading___Toc1485757_77815467">
            <w:r>
              <w:rPr>
                <w:webHidden/>
                <w:rStyle w:val="IndexLink"/>
                <w:rtl w:val="true"/>
              </w:rPr>
              <w:t>بحوث</w:t>
            </w:r>
            <w:r>
              <w:rPr>
                <w:rStyle w:val="IndexLink"/>
                <w:rtl w:val="true"/>
              </w:rPr>
              <w:tab/>
            </w:r>
            <w:r>
              <w:rPr>
                <w:rStyle w:val="IndexLink"/>
              </w:rPr>
              <w:t>89</w:t>
            </w:r>
          </w:hyperlink>
        </w:p>
        <w:p>
          <w:pPr>
            <w:pStyle w:val="Contents5"/>
            <w:tabs>
              <w:tab w:val="clear" w:pos="7892"/>
              <w:tab w:val="right" w:pos="9026" w:leader="dot"/>
            </w:tabs>
            <w:rPr/>
          </w:pPr>
          <w:hyperlink w:anchor="__RefHeading___Toc1485759_77815467">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1485761_77815467">
            <w:r>
              <w:rPr>
                <w:webHidden/>
                <w:rStyle w:val="IndexLink"/>
              </w:rPr>
              <w:t>1</w:t>
            </w:r>
            <w:r>
              <w:rPr>
                <w:rStyle w:val="IndexLink"/>
                <w:rtl w:val="true"/>
              </w:rPr>
              <w:t>-</w:t>
            </w:r>
            <w:r>
              <w:rPr>
                <w:rStyle w:val="IndexLink"/>
                <w:rtl w:val="true"/>
              </w:rPr>
              <w:t>فلسفة الحجاب</w:t>
            </w:r>
            <w:r>
              <w:rPr>
                <w:rStyle w:val="IndexLink"/>
                <w:rtl w:val="true"/>
              </w:rPr>
              <w:tab/>
            </w:r>
            <w:r>
              <w:rPr>
                <w:rStyle w:val="IndexLink"/>
              </w:rPr>
              <w:t>89</w:t>
            </w:r>
          </w:hyperlink>
        </w:p>
        <w:p>
          <w:pPr>
            <w:pStyle w:val="Contents6"/>
            <w:tabs>
              <w:tab w:val="clear" w:pos="7609"/>
              <w:tab w:val="right" w:pos="9026" w:leader="dot"/>
            </w:tabs>
            <w:rPr/>
          </w:pPr>
          <w:hyperlink w:anchor="__RefHeading___Toc1485763_77815467">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1485765_77815467">
            <w:r>
              <w:rPr>
                <w:webHidden/>
                <w:rStyle w:val="IndexLink"/>
                <w:rtl w:val="true"/>
              </w:rPr>
              <w:t>الإشکال الذی یورده معارضو الحجاب</w:t>
            </w:r>
            <w:r>
              <w:rPr>
                <w:rStyle w:val="IndexLink"/>
                <w:rtl w:val="true"/>
              </w:rPr>
              <w:t>:</w:t>
              <w:tab/>
            </w:r>
            <w:r>
              <w:rPr>
                <w:rStyle w:val="IndexLink"/>
              </w:rPr>
              <w:t>92</w:t>
            </w:r>
          </w:hyperlink>
        </w:p>
        <w:p>
          <w:pPr>
            <w:pStyle w:val="Contents5"/>
            <w:tabs>
              <w:tab w:val="clear" w:pos="7892"/>
              <w:tab w:val="right" w:pos="9026" w:leader="dot"/>
            </w:tabs>
            <w:rPr/>
          </w:pPr>
          <w:hyperlink w:anchor="__RefHeading___Toc1485767_77815467">
            <w:r>
              <w:rPr>
                <w:webHidden/>
                <w:rStyle w:val="IndexLink"/>
              </w:rPr>
              <w:t>2</w:t>
            </w:r>
            <w:r>
              <w:rPr>
                <w:rStyle w:val="IndexLink"/>
                <w:rtl w:val="true"/>
              </w:rPr>
              <w:t>-</w:t>
            </w:r>
            <w:r>
              <w:rPr>
                <w:rStyle w:val="IndexLink"/>
                <w:rtl w:val="true"/>
              </w:rPr>
              <w:t>استثناء الوجه و الکفلین</w:t>
            </w:r>
            <w:r>
              <w:rPr>
                <w:rStyle w:val="IndexLink"/>
                <w:rtl w:val="true"/>
              </w:rPr>
              <w:tab/>
            </w:r>
            <w:r>
              <w:rPr>
                <w:rStyle w:val="IndexLink"/>
              </w:rPr>
              <w:t>95</w:t>
            </w:r>
          </w:hyperlink>
        </w:p>
        <w:p>
          <w:pPr>
            <w:pStyle w:val="Contents5"/>
            <w:tabs>
              <w:tab w:val="clear" w:pos="7892"/>
              <w:tab w:val="right" w:pos="9026" w:leader="dot"/>
            </w:tabs>
            <w:rPr/>
          </w:pPr>
          <w:hyperlink w:anchor="__RefHeading___Toc1485769_77815467">
            <w:r>
              <w:rPr>
                <w:webHidden/>
                <w:rStyle w:val="IndexLink"/>
              </w:rPr>
              <w:t>3</w:t>
            </w:r>
            <w:r>
              <w:rPr>
                <w:rStyle w:val="IndexLink"/>
                <w:rtl w:val="true"/>
              </w:rPr>
              <w:t>-</w:t>
            </w:r>
            <w:r>
              <w:rPr>
                <w:rStyle w:val="IndexLink"/>
                <w:rtl w:val="true"/>
              </w:rPr>
              <w:t>ما المقصود من نسائهنّ؟</w:t>
            </w:r>
            <w:r>
              <w:rPr>
                <w:rStyle w:val="IndexLink"/>
                <w:rtl w:val="true"/>
              </w:rPr>
              <w:tab/>
            </w:r>
            <w:r>
              <w:rPr>
                <w:rStyle w:val="IndexLink"/>
              </w:rPr>
              <w:t>96</w:t>
            </w:r>
          </w:hyperlink>
        </w:p>
        <w:p>
          <w:pPr>
            <w:pStyle w:val="Contents5"/>
            <w:tabs>
              <w:tab w:val="clear" w:pos="7892"/>
              <w:tab w:val="right" w:pos="9026" w:leader="dot"/>
            </w:tabs>
            <w:rPr/>
          </w:pPr>
          <w:hyperlink w:anchor="__RefHeading___Toc1485771_77815467">
            <w:r>
              <w:rPr>
                <w:webHidden/>
                <w:rStyle w:val="IndexLink"/>
              </w:rPr>
              <w:t>4</w:t>
            </w:r>
            <w:r>
              <w:rPr>
                <w:rStyle w:val="IndexLink"/>
                <w:rtl w:val="true"/>
              </w:rPr>
              <w:t>-</w:t>
            </w:r>
            <w:r>
              <w:rPr>
                <w:rStyle w:val="IndexLink"/>
                <w:rtl w:val="true"/>
              </w:rPr>
              <w:t>تفسیر عبارة أَوْ مٰا مَلَکَتْ أَیْمٰانُهُنَّ</w:t>
            </w:r>
            <w:r>
              <w:rPr>
                <w:rStyle w:val="IndexLink"/>
                <w:rtl w:val="true"/>
              </w:rPr>
              <w:tab/>
            </w:r>
            <w:r>
              <w:rPr>
                <w:rStyle w:val="IndexLink"/>
              </w:rPr>
              <w:t>97</w:t>
            </w:r>
          </w:hyperlink>
        </w:p>
        <w:p>
          <w:pPr>
            <w:pStyle w:val="Contents5"/>
            <w:tabs>
              <w:tab w:val="clear" w:pos="7892"/>
              <w:tab w:val="right" w:pos="9026" w:leader="dot"/>
            </w:tabs>
            <w:rPr/>
          </w:pPr>
          <w:hyperlink w:anchor="__RefHeading___Toc1485773_77815467">
            <w:r>
              <w:rPr>
                <w:webHidden/>
                <w:rStyle w:val="IndexLink"/>
              </w:rPr>
              <w:t>5</w:t>
            </w:r>
            <w:r>
              <w:rPr>
                <w:rStyle w:val="IndexLink"/>
                <w:rtl w:val="true"/>
              </w:rPr>
              <w:t>-</w:t>
            </w:r>
            <w:r>
              <w:rPr>
                <w:rStyle w:val="IndexLink"/>
                <w:rtl w:val="true"/>
              </w:rPr>
              <w:t>تفسیر أُولِی الْإِرْبَةِ مِنَ الرِّجٰالِ</w:t>
            </w:r>
            <w:r>
              <w:rPr>
                <w:rStyle w:val="IndexLink"/>
                <w:rtl w:val="true"/>
              </w:rPr>
              <w:tab/>
            </w:r>
            <w:r>
              <w:rPr>
                <w:rStyle w:val="IndexLink"/>
              </w:rPr>
              <w:t>97</w:t>
            </w:r>
          </w:hyperlink>
        </w:p>
        <w:p>
          <w:pPr>
            <w:pStyle w:val="Contents5"/>
            <w:tabs>
              <w:tab w:val="clear" w:pos="7892"/>
              <w:tab w:val="right" w:pos="9026" w:leader="dot"/>
            </w:tabs>
            <w:rPr/>
          </w:pPr>
          <w:hyperlink w:anchor="__RefHeading___Toc1485775_77815467">
            <w:r>
              <w:rPr>
                <w:webHidden/>
                <w:rStyle w:val="IndexLink"/>
              </w:rPr>
              <w:t>6</w:t>
            </w:r>
            <w:r>
              <w:rPr>
                <w:rStyle w:val="IndexLink"/>
                <w:rtl w:val="true"/>
              </w:rPr>
              <w:t>-</w:t>
            </w:r>
            <w:r>
              <w:rPr>
                <w:rStyle w:val="IndexLink"/>
                <w:rtl w:val="true"/>
              </w:rPr>
              <w:t>أی طفل مستثنی من هذا الحکم؟</w:t>
            </w:r>
            <w:r>
              <w:rPr>
                <w:rStyle w:val="IndexLink"/>
                <w:rtl w:val="true"/>
              </w:rPr>
              <w:tab/>
            </w:r>
            <w:r>
              <w:rPr>
                <w:rStyle w:val="IndexLink"/>
              </w:rPr>
              <w:t>98</w:t>
            </w:r>
          </w:hyperlink>
        </w:p>
        <w:p>
          <w:pPr>
            <w:pStyle w:val="Contents5"/>
            <w:tabs>
              <w:tab w:val="clear" w:pos="7892"/>
              <w:tab w:val="right" w:pos="9026" w:leader="dot"/>
            </w:tabs>
            <w:rPr/>
          </w:pPr>
          <w:hyperlink w:anchor="__RefHeading___Toc1485777_77815467">
            <w:r>
              <w:rPr>
                <w:webHidden/>
                <w:rStyle w:val="IndexLink"/>
              </w:rPr>
              <w:t>7</w:t>
            </w:r>
            <w:r>
              <w:rPr>
                <w:rStyle w:val="IndexLink"/>
                <w:rtl w:val="true"/>
              </w:rPr>
              <w:t>-</w:t>
            </w:r>
            <w:r>
              <w:rPr>
                <w:rStyle w:val="IndexLink"/>
                <w:rtl w:val="true"/>
              </w:rPr>
              <w:t>لماذا لم یذکر العم و الخال ضمن المحارم؟</w:t>
            </w:r>
            <w:r>
              <w:rPr>
                <w:rStyle w:val="IndexLink"/>
                <w:rtl w:val="true"/>
              </w:rPr>
              <w:tab/>
            </w:r>
            <w:r>
              <w:rPr>
                <w:rStyle w:val="IndexLink"/>
              </w:rPr>
              <w:t>99</w:t>
            </w:r>
          </w:hyperlink>
        </w:p>
        <w:p>
          <w:pPr>
            <w:pStyle w:val="Contents5"/>
            <w:tabs>
              <w:tab w:val="clear" w:pos="7892"/>
              <w:tab w:val="right" w:pos="9026" w:leader="dot"/>
            </w:tabs>
            <w:rPr/>
          </w:pPr>
          <w:hyperlink w:anchor="__RefHeading___Toc1485779_77815467">
            <w:r>
              <w:rPr>
                <w:webHidden/>
                <w:rStyle w:val="IndexLink"/>
              </w:rPr>
              <w:t>8</w:t>
            </w:r>
            <w:r>
              <w:rPr>
                <w:rStyle w:val="IndexLink"/>
                <w:rtl w:val="true"/>
              </w:rPr>
              <w:t>-</w:t>
            </w:r>
            <w:r>
              <w:rPr>
                <w:rStyle w:val="IndexLink"/>
                <w:rtl w:val="true"/>
              </w:rPr>
              <w:t>تحریم سبل الإثارة</w:t>
            </w:r>
            <w:r>
              <w:rPr>
                <w:rStyle w:val="IndexLink"/>
                <w:rtl w:val="true"/>
              </w:rPr>
              <w:t>!</w:t>
              <w:tab/>
            </w:r>
            <w:r>
              <w:rPr>
                <w:rStyle w:val="IndexLink"/>
              </w:rPr>
              <w:t>99</w:t>
            </w:r>
          </w:hyperlink>
        </w:p>
        <w:p>
          <w:pPr>
            <w:pStyle w:val="Contents3"/>
            <w:tabs>
              <w:tab w:val="clear" w:pos="8459"/>
              <w:tab w:val="right" w:pos="9026" w:leader="dot"/>
            </w:tabs>
            <w:rPr/>
          </w:pPr>
          <w:hyperlink w:anchor="__RefHeading___Toc1485781_77815467">
            <w:r>
              <w:rPr>
                <w:webHidden/>
                <w:rStyle w:val="IndexLink"/>
                <w:rtl w:val="true"/>
              </w:rPr>
              <w:t xml:space="preserve">الآیات </w:t>
            </w:r>
            <w:r>
              <w:rPr>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32</w:t>
            </w:r>
            <w:r>
              <w:rPr>
                <w:rStyle w:val="IndexLink"/>
                <w:rtl w:val="true"/>
              </w:rPr>
              <w:t xml:space="preserve"> </w:t>
            </w:r>
            <w:r>
              <w:rPr>
                <w:rStyle w:val="IndexLink"/>
                <w:rtl w:val="true"/>
              </w:rPr>
              <w:t xml:space="preserve">الی </w:t>
            </w:r>
            <w:r>
              <w:rPr>
                <w:rStyle w:val="IndexLink"/>
              </w:rPr>
              <w:t>34</w:t>
            </w:r>
            <w:r>
              <w:rPr>
                <w:rStyle w:val="IndexLink"/>
                <w:rtl w:val="true"/>
              </w:rPr>
              <w:t>]</w:t>
              <w:tab/>
            </w:r>
            <w:r>
              <w:rPr>
                <w:rStyle w:val="IndexLink"/>
              </w:rPr>
              <w:t>100</w:t>
            </w:r>
          </w:hyperlink>
        </w:p>
        <w:p>
          <w:pPr>
            <w:pStyle w:val="Contents4"/>
            <w:tabs>
              <w:tab w:val="clear" w:pos="8176"/>
              <w:tab w:val="right" w:pos="9026" w:leader="dot"/>
            </w:tabs>
            <w:rPr/>
          </w:pPr>
          <w:hyperlink w:anchor="__RefHeading___Toc1485783_77815467">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1485785_77815467">
            <w:r>
              <w:rPr>
                <w:webHidden/>
                <w:rStyle w:val="IndexLink"/>
                <w:rtl w:val="true"/>
              </w:rPr>
              <w:t>التّفسیر</w:t>
            </w:r>
            <w:r>
              <w:rPr>
                <w:rStyle w:val="IndexLink"/>
                <w:rtl w:val="true"/>
              </w:rPr>
              <w:tab/>
            </w:r>
            <w:r>
              <w:rPr>
                <w:rStyle w:val="IndexLink"/>
              </w:rPr>
              <w:t>100</w:t>
            </w:r>
          </w:hyperlink>
        </w:p>
        <w:p>
          <w:pPr>
            <w:pStyle w:val="Contents5"/>
            <w:tabs>
              <w:tab w:val="clear" w:pos="7892"/>
              <w:tab w:val="right" w:pos="9026" w:leader="dot"/>
            </w:tabs>
            <w:rPr/>
          </w:pPr>
          <w:hyperlink w:anchor="__RefHeading___Toc1485787_77815467">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1485789_77815467">
            <w:r>
              <w:rPr>
                <w:webHidden/>
                <w:rStyle w:val="IndexLink"/>
                <w:rtl w:val="true"/>
              </w:rPr>
              <w:t>الترغیب فی زواج یسیر التکالیف</w:t>
            </w:r>
            <w:r>
              <w:rPr>
                <w:rStyle w:val="IndexLink"/>
                <w:rtl w:val="true"/>
              </w:rPr>
              <w:t>:</w:t>
              <w:tab/>
            </w:r>
            <w:r>
              <w:rPr>
                <w:rStyle w:val="IndexLink"/>
              </w:rPr>
              <w:t>100</w:t>
            </w:r>
          </w:hyperlink>
        </w:p>
        <w:p>
          <w:pPr>
            <w:pStyle w:val="Contents4"/>
            <w:tabs>
              <w:tab w:val="clear" w:pos="8176"/>
              <w:tab w:val="right" w:pos="9026" w:leader="dot"/>
            </w:tabs>
            <w:rPr/>
          </w:pPr>
          <w:hyperlink w:anchor="__RefHeading___Toc1485791_77815467">
            <w:r>
              <w:rPr>
                <w:webHidden/>
                <w:rStyle w:val="IndexLink"/>
                <w:rtl w:val="true"/>
              </w:rPr>
              <w:t>مسائل مهمّة</w:t>
            </w:r>
            <w:r>
              <w:rPr>
                <w:rStyle w:val="IndexLink"/>
                <w:rtl w:val="true"/>
              </w:rPr>
              <w:t>:</w:t>
              <w:tab/>
            </w:r>
            <w:r>
              <w:rPr>
                <w:rStyle w:val="IndexLink"/>
              </w:rPr>
              <w:t>106</w:t>
            </w:r>
          </w:hyperlink>
        </w:p>
        <w:p>
          <w:pPr>
            <w:pStyle w:val="Contents5"/>
            <w:tabs>
              <w:tab w:val="clear" w:pos="7892"/>
              <w:tab w:val="right" w:pos="9026" w:leader="dot"/>
            </w:tabs>
            <w:rPr/>
          </w:pPr>
          <w:hyperlink w:anchor="__RefHeading___Toc1485793_77815467">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1485795_77815467">
            <w:r>
              <w:rPr>
                <w:webHidden/>
                <w:rStyle w:val="IndexLink"/>
              </w:rPr>
              <w:t>1</w:t>
            </w:r>
            <w:r>
              <w:rPr>
                <w:rStyle w:val="IndexLink"/>
                <w:rtl w:val="true"/>
              </w:rPr>
              <w:t>-</w:t>
            </w:r>
            <w:r>
              <w:rPr>
                <w:rStyle w:val="IndexLink"/>
                <w:rtl w:val="true"/>
              </w:rPr>
              <w:t>الزواج سنّة إلهیة</w:t>
            </w:r>
            <w:r>
              <w:rPr>
                <w:rStyle w:val="IndexLink"/>
                <w:rtl w:val="true"/>
              </w:rPr>
              <w:tab/>
            </w:r>
            <w:r>
              <w:rPr>
                <w:rStyle w:val="IndexLink"/>
              </w:rPr>
              <w:t>106</w:t>
            </w:r>
          </w:hyperlink>
        </w:p>
        <w:p>
          <w:pPr>
            <w:pStyle w:val="Contents5"/>
            <w:tabs>
              <w:tab w:val="clear" w:pos="7892"/>
              <w:tab w:val="right" w:pos="9026" w:leader="dot"/>
            </w:tabs>
            <w:rPr/>
          </w:pPr>
          <w:hyperlink w:anchor="__RefHeading___Toc1485797_77815467">
            <w:r>
              <w:rPr>
                <w:webHidden/>
                <w:rStyle w:val="IndexLink"/>
              </w:rPr>
              <w:t>2</w:t>
            </w:r>
            <w:r>
              <w:rPr>
                <w:rStyle w:val="IndexLink"/>
                <w:rtl w:val="true"/>
              </w:rPr>
              <w:t>-</w:t>
            </w:r>
            <w:r>
              <w:rPr>
                <w:rStyle w:val="IndexLink"/>
                <w:rtl w:val="true"/>
              </w:rPr>
              <w:t xml:space="preserve">المراد من عبارة وَ الصّٰالِحِینَ مِنْ عِبٰادِکُمْ وَ إِمٰائِکُمْ </w:t>
            </w:r>
            <w:r>
              <w:rPr>
                <w:rStyle w:val="IndexLink"/>
                <w:rtl w:val="true"/>
              </w:rPr>
              <w:t>.</w:t>
              <w:tab/>
            </w:r>
            <w:r>
              <w:rPr>
                <w:rStyle w:val="IndexLink"/>
              </w:rPr>
              <w:t>108</w:t>
            </w:r>
          </w:hyperlink>
        </w:p>
        <w:p>
          <w:pPr>
            <w:pStyle w:val="Contents5"/>
            <w:tabs>
              <w:tab w:val="clear" w:pos="7892"/>
              <w:tab w:val="right" w:pos="9026" w:leader="dot"/>
            </w:tabs>
            <w:rPr/>
          </w:pPr>
          <w:hyperlink w:anchor="__RefHeading___Toc1485799_77815467">
            <w:r>
              <w:rPr>
                <w:webHidden/>
                <w:rStyle w:val="IndexLink"/>
              </w:rPr>
              <w:t>3</w:t>
            </w:r>
            <w:r>
              <w:rPr>
                <w:rStyle w:val="IndexLink"/>
                <w:rtl w:val="true"/>
              </w:rPr>
              <w:t>-</w:t>
            </w:r>
            <w:r>
              <w:rPr>
                <w:rStyle w:val="IndexLink"/>
                <w:rtl w:val="true"/>
              </w:rPr>
              <w:t>ما هو عقد المکاتبة؟</w:t>
            </w:r>
            <w:r>
              <w:rPr>
                <w:rStyle w:val="IndexLink"/>
                <w:rtl w:val="true"/>
              </w:rPr>
              <w:tab/>
            </w:r>
            <w:r>
              <w:rPr>
                <w:rStyle w:val="IndexLink"/>
              </w:rPr>
              <w:t>109</w:t>
            </w:r>
          </w:hyperlink>
        </w:p>
        <w:p>
          <w:pPr>
            <w:pStyle w:val="Contents3"/>
            <w:tabs>
              <w:tab w:val="clear" w:pos="8459"/>
              <w:tab w:val="right" w:pos="9026" w:leader="dot"/>
            </w:tabs>
            <w:rPr/>
          </w:pPr>
          <w:hyperlink w:anchor="__RefHeading___Toc1485801_77815467">
            <w:r>
              <w:rPr>
                <w:webHidden/>
                <w:rStyle w:val="IndexLink"/>
                <w:rtl w:val="true"/>
              </w:rPr>
              <w:t xml:space="preserve">الآیات </w:t>
            </w:r>
            <w:r>
              <w:rPr>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35</w:t>
            </w:r>
            <w:r>
              <w:rPr>
                <w:rStyle w:val="IndexLink"/>
                <w:rtl w:val="true"/>
              </w:rPr>
              <w:t xml:space="preserve"> </w:t>
            </w:r>
            <w:r>
              <w:rPr>
                <w:rStyle w:val="IndexLink"/>
                <w:rtl w:val="true"/>
              </w:rPr>
              <w:t xml:space="preserve">الی </w:t>
            </w:r>
            <w:r>
              <w:rPr>
                <w:rStyle w:val="IndexLink"/>
              </w:rPr>
              <w:t>38</w:t>
            </w:r>
            <w:r>
              <w:rPr>
                <w:rStyle w:val="IndexLink"/>
                <w:rtl w:val="true"/>
              </w:rPr>
              <w:t>]</w:t>
              <w:tab/>
            </w:r>
            <w:r>
              <w:rPr>
                <w:rStyle w:val="IndexLink"/>
              </w:rPr>
              <w:t>110</w:t>
            </w:r>
          </w:hyperlink>
        </w:p>
        <w:p>
          <w:pPr>
            <w:pStyle w:val="Contents4"/>
            <w:tabs>
              <w:tab w:val="clear" w:pos="8176"/>
              <w:tab w:val="right" w:pos="9026" w:leader="dot"/>
            </w:tabs>
            <w:rPr/>
          </w:pPr>
          <w:hyperlink w:anchor="__RefHeading___Toc1485803_77815467">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1485805_77815467">
            <w:r>
              <w:rPr>
                <w:webHidden/>
                <w:rStyle w:val="IndexLink"/>
                <w:rtl w:val="true"/>
              </w:rPr>
              <w:t>التّفسیر</w:t>
            </w:r>
            <w:r>
              <w:rPr>
                <w:rStyle w:val="IndexLink"/>
                <w:rtl w:val="true"/>
              </w:rPr>
              <w:tab/>
            </w:r>
            <w:r>
              <w:rPr>
                <w:rStyle w:val="IndexLink"/>
              </w:rPr>
              <w:t>110</w:t>
            </w:r>
          </w:hyperlink>
        </w:p>
        <w:p>
          <w:pPr>
            <w:pStyle w:val="Contents5"/>
            <w:tabs>
              <w:tab w:val="clear" w:pos="7892"/>
              <w:tab w:val="right" w:pos="9026" w:leader="dot"/>
            </w:tabs>
            <w:rPr/>
          </w:pPr>
          <w:hyperlink w:anchor="__RefHeading___Toc1485807_77815467">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1485809_77815467">
            <w:r>
              <w:rPr>
                <w:webHidden/>
                <w:rStyle w:val="IndexLink"/>
                <w:rtl w:val="true"/>
              </w:rPr>
              <w:t>آیة النور</w:t>
            </w:r>
            <w:r>
              <w:rPr>
                <w:rStyle w:val="IndexLink"/>
                <w:rtl w:val="true"/>
              </w:rPr>
              <w:t>!</w:t>
              <w:tab/>
            </w:r>
            <w:r>
              <w:rPr>
                <w:rStyle w:val="IndexLink"/>
              </w:rPr>
              <w:t>110</w:t>
            </w:r>
          </w:hyperlink>
        </w:p>
        <w:p>
          <w:pPr>
            <w:pStyle w:val="Contents4"/>
            <w:tabs>
              <w:tab w:val="clear" w:pos="8176"/>
              <w:tab w:val="right" w:pos="9026" w:leader="dot"/>
            </w:tabs>
            <w:rPr/>
          </w:pPr>
          <w:hyperlink w:anchor="__RefHeading___Toc1485811_77815467">
            <w:r>
              <w:rPr>
                <w:webHidden/>
                <w:rStyle w:val="IndexLink"/>
                <w:rtl w:val="true"/>
              </w:rPr>
              <w:t>ملاحظات</w:t>
            </w:r>
            <w:r>
              <w:rPr>
                <w:rStyle w:val="IndexLink"/>
                <w:rtl w:val="true"/>
              </w:rPr>
              <w:tab/>
            </w:r>
            <w:r>
              <w:rPr>
                <w:rStyle w:val="IndexLink"/>
              </w:rPr>
              <w:t>121</w:t>
            </w:r>
          </w:hyperlink>
        </w:p>
        <w:p>
          <w:pPr>
            <w:pStyle w:val="Contents3"/>
            <w:tabs>
              <w:tab w:val="clear" w:pos="8459"/>
              <w:tab w:val="right" w:pos="9026" w:leader="dot"/>
            </w:tabs>
            <w:rPr/>
          </w:pPr>
          <w:hyperlink w:anchor="__RefHeading___Toc1485813_77815467">
            <w:r>
              <w:rPr>
                <w:webHidden/>
                <w:rStyle w:val="IndexLink"/>
                <w:rtl w:val="true"/>
              </w:rPr>
              <w:t xml:space="preserve">الآیتان </w:t>
            </w:r>
            <w:r>
              <w:rPr>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39</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125</w:t>
            </w:r>
          </w:hyperlink>
        </w:p>
        <w:p>
          <w:pPr>
            <w:pStyle w:val="Contents4"/>
            <w:tabs>
              <w:tab w:val="clear" w:pos="8176"/>
              <w:tab w:val="right" w:pos="9026" w:leader="dot"/>
            </w:tabs>
            <w:rPr/>
          </w:pPr>
          <w:hyperlink w:anchor="__RefHeading___Toc1485815_77815467">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1485817_77815467">
            <w:r>
              <w:rPr>
                <w:webHidden/>
                <w:rStyle w:val="IndexLink"/>
                <w:rtl w:val="true"/>
              </w:rPr>
              <w:t>التّفسیر</w:t>
            </w:r>
            <w:r>
              <w:rPr>
                <w:rStyle w:val="IndexLink"/>
                <w:rtl w:val="true"/>
              </w:rPr>
              <w:tab/>
            </w:r>
            <w:r>
              <w:rPr>
                <w:rStyle w:val="IndexLink"/>
              </w:rPr>
              <w:t>125</w:t>
            </w:r>
          </w:hyperlink>
        </w:p>
        <w:p>
          <w:pPr>
            <w:pStyle w:val="Contents5"/>
            <w:tabs>
              <w:tab w:val="clear" w:pos="7892"/>
              <w:tab w:val="right" w:pos="9026" w:leader="dot"/>
            </w:tabs>
            <w:rPr/>
          </w:pPr>
          <w:hyperlink w:anchor="__RefHeading___Toc1485819_77815467">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1485821_77815467">
            <w:r>
              <w:rPr>
                <w:webHidden/>
                <w:rStyle w:val="IndexLink"/>
                <w:rtl w:val="true"/>
              </w:rPr>
              <w:t>أعمال سرابیة</w:t>
            </w:r>
            <w:r>
              <w:rPr>
                <w:rStyle w:val="IndexLink"/>
                <w:rtl w:val="true"/>
              </w:rPr>
              <w:tab/>
            </w:r>
            <w:r>
              <w:rPr>
                <w:rStyle w:val="IndexLink"/>
              </w:rPr>
              <w:t>125</w:t>
            </w:r>
          </w:hyperlink>
        </w:p>
        <w:p>
          <w:pPr>
            <w:pStyle w:val="Contents3"/>
            <w:tabs>
              <w:tab w:val="clear" w:pos="8459"/>
              <w:tab w:val="right" w:pos="9026" w:leader="dot"/>
            </w:tabs>
            <w:rPr/>
          </w:pPr>
          <w:hyperlink w:anchor="__RefHeading___Toc1485823_77815467">
            <w:r>
              <w:rPr>
                <w:webHidden/>
                <w:rStyle w:val="IndexLink"/>
                <w:rtl w:val="true"/>
              </w:rPr>
              <w:t xml:space="preserve">الآیتان </w:t>
            </w:r>
            <w:r>
              <w:rPr>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42</w:t>
            </w:r>
            <w:r>
              <w:rPr>
                <w:rStyle w:val="IndexLink"/>
                <w:rtl w:val="true"/>
              </w:rPr>
              <w:t>]</w:t>
              <w:tab/>
            </w:r>
            <w:r>
              <w:rPr>
                <w:rStyle w:val="IndexLink"/>
              </w:rPr>
              <w:t>130</w:t>
            </w:r>
          </w:hyperlink>
        </w:p>
        <w:p>
          <w:pPr>
            <w:pStyle w:val="Contents4"/>
            <w:tabs>
              <w:tab w:val="clear" w:pos="8176"/>
              <w:tab w:val="right" w:pos="9026" w:leader="dot"/>
            </w:tabs>
            <w:rPr/>
          </w:pPr>
          <w:hyperlink w:anchor="__RefHeading___Toc1485825_77815467">
            <w:r>
              <w:rPr>
                <w:webHidden/>
                <w:rStyle w:val="IndexLink"/>
                <w:rtl w:val="true"/>
              </w:rPr>
              <w:t>اشارة</w:t>
            </w:r>
            <w:r>
              <w:rPr>
                <w:rStyle w:val="IndexLink"/>
                <w:rtl w:val="true"/>
              </w:rPr>
              <w:tab/>
            </w:r>
            <w:r>
              <w:rPr>
                <w:rStyle w:val="IndexLink"/>
              </w:rPr>
              <w:t>130</w:t>
            </w:r>
          </w:hyperlink>
        </w:p>
        <w:p>
          <w:pPr>
            <w:pStyle w:val="Contents4"/>
            <w:tabs>
              <w:tab w:val="clear" w:pos="8176"/>
              <w:tab w:val="right" w:pos="9026" w:leader="dot"/>
            </w:tabs>
            <w:rPr/>
          </w:pPr>
          <w:hyperlink w:anchor="__RefHeading___Toc1485827_77815467">
            <w:r>
              <w:rPr>
                <w:webHidden/>
                <w:rStyle w:val="IndexLink"/>
                <w:rtl w:val="true"/>
              </w:rPr>
              <w:t>التّفسیر</w:t>
            </w:r>
            <w:r>
              <w:rPr>
                <w:rStyle w:val="IndexLink"/>
                <w:rtl w:val="true"/>
              </w:rPr>
              <w:tab/>
            </w:r>
            <w:r>
              <w:rPr>
                <w:rStyle w:val="IndexLink"/>
              </w:rPr>
              <w:t>130</w:t>
            </w:r>
          </w:hyperlink>
        </w:p>
        <w:p>
          <w:pPr>
            <w:pStyle w:val="Contents5"/>
            <w:tabs>
              <w:tab w:val="clear" w:pos="7892"/>
              <w:tab w:val="right" w:pos="9026" w:leader="dot"/>
            </w:tabs>
            <w:rPr/>
          </w:pPr>
          <w:hyperlink w:anchor="__RefHeading___Toc1485829_77815467">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1485831_77815467">
            <w:r>
              <w:rPr>
                <w:webHidden/>
                <w:rStyle w:val="IndexLink"/>
                <w:rtl w:val="true"/>
              </w:rPr>
              <w:t>الجمیع یسبّح للّه</w:t>
            </w:r>
            <w:r>
              <w:rPr>
                <w:rStyle w:val="IndexLink"/>
                <w:rtl w:val="true"/>
              </w:rPr>
              <w:t>:</w:t>
              <w:tab/>
            </w:r>
            <w:r>
              <w:rPr>
                <w:rStyle w:val="IndexLink"/>
              </w:rPr>
              <w:t>130</w:t>
            </w:r>
          </w:hyperlink>
        </w:p>
        <w:p>
          <w:pPr>
            <w:pStyle w:val="Contents4"/>
            <w:tabs>
              <w:tab w:val="clear" w:pos="8176"/>
              <w:tab w:val="right" w:pos="9026" w:leader="dot"/>
            </w:tabs>
            <w:rPr/>
          </w:pPr>
          <w:hyperlink w:anchor="__RefHeading___Toc1485833_77815467">
            <w:r>
              <w:rPr>
                <w:webHidden/>
                <w:rStyle w:val="IndexLink"/>
                <w:rtl w:val="true"/>
              </w:rPr>
              <w:t>مسائل مهمة</w:t>
            </w:r>
            <w:r>
              <w:rPr>
                <w:rStyle w:val="IndexLink"/>
                <w:rtl w:val="true"/>
              </w:rPr>
              <w:t>:</w:t>
              <w:tab/>
            </w:r>
            <w:r>
              <w:rPr>
                <w:rStyle w:val="IndexLink"/>
              </w:rPr>
              <w:t>131</w:t>
            </w:r>
          </w:hyperlink>
        </w:p>
        <w:p>
          <w:pPr>
            <w:pStyle w:val="Contents5"/>
            <w:tabs>
              <w:tab w:val="clear" w:pos="7892"/>
              <w:tab w:val="right" w:pos="9026" w:leader="dot"/>
            </w:tabs>
            <w:rPr/>
          </w:pPr>
          <w:hyperlink w:anchor="__RefHeading___Toc1485835_77815467">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1485837_77815467">
            <w:r>
              <w:rPr>
                <w:webHidden/>
                <w:rStyle w:val="IndexLink"/>
              </w:rPr>
              <w:t>1</w:t>
            </w:r>
            <w:r>
              <w:rPr>
                <w:rStyle w:val="IndexLink"/>
                <w:rtl w:val="true"/>
              </w:rPr>
              <w:t>-</w:t>
            </w:r>
            <w:r>
              <w:rPr>
                <w:rStyle w:val="IndexLink"/>
                <w:rtl w:val="true"/>
              </w:rPr>
              <w:t>ماذا تعنی عبارة أَ لَمْ تَرَ</w:t>
            </w:r>
            <w:r>
              <w:rPr>
                <w:rStyle w:val="IndexLink"/>
                <w:rtl w:val="true"/>
              </w:rPr>
              <w:tab/>
            </w:r>
            <w:r>
              <w:rPr>
                <w:rStyle w:val="IndexLink"/>
              </w:rPr>
              <w:t>131</w:t>
            </w:r>
          </w:hyperlink>
        </w:p>
        <w:p>
          <w:pPr>
            <w:pStyle w:val="Contents5"/>
            <w:tabs>
              <w:tab w:val="clear" w:pos="7892"/>
              <w:tab w:val="right" w:pos="9026" w:leader="dot"/>
            </w:tabs>
            <w:rPr/>
          </w:pPr>
          <w:hyperlink w:anchor="__RefHeading___Toc1485839_77815467">
            <w:r>
              <w:rPr>
                <w:webHidden/>
                <w:rStyle w:val="IndexLink"/>
              </w:rPr>
              <w:t>2</w:t>
            </w:r>
            <w:r>
              <w:rPr>
                <w:rStyle w:val="IndexLink"/>
                <w:rtl w:val="true"/>
              </w:rPr>
              <w:t>-</w:t>
            </w:r>
            <w:r>
              <w:rPr>
                <w:rStyle w:val="IndexLink"/>
                <w:rtl w:val="true"/>
              </w:rPr>
              <w:t>التسبیح العامّ لجمیع المخلوقات</w:t>
            </w:r>
            <w:r>
              <w:rPr>
                <w:rStyle w:val="IndexLink"/>
                <w:rtl w:val="true"/>
              </w:rPr>
              <w:tab/>
            </w:r>
            <w:r>
              <w:rPr>
                <w:rStyle w:val="IndexLink"/>
              </w:rPr>
              <w:t>132</w:t>
            </w:r>
          </w:hyperlink>
        </w:p>
        <w:p>
          <w:pPr>
            <w:pStyle w:val="Contents5"/>
            <w:tabs>
              <w:tab w:val="clear" w:pos="7892"/>
              <w:tab w:val="right" w:pos="9026" w:leader="dot"/>
            </w:tabs>
            <w:rPr/>
          </w:pPr>
          <w:hyperlink w:anchor="__RefHeading___Toc1485841_77815467">
            <w:r>
              <w:rPr>
                <w:webHidden/>
                <w:rStyle w:val="IndexLink"/>
              </w:rPr>
              <w:t>3</w:t>
            </w:r>
            <w:r>
              <w:rPr>
                <w:rStyle w:val="IndexLink"/>
                <w:rtl w:val="true"/>
              </w:rPr>
              <w:t>-</w:t>
            </w:r>
            <w:r>
              <w:rPr>
                <w:rStyle w:val="IndexLink"/>
                <w:rtl w:val="true"/>
              </w:rPr>
              <w:t>التسبیح الخاصّ بالطیور</w:t>
            </w:r>
            <w:r>
              <w:rPr>
                <w:rStyle w:val="IndexLink"/>
                <w:rtl w:val="true"/>
              </w:rPr>
              <w:t>:</w:t>
              <w:tab/>
            </w:r>
            <w:r>
              <w:rPr>
                <w:rStyle w:val="IndexLink"/>
              </w:rPr>
              <w:t>133</w:t>
            </w:r>
          </w:hyperlink>
        </w:p>
        <w:p>
          <w:pPr>
            <w:pStyle w:val="Contents5"/>
            <w:tabs>
              <w:tab w:val="clear" w:pos="7892"/>
              <w:tab w:val="right" w:pos="9026" w:leader="dot"/>
            </w:tabs>
            <w:rPr/>
          </w:pPr>
          <w:hyperlink w:anchor="__RefHeading___Toc1485843_77815467">
            <w:r>
              <w:rPr>
                <w:webHidden/>
                <w:rStyle w:val="IndexLink"/>
              </w:rPr>
              <w:t>4</w:t>
            </w:r>
            <w:r>
              <w:rPr>
                <w:rStyle w:val="IndexLink"/>
                <w:rtl w:val="true"/>
              </w:rPr>
              <w:t>-</w:t>
            </w:r>
            <w:r>
              <w:rPr>
                <w:rStyle w:val="IndexLink"/>
                <w:rtl w:val="true"/>
              </w:rPr>
              <w:t xml:space="preserve">عبارة کُلٌّ قَدْ عَلِمَ صَلاٰتَهُ وَ تَسْبِیحَهُ </w:t>
            </w:r>
            <w:r>
              <w:rPr>
                <w:rStyle w:val="IndexLink"/>
                <w:rtl w:val="true"/>
              </w:rPr>
              <w:t>:</w:t>
              <w:tab/>
            </w:r>
            <w:r>
              <w:rPr>
                <w:rStyle w:val="IndexLink"/>
              </w:rPr>
              <w:t>134</w:t>
            </w:r>
          </w:hyperlink>
        </w:p>
        <w:p>
          <w:pPr>
            <w:pStyle w:val="Contents5"/>
            <w:tabs>
              <w:tab w:val="clear" w:pos="7892"/>
              <w:tab w:val="right" w:pos="9026" w:leader="dot"/>
            </w:tabs>
            <w:rPr/>
          </w:pPr>
          <w:hyperlink w:anchor="__RefHeading___Toc1485845_77815467">
            <w:r>
              <w:rPr>
                <w:webHidden/>
                <w:rStyle w:val="IndexLink"/>
              </w:rPr>
              <w:t>5</w:t>
            </w:r>
            <w:r>
              <w:rPr>
                <w:rStyle w:val="IndexLink"/>
                <w:rtl w:val="true"/>
              </w:rPr>
              <w:t>-</w:t>
            </w:r>
            <w:r>
              <w:rPr>
                <w:rStyle w:val="IndexLink"/>
                <w:rtl w:val="true"/>
              </w:rPr>
              <w:t>ما المقصود بالصلاة؟</w:t>
            </w:r>
            <w:r>
              <w:rPr>
                <w:rStyle w:val="IndexLink"/>
                <w:rtl w:val="true"/>
              </w:rPr>
              <w:tab/>
            </w:r>
            <w:r>
              <w:rPr>
                <w:rStyle w:val="IndexLink"/>
              </w:rPr>
              <w:t>134</w:t>
            </w:r>
          </w:hyperlink>
        </w:p>
        <w:p>
          <w:pPr>
            <w:pStyle w:val="Contents3"/>
            <w:tabs>
              <w:tab w:val="clear" w:pos="8459"/>
              <w:tab w:val="right" w:pos="9026" w:leader="dot"/>
            </w:tabs>
            <w:rPr/>
          </w:pPr>
          <w:hyperlink w:anchor="__RefHeading___Toc1485847_77815467">
            <w:r>
              <w:rPr>
                <w:webHidden/>
                <w:rStyle w:val="IndexLink"/>
                <w:rtl w:val="true"/>
              </w:rPr>
              <w:t xml:space="preserve">الآیات </w:t>
            </w:r>
            <w:r>
              <w:rPr>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43</w:t>
            </w:r>
            <w:r>
              <w:rPr>
                <w:rStyle w:val="IndexLink"/>
                <w:rtl w:val="true"/>
              </w:rPr>
              <w:t xml:space="preserve"> </w:t>
            </w:r>
            <w:r>
              <w:rPr>
                <w:rStyle w:val="IndexLink"/>
                <w:rtl w:val="true"/>
              </w:rPr>
              <w:t xml:space="preserve">الی </w:t>
            </w:r>
            <w:r>
              <w:rPr>
                <w:rStyle w:val="IndexLink"/>
              </w:rPr>
              <w:t>45</w:t>
            </w:r>
            <w:r>
              <w:rPr>
                <w:rStyle w:val="IndexLink"/>
                <w:rtl w:val="true"/>
              </w:rPr>
              <w:t>]</w:t>
              <w:tab/>
            </w:r>
            <w:r>
              <w:rPr>
                <w:rStyle w:val="IndexLink"/>
              </w:rPr>
              <w:t>136</w:t>
            </w:r>
          </w:hyperlink>
        </w:p>
        <w:p>
          <w:pPr>
            <w:pStyle w:val="Contents4"/>
            <w:tabs>
              <w:tab w:val="clear" w:pos="8176"/>
              <w:tab w:val="right" w:pos="9026" w:leader="dot"/>
            </w:tabs>
            <w:rPr/>
          </w:pPr>
          <w:hyperlink w:anchor="__RefHeading___Toc1485849_77815467">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1485851_77815467">
            <w:r>
              <w:rPr>
                <w:webHidden/>
                <w:rStyle w:val="IndexLink"/>
                <w:rtl w:val="true"/>
              </w:rPr>
              <w:t>التّفسیر</w:t>
            </w:r>
            <w:r>
              <w:rPr>
                <w:rStyle w:val="IndexLink"/>
                <w:rtl w:val="true"/>
              </w:rPr>
              <w:tab/>
            </w:r>
            <w:r>
              <w:rPr>
                <w:rStyle w:val="IndexLink"/>
              </w:rPr>
              <w:t>136</w:t>
            </w:r>
          </w:hyperlink>
        </w:p>
        <w:p>
          <w:pPr>
            <w:pStyle w:val="Contents5"/>
            <w:tabs>
              <w:tab w:val="clear" w:pos="7892"/>
              <w:tab w:val="right" w:pos="9026" w:leader="dot"/>
            </w:tabs>
            <w:rPr/>
          </w:pPr>
          <w:hyperlink w:anchor="__RefHeading___Toc1485853_77815467">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1485855_77815467">
            <w:r>
              <w:rPr>
                <w:webHidden/>
                <w:rStyle w:val="IndexLink"/>
                <w:rtl w:val="true"/>
              </w:rPr>
              <w:t>جانب آخر من الخلق العجیب</w:t>
            </w:r>
            <w:r>
              <w:rPr>
                <w:rStyle w:val="IndexLink"/>
                <w:rtl w:val="true"/>
              </w:rPr>
              <w:t>:</w:t>
              <w:tab/>
            </w:r>
            <w:r>
              <w:rPr>
                <w:rStyle w:val="IndexLink"/>
              </w:rPr>
              <w:t>136</w:t>
            </w:r>
          </w:hyperlink>
        </w:p>
        <w:p>
          <w:pPr>
            <w:pStyle w:val="Contents5"/>
            <w:tabs>
              <w:tab w:val="clear" w:pos="7892"/>
              <w:tab w:val="right" w:pos="9026" w:leader="dot"/>
            </w:tabs>
            <w:rPr/>
          </w:pPr>
          <w:hyperlink w:anchor="__RefHeading___Toc1485857_77815467">
            <w:r>
              <w:rPr>
                <w:webHidden/>
                <w:rStyle w:val="IndexLink"/>
                <w:rtl w:val="true"/>
              </w:rPr>
              <w:t>ردّ علی استفسار</w:t>
            </w:r>
            <w:r>
              <w:rPr>
                <w:rStyle w:val="IndexLink"/>
                <w:rtl w:val="true"/>
              </w:rPr>
              <w:t>:</w:t>
              <w:tab/>
            </w:r>
            <w:r>
              <w:rPr>
                <w:rStyle w:val="IndexLink"/>
              </w:rPr>
              <w:t>138</w:t>
            </w:r>
          </w:hyperlink>
        </w:p>
        <w:p>
          <w:pPr>
            <w:pStyle w:val="Contents4"/>
            <w:tabs>
              <w:tab w:val="clear" w:pos="8176"/>
              <w:tab w:val="right" w:pos="9026" w:leader="dot"/>
            </w:tabs>
            <w:rPr/>
          </w:pPr>
          <w:hyperlink w:anchor="__RefHeading___Toc1485859_77815467">
            <w:r>
              <w:rPr>
                <w:webHidden/>
                <w:rStyle w:val="IndexLink"/>
                <w:rtl w:val="true"/>
              </w:rPr>
              <w:t>بحوث</w:t>
            </w:r>
            <w:r>
              <w:rPr>
                <w:rStyle w:val="IndexLink"/>
                <w:rtl w:val="true"/>
              </w:rPr>
              <w:tab/>
            </w:r>
            <w:r>
              <w:rPr>
                <w:rStyle w:val="IndexLink"/>
              </w:rPr>
              <w:t>141</w:t>
            </w:r>
          </w:hyperlink>
        </w:p>
        <w:p>
          <w:pPr>
            <w:pStyle w:val="Contents5"/>
            <w:tabs>
              <w:tab w:val="clear" w:pos="7892"/>
              <w:tab w:val="right" w:pos="9026" w:leader="dot"/>
            </w:tabs>
            <w:rPr/>
          </w:pPr>
          <w:hyperlink w:anchor="__RefHeading___Toc1485861_77815467">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1485863_77815467">
            <w:r>
              <w:rPr>
                <w:webHidden/>
                <w:rStyle w:val="IndexLink"/>
              </w:rPr>
              <w:t>1</w:t>
            </w:r>
            <w:r>
              <w:rPr>
                <w:rStyle w:val="IndexLink"/>
                <w:rtl w:val="true"/>
              </w:rPr>
              <w:t>-</w:t>
            </w:r>
            <w:r>
              <w:rPr>
                <w:rStyle w:val="IndexLink"/>
                <w:rtl w:val="true"/>
              </w:rPr>
              <w:t>ماذا یعنی الماء هنا؟</w:t>
            </w:r>
            <w:r>
              <w:rPr>
                <w:rStyle w:val="IndexLink"/>
                <w:rtl w:val="true"/>
              </w:rPr>
              <w:tab/>
            </w:r>
            <w:r>
              <w:rPr>
                <w:rStyle w:val="IndexLink"/>
              </w:rPr>
              <w:t>141</w:t>
            </w:r>
          </w:hyperlink>
        </w:p>
        <w:p>
          <w:pPr>
            <w:pStyle w:val="Contents5"/>
            <w:tabs>
              <w:tab w:val="clear" w:pos="7892"/>
              <w:tab w:val="right" w:pos="9026" w:leader="dot"/>
            </w:tabs>
            <w:rPr/>
          </w:pPr>
          <w:hyperlink w:anchor="__RefHeading___Toc1485865_77815467">
            <w:r>
              <w:rPr>
                <w:webHidden/>
                <w:rStyle w:val="IndexLink"/>
              </w:rPr>
              <w:t>2</w:t>
            </w:r>
            <w:r>
              <w:rPr>
                <w:rStyle w:val="IndexLink"/>
                <w:rtl w:val="true"/>
              </w:rPr>
              <w:t>-</w:t>
            </w:r>
            <w:r>
              <w:rPr>
                <w:rStyle w:val="IndexLink"/>
                <w:rtl w:val="true"/>
              </w:rPr>
              <w:t>جواب علی استفسار</w:t>
            </w:r>
            <w:r>
              <w:rPr>
                <w:rStyle w:val="IndexLink"/>
                <w:rtl w:val="true"/>
              </w:rPr>
              <w:tab/>
            </w:r>
            <w:r>
              <w:rPr>
                <w:rStyle w:val="IndexLink"/>
              </w:rPr>
              <w:t>142</w:t>
            </w:r>
          </w:hyperlink>
        </w:p>
        <w:p>
          <w:pPr>
            <w:pStyle w:val="Contents5"/>
            <w:tabs>
              <w:tab w:val="clear" w:pos="7892"/>
              <w:tab w:val="right" w:pos="9026" w:leader="dot"/>
            </w:tabs>
            <w:rPr/>
          </w:pPr>
          <w:hyperlink w:anchor="__RefHeading___Toc1485867_77815467">
            <w:r>
              <w:rPr>
                <w:webHidden/>
                <w:rStyle w:val="IndexLink"/>
              </w:rPr>
              <w:t>3</w:t>
            </w:r>
            <w:r>
              <w:rPr>
                <w:rStyle w:val="IndexLink"/>
                <w:rtl w:val="true"/>
              </w:rPr>
              <w:t>-</w:t>
            </w:r>
            <w:r>
              <w:rPr>
                <w:rStyle w:val="IndexLink"/>
                <w:rtl w:val="true"/>
              </w:rPr>
              <w:t>صورة الحیاة المختلفة</w:t>
            </w:r>
            <w:r>
              <w:rPr>
                <w:rStyle w:val="IndexLink"/>
                <w:rtl w:val="true"/>
              </w:rPr>
              <w:t>:</w:t>
              <w:tab/>
            </w:r>
            <w:r>
              <w:rPr>
                <w:rStyle w:val="IndexLink"/>
              </w:rPr>
              <w:t>143</w:t>
            </w:r>
          </w:hyperlink>
        </w:p>
        <w:p>
          <w:pPr>
            <w:pStyle w:val="Contents3"/>
            <w:tabs>
              <w:tab w:val="clear" w:pos="8459"/>
              <w:tab w:val="right" w:pos="9026" w:leader="dot"/>
            </w:tabs>
            <w:rPr/>
          </w:pPr>
          <w:hyperlink w:anchor="__RefHeading___Toc1485869_77815467">
            <w:r>
              <w:rPr>
                <w:webHidden/>
                <w:rStyle w:val="IndexLink"/>
                <w:rtl w:val="true"/>
              </w:rPr>
              <w:t xml:space="preserve">الآیات </w:t>
            </w:r>
            <w:r>
              <w:rPr>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46</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145</w:t>
            </w:r>
          </w:hyperlink>
        </w:p>
        <w:p>
          <w:pPr>
            <w:pStyle w:val="Contents4"/>
            <w:tabs>
              <w:tab w:val="clear" w:pos="8176"/>
              <w:tab w:val="right" w:pos="9026" w:leader="dot"/>
            </w:tabs>
            <w:rPr/>
          </w:pPr>
          <w:hyperlink w:anchor="__RefHeading___Toc1485871_77815467">
            <w:r>
              <w:rPr>
                <w:webHidden/>
                <w:rStyle w:val="IndexLink"/>
                <w:rtl w:val="true"/>
              </w:rPr>
              <w:t>اشارة</w:t>
            </w:r>
            <w:r>
              <w:rPr>
                <w:rStyle w:val="IndexLink"/>
                <w:rtl w:val="true"/>
              </w:rPr>
              <w:tab/>
            </w:r>
            <w:r>
              <w:rPr>
                <w:rStyle w:val="IndexLink"/>
              </w:rPr>
              <w:t>145</w:t>
            </w:r>
          </w:hyperlink>
        </w:p>
        <w:p>
          <w:pPr>
            <w:pStyle w:val="Contents4"/>
            <w:tabs>
              <w:tab w:val="clear" w:pos="8176"/>
              <w:tab w:val="right" w:pos="9026" w:leader="dot"/>
            </w:tabs>
            <w:rPr/>
          </w:pPr>
          <w:hyperlink w:anchor="__RefHeading___Toc1485873_77815467">
            <w:r>
              <w:rPr>
                <w:webHidden/>
                <w:rStyle w:val="IndexLink"/>
                <w:rtl w:val="true"/>
              </w:rPr>
              <w:t>سبب النّزول</w:t>
            </w:r>
            <w:r>
              <w:rPr>
                <w:rStyle w:val="IndexLink"/>
                <w:rtl w:val="true"/>
              </w:rPr>
              <w:tab/>
            </w:r>
            <w:r>
              <w:rPr>
                <w:rStyle w:val="IndexLink"/>
              </w:rPr>
              <w:t>145</w:t>
            </w:r>
          </w:hyperlink>
        </w:p>
        <w:p>
          <w:pPr>
            <w:pStyle w:val="Contents4"/>
            <w:tabs>
              <w:tab w:val="clear" w:pos="8176"/>
              <w:tab w:val="right" w:pos="9026" w:leader="dot"/>
            </w:tabs>
            <w:rPr/>
          </w:pPr>
          <w:hyperlink w:anchor="__RefHeading___Toc1485875_77815467">
            <w:r>
              <w:rPr>
                <w:webHidden/>
                <w:rStyle w:val="IndexLink"/>
                <w:rtl w:val="true"/>
              </w:rPr>
              <w:t>التّفسیر</w:t>
            </w:r>
            <w:r>
              <w:rPr>
                <w:rStyle w:val="IndexLink"/>
                <w:rtl w:val="true"/>
              </w:rPr>
              <w:tab/>
            </w:r>
            <w:r>
              <w:rPr>
                <w:rStyle w:val="IndexLink"/>
              </w:rPr>
              <w:t>146</w:t>
            </w:r>
          </w:hyperlink>
        </w:p>
        <w:p>
          <w:pPr>
            <w:pStyle w:val="Contents5"/>
            <w:tabs>
              <w:tab w:val="clear" w:pos="7892"/>
              <w:tab w:val="right" w:pos="9026" w:leader="dot"/>
            </w:tabs>
            <w:rPr/>
          </w:pPr>
          <w:hyperlink w:anchor="__RefHeading___Toc1485877_77815467">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1485879_77815467">
            <w:r>
              <w:rPr>
                <w:webHidden/>
                <w:rStyle w:val="IndexLink"/>
                <w:rtl w:val="true"/>
              </w:rPr>
              <w:t>الإیمان و قبول حکم اللّه</w:t>
            </w:r>
            <w:r>
              <w:rPr>
                <w:rStyle w:val="IndexLink"/>
                <w:rtl w:val="true"/>
              </w:rPr>
              <w:t>:</w:t>
              <w:tab/>
            </w:r>
            <w:r>
              <w:rPr>
                <w:rStyle w:val="IndexLink"/>
              </w:rPr>
              <w:t>146</w:t>
            </w:r>
          </w:hyperlink>
        </w:p>
        <w:p>
          <w:pPr>
            <w:pStyle w:val="Contents4"/>
            <w:tabs>
              <w:tab w:val="clear" w:pos="8176"/>
              <w:tab w:val="right" w:pos="9026" w:leader="dot"/>
            </w:tabs>
            <w:rPr/>
          </w:pPr>
          <w:hyperlink w:anchor="__RefHeading___Toc1485881_77815467">
            <w:r>
              <w:rPr>
                <w:webHidden/>
                <w:rStyle w:val="IndexLink"/>
                <w:rtl w:val="true"/>
              </w:rPr>
              <w:t>بحثان</w:t>
            </w:r>
            <w:r>
              <w:rPr>
                <w:rStyle w:val="IndexLink"/>
                <w:rtl w:val="true"/>
              </w:rPr>
              <w:tab/>
            </w:r>
            <w:r>
              <w:rPr>
                <w:rStyle w:val="IndexLink"/>
              </w:rPr>
              <w:t>149</w:t>
            </w:r>
          </w:hyperlink>
        </w:p>
        <w:p>
          <w:pPr>
            <w:pStyle w:val="Contents5"/>
            <w:tabs>
              <w:tab w:val="clear" w:pos="7892"/>
              <w:tab w:val="right" w:pos="9026" w:leader="dot"/>
            </w:tabs>
            <w:rPr/>
          </w:pPr>
          <w:hyperlink w:anchor="__RefHeading___Toc1485883_77815467">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1485885_77815467">
            <w:r>
              <w:rPr>
                <w:webHidden/>
                <w:rStyle w:val="IndexLink"/>
              </w:rPr>
              <w:t>1</w:t>
            </w:r>
            <w:r>
              <w:rPr>
                <w:rStyle w:val="IndexLink"/>
                <w:rtl w:val="true"/>
              </w:rPr>
              <w:t>-</w:t>
            </w:r>
            <w:r>
              <w:rPr>
                <w:rStyle w:val="IndexLink"/>
                <w:rtl w:val="true"/>
              </w:rPr>
              <w:t>مرض النفاق</w:t>
            </w:r>
            <w:r>
              <w:rPr>
                <w:rStyle w:val="IndexLink"/>
                <w:rtl w:val="true"/>
              </w:rPr>
              <w:tab/>
            </w:r>
            <w:r>
              <w:rPr>
                <w:rStyle w:val="IndexLink"/>
              </w:rPr>
              <w:t>149</w:t>
            </w:r>
          </w:hyperlink>
        </w:p>
        <w:p>
          <w:pPr>
            <w:pStyle w:val="Contents5"/>
            <w:tabs>
              <w:tab w:val="clear" w:pos="7892"/>
              <w:tab w:val="right" w:pos="9026" w:leader="dot"/>
            </w:tabs>
            <w:rPr/>
          </w:pPr>
          <w:hyperlink w:anchor="__RefHeading___Toc1485887_77815467">
            <w:r>
              <w:rPr>
                <w:webHidden/>
                <w:rStyle w:val="IndexLink"/>
              </w:rPr>
              <w:t>2</w:t>
            </w:r>
            <w:r>
              <w:rPr>
                <w:rStyle w:val="IndexLink"/>
                <w:rtl w:val="true"/>
              </w:rPr>
              <w:t>-</w:t>
            </w:r>
            <w:r>
              <w:rPr>
                <w:rStyle w:val="IndexLink"/>
                <w:rtl w:val="true"/>
              </w:rPr>
              <w:t>الحکومة العادلة هی الحکومة الإلهیة فقط</w:t>
            </w:r>
            <w:r>
              <w:rPr>
                <w:rStyle w:val="IndexLink"/>
                <w:rtl w:val="true"/>
              </w:rPr>
              <w:t>:</w:t>
              <w:tab/>
            </w:r>
            <w:r>
              <w:rPr>
                <w:rStyle w:val="IndexLink"/>
              </w:rPr>
              <w:t>150</w:t>
            </w:r>
          </w:hyperlink>
        </w:p>
        <w:p>
          <w:pPr>
            <w:pStyle w:val="Contents3"/>
            <w:tabs>
              <w:tab w:val="clear" w:pos="8459"/>
              <w:tab w:val="right" w:pos="9026" w:leader="dot"/>
            </w:tabs>
            <w:rPr/>
          </w:pPr>
          <w:hyperlink w:anchor="__RefHeading___Toc1485889_77815467">
            <w:r>
              <w:rPr>
                <w:webHidden/>
                <w:rStyle w:val="IndexLink"/>
                <w:rtl w:val="true"/>
              </w:rPr>
              <w:t xml:space="preserve">الآیات </w:t>
            </w:r>
            <w:r>
              <w:rPr>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51</w:t>
            </w:r>
            <w:r>
              <w:rPr>
                <w:rStyle w:val="IndexLink"/>
                <w:rtl w:val="true"/>
              </w:rPr>
              <w:t xml:space="preserve"> </w:t>
            </w:r>
            <w:r>
              <w:rPr>
                <w:rStyle w:val="IndexLink"/>
                <w:rtl w:val="true"/>
              </w:rPr>
              <w:t xml:space="preserve">الی </w:t>
            </w:r>
            <w:r>
              <w:rPr>
                <w:rStyle w:val="IndexLink"/>
              </w:rPr>
              <w:t>54</w:t>
            </w:r>
            <w:r>
              <w:rPr>
                <w:rStyle w:val="IndexLink"/>
                <w:rtl w:val="true"/>
              </w:rPr>
              <w:t>]</w:t>
              <w:tab/>
            </w:r>
            <w:r>
              <w:rPr>
                <w:rStyle w:val="IndexLink"/>
              </w:rPr>
              <w:t>151</w:t>
            </w:r>
          </w:hyperlink>
        </w:p>
        <w:p>
          <w:pPr>
            <w:pStyle w:val="Contents4"/>
            <w:tabs>
              <w:tab w:val="clear" w:pos="8176"/>
              <w:tab w:val="right" w:pos="9026" w:leader="dot"/>
            </w:tabs>
            <w:rPr/>
          </w:pPr>
          <w:hyperlink w:anchor="__RefHeading___Toc1485891_77815467">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1485893_77815467">
            <w:r>
              <w:rPr>
                <w:webHidden/>
                <w:rStyle w:val="IndexLink"/>
                <w:rtl w:val="true"/>
              </w:rPr>
              <w:t>التّفسیر</w:t>
            </w:r>
            <w:r>
              <w:rPr>
                <w:rStyle w:val="IndexLink"/>
                <w:rtl w:val="true"/>
              </w:rPr>
              <w:tab/>
            </w:r>
            <w:r>
              <w:rPr>
                <w:rStyle w:val="IndexLink"/>
              </w:rPr>
              <w:t>151</w:t>
            </w:r>
          </w:hyperlink>
        </w:p>
        <w:p>
          <w:pPr>
            <w:pStyle w:val="Contents5"/>
            <w:tabs>
              <w:tab w:val="clear" w:pos="7892"/>
              <w:tab w:val="right" w:pos="9026" w:leader="dot"/>
            </w:tabs>
            <w:rPr/>
          </w:pPr>
          <w:hyperlink w:anchor="__RefHeading___Toc1485895_77815467">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1485897_77815467">
            <w:r>
              <w:rPr>
                <w:webHidden/>
                <w:rStyle w:val="IndexLink"/>
                <w:rtl w:val="true"/>
              </w:rPr>
              <w:t>الإیمان و التسلیم التام إزاء الحقّ</w:t>
            </w:r>
            <w:r>
              <w:rPr>
                <w:rStyle w:val="IndexLink"/>
                <w:rtl w:val="true"/>
              </w:rPr>
              <w:t>:</w:t>
              <w:tab/>
            </w:r>
            <w:r>
              <w:rPr>
                <w:rStyle w:val="IndexLink"/>
              </w:rPr>
              <w:t>151</w:t>
            </w:r>
          </w:hyperlink>
        </w:p>
        <w:p>
          <w:pPr>
            <w:pStyle w:val="Contents3"/>
            <w:tabs>
              <w:tab w:val="clear" w:pos="8459"/>
              <w:tab w:val="right" w:pos="9026" w:leader="dot"/>
            </w:tabs>
            <w:rPr/>
          </w:pPr>
          <w:hyperlink w:anchor="__RefHeading___Toc1485899_77815467">
            <w:r>
              <w:rPr>
                <w:webHidden/>
                <w:rStyle w:val="IndexLink"/>
                <w:rtl w:val="true"/>
              </w:rPr>
              <w:t xml:space="preserve">الآیة </w:t>
            </w:r>
            <w:r>
              <w:rPr>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آیة </w:t>
            </w:r>
            <w:r>
              <w:rPr>
                <w:rStyle w:val="IndexLink"/>
              </w:rPr>
              <w:t>55</w:t>
            </w:r>
            <w:r>
              <w:rPr>
                <w:rStyle w:val="IndexLink"/>
                <w:rtl w:val="true"/>
              </w:rPr>
              <w:t>]</w:t>
              <w:tab/>
            </w:r>
            <w:r>
              <w:rPr>
                <w:rStyle w:val="IndexLink"/>
              </w:rPr>
              <w:t>156</w:t>
            </w:r>
          </w:hyperlink>
        </w:p>
        <w:p>
          <w:pPr>
            <w:pStyle w:val="Contents4"/>
            <w:tabs>
              <w:tab w:val="clear" w:pos="8176"/>
              <w:tab w:val="right" w:pos="9026" w:leader="dot"/>
            </w:tabs>
            <w:rPr/>
          </w:pPr>
          <w:hyperlink w:anchor="__RefHeading___Toc1485901_77815467">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1485903_77815467">
            <w:r>
              <w:rPr>
                <w:webHidden/>
                <w:rStyle w:val="IndexLink"/>
                <w:rtl w:val="true"/>
              </w:rPr>
              <w:t>سبب النّزول</w:t>
            </w:r>
            <w:r>
              <w:rPr>
                <w:rStyle w:val="IndexLink"/>
                <w:rtl w:val="true"/>
              </w:rPr>
              <w:tab/>
            </w:r>
            <w:r>
              <w:rPr>
                <w:rStyle w:val="IndexLink"/>
              </w:rPr>
              <w:t>156</w:t>
            </w:r>
          </w:hyperlink>
        </w:p>
        <w:p>
          <w:pPr>
            <w:pStyle w:val="Contents4"/>
            <w:tabs>
              <w:tab w:val="clear" w:pos="8176"/>
              <w:tab w:val="right" w:pos="9026" w:leader="dot"/>
            </w:tabs>
            <w:rPr/>
          </w:pPr>
          <w:hyperlink w:anchor="__RefHeading___Toc1485905_77815467">
            <w:r>
              <w:rPr>
                <w:webHidden/>
                <w:rStyle w:val="IndexLink"/>
                <w:rtl w:val="true"/>
              </w:rPr>
              <w:t>التّفسیر</w:t>
            </w:r>
            <w:r>
              <w:rPr>
                <w:rStyle w:val="IndexLink"/>
                <w:rtl w:val="true"/>
              </w:rPr>
              <w:tab/>
            </w:r>
            <w:r>
              <w:rPr>
                <w:rStyle w:val="IndexLink"/>
              </w:rPr>
              <w:t>157</w:t>
            </w:r>
          </w:hyperlink>
        </w:p>
        <w:p>
          <w:pPr>
            <w:pStyle w:val="Contents5"/>
            <w:tabs>
              <w:tab w:val="clear" w:pos="7892"/>
              <w:tab w:val="right" w:pos="9026" w:leader="dot"/>
            </w:tabs>
            <w:rPr/>
          </w:pPr>
          <w:hyperlink w:anchor="__RefHeading___Toc1485907_77815467">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1485909_77815467">
            <w:r>
              <w:rPr>
                <w:webHidden/>
                <w:rStyle w:val="IndexLink"/>
                <w:rtl w:val="true"/>
              </w:rPr>
              <w:t>حکومة المستضعفین العالمیة</w:t>
            </w:r>
            <w:r>
              <w:rPr>
                <w:rStyle w:val="IndexLink"/>
                <w:rtl w:val="true"/>
              </w:rPr>
              <w:t>:</w:t>
              <w:tab/>
            </w:r>
            <w:r>
              <w:rPr>
                <w:rStyle w:val="IndexLink"/>
              </w:rPr>
              <w:t>157</w:t>
            </w:r>
          </w:hyperlink>
        </w:p>
        <w:p>
          <w:pPr>
            <w:pStyle w:val="Contents4"/>
            <w:tabs>
              <w:tab w:val="clear" w:pos="8176"/>
              <w:tab w:val="right" w:pos="9026" w:leader="dot"/>
            </w:tabs>
            <w:rPr/>
          </w:pPr>
          <w:hyperlink w:anchor="__RefHeading___Toc1485911_77815467">
            <w:r>
              <w:rPr>
                <w:webHidden/>
                <w:rStyle w:val="IndexLink"/>
                <w:rtl w:val="true"/>
              </w:rPr>
              <w:t>بحوث</w:t>
            </w:r>
            <w:r>
              <w:rPr>
                <w:rStyle w:val="IndexLink"/>
                <w:rtl w:val="true"/>
              </w:rPr>
              <w:tab/>
            </w:r>
            <w:r>
              <w:rPr>
                <w:rStyle w:val="IndexLink"/>
              </w:rPr>
              <w:t>158</w:t>
            </w:r>
          </w:hyperlink>
        </w:p>
        <w:p>
          <w:pPr>
            <w:pStyle w:val="Contents5"/>
            <w:tabs>
              <w:tab w:val="clear" w:pos="7892"/>
              <w:tab w:val="right" w:pos="9026" w:leader="dot"/>
            </w:tabs>
            <w:rPr/>
          </w:pPr>
          <w:hyperlink w:anchor="__RefHeading___Toc1485913_77815467">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1485915_77815467">
            <w:r>
              <w:rPr>
                <w:webHidden/>
                <w:rStyle w:val="IndexLink"/>
              </w:rPr>
              <w:t>1</w:t>
            </w:r>
            <w:r>
              <w:rPr>
                <w:rStyle w:val="IndexLink"/>
                <w:rtl w:val="true"/>
              </w:rPr>
              <w:t>-</w:t>
            </w:r>
            <w:r>
              <w:rPr>
                <w:rStyle w:val="IndexLink"/>
                <w:rtl w:val="true"/>
              </w:rPr>
              <w:t>تفسیر عبارة کَمَا اسْتَخْلَفَ الَّذِینَ مِنْ قَبْلِهِمْ</w:t>
            </w:r>
            <w:r>
              <w:rPr>
                <w:rStyle w:val="IndexLink"/>
                <w:rtl w:val="true"/>
              </w:rPr>
              <w:tab/>
            </w:r>
            <w:r>
              <w:rPr>
                <w:rStyle w:val="IndexLink"/>
              </w:rPr>
              <w:t>158</w:t>
            </w:r>
          </w:hyperlink>
        </w:p>
        <w:p>
          <w:pPr>
            <w:pStyle w:val="Contents5"/>
            <w:tabs>
              <w:tab w:val="clear" w:pos="7892"/>
              <w:tab w:val="right" w:pos="9026" w:leader="dot"/>
            </w:tabs>
            <w:rPr/>
          </w:pPr>
          <w:hyperlink w:anchor="__RefHeading___Toc1485917_77815467">
            <w:r>
              <w:rPr>
                <w:webHidden/>
                <w:rStyle w:val="IndexLink"/>
              </w:rPr>
              <w:t>2</w:t>
            </w:r>
            <w:r>
              <w:rPr>
                <w:rStyle w:val="IndexLink"/>
                <w:rtl w:val="true"/>
              </w:rPr>
              <w:t>-</w:t>
            </w:r>
            <w:r>
              <w:rPr>
                <w:rStyle w:val="IndexLink"/>
                <w:rtl w:val="true"/>
              </w:rPr>
              <w:t>الذین وعدهم اللّه باستخلاف الأرض</w:t>
            </w:r>
            <w:r>
              <w:rPr>
                <w:rStyle w:val="IndexLink"/>
                <w:rtl w:val="true"/>
              </w:rPr>
              <w:t>:</w:t>
              <w:tab/>
            </w:r>
            <w:r>
              <w:rPr>
                <w:rStyle w:val="IndexLink"/>
              </w:rPr>
              <w:t>159</w:t>
            </w:r>
          </w:hyperlink>
        </w:p>
        <w:p>
          <w:pPr>
            <w:pStyle w:val="Contents5"/>
            <w:tabs>
              <w:tab w:val="clear" w:pos="7892"/>
              <w:tab w:val="right" w:pos="9026" w:leader="dot"/>
            </w:tabs>
            <w:rPr/>
          </w:pPr>
          <w:hyperlink w:anchor="__RefHeading___Toc1485919_77815467">
            <w:r>
              <w:rPr>
                <w:webHidden/>
                <w:rStyle w:val="IndexLink"/>
              </w:rPr>
              <w:t>3</w:t>
            </w:r>
            <w:r>
              <w:rPr>
                <w:rStyle w:val="IndexLink"/>
                <w:rtl w:val="true"/>
              </w:rPr>
              <w:t>-</w:t>
            </w:r>
            <w:r>
              <w:rPr>
                <w:rStyle w:val="IndexLink"/>
                <w:rtl w:val="true"/>
              </w:rPr>
              <w:t>الهدف النهائی عبادة خالصة</w:t>
            </w:r>
            <w:r>
              <w:rPr>
                <w:rStyle w:val="IndexLink"/>
                <w:rtl w:val="true"/>
              </w:rPr>
              <w:t>:</w:t>
              <w:tab/>
            </w:r>
            <w:r>
              <w:rPr>
                <w:rStyle w:val="IndexLink"/>
              </w:rPr>
              <w:t>161</w:t>
            </w:r>
          </w:hyperlink>
        </w:p>
        <w:p>
          <w:pPr>
            <w:pStyle w:val="Contents3"/>
            <w:tabs>
              <w:tab w:val="clear" w:pos="8459"/>
              <w:tab w:val="right" w:pos="9026" w:leader="dot"/>
            </w:tabs>
            <w:rPr/>
          </w:pPr>
          <w:hyperlink w:anchor="__RefHeading___Toc1485921_77815467">
            <w:r>
              <w:rPr>
                <w:webHidden/>
                <w:rStyle w:val="IndexLink"/>
                <w:rtl w:val="true"/>
              </w:rPr>
              <w:t xml:space="preserve">الآیتان </w:t>
            </w:r>
            <w:r>
              <w:rPr>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56</w:t>
            </w:r>
            <w:r>
              <w:rPr>
                <w:rStyle w:val="IndexLink"/>
                <w:rtl w:val="true"/>
              </w:rPr>
              <w:t xml:space="preserve"> </w:t>
            </w:r>
            <w:r>
              <w:rPr>
                <w:rStyle w:val="IndexLink"/>
                <w:rtl w:val="true"/>
              </w:rPr>
              <w:t xml:space="preserve">الی </w:t>
            </w:r>
            <w:r>
              <w:rPr>
                <w:rStyle w:val="IndexLink"/>
              </w:rPr>
              <w:t>57</w:t>
            </w:r>
            <w:r>
              <w:rPr>
                <w:rStyle w:val="IndexLink"/>
                <w:rtl w:val="true"/>
              </w:rPr>
              <w:t>]</w:t>
              <w:tab/>
            </w:r>
            <w:r>
              <w:rPr>
                <w:rStyle w:val="IndexLink"/>
              </w:rPr>
              <w:t>163</w:t>
            </w:r>
          </w:hyperlink>
        </w:p>
        <w:p>
          <w:pPr>
            <w:pStyle w:val="Contents4"/>
            <w:tabs>
              <w:tab w:val="clear" w:pos="8176"/>
              <w:tab w:val="right" w:pos="9026" w:leader="dot"/>
            </w:tabs>
            <w:rPr/>
          </w:pPr>
          <w:hyperlink w:anchor="__RefHeading___Toc1485923_77815467">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1485925_77815467">
            <w:r>
              <w:rPr>
                <w:webHidden/>
                <w:rStyle w:val="IndexLink"/>
                <w:rtl w:val="true"/>
              </w:rPr>
              <w:t>التّفسیر</w:t>
            </w:r>
            <w:r>
              <w:rPr>
                <w:rStyle w:val="IndexLink"/>
                <w:rtl w:val="true"/>
              </w:rPr>
              <w:tab/>
            </w:r>
            <w:r>
              <w:rPr>
                <w:rStyle w:val="IndexLink"/>
              </w:rPr>
              <w:t>163</w:t>
            </w:r>
          </w:hyperlink>
        </w:p>
        <w:p>
          <w:pPr>
            <w:pStyle w:val="Contents5"/>
            <w:tabs>
              <w:tab w:val="clear" w:pos="7892"/>
              <w:tab w:val="right" w:pos="9026" w:leader="dot"/>
            </w:tabs>
            <w:rPr/>
          </w:pPr>
          <w:hyperlink w:anchor="__RefHeading___Toc1485927_77815467">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1485929_77815467">
            <w:r>
              <w:rPr>
                <w:webHidden/>
                <w:rStyle w:val="IndexLink"/>
                <w:rtl w:val="true"/>
              </w:rPr>
              <w:t>استحالة الفرار من حکومته تعالی</w:t>
            </w:r>
            <w:r>
              <w:rPr>
                <w:rStyle w:val="IndexLink"/>
                <w:rtl w:val="true"/>
              </w:rPr>
              <w:t>:</w:t>
              <w:tab/>
            </w:r>
            <w:r>
              <w:rPr>
                <w:rStyle w:val="IndexLink"/>
              </w:rPr>
              <w:t>163</w:t>
            </w:r>
          </w:hyperlink>
        </w:p>
        <w:p>
          <w:pPr>
            <w:pStyle w:val="Contents3"/>
            <w:tabs>
              <w:tab w:val="clear" w:pos="8459"/>
              <w:tab w:val="right" w:pos="9026" w:leader="dot"/>
            </w:tabs>
            <w:rPr/>
          </w:pPr>
          <w:hyperlink w:anchor="__RefHeading___Toc1485931_77815467">
            <w:r>
              <w:rPr>
                <w:webHidden/>
                <w:rStyle w:val="IndexLink"/>
                <w:rtl w:val="true"/>
              </w:rPr>
              <w:t xml:space="preserve">الآیات </w:t>
            </w:r>
            <w:r>
              <w:rPr>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58</w:t>
            </w:r>
            <w:r>
              <w:rPr>
                <w:rStyle w:val="IndexLink"/>
                <w:rtl w:val="true"/>
              </w:rPr>
              <w:t xml:space="preserve"> </w:t>
            </w:r>
            <w:r>
              <w:rPr>
                <w:rStyle w:val="IndexLink"/>
                <w:rtl w:val="true"/>
              </w:rPr>
              <w:t xml:space="preserve">الی </w:t>
            </w:r>
            <w:r>
              <w:rPr>
                <w:rStyle w:val="IndexLink"/>
              </w:rPr>
              <w:t>60</w:t>
            </w:r>
            <w:r>
              <w:rPr>
                <w:rStyle w:val="IndexLink"/>
                <w:rtl w:val="true"/>
              </w:rPr>
              <w:t>]</w:t>
              <w:tab/>
            </w:r>
            <w:r>
              <w:rPr>
                <w:rStyle w:val="IndexLink"/>
              </w:rPr>
              <w:t>165</w:t>
            </w:r>
          </w:hyperlink>
        </w:p>
        <w:p>
          <w:pPr>
            <w:pStyle w:val="Contents4"/>
            <w:tabs>
              <w:tab w:val="clear" w:pos="8176"/>
              <w:tab w:val="right" w:pos="9026" w:leader="dot"/>
            </w:tabs>
            <w:rPr/>
          </w:pPr>
          <w:hyperlink w:anchor="__RefHeading___Toc1485933_77815467">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1485935_77815467">
            <w:r>
              <w:rPr>
                <w:webHidden/>
                <w:rStyle w:val="IndexLink"/>
                <w:rtl w:val="true"/>
              </w:rPr>
              <w:t>التّفسیر</w:t>
            </w:r>
            <w:r>
              <w:rPr>
                <w:rStyle w:val="IndexLink"/>
                <w:rtl w:val="true"/>
              </w:rPr>
              <w:tab/>
            </w:r>
            <w:r>
              <w:rPr>
                <w:rStyle w:val="IndexLink"/>
              </w:rPr>
              <w:t>165</w:t>
            </w:r>
          </w:hyperlink>
        </w:p>
        <w:p>
          <w:pPr>
            <w:pStyle w:val="Contents5"/>
            <w:tabs>
              <w:tab w:val="clear" w:pos="7892"/>
              <w:tab w:val="right" w:pos="9026" w:leader="dot"/>
            </w:tabs>
            <w:rPr/>
          </w:pPr>
          <w:hyperlink w:anchor="__RefHeading___Toc1485937_77815467">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1485939_77815467">
            <w:r>
              <w:rPr>
                <w:webHidden/>
                <w:rStyle w:val="IndexLink"/>
                <w:rtl w:val="true"/>
              </w:rPr>
              <w:t>آداب الدخول إلی المکان الخاصّ بالوالدین</w:t>
            </w:r>
            <w:r>
              <w:rPr>
                <w:rStyle w:val="IndexLink"/>
                <w:rtl w:val="true"/>
              </w:rPr>
              <w:t>:</w:t>
              <w:tab/>
            </w:r>
            <w:r>
              <w:rPr>
                <w:rStyle w:val="IndexLink"/>
              </w:rPr>
              <w:t>165</w:t>
            </w:r>
          </w:hyperlink>
        </w:p>
        <w:p>
          <w:pPr>
            <w:pStyle w:val="Contents4"/>
            <w:tabs>
              <w:tab w:val="clear" w:pos="8176"/>
              <w:tab w:val="right" w:pos="9026" w:leader="dot"/>
            </w:tabs>
            <w:rPr/>
          </w:pPr>
          <w:hyperlink w:anchor="__RefHeading___Toc1485941_77815467">
            <w:r>
              <w:rPr>
                <w:webHidden/>
                <w:rStyle w:val="IndexLink"/>
                <w:rtl w:val="true"/>
              </w:rPr>
              <w:t>بحثان</w:t>
            </w:r>
            <w:r>
              <w:rPr>
                <w:rStyle w:val="IndexLink"/>
                <w:rtl w:val="true"/>
              </w:rPr>
              <w:tab/>
            </w:r>
            <w:r>
              <w:rPr>
                <w:rStyle w:val="IndexLink"/>
              </w:rPr>
              <w:t>170</w:t>
            </w:r>
          </w:hyperlink>
        </w:p>
        <w:p>
          <w:pPr>
            <w:pStyle w:val="Contents5"/>
            <w:tabs>
              <w:tab w:val="clear" w:pos="7892"/>
              <w:tab w:val="right" w:pos="9026" w:leader="dot"/>
            </w:tabs>
            <w:rPr/>
          </w:pPr>
          <w:hyperlink w:anchor="__RefHeading___Toc1485943_77815467">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1485945_77815467">
            <w:r>
              <w:rPr>
                <w:webHidden/>
                <w:rStyle w:val="IndexLink"/>
              </w:rPr>
              <w:t>1</w:t>
            </w:r>
            <w:r>
              <w:rPr>
                <w:rStyle w:val="IndexLink"/>
                <w:rtl w:val="true"/>
              </w:rPr>
              <w:t>-</w:t>
            </w:r>
            <w:r>
              <w:rPr>
                <w:rStyle w:val="IndexLink"/>
                <w:rtl w:val="true"/>
              </w:rPr>
              <w:t>فلسفة الاستئذان و المفاسد المترتبة علی عدم الالتزام به</w:t>
            </w:r>
            <w:r>
              <w:rPr>
                <w:rStyle w:val="IndexLink"/>
                <w:rtl w:val="true"/>
              </w:rPr>
              <w:tab/>
            </w:r>
            <w:r>
              <w:rPr>
                <w:rStyle w:val="IndexLink"/>
              </w:rPr>
              <w:t>170</w:t>
            </w:r>
          </w:hyperlink>
        </w:p>
        <w:p>
          <w:pPr>
            <w:pStyle w:val="Contents5"/>
            <w:tabs>
              <w:tab w:val="clear" w:pos="7892"/>
              <w:tab w:val="right" w:pos="9026" w:leader="dot"/>
            </w:tabs>
            <w:rPr/>
          </w:pPr>
          <w:hyperlink w:anchor="__RefHeading___Toc1485947_77815467">
            <w:r>
              <w:rPr>
                <w:webHidden/>
                <w:rStyle w:val="IndexLink"/>
              </w:rPr>
              <w:t>2</w:t>
            </w:r>
            <w:r>
              <w:rPr>
                <w:rStyle w:val="IndexLink"/>
                <w:rtl w:val="true"/>
              </w:rPr>
              <w:t>-</w:t>
            </w:r>
            <w:r>
              <w:rPr>
                <w:rStyle w:val="IndexLink"/>
                <w:rtl w:val="true"/>
              </w:rPr>
              <w:t>حکم الحجاب بالنسبة للنساء العجائز</w:t>
            </w:r>
            <w:r>
              <w:rPr>
                <w:rStyle w:val="IndexLink"/>
                <w:rtl w:val="true"/>
              </w:rPr>
              <w:t>:</w:t>
              <w:tab/>
            </w:r>
            <w:r>
              <w:rPr>
                <w:rStyle w:val="IndexLink"/>
              </w:rPr>
              <w:t>172</w:t>
            </w:r>
          </w:hyperlink>
        </w:p>
        <w:p>
          <w:pPr>
            <w:pStyle w:val="Contents3"/>
            <w:tabs>
              <w:tab w:val="clear" w:pos="8459"/>
              <w:tab w:val="right" w:pos="9026" w:leader="dot"/>
            </w:tabs>
            <w:rPr/>
          </w:pPr>
          <w:hyperlink w:anchor="__RefHeading___Toc1485949_77815467">
            <w:r>
              <w:rPr>
                <w:webHidden/>
                <w:rStyle w:val="IndexLink"/>
                <w:rtl w:val="true"/>
              </w:rPr>
              <w:t xml:space="preserve">الآیة </w:t>
            </w:r>
            <w:r>
              <w:rPr>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آیة </w:t>
            </w:r>
            <w:r>
              <w:rPr>
                <w:rStyle w:val="IndexLink"/>
              </w:rPr>
              <w:t>61</w:t>
            </w:r>
            <w:r>
              <w:rPr>
                <w:rStyle w:val="IndexLink"/>
                <w:rtl w:val="true"/>
              </w:rPr>
              <w:t>]</w:t>
              <w:tab/>
            </w:r>
            <w:r>
              <w:rPr>
                <w:rStyle w:val="IndexLink"/>
              </w:rPr>
              <w:t>174</w:t>
            </w:r>
          </w:hyperlink>
        </w:p>
        <w:p>
          <w:pPr>
            <w:pStyle w:val="Contents4"/>
            <w:tabs>
              <w:tab w:val="clear" w:pos="8176"/>
              <w:tab w:val="right" w:pos="9026" w:leader="dot"/>
            </w:tabs>
            <w:rPr/>
          </w:pPr>
          <w:hyperlink w:anchor="__RefHeading___Toc1485951_77815467">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1485953_77815467">
            <w:r>
              <w:rPr>
                <w:webHidden/>
                <w:rStyle w:val="IndexLink"/>
                <w:rtl w:val="true"/>
              </w:rPr>
              <w:t>التّفسیر</w:t>
            </w:r>
            <w:r>
              <w:rPr>
                <w:rStyle w:val="IndexLink"/>
                <w:rtl w:val="true"/>
              </w:rPr>
              <w:tab/>
            </w:r>
            <w:r>
              <w:rPr>
                <w:rStyle w:val="IndexLink"/>
              </w:rPr>
              <w:t>174</w:t>
            </w:r>
          </w:hyperlink>
        </w:p>
        <w:p>
          <w:pPr>
            <w:pStyle w:val="Contents5"/>
            <w:tabs>
              <w:tab w:val="clear" w:pos="7892"/>
              <w:tab w:val="right" w:pos="9026" w:leader="dot"/>
            </w:tabs>
            <w:rPr/>
          </w:pPr>
          <w:hyperlink w:anchor="__RefHeading___Toc1485955_77815467">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1485957_77815467">
            <w:r>
              <w:rPr>
                <w:webHidden/>
                <w:rStyle w:val="IndexLink"/>
                <w:rtl w:val="true"/>
              </w:rPr>
              <w:t>البیوت التی یسمح بالأکل فیها</w:t>
            </w:r>
            <w:r>
              <w:rPr>
                <w:rStyle w:val="IndexLink"/>
                <w:rtl w:val="true"/>
              </w:rPr>
              <w:t>:</w:t>
              <w:tab/>
            </w:r>
            <w:r>
              <w:rPr>
                <w:rStyle w:val="IndexLink"/>
              </w:rPr>
              <w:t>174</w:t>
            </w:r>
          </w:hyperlink>
        </w:p>
        <w:p>
          <w:pPr>
            <w:pStyle w:val="Contents4"/>
            <w:tabs>
              <w:tab w:val="clear" w:pos="8176"/>
              <w:tab w:val="right" w:pos="9026" w:leader="dot"/>
            </w:tabs>
            <w:rPr/>
          </w:pPr>
          <w:hyperlink w:anchor="__RefHeading___Toc1485959_77815467">
            <w:r>
              <w:rPr>
                <w:webHidden/>
                <w:rStyle w:val="IndexLink"/>
                <w:rtl w:val="true"/>
              </w:rPr>
              <w:t>بحوث</w:t>
            </w:r>
            <w:r>
              <w:rPr>
                <w:rStyle w:val="IndexLink"/>
                <w:rtl w:val="true"/>
              </w:rPr>
              <w:tab/>
            </w:r>
            <w:r>
              <w:rPr>
                <w:rStyle w:val="IndexLink"/>
              </w:rPr>
              <w:t>178</w:t>
            </w:r>
          </w:hyperlink>
        </w:p>
        <w:p>
          <w:pPr>
            <w:pStyle w:val="Contents5"/>
            <w:tabs>
              <w:tab w:val="clear" w:pos="7892"/>
              <w:tab w:val="right" w:pos="9026" w:leader="dot"/>
            </w:tabs>
            <w:rPr/>
          </w:pPr>
          <w:hyperlink w:anchor="__RefHeading___Toc1485961_77815467">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1485963_77815467">
            <w:r>
              <w:rPr>
                <w:webHidden/>
                <w:rStyle w:val="IndexLink"/>
              </w:rPr>
              <w:t>1</w:t>
            </w:r>
            <w:r>
              <w:rPr>
                <w:rStyle w:val="IndexLink"/>
                <w:rtl w:val="true"/>
              </w:rPr>
              <w:t>-</w:t>
            </w:r>
            <w:r>
              <w:rPr>
                <w:rStyle w:val="IndexLink"/>
                <w:rtl w:val="true"/>
              </w:rPr>
              <w:t>هل أن تناول غذاء الآخرین غیر منوط بإذنهم؟</w:t>
            </w:r>
            <w:r>
              <w:rPr>
                <w:rStyle w:val="IndexLink"/>
                <w:rtl w:val="true"/>
              </w:rPr>
              <w:tab/>
            </w:r>
            <w:r>
              <w:rPr>
                <w:rStyle w:val="IndexLink"/>
              </w:rPr>
              <w:t>178</w:t>
            </w:r>
          </w:hyperlink>
        </w:p>
        <w:p>
          <w:pPr>
            <w:pStyle w:val="Contents5"/>
            <w:tabs>
              <w:tab w:val="clear" w:pos="7892"/>
              <w:tab w:val="right" w:pos="9026" w:leader="dot"/>
            </w:tabs>
            <w:rPr/>
          </w:pPr>
          <w:hyperlink w:anchor="__RefHeading___Toc1485965_77815467">
            <w:r>
              <w:rPr>
                <w:webHidden/>
                <w:rStyle w:val="IndexLink"/>
              </w:rPr>
              <w:t>2</w:t>
            </w:r>
            <w:r>
              <w:rPr>
                <w:rStyle w:val="IndexLink"/>
                <w:rtl w:val="true"/>
              </w:rPr>
              <w:t>-</w:t>
            </w:r>
            <w:r>
              <w:rPr>
                <w:rStyle w:val="IndexLink"/>
                <w:rtl w:val="true"/>
              </w:rPr>
              <w:t>فلسفة هذا الحکم الإسلامی</w:t>
            </w:r>
            <w:r>
              <w:rPr>
                <w:rStyle w:val="IndexLink"/>
                <w:rtl w:val="true"/>
              </w:rPr>
              <w:t>:</w:t>
              <w:tab/>
            </w:r>
            <w:r>
              <w:rPr>
                <w:rStyle w:val="IndexLink"/>
              </w:rPr>
              <w:t>180</w:t>
            </w:r>
          </w:hyperlink>
        </w:p>
        <w:p>
          <w:pPr>
            <w:pStyle w:val="Contents5"/>
            <w:tabs>
              <w:tab w:val="clear" w:pos="7892"/>
              <w:tab w:val="right" w:pos="9026" w:leader="dot"/>
            </w:tabs>
            <w:rPr/>
          </w:pPr>
          <w:hyperlink w:anchor="__RefHeading___Toc1485967_77815467">
            <w:r>
              <w:rPr>
                <w:webHidden/>
                <w:rStyle w:val="IndexLink"/>
              </w:rPr>
              <w:t>3</w:t>
            </w:r>
            <w:r>
              <w:rPr>
                <w:rStyle w:val="IndexLink"/>
                <w:rtl w:val="true"/>
              </w:rPr>
              <w:t>-</w:t>
            </w:r>
            <w:r>
              <w:rPr>
                <w:rStyle w:val="IndexLink"/>
                <w:rtl w:val="true"/>
              </w:rPr>
              <w:t>من هو الصدیق؟</w:t>
            </w:r>
            <w:r>
              <w:rPr>
                <w:rStyle w:val="IndexLink"/>
                <w:rtl w:val="true"/>
              </w:rPr>
              <w:tab/>
            </w:r>
            <w:r>
              <w:rPr>
                <w:rStyle w:val="IndexLink"/>
              </w:rPr>
              <w:t>181</w:t>
            </w:r>
          </w:hyperlink>
        </w:p>
        <w:p>
          <w:pPr>
            <w:pStyle w:val="Contents5"/>
            <w:tabs>
              <w:tab w:val="clear" w:pos="7892"/>
              <w:tab w:val="right" w:pos="9026" w:leader="dot"/>
            </w:tabs>
            <w:rPr/>
          </w:pPr>
          <w:hyperlink w:anchor="__RefHeading___Toc1485969_77815467">
            <w:r>
              <w:rPr>
                <w:webHidden/>
                <w:rStyle w:val="IndexLink"/>
              </w:rPr>
              <w:t>4</w:t>
            </w:r>
            <w:r>
              <w:rPr>
                <w:rStyle w:val="IndexLink"/>
                <w:rtl w:val="true"/>
              </w:rPr>
              <w:t>-</w:t>
            </w:r>
            <w:r>
              <w:rPr>
                <w:rStyle w:val="IndexLink"/>
                <w:rtl w:val="true"/>
              </w:rPr>
              <w:t>تفسیر عبارة مٰا مَلَکْتُمْ مَفٰاتِحَهُ</w:t>
            </w:r>
            <w:r>
              <w:rPr>
                <w:rStyle w:val="IndexLink"/>
                <w:rtl w:val="true"/>
              </w:rPr>
              <w:tab/>
            </w:r>
            <w:r>
              <w:rPr>
                <w:rStyle w:val="IndexLink"/>
              </w:rPr>
              <w:t>182</w:t>
            </w:r>
          </w:hyperlink>
        </w:p>
        <w:p>
          <w:pPr>
            <w:pStyle w:val="Contents5"/>
            <w:tabs>
              <w:tab w:val="clear" w:pos="7892"/>
              <w:tab w:val="right" w:pos="9026" w:leader="dot"/>
            </w:tabs>
            <w:rPr/>
          </w:pPr>
          <w:hyperlink w:anchor="__RefHeading___Toc1485971_77815467">
            <w:r>
              <w:rPr>
                <w:webHidden/>
                <w:rStyle w:val="IndexLink"/>
              </w:rPr>
              <w:t>5</w:t>
            </w:r>
            <w:r>
              <w:rPr>
                <w:rStyle w:val="IndexLink"/>
                <w:rtl w:val="true"/>
              </w:rPr>
              <w:t>-</w:t>
            </w:r>
            <w:r>
              <w:rPr>
                <w:rStyle w:val="IndexLink"/>
                <w:rtl w:val="true"/>
              </w:rPr>
              <w:t>السّلام و التحیة</w:t>
            </w:r>
            <w:r>
              <w:rPr>
                <w:rStyle w:val="IndexLink"/>
                <w:rtl w:val="true"/>
              </w:rPr>
              <w:tab/>
            </w:r>
            <w:r>
              <w:rPr>
                <w:rStyle w:val="IndexLink"/>
              </w:rPr>
              <w:t>183</w:t>
            </w:r>
          </w:hyperlink>
        </w:p>
        <w:p>
          <w:pPr>
            <w:pStyle w:val="Contents3"/>
            <w:tabs>
              <w:tab w:val="clear" w:pos="8459"/>
              <w:tab w:val="right" w:pos="9026" w:leader="dot"/>
            </w:tabs>
            <w:rPr/>
          </w:pPr>
          <w:hyperlink w:anchor="__RefHeading___Toc1485973_77815467">
            <w:r>
              <w:rPr>
                <w:webHidden/>
                <w:rStyle w:val="IndexLink"/>
                <w:rtl w:val="true"/>
              </w:rPr>
              <w:t xml:space="preserve">الآیات </w:t>
            </w:r>
            <w:r>
              <w:rPr>
                <w:rStyle w:val="IndexLink"/>
                <w:rtl w:val="true"/>
              </w:rPr>
              <w:t>[</w:t>
            </w:r>
            <w:r>
              <w:rPr>
                <w:rStyle w:val="IndexLink"/>
                <w:rtl w:val="true"/>
              </w:rPr>
              <w:t xml:space="preserve">سورة النور </w:t>
            </w:r>
            <w:r>
              <w:rPr>
                <w:rStyle w:val="IndexLink"/>
                <w:rtl w:val="true"/>
              </w:rPr>
              <w:t>(</w:t>
            </w:r>
            <w:r>
              <w:rPr>
                <w:rStyle w:val="IndexLink"/>
              </w:rPr>
              <w:t>24</w:t>
            </w:r>
            <w:r>
              <w:rPr>
                <w:rStyle w:val="IndexLink"/>
                <w:rtl w:val="true"/>
              </w:rPr>
              <w:t xml:space="preserve">): </w:t>
            </w:r>
            <w:r>
              <w:rPr>
                <w:rStyle w:val="IndexLink"/>
                <w:rtl w:val="true"/>
              </w:rPr>
              <w:t xml:space="preserve">الآیات </w:t>
            </w:r>
            <w:r>
              <w:rPr>
                <w:rStyle w:val="IndexLink"/>
              </w:rPr>
              <w:t>62</w:t>
            </w:r>
            <w:r>
              <w:rPr>
                <w:rStyle w:val="IndexLink"/>
                <w:rtl w:val="true"/>
              </w:rPr>
              <w:t xml:space="preserve"> </w:t>
            </w:r>
            <w:r>
              <w:rPr>
                <w:rStyle w:val="IndexLink"/>
                <w:rtl w:val="true"/>
              </w:rPr>
              <w:t xml:space="preserve">الی </w:t>
            </w:r>
            <w:r>
              <w:rPr>
                <w:rStyle w:val="IndexLink"/>
              </w:rPr>
              <w:t>64</w:t>
            </w:r>
            <w:r>
              <w:rPr>
                <w:rStyle w:val="IndexLink"/>
                <w:rtl w:val="true"/>
              </w:rPr>
              <w:t>]</w:t>
              <w:tab/>
            </w:r>
            <w:r>
              <w:rPr>
                <w:rStyle w:val="IndexLink"/>
              </w:rPr>
              <w:t>184</w:t>
            </w:r>
          </w:hyperlink>
        </w:p>
        <w:p>
          <w:pPr>
            <w:pStyle w:val="Contents4"/>
            <w:tabs>
              <w:tab w:val="clear" w:pos="8176"/>
              <w:tab w:val="right" w:pos="9026" w:leader="dot"/>
            </w:tabs>
            <w:rPr/>
          </w:pPr>
          <w:hyperlink w:anchor="__RefHeading___Toc1485975_77815467">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1485977_77815467">
            <w:r>
              <w:rPr>
                <w:webHidden/>
                <w:rStyle w:val="IndexLink"/>
                <w:rtl w:val="true"/>
              </w:rPr>
              <w:t>سبب النّزول</w:t>
            </w:r>
            <w:r>
              <w:rPr>
                <w:rStyle w:val="IndexLink"/>
                <w:rtl w:val="true"/>
              </w:rPr>
              <w:tab/>
            </w:r>
            <w:r>
              <w:rPr>
                <w:rStyle w:val="IndexLink"/>
              </w:rPr>
              <w:t>184</w:t>
            </w:r>
          </w:hyperlink>
        </w:p>
        <w:p>
          <w:pPr>
            <w:pStyle w:val="Contents4"/>
            <w:tabs>
              <w:tab w:val="clear" w:pos="8176"/>
              <w:tab w:val="right" w:pos="9026" w:leader="dot"/>
            </w:tabs>
            <w:rPr/>
          </w:pPr>
          <w:hyperlink w:anchor="__RefHeading___Toc1485979_77815467">
            <w:r>
              <w:rPr>
                <w:webHidden/>
                <w:rStyle w:val="IndexLink"/>
                <w:rtl w:val="true"/>
              </w:rPr>
              <w:t>التّفسیر</w:t>
            </w:r>
            <w:r>
              <w:rPr>
                <w:rStyle w:val="IndexLink"/>
                <w:rtl w:val="true"/>
              </w:rPr>
              <w:tab/>
            </w:r>
            <w:r>
              <w:rPr>
                <w:rStyle w:val="IndexLink"/>
              </w:rPr>
              <w:t>186</w:t>
            </w:r>
          </w:hyperlink>
        </w:p>
        <w:p>
          <w:pPr>
            <w:pStyle w:val="Contents5"/>
            <w:tabs>
              <w:tab w:val="clear" w:pos="7892"/>
              <w:tab w:val="right" w:pos="9026" w:leader="dot"/>
            </w:tabs>
            <w:rPr/>
          </w:pPr>
          <w:hyperlink w:anchor="__RefHeading___Toc1485981_77815467">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1485983_77815467">
            <w:r>
              <w:rPr>
                <w:webHidden/>
                <w:rStyle w:val="IndexLink"/>
                <w:rtl w:val="true"/>
              </w:rPr>
              <w:t>لا تترکوا النبیّ وحده</w:t>
            </w:r>
            <w:r>
              <w:rPr>
                <w:rStyle w:val="IndexLink"/>
                <w:rtl w:val="true"/>
              </w:rPr>
              <w:t>!</w:t>
              <w:tab/>
            </w:r>
            <w:r>
              <w:rPr>
                <w:rStyle w:val="IndexLink"/>
              </w:rPr>
              <w:t>186</w:t>
            </w:r>
          </w:hyperlink>
        </w:p>
        <w:p>
          <w:pPr>
            <w:pStyle w:val="Contents2"/>
            <w:tabs>
              <w:tab w:val="clear" w:pos="8743"/>
              <w:tab w:val="right" w:pos="9026" w:leader="dot"/>
            </w:tabs>
            <w:rPr/>
          </w:pPr>
          <w:hyperlink w:anchor="__RefHeading___Toc1485985_77815467">
            <w:r>
              <w:rPr>
                <w:webHidden/>
                <w:rStyle w:val="IndexLink"/>
                <w:rtl w:val="true"/>
              </w:rPr>
              <w:t>سورة الفرقان</w:t>
            </w:r>
            <w:r>
              <w:rPr>
                <w:rStyle w:val="IndexLink"/>
                <w:rtl w:val="true"/>
              </w:rPr>
              <w:tab/>
            </w:r>
            <w:r>
              <w:rPr>
                <w:rStyle w:val="IndexLink"/>
              </w:rPr>
              <w:t>192</w:t>
            </w:r>
          </w:hyperlink>
        </w:p>
        <w:p>
          <w:pPr>
            <w:pStyle w:val="Contents3"/>
            <w:tabs>
              <w:tab w:val="clear" w:pos="8459"/>
              <w:tab w:val="right" w:pos="9026" w:leader="dot"/>
            </w:tabs>
            <w:rPr/>
          </w:pPr>
          <w:hyperlink w:anchor="__RefHeading___Toc1485987_77815467">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1485989_77815467">
            <w:r>
              <w:rPr>
                <w:webHidden/>
                <w:rStyle w:val="IndexLink"/>
                <w:rtl w:val="true"/>
              </w:rPr>
              <w:t>محتوی سورة الفرقان</w:t>
            </w:r>
            <w:r>
              <w:rPr>
                <w:rStyle w:val="IndexLink"/>
                <w:rtl w:val="true"/>
              </w:rPr>
              <w:t>:</w:t>
              <w:tab/>
            </w:r>
            <w:r>
              <w:rPr>
                <w:rStyle w:val="IndexLink"/>
              </w:rPr>
              <w:t>193</w:t>
            </w:r>
          </w:hyperlink>
        </w:p>
        <w:p>
          <w:pPr>
            <w:pStyle w:val="Contents3"/>
            <w:tabs>
              <w:tab w:val="clear" w:pos="8459"/>
              <w:tab w:val="right" w:pos="9026" w:leader="dot"/>
            </w:tabs>
            <w:rPr/>
          </w:pPr>
          <w:hyperlink w:anchor="__RefHeading___Toc1485991_77815467">
            <w:r>
              <w:rPr>
                <w:webHidden/>
                <w:rStyle w:val="IndexLink"/>
                <w:rtl w:val="true"/>
              </w:rPr>
              <w:t>فضیلة سورة الفرقان</w:t>
            </w:r>
            <w:r>
              <w:rPr>
                <w:rStyle w:val="IndexLink"/>
                <w:rtl w:val="true"/>
              </w:rPr>
              <w:t>:</w:t>
              <w:tab/>
            </w:r>
            <w:r>
              <w:rPr>
                <w:rStyle w:val="IndexLink"/>
              </w:rPr>
              <w:t>194</w:t>
            </w:r>
          </w:hyperlink>
        </w:p>
        <w:p>
          <w:pPr>
            <w:pStyle w:val="Contents3"/>
            <w:tabs>
              <w:tab w:val="clear" w:pos="8459"/>
              <w:tab w:val="right" w:pos="9026" w:leader="dot"/>
            </w:tabs>
            <w:rPr/>
          </w:pPr>
          <w:hyperlink w:anchor="__RefHeading___Toc1485993_77815467">
            <w:r>
              <w:rPr>
                <w:webHidden/>
                <w:rStyle w:val="IndexLink"/>
                <w:rtl w:val="true"/>
              </w:rPr>
              <w:t xml:space="preserve">الآیتان </w:t>
            </w:r>
            <w:r>
              <w:rPr>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2</w:t>
            </w:r>
            <w:r>
              <w:rPr>
                <w:rStyle w:val="IndexLink"/>
                <w:rtl w:val="true"/>
              </w:rPr>
              <w:t>]</w:t>
              <w:tab/>
            </w:r>
            <w:r>
              <w:rPr>
                <w:rStyle w:val="IndexLink"/>
              </w:rPr>
              <w:t>195</w:t>
            </w:r>
          </w:hyperlink>
        </w:p>
        <w:p>
          <w:pPr>
            <w:pStyle w:val="Contents4"/>
            <w:tabs>
              <w:tab w:val="clear" w:pos="8176"/>
              <w:tab w:val="right" w:pos="9026" w:leader="dot"/>
            </w:tabs>
            <w:rPr/>
          </w:pPr>
          <w:hyperlink w:anchor="__RefHeading___Toc1485995_77815467">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1485997_77815467">
            <w:r>
              <w:rPr>
                <w:webHidden/>
                <w:rStyle w:val="IndexLink"/>
                <w:rtl w:val="true"/>
              </w:rPr>
              <w:t>التّفسیر</w:t>
            </w:r>
            <w:r>
              <w:rPr>
                <w:rStyle w:val="IndexLink"/>
                <w:rtl w:val="true"/>
              </w:rPr>
              <w:tab/>
            </w:r>
            <w:r>
              <w:rPr>
                <w:rStyle w:val="IndexLink"/>
              </w:rPr>
              <w:t>195</w:t>
            </w:r>
          </w:hyperlink>
        </w:p>
        <w:p>
          <w:pPr>
            <w:pStyle w:val="Contents5"/>
            <w:tabs>
              <w:tab w:val="clear" w:pos="7892"/>
              <w:tab w:val="right" w:pos="9026" w:leader="dot"/>
            </w:tabs>
            <w:rPr/>
          </w:pPr>
          <w:hyperlink w:anchor="__RefHeading___Toc1485999_77815467">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1486001_77815467">
            <w:r>
              <w:rPr>
                <w:webHidden/>
                <w:rStyle w:val="IndexLink"/>
                <w:rtl w:val="true"/>
              </w:rPr>
              <w:t>المقیاس الأعلی للمعرفة</w:t>
            </w:r>
            <w:r>
              <w:rPr>
                <w:rStyle w:val="IndexLink"/>
                <w:rtl w:val="true"/>
              </w:rPr>
              <w:t>:</w:t>
              <w:tab/>
            </w:r>
            <w:r>
              <w:rPr>
                <w:rStyle w:val="IndexLink"/>
              </w:rPr>
              <w:t>195</w:t>
            </w:r>
          </w:hyperlink>
        </w:p>
        <w:p>
          <w:pPr>
            <w:pStyle w:val="Contents4"/>
            <w:tabs>
              <w:tab w:val="clear" w:pos="8176"/>
              <w:tab w:val="right" w:pos="9026" w:leader="dot"/>
            </w:tabs>
            <w:rPr/>
          </w:pPr>
          <w:hyperlink w:anchor="__RefHeading___Toc1486003_77815467">
            <w:r>
              <w:rPr>
                <w:webHidden/>
                <w:rStyle w:val="IndexLink"/>
                <w:rtl w:val="true"/>
              </w:rPr>
              <w:t>بحث</w:t>
            </w:r>
            <w:r>
              <w:rPr>
                <w:rStyle w:val="IndexLink"/>
                <w:rtl w:val="true"/>
              </w:rPr>
              <w:tab/>
            </w:r>
            <w:r>
              <w:rPr>
                <w:rStyle w:val="IndexLink"/>
              </w:rPr>
              <w:t>198</w:t>
            </w:r>
          </w:hyperlink>
        </w:p>
        <w:p>
          <w:pPr>
            <w:pStyle w:val="Contents5"/>
            <w:tabs>
              <w:tab w:val="clear" w:pos="7892"/>
              <w:tab w:val="right" w:pos="9026" w:leader="dot"/>
            </w:tabs>
            <w:rPr/>
          </w:pPr>
          <w:hyperlink w:anchor="__RefHeading___Toc1486005_77815467">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1486007_77815467">
            <w:r>
              <w:rPr>
                <w:webHidden/>
                <w:rStyle w:val="IndexLink"/>
                <w:rtl w:val="true"/>
              </w:rPr>
              <w:t>تقدیر الموجودات بدقة</w:t>
            </w:r>
            <w:r>
              <w:rPr>
                <w:rStyle w:val="IndexLink"/>
                <w:rtl w:val="true"/>
              </w:rPr>
              <w:t>:</w:t>
              <w:tab/>
            </w:r>
            <w:r>
              <w:rPr>
                <w:rStyle w:val="IndexLink"/>
              </w:rPr>
              <w:t>198</w:t>
            </w:r>
          </w:hyperlink>
        </w:p>
        <w:p>
          <w:pPr>
            <w:pStyle w:val="Contents3"/>
            <w:tabs>
              <w:tab w:val="clear" w:pos="8459"/>
              <w:tab w:val="right" w:pos="9026" w:leader="dot"/>
            </w:tabs>
            <w:rPr/>
          </w:pPr>
          <w:hyperlink w:anchor="__RefHeading___Toc1486009_77815467">
            <w:r>
              <w:rPr>
                <w:webHidden/>
                <w:rStyle w:val="IndexLink"/>
                <w:rtl w:val="true"/>
              </w:rPr>
              <w:t xml:space="preserve">الآیات </w:t>
            </w:r>
            <w:r>
              <w:rPr>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3</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202</w:t>
            </w:r>
          </w:hyperlink>
        </w:p>
        <w:p>
          <w:pPr>
            <w:pStyle w:val="Contents4"/>
            <w:tabs>
              <w:tab w:val="clear" w:pos="8176"/>
              <w:tab w:val="right" w:pos="9026" w:leader="dot"/>
            </w:tabs>
            <w:rPr/>
          </w:pPr>
          <w:hyperlink w:anchor="__RefHeading___Toc1486011_77815467">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1486013_77815467">
            <w:r>
              <w:rPr>
                <w:webHidden/>
                <w:rStyle w:val="IndexLink"/>
                <w:rtl w:val="true"/>
              </w:rPr>
              <w:t>التّفسیر</w:t>
            </w:r>
            <w:r>
              <w:rPr>
                <w:rStyle w:val="IndexLink"/>
                <w:rtl w:val="true"/>
              </w:rPr>
              <w:tab/>
            </w:r>
            <w:r>
              <w:rPr>
                <w:rStyle w:val="IndexLink"/>
              </w:rPr>
              <w:t>202</w:t>
            </w:r>
          </w:hyperlink>
        </w:p>
        <w:p>
          <w:pPr>
            <w:pStyle w:val="Contents5"/>
            <w:tabs>
              <w:tab w:val="clear" w:pos="7892"/>
              <w:tab w:val="right" w:pos="9026" w:leader="dot"/>
            </w:tabs>
            <w:rPr/>
          </w:pPr>
          <w:hyperlink w:anchor="__RefHeading___Toc1486015_77815467">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1486017_77815467">
            <w:r>
              <w:rPr>
                <w:webHidden/>
                <w:rStyle w:val="IndexLink"/>
                <w:rtl w:val="true"/>
              </w:rPr>
              <w:t>الاتهامات المتعددة الألوان</w:t>
            </w:r>
            <w:r>
              <w:rPr>
                <w:rStyle w:val="IndexLink"/>
                <w:rtl w:val="true"/>
              </w:rPr>
              <w:t>:</w:t>
              <w:tab/>
            </w:r>
            <w:r>
              <w:rPr>
                <w:rStyle w:val="IndexLink"/>
              </w:rPr>
              <w:t>202</w:t>
            </w:r>
          </w:hyperlink>
        </w:p>
        <w:p>
          <w:pPr>
            <w:pStyle w:val="Contents3"/>
            <w:tabs>
              <w:tab w:val="clear" w:pos="8459"/>
              <w:tab w:val="right" w:pos="9026" w:leader="dot"/>
            </w:tabs>
            <w:rPr/>
          </w:pPr>
          <w:hyperlink w:anchor="__RefHeading___Toc1486019_77815467">
            <w:r>
              <w:rPr>
                <w:webHidden/>
                <w:rStyle w:val="IndexLink"/>
                <w:rtl w:val="true"/>
              </w:rPr>
              <w:t xml:space="preserve">الآیات </w:t>
            </w:r>
            <w:r>
              <w:rPr>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209</w:t>
            </w:r>
          </w:hyperlink>
        </w:p>
        <w:p>
          <w:pPr>
            <w:pStyle w:val="Contents4"/>
            <w:tabs>
              <w:tab w:val="clear" w:pos="8176"/>
              <w:tab w:val="right" w:pos="9026" w:leader="dot"/>
            </w:tabs>
            <w:rPr/>
          </w:pPr>
          <w:hyperlink w:anchor="__RefHeading___Toc1486021_77815467">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1486023_77815467">
            <w:r>
              <w:rPr>
                <w:webHidden/>
                <w:rStyle w:val="IndexLink"/>
                <w:rtl w:val="true"/>
              </w:rPr>
              <w:t>سبب النّزول</w:t>
            </w:r>
            <w:r>
              <w:rPr>
                <w:rStyle w:val="IndexLink"/>
                <w:rtl w:val="true"/>
              </w:rPr>
              <w:tab/>
            </w:r>
            <w:r>
              <w:rPr>
                <w:rStyle w:val="IndexLink"/>
              </w:rPr>
              <w:t>209</w:t>
            </w:r>
          </w:hyperlink>
        </w:p>
        <w:p>
          <w:pPr>
            <w:pStyle w:val="Contents4"/>
            <w:tabs>
              <w:tab w:val="clear" w:pos="8176"/>
              <w:tab w:val="right" w:pos="9026" w:leader="dot"/>
            </w:tabs>
            <w:rPr/>
          </w:pPr>
          <w:hyperlink w:anchor="__RefHeading___Toc1486025_77815467">
            <w:r>
              <w:rPr>
                <w:webHidden/>
                <w:rStyle w:val="IndexLink"/>
                <w:rtl w:val="true"/>
              </w:rPr>
              <w:t>التّفسیر</w:t>
            </w:r>
            <w:r>
              <w:rPr>
                <w:rStyle w:val="IndexLink"/>
                <w:rtl w:val="true"/>
              </w:rPr>
              <w:tab/>
            </w:r>
            <w:r>
              <w:rPr>
                <w:rStyle w:val="IndexLink"/>
              </w:rPr>
              <w:t>210</w:t>
            </w:r>
          </w:hyperlink>
        </w:p>
        <w:p>
          <w:pPr>
            <w:pStyle w:val="Contents5"/>
            <w:tabs>
              <w:tab w:val="clear" w:pos="7892"/>
              <w:tab w:val="right" w:pos="9026" w:leader="dot"/>
            </w:tabs>
            <w:rPr/>
          </w:pPr>
          <w:hyperlink w:anchor="__RefHeading___Toc1486027_77815467">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1486029_77815467">
            <w:r>
              <w:rPr>
                <w:webHidden/>
                <w:rStyle w:val="IndexLink"/>
                <w:rtl w:val="true"/>
              </w:rPr>
              <w:t>لم لا یملک هذا الرّسول کنوزا و جنات؟</w:t>
            </w:r>
            <w:r>
              <w:rPr>
                <w:rStyle w:val="IndexLink"/>
                <w:rtl w:val="true"/>
              </w:rPr>
              <w:t>!</w:t>
              <w:tab/>
            </w:r>
            <w:r>
              <w:rPr>
                <w:rStyle w:val="IndexLink"/>
              </w:rPr>
              <w:t>210</w:t>
            </w:r>
          </w:hyperlink>
        </w:p>
        <w:p>
          <w:pPr>
            <w:pStyle w:val="Contents3"/>
            <w:tabs>
              <w:tab w:val="clear" w:pos="8459"/>
              <w:tab w:val="right" w:pos="9026" w:leader="dot"/>
            </w:tabs>
            <w:rPr/>
          </w:pPr>
          <w:hyperlink w:anchor="__RefHeading___Toc1486031_77815467">
            <w:r>
              <w:rPr>
                <w:webHidden/>
                <w:rStyle w:val="IndexLink"/>
                <w:rtl w:val="true"/>
              </w:rPr>
              <w:t xml:space="preserve">الآیات </w:t>
            </w:r>
            <w:r>
              <w:rPr>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216</w:t>
            </w:r>
          </w:hyperlink>
        </w:p>
        <w:p>
          <w:pPr>
            <w:pStyle w:val="Contents4"/>
            <w:tabs>
              <w:tab w:val="clear" w:pos="8176"/>
              <w:tab w:val="right" w:pos="9026" w:leader="dot"/>
            </w:tabs>
            <w:rPr/>
          </w:pPr>
          <w:hyperlink w:anchor="__RefHeading___Toc1486033_77815467">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1486035_77815467">
            <w:r>
              <w:rPr>
                <w:webHidden/>
                <w:rStyle w:val="IndexLink"/>
                <w:rtl w:val="true"/>
              </w:rPr>
              <w:t>التّفسیر</w:t>
            </w:r>
            <w:r>
              <w:rPr>
                <w:rStyle w:val="IndexLink"/>
                <w:rtl w:val="true"/>
              </w:rPr>
              <w:tab/>
            </w:r>
            <w:r>
              <w:rPr>
                <w:rStyle w:val="IndexLink"/>
              </w:rPr>
              <w:t>216</w:t>
            </w:r>
          </w:hyperlink>
        </w:p>
        <w:p>
          <w:pPr>
            <w:pStyle w:val="Contents5"/>
            <w:tabs>
              <w:tab w:val="clear" w:pos="7892"/>
              <w:tab w:val="right" w:pos="9026" w:leader="dot"/>
            </w:tabs>
            <w:rPr/>
          </w:pPr>
          <w:hyperlink w:anchor="__RefHeading___Toc1486037_77815467">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1486039_77815467">
            <w:r>
              <w:rPr>
                <w:webHidden/>
                <w:rStyle w:val="IndexLink"/>
                <w:rtl w:val="true"/>
              </w:rPr>
              <w:t>مقارنة بین الجنة و النار</w:t>
            </w:r>
            <w:r>
              <w:rPr>
                <w:rStyle w:val="IndexLink"/>
                <w:rtl w:val="true"/>
              </w:rPr>
              <w:t>:</w:t>
              <w:tab/>
            </w:r>
            <w:r>
              <w:rPr>
                <w:rStyle w:val="IndexLink"/>
              </w:rPr>
              <w:t>216</w:t>
            </w:r>
          </w:hyperlink>
        </w:p>
        <w:p>
          <w:pPr>
            <w:pStyle w:val="Contents4"/>
            <w:tabs>
              <w:tab w:val="clear" w:pos="8176"/>
              <w:tab w:val="right" w:pos="9026" w:leader="dot"/>
            </w:tabs>
            <w:rPr/>
          </w:pPr>
          <w:hyperlink w:anchor="__RefHeading___Toc1486041_77815467">
            <w:r>
              <w:rPr>
                <w:webHidden/>
                <w:rStyle w:val="IndexLink"/>
                <w:rtl w:val="true"/>
              </w:rPr>
              <w:t>ملاحظات</w:t>
            </w:r>
            <w:r>
              <w:rPr>
                <w:rStyle w:val="IndexLink"/>
                <w:rtl w:val="true"/>
              </w:rPr>
              <w:tab/>
            </w:r>
            <w:r>
              <w:rPr>
                <w:rStyle w:val="IndexLink"/>
              </w:rPr>
              <w:t>220</w:t>
            </w:r>
          </w:hyperlink>
        </w:p>
        <w:p>
          <w:pPr>
            <w:pStyle w:val="Contents3"/>
            <w:tabs>
              <w:tab w:val="clear" w:pos="8459"/>
              <w:tab w:val="right" w:pos="9026" w:leader="dot"/>
            </w:tabs>
            <w:rPr/>
          </w:pPr>
          <w:hyperlink w:anchor="__RefHeading___Toc1486043_77815467">
            <w:r>
              <w:rPr>
                <w:webHidden/>
                <w:rStyle w:val="IndexLink"/>
                <w:rtl w:val="true"/>
              </w:rPr>
              <w:t xml:space="preserve">الآیات </w:t>
            </w:r>
            <w:r>
              <w:rPr>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19</w:t>
            </w:r>
            <w:r>
              <w:rPr>
                <w:rStyle w:val="IndexLink"/>
                <w:rtl w:val="true"/>
              </w:rPr>
              <w:t>]</w:t>
              <w:tab/>
            </w:r>
            <w:r>
              <w:rPr>
                <w:rStyle w:val="IndexLink"/>
              </w:rPr>
              <w:t>222</w:t>
            </w:r>
          </w:hyperlink>
        </w:p>
        <w:p>
          <w:pPr>
            <w:pStyle w:val="Contents4"/>
            <w:tabs>
              <w:tab w:val="clear" w:pos="8176"/>
              <w:tab w:val="right" w:pos="9026" w:leader="dot"/>
            </w:tabs>
            <w:rPr/>
          </w:pPr>
          <w:hyperlink w:anchor="__RefHeading___Toc1486045_77815467">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1486047_77815467">
            <w:r>
              <w:rPr>
                <w:webHidden/>
                <w:rStyle w:val="IndexLink"/>
                <w:rtl w:val="true"/>
              </w:rPr>
              <w:t>التّفسیر</w:t>
            </w:r>
            <w:r>
              <w:rPr>
                <w:rStyle w:val="IndexLink"/>
                <w:rtl w:val="true"/>
              </w:rPr>
              <w:tab/>
            </w:r>
            <w:r>
              <w:rPr>
                <w:rStyle w:val="IndexLink"/>
              </w:rPr>
              <w:t>222</w:t>
            </w:r>
          </w:hyperlink>
        </w:p>
        <w:p>
          <w:pPr>
            <w:pStyle w:val="Contents5"/>
            <w:tabs>
              <w:tab w:val="clear" w:pos="7892"/>
              <w:tab w:val="right" w:pos="9026" w:leader="dot"/>
            </w:tabs>
            <w:rPr/>
          </w:pPr>
          <w:hyperlink w:anchor="__RefHeading___Toc1486049_77815467">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1486051_77815467">
            <w:r>
              <w:rPr>
                <w:webHidden/>
                <w:rStyle w:val="IndexLink"/>
                <w:rtl w:val="true"/>
              </w:rPr>
              <w:t>المحاکمة بین المعبودین و عبدتهم الضالین</w:t>
            </w:r>
            <w:r>
              <w:rPr>
                <w:rStyle w:val="IndexLink"/>
                <w:rtl w:val="true"/>
              </w:rPr>
              <w:t>:</w:t>
              <w:tab/>
            </w:r>
            <w:r>
              <w:rPr>
                <w:rStyle w:val="IndexLink"/>
              </w:rPr>
              <w:t>222</w:t>
            </w:r>
          </w:hyperlink>
        </w:p>
        <w:p>
          <w:pPr>
            <w:pStyle w:val="Contents4"/>
            <w:tabs>
              <w:tab w:val="clear" w:pos="8176"/>
              <w:tab w:val="right" w:pos="9026" w:leader="dot"/>
            </w:tabs>
            <w:rPr/>
          </w:pPr>
          <w:hyperlink w:anchor="__RefHeading___Toc1486053_77815467">
            <w:r>
              <w:rPr>
                <w:webHidden/>
                <w:rStyle w:val="IndexLink"/>
                <w:rtl w:val="true"/>
              </w:rPr>
              <w:t>مسائل مهمة</w:t>
            </w:r>
            <w:r>
              <w:rPr>
                <w:rStyle w:val="IndexLink"/>
                <w:rtl w:val="true"/>
              </w:rPr>
              <w:t>:</w:t>
              <w:tab/>
            </w:r>
            <w:r>
              <w:rPr>
                <w:rStyle w:val="IndexLink"/>
              </w:rPr>
              <w:t>224</w:t>
            </w:r>
          </w:hyperlink>
        </w:p>
        <w:p>
          <w:pPr>
            <w:pStyle w:val="Contents5"/>
            <w:tabs>
              <w:tab w:val="clear" w:pos="7892"/>
              <w:tab w:val="right" w:pos="9026" w:leader="dot"/>
            </w:tabs>
            <w:rPr/>
          </w:pPr>
          <w:hyperlink w:anchor="__RefHeading___Toc1486055_77815467">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1486057_77815467">
            <w:r>
              <w:rPr>
                <w:webHidden/>
                <w:rStyle w:val="IndexLink"/>
              </w:rPr>
              <w:t>1</w:t>
            </w:r>
            <w:r>
              <w:rPr>
                <w:rStyle w:val="IndexLink"/>
                <w:rtl w:val="true"/>
              </w:rPr>
              <w:t>-</w:t>
            </w:r>
            <w:r>
              <w:rPr>
                <w:rStyle w:val="IndexLink"/>
                <w:rtl w:val="true"/>
              </w:rPr>
              <w:t>من هم المقصودون بالمعبودین هنا</w:t>
            </w:r>
            <w:r>
              <w:rPr>
                <w:rStyle w:val="IndexLink"/>
                <w:rtl w:val="true"/>
              </w:rPr>
              <w:t>!</w:t>
            </w:r>
            <w:r>
              <w:rPr>
                <w:rStyle w:val="IndexLink"/>
                <w:rtl w:val="true"/>
              </w:rPr>
              <w:t>؟</w:t>
            </w:r>
            <w:r>
              <w:rPr>
                <w:rStyle w:val="IndexLink"/>
                <w:rtl w:val="true"/>
              </w:rPr>
              <w:tab/>
            </w:r>
            <w:r>
              <w:rPr>
                <w:rStyle w:val="IndexLink"/>
              </w:rPr>
              <w:t>224</w:t>
            </w:r>
          </w:hyperlink>
        </w:p>
        <w:p>
          <w:pPr>
            <w:pStyle w:val="Contents5"/>
            <w:tabs>
              <w:tab w:val="clear" w:pos="7892"/>
              <w:tab w:val="right" w:pos="9026" w:leader="dot"/>
            </w:tabs>
            <w:rPr/>
          </w:pPr>
          <w:hyperlink w:anchor="__RefHeading___Toc1486059_77815467">
            <w:r>
              <w:rPr>
                <w:webHidden/>
                <w:rStyle w:val="IndexLink"/>
              </w:rPr>
              <w:t>2</w:t>
            </w:r>
            <w:r>
              <w:rPr>
                <w:rStyle w:val="IndexLink"/>
                <w:rtl w:val="true"/>
              </w:rPr>
              <w:t>-</w:t>
            </w:r>
            <w:r>
              <w:rPr>
                <w:rStyle w:val="IndexLink"/>
                <w:rtl w:val="true"/>
              </w:rPr>
              <w:t>دافع الانحراف عن أصل التوحید</w:t>
            </w:r>
            <w:r>
              <w:rPr>
                <w:rStyle w:val="IndexLink"/>
                <w:rtl w:val="true"/>
              </w:rPr>
              <w:tab/>
            </w:r>
            <w:r>
              <w:rPr>
                <w:rStyle w:val="IndexLink"/>
              </w:rPr>
              <w:t>225</w:t>
            </w:r>
          </w:hyperlink>
        </w:p>
        <w:p>
          <w:pPr>
            <w:pStyle w:val="Contents5"/>
            <w:tabs>
              <w:tab w:val="clear" w:pos="7892"/>
              <w:tab w:val="right" w:pos="9026" w:leader="dot"/>
            </w:tabs>
            <w:rPr/>
          </w:pPr>
          <w:hyperlink w:anchor="__RefHeading___Toc1486061_77815467">
            <w:r>
              <w:rPr>
                <w:webHidden/>
                <w:rStyle w:val="IndexLink"/>
              </w:rPr>
              <w:t>3</w:t>
            </w:r>
            <w:r>
              <w:rPr>
                <w:rStyle w:val="IndexLink"/>
                <w:rtl w:val="true"/>
              </w:rPr>
              <w:t>-</w:t>
            </w:r>
            <w:r>
              <w:rPr>
                <w:rStyle w:val="IndexLink"/>
                <w:rtl w:val="true"/>
              </w:rPr>
              <w:t>کلمة</w:t>
            </w:r>
            <w:r>
              <w:rPr>
                <w:rStyle w:val="IndexLink"/>
                <w:rtl w:val="true"/>
              </w:rPr>
              <w:t>«</w:t>
            </w:r>
            <w:r>
              <w:rPr>
                <w:rStyle w:val="IndexLink"/>
                <w:rtl w:val="true"/>
              </w:rPr>
              <w:t>بور</w:t>
            </w:r>
            <w:r>
              <w:rPr>
                <w:rStyle w:val="IndexLink"/>
                <w:rtl w:val="true"/>
              </w:rPr>
              <w:t>».</w:t>
              <w:tab/>
            </w:r>
            <w:r>
              <w:rPr>
                <w:rStyle w:val="IndexLink"/>
              </w:rPr>
              <w:t>227</w:t>
            </w:r>
          </w:hyperlink>
        </w:p>
        <w:p>
          <w:pPr>
            <w:pStyle w:val="Contents3"/>
            <w:tabs>
              <w:tab w:val="clear" w:pos="8459"/>
              <w:tab w:val="right" w:pos="9026" w:leader="dot"/>
            </w:tabs>
            <w:rPr/>
          </w:pPr>
          <w:hyperlink w:anchor="__RefHeading___Toc1486063_77815467">
            <w:r>
              <w:rPr>
                <w:webHidden/>
                <w:rStyle w:val="IndexLink"/>
                <w:rtl w:val="true"/>
              </w:rPr>
              <w:t xml:space="preserve">الآیة </w:t>
            </w:r>
            <w:r>
              <w:rPr>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آیة </w:t>
            </w:r>
            <w:r>
              <w:rPr>
                <w:rStyle w:val="IndexLink"/>
              </w:rPr>
              <w:t>20</w:t>
            </w:r>
            <w:r>
              <w:rPr>
                <w:rStyle w:val="IndexLink"/>
                <w:rtl w:val="true"/>
              </w:rPr>
              <w:t>]</w:t>
              <w:tab/>
            </w:r>
            <w:r>
              <w:rPr>
                <w:rStyle w:val="IndexLink"/>
              </w:rPr>
              <w:t>228</w:t>
            </w:r>
          </w:hyperlink>
        </w:p>
        <w:p>
          <w:pPr>
            <w:pStyle w:val="Contents4"/>
            <w:tabs>
              <w:tab w:val="clear" w:pos="8176"/>
              <w:tab w:val="right" w:pos="9026" w:leader="dot"/>
            </w:tabs>
            <w:rPr/>
          </w:pPr>
          <w:hyperlink w:anchor="__RefHeading___Toc1486065_77815467">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1486067_77815467">
            <w:r>
              <w:rPr>
                <w:webHidden/>
                <w:rStyle w:val="IndexLink"/>
                <w:rtl w:val="true"/>
              </w:rPr>
              <w:t>سبب النّزول</w:t>
            </w:r>
            <w:r>
              <w:rPr>
                <w:rStyle w:val="IndexLink"/>
                <w:rtl w:val="true"/>
              </w:rPr>
              <w:tab/>
            </w:r>
            <w:r>
              <w:rPr>
                <w:rStyle w:val="IndexLink"/>
              </w:rPr>
              <w:t>228</w:t>
            </w:r>
          </w:hyperlink>
        </w:p>
        <w:p>
          <w:pPr>
            <w:pStyle w:val="Contents4"/>
            <w:tabs>
              <w:tab w:val="clear" w:pos="8176"/>
              <w:tab w:val="right" w:pos="9026" w:leader="dot"/>
            </w:tabs>
            <w:rPr/>
          </w:pPr>
          <w:hyperlink w:anchor="__RefHeading___Toc1486069_77815467">
            <w:r>
              <w:rPr>
                <w:webHidden/>
                <w:rStyle w:val="IndexLink"/>
                <w:rtl w:val="true"/>
              </w:rPr>
              <w:t>التّفسیر</w:t>
            </w:r>
            <w:r>
              <w:rPr>
                <w:rStyle w:val="IndexLink"/>
                <w:rtl w:val="true"/>
              </w:rPr>
              <w:tab/>
            </w:r>
            <w:r>
              <w:rPr>
                <w:rStyle w:val="IndexLink"/>
              </w:rPr>
              <w:t>229</w:t>
            </w:r>
          </w:hyperlink>
        </w:p>
        <w:p>
          <w:pPr>
            <w:pStyle w:val="Contents5"/>
            <w:tabs>
              <w:tab w:val="clear" w:pos="7892"/>
              <w:tab w:val="right" w:pos="9026" w:leader="dot"/>
            </w:tabs>
            <w:rPr/>
          </w:pPr>
          <w:hyperlink w:anchor="__RefHeading___Toc1486071_77815467">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1486073_77815467">
            <w:r>
              <w:rPr>
                <w:webHidden/>
                <w:rStyle w:val="IndexLink"/>
                <w:rtl w:val="true"/>
              </w:rPr>
              <w:t>هکذا کان جمیع الأنبیاء</w:t>
            </w:r>
            <w:r>
              <w:rPr>
                <w:rStyle w:val="IndexLink"/>
                <w:rtl w:val="true"/>
              </w:rPr>
              <w:tab/>
            </w:r>
            <w:r>
              <w:rPr>
                <w:rStyle w:val="IndexLink"/>
              </w:rPr>
              <w:t>229</w:t>
            </w:r>
          </w:hyperlink>
        </w:p>
        <w:p>
          <w:pPr>
            <w:pStyle w:val="Contents5"/>
            <w:tabs>
              <w:tab w:val="clear" w:pos="7892"/>
              <w:tab w:val="right" w:pos="9026" w:leader="dot"/>
            </w:tabs>
            <w:rPr/>
          </w:pPr>
          <w:hyperlink w:anchor="__RefHeading___Toc1486075_77815467">
            <w:r>
              <w:rPr>
                <w:webHidden/>
                <w:rStyle w:val="IndexLink"/>
                <w:rtl w:val="true"/>
              </w:rPr>
              <w:t>سؤال</w:t>
            </w:r>
            <w:r>
              <w:rPr>
                <w:rStyle w:val="IndexLink"/>
                <w:rtl w:val="true"/>
              </w:rPr>
              <w:t>:</w:t>
              <w:tab/>
            </w:r>
            <w:r>
              <w:rPr>
                <w:rStyle w:val="IndexLink"/>
              </w:rPr>
              <w:t>230</w:t>
            </w:r>
          </w:hyperlink>
        </w:p>
        <w:p>
          <w:pPr>
            <w:pStyle w:val="Contents5"/>
            <w:tabs>
              <w:tab w:val="clear" w:pos="7892"/>
              <w:tab w:val="right" w:pos="9026" w:leader="dot"/>
            </w:tabs>
            <w:rPr/>
          </w:pPr>
          <w:hyperlink w:anchor="__RefHeading___Toc1486077_77815467">
            <w:r>
              <w:rPr>
                <w:webHidden/>
                <w:rStyle w:val="IndexLink"/>
                <w:rtl w:val="true"/>
              </w:rPr>
              <w:t>و الجواب</w:t>
            </w:r>
            <w:r>
              <w:rPr>
                <w:rStyle w:val="IndexLink"/>
                <w:rtl w:val="true"/>
              </w:rPr>
              <w:t>:</w:t>
              <w:tab/>
            </w:r>
            <w:r>
              <w:rPr>
                <w:rStyle w:val="IndexLink"/>
              </w:rPr>
              <w:t>231</w:t>
            </w:r>
          </w:hyperlink>
        </w:p>
        <w:p>
          <w:pPr>
            <w:pStyle w:val="Contents3"/>
            <w:tabs>
              <w:tab w:val="clear" w:pos="8459"/>
              <w:tab w:val="right" w:pos="9026" w:leader="dot"/>
            </w:tabs>
            <w:rPr/>
          </w:pPr>
          <w:hyperlink w:anchor="__RefHeading___Toc1486079_77815467">
            <w:r>
              <w:rPr>
                <w:webHidden/>
                <w:rStyle w:val="IndexLink"/>
                <w:rtl w:val="true"/>
              </w:rPr>
              <w:t xml:space="preserve">الآیات </w:t>
            </w:r>
            <w:r>
              <w:rPr>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24</w:t>
            </w:r>
            <w:r>
              <w:rPr>
                <w:rStyle w:val="IndexLink"/>
                <w:rtl w:val="true"/>
              </w:rPr>
              <w:t>]</w:t>
              <w:tab/>
            </w:r>
            <w:r>
              <w:rPr>
                <w:rStyle w:val="IndexLink"/>
              </w:rPr>
              <w:t>232</w:t>
            </w:r>
          </w:hyperlink>
        </w:p>
        <w:p>
          <w:pPr>
            <w:pStyle w:val="Contents4"/>
            <w:tabs>
              <w:tab w:val="clear" w:pos="8176"/>
              <w:tab w:val="right" w:pos="9026" w:leader="dot"/>
            </w:tabs>
            <w:rPr/>
          </w:pPr>
          <w:hyperlink w:anchor="__RefHeading___Toc1486081_77815467">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1486083_77815467">
            <w:r>
              <w:rPr>
                <w:webHidden/>
                <w:rStyle w:val="IndexLink"/>
                <w:rtl w:val="true"/>
              </w:rPr>
              <w:t>التّفسیر</w:t>
            </w:r>
            <w:r>
              <w:rPr>
                <w:rStyle w:val="IndexLink"/>
                <w:rtl w:val="true"/>
              </w:rPr>
              <w:tab/>
            </w:r>
            <w:r>
              <w:rPr>
                <w:rStyle w:val="IndexLink"/>
              </w:rPr>
              <w:t>232</w:t>
            </w:r>
          </w:hyperlink>
        </w:p>
        <w:p>
          <w:pPr>
            <w:pStyle w:val="Contents5"/>
            <w:tabs>
              <w:tab w:val="clear" w:pos="7892"/>
              <w:tab w:val="right" w:pos="9026" w:leader="dot"/>
            </w:tabs>
            <w:rPr/>
          </w:pPr>
          <w:hyperlink w:anchor="__RefHeading___Toc1486085_77815467">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1486087_77815467">
            <w:r>
              <w:rPr>
                <w:webHidden/>
                <w:rStyle w:val="IndexLink"/>
                <w:rtl w:val="true"/>
              </w:rPr>
              <w:t>الادعاءات الکبیرة</w:t>
            </w:r>
            <w:r>
              <w:rPr>
                <w:rStyle w:val="IndexLink"/>
                <w:rtl w:val="true"/>
              </w:rPr>
              <w:t>:</w:t>
              <w:tab/>
            </w:r>
            <w:r>
              <w:rPr>
                <w:rStyle w:val="IndexLink"/>
              </w:rPr>
              <w:t>232</w:t>
            </w:r>
          </w:hyperlink>
        </w:p>
        <w:p>
          <w:pPr>
            <w:pStyle w:val="Contents5"/>
            <w:tabs>
              <w:tab w:val="clear" w:pos="7892"/>
              <w:tab w:val="right" w:pos="9026" w:leader="dot"/>
            </w:tabs>
            <w:rPr/>
          </w:pPr>
          <w:hyperlink w:anchor="__RefHeading___Toc1486089_77815467">
            <w:r>
              <w:rPr>
                <w:webHidden/>
                <w:rStyle w:val="IndexLink"/>
                <w:rtl w:val="true"/>
              </w:rPr>
              <w:t>آفات العمل الصالح</w:t>
            </w:r>
            <w:r>
              <w:rPr>
                <w:rStyle w:val="IndexLink"/>
                <w:rtl w:val="true"/>
              </w:rPr>
              <w:t>:</w:t>
              <w:tab/>
            </w:r>
            <w:r>
              <w:rPr>
                <w:rStyle w:val="IndexLink"/>
              </w:rPr>
              <w:t>237</w:t>
            </w:r>
          </w:hyperlink>
        </w:p>
        <w:p>
          <w:pPr>
            <w:pStyle w:val="Contents3"/>
            <w:tabs>
              <w:tab w:val="clear" w:pos="8459"/>
              <w:tab w:val="right" w:pos="9026" w:leader="dot"/>
            </w:tabs>
            <w:rPr/>
          </w:pPr>
          <w:hyperlink w:anchor="__RefHeading___Toc1486091_77815467">
            <w:r>
              <w:rPr>
                <w:webHidden/>
                <w:rStyle w:val="IndexLink"/>
                <w:rtl w:val="true"/>
              </w:rPr>
              <w:t xml:space="preserve">الآیتان </w:t>
            </w:r>
            <w:r>
              <w:rPr>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25</w:t>
            </w:r>
            <w:r>
              <w:rPr>
                <w:rStyle w:val="IndexLink"/>
                <w:rtl w:val="true"/>
              </w:rPr>
              <w:t xml:space="preserve"> </w:t>
            </w:r>
            <w:r>
              <w:rPr>
                <w:rStyle w:val="IndexLink"/>
                <w:rtl w:val="true"/>
              </w:rPr>
              <w:t xml:space="preserve">الی </w:t>
            </w:r>
            <w:r>
              <w:rPr>
                <w:rStyle w:val="IndexLink"/>
              </w:rPr>
              <w:t>26</w:t>
            </w:r>
            <w:r>
              <w:rPr>
                <w:rStyle w:val="IndexLink"/>
                <w:rtl w:val="true"/>
              </w:rPr>
              <w:t>]</w:t>
              <w:tab/>
            </w:r>
            <w:r>
              <w:rPr>
                <w:rStyle w:val="IndexLink"/>
              </w:rPr>
              <w:t>240</w:t>
            </w:r>
          </w:hyperlink>
        </w:p>
        <w:p>
          <w:pPr>
            <w:pStyle w:val="Contents4"/>
            <w:tabs>
              <w:tab w:val="clear" w:pos="8176"/>
              <w:tab w:val="right" w:pos="9026" w:leader="dot"/>
            </w:tabs>
            <w:rPr/>
          </w:pPr>
          <w:hyperlink w:anchor="__RefHeading___Toc1486093_77815467">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1486095_77815467">
            <w:r>
              <w:rPr>
                <w:webHidden/>
                <w:rStyle w:val="IndexLink"/>
                <w:rtl w:val="true"/>
              </w:rPr>
              <w:t>التّفسیر</w:t>
            </w:r>
            <w:r>
              <w:rPr>
                <w:rStyle w:val="IndexLink"/>
                <w:rtl w:val="true"/>
              </w:rPr>
              <w:tab/>
            </w:r>
            <w:r>
              <w:rPr>
                <w:rStyle w:val="IndexLink"/>
              </w:rPr>
              <w:t>240</w:t>
            </w:r>
          </w:hyperlink>
        </w:p>
        <w:p>
          <w:pPr>
            <w:pStyle w:val="Contents5"/>
            <w:tabs>
              <w:tab w:val="clear" w:pos="7892"/>
              <w:tab w:val="right" w:pos="9026" w:leader="dot"/>
            </w:tabs>
            <w:rPr/>
          </w:pPr>
          <w:hyperlink w:anchor="__RefHeading___Toc1486097_77815467">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1486099_77815467">
            <w:r>
              <w:rPr>
                <w:webHidden/>
                <w:rStyle w:val="IndexLink"/>
                <w:rtl w:val="true"/>
              </w:rPr>
              <w:t>تشقق السماء بالغمام</w:t>
            </w:r>
            <w:r>
              <w:rPr>
                <w:rStyle w:val="IndexLink"/>
                <w:rtl w:val="true"/>
              </w:rPr>
              <w:t>:</w:t>
              <w:tab/>
            </w:r>
            <w:r>
              <w:rPr>
                <w:rStyle w:val="IndexLink"/>
              </w:rPr>
              <w:t>240</w:t>
            </w:r>
          </w:hyperlink>
        </w:p>
        <w:p>
          <w:pPr>
            <w:pStyle w:val="Contents3"/>
            <w:tabs>
              <w:tab w:val="clear" w:pos="8459"/>
              <w:tab w:val="right" w:pos="9026" w:leader="dot"/>
            </w:tabs>
            <w:rPr/>
          </w:pPr>
          <w:hyperlink w:anchor="__RefHeading___Toc1486101_77815467">
            <w:r>
              <w:rPr>
                <w:webHidden/>
                <w:rStyle w:val="IndexLink"/>
                <w:rtl w:val="true"/>
              </w:rPr>
              <w:t xml:space="preserve">الآیات </w:t>
            </w:r>
            <w:r>
              <w:rPr>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244</w:t>
            </w:r>
          </w:hyperlink>
        </w:p>
        <w:p>
          <w:pPr>
            <w:pStyle w:val="Contents4"/>
            <w:tabs>
              <w:tab w:val="clear" w:pos="8176"/>
              <w:tab w:val="right" w:pos="9026" w:leader="dot"/>
            </w:tabs>
            <w:rPr/>
          </w:pPr>
          <w:hyperlink w:anchor="__RefHeading___Toc1486103_77815467">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1486105_77815467">
            <w:r>
              <w:rPr>
                <w:webHidden/>
                <w:rStyle w:val="IndexLink"/>
                <w:rtl w:val="true"/>
              </w:rPr>
              <w:t>سبب النّزول</w:t>
            </w:r>
            <w:r>
              <w:rPr>
                <w:rStyle w:val="IndexLink"/>
                <w:rtl w:val="true"/>
              </w:rPr>
              <w:tab/>
            </w:r>
            <w:r>
              <w:rPr>
                <w:rStyle w:val="IndexLink"/>
              </w:rPr>
              <w:t>244</w:t>
            </w:r>
          </w:hyperlink>
        </w:p>
        <w:p>
          <w:pPr>
            <w:pStyle w:val="Contents4"/>
            <w:tabs>
              <w:tab w:val="clear" w:pos="8176"/>
              <w:tab w:val="right" w:pos="9026" w:leader="dot"/>
            </w:tabs>
            <w:rPr/>
          </w:pPr>
          <w:hyperlink w:anchor="__RefHeading___Toc1486107_77815467">
            <w:r>
              <w:rPr>
                <w:webHidden/>
                <w:rStyle w:val="IndexLink"/>
                <w:rtl w:val="true"/>
              </w:rPr>
              <w:t>التّفسیر</w:t>
            </w:r>
            <w:r>
              <w:rPr>
                <w:rStyle w:val="IndexLink"/>
                <w:rtl w:val="true"/>
              </w:rPr>
              <w:tab/>
            </w:r>
            <w:r>
              <w:rPr>
                <w:rStyle w:val="IndexLink"/>
              </w:rPr>
              <w:t>245</w:t>
            </w:r>
          </w:hyperlink>
        </w:p>
        <w:p>
          <w:pPr>
            <w:pStyle w:val="Contents5"/>
            <w:tabs>
              <w:tab w:val="clear" w:pos="7892"/>
              <w:tab w:val="right" w:pos="9026" w:leader="dot"/>
            </w:tabs>
            <w:rPr/>
          </w:pPr>
          <w:hyperlink w:anchor="__RefHeading___Toc1486109_77815467">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1486111_77815467">
            <w:r>
              <w:rPr>
                <w:webHidden/>
                <w:rStyle w:val="IndexLink"/>
                <w:rtl w:val="true"/>
              </w:rPr>
              <w:t>أضلنی صدیق السوء</w:t>
            </w:r>
            <w:r>
              <w:rPr>
                <w:rStyle w:val="IndexLink"/>
                <w:rtl w:val="true"/>
              </w:rPr>
              <w:tab/>
            </w:r>
            <w:r>
              <w:rPr>
                <w:rStyle w:val="IndexLink"/>
              </w:rPr>
              <w:t>245</w:t>
            </w:r>
          </w:hyperlink>
        </w:p>
        <w:p>
          <w:pPr>
            <w:pStyle w:val="Contents4"/>
            <w:tabs>
              <w:tab w:val="clear" w:pos="8176"/>
              <w:tab w:val="right" w:pos="9026" w:leader="dot"/>
            </w:tabs>
            <w:rPr/>
          </w:pPr>
          <w:hyperlink w:anchor="__RefHeading___Toc1486113_77815467">
            <w:r>
              <w:rPr>
                <w:webHidden/>
                <w:rStyle w:val="IndexLink"/>
                <w:rtl w:val="true"/>
              </w:rPr>
              <w:t>بحث</w:t>
            </w:r>
            <w:r>
              <w:rPr>
                <w:rStyle w:val="IndexLink"/>
                <w:rtl w:val="true"/>
              </w:rPr>
              <w:tab/>
            </w:r>
            <w:r>
              <w:rPr>
                <w:rStyle w:val="IndexLink"/>
              </w:rPr>
              <w:t>247</w:t>
            </w:r>
          </w:hyperlink>
        </w:p>
        <w:p>
          <w:pPr>
            <w:pStyle w:val="Contents5"/>
            <w:tabs>
              <w:tab w:val="clear" w:pos="7892"/>
              <w:tab w:val="right" w:pos="9026" w:leader="dot"/>
            </w:tabs>
            <w:rPr/>
          </w:pPr>
          <w:hyperlink w:anchor="__RefHeading___Toc1486115_77815467">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1486117_77815467">
            <w:r>
              <w:rPr>
                <w:webHidden/>
                <w:rStyle w:val="IndexLink"/>
                <w:rtl w:val="true"/>
              </w:rPr>
              <w:t>أثر الصدیق فی مصیر الإنسان</w:t>
            </w:r>
            <w:r>
              <w:rPr>
                <w:rStyle w:val="IndexLink"/>
                <w:rtl w:val="true"/>
              </w:rPr>
              <w:t>:</w:t>
              <w:tab/>
            </w:r>
            <w:r>
              <w:rPr>
                <w:rStyle w:val="IndexLink"/>
              </w:rPr>
              <w:t>247</w:t>
            </w:r>
          </w:hyperlink>
        </w:p>
        <w:p>
          <w:pPr>
            <w:pStyle w:val="Contents3"/>
            <w:tabs>
              <w:tab w:val="clear" w:pos="8459"/>
              <w:tab w:val="right" w:pos="9026" w:leader="dot"/>
            </w:tabs>
            <w:rPr/>
          </w:pPr>
          <w:hyperlink w:anchor="__RefHeading___Toc1486119_77815467">
            <w:r>
              <w:rPr>
                <w:webHidden/>
                <w:rStyle w:val="IndexLink"/>
                <w:rtl w:val="true"/>
              </w:rPr>
              <w:t xml:space="preserve">الآیات </w:t>
            </w:r>
            <w:r>
              <w:rPr>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30</w:t>
            </w:r>
            <w:r>
              <w:rPr>
                <w:rStyle w:val="IndexLink"/>
                <w:rtl w:val="true"/>
              </w:rPr>
              <w:t xml:space="preserve"> </w:t>
            </w:r>
            <w:r>
              <w:rPr>
                <w:rStyle w:val="IndexLink"/>
                <w:rtl w:val="true"/>
              </w:rPr>
              <w:t xml:space="preserve">الی </w:t>
            </w:r>
            <w:r>
              <w:rPr>
                <w:rStyle w:val="IndexLink"/>
              </w:rPr>
              <w:t>34</w:t>
            </w:r>
            <w:r>
              <w:rPr>
                <w:rStyle w:val="IndexLink"/>
                <w:rtl w:val="true"/>
              </w:rPr>
              <w:t>]</w:t>
              <w:tab/>
            </w:r>
            <w:r>
              <w:rPr>
                <w:rStyle w:val="IndexLink"/>
              </w:rPr>
              <w:t>250</w:t>
            </w:r>
          </w:hyperlink>
        </w:p>
        <w:p>
          <w:pPr>
            <w:pStyle w:val="Contents4"/>
            <w:tabs>
              <w:tab w:val="clear" w:pos="8176"/>
              <w:tab w:val="right" w:pos="9026" w:leader="dot"/>
            </w:tabs>
            <w:rPr/>
          </w:pPr>
          <w:hyperlink w:anchor="__RefHeading___Toc1486121_77815467">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1486123_77815467">
            <w:r>
              <w:rPr>
                <w:webHidden/>
                <w:rStyle w:val="IndexLink"/>
                <w:rtl w:val="true"/>
              </w:rPr>
              <w:t>التّفسیر</w:t>
            </w:r>
            <w:r>
              <w:rPr>
                <w:rStyle w:val="IndexLink"/>
                <w:rtl w:val="true"/>
              </w:rPr>
              <w:tab/>
            </w:r>
            <w:r>
              <w:rPr>
                <w:rStyle w:val="IndexLink"/>
              </w:rPr>
              <w:t>250</w:t>
            </w:r>
          </w:hyperlink>
        </w:p>
        <w:p>
          <w:pPr>
            <w:pStyle w:val="Contents5"/>
            <w:tabs>
              <w:tab w:val="clear" w:pos="7892"/>
              <w:tab w:val="right" w:pos="9026" w:leader="dot"/>
            </w:tabs>
            <w:rPr/>
          </w:pPr>
          <w:hyperlink w:anchor="__RefHeading___Toc1486125_77815467">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1486127_77815467">
            <w:r>
              <w:rPr>
                <w:webHidden/>
                <w:rStyle w:val="IndexLink"/>
                <w:rtl w:val="true"/>
              </w:rPr>
              <w:t>إلهی،إنّ الناس قد هجروا القرآن</w:t>
            </w:r>
            <w:r>
              <w:rPr>
                <w:rStyle w:val="IndexLink"/>
                <w:rtl w:val="true"/>
              </w:rPr>
              <w:t>:</w:t>
              <w:tab/>
            </w:r>
            <w:r>
              <w:rPr>
                <w:rStyle w:val="IndexLink"/>
              </w:rPr>
              <w:t>250</w:t>
            </w:r>
          </w:hyperlink>
        </w:p>
        <w:p>
          <w:pPr>
            <w:pStyle w:val="Contents4"/>
            <w:tabs>
              <w:tab w:val="clear" w:pos="8176"/>
              <w:tab w:val="right" w:pos="9026" w:leader="dot"/>
            </w:tabs>
            <w:rPr/>
          </w:pPr>
          <w:hyperlink w:anchor="__RefHeading___Toc1486129_77815467">
            <w:r>
              <w:rPr>
                <w:webHidden/>
                <w:rStyle w:val="IndexLink"/>
                <w:rtl w:val="true"/>
              </w:rPr>
              <w:t>بحوث</w:t>
            </w:r>
            <w:r>
              <w:rPr>
                <w:rStyle w:val="IndexLink"/>
                <w:rtl w:val="true"/>
              </w:rPr>
              <w:tab/>
            </w:r>
            <w:r>
              <w:rPr>
                <w:rStyle w:val="IndexLink"/>
              </w:rPr>
              <w:t>253</w:t>
            </w:r>
          </w:hyperlink>
        </w:p>
        <w:p>
          <w:pPr>
            <w:pStyle w:val="Contents5"/>
            <w:tabs>
              <w:tab w:val="clear" w:pos="7892"/>
              <w:tab w:val="right" w:pos="9026" w:leader="dot"/>
            </w:tabs>
            <w:rPr/>
          </w:pPr>
          <w:hyperlink w:anchor="__RefHeading___Toc1486131_77815467">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1486133_77815467">
            <w:r>
              <w:rPr>
                <w:webHidden/>
                <w:rStyle w:val="IndexLink"/>
              </w:rPr>
              <w:t>1</w:t>
            </w:r>
            <w:r>
              <w:rPr>
                <w:rStyle w:val="IndexLink"/>
                <w:rtl w:val="true"/>
              </w:rPr>
              <w:t>-</w:t>
            </w:r>
            <w:r>
              <w:rPr>
                <w:rStyle w:val="IndexLink"/>
                <w:rtl w:val="true"/>
              </w:rPr>
              <w:t xml:space="preserve">تفسیر جَعَلْنٰا لِکُلِّ نَبِیٍّ عَدُوًّا </w:t>
            </w:r>
            <w:r>
              <w:rPr>
                <w:rStyle w:val="IndexLink"/>
                <w:rtl w:val="true"/>
              </w:rPr>
              <w:t>.</w:t>
              <w:tab/>
            </w:r>
            <w:r>
              <w:rPr>
                <w:rStyle w:val="IndexLink"/>
              </w:rPr>
              <w:t>253</w:t>
            </w:r>
          </w:hyperlink>
        </w:p>
        <w:p>
          <w:pPr>
            <w:pStyle w:val="Contents5"/>
            <w:tabs>
              <w:tab w:val="clear" w:pos="7892"/>
              <w:tab w:val="right" w:pos="9026" w:leader="dot"/>
            </w:tabs>
            <w:rPr/>
          </w:pPr>
          <w:hyperlink w:anchor="__RefHeading___Toc1486135_77815467">
            <w:r>
              <w:rPr>
                <w:webHidden/>
                <w:rStyle w:val="IndexLink"/>
              </w:rPr>
              <w:t>2</w:t>
            </w:r>
            <w:r>
              <w:rPr>
                <w:rStyle w:val="IndexLink"/>
                <w:rtl w:val="true"/>
              </w:rPr>
              <w:t>-</w:t>
            </w:r>
            <w:r>
              <w:rPr>
                <w:rStyle w:val="IndexLink"/>
                <w:rtl w:val="true"/>
              </w:rPr>
              <w:t>الآثار العمیقة لنزول القرآن التدریجی</w:t>
            </w:r>
            <w:r>
              <w:rPr>
                <w:rStyle w:val="IndexLink"/>
                <w:rtl w:val="true"/>
              </w:rPr>
              <w:tab/>
            </w:r>
            <w:r>
              <w:rPr>
                <w:rStyle w:val="IndexLink"/>
              </w:rPr>
              <w:t>255</w:t>
            </w:r>
          </w:hyperlink>
        </w:p>
        <w:p>
          <w:pPr>
            <w:pStyle w:val="Contents5"/>
            <w:tabs>
              <w:tab w:val="clear" w:pos="7892"/>
              <w:tab w:val="right" w:pos="9026" w:leader="dot"/>
            </w:tabs>
            <w:rPr/>
          </w:pPr>
          <w:hyperlink w:anchor="__RefHeading___Toc1486137_77815467">
            <w:r>
              <w:rPr>
                <w:webHidden/>
                <w:rStyle w:val="IndexLink"/>
              </w:rPr>
              <w:t>3</w:t>
            </w:r>
            <w:r>
              <w:rPr>
                <w:rStyle w:val="IndexLink"/>
                <w:rtl w:val="true"/>
              </w:rPr>
              <w:t>-</w:t>
            </w:r>
            <w:r>
              <w:rPr>
                <w:rStyle w:val="IndexLink"/>
                <w:rtl w:val="true"/>
              </w:rPr>
              <w:t>معنی الترتیل فی القرآن</w:t>
            </w:r>
            <w:r>
              <w:rPr>
                <w:rStyle w:val="IndexLink"/>
                <w:rtl w:val="true"/>
              </w:rPr>
              <w:t>:</w:t>
              <w:tab/>
            </w:r>
            <w:r>
              <w:rPr>
                <w:rStyle w:val="IndexLink"/>
              </w:rPr>
              <w:t>257</w:t>
            </w:r>
          </w:hyperlink>
        </w:p>
        <w:p>
          <w:pPr>
            <w:pStyle w:val="Contents5"/>
            <w:tabs>
              <w:tab w:val="clear" w:pos="7892"/>
              <w:tab w:val="right" w:pos="9026" w:leader="dot"/>
            </w:tabs>
            <w:rPr/>
          </w:pPr>
          <w:hyperlink w:anchor="__RefHeading___Toc1486139_77815467">
            <w:r>
              <w:rPr>
                <w:webHidden/>
                <w:rStyle w:val="IndexLink"/>
              </w:rPr>
              <w:t>4</w:t>
            </w:r>
            <w:r>
              <w:rPr>
                <w:rStyle w:val="IndexLink"/>
                <w:rtl w:val="true"/>
              </w:rPr>
              <w:t>-</w:t>
            </w:r>
            <w:r>
              <w:rPr>
                <w:rStyle w:val="IndexLink"/>
                <w:rtl w:val="true"/>
              </w:rPr>
              <w:t>تفسیر یُحْشَرُونَ عَلیٰ وُجُوهِهِمْ إِلیٰ جَهَنَّمَ</w:t>
            </w:r>
            <w:r>
              <w:rPr>
                <w:rStyle w:val="IndexLink"/>
                <w:rtl w:val="true"/>
              </w:rPr>
              <w:tab/>
            </w:r>
            <w:r>
              <w:rPr>
                <w:rStyle w:val="IndexLink"/>
              </w:rPr>
              <w:t>258</w:t>
            </w:r>
          </w:hyperlink>
        </w:p>
        <w:p>
          <w:pPr>
            <w:pStyle w:val="Contents3"/>
            <w:tabs>
              <w:tab w:val="clear" w:pos="8459"/>
              <w:tab w:val="right" w:pos="9026" w:leader="dot"/>
            </w:tabs>
            <w:rPr/>
          </w:pPr>
          <w:hyperlink w:anchor="__RefHeading___Toc1486141_77815467">
            <w:r>
              <w:rPr>
                <w:webHidden/>
                <w:rStyle w:val="IndexLink"/>
                <w:rtl w:val="true"/>
              </w:rPr>
              <w:t xml:space="preserve">الآیات </w:t>
            </w:r>
            <w:r>
              <w:rPr>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35</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260</w:t>
            </w:r>
          </w:hyperlink>
        </w:p>
        <w:p>
          <w:pPr>
            <w:pStyle w:val="Contents4"/>
            <w:tabs>
              <w:tab w:val="clear" w:pos="8176"/>
              <w:tab w:val="right" w:pos="9026" w:leader="dot"/>
            </w:tabs>
            <w:rPr/>
          </w:pPr>
          <w:hyperlink w:anchor="__RefHeading___Toc1486143_77815467">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1486145_77815467">
            <w:r>
              <w:rPr>
                <w:webHidden/>
                <w:rStyle w:val="IndexLink"/>
                <w:rtl w:val="true"/>
              </w:rPr>
              <w:t>التّفسیر</w:t>
            </w:r>
            <w:r>
              <w:rPr>
                <w:rStyle w:val="IndexLink"/>
                <w:rtl w:val="true"/>
              </w:rPr>
              <w:tab/>
            </w:r>
            <w:r>
              <w:rPr>
                <w:rStyle w:val="IndexLink"/>
              </w:rPr>
              <w:t>260</w:t>
            </w:r>
          </w:hyperlink>
        </w:p>
        <w:p>
          <w:pPr>
            <w:pStyle w:val="Contents5"/>
            <w:tabs>
              <w:tab w:val="clear" w:pos="7892"/>
              <w:tab w:val="right" w:pos="9026" w:leader="dot"/>
            </w:tabs>
            <w:rPr/>
          </w:pPr>
          <w:hyperlink w:anchor="__RefHeading___Toc1486147_77815467">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1486149_77815467">
            <w:r>
              <w:rPr>
                <w:webHidden/>
                <w:rStyle w:val="IndexLink"/>
                <w:rtl w:val="true"/>
              </w:rPr>
              <w:t>مع کل هذه الدروس و العبر،و لکن</w:t>
            </w:r>
            <w:r>
              <w:rPr>
                <w:rStyle w:val="IndexLink"/>
                <w:rtl w:val="true"/>
              </w:rPr>
              <w:t>...</w:t>
              <w:tab/>
            </w:r>
            <w:r>
              <w:rPr>
                <w:rStyle w:val="IndexLink"/>
              </w:rPr>
              <w:t>260</w:t>
            </w:r>
          </w:hyperlink>
        </w:p>
        <w:p>
          <w:pPr>
            <w:pStyle w:val="Contents4"/>
            <w:tabs>
              <w:tab w:val="clear" w:pos="8176"/>
              <w:tab w:val="right" w:pos="9026" w:leader="dot"/>
            </w:tabs>
            <w:rPr/>
          </w:pPr>
          <w:hyperlink w:anchor="__RefHeading___Toc1486151_77815467">
            <w:r>
              <w:rPr>
                <w:webHidden/>
                <w:rStyle w:val="IndexLink"/>
                <w:rtl w:val="true"/>
              </w:rPr>
              <w:t>بحثان</w:t>
            </w:r>
            <w:r>
              <w:rPr>
                <w:rStyle w:val="IndexLink"/>
                <w:rtl w:val="true"/>
              </w:rPr>
              <w:tab/>
            </w:r>
            <w:r>
              <w:rPr>
                <w:rStyle w:val="IndexLink"/>
              </w:rPr>
              <w:t>263</w:t>
            </w:r>
          </w:hyperlink>
        </w:p>
        <w:p>
          <w:pPr>
            <w:pStyle w:val="Contents5"/>
            <w:tabs>
              <w:tab w:val="clear" w:pos="7892"/>
              <w:tab w:val="right" w:pos="9026" w:leader="dot"/>
            </w:tabs>
            <w:rPr/>
          </w:pPr>
          <w:hyperlink w:anchor="__RefHeading___Toc1486153_77815467">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1486155_77815467">
            <w:r>
              <w:rPr>
                <w:webHidden/>
                <w:rStyle w:val="IndexLink"/>
              </w:rPr>
              <w:t>1</w:t>
            </w:r>
            <w:r>
              <w:rPr>
                <w:rStyle w:val="IndexLink"/>
                <w:rtl w:val="true"/>
              </w:rPr>
              <w:t>-</w:t>
            </w:r>
            <w:r>
              <w:rPr>
                <w:rStyle w:val="IndexLink"/>
                <w:rtl w:val="true"/>
              </w:rPr>
              <w:t>من هم</w:t>
            </w:r>
            <w:r>
              <w:rPr>
                <w:rStyle w:val="IndexLink"/>
                <w:rtl w:val="true"/>
              </w:rPr>
              <w:t>«</w:t>
            </w:r>
            <w:r>
              <w:rPr>
                <w:rStyle w:val="IndexLink"/>
                <w:rtl w:val="true"/>
              </w:rPr>
              <w:t>أصحاب الرس</w:t>
            </w:r>
            <w:r>
              <w:rPr>
                <w:rStyle w:val="IndexLink"/>
                <w:rtl w:val="true"/>
              </w:rPr>
              <w:t>»</w:t>
              <w:tab/>
            </w:r>
            <w:r>
              <w:rPr>
                <w:rStyle w:val="IndexLink"/>
              </w:rPr>
              <w:t>263</w:t>
            </w:r>
          </w:hyperlink>
        </w:p>
        <w:p>
          <w:pPr>
            <w:pStyle w:val="Contents5"/>
            <w:tabs>
              <w:tab w:val="clear" w:pos="7892"/>
              <w:tab w:val="right" w:pos="9026" w:leader="dot"/>
            </w:tabs>
            <w:rPr/>
          </w:pPr>
          <w:hyperlink w:anchor="__RefHeading___Toc1486157_77815467">
            <w:r>
              <w:rPr>
                <w:webHidden/>
                <w:rStyle w:val="IndexLink"/>
              </w:rPr>
              <w:t>2</w:t>
            </w:r>
            <w:r>
              <w:rPr>
                <w:rStyle w:val="IndexLink"/>
                <w:rtl w:val="true"/>
              </w:rPr>
              <w:t>-</w:t>
            </w:r>
            <w:r>
              <w:rPr>
                <w:rStyle w:val="IndexLink"/>
                <w:rtl w:val="true"/>
              </w:rPr>
              <w:t>مجموعة من الدروس المؤثرة</w:t>
            </w:r>
            <w:r>
              <w:rPr>
                <w:rStyle w:val="IndexLink"/>
                <w:rtl w:val="true"/>
              </w:rPr>
              <w:t>:</w:t>
              <w:tab/>
            </w:r>
            <w:r>
              <w:rPr>
                <w:rStyle w:val="IndexLink"/>
              </w:rPr>
              <w:t>266</w:t>
            </w:r>
          </w:hyperlink>
        </w:p>
        <w:p>
          <w:pPr>
            <w:pStyle w:val="Contents3"/>
            <w:tabs>
              <w:tab w:val="clear" w:pos="8459"/>
              <w:tab w:val="right" w:pos="9026" w:leader="dot"/>
            </w:tabs>
            <w:rPr/>
          </w:pPr>
          <w:hyperlink w:anchor="__RefHeading___Toc1486159_77815467">
            <w:r>
              <w:rPr>
                <w:webHidden/>
                <w:rStyle w:val="IndexLink"/>
                <w:rtl w:val="true"/>
              </w:rPr>
              <w:t xml:space="preserve">الآیات </w:t>
            </w:r>
            <w:r>
              <w:rPr>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44</w:t>
            </w:r>
            <w:r>
              <w:rPr>
                <w:rStyle w:val="IndexLink"/>
                <w:rtl w:val="true"/>
              </w:rPr>
              <w:t>]</w:t>
              <w:tab/>
            </w:r>
            <w:r>
              <w:rPr>
                <w:rStyle w:val="IndexLink"/>
              </w:rPr>
              <w:t>268</w:t>
            </w:r>
          </w:hyperlink>
        </w:p>
        <w:p>
          <w:pPr>
            <w:pStyle w:val="Contents4"/>
            <w:tabs>
              <w:tab w:val="clear" w:pos="8176"/>
              <w:tab w:val="right" w:pos="9026" w:leader="dot"/>
            </w:tabs>
            <w:rPr/>
          </w:pPr>
          <w:hyperlink w:anchor="__RefHeading___Toc1486161_77815467">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1486163_77815467">
            <w:r>
              <w:rPr>
                <w:webHidden/>
                <w:rStyle w:val="IndexLink"/>
                <w:rtl w:val="true"/>
              </w:rPr>
              <w:t>التّفسیر</w:t>
            </w:r>
            <w:r>
              <w:rPr>
                <w:rStyle w:val="IndexLink"/>
                <w:rtl w:val="true"/>
              </w:rPr>
              <w:tab/>
            </w:r>
            <w:r>
              <w:rPr>
                <w:rStyle w:val="IndexLink"/>
              </w:rPr>
              <w:t>268</w:t>
            </w:r>
          </w:hyperlink>
        </w:p>
        <w:p>
          <w:pPr>
            <w:pStyle w:val="Contents5"/>
            <w:tabs>
              <w:tab w:val="clear" w:pos="7892"/>
              <w:tab w:val="right" w:pos="9026" w:leader="dot"/>
            </w:tabs>
            <w:rPr/>
          </w:pPr>
          <w:hyperlink w:anchor="__RefHeading___Toc1486165_77815467">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1486167_77815467">
            <w:r>
              <w:rPr>
                <w:webHidden/>
                <w:rStyle w:val="IndexLink"/>
                <w:rtl w:val="true"/>
              </w:rPr>
              <w:t>أضلّ من الأنعام</w:t>
            </w:r>
            <w:r>
              <w:rPr>
                <w:rStyle w:val="IndexLink"/>
                <w:rtl w:val="true"/>
              </w:rPr>
              <w:t>:</w:t>
              <w:tab/>
            </w:r>
            <w:r>
              <w:rPr>
                <w:rStyle w:val="IndexLink"/>
              </w:rPr>
              <w:t>268</w:t>
            </w:r>
          </w:hyperlink>
        </w:p>
        <w:p>
          <w:pPr>
            <w:pStyle w:val="Contents4"/>
            <w:tabs>
              <w:tab w:val="clear" w:pos="8176"/>
              <w:tab w:val="right" w:pos="9026" w:leader="dot"/>
            </w:tabs>
            <w:rPr/>
          </w:pPr>
          <w:hyperlink w:anchor="__RefHeading___Toc1486169_77815467">
            <w:r>
              <w:rPr>
                <w:webHidden/>
                <w:rStyle w:val="IndexLink"/>
                <w:rtl w:val="true"/>
              </w:rPr>
              <w:t>بحثان</w:t>
            </w:r>
            <w:r>
              <w:rPr>
                <w:rStyle w:val="IndexLink"/>
                <w:rtl w:val="true"/>
              </w:rPr>
              <w:tab/>
            </w:r>
            <w:r>
              <w:rPr>
                <w:rStyle w:val="IndexLink"/>
              </w:rPr>
              <w:t>272</w:t>
            </w:r>
          </w:hyperlink>
        </w:p>
        <w:p>
          <w:pPr>
            <w:pStyle w:val="Contents5"/>
            <w:tabs>
              <w:tab w:val="clear" w:pos="7892"/>
              <w:tab w:val="right" w:pos="9026" w:leader="dot"/>
            </w:tabs>
            <w:rPr/>
          </w:pPr>
          <w:hyperlink w:anchor="__RefHeading___Toc1486171_77815467">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1486173_77815467">
            <w:r>
              <w:rPr>
                <w:webHidden/>
                <w:rStyle w:val="IndexLink"/>
              </w:rPr>
              <w:t>1</w:t>
            </w:r>
            <w:r>
              <w:rPr>
                <w:rStyle w:val="IndexLink"/>
                <w:rtl w:val="true"/>
              </w:rPr>
              <w:t>-</w:t>
            </w:r>
            <w:r>
              <w:rPr>
                <w:rStyle w:val="IndexLink"/>
                <w:rtl w:val="true"/>
              </w:rPr>
              <w:t>اتباع الهوی و عواقبه الألیمة</w:t>
            </w:r>
            <w:r>
              <w:rPr>
                <w:rStyle w:val="IndexLink"/>
                <w:rtl w:val="true"/>
              </w:rPr>
              <w:tab/>
            </w:r>
            <w:r>
              <w:rPr>
                <w:rStyle w:val="IndexLink"/>
              </w:rPr>
              <w:t>272</w:t>
            </w:r>
          </w:hyperlink>
        </w:p>
        <w:p>
          <w:pPr>
            <w:pStyle w:val="Contents5"/>
            <w:tabs>
              <w:tab w:val="clear" w:pos="7892"/>
              <w:tab w:val="right" w:pos="9026" w:leader="dot"/>
            </w:tabs>
            <w:rPr/>
          </w:pPr>
          <w:hyperlink w:anchor="__RefHeading___Toc1486175_77815467">
            <w:r>
              <w:rPr>
                <w:webHidden/>
                <w:rStyle w:val="IndexLink"/>
              </w:rPr>
              <w:t>2</w:t>
            </w:r>
            <w:r>
              <w:rPr>
                <w:rStyle w:val="IndexLink"/>
                <w:rtl w:val="true"/>
              </w:rPr>
              <w:t>-</w:t>
            </w:r>
            <w:r>
              <w:rPr>
                <w:rStyle w:val="IndexLink"/>
                <w:rtl w:val="true"/>
              </w:rPr>
              <w:t>لماذا أضلّ من الأنعام</w:t>
            </w:r>
            <w:r>
              <w:rPr>
                <w:rStyle w:val="IndexLink"/>
                <w:rtl w:val="true"/>
              </w:rPr>
              <w:t>!</w:t>
            </w:r>
            <w:r>
              <w:rPr>
                <w:rStyle w:val="IndexLink"/>
                <w:rtl w:val="true"/>
              </w:rPr>
              <w:t>؟</w:t>
            </w:r>
            <w:r>
              <w:rPr>
                <w:rStyle w:val="IndexLink"/>
                <w:rtl w:val="true"/>
              </w:rPr>
              <w:tab/>
            </w:r>
            <w:r>
              <w:rPr>
                <w:rStyle w:val="IndexLink"/>
              </w:rPr>
              <w:t>275</w:t>
            </w:r>
          </w:hyperlink>
        </w:p>
        <w:p>
          <w:pPr>
            <w:pStyle w:val="Contents3"/>
            <w:tabs>
              <w:tab w:val="clear" w:pos="8459"/>
              <w:tab w:val="right" w:pos="9026" w:leader="dot"/>
            </w:tabs>
            <w:rPr/>
          </w:pPr>
          <w:hyperlink w:anchor="__RefHeading___Toc1486177_77815467">
            <w:r>
              <w:rPr>
                <w:webHidden/>
                <w:rStyle w:val="IndexLink"/>
                <w:rtl w:val="true"/>
              </w:rPr>
              <w:t xml:space="preserve">الآیات </w:t>
            </w:r>
            <w:r>
              <w:rPr>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45</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278</w:t>
            </w:r>
          </w:hyperlink>
        </w:p>
        <w:p>
          <w:pPr>
            <w:pStyle w:val="Contents4"/>
            <w:tabs>
              <w:tab w:val="clear" w:pos="8176"/>
              <w:tab w:val="right" w:pos="9026" w:leader="dot"/>
            </w:tabs>
            <w:rPr/>
          </w:pPr>
          <w:hyperlink w:anchor="__RefHeading___Toc1486179_77815467">
            <w:r>
              <w:rPr>
                <w:webHidden/>
                <w:rStyle w:val="IndexLink"/>
                <w:rtl w:val="true"/>
              </w:rPr>
              <w:t>اشارة</w:t>
            </w:r>
            <w:r>
              <w:rPr>
                <w:rStyle w:val="IndexLink"/>
                <w:rtl w:val="true"/>
              </w:rPr>
              <w:tab/>
            </w:r>
            <w:r>
              <w:rPr>
                <w:rStyle w:val="IndexLink"/>
              </w:rPr>
              <w:t>278</w:t>
            </w:r>
          </w:hyperlink>
        </w:p>
        <w:p>
          <w:pPr>
            <w:pStyle w:val="Contents4"/>
            <w:tabs>
              <w:tab w:val="clear" w:pos="8176"/>
              <w:tab w:val="right" w:pos="9026" w:leader="dot"/>
            </w:tabs>
            <w:rPr/>
          </w:pPr>
          <w:hyperlink w:anchor="__RefHeading___Toc1486181_77815467">
            <w:r>
              <w:rPr>
                <w:webHidden/>
                <w:rStyle w:val="IndexLink"/>
                <w:rtl w:val="true"/>
              </w:rPr>
              <w:t>التّفسیر</w:t>
            </w:r>
            <w:r>
              <w:rPr>
                <w:rStyle w:val="IndexLink"/>
                <w:rtl w:val="true"/>
              </w:rPr>
              <w:tab/>
            </w:r>
            <w:r>
              <w:rPr>
                <w:rStyle w:val="IndexLink"/>
              </w:rPr>
              <w:t>278</w:t>
            </w:r>
          </w:hyperlink>
        </w:p>
        <w:p>
          <w:pPr>
            <w:pStyle w:val="Contents5"/>
            <w:tabs>
              <w:tab w:val="clear" w:pos="7892"/>
              <w:tab w:val="right" w:pos="9026" w:leader="dot"/>
            </w:tabs>
            <w:rPr/>
          </w:pPr>
          <w:hyperlink w:anchor="__RefHeading___Toc1486183_77815467">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1486185_77815467">
            <w:r>
              <w:rPr>
                <w:webHidden/>
                <w:rStyle w:val="IndexLink"/>
                <w:rtl w:val="true"/>
              </w:rPr>
              <w:t>حرکة الظلال</w:t>
            </w:r>
            <w:r>
              <w:rPr>
                <w:rStyle w:val="IndexLink"/>
                <w:rtl w:val="true"/>
              </w:rPr>
              <w:t>:</w:t>
              <w:tab/>
            </w:r>
            <w:r>
              <w:rPr>
                <w:rStyle w:val="IndexLink"/>
              </w:rPr>
              <w:t>278</w:t>
            </w:r>
          </w:hyperlink>
        </w:p>
        <w:p>
          <w:pPr>
            <w:pStyle w:val="Contents4"/>
            <w:tabs>
              <w:tab w:val="clear" w:pos="8176"/>
              <w:tab w:val="right" w:pos="9026" w:leader="dot"/>
            </w:tabs>
            <w:rPr/>
          </w:pPr>
          <w:hyperlink w:anchor="__RefHeading___Toc1486187_77815467">
            <w:r>
              <w:rPr>
                <w:webHidden/>
                <w:rStyle w:val="IndexLink"/>
                <w:rtl w:val="true"/>
              </w:rPr>
              <w:t>ملاحظات</w:t>
            </w:r>
            <w:r>
              <w:rPr>
                <w:rStyle w:val="IndexLink"/>
                <w:rtl w:val="true"/>
              </w:rPr>
              <w:tab/>
            </w:r>
            <w:r>
              <w:rPr>
                <w:rStyle w:val="IndexLink"/>
              </w:rPr>
              <w:t>284</w:t>
            </w:r>
          </w:hyperlink>
        </w:p>
        <w:p>
          <w:pPr>
            <w:pStyle w:val="Contents5"/>
            <w:tabs>
              <w:tab w:val="clear" w:pos="7892"/>
              <w:tab w:val="right" w:pos="9026" w:leader="dot"/>
            </w:tabs>
            <w:rPr/>
          </w:pPr>
          <w:hyperlink w:anchor="__RefHeading___Toc1486189_77815467">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1486191_77815467">
            <w:r>
              <w:rPr>
                <w:webHidden/>
                <w:rStyle w:val="IndexLink"/>
                <w:rtl w:val="true"/>
              </w:rPr>
              <w:t>و هنا ملاحظات مهمّة</w:t>
            </w:r>
            <w:r>
              <w:rPr>
                <w:rStyle w:val="IndexLink"/>
                <w:rtl w:val="true"/>
              </w:rPr>
              <w:t>:</w:t>
              <w:tab/>
            </w:r>
            <w:r>
              <w:rPr>
                <w:rStyle w:val="IndexLink"/>
              </w:rPr>
              <w:t>284</w:t>
            </w:r>
          </w:hyperlink>
        </w:p>
        <w:p>
          <w:pPr>
            <w:pStyle w:val="Contents3"/>
            <w:tabs>
              <w:tab w:val="clear" w:pos="8459"/>
              <w:tab w:val="right" w:pos="9026" w:leader="dot"/>
            </w:tabs>
            <w:rPr/>
          </w:pPr>
          <w:hyperlink w:anchor="__RefHeading___Toc1486193_77815467">
            <w:r>
              <w:rPr>
                <w:webHidden/>
                <w:rStyle w:val="IndexLink"/>
                <w:rtl w:val="true"/>
              </w:rPr>
              <w:t xml:space="preserve">الآیات </w:t>
            </w:r>
            <w:r>
              <w:rPr>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51</w:t>
            </w:r>
            <w:r>
              <w:rPr>
                <w:rStyle w:val="IndexLink"/>
                <w:rtl w:val="true"/>
              </w:rPr>
              <w:t xml:space="preserve"> </w:t>
            </w:r>
            <w:r>
              <w:rPr>
                <w:rStyle w:val="IndexLink"/>
                <w:rtl w:val="true"/>
              </w:rPr>
              <w:t xml:space="preserve">الی </w:t>
            </w:r>
            <w:r>
              <w:rPr>
                <w:rStyle w:val="IndexLink"/>
              </w:rPr>
              <w:t>55</w:t>
            </w:r>
            <w:r>
              <w:rPr>
                <w:rStyle w:val="IndexLink"/>
                <w:rtl w:val="true"/>
              </w:rPr>
              <w:t>]</w:t>
              <w:tab/>
            </w:r>
            <w:r>
              <w:rPr>
                <w:rStyle w:val="IndexLink"/>
              </w:rPr>
              <w:t>287</w:t>
            </w:r>
          </w:hyperlink>
        </w:p>
        <w:p>
          <w:pPr>
            <w:pStyle w:val="Contents4"/>
            <w:tabs>
              <w:tab w:val="clear" w:pos="8176"/>
              <w:tab w:val="right" w:pos="9026" w:leader="dot"/>
            </w:tabs>
            <w:rPr/>
          </w:pPr>
          <w:hyperlink w:anchor="__RefHeading___Toc1486195_77815467">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1486197_77815467">
            <w:r>
              <w:rPr>
                <w:webHidden/>
                <w:rStyle w:val="IndexLink"/>
                <w:rtl w:val="true"/>
              </w:rPr>
              <w:t>التّفسیر</w:t>
            </w:r>
            <w:r>
              <w:rPr>
                <w:rStyle w:val="IndexLink"/>
                <w:rtl w:val="true"/>
              </w:rPr>
              <w:tab/>
            </w:r>
            <w:r>
              <w:rPr>
                <w:rStyle w:val="IndexLink"/>
              </w:rPr>
              <w:t>287</w:t>
            </w:r>
          </w:hyperlink>
        </w:p>
        <w:p>
          <w:pPr>
            <w:pStyle w:val="Contents5"/>
            <w:tabs>
              <w:tab w:val="clear" w:pos="7892"/>
              <w:tab w:val="right" w:pos="9026" w:leader="dot"/>
            </w:tabs>
            <w:rPr/>
          </w:pPr>
          <w:hyperlink w:anchor="__RefHeading___Toc1486199_77815467">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1486201_77815467">
            <w:r>
              <w:rPr>
                <w:webHidden/>
                <w:rStyle w:val="IndexLink"/>
                <w:rtl w:val="true"/>
              </w:rPr>
              <w:t>بحران متجاوران</w:t>
            </w:r>
            <w:r>
              <w:rPr>
                <w:rStyle w:val="IndexLink"/>
                <w:rtl w:val="true"/>
              </w:rPr>
              <w:t>:</w:t>
            </w:r>
            <w:r>
              <w:rPr>
                <w:rStyle w:val="IndexLink"/>
                <w:rtl w:val="true"/>
              </w:rPr>
              <w:t>عذب فرات و ملح أجاج</w:t>
            </w:r>
            <w:r>
              <w:rPr>
                <w:rStyle w:val="IndexLink"/>
                <w:rtl w:val="true"/>
              </w:rPr>
              <w:t>:</w:t>
              <w:tab/>
            </w:r>
            <w:r>
              <w:rPr>
                <w:rStyle w:val="IndexLink"/>
              </w:rPr>
              <w:t>287</w:t>
            </w:r>
          </w:hyperlink>
        </w:p>
        <w:p>
          <w:pPr>
            <w:pStyle w:val="Contents4"/>
            <w:tabs>
              <w:tab w:val="clear" w:pos="8176"/>
              <w:tab w:val="right" w:pos="9026" w:leader="dot"/>
            </w:tabs>
            <w:rPr/>
          </w:pPr>
          <w:hyperlink w:anchor="__RefHeading___Toc1486203_77815467">
            <w:r>
              <w:rPr>
                <w:webHidden/>
                <w:rStyle w:val="IndexLink"/>
                <w:rtl w:val="true"/>
              </w:rPr>
              <w:t>مسألتان</w:t>
            </w:r>
            <w:r>
              <w:rPr>
                <w:rStyle w:val="IndexLink"/>
                <w:rtl w:val="true"/>
              </w:rPr>
              <w:tab/>
            </w:r>
            <w:r>
              <w:rPr>
                <w:rStyle w:val="IndexLink"/>
              </w:rPr>
              <w:t>295</w:t>
            </w:r>
          </w:hyperlink>
        </w:p>
        <w:p>
          <w:pPr>
            <w:pStyle w:val="Contents5"/>
            <w:tabs>
              <w:tab w:val="clear" w:pos="7892"/>
              <w:tab w:val="right" w:pos="9026" w:leader="dot"/>
            </w:tabs>
            <w:rPr/>
          </w:pPr>
          <w:hyperlink w:anchor="__RefHeading___Toc1486205_77815467">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1486207_77815467">
            <w:r>
              <w:rPr>
                <w:webHidden/>
                <w:rStyle w:val="IndexLink"/>
              </w:rPr>
              <w:t>1</w:t>
            </w:r>
            <w:r>
              <w:rPr>
                <w:rStyle w:val="IndexLink"/>
                <w:rtl w:val="true"/>
              </w:rPr>
              <w:t>-</w:t>
            </w:r>
            <w:r>
              <w:rPr>
                <w:rStyle w:val="IndexLink"/>
                <w:rtl w:val="true"/>
              </w:rPr>
              <w:t>وحدة القیادة</w:t>
            </w:r>
            <w:r>
              <w:rPr>
                <w:rStyle w:val="IndexLink"/>
                <w:rtl w:val="true"/>
              </w:rPr>
              <w:tab/>
            </w:r>
            <w:r>
              <w:rPr>
                <w:rStyle w:val="IndexLink"/>
              </w:rPr>
              <w:t>295</w:t>
            </w:r>
          </w:hyperlink>
        </w:p>
        <w:p>
          <w:pPr>
            <w:pStyle w:val="Contents5"/>
            <w:tabs>
              <w:tab w:val="clear" w:pos="7892"/>
              <w:tab w:val="right" w:pos="9026" w:leader="dot"/>
            </w:tabs>
            <w:rPr/>
          </w:pPr>
          <w:hyperlink w:anchor="__RefHeading___Toc1486209_77815467">
            <w:r>
              <w:rPr>
                <w:webHidden/>
                <w:rStyle w:val="IndexLink"/>
              </w:rPr>
              <w:t>2</w:t>
            </w:r>
            <w:r>
              <w:rPr>
                <w:rStyle w:val="IndexLink"/>
                <w:rtl w:val="true"/>
              </w:rPr>
              <w:t>-</w:t>
            </w:r>
            <w:r>
              <w:rPr>
                <w:rStyle w:val="IndexLink"/>
                <w:rtl w:val="true"/>
              </w:rPr>
              <w:t>القرآن وسیلة الجهاد الکبیر</w:t>
            </w:r>
            <w:r>
              <w:rPr>
                <w:rStyle w:val="IndexLink"/>
                <w:rtl w:val="true"/>
              </w:rPr>
              <w:tab/>
            </w:r>
            <w:r>
              <w:rPr>
                <w:rStyle w:val="IndexLink"/>
              </w:rPr>
              <w:t>295</w:t>
            </w:r>
          </w:hyperlink>
        </w:p>
        <w:p>
          <w:pPr>
            <w:pStyle w:val="Contents3"/>
            <w:tabs>
              <w:tab w:val="clear" w:pos="8459"/>
              <w:tab w:val="right" w:pos="9026" w:leader="dot"/>
            </w:tabs>
            <w:rPr/>
          </w:pPr>
          <w:hyperlink w:anchor="__RefHeading___Toc1486211_77815467">
            <w:r>
              <w:rPr>
                <w:webHidden/>
                <w:rStyle w:val="IndexLink"/>
                <w:rtl w:val="true"/>
              </w:rPr>
              <w:t xml:space="preserve">الآیات </w:t>
            </w:r>
            <w:r>
              <w:rPr>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56</w:t>
            </w:r>
            <w:r>
              <w:rPr>
                <w:rStyle w:val="IndexLink"/>
                <w:rtl w:val="true"/>
              </w:rPr>
              <w:t xml:space="preserve"> </w:t>
            </w:r>
            <w:r>
              <w:rPr>
                <w:rStyle w:val="IndexLink"/>
                <w:rtl w:val="true"/>
              </w:rPr>
              <w:t xml:space="preserve">الی </w:t>
            </w:r>
            <w:r>
              <w:rPr>
                <w:rStyle w:val="IndexLink"/>
              </w:rPr>
              <w:t>59</w:t>
            </w:r>
            <w:r>
              <w:rPr>
                <w:rStyle w:val="IndexLink"/>
                <w:rtl w:val="true"/>
              </w:rPr>
              <w:t>]</w:t>
              <w:tab/>
            </w:r>
            <w:r>
              <w:rPr>
                <w:rStyle w:val="IndexLink"/>
              </w:rPr>
              <w:t>298</w:t>
            </w:r>
          </w:hyperlink>
        </w:p>
        <w:p>
          <w:pPr>
            <w:pStyle w:val="Contents4"/>
            <w:tabs>
              <w:tab w:val="clear" w:pos="8176"/>
              <w:tab w:val="right" w:pos="9026" w:leader="dot"/>
            </w:tabs>
            <w:rPr/>
          </w:pPr>
          <w:hyperlink w:anchor="__RefHeading___Toc1486213_77815467">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1486215_77815467">
            <w:r>
              <w:rPr>
                <w:webHidden/>
                <w:rStyle w:val="IndexLink"/>
                <w:rtl w:val="true"/>
              </w:rPr>
              <w:t>التّفسیر</w:t>
            </w:r>
            <w:r>
              <w:rPr>
                <w:rStyle w:val="IndexLink"/>
                <w:rtl w:val="true"/>
              </w:rPr>
              <w:tab/>
            </w:r>
            <w:r>
              <w:rPr>
                <w:rStyle w:val="IndexLink"/>
              </w:rPr>
              <w:t>298</w:t>
            </w:r>
          </w:hyperlink>
        </w:p>
        <w:p>
          <w:pPr>
            <w:pStyle w:val="Contents5"/>
            <w:tabs>
              <w:tab w:val="clear" w:pos="7892"/>
              <w:tab w:val="right" w:pos="9026" w:leader="dot"/>
            </w:tabs>
            <w:rPr/>
          </w:pPr>
          <w:hyperlink w:anchor="__RefHeading___Toc1486217_77815467">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1486219_77815467">
            <w:r>
              <w:rPr>
                <w:webHidden/>
                <w:rStyle w:val="IndexLink"/>
                <w:rtl w:val="true"/>
              </w:rPr>
              <w:t>أجری هو هدایتکم</w:t>
            </w:r>
            <w:r>
              <w:rPr>
                <w:rStyle w:val="IndexLink"/>
                <w:rtl w:val="true"/>
              </w:rPr>
              <w:t>:</w:t>
              <w:tab/>
            </w:r>
            <w:r>
              <w:rPr>
                <w:rStyle w:val="IndexLink"/>
              </w:rPr>
              <w:t>298</w:t>
            </w:r>
          </w:hyperlink>
        </w:p>
        <w:p>
          <w:pPr>
            <w:pStyle w:val="Contents4"/>
            <w:tabs>
              <w:tab w:val="clear" w:pos="8176"/>
              <w:tab w:val="right" w:pos="9026" w:leader="dot"/>
            </w:tabs>
            <w:rPr/>
          </w:pPr>
          <w:hyperlink w:anchor="__RefHeading___Toc1486221_77815467">
            <w:r>
              <w:rPr>
                <w:webHidden/>
                <w:rStyle w:val="IndexLink"/>
                <w:rtl w:val="true"/>
              </w:rPr>
              <w:t>مسألتان</w:t>
            </w:r>
            <w:r>
              <w:rPr>
                <w:rStyle w:val="IndexLink"/>
                <w:rtl w:val="true"/>
              </w:rPr>
              <w:tab/>
            </w:r>
            <w:r>
              <w:rPr>
                <w:rStyle w:val="IndexLink"/>
              </w:rPr>
              <w:t>302</w:t>
            </w:r>
          </w:hyperlink>
        </w:p>
        <w:p>
          <w:pPr>
            <w:pStyle w:val="Contents5"/>
            <w:tabs>
              <w:tab w:val="clear" w:pos="7892"/>
              <w:tab w:val="right" w:pos="9026" w:leader="dot"/>
            </w:tabs>
            <w:rPr/>
          </w:pPr>
          <w:hyperlink w:anchor="__RefHeading___Toc1486223_77815467">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1486225_77815467">
            <w:r>
              <w:rPr>
                <w:webHidden/>
                <w:rStyle w:val="IndexLink"/>
              </w:rPr>
              <w:t>1</w:t>
            </w:r>
            <w:r>
              <w:rPr>
                <w:rStyle w:val="IndexLink"/>
                <w:rtl w:val="true"/>
              </w:rPr>
              <w:t>-</w:t>
            </w:r>
            <w:r>
              <w:rPr>
                <w:rStyle w:val="IndexLink"/>
                <w:rtl w:val="true"/>
              </w:rPr>
              <w:t>أجر الرسالة</w:t>
            </w:r>
            <w:r>
              <w:rPr>
                <w:rStyle w:val="IndexLink"/>
                <w:rtl w:val="true"/>
              </w:rPr>
              <w:tab/>
            </w:r>
            <w:r>
              <w:rPr>
                <w:rStyle w:val="IndexLink"/>
              </w:rPr>
              <w:t>302</w:t>
            </w:r>
          </w:hyperlink>
        </w:p>
        <w:p>
          <w:pPr>
            <w:pStyle w:val="Contents5"/>
            <w:tabs>
              <w:tab w:val="clear" w:pos="7892"/>
              <w:tab w:val="right" w:pos="9026" w:leader="dot"/>
            </w:tabs>
            <w:rPr/>
          </w:pPr>
          <w:hyperlink w:anchor="__RefHeading___Toc1486227_77815467">
            <w:r>
              <w:rPr>
                <w:webHidden/>
                <w:rStyle w:val="IndexLink"/>
              </w:rPr>
              <w:t>2</w:t>
            </w:r>
            <w:r>
              <w:rPr>
                <w:rStyle w:val="IndexLink"/>
                <w:rtl w:val="true"/>
              </w:rPr>
              <w:t>-</w:t>
            </w:r>
            <w:r>
              <w:rPr>
                <w:rStyle w:val="IndexLink"/>
                <w:rtl w:val="true"/>
              </w:rPr>
              <w:t>علی من یجب التوکل؟</w:t>
            </w:r>
            <w:r>
              <w:rPr>
                <w:rStyle w:val="IndexLink"/>
                <w:rtl w:val="true"/>
              </w:rPr>
              <w:tab/>
            </w:r>
            <w:r>
              <w:rPr>
                <w:rStyle w:val="IndexLink"/>
              </w:rPr>
              <w:t>303</w:t>
            </w:r>
          </w:hyperlink>
        </w:p>
        <w:p>
          <w:pPr>
            <w:pStyle w:val="Contents3"/>
            <w:tabs>
              <w:tab w:val="clear" w:pos="8459"/>
              <w:tab w:val="right" w:pos="9026" w:leader="dot"/>
            </w:tabs>
            <w:rPr/>
          </w:pPr>
          <w:hyperlink w:anchor="__RefHeading___Toc1486229_77815467">
            <w:r>
              <w:rPr>
                <w:webHidden/>
                <w:rStyle w:val="IndexLink"/>
                <w:rtl w:val="true"/>
              </w:rPr>
              <w:t xml:space="preserve">الآیات </w:t>
            </w:r>
            <w:r>
              <w:rPr>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60</w:t>
            </w:r>
            <w:r>
              <w:rPr>
                <w:rStyle w:val="IndexLink"/>
                <w:rtl w:val="true"/>
              </w:rPr>
              <w:t xml:space="preserve"> </w:t>
            </w:r>
            <w:r>
              <w:rPr>
                <w:rStyle w:val="IndexLink"/>
                <w:rtl w:val="true"/>
              </w:rPr>
              <w:t xml:space="preserve">الی </w:t>
            </w:r>
            <w:r>
              <w:rPr>
                <w:rStyle w:val="IndexLink"/>
              </w:rPr>
              <w:t>62</w:t>
            </w:r>
            <w:r>
              <w:rPr>
                <w:rStyle w:val="IndexLink"/>
                <w:rtl w:val="true"/>
              </w:rPr>
              <w:t>]</w:t>
              <w:tab/>
            </w:r>
            <w:r>
              <w:rPr>
                <w:rStyle w:val="IndexLink"/>
              </w:rPr>
              <w:t>305</w:t>
            </w:r>
          </w:hyperlink>
        </w:p>
        <w:p>
          <w:pPr>
            <w:pStyle w:val="Contents4"/>
            <w:tabs>
              <w:tab w:val="clear" w:pos="8176"/>
              <w:tab w:val="right" w:pos="9026" w:leader="dot"/>
            </w:tabs>
            <w:rPr/>
          </w:pPr>
          <w:hyperlink w:anchor="__RefHeading___Toc1486231_77815467">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1486233_77815467">
            <w:r>
              <w:rPr>
                <w:webHidden/>
                <w:rStyle w:val="IndexLink"/>
                <w:rtl w:val="true"/>
              </w:rPr>
              <w:t>التّفسیر</w:t>
            </w:r>
            <w:r>
              <w:rPr>
                <w:rStyle w:val="IndexLink"/>
                <w:rtl w:val="true"/>
              </w:rPr>
              <w:tab/>
            </w:r>
            <w:r>
              <w:rPr>
                <w:rStyle w:val="IndexLink"/>
              </w:rPr>
              <w:t>305</w:t>
            </w:r>
          </w:hyperlink>
        </w:p>
        <w:p>
          <w:pPr>
            <w:pStyle w:val="Contents5"/>
            <w:tabs>
              <w:tab w:val="clear" w:pos="7892"/>
              <w:tab w:val="right" w:pos="9026" w:leader="dot"/>
            </w:tabs>
            <w:rPr/>
          </w:pPr>
          <w:hyperlink w:anchor="__RefHeading___Toc1486235_77815467">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1486237_77815467">
            <w:r>
              <w:rPr>
                <w:webHidden/>
                <w:rStyle w:val="IndexLink"/>
                <w:rtl w:val="true"/>
              </w:rPr>
              <w:t>البروج السماویة</w:t>
            </w:r>
            <w:r>
              <w:rPr>
                <w:rStyle w:val="IndexLink"/>
                <w:rtl w:val="true"/>
              </w:rPr>
              <w:t>:</w:t>
              <w:tab/>
            </w:r>
            <w:r>
              <w:rPr>
                <w:rStyle w:val="IndexLink"/>
              </w:rPr>
              <w:t>305</w:t>
            </w:r>
          </w:hyperlink>
        </w:p>
        <w:p>
          <w:pPr>
            <w:pStyle w:val="Contents3"/>
            <w:tabs>
              <w:tab w:val="clear" w:pos="8459"/>
              <w:tab w:val="right" w:pos="9026" w:leader="dot"/>
            </w:tabs>
            <w:rPr/>
          </w:pPr>
          <w:hyperlink w:anchor="__RefHeading___Toc1486239_77815467">
            <w:r>
              <w:rPr>
                <w:webHidden/>
                <w:rStyle w:val="IndexLink"/>
                <w:rtl w:val="true"/>
              </w:rPr>
              <w:t xml:space="preserve">الآیات </w:t>
            </w:r>
            <w:r>
              <w:rPr>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63</w:t>
            </w:r>
            <w:r>
              <w:rPr>
                <w:rStyle w:val="IndexLink"/>
                <w:rtl w:val="true"/>
              </w:rPr>
              <w:t xml:space="preserve"> </w:t>
            </w:r>
            <w:r>
              <w:rPr>
                <w:rStyle w:val="IndexLink"/>
                <w:rtl w:val="true"/>
              </w:rPr>
              <w:t xml:space="preserve">الی </w:t>
            </w:r>
            <w:r>
              <w:rPr>
                <w:rStyle w:val="IndexLink"/>
              </w:rPr>
              <w:t>67</w:t>
            </w:r>
            <w:r>
              <w:rPr>
                <w:rStyle w:val="IndexLink"/>
                <w:rtl w:val="true"/>
              </w:rPr>
              <w:t>]</w:t>
              <w:tab/>
            </w:r>
            <w:r>
              <w:rPr>
                <w:rStyle w:val="IndexLink"/>
              </w:rPr>
              <w:t>310</w:t>
            </w:r>
          </w:hyperlink>
        </w:p>
        <w:p>
          <w:pPr>
            <w:pStyle w:val="Contents4"/>
            <w:tabs>
              <w:tab w:val="clear" w:pos="8176"/>
              <w:tab w:val="right" w:pos="9026" w:leader="dot"/>
            </w:tabs>
            <w:rPr/>
          </w:pPr>
          <w:hyperlink w:anchor="__RefHeading___Toc1486241_77815467">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1486243_77815467">
            <w:r>
              <w:rPr>
                <w:webHidden/>
                <w:rStyle w:val="IndexLink"/>
                <w:rtl w:val="true"/>
              </w:rPr>
              <w:t>التّفسیر</w:t>
            </w:r>
            <w:r>
              <w:rPr>
                <w:rStyle w:val="IndexLink"/>
                <w:rtl w:val="true"/>
              </w:rPr>
              <w:tab/>
            </w:r>
            <w:r>
              <w:rPr>
                <w:rStyle w:val="IndexLink"/>
              </w:rPr>
              <w:t>310</w:t>
            </w:r>
          </w:hyperlink>
        </w:p>
        <w:p>
          <w:pPr>
            <w:pStyle w:val="Contents5"/>
            <w:tabs>
              <w:tab w:val="clear" w:pos="7892"/>
              <w:tab w:val="right" w:pos="9026" w:leader="dot"/>
            </w:tabs>
            <w:rPr/>
          </w:pPr>
          <w:hyperlink w:anchor="__RefHeading___Toc1486245_77815467">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1486247_77815467">
            <w:r>
              <w:rPr>
                <w:webHidden/>
                <w:rStyle w:val="IndexLink"/>
                <w:rtl w:val="true"/>
              </w:rPr>
              <w:t>الصفات الخاصّة لعباد الرحمن</w:t>
            </w:r>
            <w:r>
              <w:rPr>
                <w:rStyle w:val="IndexLink"/>
                <w:rtl w:val="true"/>
              </w:rPr>
              <w:t>:</w:t>
              <w:tab/>
            </w:r>
            <w:r>
              <w:rPr>
                <w:rStyle w:val="IndexLink"/>
              </w:rPr>
              <w:t>310</w:t>
            </w:r>
          </w:hyperlink>
        </w:p>
        <w:p>
          <w:pPr>
            <w:pStyle w:val="Contents4"/>
            <w:tabs>
              <w:tab w:val="clear" w:pos="8176"/>
              <w:tab w:val="right" w:pos="9026" w:leader="dot"/>
            </w:tabs>
            <w:rPr/>
          </w:pPr>
          <w:hyperlink w:anchor="__RefHeading___Toc1486249_77815467">
            <w:r>
              <w:rPr>
                <w:webHidden/>
                <w:rStyle w:val="IndexLink"/>
                <w:rtl w:val="true"/>
              </w:rPr>
              <w:t>مسألتان</w:t>
            </w:r>
            <w:r>
              <w:rPr>
                <w:rStyle w:val="IndexLink"/>
                <w:rtl w:val="true"/>
              </w:rPr>
              <w:tab/>
            </w:r>
            <w:r>
              <w:rPr>
                <w:rStyle w:val="IndexLink"/>
              </w:rPr>
              <w:t>315</w:t>
            </w:r>
          </w:hyperlink>
        </w:p>
        <w:p>
          <w:pPr>
            <w:pStyle w:val="Contents5"/>
            <w:tabs>
              <w:tab w:val="clear" w:pos="7892"/>
              <w:tab w:val="right" w:pos="9026" w:leader="dot"/>
            </w:tabs>
            <w:rPr/>
          </w:pPr>
          <w:hyperlink w:anchor="__RefHeading___Toc1486251_77815467">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1486253_77815467">
            <w:r>
              <w:rPr>
                <w:webHidden/>
                <w:rStyle w:val="IndexLink"/>
              </w:rPr>
              <w:t>1</w:t>
            </w:r>
            <w:r>
              <w:rPr>
                <w:rStyle w:val="IndexLink"/>
                <w:rtl w:val="true"/>
              </w:rPr>
              <w:t>-</w:t>
            </w:r>
            <w:r>
              <w:rPr>
                <w:rStyle w:val="IndexLink"/>
                <w:rtl w:val="true"/>
              </w:rPr>
              <w:t>طریقة مشی المؤمنین</w:t>
            </w:r>
            <w:r>
              <w:rPr>
                <w:rStyle w:val="IndexLink"/>
                <w:rtl w:val="true"/>
              </w:rPr>
              <w:tab/>
            </w:r>
            <w:r>
              <w:rPr>
                <w:rStyle w:val="IndexLink"/>
              </w:rPr>
              <w:t>315</w:t>
            </w:r>
          </w:hyperlink>
        </w:p>
        <w:p>
          <w:pPr>
            <w:pStyle w:val="Contents5"/>
            <w:tabs>
              <w:tab w:val="clear" w:pos="7892"/>
              <w:tab w:val="right" w:pos="9026" w:leader="dot"/>
            </w:tabs>
            <w:rPr/>
          </w:pPr>
          <w:hyperlink w:anchor="__RefHeading___Toc1486255_77815467">
            <w:r>
              <w:rPr>
                <w:webHidden/>
                <w:rStyle w:val="IndexLink"/>
              </w:rPr>
              <w:t>2</w:t>
            </w:r>
            <w:r>
              <w:rPr>
                <w:rStyle w:val="IndexLink"/>
                <w:rtl w:val="true"/>
              </w:rPr>
              <w:t>-</w:t>
            </w:r>
            <w:r>
              <w:rPr>
                <w:rStyle w:val="IndexLink"/>
                <w:rtl w:val="true"/>
              </w:rPr>
              <w:t>البخل و الإسراف</w:t>
            </w:r>
            <w:r>
              <w:rPr>
                <w:rStyle w:val="IndexLink"/>
                <w:rtl w:val="true"/>
              </w:rPr>
              <w:tab/>
            </w:r>
            <w:r>
              <w:rPr>
                <w:rStyle w:val="IndexLink"/>
              </w:rPr>
              <w:t>316</w:t>
            </w:r>
          </w:hyperlink>
        </w:p>
        <w:p>
          <w:pPr>
            <w:pStyle w:val="Contents3"/>
            <w:tabs>
              <w:tab w:val="clear" w:pos="8459"/>
              <w:tab w:val="right" w:pos="9026" w:leader="dot"/>
            </w:tabs>
            <w:rPr/>
          </w:pPr>
          <w:hyperlink w:anchor="__RefHeading___Toc1486257_77815467">
            <w:r>
              <w:rPr>
                <w:webHidden/>
                <w:rStyle w:val="IndexLink"/>
                <w:rtl w:val="true"/>
              </w:rPr>
              <w:t xml:space="preserve">الآیات </w:t>
            </w:r>
            <w:r>
              <w:rPr>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68</w:t>
            </w:r>
            <w:r>
              <w:rPr>
                <w:rStyle w:val="IndexLink"/>
                <w:rtl w:val="true"/>
              </w:rPr>
              <w:t xml:space="preserve"> </w:t>
            </w:r>
            <w:r>
              <w:rPr>
                <w:rStyle w:val="IndexLink"/>
                <w:rtl w:val="true"/>
              </w:rPr>
              <w:t xml:space="preserve">الی </w:t>
            </w:r>
            <w:r>
              <w:rPr>
                <w:rStyle w:val="IndexLink"/>
              </w:rPr>
              <w:t>71</w:t>
            </w:r>
            <w:r>
              <w:rPr>
                <w:rStyle w:val="IndexLink"/>
                <w:rtl w:val="true"/>
              </w:rPr>
              <w:t>]</w:t>
              <w:tab/>
            </w:r>
            <w:r>
              <w:rPr>
                <w:rStyle w:val="IndexLink"/>
              </w:rPr>
              <w:t>318</w:t>
            </w:r>
          </w:hyperlink>
        </w:p>
        <w:p>
          <w:pPr>
            <w:pStyle w:val="Contents4"/>
            <w:tabs>
              <w:tab w:val="clear" w:pos="8176"/>
              <w:tab w:val="right" w:pos="9026" w:leader="dot"/>
            </w:tabs>
            <w:rPr/>
          </w:pPr>
          <w:hyperlink w:anchor="__RefHeading___Toc1486259_77815467">
            <w:r>
              <w:rPr>
                <w:webHidden/>
                <w:rStyle w:val="IndexLink"/>
                <w:rtl w:val="true"/>
              </w:rPr>
              <w:t>اشارة</w:t>
            </w:r>
            <w:r>
              <w:rPr>
                <w:rStyle w:val="IndexLink"/>
                <w:rtl w:val="true"/>
              </w:rPr>
              <w:tab/>
            </w:r>
            <w:r>
              <w:rPr>
                <w:rStyle w:val="IndexLink"/>
              </w:rPr>
              <w:t>318</w:t>
            </w:r>
          </w:hyperlink>
        </w:p>
        <w:p>
          <w:pPr>
            <w:pStyle w:val="Contents4"/>
            <w:tabs>
              <w:tab w:val="clear" w:pos="8176"/>
              <w:tab w:val="right" w:pos="9026" w:leader="dot"/>
            </w:tabs>
            <w:rPr/>
          </w:pPr>
          <w:hyperlink w:anchor="__RefHeading___Toc1486261_77815467">
            <w:r>
              <w:rPr>
                <w:webHidden/>
                <w:rStyle w:val="IndexLink"/>
                <w:rtl w:val="true"/>
              </w:rPr>
              <w:t>التّفسیر</w:t>
            </w:r>
            <w:r>
              <w:rPr>
                <w:rStyle w:val="IndexLink"/>
                <w:rtl w:val="true"/>
              </w:rPr>
              <w:tab/>
            </w:r>
            <w:r>
              <w:rPr>
                <w:rStyle w:val="IndexLink"/>
              </w:rPr>
              <w:t>318</w:t>
            </w:r>
          </w:hyperlink>
        </w:p>
        <w:p>
          <w:pPr>
            <w:pStyle w:val="Contents5"/>
            <w:tabs>
              <w:tab w:val="clear" w:pos="7892"/>
              <w:tab w:val="right" w:pos="9026" w:leader="dot"/>
            </w:tabs>
            <w:rPr/>
          </w:pPr>
          <w:hyperlink w:anchor="__RefHeading___Toc1486263_77815467">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1486265_77815467">
            <w:r>
              <w:rPr>
                <w:webHidden/>
                <w:rStyle w:val="IndexLink"/>
                <w:rtl w:val="true"/>
              </w:rPr>
              <w:t>بحث آخر فی صفات عباد الرحمن</w:t>
            </w:r>
            <w:r>
              <w:rPr>
                <w:rStyle w:val="IndexLink"/>
                <w:rtl w:val="true"/>
              </w:rPr>
              <w:t>:</w:t>
              <w:tab/>
            </w:r>
            <w:r>
              <w:rPr>
                <w:rStyle w:val="IndexLink"/>
              </w:rPr>
              <w:t>318</w:t>
            </w:r>
          </w:hyperlink>
        </w:p>
        <w:p>
          <w:pPr>
            <w:pStyle w:val="Contents5"/>
            <w:tabs>
              <w:tab w:val="clear" w:pos="7892"/>
              <w:tab w:val="right" w:pos="9026" w:leader="dot"/>
            </w:tabs>
            <w:rPr/>
          </w:pPr>
          <w:hyperlink w:anchor="__RefHeading___Toc1486267_77815467">
            <w:r>
              <w:rPr>
                <w:webHidden/>
                <w:rStyle w:val="IndexLink"/>
                <w:rtl w:val="true"/>
              </w:rPr>
              <w:t>تبدیل السیئات حسنات</w:t>
            </w:r>
            <w:r>
              <w:rPr>
                <w:rStyle w:val="IndexLink"/>
                <w:rtl w:val="true"/>
              </w:rPr>
              <w:t>:</w:t>
              <w:tab/>
            </w:r>
            <w:r>
              <w:rPr>
                <w:rStyle w:val="IndexLink"/>
              </w:rPr>
              <w:t>322</w:t>
            </w:r>
          </w:hyperlink>
        </w:p>
        <w:p>
          <w:pPr>
            <w:pStyle w:val="Contents5"/>
            <w:tabs>
              <w:tab w:val="clear" w:pos="7892"/>
              <w:tab w:val="right" w:pos="9026" w:leader="dot"/>
            </w:tabs>
            <w:rPr/>
          </w:pPr>
          <w:hyperlink w:anchor="__RefHeading___Toc1486269_77815467">
            <w:r>
              <w:rPr>
                <w:webHidden/>
                <w:rStyle w:val="IndexLink"/>
                <w:rtl w:val="true"/>
              </w:rPr>
              <w:t>هنا عدّة تفاسیر،یمکن القبول بها جمیعا</w:t>
            </w:r>
            <w:r>
              <w:rPr>
                <w:rStyle w:val="IndexLink"/>
                <w:rtl w:val="true"/>
              </w:rPr>
              <w:t>:</w:t>
              <w:tab/>
            </w:r>
            <w:r>
              <w:rPr>
                <w:rStyle w:val="IndexLink"/>
              </w:rPr>
              <w:t>322</w:t>
            </w:r>
          </w:hyperlink>
        </w:p>
        <w:p>
          <w:pPr>
            <w:pStyle w:val="Contents3"/>
            <w:tabs>
              <w:tab w:val="clear" w:pos="8459"/>
              <w:tab w:val="right" w:pos="9026" w:leader="dot"/>
            </w:tabs>
            <w:rPr/>
          </w:pPr>
          <w:hyperlink w:anchor="__RefHeading___Toc1486271_77815467">
            <w:r>
              <w:rPr>
                <w:webHidden/>
                <w:rStyle w:val="IndexLink"/>
                <w:rtl w:val="true"/>
              </w:rPr>
              <w:t xml:space="preserve">الآیات </w:t>
            </w:r>
            <w:r>
              <w:rPr>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الآیات </w:t>
            </w:r>
            <w:r>
              <w:rPr>
                <w:rStyle w:val="IndexLink"/>
              </w:rPr>
              <w:t>72</w:t>
            </w:r>
            <w:r>
              <w:rPr>
                <w:rStyle w:val="IndexLink"/>
                <w:rtl w:val="true"/>
              </w:rPr>
              <w:t xml:space="preserve"> </w:t>
            </w:r>
            <w:r>
              <w:rPr>
                <w:rStyle w:val="IndexLink"/>
                <w:rtl w:val="true"/>
              </w:rPr>
              <w:t xml:space="preserve">الی </w:t>
            </w:r>
            <w:r>
              <w:rPr>
                <w:rStyle w:val="IndexLink"/>
              </w:rPr>
              <w:t>76</w:t>
            </w:r>
            <w:r>
              <w:rPr>
                <w:rStyle w:val="IndexLink"/>
                <w:rtl w:val="true"/>
              </w:rPr>
              <w:t>]</w:t>
              <w:tab/>
            </w:r>
            <w:r>
              <w:rPr>
                <w:rStyle w:val="IndexLink"/>
              </w:rPr>
              <w:t>325</w:t>
            </w:r>
          </w:hyperlink>
        </w:p>
        <w:p>
          <w:pPr>
            <w:pStyle w:val="Contents4"/>
            <w:tabs>
              <w:tab w:val="clear" w:pos="8176"/>
              <w:tab w:val="right" w:pos="9026" w:leader="dot"/>
            </w:tabs>
            <w:rPr/>
          </w:pPr>
          <w:hyperlink w:anchor="__RefHeading___Toc1486273_77815467">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1486275_77815467">
            <w:r>
              <w:rPr>
                <w:webHidden/>
                <w:rStyle w:val="IndexLink"/>
                <w:rtl w:val="true"/>
              </w:rPr>
              <w:t>التّفسیر</w:t>
            </w:r>
            <w:r>
              <w:rPr>
                <w:rStyle w:val="IndexLink"/>
                <w:rtl w:val="true"/>
              </w:rPr>
              <w:tab/>
            </w:r>
            <w:r>
              <w:rPr>
                <w:rStyle w:val="IndexLink"/>
              </w:rPr>
              <w:t>325</w:t>
            </w:r>
          </w:hyperlink>
        </w:p>
        <w:p>
          <w:pPr>
            <w:pStyle w:val="Contents5"/>
            <w:tabs>
              <w:tab w:val="clear" w:pos="7892"/>
              <w:tab w:val="right" w:pos="9026" w:leader="dot"/>
            </w:tabs>
            <w:rPr/>
          </w:pPr>
          <w:hyperlink w:anchor="__RefHeading___Toc1486277_77815467">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1486279_77815467">
            <w:r>
              <w:rPr>
                <w:webHidden/>
                <w:rStyle w:val="IndexLink"/>
                <w:rtl w:val="true"/>
              </w:rPr>
              <w:t>جزاء</w:t>
            </w:r>
            <w:r>
              <w:rPr>
                <w:rStyle w:val="IndexLink"/>
                <w:rtl w:val="true"/>
              </w:rPr>
              <w:t>«</w:t>
            </w:r>
            <w:r>
              <w:rPr>
                <w:rStyle w:val="IndexLink"/>
                <w:rtl w:val="true"/>
              </w:rPr>
              <w:t>عباد الرحمن</w:t>
            </w:r>
            <w:r>
              <w:rPr>
                <w:rStyle w:val="IndexLink"/>
                <w:rtl w:val="true"/>
              </w:rPr>
              <w:t>»:</w:t>
              <w:tab/>
            </w:r>
            <w:r>
              <w:rPr>
                <w:rStyle w:val="IndexLink"/>
              </w:rPr>
              <w:t>325</w:t>
            </w:r>
          </w:hyperlink>
        </w:p>
        <w:p>
          <w:pPr>
            <w:pStyle w:val="Contents3"/>
            <w:tabs>
              <w:tab w:val="clear" w:pos="8459"/>
              <w:tab w:val="right" w:pos="9026" w:leader="dot"/>
            </w:tabs>
            <w:rPr/>
          </w:pPr>
          <w:hyperlink w:anchor="__RefHeading___Toc1486281_77815467">
            <w:r>
              <w:rPr>
                <w:webHidden/>
                <w:rStyle w:val="IndexLink"/>
                <w:rtl w:val="true"/>
              </w:rPr>
              <w:t xml:space="preserve">الآیة </w:t>
            </w:r>
            <w:r>
              <w:rPr>
                <w:rStyle w:val="IndexLink"/>
                <w:rtl w:val="true"/>
              </w:rPr>
              <w:t>[</w:t>
            </w:r>
            <w:r>
              <w:rPr>
                <w:rStyle w:val="IndexLink"/>
                <w:rtl w:val="true"/>
              </w:rPr>
              <w:t xml:space="preserve">سورة الفرقان </w:t>
            </w:r>
            <w:r>
              <w:rPr>
                <w:rStyle w:val="IndexLink"/>
                <w:rtl w:val="true"/>
              </w:rPr>
              <w:t>(</w:t>
            </w:r>
            <w:r>
              <w:rPr>
                <w:rStyle w:val="IndexLink"/>
              </w:rPr>
              <w:t>25</w:t>
            </w:r>
            <w:r>
              <w:rPr>
                <w:rStyle w:val="IndexLink"/>
                <w:rtl w:val="true"/>
              </w:rPr>
              <w:t xml:space="preserve">): </w:t>
            </w:r>
            <w:r>
              <w:rPr>
                <w:rStyle w:val="IndexLink"/>
                <w:rtl w:val="true"/>
              </w:rPr>
              <w:t xml:space="preserve">آیة </w:t>
            </w:r>
            <w:r>
              <w:rPr>
                <w:rStyle w:val="IndexLink"/>
              </w:rPr>
              <w:t>77</w:t>
            </w:r>
            <w:r>
              <w:rPr>
                <w:rStyle w:val="IndexLink"/>
                <w:rtl w:val="true"/>
              </w:rPr>
              <w:t>]</w:t>
              <w:tab/>
            </w:r>
            <w:r>
              <w:rPr>
                <w:rStyle w:val="IndexLink"/>
              </w:rPr>
              <w:t>333</w:t>
            </w:r>
          </w:hyperlink>
        </w:p>
        <w:p>
          <w:pPr>
            <w:pStyle w:val="Contents4"/>
            <w:tabs>
              <w:tab w:val="clear" w:pos="8176"/>
              <w:tab w:val="right" w:pos="9026" w:leader="dot"/>
            </w:tabs>
            <w:rPr/>
          </w:pPr>
          <w:hyperlink w:anchor="__RefHeading___Toc1486283_77815467">
            <w:r>
              <w:rPr>
                <w:webHidden/>
                <w:rStyle w:val="IndexLink"/>
                <w:rtl w:val="true"/>
              </w:rPr>
              <w:t>اشارة</w:t>
            </w:r>
            <w:r>
              <w:rPr>
                <w:rStyle w:val="IndexLink"/>
                <w:rtl w:val="true"/>
              </w:rPr>
              <w:tab/>
            </w:r>
            <w:r>
              <w:rPr>
                <w:rStyle w:val="IndexLink"/>
              </w:rPr>
              <w:t>333</w:t>
            </w:r>
          </w:hyperlink>
        </w:p>
        <w:p>
          <w:pPr>
            <w:pStyle w:val="Contents4"/>
            <w:tabs>
              <w:tab w:val="clear" w:pos="8176"/>
              <w:tab w:val="right" w:pos="9026" w:leader="dot"/>
            </w:tabs>
            <w:rPr/>
          </w:pPr>
          <w:hyperlink w:anchor="__RefHeading___Toc1486285_77815467">
            <w:r>
              <w:rPr>
                <w:webHidden/>
                <w:rStyle w:val="IndexLink"/>
                <w:rtl w:val="true"/>
              </w:rPr>
              <w:t>التّفسیر</w:t>
            </w:r>
            <w:r>
              <w:rPr>
                <w:rStyle w:val="IndexLink"/>
                <w:rtl w:val="true"/>
              </w:rPr>
              <w:tab/>
            </w:r>
            <w:r>
              <w:rPr>
                <w:rStyle w:val="IndexLink"/>
              </w:rPr>
              <w:t>333</w:t>
            </w:r>
          </w:hyperlink>
        </w:p>
        <w:p>
          <w:pPr>
            <w:pStyle w:val="Contents5"/>
            <w:tabs>
              <w:tab w:val="clear" w:pos="7892"/>
              <w:tab w:val="right" w:pos="9026" w:leader="dot"/>
            </w:tabs>
            <w:rPr/>
          </w:pPr>
          <w:hyperlink w:anchor="__RefHeading___Toc1486287_77815467">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1486289_77815467">
            <w:r>
              <w:rPr>
                <w:webHidden/>
                <w:rStyle w:val="IndexLink"/>
                <w:rtl w:val="true"/>
              </w:rPr>
              <w:t>لو لا دعاؤکم،لما کانت لکم قیمة</w:t>
            </w:r>
            <w:r>
              <w:rPr>
                <w:rStyle w:val="IndexLink"/>
                <w:rtl w:val="true"/>
              </w:rPr>
              <w:t>:</w:t>
              <w:tab/>
            </w:r>
            <w:r>
              <w:rPr>
                <w:rStyle w:val="IndexLink"/>
              </w:rPr>
              <w:t>333</w:t>
            </w:r>
          </w:hyperlink>
        </w:p>
        <w:p>
          <w:pPr>
            <w:pStyle w:val="Contents4"/>
            <w:tabs>
              <w:tab w:val="clear" w:pos="8176"/>
              <w:tab w:val="right" w:pos="9026" w:leader="dot"/>
            </w:tabs>
            <w:rPr/>
          </w:pPr>
          <w:hyperlink w:anchor="__RefHeading___Toc1486291_77815467">
            <w:r>
              <w:rPr>
                <w:webHidden/>
                <w:rStyle w:val="IndexLink"/>
                <w:rtl w:val="true"/>
              </w:rPr>
              <w:t>بحث</w:t>
            </w:r>
            <w:r>
              <w:rPr>
                <w:rStyle w:val="IndexLink"/>
                <w:rtl w:val="true"/>
              </w:rPr>
              <w:tab/>
            </w:r>
            <w:r>
              <w:rPr>
                <w:rStyle w:val="IndexLink"/>
              </w:rPr>
              <w:t>335</w:t>
            </w:r>
          </w:hyperlink>
        </w:p>
        <w:p>
          <w:pPr>
            <w:pStyle w:val="Contents5"/>
            <w:tabs>
              <w:tab w:val="clear" w:pos="7892"/>
              <w:tab w:val="right" w:pos="9026" w:leader="dot"/>
            </w:tabs>
            <w:rPr/>
          </w:pPr>
          <w:hyperlink w:anchor="__RefHeading___Toc1486293_77815467">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1486295_77815467">
            <w:r>
              <w:rPr>
                <w:webHidden/>
                <w:rStyle w:val="IndexLink"/>
                <w:rtl w:val="true"/>
              </w:rPr>
              <w:t>الدعاء طریق إصلاح النفس و معرفة اللّه</w:t>
            </w:r>
            <w:r>
              <w:rPr>
                <w:rStyle w:val="IndexLink"/>
                <w:rtl w:val="true"/>
              </w:rPr>
              <w:t>:</w:t>
              <w:tab/>
            </w:r>
            <w:r>
              <w:rPr>
                <w:rStyle w:val="IndexLink"/>
              </w:rPr>
              <w:t>335</w:t>
            </w:r>
          </w:hyperlink>
        </w:p>
        <w:p>
          <w:pPr>
            <w:pStyle w:val="Contents2"/>
            <w:tabs>
              <w:tab w:val="clear" w:pos="8743"/>
              <w:tab w:val="right" w:pos="9026" w:leader="dot"/>
            </w:tabs>
            <w:rPr/>
          </w:pPr>
          <w:hyperlink w:anchor="__RefHeading___Toc1486297_77815467">
            <w:r>
              <w:rPr>
                <w:webHidden/>
                <w:rStyle w:val="IndexLink"/>
                <w:rtl w:val="true"/>
              </w:rPr>
              <w:t>سورة الشّعراء</w:t>
            </w:r>
            <w:r>
              <w:rPr>
                <w:rStyle w:val="IndexLink"/>
                <w:rtl w:val="true"/>
              </w:rPr>
              <w:tab/>
            </w:r>
            <w:r>
              <w:rPr>
                <w:rStyle w:val="IndexLink"/>
              </w:rPr>
              <w:t>338</w:t>
            </w:r>
          </w:hyperlink>
        </w:p>
        <w:p>
          <w:pPr>
            <w:pStyle w:val="Contents3"/>
            <w:tabs>
              <w:tab w:val="clear" w:pos="8459"/>
              <w:tab w:val="right" w:pos="9026" w:leader="dot"/>
            </w:tabs>
            <w:rPr/>
          </w:pPr>
          <w:hyperlink w:anchor="__RefHeading___Toc1486299_77815467">
            <w:r>
              <w:rPr>
                <w:webHidden/>
                <w:rStyle w:val="IndexLink"/>
                <w:rtl w:val="true"/>
              </w:rPr>
              <w:t>اشارة</w:t>
            </w:r>
            <w:r>
              <w:rPr>
                <w:rStyle w:val="IndexLink"/>
                <w:rtl w:val="true"/>
              </w:rPr>
              <w:tab/>
            </w:r>
            <w:r>
              <w:rPr>
                <w:rStyle w:val="IndexLink"/>
              </w:rPr>
              <w:t>338</w:t>
            </w:r>
          </w:hyperlink>
        </w:p>
        <w:p>
          <w:pPr>
            <w:pStyle w:val="Contents3"/>
            <w:tabs>
              <w:tab w:val="clear" w:pos="8459"/>
              <w:tab w:val="right" w:pos="9026" w:leader="dot"/>
            </w:tabs>
            <w:rPr/>
          </w:pPr>
          <w:hyperlink w:anchor="__RefHeading___Toc1486301_77815467">
            <w:r>
              <w:rPr>
                <w:webHidden/>
                <w:rStyle w:val="IndexLink"/>
                <w:rtl w:val="true"/>
              </w:rPr>
              <w:t>محتوی سورة الشعراء</w:t>
            </w:r>
            <w:r>
              <w:rPr>
                <w:rStyle w:val="IndexLink"/>
                <w:rtl w:val="true"/>
              </w:rPr>
              <w:t>:</w:t>
              <w:tab/>
            </w:r>
            <w:r>
              <w:rPr>
                <w:rStyle w:val="IndexLink"/>
              </w:rPr>
              <w:t>339</w:t>
            </w:r>
          </w:hyperlink>
        </w:p>
        <w:p>
          <w:pPr>
            <w:pStyle w:val="Contents3"/>
            <w:tabs>
              <w:tab w:val="clear" w:pos="8459"/>
              <w:tab w:val="right" w:pos="9026" w:leader="dot"/>
            </w:tabs>
            <w:rPr/>
          </w:pPr>
          <w:hyperlink w:anchor="__RefHeading___Toc1486303_77815467">
            <w:r>
              <w:rPr>
                <w:webHidden/>
                <w:rStyle w:val="IndexLink"/>
                <w:rtl w:val="true"/>
              </w:rPr>
              <w:t>فضیلة سورة الشعراء</w:t>
            </w:r>
            <w:r>
              <w:rPr>
                <w:rStyle w:val="IndexLink"/>
                <w:rtl w:val="true"/>
              </w:rPr>
              <w:t>:</w:t>
              <w:tab/>
            </w:r>
            <w:r>
              <w:rPr>
                <w:rStyle w:val="IndexLink"/>
              </w:rPr>
              <w:t>340</w:t>
            </w:r>
          </w:hyperlink>
        </w:p>
        <w:p>
          <w:pPr>
            <w:pStyle w:val="Contents3"/>
            <w:tabs>
              <w:tab w:val="clear" w:pos="8459"/>
              <w:tab w:val="right" w:pos="9026" w:leader="dot"/>
            </w:tabs>
            <w:rPr/>
          </w:pPr>
          <w:hyperlink w:anchor="__RefHeading___Toc1486305_77815467">
            <w:r>
              <w:rPr>
                <w:webHidden/>
                <w:rStyle w:val="IndexLink"/>
                <w:rtl w:val="true"/>
              </w:rPr>
              <w:t xml:space="preserve">الآیات </w:t>
            </w:r>
            <w:r>
              <w:rPr>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6</w:t>
            </w:r>
            <w:r>
              <w:rPr>
                <w:rStyle w:val="IndexLink"/>
                <w:rtl w:val="true"/>
              </w:rPr>
              <w:t>]</w:t>
              <w:tab/>
            </w:r>
            <w:r>
              <w:rPr>
                <w:rStyle w:val="IndexLink"/>
              </w:rPr>
              <w:t>342</w:t>
            </w:r>
          </w:hyperlink>
        </w:p>
        <w:p>
          <w:pPr>
            <w:pStyle w:val="Contents4"/>
            <w:tabs>
              <w:tab w:val="clear" w:pos="8176"/>
              <w:tab w:val="right" w:pos="9026" w:leader="dot"/>
            </w:tabs>
            <w:rPr/>
          </w:pPr>
          <w:hyperlink w:anchor="__RefHeading___Toc1486307_77815467">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1486309_77815467">
            <w:r>
              <w:rPr>
                <w:webHidden/>
                <w:rStyle w:val="IndexLink"/>
                <w:rtl w:val="true"/>
              </w:rPr>
              <w:t>التّفسیر</w:t>
            </w:r>
            <w:r>
              <w:rPr>
                <w:rStyle w:val="IndexLink"/>
                <w:rtl w:val="true"/>
              </w:rPr>
              <w:tab/>
            </w:r>
            <w:r>
              <w:rPr>
                <w:rStyle w:val="IndexLink"/>
              </w:rPr>
              <w:t>342</w:t>
            </w:r>
          </w:hyperlink>
        </w:p>
        <w:p>
          <w:pPr>
            <w:pStyle w:val="Contents5"/>
            <w:tabs>
              <w:tab w:val="clear" w:pos="7892"/>
              <w:tab w:val="right" w:pos="9026" w:leader="dot"/>
            </w:tabs>
            <w:rPr/>
          </w:pPr>
          <w:hyperlink w:anchor="__RefHeading___Toc1486311_77815467">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1486313_77815467">
            <w:r>
              <w:rPr>
                <w:webHidden/>
                <w:rStyle w:val="IndexLink"/>
                <w:rtl w:val="true"/>
              </w:rPr>
              <w:t>إنهم یعرضون عن کل جدید</w:t>
            </w:r>
            <w:r>
              <w:rPr>
                <w:rStyle w:val="IndexLink"/>
                <w:rtl w:val="true"/>
              </w:rPr>
              <w:t>!</w:t>
              <w:tab/>
            </w:r>
            <w:r>
              <w:rPr>
                <w:rStyle w:val="IndexLink"/>
              </w:rPr>
              <w:t>342</w:t>
            </w:r>
          </w:hyperlink>
        </w:p>
        <w:p>
          <w:pPr>
            <w:pStyle w:val="Contents4"/>
            <w:tabs>
              <w:tab w:val="clear" w:pos="8176"/>
              <w:tab w:val="right" w:pos="9026" w:leader="dot"/>
            </w:tabs>
            <w:rPr/>
          </w:pPr>
          <w:hyperlink w:anchor="__RefHeading___Toc1486315_77815467">
            <w:r>
              <w:rPr>
                <w:webHidden/>
                <w:rStyle w:val="IndexLink"/>
                <w:rtl w:val="true"/>
              </w:rPr>
              <w:t>ملاحظتان</w:t>
            </w:r>
            <w:r>
              <w:rPr>
                <w:rStyle w:val="IndexLink"/>
                <w:rtl w:val="true"/>
              </w:rPr>
              <w:tab/>
            </w:r>
            <w:r>
              <w:rPr>
                <w:rStyle w:val="IndexLink"/>
              </w:rPr>
              <w:t>346</w:t>
            </w:r>
          </w:hyperlink>
        </w:p>
        <w:p>
          <w:pPr>
            <w:pStyle w:val="Contents3"/>
            <w:tabs>
              <w:tab w:val="clear" w:pos="8459"/>
              <w:tab w:val="right" w:pos="9026" w:leader="dot"/>
            </w:tabs>
            <w:rPr/>
          </w:pPr>
          <w:hyperlink w:anchor="__RefHeading___Toc1486317_77815467">
            <w:r>
              <w:rPr>
                <w:webHidden/>
                <w:rStyle w:val="IndexLink"/>
                <w:rtl w:val="true"/>
              </w:rPr>
              <w:t xml:space="preserve">الآیات </w:t>
            </w:r>
            <w:r>
              <w:rPr>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349</w:t>
            </w:r>
          </w:hyperlink>
        </w:p>
        <w:p>
          <w:pPr>
            <w:pStyle w:val="Contents4"/>
            <w:tabs>
              <w:tab w:val="clear" w:pos="8176"/>
              <w:tab w:val="right" w:pos="9026" w:leader="dot"/>
            </w:tabs>
            <w:rPr/>
          </w:pPr>
          <w:hyperlink w:anchor="__RefHeading___Toc1486319_77815467">
            <w:r>
              <w:rPr>
                <w:webHidden/>
                <w:rStyle w:val="IndexLink"/>
                <w:rtl w:val="true"/>
              </w:rPr>
              <w:t>اشارة</w:t>
            </w:r>
            <w:r>
              <w:rPr>
                <w:rStyle w:val="IndexLink"/>
                <w:rtl w:val="true"/>
              </w:rPr>
              <w:tab/>
            </w:r>
            <w:r>
              <w:rPr>
                <w:rStyle w:val="IndexLink"/>
              </w:rPr>
              <w:t>349</w:t>
            </w:r>
          </w:hyperlink>
        </w:p>
        <w:p>
          <w:pPr>
            <w:pStyle w:val="Contents4"/>
            <w:tabs>
              <w:tab w:val="clear" w:pos="8176"/>
              <w:tab w:val="right" w:pos="9026" w:leader="dot"/>
            </w:tabs>
            <w:rPr/>
          </w:pPr>
          <w:hyperlink w:anchor="__RefHeading___Toc1486321_77815467">
            <w:r>
              <w:rPr>
                <w:webHidden/>
                <w:rStyle w:val="IndexLink"/>
                <w:rtl w:val="true"/>
              </w:rPr>
              <w:t>التّفسیر</w:t>
            </w:r>
            <w:r>
              <w:rPr>
                <w:rStyle w:val="IndexLink"/>
                <w:rtl w:val="true"/>
              </w:rPr>
              <w:tab/>
            </w:r>
            <w:r>
              <w:rPr>
                <w:rStyle w:val="IndexLink"/>
              </w:rPr>
              <w:t>349</w:t>
            </w:r>
          </w:hyperlink>
        </w:p>
        <w:p>
          <w:pPr>
            <w:pStyle w:val="Contents5"/>
            <w:tabs>
              <w:tab w:val="clear" w:pos="7892"/>
              <w:tab w:val="right" w:pos="9026" w:leader="dot"/>
            </w:tabs>
            <w:rPr/>
          </w:pPr>
          <w:hyperlink w:anchor="__RefHeading___Toc1486323_77815467">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1486325_77815467">
            <w:r>
              <w:rPr>
                <w:webHidden/>
                <w:rStyle w:val="IndexLink"/>
                <w:rtl w:val="true"/>
              </w:rPr>
              <w:t>الزوجیة فی النباتات</w:t>
            </w:r>
            <w:r>
              <w:rPr>
                <w:rStyle w:val="IndexLink"/>
                <w:rtl w:val="true"/>
              </w:rPr>
              <w:t>:</w:t>
              <w:tab/>
            </w:r>
            <w:r>
              <w:rPr>
                <w:rStyle w:val="IndexLink"/>
              </w:rPr>
              <w:t>349</w:t>
            </w:r>
          </w:hyperlink>
        </w:p>
        <w:p>
          <w:pPr>
            <w:pStyle w:val="Contents3"/>
            <w:tabs>
              <w:tab w:val="clear" w:pos="8459"/>
              <w:tab w:val="right" w:pos="9026" w:leader="dot"/>
            </w:tabs>
            <w:rPr/>
          </w:pPr>
          <w:hyperlink w:anchor="__RefHeading___Toc1486327_77815467">
            <w:r>
              <w:rPr>
                <w:webHidden/>
                <w:rStyle w:val="IndexLink"/>
                <w:rtl w:val="true"/>
              </w:rPr>
              <w:t xml:space="preserve">الآیات </w:t>
            </w:r>
            <w:r>
              <w:rPr>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352</w:t>
            </w:r>
          </w:hyperlink>
        </w:p>
        <w:p>
          <w:pPr>
            <w:pStyle w:val="Contents4"/>
            <w:tabs>
              <w:tab w:val="clear" w:pos="8176"/>
              <w:tab w:val="right" w:pos="9026" w:leader="dot"/>
            </w:tabs>
            <w:rPr/>
          </w:pPr>
          <w:hyperlink w:anchor="__RefHeading___Toc1486329_77815467">
            <w:r>
              <w:rPr>
                <w:webHidden/>
                <w:rStyle w:val="IndexLink"/>
                <w:rtl w:val="true"/>
              </w:rPr>
              <w:t>اشارة</w:t>
            </w:r>
            <w:r>
              <w:rPr>
                <w:rStyle w:val="IndexLink"/>
                <w:rtl w:val="true"/>
              </w:rPr>
              <w:tab/>
            </w:r>
            <w:r>
              <w:rPr>
                <w:rStyle w:val="IndexLink"/>
              </w:rPr>
              <w:t>352</w:t>
            </w:r>
          </w:hyperlink>
        </w:p>
        <w:p>
          <w:pPr>
            <w:pStyle w:val="Contents4"/>
            <w:tabs>
              <w:tab w:val="clear" w:pos="8176"/>
              <w:tab w:val="right" w:pos="9026" w:leader="dot"/>
            </w:tabs>
            <w:rPr/>
          </w:pPr>
          <w:hyperlink w:anchor="__RefHeading___Toc1486331_77815467">
            <w:r>
              <w:rPr>
                <w:webHidden/>
                <w:rStyle w:val="IndexLink"/>
                <w:rtl w:val="true"/>
              </w:rPr>
              <w:t>التّفسیر</w:t>
            </w:r>
            <w:r>
              <w:rPr>
                <w:rStyle w:val="IndexLink"/>
                <w:rtl w:val="true"/>
              </w:rPr>
              <w:tab/>
            </w:r>
            <w:r>
              <w:rPr>
                <w:rStyle w:val="IndexLink"/>
              </w:rPr>
              <w:t>352</w:t>
            </w:r>
          </w:hyperlink>
        </w:p>
        <w:p>
          <w:pPr>
            <w:pStyle w:val="Contents5"/>
            <w:tabs>
              <w:tab w:val="clear" w:pos="7892"/>
              <w:tab w:val="right" w:pos="9026" w:leader="dot"/>
            </w:tabs>
            <w:rPr/>
          </w:pPr>
          <w:hyperlink w:anchor="__RefHeading___Toc1486333_77815467">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1486335_77815467">
            <w:r>
              <w:rPr>
                <w:webHidden/>
                <w:rStyle w:val="IndexLink"/>
                <w:rtl w:val="true"/>
              </w:rPr>
              <w:t>بدایة رسالة موسی</w:t>
            </w:r>
            <w:r>
              <w:rPr>
                <w:rStyle w:val="IndexLink"/>
                <w:rtl w:val="true"/>
              </w:rPr>
              <w:t>:</w:t>
              <w:tab/>
            </w:r>
            <w:r>
              <w:rPr>
                <w:rStyle w:val="IndexLink"/>
              </w:rPr>
              <w:t>352</w:t>
            </w:r>
          </w:hyperlink>
        </w:p>
        <w:p>
          <w:pPr>
            <w:pStyle w:val="Contents3"/>
            <w:tabs>
              <w:tab w:val="clear" w:pos="8459"/>
              <w:tab w:val="right" w:pos="9026" w:leader="dot"/>
            </w:tabs>
            <w:rPr/>
          </w:pPr>
          <w:hyperlink w:anchor="__RefHeading___Toc1486337_77815467">
            <w:r>
              <w:rPr>
                <w:webHidden/>
                <w:rStyle w:val="IndexLink"/>
                <w:rtl w:val="true"/>
              </w:rPr>
              <w:t xml:space="preserve">الآیات </w:t>
            </w:r>
            <w:r>
              <w:rPr>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357</w:t>
            </w:r>
          </w:hyperlink>
        </w:p>
        <w:p>
          <w:pPr>
            <w:pStyle w:val="Contents4"/>
            <w:tabs>
              <w:tab w:val="clear" w:pos="8176"/>
              <w:tab w:val="right" w:pos="9026" w:leader="dot"/>
            </w:tabs>
            <w:rPr/>
          </w:pPr>
          <w:hyperlink w:anchor="__RefHeading___Toc1486339_77815467">
            <w:r>
              <w:rPr>
                <w:webHidden/>
                <w:rStyle w:val="IndexLink"/>
                <w:rtl w:val="true"/>
              </w:rPr>
              <w:t>اشارة</w:t>
            </w:r>
            <w:r>
              <w:rPr>
                <w:rStyle w:val="IndexLink"/>
                <w:rtl w:val="true"/>
              </w:rPr>
              <w:tab/>
            </w:r>
            <w:r>
              <w:rPr>
                <w:rStyle w:val="IndexLink"/>
              </w:rPr>
              <w:t>357</w:t>
            </w:r>
          </w:hyperlink>
        </w:p>
        <w:p>
          <w:pPr>
            <w:pStyle w:val="Contents4"/>
            <w:tabs>
              <w:tab w:val="clear" w:pos="8176"/>
              <w:tab w:val="right" w:pos="9026" w:leader="dot"/>
            </w:tabs>
            <w:rPr/>
          </w:pPr>
          <w:hyperlink w:anchor="__RefHeading___Toc1486341_77815467">
            <w:r>
              <w:rPr>
                <w:webHidden/>
                <w:rStyle w:val="IndexLink"/>
                <w:rtl w:val="true"/>
              </w:rPr>
              <w:t>التّفسیر</w:t>
            </w:r>
            <w:r>
              <w:rPr>
                <w:rStyle w:val="IndexLink"/>
                <w:rtl w:val="true"/>
              </w:rPr>
              <w:tab/>
            </w:r>
            <w:r>
              <w:rPr>
                <w:rStyle w:val="IndexLink"/>
              </w:rPr>
              <w:t>357</w:t>
            </w:r>
          </w:hyperlink>
        </w:p>
        <w:p>
          <w:pPr>
            <w:pStyle w:val="Contents5"/>
            <w:tabs>
              <w:tab w:val="clear" w:pos="7892"/>
              <w:tab w:val="right" w:pos="9026" w:leader="dot"/>
            </w:tabs>
            <w:rPr/>
          </w:pPr>
          <w:hyperlink w:anchor="__RefHeading___Toc1486343_77815467">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1486345_77815467">
            <w:r>
              <w:rPr>
                <w:webHidden/>
                <w:rStyle w:val="IndexLink"/>
                <w:rtl w:val="true"/>
              </w:rPr>
              <w:t>مواجهة فرعون مواجهة منطقیة و قاطعة</w:t>
            </w:r>
            <w:r>
              <w:rPr>
                <w:rStyle w:val="IndexLink"/>
                <w:rtl w:val="true"/>
              </w:rPr>
              <w:t>:</w:t>
              <w:tab/>
            </w:r>
            <w:r>
              <w:rPr>
                <w:rStyle w:val="IndexLink"/>
              </w:rPr>
              <w:t>357</w:t>
            </w:r>
          </w:hyperlink>
        </w:p>
        <w:p>
          <w:pPr>
            <w:pStyle w:val="Contents3"/>
            <w:tabs>
              <w:tab w:val="clear" w:pos="8459"/>
              <w:tab w:val="right" w:pos="9026" w:leader="dot"/>
            </w:tabs>
            <w:rPr/>
          </w:pPr>
          <w:hyperlink w:anchor="__RefHeading___Toc1486347_77815467">
            <w:r>
              <w:rPr>
                <w:webHidden/>
                <w:rStyle w:val="IndexLink"/>
                <w:rtl w:val="true"/>
              </w:rPr>
              <w:t xml:space="preserve">الآیات </w:t>
            </w:r>
            <w:r>
              <w:rPr>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23</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363</w:t>
            </w:r>
          </w:hyperlink>
        </w:p>
        <w:p>
          <w:pPr>
            <w:pStyle w:val="Contents4"/>
            <w:tabs>
              <w:tab w:val="clear" w:pos="8176"/>
              <w:tab w:val="right" w:pos="9026" w:leader="dot"/>
            </w:tabs>
            <w:rPr/>
          </w:pPr>
          <w:hyperlink w:anchor="__RefHeading___Toc1486349_77815467">
            <w:r>
              <w:rPr>
                <w:webHidden/>
                <w:rStyle w:val="IndexLink"/>
                <w:rtl w:val="true"/>
              </w:rPr>
              <w:t>اشارة</w:t>
            </w:r>
            <w:r>
              <w:rPr>
                <w:rStyle w:val="IndexLink"/>
                <w:rtl w:val="true"/>
              </w:rPr>
              <w:tab/>
            </w:r>
            <w:r>
              <w:rPr>
                <w:rStyle w:val="IndexLink"/>
              </w:rPr>
              <w:t>363</w:t>
            </w:r>
          </w:hyperlink>
        </w:p>
        <w:p>
          <w:pPr>
            <w:pStyle w:val="Contents4"/>
            <w:tabs>
              <w:tab w:val="clear" w:pos="8176"/>
              <w:tab w:val="right" w:pos="9026" w:leader="dot"/>
            </w:tabs>
            <w:rPr/>
          </w:pPr>
          <w:hyperlink w:anchor="__RefHeading___Toc1486351_77815467">
            <w:r>
              <w:rPr>
                <w:webHidden/>
                <w:rStyle w:val="IndexLink"/>
                <w:rtl w:val="true"/>
              </w:rPr>
              <w:t>التّفسیر</w:t>
            </w:r>
            <w:r>
              <w:rPr>
                <w:rStyle w:val="IndexLink"/>
                <w:rtl w:val="true"/>
              </w:rPr>
              <w:tab/>
            </w:r>
            <w:r>
              <w:rPr>
                <w:rStyle w:val="IndexLink"/>
              </w:rPr>
              <w:t>363</w:t>
            </w:r>
          </w:hyperlink>
        </w:p>
        <w:p>
          <w:pPr>
            <w:pStyle w:val="Contents5"/>
            <w:tabs>
              <w:tab w:val="clear" w:pos="7892"/>
              <w:tab w:val="right" w:pos="9026" w:leader="dot"/>
            </w:tabs>
            <w:rPr/>
          </w:pPr>
          <w:hyperlink w:anchor="__RefHeading___Toc1486353_77815467">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1486355_77815467">
            <w:r>
              <w:rPr>
                <w:webHidden/>
                <w:rStyle w:val="IndexLink"/>
                <w:rtl w:val="true"/>
              </w:rPr>
              <w:t>الاتهام بالجنون و التهدید بالسجن</w:t>
            </w:r>
            <w:r>
              <w:rPr>
                <w:rStyle w:val="IndexLink"/>
                <w:rtl w:val="true"/>
              </w:rPr>
              <w:t>:</w:t>
              <w:tab/>
            </w:r>
            <w:r>
              <w:rPr>
                <w:rStyle w:val="IndexLink"/>
              </w:rPr>
              <w:t>363</w:t>
            </w:r>
          </w:hyperlink>
        </w:p>
        <w:p>
          <w:pPr>
            <w:pStyle w:val="Contents3"/>
            <w:tabs>
              <w:tab w:val="clear" w:pos="8459"/>
              <w:tab w:val="right" w:pos="9026" w:leader="dot"/>
            </w:tabs>
            <w:rPr/>
          </w:pPr>
          <w:hyperlink w:anchor="__RefHeading___Toc1486357_77815467">
            <w:r>
              <w:rPr>
                <w:webHidden/>
                <w:rStyle w:val="IndexLink"/>
                <w:rtl w:val="true"/>
              </w:rPr>
              <w:t xml:space="preserve">الآیات </w:t>
            </w:r>
            <w:r>
              <w:rPr>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30</w:t>
            </w:r>
            <w:r>
              <w:rPr>
                <w:rStyle w:val="IndexLink"/>
                <w:rtl w:val="true"/>
              </w:rPr>
              <w:t xml:space="preserve"> </w:t>
            </w:r>
            <w:r>
              <w:rPr>
                <w:rStyle w:val="IndexLink"/>
                <w:rtl w:val="true"/>
              </w:rPr>
              <w:t xml:space="preserve">الی </w:t>
            </w:r>
            <w:r>
              <w:rPr>
                <w:rStyle w:val="IndexLink"/>
              </w:rPr>
              <w:t>37</w:t>
            </w:r>
            <w:r>
              <w:rPr>
                <w:rStyle w:val="IndexLink"/>
                <w:rtl w:val="true"/>
              </w:rPr>
              <w:t>]</w:t>
              <w:tab/>
            </w:r>
            <w:r>
              <w:rPr>
                <w:rStyle w:val="IndexLink"/>
              </w:rPr>
              <w:t>368</w:t>
            </w:r>
          </w:hyperlink>
        </w:p>
        <w:p>
          <w:pPr>
            <w:pStyle w:val="Contents4"/>
            <w:tabs>
              <w:tab w:val="clear" w:pos="8176"/>
              <w:tab w:val="right" w:pos="9026" w:leader="dot"/>
            </w:tabs>
            <w:rPr/>
          </w:pPr>
          <w:hyperlink w:anchor="__RefHeading___Toc1486359_77815467">
            <w:r>
              <w:rPr>
                <w:webHidden/>
                <w:rStyle w:val="IndexLink"/>
                <w:rtl w:val="true"/>
              </w:rPr>
              <w:t>اشارة</w:t>
            </w:r>
            <w:r>
              <w:rPr>
                <w:rStyle w:val="IndexLink"/>
                <w:rtl w:val="true"/>
              </w:rPr>
              <w:tab/>
            </w:r>
            <w:r>
              <w:rPr>
                <w:rStyle w:val="IndexLink"/>
              </w:rPr>
              <w:t>368</w:t>
            </w:r>
          </w:hyperlink>
        </w:p>
        <w:p>
          <w:pPr>
            <w:pStyle w:val="Contents4"/>
            <w:tabs>
              <w:tab w:val="clear" w:pos="8176"/>
              <w:tab w:val="right" w:pos="9026" w:leader="dot"/>
            </w:tabs>
            <w:rPr/>
          </w:pPr>
          <w:hyperlink w:anchor="__RefHeading___Toc1486361_77815467">
            <w:r>
              <w:rPr>
                <w:webHidden/>
                <w:rStyle w:val="IndexLink"/>
                <w:rtl w:val="true"/>
              </w:rPr>
              <w:t>التّفسیر</w:t>
            </w:r>
            <w:r>
              <w:rPr>
                <w:rStyle w:val="IndexLink"/>
                <w:rtl w:val="true"/>
              </w:rPr>
              <w:tab/>
            </w:r>
            <w:r>
              <w:rPr>
                <w:rStyle w:val="IndexLink"/>
              </w:rPr>
              <w:t>368</w:t>
            </w:r>
          </w:hyperlink>
        </w:p>
        <w:p>
          <w:pPr>
            <w:pStyle w:val="Contents5"/>
            <w:tabs>
              <w:tab w:val="clear" w:pos="7892"/>
              <w:tab w:val="right" w:pos="9026" w:leader="dot"/>
            </w:tabs>
            <w:rPr/>
          </w:pPr>
          <w:hyperlink w:anchor="__RefHeading___Toc1486363_77815467">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1486365_77815467">
            <w:r>
              <w:rPr>
                <w:webHidden/>
                <w:rStyle w:val="IndexLink"/>
                <w:rtl w:val="true"/>
              </w:rPr>
              <w:t>بلادکم فی خطر</w:t>
            </w:r>
            <w:r>
              <w:rPr>
                <w:rStyle w:val="IndexLink"/>
                <w:rtl w:val="true"/>
              </w:rPr>
              <w:t>:</w:t>
              <w:tab/>
            </w:r>
            <w:r>
              <w:rPr>
                <w:rStyle w:val="IndexLink"/>
              </w:rPr>
              <w:t>368</w:t>
            </w:r>
          </w:hyperlink>
        </w:p>
        <w:p>
          <w:pPr>
            <w:pStyle w:val="Contents3"/>
            <w:tabs>
              <w:tab w:val="clear" w:pos="8459"/>
              <w:tab w:val="right" w:pos="9026" w:leader="dot"/>
            </w:tabs>
            <w:rPr/>
          </w:pPr>
          <w:hyperlink w:anchor="__RefHeading___Toc1486367_77815467">
            <w:r>
              <w:rPr>
                <w:webHidden/>
                <w:rStyle w:val="IndexLink"/>
                <w:rtl w:val="true"/>
              </w:rPr>
              <w:t xml:space="preserve">الآیات </w:t>
            </w:r>
            <w:r>
              <w:rPr>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38</w:t>
            </w:r>
            <w:r>
              <w:rPr>
                <w:rStyle w:val="IndexLink"/>
                <w:rtl w:val="true"/>
              </w:rPr>
              <w:t xml:space="preserve"> </w:t>
            </w:r>
            <w:r>
              <w:rPr>
                <w:rStyle w:val="IndexLink"/>
                <w:rtl w:val="true"/>
              </w:rPr>
              <w:t xml:space="preserve">الی </w:t>
            </w:r>
            <w:r>
              <w:rPr>
                <w:rStyle w:val="IndexLink"/>
              </w:rPr>
              <w:t>42</w:t>
            </w:r>
            <w:r>
              <w:rPr>
                <w:rStyle w:val="IndexLink"/>
                <w:rtl w:val="true"/>
              </w:rPr>
              <w:t>]</w:t>
              <w:tab/>
            </w:r>
            <w:r>
              <w:rPr>
                <w:rStyle w:val="IndexLink"/>
              </w:rPr>
              <w:t>373</w:t>
            </w:r>
          </w:hyperlink>
        </w:p>
        <w:p>
          <w:pPr>
            <w:pStyle w:val="Contents4"/>
            <w:tabs>
              <w:tab w:val="clear" w:pos="8176"/>
              <w:tab w:val="right" w:pos="9026" w:leader="dot"/>
            </w:tabs>
            <w:rPr/>
          </w:pPr>
          <w:hyperlink w:anchor="__RefHeading___Toc1486369_77815467">
            <w:r>
              <w:rPr>
                <w:webHidden/>
                <w:rStyle w:val="IndexLink"/>
                <w:rtl w:val="true"/>
              </w:rPr>
              <w:t>اشارة</w:t>
            </w:r>
            <w:r>
              <w:rPr>
                <w:rStyle w:val="IndexLink"/>
                <w:rtl w:val="true"/>
              </w:rPr>
              <w:tab/>
            </w:r>
            <w:r>
              <w:rPr>
                <w:rStyle w:val="IndexLink"/>
              </w:rPr>
              <w:t>373</w:t>
            </w:r>
          </w:hyperlink>
        </w:p>
        <w:p>
          <w:pPr>
            <w:pStyle w:val="Contents4"/>
            <w:tabs>
              <w:tab w:val="clear" w:pos="8176"/>
              <w:tab w:val="right" w:pos="9026" w:leader="dot"/>
            </w:tabs>
            <w:rPr/>
          </w:pPr>
          <w:hyperlink w:anchor="__RefHeading___Toc1486371_77815467">
            <w:r>
              <w:rPr>
                <w:webHidden/>
                <w:rStyle w:val="IndexLink"/>
                <w:rtl w:val="true"/>
              </w:rPr>
              <w:t>التّفسیر</w:t>
            </w:r>
            <w:r>
              <w:rPr>
                <w:rStyle w:val="IndexLink"/>
                <w:rtl w:val="true"/>
              </w:rPr>
              <w:tab/>
            </w:r>
            <w:r>
              <w:rPr>
                <w:rStyle w:val="IndexLink"/>
              </w:rPr>
              <w:t>373</w:t>
            </w:r>
          </w:hyperlink>
        </w:p>
        <w:p>
          <w:pPr>
            <w:pStyle w:val="Contents5"/>
            <w:tabs>
              <w:tab w:val="clear" w:pos="7892"/>
              <w:tab w:val="right" w:pos="9026" w:leader="dot"/>
            </w:tabs>
            <w:rPr/>
          </w:pPr>
          <w:hyperlink w:anchor="__RefHeading___Toc1486373_77815467">
            <w:r>
              <w:rPr>
                <w:webHidden/>
                <w:rStyle w:val="IndexLink"/>
                <w:rtl w:val="true"/>
              </w:rPr>
              <w:t>اشارة</w:t>
            </w:r>
            <w:r>
              <w:rPr>
                <w:rStyle w:val="IndexLink"/>
                <w:rtl w:val="true"/>
              </w:rPr>
              <w:tab/>
            </w:r>
            <w:r>
              <w:rPr>
                <w:rStyle w:val="IndexLink"/>
              </w:rPr>
              <w:t>373</w:t>
            </w:r>
          </w:hyperlink>
        </w:p>
        <w:p>
          <w:pPr>
            <w:pStyle w:val="Contents5"/>
            <w:tabs>
              <w:tab w:val="clear" w:pos="7892"/>
              <w:tab w:val="right" w:pos="9026" w:leader="dot"/>
            </w:tabs>
            <w:rPr/>
          </w:pPr>
          <w:hyperlink w:anchor="__RefHeading___Toc1486375_77815467">
            <w:r>
              <w:rPr>
                <w:webHidden/>
                <w:rStyle w:val="IndexLink"/>
                <w:rtl w:val="true"/>
              </w:rPr>
              <w:t>اجتماع السحرة من کلّ مکان</w:t>
            </w:r>
            <w:r>
              <w:rPr>
                <w:rStyle w:val="IndexLink"/>
                <w:rtl w:val="true"/>
              </w:rPr>
              <w:t>:</w:t>
              <w:tab/>
            </w:r>
            <w:r>
              <w:rPr>
                <w:rStyle w:val="IndexLink"/>
              </w:rPr>
              <w:t>373</w:t>
            </w:r>
          </w:hyperlink>
        </w:p>
        <w:p>
          <w:pPr>
            <w:pStyle w:val="Contents3"/>
            <w:tabs>
              <w:tab w:val="clear" w:pos="8459"/>
              <w:tab w:val="right" w:pos="9026" w:leader="dot"/>
            </w:tabs>
            <w:rPr/>
          </w:pPr>
          <w:hyperlink w:anchor="__RefHeading___Toc1486377_77815467">
            <w:r>
              <w:rPr>
                <w:webHidden/>
                <w:rStyle w:val="IndexLink"/>
                <w:rtl w:val="true"/>
              </w:rPr>
              <w:t xml:space="preserve">الآیات </w:t>
            </w:r>
            <w:r>
              <w:rPr>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43</w:t>
            </w:r>
            <w:r>
              <w:rPr>
                <w:rStyle w:val="IndexLink"/>
                <w:rtl w:val="true"/>
              </w:rPr>
              <w:t xml:space="preserve"> </w:t>
            </w:r>
            <w:r>
              <w:rPr>
                <w:rStyle w:val="IndexLink"/>
                <w:rtl w:val="true"/>
              </w:rPr>
              <w:t xml:space="preserve">الی </w:t>
            </w:r>
            <w:r>
              <w:rPr>
                <w:rStyle w:val="IndexLink"/>
              </w:rPr>
              <w:t>51</w:t>
            </w:r>
            <w:r>
              <w:rPr>
                <w:rStyle w:val="IndexLink"/>
                <w:rtl w:val="true"/>
              </w:rPr>
              <w:t>]</w:t>
              <w:tab/>
            </w:r>
            <w:r>
              <w:rPr>
                <w:rStyle w:val="IndexLink"/>
              </w:rPr>
              <w:t>376</w:t>
            </w:r>
          </w:hyperlink>
        </w:p>
        <w:p>
          <w:pPr>
            <w:pStyle w:val="Contents4"/>
            <w:tabs>
              <w:tab w:val="clear" w:pos="8176"/>
              <w:tab w:val="right" w:pos="9026" w:leader="dot"/>
            </w:tabs>
            <w:rPr/>
          </w:pPr>
          <w:hyperlink w:anchor="__RefHeading___Toc1486379_77815467">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1486381_77815467">
            <w:r>
              <w:rPr>
                <w:webHidden/>
                <w:rStyle w:val="IndexLink"/>
                <w:rtl w:val="true"/>
              </w:rPr>
              <w:t>التّفسیر</w:t>
            </w:r>
            <w:r>
              <w:rPr>
                <w:rStyle w:val="IndexLink"/>
                <w:rtl w:val="true"/>
              </w:rPr>
              <w:tab/>
            </w:r>
            <w:r>
              <w:rPr>
                <w:rStyle w:val="IndexLink"/>
              </w:rPr>
              <w:t>376</w:t>
            </w:r>
          </w:hyperlink>
        </w:p>
        <w:p>
          <w:pPr>
            <w:pStyle w:val="Contents5"/>
            <w:tabs>
              <w:tab w:val="clear" w:pos="7892"/>
              <w:tab w:val="right" w:pos="9026" w:leader="dot"/>
            </w:tabs>
            <w:rPr/>
          </w:pPr>
          <w:hyperlink w:anchor="__RefHeading___Toc1486383_77815467">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1486385_77815467">
            <w:r>
              <w:rPr>
                <w:webHidden/>
                <w:rStyle w:val="IndexLink"/>
                <w:rtl w:val="true"/>
              </w:rPr>
              <w:t>نور الإیمان فی قلوب السحرة</w:t>
            </w:r>
            <w:r>
              <w:rPr>
                <w:rStyle w:val="IndexLink"/>
                <w:rtl w:val="true"/>
              </w:rPr>
              <w:t>:</w:t>
              <w:tab/>
            </w:r>
            <w:r>
              <w:rPr>
                <w:rStyle w:val="IndexLink"/>
              </w:rPr>
              <w:t>376</w:t>
            </w:r>
          </w:hyperlink>
        </w:p>
        <w:p>
          <w:pPr>
            <w:pStyle w:val="Contents3"/>
            <w:tabs>
              <w:tab w:val="clear" w:pos="8459"/>
              <w:tab w:val="right" w:pos="9026" w:leader="dot"/>
            </w:tabs>
            <w:rPr/>
          </w:pPr>
          <w:hyperlink w:anchor="__RefHeading___Toc1486387_77815467">
            <w:r>
              <w:rPr>
                <w:webHidden/>
                <w:rStyle w:val="IndexLink"/>
                <w:rtl w:val="true"/>
              </w:rPr>
              <w:t xml:space="preserve">الآیات </w:t>
            </w:r>
            <w:r>
              <w:rPr>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52</w:t>
            </w:r>
            <w:r>
              <w:rPr>
                <w:rStyle w:val="IndexLink"/>
                <w:rtl w:val="true"/>
              </w:rPr>
              <w:t xml:space="preserve"> </w:t>
            </w:r>
            <w:r>
              <w:rPr>
                <w:rStyle w:val="IndexLink"/>
                <w:rtl w:val="true"/>
              </w:rPr>
              <w:t xml:space="preserve">الی </w:t>
            </w:r>
            <w:r>
              <w:rPr>
                <w:rStyle w:val="IndexLink"/>
              </w:rPr>
              <w:t>59</w:t>
            </w:r>
            <w:r>
              <w:rPr>
                <w:rStyle w:val="IndexLink"/>
                <w:rtl w:val="true"/>
              </w:rPr>
              <w:t>]</w:t>
              <w:tab/>
            </w:r>
            <w:r>
              <w:rPr>
                <w:rStyle w:val="IndexLink"/>
              </w:rPr>
              <w:t>383</w:t>
            </w:r>
          </w:hyperlink>
        </w:p>
        <w:p>
          <w:pPr>
            <w:pStyle w:val="Contents4"/>
            <w:tabs>
              <w:tab w:val="clear" w:pos="8176"/>
              <w:tab w:val="right" w:pos="9026" w:leader="dot"/>
            </w:tabs>
            <w:rPr/>
          </w:pPr>
          <w:hyperlink w:anchor="__RefHeading___Toc1486389_77815467">
            <w:r>
              <w:rPr>
                <w:webHidden/>
                <w:rStyle w:val="IndexLink"/>
                <w:rtl w:val="true"/>
              </w:rPr>
              <w:t>اشارة</w:t>
            </w:r>
            <w:r>
              <w:rPr>
                <w:rStyle w:val="IndexLink"/>
                <w:rtl w:val="true"/>
              </w:rPr>
              <w:tab/>
            </w:r>
            <w:r>
              <w:rPr>
                <w:rStyle w:val="IndexLink"/>
              </w:rPr>
              <w:t>383</w:t>
            </w:r>
          </w:hyperlink>
        </w:p>
        <w:p>
          <w:pPr>
            <w:pStyle w:val="Contents4"/>
            <w:tabs>
              <w:tab w:val="clear" w:pos="8176"/>
              <w:tab w:val="right" w:pos="9026" w:leader="dot"/>
            </w:tabs>
            <w:rPr/>
          </w:pPr>
          <w:hyperlink w:anchor="__RefHeading___Toc1486391_77815467">
            <w:r>
              <w:rPr>
                <w:webHidden/>
                <w:rStyle w:val="IndexLink"/>
                <w:rtl w:val="true"/>
              </w:rPr>
              <w:t>التّفسیر</w:t>
            </w:r>
            <w:r>
              <w:rPr>
                <w:rStyle w:val="IndexLink"/>
                <w:rtl w:val="true"/>
              </w:rPr>
              <w:tab/>
            </w:r>
            <w:r>
              <w:rPr>
                <w:rStyle w:val="IndexLink"/>
              </w:rPr>
              <w:t>383</w:t>
            </w:r>
          </w:hyperlink>
        </w:p>
        <w:p>
          <w:pPr>
            <w:pStyle w:val="Contents5"/>
            <w:tabs>
              <w:tab w:val="clear" w:pos="7892"/>
              <w:tab w:val="right" w:pos="9026" w:leader="dot"/>
            </w:tabs>
            <w:rPr/>
          </w:pPr>
          <w:hyperlink w:anchor="__RefHeading___Toc1486393_77815467">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1486395_77815467">
            <w:r>
              <w:rPr>
                <w:webHidden/>
                <w:rStyle w:val="IndexLink"/>
                <w:rtl w:val="true"/>
              </w:rPr>
              <w:t>مصیر الفراعنة</w:t>
            </w:r>
            <w:r>
              <w:rPr>
                <w:rStyle w:val="IndexLink"/>
                <w:rtl w:val="true"/>
              </w:rPr>
              <w:t>:</w:t>
              <w:tab/>
            </w:r>
            <w:r>
              <w:rPr>
                <w:rStyle w:val="IndexLink"/>
              </w:rPr>
              <w:t>383</w:t>
            </w:r>
          </w:hyperlink>
        </w:p>
        <w:p>
          <w:pPr>
            <w:pStyle w:val="Contents4"/>
            <w:tabs>
              <w:tab w:val="clear" w:pos="8176"/>
              <w:tab w:val="right" w:pos="9026" w:leader="dot"/>
            </w:tabs>
            <w:rPr/>
          </w:pPr>
          <w:hyperlink w:anchor="__RefHeading___Toc1486397_77815467">
            <w:r>
              <w:rPr>
                <w:webHidden/>
                <w:rStyle w:val="IndexLink"/>
                <w:rtl w:val="true"/>
              </w:rPr>
              <w:t>ملاحظتان</w:t>
            </w:r>
            <w:r>
              <w:rPr>
                <w:rStyle w:val="IndexLink"/>
                <w:rtl w:val="true"/>
              </w:rPr>
              <w:tab/>
            </w:r>
            <w:r>
              <w:rPr>
                <w:rStyle w:val="IndexLink"/>
              </w:rPr>
              <w:t>386</w:t>
            </w:r>
          </w:hyperlink>
        </w:p>
        <w:p>
          <w:pPr>
            <w:pStyle w:val="Contents5"/>
            <w:tabs>
              <w:tab w:val="clear" w:pos="7892"/>
              <w:tab w:val="right" w:pos="9026" w:leader="dot"/>
            </w:tabs>
            <w:rPr/>
          </w:pPr>
          <w:hyperlink w:anchor="__RefHeading___Toc1486399_77815467">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1486401_77815467">
            <w:r>
              <w:rPr>
                <w:webHidden/>
                <w:rStyle w:val="IndexLink"/>
              </w:rPr>
              <w:t>1</w:t>
            </w:r>
            <w:r>
              <w:rPr>
                <w:rStyle w:val="IndexLink"/>
                <w:rtl w:val="true"/>
              </w:rPr>
              <w:t>-</w:t>
            </w:r>
            <w:r>
              <w:rPr>
                <w:rStyle w:val="IndexLink"/>
                <w:rtl w:val="true"/>
              </w:rPr>
              <w:t>هل حکم بنو إسرائیل فی مصر؟</w:t>
            </w:r>
            <w:r>
              <w:rPr>
                <w:rStyle w:val="IndexLink"/>
                <w:rtl w:val="true"/>
              </w:rPr>
              <w:t>!</w:t>
              <w:tab/>
            </w:r>
            <w:r>
              <w:rPr>
                <w:rStyle w:val="IndexLink"/>
              </w:rPr>
              <w:t>386</w:t>
            </w:r>
          </w:hyperlink>
        </w:p>
        <w:p>
          <w:pPr>
            <w:pStyle w:val="Contents5"/>
            <w:tabs>
              <w:tab w:val="clear" w:pos="7892"/>
              <w:tab w:val="right" w:pos="9026" w:leader="dot"/>
            </w:tabs>
            <w:rPr/>
          </w:pPr>
          <w:hyperlink w:anchor="__RefHeading___Toc1486403_77815467">
            <w:r>
              <w:rPr>
                <w:webHidden/>
                <w:rStyle w:val="IndexLink"/>
              </w:rPr>
              <w:t>2</w:t>
            </w:r>
            <w:r>
              <w:rPr>
                <w:rStyle w:val="IndexLink"/>
                <w:rtl w:val="true"/>
              </w:rPr>
              <w:t>-</w:t>
            </w:r>
            <w:r>
              <w:rPr>
                <w:rStyle w:val="IndexLink"/>
                <w:rtl w:val="true"/>
              </w:rPr>
              <w:t>ترتیب الآیات</w:t>
            </w:r>
            <w:r>
              <w:rPr>
                <w:rStyle w:val="IndexLink"/>
                <w:rtl w:val="true"/>
              </w:rPr>
              <w:tab/>
            </w:r>
            <w:r>
              <w:rPr>
                <w:rStyle w:val="IndexLink"/>
              </w:rPr>
              <w:t>388</w:t>
            </w:r>
          </w:hyperlink>
        </w:p>
        <w:p>
          <w:pPr>
            <w:pStyle w:val="Contents3"/>
            <w:tabs>
              <w:tab w:val="clear" w:pos="8459"/>
              <w:tab w:val="right" w:pos="9026" w:leader="dot"/>
            </w:tabs>
            <w:rPr/>
          </w:pPr>
          <w:hyperlink w:anchor="__RefHeading___Toc1486405_77815467">
            <w:r>
              <w:rPr>
                <w:webHidden/>
                <w:rStyle w:val="IndexLink"/>
                <w:rtl w:val="true"/>
              </w:rPr>
              <w:t xml:space="preserve">الآیات </w:t>
            </w:r>
            <w:r>
              <w:rPr>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60</w:t>
            </w:r>
            <w:r>
              <w:rPr>
                <w:rStyle w:val="IndexLink"/>
                <w:rtl w:val="true"/>
              </w:rPr>
              <w:t xml:space="preserve"> </w:t>
            </w:r>
            <w:r>
              <w:rPr>
                <w:rStyle w:val="IndexLink"/>
                <w:rtl w:val="true"/>
              </w:rPr>
              <w:t xml:space="preserve">الی </w:t>
            </w:r>
            <w:r>
              <w:rPr>
                <w:rStyle w:val="IndexLink"/>
              </w:rPr>
              <w:t>68</w:t>
            </w:r>
            <w:r>
              <w:rPr>
                <w:rStyle w:val="IndexLink"/>
                <w:rtl w:val="true"/>
              </w:rPr>
              <w:t>]</w:t>
              <w:tab/>
            </w:r>
            <w:r>
              <w:rPr>
                <w:rStyle w:val="IndexLink"/>
              </w:rPr>
              <w:t>389</w:t>
            </w:r>
          </w:hyperlink>
        </w:p>
        <w:p>
          <w:pPr>
            <w:pStyle w:val="Contents4"/>
            <w:tabs>
              <w:tab w:val="clear" w:pos="8176"/>
              <w:tab w:val="right" w:pos="9026" w:leader="dot"/>
            </w:tabs>
            <w:rPr/>
          </w:pPr>
          <w:hyperlink w:anchor="__RefHeading___Toc1486407_77815467">
            <w:r>
              <w:rPr>
                <w:webHidden/>
                <w:rStyle w:val="IndexLink"/>
                <w:rtl w:val="true"/>
              </w:rPr>
              <w:t>اشارة</w:t>
            </w:r>
            <w:r>
              <w:rPr>
                <w:rStyle w:val="IndexLink"/>
                <w:rtl w:val="true"/>
              </w:rPr>
              <w:tab/>
            </w:r>
            <w:r>
              <w:rPr>
                <w:rStyle w:val="IndexLink"/>
              </w:rPr>
              <w:t>389</w:t>
            </w:r>
          </w:hyperlink>
        </w:p>
        <w:p>
          <w:pPr>
            <w:pStyle w:val="Contents4"/>
            <w:tabs>
              <w:tab w:val="clear" w:pos="8176"/>
              <w:tab w:val="right" w:pos="9026" w:leader="dot"/>
            </w:tabs>
            <w:rPr/>
          </w:pPr>
          <w:hyperlink w:anchor="__RefHeading___Toc1486409_77815467">
            <w:r>
              <w:rPr>
                <w:webHidden/>
                <w:rStyle w:val="IndexLink"/>
                <w:rtl w:val="true"/>
              </w:rPr>
              <w:t>التّفسیر</w:t>
            </w:r>
            <w:r>
              <w:rPr>
                <w:rStyle w:val="IndexLink"/>
                <w:rtl w:val="true"/>
              </w:rPr>
              <w:tab/>
            </w:r>
            <w:r>
              <w:rPr>
                <w:rStyle w:val="IndexLink"/>
              </w:rPr>
              <w:t>389</w:t>
            </w:r>
          </w:hyperlink>
        </w:p>
        <w:p>
          <w:pPr>
            <w:pStyle w:val="Contents5"/>
            <w:tabs>
              <w:tab w:val="clear" w:pos="7892"/>
              <w:tab w:val="right" w:pos="9026" w:leader="dot"/>
            </w:tabs>
            <w:rPr/>
          </w:pPr>
          <w:hyperlink w:anchor="__RefHeading___Toc1486411_77815467">
            <w:r>
              <w:rPr>
                <w:webHidden/>
                <w:rStyle w:val="IndexLink"/>
                <w:rtl w:val="true"/>
              </w:rPr>
              <w:t>اشارة</w:t>
            </w:r>
            <w:r>
              <w:rPr>
                <w:rStyle w:val="IndexLink"/>
                <w:rtl w:val="true"/>
              </w:rPr>
              <w:tab/>
            </w:r>
            <w:r>
              <w:rPr>
                <w:rStyle w:val="IndexLink"/>
              </w:rPr>
              <w:t>389</w:t>
            </w:r>
          </w:hyperlink>
        </w:p>
        <w:p>
          <w:pPr>
            <w:pStyle w:val="Contents5"/>
            <w:tabs>
              <w:tab w:val="clear" w:pos="7892"/>
              <w:tab w:val="right" w:pos="9026" w:leader="dot"/>
            </w:tabs>
            <w:rPr/>
          </w:pPr>
          <w:hyperlink w:anchor="__RefHeading___Toc1486413_77815467">
            <w:r>
              <w:rPr>
                <w:webHidden/>
                <w:rStyle w:val="IndexLink"/>
                <w:rtl w:val="true"/>
              </w:rPr>
              <w:t>عاقبة فرعون و أتباعه الوخیمة</w:t>
            </w:r>
            <w:r>
              <w:rPr>
                <w:rStyle w:val="IndexLink"/>
                <w:rtl w:val="true"/>
              </w:rPr>
              <w:tab/>
            </w:r>
            <w:r>
              <w:rPr>
                <w:rStyle w:val="IndexLink"/>
              </w:rPr>
              <w:t>389</w:t>
            </w:r>
          </w:hyperlink>
        </w:p>
        <w:p>
          <w:pPr>
            <w:pStyle w:val="Contents4"/>
            <w:tabs>
              <w:tab w:val="clear" w:pos="8176"/>
              <w:tab w:val="right" w:pos="9026" w:leader="dot"/>
            </w:tabs>
            <w:rPr/>
          </w:pPr>
          <w:hyperlink w:anchor="__RefHeading___Toc1486415_77815467">
            <w:r>
              <w:rPr>
                <w:webHidden/>
                <w:rStyle w:val="IndexLink"/>
                <w:rtl w:val="true"/>
              </w:rPr>
              <w:t>مسائل مهمة</w:t>
            </w:r>
            <w:r>
              <w:rPr>
                <w:rStyle w:val="IndexLink"/>
                <w:rtl w:val="true"/>
              </w:rPr>
              <w:t>:</w:t>
              <w:tab/>
            </w:r>
            <w:r>
              <w:rPr>
                <w:rStyle w:val="IndexLink"/>
              </w:rPr>
              <w:t>393</w:t>
            </w:r>
          </w:hyperlink>
        </w:p>
        <w:p>
          <w:pPr>
            <w:pStyle w:val="Contents5"/>
            <w:tabs>
              <w:tab w:val="clear" w:pos="7892"/>
              <w:tab w:val="right" w:pos="9026" w:leader="dot"/>
            </w:tabs>
            <w:rPr/>
          </w:pPr>
          <w:hyperlink w:anchor="__RefHeading___Toc1486417_77815467">
            <w:r>
              <w:rPr>
                <w:webHidden/>
                <w:rStyle w:val="IndexLink"/>
                <w:rtl w:val="true"/>
              </w:rPr>
              <w:t>اشارة</w:t>
            </w:r>
            <w:r>
              <w:rPr>
                <w:rStyle w:val="IndexLink"/>
                <w:rtl w:val="true"/>
              </w:rPr>
              <w:tab/>
            </w:r>
            <w:r>
              <w:rPr>
                <w:rStyle w:val="IndexLink"/>
              </w:rPr>
              <w:t>393</w:t>
            </w:r>
          </w:hyperlink>
        </w:p>
        <w:p>
          <w:pPr>
            <w:pStyle w:val="Contents5"/>
            <w:tabs>
              <w:tab w:val="clear" w:pos="7892"/>
              <w:tab w:val="right" w:pos="9026" w:leader="dot"/>
            </w:tabs>
            <w:rPr/>
          </w:pPr>
          <w:hyperlink w:anchor="__RefHeading___Toc1486419_77815467">
            <w:r>
              <w:rPr>
                <w:webHidden/>
                <w:rStyle w:val="IndexLink"/>
              </w:rPr>
              <w:t>1</w:t>
            </w:r>
            <w:r>
              <w:rPr>
                <w:rStyle w:val="IndexLink"/>
                <w:rtl w:val="true"/>
              </w:rPr>
              <w:t>-</w:t>
            </w:r>
            <w:r>
              <w:rPr>
                <w:rStyle w:val="IndexLink"/>
                <w:rtl w:val="true"/>
              </w:rPr>
              <w:t>معبر بنی إسرائیل</w:t>
            </w:r>
            <w:r>
              <w:rPr>
                <w:rStyle w:val="IndexLink"/>
                <w:rtl w:val="true"/>
              </w:rPr>
              <w:t>!</w:t>
              <w:tab/>
            </w:r>
            <w:r>
              <w:rPr>
                <w:rStyle w:val="IndexLink"/>
              </w:rPr>
              <w:t>393</w:t>
            </w:r>
          </w:hyperlink>
        </w:p>
        <w:p>
          <w:pPr>
            <w:pStyle w:val="Contents5"/>
            <w:tabs>
              <w:tab w:val="clear" w:pos="7892"/>
              <w:tab w:val="right" w:pos="9026" w:leader="dot"/>
            </w:tabs>
            <w:rPr/>
          </w:pPr>
          <w:hyperlink w:anchor="__RefHeading___Toc1486421_77815467">
            <w:r>
              <w:rPr>
                <w:webHidden/>
                <w:rStyle w:val="IndexLink"/>
              </w:rPr>
              <w:t>2</w:t>
            </w:r>
            <w:r>
              <w:rPr>
                <w:rStyle w:val="IndexLink"/>
                <w:rtl w:val="true"/>
              </w:rPr>
              <w:t>-</w:t>
            </w:r>
            <w:r>
              <w:rPr>
                <w:rStyle w:val="IndexLink"/>
                <w:rtl w:val="true"/>
              </w:rPr>
              <w:t>کیفیة نجاة بنی إسرائیل و غرق فرعون و قومه</w:t>
            </w:r>
            <w:r>
              <w:rPr>
                <w:rStyle w:val="IndexLink"/>
                <w:rtl w:val="true"/>
              </w:rPr>
              <w:tab/>
            </w:r>
            <w:r>
              <w:rPr>
                <w:rStyle w:val="IndexLink"/>
              </w:rPr>
              <w:t>395</w:t>
            </w:r>
          </w:hyperlink>
        </w:p>
        <w:p>
          <w:pPr>
            <w:pStyle w:val="Contents5"/>
            <w:tabs>
              <w:tab w:val="clear" w:pos="7892"/>
              <w:tab w:val="right" w:pos="9026" w:leader="dot"/>
            </w:tabs>
            <w:rPr/>
          </w:pPr>
          <w:hyperlink w:anchor="__RefHeading___Toc1486423_77815467">
            <w:r>
              <w:rPr>
                <w:webHidden/>
                <w:rStyle w:val="IndexLink"/>
              </w:rPr>
              <w:t>3</w:t>
            </w:r>
            <w:r>
              <w:rPr>
                <w:rStyle w:val="IndexLink"/>
                <w:rtl w:val="true"/>
              </w:rPr>
              <w:t>-</w:t>
            </w:r>
            <w:r>
              <w:rPr>
                <w:rStyle w:val="IndexLink"/>
                <w:rtl w:val="true"/>
              </w:rPr>
              <w:t>اللّه عزیز رحیم</w:t>
            </w:r>
            <w:r>
              <w:rPr>
                <w:rStyle w:val="IndexLink"/>
                <w:rtl w:val="true"/>
              </w:rPr>
              <w:tab/>
            </w:r>
            <w:r>
              <w:rPr>
                <w:rStyle w:val="IndexLink"/>
              </w:rPr>
              <w:t>396</w:t>
            </w:r>
          </w:hyperlink>
        </w:p>
        <w:p>
          <w:pPr>
            <w:pStyle w:val="Contents3"/>
            <w:tabs>
              <w:tab w:val="clear" w:pos="8459"/>
              <w:tab w:val="right" w:pos="9026" w:leader="dot"/>
            </w:tabs>
            <w:rPr/>
          </w:pPr>
          <w:hyperlink w:anchor="__RefHeading___Toc1486425_77815467">
            <w:r>
              <w:rPr>
                <w:webHidden/>
                <w:rStyle w:val="IndexLink"/>
                <w:rtl w:val="true"/>
              </w:rPr>
              <w:t xml:space="preserve">الآیات </w:t>
            </w:r>
            <w:r>
              <w:rPr>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69</w:t>
            </w:r>
            <w:r>
              <w:rPr>
                <w:rStyle w:val="IndexLink"/>
                <w:rtl w:val="true"/>
              </w:rPr>
              <w:t xml:space="preserve"> </w:t>
            </w:r>
            <w:r>
              <w:rPr>
                <w:rStyle w:val="IndexLink"/>
                <w:rtl w:val="true"/>
              </w:rPr>
              <w:t xml:space="preserve">الی </w:t>
            </w:r>
            <w:r>
              <w:rPr>
                <w:rStyle w:val="IndexLink"/>
              </w:rPr>
              <w:t>82</w:t>
            </w:r>
            <w:r>
              <w:rPr>
                <w:rStyle w:val="IndexLink"/>
                <w:rtl w:val="true"/>
              </w:rPr>
              <w:t>]</w:t>
              <w:tab/>
            </w:r>
            <w:r>
              <w:rPr>
                <w:rStyle w:val="IndexLink"/>
              </w:rPr>
              <w:t>397</w:t>
            </w:r>
          </w:hyperlink>
        </w:p>
        <w:p>
          <w:pPr>
            <w:pStyle w:val="Contents4"/>
            <w:tabs>
              <w:tab w:val="clear" w:pos="8176"/>
              <w:tab w:val="right" w:pos="9026" w:leader="dot"/>
            </w:tabs>
            <w:rPr/>
          </w:pPr>
          <w:hyperlink w:anchor="__RefHeading___Toc1486427_77815467">
            <w:r>
              <w:rPr>
                <w:webHidden/>
                <w:rStyle w:val="IndexLink"/>
                <w:rtl w:val="true"/>
              </w:rPr>
              <w:t>اشارة</w:t>
            </w:r>
            <w:r>
              <w:rPr>
                <w:rStyle w:val="IndexLink"/>
                <w:rtl w:val="true"/>
              </w:rPr>
              <w:tab/>
            </w:r>
            <w:r>
              <w:rPr>
                <w:rStyle w:val="IndexLink"/>
              </w:rPr>
              <w:t>397</w:t>
            </w:r>
          </w:hyperlink>
        </w:p>
        <w:p>
          <w:pPr>
            <w:pStyle w:val="Contents4"/>
            <w:tabs>
              <w:tab w:val="clear" w:pos="8176"/>
              <w:tab w:val="right" w:pos="9026" w:leader="dot"/>
            </w:tabs>
            <w:rPr/>
          </w:pPr>
          <w:hyperlink w:anchor="__RefHeading___Toc1486429_77815467">
            <w:r>
              <w:rPr>
                <w:webHidden/>
                <w:rStyle w:val="IndexLink"/>
                <w:rtl w:val="true"/>
              </w:rPr>
              <w:t>التّفسیر</w:t>
            </w:r>
            <w:r>
              <w:rPr>
                <w:rStyle w:val="IndexLink"/>
                <w:rtl w:val="true"/>
              </w:rPr>
              <w:tab/>
            </w:r>
            <w:r>
              <w:rPr>
                <w:rStyle w:val="IndexLink"/>
              </w:rPr>
              <w:t>397</w:t>
            </w:r>
          </w:hyperlink>
        </w:p>
        <w:p>
          <w:pPr>
            <w:pStyle w:val="Contents5"/>
            <w:tabs>
              <w:tab w:val="clear" w:pos="7892"/>
              <w:tab w:val="right" w:pos="9026" w:leader="dot"/>
            </w:tabs>
            <w:rPr/>
          </w:pPr>
          <w:hyperlink w:anchor="__RefHeading___Toc1486431_77815467">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1486433_77815467">
            <w:r>
              <w:rPr>
                <w:webHidden/>
                <w:rStyle w:val="IndexLink"/>
                <w:rtl w:val="true"/>
              </w:rPr>
              <w:t>أعبد ربّا</w:t>
            </w:r>
            <w:r>
              <w:rPr>
                <w:rStyle w:val="IndexLink"/>
                <w:rtl w:val="true"/>
              </w:rPr>
              <w:t>...</w:t>
            </w:r>
            <w:r>
              <w:rPr>
                <w:rStyle w:val="IndexLink"/>
                <w:rtl w:val="true"/>
              </w:rPr>
              <w:t>هذه صفاته</w:t>
            </w:r>
            <w:r>
              <w:rPr>
                <w:rStyle w:val="IndexLink"/>
                <w:rtl w:val="true"/>
              </w:rPr>
              <w:t>:</w:t>
              <w:tab/>
            </w:r>
            <w:r>
              <w:rPr>
                <w:rStyle w:val="IndexLink"/>
              </w:rPr>
              <w:t>397</w:t>
            </w:r>
          </w:hyperlink>
        </w:p>
        <w:p>
          <w:pPr>
            <w:pStyle w:val="Contents3"/>
            <w:tabs>
              <w:tab w:val="clear" w:pos="8459"/>
              <w:tab w:val="right" w:pos="9026" w:leader="dot"/>
            </w:tabs>
            <w:rPr/>
          </w:pPr>
          <w:hyperlink w:anchor="__RefHeading___Toc1486435_77815467">
            <w:r>
              <w:rPr>
                <w:webHidden/>
                <w:rStyle w:val="IndexLink"/>
                <w:rtl w:val="true"/>
              </w:rPr>
              <w:t xml:space="preserve">الآیات </w:t>
            </w:r>
            <w:r>
              <w:rPr>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83</w:t>
            </w:r>
            <w:r>
              <w:rPr>
                <w:rStyle w:val="IndexLink"/>
                <w:rtl w:val="true"/>
              </w:rPr>
              <w:t xml:space="preserve"> </w:t>
            </w:r>
            <w:r>
              <w:rPr>
                <w:rStyle w:val="IndexLink"/>
                <w:rtl w:val="true"/>
              </w:rPr>
              <w:t xml:space="preserve">الی </w:t>
            </w:r>
            <w:r>
              <w:rPr>
                <w:rStyle w:val="IndexLink"/>
              </w:rPr>
              <w:t>87</w:t>
            </w:r>
            <w:r>
              <w:rPr>
                <w:rStyle w:val="IndexLink"/>
                <w:rtl w:val="true"/>
              </w:rPr>
              <w:t>]</w:t>
              <w:tab/>
            </w:r>
            <w:r>
              <w:rPr>
                <w:rStyle w:val="IndexLink"/>
              </w:rPr>
              <w:t>403</w:t>
            </w:r>
          </w:hyperlink>
        </w:p>
        <w:p>
          <w:pPr>
            <w:pStyle w:val="Contents4"/>
            <w:tabs>
              <w:tab w:val="clear" w:pos="8176"/>
              <w:tab w:val="right" w:pos="9026" w:leader="dot"/>
            </w:tabs>
            <w:rPr/>
          </w:pPr>
          <w:hyperlink w:anchor="__RefHeading___Toc1486437_77815467">
            <w:r>
              <w:rPr>
                <w:webHidden/>
                <w:rStyle w:val="IndexLink"/>
                <w:rtl w:val="true"/>
              </w:rPr>
              <w:t>اشارة</w:t>
            </w:r>
            <w:r>
              <w:rPr>
                <w:rStyle w:val="IndexLink"/>
                <w:rtl w:val="true"/>
              </w:rPr>
              <w:tab/>
            </w:r>
            <w:r>
              <w:rPr>
                <w:rStyle w:val="IndexLink"/>
              </w:rPr>
              <w:t>403</w:t>
            </w:r>
          </w:hyperlink>
        </w:p>
        <w:p>
          <w:pPr>
            <w:pStyle w:val="Contents4"/>
            <w:tabs>
              <w:tab w:val="clear" w:pos="8176"/>
              <w:tab w:val="right" w:pos="9026" w:leader="dot"/>
            </w:tabs>
            <w:rPr/>
          </w:pPr>
          <w:hyperlink w:anchor="__RefHeading___Toc1486439_77815467">
            <w:r>
              <w:rPr>
                <w:webHidden/>
                <w:rStyle w:val="IndexLink"/>
                <w:rtl w:val="true"/>
              </w:rPr>
              <w:t>التّفسیر</w:t>
            </w:r>
            <w:r>
              <w:rPr>
                <w:rStyle w:val="IndexLink"/>
                <w:rtl w:val="true"/>
              </w:rPr>
              <w:tab/>
            </w:r>
            <w:r>
              <w:rPr>
                <w:rStyle w:val="IndexLink"/>
              </w:rPr>
              <w:t>403</w:t>
            </w:r>
          </w:hyperlink>
        </w:p>
        <w:p>
          <w:pPr>
            <w:pStyle w:val="Contents5"/>
            <w:tabs>
              <w:tab w:val="clear" w:pos="7892"/>
              <w:tab w:val="right" w:pos="9026" w:leader="dot"/>
            </w:tabs>
            <w:rPr/>
          </w:pPr>
          <w:hyperlink w:anchor="__RefHeading___Toc1486441_77815467">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1486443_77815467">
            <w:r>
              <w:rPr>
                <w:webHidden/>
                <w:rStyle w:val="IndexLink"/>
                <w:rtl w:val="true"/>
              </w:rPr>
              <w:t>دعاء إبراهیم علیه السّلام</w:t>
            </w:r>
            <w:r>
              <w:rPr>
                <w:rStyle w:val="IndexLink"/>
                <w:rtl w:val="true"/>
              </w:rPr>
              <w:t>:</w:t>
              <w:tab/>
            </w:r>
            <w:r>
              <w:rPr>
                <w:rStyle w:val="IndexLink"/>
              </w:rPr>
              <w:t>403</w:t>
            </w:r>
          </w:hyperlink>
        </w:p>
        <w:p>
          <w:pPr>
            <w:pStyle w:val="Contents3"/>
            <w:tabs>
              <w:tab w:val="clear" w:pos="8459"/>
              <w:tab w:val="right" w:pos="9026" w:leader="dot"/>
            </w:tabs>
            <w:rPr/>
          </w:pPr>
          <w:hyperlink w:anchor="__RefHeading___Toc1486445_77815467">
            <w:r>
              <w:rPr>
                <w:webHidden/>
                <w:rStyle w:val="IndexLink"/>
                <w:rtl w:val="true"/>
              </w:rPr>
              <w:t xml:space="preserve">الآیات </w:t>
            </w:r>
            <w:r>
              <w:rPr>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88</w:t>
            </w:r>
            <w:r>
              <w:rPr>
                <w:rStyle w:val="IndexLink"/>
                <w:rtl w:val="true"/>
              </w:rPr>
              <w:t xml:space="preserve"> </w:t>
            </w:r>
            <w:r>
              <w:rPr>
                <w:rStyle w:val="IndexLink"/>
                <w:rtl w:val="true"/>
              </w:rPr>
              <w:t xml:space="preserve">الی </w:t>
            </w:r>
            <w:r>
              <w:rPr>
                <w:rStyle w:val="IndexLink"/>
              </w:rPr>
              <w:t>104</w:t>
            </w:r>
            <w:r>
              <w:rPr>
                <w:rStyle w:val="IndexLink"/>
                <w:rtl w:val="true"/>
              </w:rPr>
              <w:t>]</w:t>
              <w:tab/>
            </w:r>
            <w:r>
              <w:rPr>
                <w:rStyle w:val="IndexLink"/>
              </w:rPr>
              <w:t>408</w:t>
            </w:r>
          </w:hyperlink>
        </w:p>
        <w:p>
          <w:pPr>
            <w:pStyle w:val="Contents4"/>
            <w:tabs>
              <w:tab w:val="clear" w:pos="8176"/>
              <w:tab w:val="right" w:pos="9026" w:leader="dot"/>
            </w:tabs>
            <w:rPr/>
          </w:pPr>
          <w:hyperlink w:anchor="__RefHeading___Toc1486447_77815467">
            <w:r>
              <w:rPr>
                <w:webHidden/>
                <w:rStyle w:val="IndexLink"/>
                <w:rtl w:val="true"/>
              </w:rPr>
              <w:t>اشارة</w:t>
            </w:r>
            <w:r>
              <w:rPr>
                <w:rStyle w:val="IndexLink"/>
                <w:rtl w:val="true"/>
              </w:rPr>
              <w:tab/>
            </w:r>
            <w:r>
              <w:rPr>
                <w:rStyle w:val="IndexLink"/>
              </w:rPr>
              <w:t>408</w:t>
            </w:r>
          </w:hyperlink>
        </w:p>
        <w:p>
          <w:pPr>
            <w:pStyle w:val="Contents4"/>
            <w:tabs>
              <w:tab w:val="clear" w:pos="8176"/>
              <w:tab w:val="right" w:pos="9026" w:leader="dot"/>
            </w:tabs>
            <w:rPr/>
          </w:pPr>
          <w:hyperlink w:anchor="__RefHeading___Toc1486449_77815467">
            <w:r>
              <w:rPr>
                <w:webHidden/>
                <w:rStyle w:val="IndexLink"/>
                <w:rtl w:val="true"/>
              </w:rPr>
              <w:t>التّفسیر</w:t>
            </w:r>
            <w:r>
              <w:rPr>
                <w:rStyle w:val="IndexLink"/>
                <w:rtl w:val="true"/>
              </w:rPr>
              <w:tab/>
            </w:r>
            <w:r>
              <w:rPr>
                <w:rStyle w:val="IndexLink"/>
              </w:rPr>
              <w:t>408</w:t>
            </w:r>
          </w:hyperlink>
        </w:p>
        <w:p>
          <w:pPr>
            <w:pStyle w:val="Contents5"/>
            <w:tabs>
              <w:tab w:val="clear" w:pos="7892"/>
              <w:tab w:val="right" w:pos="9026" w:leader="dot"/>
            </w:tabs>
            <w:rPr/>
          </w:pPr>
          <w:hyperlink w:anchor="__RefHeading___Toc1486451_77815467">
            <w:r>
              <w:rPr>
                <w:webHidden/>
                <w:rStyle w:val="IndexLink"/>
                <w:rtl w:val="true"/>
              </w:rPr>
              <w:t>اشارة</w:t>
            </w:r>
            <w:r>
              <w:rPr>
                <w:rStyle w:val="IndexLink"/>
                <w:rtl w:val="true"/>
              </w:rPr>
              <w:tab/>
            </w:r>
            <w:r>
              <w:rPr>
                <w:rStyle w:val="IndexLink"/>
              </w:rPr>
              <w:t>408</w:t>
            </w:r>
          </w:hyperlink>
        </w:p>
        <w:p>
          <w:pPr>
            <w:pStyle w:val="Contents5"/>
            <w:tabs>
              <w:tab w:val="clear" w:pos="7892"/>
              <w:tab w:val="right" w:pos="9026" w:leader="dot"/>
            </w:tabs>
            <w:rPr/>
          </w:pPr>
          <w:hyperlink w:anchor="__RefHeading___Toc1486453_77815467">
            <w:r>
              <w:rPr>
                <w:webHidden/>
                <w:rStyle w:val="IndexLink"/>
                <w:rtl w:val="true"/>
              </w:rPr>
              <w:t>الخصام بین المشرکین و معبوداتهم</w:t>
            </w:r>
            <w:r>
              <w:rPr>
                <w:rStyle w:val="IndexLink"/>
                <w:rtl w:val="true"/>
              </w:rPr>
              <w:t>:</w:t>
              <w:tab/>
            </w:r>
            <w:r>
              <w:rPr>
                <w:rStyle w:val="IndexLink"/>
              </w:rPr>
              <w:t>408</w:t>
            </w:r>
          </w:hyperlink>
        </w:p>
        <w:p>
          <w:pPr>
            <w:pStyle w:val="Contents4"/>
            <w:tabs>
              <w:tab w:val="clear" w:pos="8176"/>
              <w:tab w:val="right" w:pos="9026" w:leader="dot"/>
            </w:tabs>
            <w:rPr/>
          </w:pPr>
          <w:hyperlink w:anchor="__RefHeading___Toc1486455_77815467">
            <w:r>
              <w:rPr>
                <w:webHidden/>
                <w:rStyle w:val="IndexLink"/>
                <w:rtl w:val="true"/>
              </w:rPr>
              <w:t>ملاحظات</w:t>
            </w:r>
            <w:r>
              <w:rPr>
                <w:rStyle w:val="IndexLink"/>
                <w:rtl w:val="true"/>
              </w:rPr>
              <w:tab/>
            </w:r>
            <w:r>
              <w:rPr>
                <w:rStyle w:val="IndexLink"/>
              </w:rPr>
              <w:t>413</w:t>
            </w:r>
          </w:hyperlink>
        </w:p>
        <w:p>
          <w:pPr>
            <w:pStyle w:val="Contents5"/>
            <w:tabs>
              <w:tab w:val="clear" w:pos="7892"/>
              <w:tab w:val="right" w:pos="9026" w:leader="dot"/>
            </w:tabs>
            <w:rPr/>
          </w:pPr>
          <w:hyperlink w:anchor="__RefHeading___Toc1486457_77815467">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1486459_77815467">
            <w:r>
              <w:rPr>
                <w:webHidden/>
                <w:rStyle w:val="IndexLink"/>
              </w:rPr>
              <w:t>1</w:t>
            </w:r>
            <w:r>
              <w:rPr>
                <w:rStyle w:val="IndexLink"/>
                <w:rtl w:val="true"/>
              </w:rPr>
              <w:t>-</w:t>
            </w:r>
            <w:r>
              <w:rPr>
                <w:rStyle w:val="IndexLink"/>
                <w:rtl w:val="true"/>
              </w:rPr>
              <w:t>القلب السلیم</w:t>
            </w:r>
            <w:r>
              <w:rPr>
                <w:rStyle w:val="IndexLink"/>
                <w:rtl w:val="true"/>
              </w:rPr>
              <w:t>-</w:t>
            </w:r>
            <w:r>
              <w:rPr>
                <w:rStyle w:val="IndexLink"/>
                <w:rtl w:val="true"/>
              </w:rPr>
              <w:t>وحده</w:t>
            </w:r>
            <w:r>
              <w:rPr>
                <w:rStyle w:val="IndexLink"/>
                <w:rtl w:val="true"/>
              </w:rPr>
              <w:t>-</w:t>
            </w:r>
            <w:r>
              <w:rPr>
                <w:rStyle w:val="IndexLink"/>
                <w:rtl w:val="true"/>
              </w:rPr>
              <w:t>وسیلة النجاة</w:t>
            </w:r>
            <w:r>
              <w:rPr>
                <w:rStyle w:val="IndexLink"/>
                <w:rtl w:val="true"/>
              </w:rPr>
              <w:tab/>
            </w:r>
            <w:r>
              <w:rPr>
                <w:rStyle w:val="IndexLink"/>
              </w:rPr>
              <w:t>413</w:t>
            </w:r>
          </w:hyperlink>
        </w:p>
        <w:p>
          <w:pPr>
            <w:pStyle w:val="Contents3"/>
            <w:tabs>
              <w:tab w:val="clear" w:pos="8459"/>
              <w:tab w:val="right" w:pos="9026" w:leader="dot"/>
            </w:tabs>
            <w:rPr/>
          </w:pPr>
          <w:hyperlink w:anchor="__RefHeading___Toc1486461_77815467">
            <w:r>
              <w:rPr>
                <w:webHidden/>
                <w:rStyle w:val="IndexLink"/>
                <w:rtl w:val="true"/>
              </w:rPr>
              <w:t xml:space="preserve">الآیات </w:t>
            </w:r>
            <w:r>
              <w:rPr>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105</w:t>
            </w:r>
            <w:r>
              <w:rPr>
                <w:rStyle w:val="IndexLink"/>
                <w:rtl w:val="true"/>
              </w:rPr>
              <w:t xml:space="preserve"> </w:t>
            </w:r>
            <w:r>
              <w:rPr>
                <w:rStyle w:val="IndexLink"/>
                <w:rtl w:val="true"/>
              </w:rPr>
              <w:t xml:space="preserve">الی </w:t>
            </w:r>
            <w:r>
              <w:rPr>
                <w:rStyle w:val="IndexLink"/>
              </w:rPr>
              <w:t>115</w:t>
            </w:r>
            <w:r>
              <w:rPr>
                <w:rStyle w:val="IndexLink"/>
                <w:rtl w:val="true"/>
              </w:rPr>
              <w:t>]</w:t>
              <w:tab/>
            </w:r>
            <w:r>
              <w:rPr>
                <w:rStyle w:val="IndexLink"/>
              </w:rPr>
              <w:t>416</w:t>
            </w:r>
          </w:hyperlink>
        </w:p>
        <w:p>
          <w:pPr>
            <w:pStyle w:val="Contents4"/>
            <w:tabs>
              <w:tab w:val="clear" w:pos="8176"/>
              <w:tab w:val="right" w:pos="9026" w:leader="dot"/>
            </w:tabs>
            <w:rPr/>
          </w:pPr>
          <w:hyperlink w:anchor="__RefHeading___Toc1486463_77815467">
            <w:r>
              <w:rPr>
                <w:webHidden/>
                <w:rStyle w:val="IndexLink"/>
                <w:rtl w:val="true"/>
              </w:rPr>
              <w:t>اشارة</w:t>
            </w:r>
            <w:r>
              <w:rPr>
                <w:rStyle w:val="IndexLink"/>
                <w:rtl w:val="true"/>
              </w:rPr>
              <w:tab/>
            </w:r>
            <w:r>
              <w:rPr>
                <w:rStyle w:val="IndexLink"/>
              </w:rPr>
              <w:t>416</w:t>
            </w:r>
          </w:hyperlink>
        </w:p>
        <w:p>
          <w:pPr>
            <w:pStyle w:val="Contents4"/>
            <w:tabs>
              <w:tab w:val="clear" w:pos="8176"/>
              <w:tab w:val="right" w:pos="9026" w:leader="dot"/>
            </w:tabs>
            <w:rPr/>
          </w:pPr>
          <w:hyperlink w:anchor="__RefHeading___Toc1486465_77815467">
            <w:r>
              <w:rPr>
                <w:webHidden/>
                <w:rStyle w:val="IndexLink"/>
                <w:rtl w:val="true"/>
              </w:rPr>
              <w:t>التّفسیر</w:t>
            </w:r>
            <w:r>
              <w:rPr>
                <w:rStyle w:val="IndexLink"/>
                <w:rtl w:val="true"/>
              </w:rPr>
              <w:tab/>
            </w:r>
            <w:r>
              <w:rPr>
                <w:rStyle w:val="IndexLink"/>
              </w:rPr>
              <w:t>416</w:t>
            </w:r>
          </w:hyperlink>
        </w:p>
        <w:p>
          <w:pPr>
            <w:pStyle w:val="Contents5"/>
            <w:tabs>
              <w:tab w:val="clear" w:pos="7892"/>
              <w:tab w:val="right" w:pos="9026" w:leader="dot"/>
            </w:tabs>
            <w:rPr/>
          </w:pPr>
          <w:hyperlink w:anchor="__RefHeading___Toc1486467_77815467">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1486469_77815467">
            <w:r>
              <w:rPr>
                <w:webHidden/>
                <w:rStyle w:val="IndexLink"/>
                <w:rtl w:val="true"/>
              </w:rPr>
              <w:t>یا نوح،لم یحف بک الأرذلون؟</w:t>
            </w:r>
            <w:r>
              <w:rPr>
                <w:rStyle w:val="IndexLink"/>
                <w:rtl w:val="true"/>
              </w:rPr>
              <w:t>!</w:t>
              <w:tab/>
            </w:r>
            <w:r>
              <w:rPr>
                <w:rStyle w:val="IndexLink"/>
              </w:rPr>
              <w:t>416</w:t>
            </w:r>
          </w:hyperlink>
        </w:p>
        <w:p>
          <w:pPr>
            <w:pStyle w:val="Contents3"/>
            <w:tabs>
              <w:tab w:val="clear" w:pos="8459"/>
              <w:tab w:val="right" w:pos="9026" w:leader="dot"/>
            </w:tabs>
            <w:rPr/>
          </w:pPr>
          <w:hyperlink w:anchor="__RefHeading___Toc1486471_77815467">
            <w:r>
              <w:rPr>
                <w:webHidden/>
                <w:rStyle w:val="IndexLink"/>
                <w:rtl w:val="true"/>
              </w:rPr>
              <w:t xml:space="preserve">الآیات </w:t>
            </w:r>
            <w:r>
              <w:rPr>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116</w:t>
            </w:r>
            <w:r>
              <w:rPr>
                <w:rStyle w:val="IndexLink"/>
                <w:rtl w:val="true"/>
              </w:rPr>
              <w:t xml:space="preserve"> </w:t>
            </w:r>
            <w:r>
              <w:rPr>
                <w:rStyle w:val="IndexLink"/>
                <w:rtl w:val="true"/>
              </w:rPr>
              <w:t xml:space="preserve">الی </w:t>
            </w:r>
            <w:r>
              <w:rPr>
                <w:rStyle w:val="IndexLink"/>
              </w:rPr>
              <w:t>122</w:t>
            </w:r>
            <w:r>
              <w:rPr>
                <w:rStyle w:val="IndexLink"/>
                <w:rtl w:val="true"/>
              </w:rPr>
              <w:t>]</w:t>
              <w:tab/>
            </w:r>
            <w:r>
              <w:rPr>
                <w:rStyle w:val="IndexLink"/>
              </w:rPr>
              <w:t>421</w:t>
            </w:r>
          </w:hyperlink>
        </w:p>
        <w:p>
          <w:pPr>
            <w:pStyle w:val="Contents4"/>
            <w:tabs>
              <w:tab w:val="clear" w:pos="8176"/>
              <w:tab w:val="right" w:pos="9026" w:leader="dot"/>
            </w:tabs>
            <w:rPr/>
          </w:pPr>
          <w:hyperlink w:anchor="__RefHeading___Toc1486473_77815467">
            <w:r>
              <w:rPr>
                <w:webHidden/>
                <w:rStyle w:val="IndexLink"/>
                <w:rtl w:val="true"/>
              </w:rPr>
              <w:t>اشارة</w:t>
            </w:r>
            <w:r>
              <w:rPr>
                <w:rStyle w:val="IndexLink"/>
                <w:rtl w:val="true"/>
              </w:rPr>
              <w:tab/>
            </w:r>
            <w:r>
              <w:rPr>
                <w:rStyle w:val="IndexLink"/>
              </w:rPr>
              <w:t>421</w:t>
            </w:r>
          </w:hyperlink>
        </w:p>
        <w:p>
          <w:pPr>
            <w:pStyle w:val="Contents4"/>
            <w:tabs>
              <w:tab w:val="clear" w:pos="8176"/>
              <w:tab w:val="right" w:pos="9026" w:leader="dot"/>
            </w:tabs>
            <w:rPr/>
          </w:pPr>
          <w:hyperlink w:anchor="__RefHeading___Toc1486475_77815467">
            <w:r>
              <w:rPr>
                <w:webHidden/>
                <w:rStyle w:val="IndexLink"/>
                <w:rtl w:val="true"/>
              </w:rPr>
              <w:t>التّفسیر</w:t>
            </w:r>
            <w:r>
              <w:rPr>
                <w:rStyle w:val="IndexLink"/>
                <w:rtl w:val="true"/>
              </w:rPr>
              <w:tab/>
            </w:r>
            <w:r>
              <w:rPr>
                <w:rStyle w:val="IndexLink"/>
              </w:rPr>
              <w:t>421</w:t>
            </w:r>
          </w:hyperlink>
        </w:p>
        <w:p>
          <w:pPr>
            <w:pStyle w:val="Contents5"/>
            <w:tabs>
              <w:tab w:val="clear" w:pos="7892"/>
              <w:tab w:val="right" w:pos="9026" w:leader="dot"/>
            </w:tabs>
            <w:rPr/>
          </w:pPr>
          <w:hyperlink w:anchor="__RefHeading___Toc1486477_77815467">
            <w:r>
              <w:rPr>
                <w:webHidden/>
                <w:rStyle w:val="IndexLink"/>
                <w:rtl w:val="true"/>
              </w:rPr>
              <w:t>اشارة</w:t>
            </w:r>
            <w:r>
              <w:rPr>
                <w:rStyle w:val="IndexLink"/>
                <w:rtl w:val="true"/>
              </w:rPr>
              <w:tab/>
            </w:r>
            <w:r>
              <w:rPr>
                <w:rStyle w:val="IndexLink"/>
              </w:rPr>
              <w:t>421</w:t>
            </w:r>
          </w:hyperlink>
        </w:p>
        <w:p>
          <w:pPr>
            <w:pStyle w:val="Contents5"/>
            <w:tabs>
              <w:tab w:val="clear" w:pos="7892"/>
              <w:tab w:val="right" w:pos="9026" w:leader="dot"/>
            </w:tabs>
            <w:rPr/>
          </w:pPr>
          <w:hyperlink w:anchor="__RefHeading___Toc1486479_77815467">
            <w:r>
              <w:rPr>
                <w:webHidden/>
                <w:rStyle w:val="IndexLink"/>
                <w:rtl w:val="true"/>
              </w:rPr>
              <w:t>نجاة نوح و غرق المشرکین</w:t>
            </w:r>
            <w:r>
              <w:rPr>
                <w:rStyle w:val="IndexLink"/>
                <w:rtl w:val="true"/>
              </w:rPr>
              <w:t>:</w:t>
              <w:tab/>
            </w:r>
            <w:r>
              <w:rPr>
                <w:rStyle w:val="IndexLink"/>
              </w:rPr>
              <w:t>421</w:t>
            </w:r>
          </w:hyperlink>
        </w:p>
        <w:p>
          <w:pPr>
            <w:pStyle w:val="Contents3"/>
            <w:tabs>
              <w:tab w:val="clear" w:pos="8459"/>
              <w:tab w:val="right" w:pos="9026" w:leader="dot"/>
            </w:tabs>
            <w:rPr/>
          </w:pPr>
          <w:hyperlink w:anchor="__RefHeading___Toc1486481_77815467">
            <w:r>
              <w:rPr>
                <w:webHidden/>
                <w:rStyle w:val="IndexLink"/>
                <w:rtl w:val="true"/>
              </w:rPr>
              <w:t xml:space="preserve">الآیات </w:t>
            </w:r>
            <w:r>
              <w:rPr>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123</w:t>
            </w:r>
            <w:r>
              <w:rPr>
                <w:rStyle w:val="IndexLink"/>
                <w:rtl w:val="true"/>
              </w:rPr>
              <w:t xml:space="preserve"> </w:t>
            </w:r>
            <w:r>
              <w:rPr>
                <w:rStyle w:val="IndexLink"/>
                <w:rtl w:val="true"/>
              </w:rPr>
              <w:t xml:space="preserve">الی </w:t>
            </w:r>
            <w:r>
              <w:rPr>
                <w:rStyle w:val="IndexLink"/>
              </w:rPr>
              <w:t>135</w:t>
            </w:r>
            <w:r>
              <w:rPr>
                <w:rStyle w:val="IndexLink"/>
                <w:rtl w:val="true"/>
              </w:rPr>
              <w:t>]</w:t>
              <w:tab/>
            </w:r>
            <w:r>
              <w:rPr>
                <w:rStyle w:val="IndexLink"/>
              </w:rPr>
              <w:t>424</w:t>
            </w:r>
          </w:hyperlink>
        </w:p>
        <w:p>
          <w:pPr>
            <w:pStyle w:val="Contents4"/>
            <w:tabs>
              <w:tab w:val="clear" w:pos="8176"/>
              <w:tab w:val="right" w:pos="9026" w:leader="dot"/>
            </w:tabs>
            <w:rPr/>
          </w:pPr>
          <w:hyperlink w:anchor="__RefHeading___Toc1486483_77815467">
            <w:r>
              <w:rPr>
                <w:webHidden/>
                <w:rStyle w:val="IndexLink"/>
                <w:rtl w:val="true"/>
              </w:rPr>
              <w:t>اشارة</w:t>
            </w:r>
            <w:r>
              <w:rPr>
                <w:rStyle w:val="IndexLink"/>
                <w:rtl w:val="true"/>
              </w:rPr>
              <w:tab/>
            </w:r>
            <w:r>
              <w:rPr>
                <w:rStyle w:val="IndexLink"/>
              </w:rPr>
              <w:t>424</w:t>
            </w:r>
          </w:hyperlink>
        </w:p>
        <w:p>
          <w:pPr>
            <w:pStyle w:val="Contents4"/>
            <w:tabs>
              <w:tab w:val="clear" w:pos="8176"/>
              <w:tab w:val="right" w:pos="9026" w:leader="dot"/>
            </w:tabs>
            <w:rPr/>
          </w:pPr>
          <w:hyperlink w:anchor="__RefHeading___Toc1486485_77815467">
            <w:r>
              <w:rPr>
                <w:webHidden/>
                <w:rStyle w:val="IndexLink"/>
                <w:rtl w:val="true"/>
              </w:rPr>
              <w:t>التّفسیر</w:t>
            </w:r>
            <w:r>
              <w:rPr>
                <w:rStyle w:val="IndexLink"/>
                <w:rtl w:val="true"/>
              </w:rPr>
              <w:tab/>
            </w:r>
            <w:r>
              <w:rPr>
                <w:rStyle w:val="IndexLink"/>
              </w:rPr>
              <w:t>424</w:t>
            </w:r>
          </w:hyperlink>
        </w:p>
        <w:p>
          <w:pPr>
            <w:pStyle w:val="Contents5"/>
            <w:tabs>
              <w:tab w:val="clear" w:pos="7892"/>
              <w:tab w:val="right" w:pos="9026" w:leader="dot"/>
            </w:tabs>
            <w:rPr/>
          </w:pPr>
          <w:hyperlink w:anchor="__RefHeading___Toc1486487_77815467">
            <w:r>
              <w:rPr>
                <w:webHidden/>
                <w:rStyle w:val="IndexLink"/>
                <w:rtl w:val="true"/>
              </w:rPr>
              <w:t>اشارة</w:t>
            </w:r>
            <w:r>
              <w:rPr>
                <w:rStyle w:val="IndexLink"/>
                <w:rtl w:val="true"/>
              </w:rPr>
              <w:tab/>
            </w:r>
            <w:r>
              <w:rPr>
                <w:rStyle w:val="IndexLink"/>
              </w:rPr>
              <w:t>424</w:t>
            </w:r>
          </w:hyperlink>
        </w:p>
        <w:p>
          <w:pPr>
            <w:pStyle w:val="Contents5"/>
            <w:tabs>
              <w:tab w:val="clear" w:pos="7892"/>
              <w:tab w:val="right" w:pos="9026" w:leader="dot"/>
            </w:tabs>
            <w:rPr/>
          </w:pPr>
          <w:hyperlink w:anchor="__RefHeading___Toc1486489_77815467">
            <w:r>
              <w:rPr>
                <w:webHidden/>
                <w:rStyle w:val="IndexLink"/>
                <w:rtl w:val="true"/>
              </w:rPr>
              <w:t>جنایات عاد و اعمالهم العدوانیة</w:t>
            </w:r>
            <w:r>
              <w:rPr>
                <w:rStyle w:val="IndexLink"/>
                <w:rtl w:val="true"/>
              </w:rPr>
              <w:t>:</w:t>
              <w:tab/>
            </w:r>
            <w:r>
              <w:rPr>
                <w:rStyle w:val="IndexLink"/>
              </w:rPr>
              <w:t>424</w:t>
            </w:r>
          </w:hyperlink>
        </w:p>
        <w:p>
          <w:pPr>
            <w:pStyle w:val="Contents3"/>
            <w:tabs>
              <w:tab w:val="clear" w:pos="8459"/>
              <w:tab w:val="right" w:pos="9026" w:leader="dot"/>
            </w:tabs>
            <w:rPr/>
          </w:pPr>
          <w:hyperlink w:anchor="__RefHeading___Toc1486491_77815467">
            <w:r>
              <w:rPr>
                <w:webHidden/>
                <w:rStyle w:val="IndexLink"/>
                <w:rtl w:val="true"/>
              </w:rPr>
              <w:t xml:space="preserve">الآیات </w:t>
            </w:r>
            <w:r>
              <w:rPr>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136</w:t>
            </w:r>
            <w:r>
              <w:rPr>
                <w:rStyle w:val="IndexLink"/>
                <w:rtl w:val="true"/>
              </w:rPr>
              <w:t xml:space="preserve"> </w:t>
            </w:r>
            <w:r>
              <w:rPr>
                <w:rStyle w:val="IndexLink"/>
                <w:rtl w:val="true"/>
              </w:rPr>
              <w:t xml:space="preserve">الی </w:t>
            </w:r>
            <w:r>
              <w:rPr>
                <w:rStyle w:val="IndexLink"/>
              </w:rPr>
              <w:t>140</w:t>
            </w:r>
            <w:r>
              <w:rPr>
                <w:rStyle w:val="IndexLink"/>
                <w:rtl w:val="true"/>
              </w:rPr>
              <w:t>]</w:t>
              <w:tab/>
            </w:r>
            <w:r>
              <w:rPr>
                <w:rStyle w:val="IndexLink"/>
              </w:rPr>
              <w:t>431</w:t>
            </w:r>
          </w:hyperlink>
        </w:p>
        <w:p>
          <w:pPr>
            <w:pStyle w:val="Contents4"/>
            <w:tabs>
              <w:tab w:val="clear" w:pos="8176"/>
              <w:tab w:val="right" w:pos="9026" w:leader="dot"/>
            </w:tabs>
            <w:rPr/>
          </w:pPr>
          <w:hyperlink w:anchor="__RefHeading___Toc1486493_77815467">
            <w:r>
              <w:rPr>
                <w:webHidden/>
                <w:rStyle w:val="IndexLink"/>
                <w:rtl w:val="true"/>
              </w:rPr>
              <w:t>اشارة</w:t>
            </w:r>
            <w:r>
              <w:rPr>
                <w:rStyle w:val="IndexLink"/>
                <w:rtl w:val="true"/>
              </w:rPr>
              <w:tab/>
            </w:r>
            <w:r>
              <w:rPr>
                <w:rStyle w:val="IndexLink"/>
              </w:rPr>
              <w:t>431</w:t>
            </w:r>
          </w:hyperlink>
        </w:p>
        <w:p>
          <w:pPr>
            <w:pStyle w:val="Contents4"/>
            <w:tabs>
              <w:tab w:val="clear" w:pos="8176"/>
              <w:tab w:val="right" w:pos="9026" w:leader="dot"/>
            </w:tabs>
            <w:rPr/>
          </w:pPr>
          <w:hyperlink w:anchor="__RefHeading___Toc1486495_77815467">
            <w:r>
              <w:rPr>
                <w:webHidden/>
                <w:rStyle w:val="IndexLink"/>
                <w:rtl w:val="true"/>
              </w:rPr>
              <w:t>التّفسیر</w:t>
            </w:r>
            <w:r>
              <w:rPr>
                <w:rStyle w:val="IndexLink"/>
                <w:rtl w:val="true"/>
              </w:rPr>
              <w:tab/>
            </w:r>
            <w:r>
              <w:rPr>
                <w:rStyle w:val="IndexLink"/>
              </w:rPr>
              <w:t>431</w:t>
            </w:r>
          </w:hyperlink>
        </w:p>
        <w:p>
          <w:pPr>
            <w:pStyle w:val="Contents5"/>
            <w:tabs>
              <w:tab w:val="clear" w:pos="7892"/>
              <w:tab w:val="right" w:pos="9026" w:leader="dot"/>
            </w:tabs>
            <w:rPr/>
          </w:pPr>
          <w:hyperlink w:anchor="__RefHeading___Toc1486497_77815467">
            <w:r>
              <w:rPr>
                <w:webHidden/>
                <w:rStyle w:val="IndexLink"/>
                <w:rtl w:val="true"/>
              </w:rPr>
              <w:t>اشارة</w:t>
            </w:r>
            <w:r>
              <w:rPr>
                <w:rStyle w:val="IndexLink"/>
                <w:rtl w:val="true"/>
              </w:rPr>
              <w:tab/>
            </w:r>
            <w:r>
              <w:rPr>
                <w:rStyle w:val="IndexLink"/>
              </w:rPr>
              <w:t>431</w:t>
            </w:r>
          </w:hyperlink>
        </w:p>
        <w:p>
          <w:pPr>
            <w:pStyle w:val="Contents5"/>
            <w:tabs>
              <w:tab w:val="clear" w:pos="7892"/>
              <w:tab w:val="right" w:pos="9026" w:leader="dot"/>
            </w:tabs>
            <w:rPr/>
          </w:pPr>
          <w:hyperlink w:anchor="__RefHeading___Toc1486499_77815467">
            <w:r>
              <w:rPr>
                <w:webHidden/>
                <w:rStyle w:val="IndexLink"/>
                <w:rtl w:val="true"/>
              </w:rPr>
              <w:t>لا تتعب نفسک فی نصحنا</w:t>
            </w:r>
            <w:r>
              <w:rPr>
                <w:rStyle w:val="IndexLink"/>
                <w:rtl w:val="true"/>
              </w:rPr>
              <w:t>:</w:t>
              <w:tab/>
            </w:r>
            <w:r>
              <w:rPr>
                <w:rStyle w:val="IndexLink"/>
              </w:rPr>
              <w:t>431</w:t>
            </w:r>
          </w:hyperlink>
        </w:p>
        <w:p>
          <w:pPr>
            <w:pStyle w:val="Contents3"/>
            <w:tabs>
              <w:tab w:val="clear" w:pos="8459"/>
              <w:tab w:val="right" w:pos="9026" w:leader="dot"/>
            </w:tabs>
            <w:rPr/>
          </w:pPr>
          <w:hyperlink w:anchor="__RefHeading___Toc1486501_77815467">
            <w:r>
              <w:rPr>
                <w:webHidden/>
                <w:rStyle w:val="IndexLink"/>
                <w:rtl w:val="true"/>
              </w:rPr>
              <w:t xml:space="preserve">الآیات </w:t>
            </w:r>
            <w:r>
              <w:rPr>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141</w:t>
            </w:r>
            <w:r>
              <w:rPr>
                <w:rStyle w:val="IndexLink"/>
                <w:rtl w:val="true"/>
              </w:rPr>
              <w:t xml:space="preserve"> </w:t>
            </w:r>
            <w:r>
              <w:rPr>
                <w:rStyle w:val="IndexLink"/>
                <w:rtl w:val="true"/>
              </w:rPr>
              <w:t xml:space="preserve">الی </w:t>
            </w:r>
            <w:r>
              <w:rPr>
                <w:rStyle w:val="IndexLink"/>
              </w:rPr>
              <w:t>152</w:t>
            </w:r>
            <w:r>
              <w:rPr>
                <w:rStyle w:val="IndexLink"/>
                <w:rtl w:val="true"/>
              </w:rPr>
              <w:t>]</w:t>
              <w:tab/>
            </w:r>
            <w:r>
              <w:rPr>
                <w:rStyle w:val="IndexLink"/>
              </w:rPr>
              <w:t>433</w:t>
            </w:r>
          </w:hyperlink>
        </w:p>
        <w:p>
          <w:pPr>
            <w:pStyle w:val="Contents4"/>
            <w:tabs>
              <w:tab w:val="clear" w:pos="8176"/>
              <w:tab w:val="right" w:pos="9026" w:leader="dot"/>
            </w:tabs>
            <w:rPr/>
          </w:pPr>
          <w:hyperlink w:anchor="__RefHeading___Toc1486503_77815467">
            <w:r>
              <w:rPr>
                <w:webHidden/>
                <w:rStyle w:val="IndexLink"/>
                <w:rtl w:val="true"/>
              </w:rPr>
              <w:t>اشارة</w:t>
            </w:r>
            <w:r>
              <w:rPr>
                <w:rStyle w:val="IndexLink"/>
                <w:rtl w:val="true"/>
              </w:rPr>
              <w:tab/>
            </w:r>
            <w:r>
              <w:rPr>
                <w:rStyle w:val="IndexLink"/>
              </w:rPr>
              <w:t>433</w:t>
            </w:r>
          </w:hyperlink>
        </w:p>
        <w:p>
          <w:pPr>
            <w:pStyle w:val="Contents4"/>
            <w:tabs>
              <w:tab w:val="clear" w:pos="8176"/>
              <w:tab w:val="right" w:pos="9026" w:leader="dot"/>
            </w:tabs>
            <w:rPr/>
          </w:pPr>
          <w:hyperlink w:anchor="__RefHeading___Toc1486505_77815467">
            <w:r>
              <w:rPr>
                <w:webHidden/>
                <w:rStyle w:val="IndexLink"/>
                <w:rtl w:val="true"/>
              </w:rPr>
              <w:t>التّفسیر</w:t>
            </w:r>
            <w:r>
              <w:rPr>
                <w:rStyle w:val="IndexLink"/>
                <w:rtl w:val="true"/>
              </w:rPr>
              <w:tab/>
            </w:r>
            <w:r>
              <w:rPr>
                <w:rStyle w:val="IndexLink"/>
              </w:rPr>
              <w:t>433</w:t>
            </w:r>
          </w:hyperlink>
        </w:p>
        <w:p>
          <w:pPr>
            <w:pStyle w:val="Contents5"/>
            <w:tabs>
              <w:tab w:val="clear" w:pos="7892"/>
              <w:tab w:val="right" w:pos="9026" w:leader="dot"/>
            </w:tabs>
            <w:rPr/>
          </w:pPr>
          <w:hyperlink w:anchor="__RefHeading___Toc1486507_77815467">
            <w:r>
              <w:rPr>
                <w:webHidden/>
                <w:rStyle w:val="IndexLink"/>
                <w:rtl w:val="true"/>
              </w:rPr>
              <w:t>اشارة</w:t>
            </w:r>
            <w:r>
              <w:rPr>
                <w:rStyle w:val="IndexLink"/>
                <w:rtl w:val="true"/>
              </w:rPr>
              <w:tab/>
            </w:r>
            <w:r>
              <w:rPr>
                <w:rStyle w:val="IndexLink"/>
              </w:rPr>
              <w:t>433</w:t>
            </w:r>
          </w:hyperlink>
        </w:p>
        <w:p>
          <w:pPr>
            <w:pStyle w:val="Contents5"/>
            <w:tabs>
              <w:tab w:val="clear" w:pos="7892"/>
              <w:tab w:val="right" w:pos="9026" w:leader="dot"/>
            </w:tabs>
            <w:rPr/>
          </w:pPr>
          <w:hyperlink w:anchor="__RefHeading___Toc1486509_77815467">
            <w:r>
              <w:rPr>
                <w:webHidden/>
                <w:rStyle w:val="IndexLink"/>
                <w:rtl w:val="true"/>
              </w:rPr>
              <w:t>لا تطیعوا المسرفین المفسدین</w:t>
            </w:r>
            <w:r>
              <w:rPr>
                <w:rStyle w:val="IndexLink"/>
                <w:rtl w:val="true"/>
              </w:rPr>
              <w:t>:</w:t>
              <w:tab/>
            </w:r>
            <w:r>
              <w:rPr>
                <w:rStyle w:val="IndexLink"/>
              </w:rPr>
              <w:t>433</w:t>
            </w:r>
          </w:hyperlink>
        </w:p>
        <w:p>
          <w:pPr>
            <w:pStyle w:val="Contents4"/>
            <w:tabs>
              <w:tab w:val="clear" w:pos="8176"/>
              <w:tab w:val="right" w:pos="9026" w:leader="dot"/>
            </w:tabs>
            <w:rPr/>
          </w:pPr>
          <w:hyperlink w:anchor="__RefHeading___Toc1486511_77815467">
            <w:r>
              <w:rPr>
                <w:webHidden/>
                <w:rStyle w:val="IndexLink"/>
                <w:rtl w:val="true"/>
              </w:rPr>
              <w:t>ملاحظة</w:t>
            </w:r>
            <w:r>
              <w:rPr>
                <w:rStyle w:val="IndexLink"/>
                <w:rtl w:val="true"/>
              </w:rPr>
              <w:t>:</w:t>
              <w:tab/>
            </w:r>
            <w:r>
              <w:rPr>
                <w:rStyle w:val="IndexLink"/>
              </w:rPr>
              <w:t>436</w:t>
            </w:r>
          </w:hyperlink>
        </w:p>
        <w:p>
          <w:pPr>
            <w:pStyle w:val="Contents5"/>
            <w:tabs>
              <w:tab w:val="clear" w:pos="7892"/>
              <w:tab w:val="right" w:pos="9026" w:leader="dot"/>
            </w:tabs>
            <w:rPr/>
          </w:pPr>
          <w:hyperlink w:anchor="__RefHeading___Toc1486513_77815467">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1486515_77815467">
            <w:r>
              <w:rPr>
                <w:webHidden/>
                <w:rStyle w:val="IndexLink"/>
                <w:rtl w:val="true"/>
              </w:rPr>
              <w:t>العلاقة بین الإسراف و الفساد فی الأرض</w:t>
            </w:r>
            <w:r>
              <w:rPr>
                <w:rStyle w:val="IndexLink"/>
                <w:rtl w:val="true"/>
              </w:rPr>
              <w:t>!</w:t>
              <w:tab/>
            </w:r>
            <w:r>
              <w:rPr>
                <w:rStyle w:val="IndexLink"/>
              </w:rPr>
              <w:t>436</w:t>
            </w:r>
          </w:hyperlink>
        </w:p>
        <w:p>
          <w:pPr>
            <w:pStyle w:val="Contents3"/>
            <w:tabs>
              <w:tab w:val="clear" w:pos="8459"/>
              <w:tab w:val="right" w:pos="9026" w:leader="dot"/>
            </w:tabs>
            <w:rPr/>
          </w:pPr>
          <w:hyperlink w:anchor="__RefHeading___Toc1486517_77815467">
            <w:r>
              <w:rPr>
                <w:webHidden/>
                <w:rStyle w:val="IndexLink"/>
                <w:rtl w:val="true"/>
              </w:rPr>
              <w:t xml:space="preserve">الآیات </w:t>
            </w:r>
            <w:r>
              <w:rPr>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153</w:t>
            </w:r>
            <w:r>
              <w:rPr>
                <w:rStyle w:val="IndexLink"/>
                <w:rtl w:val="true"/>
              </w:rPr>
              <w:t xml:space="preserve"> </w:t>
            </w:r>
            <w:r>
              <w:rPr>
                <w:rStyle w:val="IndexLink"/>
                <w:rtl w:val="true"/>
              </w:rPr>
              <w:t xml:space="preserve">الی </w:t>
            </w:r>
            <w:r>
              <w:rPr>
                <w:rStyle w:val="IndexLink"/>
              </w:rPr>
              <w:t>159</w:t>
            </w:r>
            <w:r>
              <w:rPr>
                <w:rStyle w:val="IndexLink"/>
                <w:rtl w:val="true"/>
              </w:rPr>
              <w:t>]</w:t>
              <w:tab/>
            </w:r>
            <w:r>
              <w:rPr>
                <w:rStyle w:val="IndexLink"/>
              </w:rPr>
              <w:t>438</w:t>
            </w:r>
          </w:hyperlink>
        </w:p>
        <w:p>
          <w:pPr>
            <w:pStyle w:val="Contents4"/>
            <w:tabs>
              <w:tab w:val="clear" w:pos="8176"/>
              <w:tab w:val="right" w:pos="9026" w:leader="dot"/>
            </w:tabs>
            <w:rPr/>
          </w:pPr>
          <w:hyperlink w:anchor="__RefHeading___Toc1486519_77815467">
            <w:r>
              <w:rPr>
                <w:webHidden/>
                <w:rStyle w:val="IndexLink"/>
                <w:rtl w:val="true"/>
              </w:rPr>
              <w:t>اشارة</w:t>
            </w:r>
            <w:r>
              <w:rPr>
                <w:rStyle w:val="IndexLink"/>
                <w:rtl w:val="true"/>
              </w:rPr>
              <w:tab/>
            </w:r>
            <w:r>
              <w:rPr>
                <w:rStyle w:val="IndexLink"/>
              </w:rPr>
              <w:t>438</w:t>
            </w:r>
          </w:hyperlink>
        </w:p>
        <w:p>
          <w:pPr>
            <w:pStyle w:val="Contents4"/>
            <w:tabs>
              <w:tab w:val="clear" w:pos="8176"/>
              <w:tab w:val="right" w:pos="9026" w:leader="dot"/>
            </w:tabs>
            <w:rPr/>
          </w:pPr>
          <w:hyperlink w:anchor="__RefHeading___Toc1486521_77815467">
            <w:r>
              <w:rPr>
                <w:webHidden/>
                <w:rStyle w:val="IndexLink"/>
                <w:rtl w:val="true"/>
              </w:rPr>
              <w:t>التّفسیر</w:t>
            </w:r>
            <w:r>
              <w:rPr>
                <w:rStyle w:val="IndexLink"/>
                <w:rtl w:val="true"/>
              </w:rPr>
              <w:tab/>
            </w:r>
            <w:r>
              <w:rPr>
                <w:rStyle w:val="IndexLink"/>
              </w:rPr>
              <w:t>438</w:t>
            </w:r>
          </w:hyperlink>
        </w:p>
        <w:p>
          <w:pPr>
            <w:pStyle w:val="Contents5"/>
            <w:tabs>
              <w:tab w:val="clear" w:pos="7892"/>
              <w:tab w:val="right" w:pos="9026" w:leader="dot"/>
            </w:tabs>
            <w:rPr/>
          </w:pPr>
          <w:hyperlink w:anchor="__RefHeading___Toc1486523_77815467">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1486525_77815467">
            <w:r>
              <w:rPr>
                <w:webHidden/>
                <w:rStyle w:val="IndexLink"/>
                <w:rtl w:val="true"/>
              </w:rPr>
              <w:t>عناد قوم صالح و لجاجتهم</w:t>
            </w:r>
            <w:r>
              <w:rPr>
                <w:rStyle w:val="IndexLink"/>
                <w:rtl w:val="true"/>
              </w:rPr>
              <w:t>:</w:t>
              <w:tab/>
            </w:r>
            <w:r>
              <w:rPr>
                <w:rStyle w:val="IndexLink"/>
              </w:rPr>
              <w:t>438</w:t>
            </w:r>
          </w:hyperlink>
        </w:p>
        <w:p>
          <w:pPr>
            <w:pStyle w:val="Contents3"/>
            <w:tabs>
              <w:tab w:val="clear" w:pos="8459"/>
              <w:tab w:val="right" w:pos="9026" w:leader="dot"/>
            </w:tabs>
            <w:rPr/>
          </w:pPr>
          <w:hyperlink w:anchor="__RefHeading___Toc1486527_77815467">
            <w:r>
              <w:rPr>
                <w:webHidden/>
                <w:rStyle w:val="IndexLink"/>
                <w:rtl w:val="true"/>
              </w:rPr>
              <w:t xml:space="preserve">الآیات </w:t>
            </w:r>
            <w:r>
              <w:rPr>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160</w:t>
            </w:r>
            <w:r>
              <w:rPr>
                <w:rStyle w:val="IndexLink"/>
                <w:rtl w:val="true"/>
              </w:rPr>
              <w:t xml:space="preserve"> </w:t>
            </w:r>
            <w:r>
              <w:rPr>
                <w:rStyle w:val="IndexLink"/>
                <w:rtl w:val="true"/>
              </w:rPr>
              <w:t xml:space="preserve">الی </w:t>
            </w:r>
            <w:r>
              <w:rPr>
                <w:rStyle w:val="IndexLink"/>
              </w:rPr>
              <w:t>166</w:t>
            </w:r>
            <w:r>
              <w:rPr>
                <w:rStyle w:val="IndexLink"/>
                <w:rtl w:val="true"/>
              </w:rPr>
              <w:t>]</w:t>
              <w:tab/>
            </w:r>
            <w:r>
              <w:rPr>
                <w:rStyle w:val="IndexLink"/>
              </w:rPr>
              <w:t>442</w:t>
            </w:r>
          </w:hyperlink>
        </w:p>
        <w:p>
          <w:pPr>
            <w:pStyle w:val="Contents4"/>
            <w:tabs>
              <w:tab w:val="clear" w:pos="8176"/>
              <w:tab w:val="right" w:pos="9026" w:leader="dot"/>
            </w:tabs>
            <w:rPr/>
          </w:pPr>
          <w:hyperlink w:anchor="__RefHeading___Toc1486529_77815467">
            <w:r>
              <w:rPr>
                <w:webHidden/>
                <w:rStyle w:val="IndexLink"/>
                <w:rtl w:val="true"/>
              </w:rPr>
              <w:t>اشارة</w:t>
            </w:r>
            <w:r>
              <w:rPr>
                <w:rStyle w:val="IndexLink"/>
                <w:rtl w:val="true"/>
              </w:rPr>
              <w:tab/>
            </w:r>
            <w:r>
              <w:rPr>
                <w:rStyle w:val="IndexLink"/>
              </w:rPr>
              <w:t>442</w:t>
            </w:r>
          </w:hyperlink>
        </w:p>
        <w:p>
          <w:pPr>
            <w:pStyle w:val="Contents4"/>
            <w:tabs>
              <w:tab w:val="clear" w:pos="8176"/>
              <w:tab w:val="right" w:pos="9026" w:leader="dot"/>
            </w:tabs>
            <w:rPr/>
          </w:pPr>
          <w:hyperlink w:anchor="__RefHeading___Toc1486531_77815467">
            <w:r>
              <w:rPr>
                <w:webHidden/>
                <w:rStyle w:val="IndexLink"/>
                <w:rtl w:val="true"/>
              </w:rPr>
              <w:t>التّفسیر</w:t>
            </w:r>
            <w:r>
              <w:rPr>
                <w:rStyle w:val="IndexLink"/>
                <w:rtl w:val="true"/>
              </w:rPr>
              <w:tab/>
            </w:r>
            <w:r>
              <w:rPr>
                <w:rStyle w:val="IndexLink"/>
              </w:rPr>
              <w:t>442</w:t>
            </w:r>
          </w:hyperlink>
        </w:p>
        <w:p>
          <w:pPr>
            <w:pStyle w:val="Contents5"/>
            <w:tabs>
              <w:tab w:val="clear" w:pos="7892"/>
              <w:tab w:val="right" w:pos="9026" w:leader="dot"/>
            </w:tabs>
            <w:rPr/>
          </w:pPr>
          <w:hyperlink w:anchor="__RefHeading___Toc1486533_77815467">
            <w:r>
              <w:rPr>
                <w:webHidden/>
                <w:rStyle w:val="IndexLink"/>
                <w:rtl w:val="true"/>
              </w:rPr>
              <w:t>اشارة</w:t>
            </w:r>
            <w:r>
              <w:rPr>
                <w:rStyle w:val="IndexLink"/>
                <w:rtl w:val="true"/>
              </w:rPr>
              <w:tab/>
            </w:r>
            <w:r>
              <w:rPr>
                <w:rStyle w:val="IndexLink"/>
              </w:rPr>
              <w:t>442</w:t>
            </w:r>
          </w:hyperlink>
        </w:p>
        <w:p>
          <w:pPr>
            <w:pStyle w:val="Contents5"/>
            <w:tabs>
              <w:tab w:val="clear" w:pos="7892"/>
              <w:tab w:val="right" w:pos="9026" w:leader="dot"/>
            </w:tabs>
            <w:rPr/>
          </w:pPr>
          <w:hyperlink w:anchor="__RefHeading___Toc1486535_77815467">
            <w:r>
              <w:rPr>
                <w:webHidden/>
                <w:rStyle w:val="IndexLink"/>
                <w:rtl w:val="true"/>
              </w:rPr>
              <w:t>السفلة المعتدون</w:t>
            </w:r>
            <w:r>
              <w:rPr>
                <w:rStyle w:val="IndexLink"/>
                <w:rtl w:val="true"/>
              </w:rPr>
              <w:t>:</w:t>
              <w:tab/>
            </w:r>
            <w:r>
              <w:rPr>
                <w:rStyle w:val="IndexLink"/>
              </w:rPr>
              <w:t>442</w:t>
            </w:r>
          </w:hyperlink>
        </w:p>
        <w:p>
          <w:pPr>
            <w:pStyle w:val="Contents4"/>
            <w:tabs>
              <w:tab w:val="clear" w:pos="8176"/>
              <w:tab w:val="right" w:pos="9026" w:leader="dot"/>
            </w:tabs>
            <w:rPr/>
          </w:pPr>
          <w:hyperlink w:anchor="__RefHeading___Toc1486537_77815467">
            <w:r>
              <w:rPr>
                <w:webHidden/>
                <w:rStyle w:val="IndexLink"/>
                <w:rtl w:val="true"/>
              </w:rPr>
              <w:t>بحثان</w:t>
            </w:r>
            <w:r>
              <w:rPr>
                <w:rStyle w:val="IndexLink"/>
                <w:rtl w:val="true"/>
              </w:rPr>
              <w:tab/>
            </w:r>
            <w:r>
              <w:rPr>
                <w:rStyle w:val="IndexLink"/>
              </w:rPr>
              <w:t>444</w:t>
            </w:r>
          </w:hyperlink>
        </w:p>
        <w:p>
          <w:pPr>
            <w:pStyle w:val="Contents5"/>
            <w:tabs>
              <w:tab w:val="clear" w:pos="7892"/>
              <w:tab w:val="right" w:pos="9026" w:leader="dot"/>
            </w:tabs>
            <w:rPr/>
          </w:pPr>
          <w:hyperlink w:anchor="__RefHeading___Toc1486539_77815467">
            <w:r>
              <w:rPr>
                <w:webHidden/>
                <w:rStyle w:val="IndexLink"/>
                <w:rtl w:val="true"/>
              </w:rPr>
              <w:t>اشارة</w:t>
            </w:r>
            <w:r>
              <w:rPr>
                <w:rStyle w:val="IndexLink"/>
                <w:rtl w:val="true"/>
              </w:rPr>
              <w:tab/>
            </w:r>
            <w:r>
              <w:rPr>
                <w:rStyle w:val="IndexLink"/>
              </w:rPr>
              <w:t>444</w:t>
            </w:r>
          </w:hyperlink>
        </w:p>
        <w:p>
          <w:pPr>
            <w:pStyle w:val="Contents5"/>
            <w:tabs>
              <w:tab w:val="clear" w:pos="7892"/>
              <w:tab w:val="right" w:pos="9026" w:leader="dot"/>
            </w:tabs>
            <w:rPr/>
          </w:pPr>
          <w:hyperlink w:anchor="__RefHeading___Toc1486541_77815467">
            <w:r>
              <w:rPr>
                <w:webHidden/>
                <w:rStyle w:val="IndexLink"/>
              </w:rPr>
              <w:t>1</w:t>
            </w:r>
            <w:r>
              <w:rPr>
                <w:rStyle w:val="IndexLink"/>
                <w:rtl w:val="true"/>
              </w:rPr>
              <w:t>-</w:t>
            </w:r>
            <w:r>
              <w:rPr>
                <w:rStyle w:val="IndexLink"/>
                <w:rtl w:val="true"/>
              </w:rPr>
              <w:t>الانحراف الجنسی انحراف مخجل</w:t>
            </w:r>
            <w:r>
              <w:rPr>
                <w:rStyle w:val="IndexLink"/>
                <w:rtl w:val="true"/>
              </w:rPr>
              <w:tab/>
            </w:r>
            <w:r>
              <w:rPr>
                <w:rStyle w:val="IndexLink"/>
              </w:rPr>
              <w:t>444</w:t>
            </w:r>
          </w:hyperlink>
        </w:p>
        <w:p>
          <w:pPr>
            <w:pStyle w:val="Contents5"/>
            <w:tabs>
              <w:tab w:val="clear" w:pos="7892"/>
              <w:tab w:val="right" w:pos="9026" w:leader="dot"/>
            </w:tabs>
            <w:rPr/>
          </w:pPr>
          <w:hyperlink w:anchor="__RefHeading___Toc1486543_77815467">
            <w:r>
              <w:rPr>
                <w:webHidden/>
                <w:rStyle w:val="IndexLink"/>
              </w:rPr>
              <w:t>2</w:t>
            </w:r>
            <w:r>
              <w:rPr>
                <w:rStyle w:val="IndexLink"/>
                <w:rtl w:val="true"/>
              </w:rPr>
              <w:t>-</w:t>
            </w:r>
            <w:r>
              <w:rPr>
                <w:rStyle w:val="IndexLink"/>
                <w:rtl w:val="true"/>
              </w:rPr>
              <w:t>العواقب الوخیمة للانحراف الجنسی</w:t>
            </w:r>
            <w:r>
              <w:rPr>
                <w:rStyle w:val="IndexLink"/>
                <w:rtl w:val="true"/>
              </w:rPr>
              <w:t>.</w:t>
              <w:tab/>
            </w:r>
            <w:r>
              <w:rPr>
                <w:rStyle w:val="IndexLink"/>
              </w:rPr>
              <w:t>445</w:t>
            </w:r>
          </w:hyperlink>
        </w:p>
        <w:p>
          <w:pPr>
            <w:pStyle w:val="Contents3"/>
            <w:tabs>
              <w:tab w:val="clear" w:pos="8459"/>
              <w:tab w:val="right" w:pos="9026" w:leader="dot"/>
            </w:tabs>
            <w:rPr/>
          </w:pPr>
          <w:hyperlink w:anchor="__RefHeading___Toc1486545_77815467">
            <w:r>
              <w:rPr>
                <w:webHidden/>
                <w:rStyle w:val="IndexLink"/>
                <w:rtl w:val="true"/>
              </w:rPr>
              <w:t xml:space="preserve">الآیات </w:t>
            </w:r>
            <w:r>
              <w:rPr>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167</w:t>
            </w:r>
            <w:r>
              <w:rPr>
                <w:rStyle w:val="IndexLink"/>
                <w:rtl w:val="true"/>
              </w:rPr>
              <w:t xml:space="preserve"> </w:t>
            </w:r>
            <w:r>
              <w:rPr>
                <w:rStyle w:val="IndexLink"/>
                <w:rtl w:val="true"/>
              </w:rPr>
              <w:t xml:space="preserve">الی </w:t>
            </w:r>
            <w:r>
              <w:rPr>
                <w:rStyle w:val="IndexLink"/>
              </w:rPr>
              <w:t>175</w:t>
            </w:r>
            <w:r>
              <w:rPr>
                <w:rStyle w:val="IndexLink"/>
                <w:rtl w:val="true"/>
              </w:rPr>
              <w:t>]</w:t>
              <w:tab/>
            </w:r>
            <w:r>
              <w:rPr>
                <w:rStyle w:val="IndexLink"/>
              </w:rPr>
              <w:t>447</w:t>
            </w:r>
          </w:hyperlink>
        </w:p>
        <w:p>
          <w:pPr>
            <w:pStyle w:val="Contents4"/>
            <w:tabs>
              <w:tab w:val="clear" w:pos="8176"/>
              <w:tab w:val="right" w:pos="9026" w:leader="dot"/>
            </w:tabs>
            <w:rPr/>
          </w:pPr>
          <w:hyperlink w:anchor="__RefHeading___Toc1486547_77815467">
            <w:r>
              <w:rPr>
                <w:webHidden/>
                <w:rStyle w:val="IndexLink"/>
                <w:rtl w:val="true"/>
              </w:rPr>
              <w:t>اشارة</w:t>
            </w:r>
            <w:r>
              <w:rPr>
                <w:rStyle w:val="IndexLink"/>
                <w:rtl w:val="true"/>
              </w:rPr>
              <w:tab/>
            </w:r>
            <w:r>
              <w:rPr>
                <w:rStyle w:val="IndexLink"/>
              </w:rPr>
              <w:t>447</w:t>
            </w:r>
          </w:hyperlink>
        </w:p>
        <w:p>
          <w:pPr>
            <w:pStyle w:val="Contents4"/>
            <w:tabs>
              <w:tab w:val="clear" w:pos="8176"/>
              <w:tab w:val="right" w:pos="9026" w:leader="dot"/>
            </w:tabs>
            <w:rPr/>
          </w:pPr>
          <w:hyperlink w:anchor="__RefHeading___Toc1486549_77815467">
            <w:r>
              <w:rPr>
                <w:webHidden/>
                <w:rStyle w:val="IndexLink"/>
                <w:rtl w:val="true"/>
              </w:rPr>
              <w:t>التّفسیر</w:t>
            </w:r>
            <w:r>
              <w:rPr>
                <w:rStyle w:val="IndexLink"/>
                <w:rtl w:val="true"/>
              </w:rPr>
              <w:tab/>
            </w:r>
            <w:r>
              <w:rPr>
                <w:rStyle w:val="IndexLink"/>
              </w:rPr>
              <w:t>447</w:t>
            </w:r>
          </w:hyperlink>
        </w:p>
        <w:p>
          <w:pPr>
            <w:pStyle w:val="Contents5"/>
            <w:tabs>
              <w:tab w:val="clear" w:pos="7892"/>
              <w:tab w:val="right" w:pos="9026" w:leader="dot"/>
            </w:tabs>
            <w:rPr/>
          </w:pPr>
          <w:hyperlink w:anchor="__RefHeading___Toc1486551_77815467">
            <w:r>
              <w:rPr>
                <w:webHidden/>
                <w:rStyle w:val="IndexLink"/>
                <w:rtl w:val="true"/>
              </w:rPr>
              <w:t>اشارة</w:t>
            </w:r>
            <w:r>
              <w:rPr>
                <w:rStyle w:val="IndexLink"/>
                <w:rtl w:val="true"/>
              </w:rPr>
              <w:tab/>
            </w:r>
            <w:r>
              <w:rPr>
                <w:rStyle w:val="IndexLink"/>
              </w:rPr>
              <w:t>447</w:t>
            </w:r>
          </w:hyperlink>
        </w:p>
        <w:p>
          <w:pPr>
            <w:pStyle w:val="Contents5"/>
            <w:tabs>
              <w:tab w:val="clear" w:pos="7892"/>
              <w:tab w:val="right" w:pos="9026" w:leader="dot"/>
            </w:tabs>
            <w:rPr/>
          </w:pPr>
          <w:hyperlink w:anchor="__RefHeading___Toc1486553_77815467">
            <w:r>
              <w:rPr>
                <w:webHidden/>
                <w:rStyle w:val="IndexLink"/>
                <w:rtl w:val="true"/>
              </w:rPr>
              <w:t>عاقبة قوم لوط</w:t>
            </w:r>
            <w:r>
              <w:rPr>
                <w:rStyle w:val="IndexLink"/>
                <w:rtl w:val="true"/>
              </w:rPr>
              <w:t>:</w:t>
              <w:tab/>
            </w:r>
            <w:r>
              <w:rPr>
                <w:rStyle w:val="IndexLink"/>
              </w:rPr>
              <w:t>447</w:t>
            </w:r>
          </w:hyperlink>
        </w:p>
        <w:p>
          <w:pPr>
            <w:pStyle w:val="Contents3"/>
            <w:tabs>
              <w:tab w:val="clear" w:pos="8459"/>
              <w:tab w:val="right" w:pos="9026" w:leader="dot"/>
            </w:tabs>
            <w:rPr/>
          </w:pPr>
          <w:hyperlink w:anchor="__RefHeading___Toc1486555_77815467">
            <w:r>
              <w:rPr>
                <w:webHidden/>
                <w:rStyle w:val="IndexLink"/>
                <w:rtl w:val="true"/>
              </w:rPr>
              <w:t xml:space="preserve">الآیات </w:t>
            </w:r>
            <w:r>
              <w:rPr>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176</w:t>
            </w:r>
            <w:r>
              <w:rPr>
                <w:rStyle w:val="IndexLink"/>
                <w:rtl w:val="true"/>
              </w:rPr>
              <w:t xml:space="preserve"> </w:t>
            </w:r>
            <w:r>
              <w:rPr>
                <w:rStyle w:val="IndexLink"/>
                <w:rtl w:val="true"/>
              </w:rPr>
              <w:t xml:space="preserve">الی </w:t>
            </w:r>
            <w:r>
              <w:rPr>
                <w:rStyle w:val="IndexLink"/>
              </w:rPr>
              <w:t>184</w:t>
            </w:r>
            <w:r>
              <w:rPr>
                <w:rStyle w:val="IndexLink"/>
                <w:rtl w:val="true"/>
              </w:rPr>
              <w:t>]</w:t>
              <w:tab/>
            </w:r>
            <w:r>
              <w:rPr>
                <w:rStyle w:val="IndexLink"/>
              </w:rPr>
              <w:t>452</w:t>
            </w:r>
          </w:hyperlink>
        </w:p>
        <w:p>
          <w:pPr>
            <w:pStyle w:val="Contents4"/>
            <w:tabs>
              <w:tab w:val="clear" w:pos="8176"/>
              <w:tab w:val="right" w:pos="9026" w:leader="dot"/>
            </w:tabs>
            <w:rPr/>
          </w:pPr>
          <w:hyperlink w:anchor="__RefHeading___Toc1486557_77815467">
            <w:r>
              <w:rPr>
                <w:webHidden/>
                <w:rStyle w:val="IndexLink"/>
                <w:rtl w:val="true"/>
              </w:rPr>
              <w:t>اشارة</w:t>
            </w:r>
            <w:r>
              <w:rPr>
                <w:rStyle w:val="IndexLink"/>
                <w:rtl w:val="true"/>
              </w:rPr>
              <w:tab/>
            </w:r>
            <w:r>
              <w:rPr>
                <w:rStyle w:val="IndexLink"/>
              </w:rPr>
              <w:t>452</w:t>
            </w:r>
          </w:hyperlink>
        </w:p>
        <w:p>
          <w:pPr>
            <w:pStyle w:val="Contents4"/>
            <w:tabs>
              <w:tab w:val="clear" w:pos="8176"/>
              <w:tab w:val="right" w:pos="9026" w:leader="dot"/>
            </w:tabs>
            <w:rPr/>
          </w:pPr>
          <w:hyperlink w:anchor="__RefHeading___Toc1486559_77815467">
            <w:r>
              <w:rPr>
                <w:webHidden/>
                <w:rStyle w:val="IndexLink"/>
                <w:rtl w:val="true"/>
              </w:rPr>
              <w:t>التّفسیر</w:t>
            </w:r>
            <w:r>
              <w:rPr>
                <w:rStyle w:val="IndexLink"/>
                <w:rtl w:val="true"/>
              </w:rPr>
              <w:tab/>
            </w:r>
            <w:r>
              <w:rPr>
                <w:rStyle w:val="IndexLink"/>
              </w:rPr>
              <w:t>452</w:t>
            </w:r>
          </w:hyperlink>
        </w:p>
        <w:p>
          <w:pPr>
            <w:pStyle w:val="Contents5"/>
            <w:tabs>
              <w:tab w:val="clear" w:pos="7892"/>
              <w:tab w:val="right" w:pos="9026" w:leader="dot"/>
            </w:tabs>
            <w:rPr/>
          </w:pPr>
          <w:hyperlink w:anchor="__RefHeading___Toc1486561_77815467">
            <w:r>
              <w:rPr>
                <w:webHidden/>
                <w:rStyle w:val="IndexLink"/>
                <w:rtl w:val="true"/>
              </w:rPr>
              <w:t>اشارة</w:t>
            </w:r>
            <w:r>
              <w:rPr>
                <w:rStyle w:val="IndexLink"/>
                <w:rtl w:val="true"/>
              </w:rPr>
              <w:tab/>
            </w:r>
            <w:r>
              <w:rPr>
                <w:rStyle w:val="IndexLink"/>
              </w:rPr>
              <w:t>452</w:t>
            </w:r>
          </w:hyperlink>
        </w:p>
        <w:p>
          <w:pPr>
            <w:pStyle w:val="Contents5"/>
            <w:tabs>
              <w:tab w:val="clear" w:pos="7892"/>
              <w:tab w:val="right" w:pos="9026" w:leader="dot"/>
            </w:tabs>
            <w:rPr/>
          </w:pPr>
          <w:hyperlink w:anchor="__RefHeading___Toc1486563_77815467">
            <w:r>
              <w:rPr>
                <w:webHidden/>
                <w:rStyle w:val="IndexLink"/>
                <w:rtl w:val="true"/>
              </w:rPr>
              <w:t>شعیب و أصحاب الأیکة</w:t>
            </w:r>
            <w:r>
              <w:rPr>
                <w:rStyle w:val="IndexLink"/>
                <w:rtl w:val="true"/>
              </w:rPr>
              <w:t>:</w:t>
              <w:tab/>
            </w:r>
            <w:r>
              <w:rPr>
                <w:rStyle w:val="IndexLink"/>
              </w:rPr>
              <w:t>452</w:t>
            </w:r>
          </w:hyperlink>
        </w:p>
        <w:p>
          <w:pPr>
            <w:pStyle w:val="Contents3"/>
            <w:tabs>
              <w:tab w:val="clear" w:pos="8459"/>
              <w:tab w:val="right" w:pos="9026" w:leader="dot"/>
            </w:tabs>
            <w:rPr/>
          </w:pPr>
          <w:hyperlink w:anchor="__RefHeading___Toc1486565_77815467">
            <w:r>
              <w:rPr>
                <w:webHidden/>
                <w:rStyle w:val="IndexLink"/>
                <w:rtl w:val="true"/>
              </w:rPr>
              <w:t xml:space="preserve">الآیات </w:t>
            </w:r>
            <w:r>
              <w:rPr>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185</w:t>
            </w:r>
            <w:r>
              <w:rPr>
                <w:rStyle w:val="IndexLink"/>
                <w:rtl w:val="true"/>
              </w:rPr>
              <w:t xml:space="preserve"> </w:t>
            </w:r>
            <w:r>
              <w:rPr>
                <w:rStyle w:val="IndexLink"/>
                <w:rtl w:val="true"/>
              </w:rPr>
              <w:t xml:space="preserve">الی </w:t>
            </w:r>
            <w:r>
              <w:rPr>
                <w:rStyle w:val="IndexLink"/>
              </w:rPr>
              <w:t>191</w:t>
            </w:r>
            <w:r>
              <w:rPr>
                <w:rStyle w:val="IndexLink"/>
                <w:rtl w:val="true"/>
              </w:rPr>
              <w:t>]</w:t>
              <w:tab/>
            </w:r>
            <w:r>
              <w:rPr>
                <w:rStyle w:val="IndexLink"/>
              </w:rPr>
              <w:t>458</w:t>
            </w:r>
          </w:hyperlink>
        </w:p>
        <w:p>
          <w:pPr>
            <w:pStyle w:val="Contents4"/>
            <w:tabs>
              <w:tab w:val="clear" w:pos="8176"/>
              <w:tab w:val="right" w:pos="9026" w:leader="dot"/>
            </w:tabs>
            <w:rPr/>
          </w:pPr>
          <w:hyperlink w:anchor="__RefHeading___Toc1486567_77815467">
            <w:r>
              <w:rPr>
                <w:webHidden/>
                <w:rStyle w:val="IndexLink"/>
                <w:rtl w:val="true"/>
              </w:rPr>
              <w:t>اشارة</w:t>
            </w:r>
            <w:r>
              <w:rPr>
                <w:rStyle w:val="IndexLink"/>
                <w:rtl w:val="true"/>
              </w:rPr>
              <w:tab/>
            </w:r>
            <w:r>
              <w:rPr>
                <w:rStyle w:val="IndexLink"/>
              </w:rPr>
              <w:t>458</w:t>
            </w:r>
          </w:hyperlink>
        </w:p>
        <w:p>
          <w:pPr>
            <w:pStyle w:val="Contents4"/>
            <w:tabs>
              <w:tab w:val="clear" w:pos="8176"/>
              <w:tab w:val="right" w:pos="9026" w:leader="dot"/>
            </w:tabs>
            <w:rPr/>
          </w:pPr>
          <w:hyperlink w:anchor="__RefHeading___Toc1486569_77815467">
            <w:r>
              <w:rPr>
                <w:webHidden/>
                <w:rStyle w:val="IndexLink"/>
                <w:rtl w:val="true"/>
              </w:rPr>
              <w:t>التّفسیر</w:t>
            </w:r>
            <w:r>
              <w:rPr>
                <w:rStyle w:val="IndexLink"/>
                <w:rtl w:val="true"/>
              </w:rPr>
              <w:tab/>
            </w:r>
            <w:r>
              <w:rPr>
                <w:rStyle w:val="IndexLink"/>
              </w:rPr>
              <w:t>458</w:t>
            </w:r>
          </w:hyperlink>
        </w:p>
        <w:p>
          <w:pPr>
            <w:pStyle w:val="Contents5"/>
            <w:tabs>
              <w:tab w:val="clear" w:pos="7892"/>
              <w:tab w:val="right" w:pos="9026" w:leader="dot"/>
            </w:tabs>
            <w:rPr/>
          </w:pPr>
          <w:hyperlink w:anchor="__RefHeading___Toc1486571_77815467">
            <w:r>
              <w:rPr>
                <w:webHidden/>
                <w:rStyle w:val="IndexLink"/>
                <w:rtl w:val="true"/>
              </w:rPr>
              <w:t>اشارة</w:t>
            </w:r>
            <w:r>
              <w:rPr>
                <w:rStyle w:val="IndexLink"/>
                <w:rtl w:val="true"/>
              </w:rPr>
              <w:tab/>
            </w:r>
            <w:r>
              <w:rPr>
                <w:rStyle w:val="IndexLink"/>
              </w:rPr>
              <w:t>458</w:t>
            </w:r>
          </w:hyperlink>
        </w:p>
        <w:p>
          <w:pPr>
            <w:pStyle w:val="Contents5"/>
            <w:tabs>
              <w:tab w:val="clear" w:pos="7892"/>
              <w:tab w:val="right" w:pos="9026" w:leader="dot"/>
            </w:tabs>
            <w:rPr/>
          </w:pPr>
          <w:hyperlink w:anchor="__RefHeading___Toc1486573_77815467">
            <w:r>
              <w:rPr>
                <w:webHidden/>
                <w:rStyle w:val="IndexLink"/>
                <w:rtl w:val="true"/>
              </w:rPr>
              <w:t>عاقبة الحمقی</w:t>
            </w:r>
            <w:r>
              <w:rPr>
                <w:rStyle w:val="IndexLink"/>
                <w:rtl w:val="true"/>
              </w:rPr>
              <w:t>:</w:t>
              <w:tab/>
            </w:r>
            <w:r>
              <w:rPr>
                <w:rStyle w:val="IndexLink"/>
              </w:rPr>
              <w:t>458</w:t>
            </w:r>
          </w:hyperlink>
        </w:p>
        <w:p>
          <w:pPr>
            <w:pStyle w:val="Contents4"/>
            <w:tabs>
              <w:tab w:val="clear" w:pos="8176"/>
              <w:tab w:val="right" w:pos="9026" w:leader="dot"/>
            </w:tabs>
            <w:rPr/>
          </w:pPr>
          <w:hyperlink w:anchor="__RefHeading___Toc1486575_77815467">
            <w:r>
              <w:rPr>
                <w:webHidden/>
                <w:rStyle w:val="IndexLink"/>
                <w:rtl w:val="true"/>
              </w:rPr>
              <w:t>بحوث</w:t>
            </w:r>
            <w:r>
              <w:rPr>
                <w:rStyle w:val="IndexLink"/>
                <w:rtl w:val="true"/>
              </w:rPr>
              <w:tab/>
            </w:r>
            <w:r>
              <w:rPr>
                <w:rStyle w:val="IndexLink"/>
              </w:rPr>
              <w:t>461</w:t>
            </w:r>
          </w:hyperlink>
        </w:p>
        <w:p>
          <w:pPr>
            <w:pStyle w:val="Contents5"/>
            <w:tabs>
              <w:tab w:val="clear" w:pos="7892"/>
              <w:tab w:val="right" w:pos="9026" w:leader="dot"/>
            </w:tabs>
            <w:rPr/>
          </w:pPr>
          <w:hyperlink w:anchor="__RefHeading___Toc1486577_77815467">
            <w:r>
              <w:rPr>
                <w:webHidden/>
                <w:rStyle w:val="IndexLink"/>
                <w:rtl w:val="true"/>
              </w:rPr>
              <w:t>اشارة</w:t>
            </w:r>
            <w:r>
              <w:rPr>
                <w:rStyle w:val="IndexLink"/>
                <w:rtl w:val="true"/>
              </w:rPr>
              <w:tab/>
            </w:r>
            <w:r>
              <w:rPr>
                <w:rStyle w:val="IndexLink"/>
              </w:rPr>
              <w:t>461</w:t>
            </w:r>
          </w:hyperlink>
        </w:p>
        <w:p>
          <w:pPr>
            <w:pStyle w:val="Contents5"/>
            <w:tabs>
              <w:tab w:val="clear" w:pos="7892"/>
              <w:tab w:val="right" w:pos="9026" w:leader="dot"/>
            </w:tabs>
            <w:rPr/>
          </w:pPr>
          <w:hyperlink w:anchor="__RefHeading___Toc1486579_77815467">
            <w:r>
              <w:rPr>
                <w:webHidden/>
                <w:rStyle w:val="IndexLink"/>
              </w:rPr>
              <w:t>1</w:t>
            </w:r>
            <w:r>
              <w:rPr>
                <w:rStyle w:val="IndexLink"/>
                <w:rtl w:val="true"/>
              </w:rPr>
              <w:t>-</w:t>
            </w:r>
            <w:r>
              <w:rPr>
                <w:rStyle w:val="IndexLink"/>
                <w:rtl w:val="true"/>
              </w:rPr>
              <w:t>الانسجام التام فی دعوات الأنبیاء</w:t>
            </w:r>
            <w:r>
              <w:rPr>
                <w:rStyle w:val="IndexLink"/>
                <w:rtl w:val="true"/>
              </w:rPr>
              <w:tab/>
            </w:r>
            <w:r>
              <w:rPr>
                <w:rStyle w:val="IndexLink"/>
              </w:rPr>
              <w:t>461</w:t>
            </w:r>
          </w:hyperlink>
        </w:p>
        <w:p>
          <w:pPr>
            <w:pStyle w:val="Contents5"/>
            <w:tabs>
              <w:tab w:val="clear" w:pos="7892"/>
              <w:tab w:val="right" w:pos="9026" w:leader="dot"/>
            </w:tabs>
            <w:rPr/>
          </w:pPr>
          <w:hyperlink w:anchor="__RefHeading___Toc1486581_77815467">
            <w:r>
              <w:rPr>
                <w:webHidden/>
                <w:rStyle w:val="IndexLink"/>
              </w:rPr>
              <w:t>2</w:t>
            </w:r>
            <w:r>
              <w:rPr>
                <w:rStyle w:val="IndexLink"/>
                <w:rtl w:val="true"/>
              </w:rPr>
              <w:t>-</w:t>
            </w:r>
            <w:r>
              <w:rPr>
                <w:rStyle w:val="IndexLink"/>
                <w:rtl w:val="true"/>
              </w:rPr>
              <w:t>التقوی،بدایة دعوة الأنبیاء جمیعا</w:t>
            </w:r>
            <w:r>
              <w:rPr>
                <w:rStyle w:val="IndexLink"/>
                <w:rtl w:val="true"/>
              </w:rPr>
              <w:t>:</w:t>
              <w:tab/>
            </w:r>
            <w:r>
              <w:rPr>
                <w:rStyle w:val="IndexLink"/>
              </w:rPr>
              <w:t>463</w:t>
            </w:r>
          </w:hyperlink>
        </w:p>
        <w:p>
          <w:pPr>
            <w:pStyle w:val="Contents5"/>
            <w:tabs>
              <w:tab w:val="clear" w:pos="7892"/>
              <w:tab w:val="right" w:pos="9026" w:leader="dot"/>
            </w:tabs>
            <w:rPr/>
          </w:pPr>
          <w:hyperlink w:anchor="__RefHeading___Toc1486583_77815467">
            <w:r>
              <w:rPr>
                <w:webHidden/>
                <w:rStyle w:val="IndexLink"/>
              </w:rPr>
              <w:t>3</w:t>
            </w:r>
            <w:r>
              <w:rPr>
                <w:rStyle w:val="IndexLink"/>
                <w:rtl w:val="true"/>
              </w:rPr>
              <w:t>-</w:t>
            </w:r>
            <w:r>
              <w:rPr>
                <w:rStyle w:val="IndexLink"/>
                <w:rtl w:val="true"/>
              </w:rPr>
              <w:t>الانحرافات الاخلاقیة</w:t>
            </w:r>
            <w:r>
              <w:rPr>
                <w:rStyle w:val="IndexLink"/>
                <w:rtl w:val="true"/>
              </w:rPr>
              <w:tab/>
            </w:r>
            <w:r>
              <w:rPr>
                <w:rStyle w:val="IndexLink"/>
              </w:rPr>
              <w:t>463</w:t>
            </w:r>
          </w:hyperlink>
        </w:p>
        <w:p>
          <w:pPr>
            <w:pStyle w:val="Contents3"/>
            <w:tabs>
              <w:tab w:val="clear" w:pos="8459"/>
              <w:tab w:val="right" w:pos="9026" w:leader="dot"/>
            </w:tabs>
            <w:rPr/>
          </w:pPr>
          <w:hyperlink w:anchor="__RefHeading___Toc1486585_77815467">
            <w:r>
              <w:rPr>
                <w:webHidden/>
                <w:rStyle w:val="IndexLink"/>
                <w:rtl w:val="true"/>
              </w:rPr>
              <w:t xml:space="preserve">الآیات </w:t>
            </w:r>
            <w:r>
              <w:rPr>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192</w:t>
            </w:r>
            <w:r>
              <w:rPr>
                <w:rStyle w:val="IndexLink"/>
                <w:rtl w:val="true"/>
              </w:rPr>
              <w:t xml:space="preserve"> </w:t>
            </w:r>
            <w:r>
              <w:rPr>
                <w:rStyle w:val="IndexLink"/>
                <w:rtl w:val="true"/>
              </w:rPr>
              <w:t xml:space="preserve">الی </w:t>
            </w:r>
            <w:r>
              <w:rPr>
                <w:rStyle w:val="IndexLink"/>
              </w:rPr>
              <w:t>197</w:t>
            </w:r>
            <w:r>
              <w:rPr>
                <w:rStyle w:val="IndexLink"/>
                <w:rtl w:val="true"/>
              </w:rPr>
              <w:t>]</w:t>
              <w:tab/>
            </w:r>
            <w:r>
              <w:rPr>
                <w:rStyle w:val="IndexLink"/>
              </w:rPr>
              <w:t>465</w:t>
            </w:r>
          </w:hyperlink>
        </w:p>
        <w:p>
          <w:pPr>
            <w:pStyle w:val="Contents4"/>
            <w:tabs>
              <w:tab w:val="clear" w:pos="8176"/>
              <w:tab w:val="right" w:pos="9026" w:leader="dot"/>
            </w:tabs>
            <w:rPr/>
          </w:pPr>
          <w:hyperlink w:anchor="__RefHeading___Toc1486587_77815467">
            <w:r>
              <w:rPr>
                <w:webHidden/>
                <w:rStyle w:val="IndexLink"/>
                <w:rtl w:val="true"/>
              </w:rPr>
              <w:t>اشارة</w:t>
            </w:r>
            <w:r>
              <w:rPr>
                <w:rStyle w:val="IndexLink"/>
                <w:rtl w:val="true"/>
              </w:rPr>
              <w:tab/>
            </w:r>
            <w:r>
              <w:rPr>
                <w:rStyle w:val="IndexLink"/>
              </w:rPr>
              <w:t>465</w:t>
            </w:r>
          </w:hyperlink>
        </w:p>
        <w:p>
          <w:pPr>
            <w:pStyle w:val="Contents4"/>
            <w:tabs>
              <w:tab w:val="clear" w:pos="8176"/>
              <w:tab w:val="right" w:pos="9026" w:leader="dot"/>
            </w:tabs>
            <w:rPr/>
          </w:pPr>
          <w:hyperlink w:anchor="__RefHeading___Toc1486589_77815467">
            <w:r>
              <w:rPr>
                <w:webHidden/>
                <w:rStyle w:val="IndexLink"/>
                <w:rtl w:val="true"/>
              </w:rPr>
              <w:t>التّفسیر</w:t>
            </w:r>
            <w:r>
              <w:rPr>
                <w:rStyle w:val="IndexLink"/>
                <w:rtl w:val="true"/>
              </w:rPr>
              <w:tab/>
            </w:r>
            <w:r>
              <w:rPr>
                <w:rStyle w:val="IndexLink"/>
              </w:rPr>
              <w:t>465</w:t>
            </w:r>
          </w:hyperlink>
        </w:p>
        <w:p>
          <w:pPr>
            <w:pStyle w:val="Contents5"/>
            <w:tabs>
              <w:tab w:val="clear" w:pos="7892"/>
              <w:tab w:val="right" w:pos="9026" w:leader="dot"/>
            </w:tabs>
            <w:rPr/>
          </w:pPr>
          <w:hyperlink w:anchor="__RefHeading___Toc1486591_77815467">
            <w:r>
              <w:rPr>
                <w:webHidden/>
                <w:rStyle w:val="IndexLink"/>
                <w:rtl w:val="true"/>
              </w:rPr>
              <w:t>اشارة</w:t>
            </w:r>
            <w:r>
              <w:rPr>
                <w:rStyle w:val="IndexLink"/>
                <w:rtl w:val="true"/>
              </w:rPr>
              <w:tab/>
            </w:r>
            <w:r>
              <w:rPr>
                <w:rStyle w:val="IndexLink"/>
              </w:rPr>
              <w:t>465</w:t>
            </w:r>
          </w:hyperlink>
        </w:p>
        <w:p>
          <w:pPr>
            <w:pStyle w:val="Contents5"/>
            <w:tabs>
              <w:tab w:val="clear" w:pos="7892"/>
              <w:tab w:val="right" w:pos="9026" w:leader="dot"/>
            </w:tabs>
            <w:rPr/>
          </w:pPr>
          <w:hyperlink w:anchor="__RefHeading___Toc1486593_77815467">
            <w:r>
              <w:rPr>
                <w:webHidden/>
                <w:rStyle w:val="IndexLink"/>
                <w:rtl w:val="true"/>
              </w:rPr>
              <w:t>عظمة القرآن فی کتب</w:t>
            </w:r>
            <w:r>
              <w:rPr>
                <w:rStyle w:val="IndexLink"/>
                <w:rtl w:val="true"/>
              </w:rPr>
              <w:t>«</w:t>
            </w:r>
            <w:r>
              <w:rPr>
                <w:rStyle w:val="IndexLink"/>
                <w:rtl w:val="true"/>
              </w:rPr>
              <w:t>السابقین</w:t>
            </w:r>
            <w:r>
              <w:rPr>
                <w:rStyle w:val="IndexLink"/>
                <w:rtl w:val="true"/>
              </w:rPr>
              <w:t>».</w:t>
              <w:tab/>
            </w:r>
            <w:r>
              <w:rPr>
                <w:rStyle w:val="IndexLink"/>
              </w:rPr>
              <w:t>465</w:t>
            </w:r>
          </w:hyperlink>
        </w:p>
        <w:p>
          <w:pPr>
            <w:pStyle w:val="Contents3"/>
            <w:tabs>
              <w:tab w:val="clear" w:pos="8459"/>
              <w:tab w:val="right" w:pos="9026" w:leader="dot"/>
            </w:tabs>
            <w:rPr/>
          </w:pPr>
          <w:hyperlink w:anchor="__RefHeading___Toc1486595_77815467">
            <w:r>
              <w:rPr>
                <w:webHidden/>
                <w:rStyle w:val="IndexLink"/>
                <w:rtl w:val="true"/>
              </w:rPr>
              <w:t xml:space="preserve">الآیات </w:t>
            </w:r>
            <w:r>
              <w:rPr>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198</w:t>
            </w:r>
            <w:r>
              <w:rPr>
                <w:rStyle w:val="IndexLink"/>
                <w:rtl w:val="true"/>
              </w:rPr>
              <w:t xml:space="preserve"> </w:t>
            </w:r>
            <w:r>
              <w:rPr>
                <w:rStyle w:val="IndexLink"/>
                <w:rtl w:val="true"/>
              </w:rPr>
              <w:t xml:space="preserve">الی </w:t>
            </w:r>
            <w:r>
              <w:rPr>
                <w:rStyle w:val="IndexLink"/>
              </w:rPr>
              <w:t>203</w:t>
            </w:r>
            <w:r>
              <w:rPr>
                <w:rStyle w:val="IndexLink"/>
                <w:rtl w:val="true"/>
              </w:rPr>
              <w:t>]</w:t>
              <w:tab/>
            </w:r>
            <w:r>
              <w:rPr>
                <w:rStyle w:val="IndexLink"/>
              </w:rPr>
              <w:t>468</w:t>
            </w:r>
          </w:hyperlink>
        </w:p>
        <w:p>
          <w:pPr>
            <w:pStyle w:val="Contents4"/>
            <w:tabs>
              <w:tab w:val="clear" w:pos="8176"/>
              <w:tab w:val="right" w:pos="9026" w:leader="dot"/>
            </w:tabs>
            <w:rPr/>
          </w:pPr>
          <w:hyperlink w:anchor="__RefHeading___Toc1486597_77815467">
            <w:r>
              <w:rPr>
                <w:webHidden/>
                <w:rStyle w:val="IndexLink"/>
                <w:rtl w:val="true"/>
              </w:rPr>
              <w:t>اشارة</w:t>
            </w:r>
            <w:r>
              <w:rPr>
                <w:rStyle w:val="IndexLink"/>
                <w:rtl w:val="true"/>
              </w:rPr>
              <w:tab/>
            </w:r>
            <w:r>
              <w:rPr>
                <w:rStyle w:val="IndexLink"/>
              </w:rPr>
              <w:t>468</w:t>
            </w:r>
          </w:hyperlink>
        </w:p>
        <w:p>
          <w:pPr>
            <w:pStyle w:val="Contents4"/>
            <w:tabs>
              <w:tab w:val="clear" w:pos="8176"/>
              <w:tab w:val="right" w:pos="9026" w:leader="dot"/>
            </w:tabs>
            <w:rPr/>
          </w:pPr>
          <w:hyperlink w:anchor="__RefHeading___Toc1486599_77815467">
            <w:r>
              <w:rPr>
                <w:webHidden/>
                <w:rStyle w:val="IndexLink"/>
                <w:rtl w:val="true"/>
              </w:rPr>
              <w:t>التّفسیر</w:t>
            </w:r>
            <w:r>
              <w:rPr>
                <w:rStyle w:val="IndexLink"/>
                <w:rtl w:val="true"/>
              </w:rPr>
              <w:tab/>
            </w:r>
            <w:r>
              <w:rPr>
                <w:rStyle w:val="IndexLink"/>
              </w:rPr>
              <w:t>468</w:t>
            </w:r>
          </w:hyperlink>
        </w:p>
        <w:p>
          <w:pPr>
            <w:pStyle w:val="Contents5"/>
            <w:tabs>
              <w:tab w:val="clear" w:pos="7892"/>
              <w:tab w:val="right" w:pos="9026" w:leader="dot"/>
            </w:tabs>
            <w:rPr/>
          </w:pPr>
          <w:hyperlink w:anchor="__RefHeading___Toc1486601_77815467">
            <w:r>
              <w:rPr>
                <w:webHidden/>
                <w:rStyle w:val="IndexLink"/>
                <w:rtl w:val="true"/>
              </w:rPr>
              <w:t>اشارة</w:t>
            </w:r>
            <w:r>
              <w:rPr>
                <w:rStyle w:val="IndexLink"/>
                <w:rtl w:val="true"/>
              </w:rPr>
              <w:tab/>
            </w:r>
            <w:r>
              <w:rPr>
                <w:rStyle w:val="IndexLink"/>
              </w:rPr>
              <w:t>468</w:t>
            </w:r>
          </w:hyperlink>
        </w:p>
        <w:p>
          <w:pPr>
            <w:pStyle w:val="Contents5"/>
            <w:tabs>
              <w:tab w:val="clear" w:pos="7892"/>
              <w:tab w:val="right" w:pos="9026" w:leader="dot"/>
            </w:tabs>
            <w:rPr/>
          </w:pPr>
          <w:hyperlink w:anchor="__RefHeading___Toc1486603_77815467">
            <w:r>
              <w:rPr>
                <w:webHidden/>
                <w:rStyle w:val="IndexLink"/>
                <w:rtl w:val="true"/>
              </w:rPr>
              <w:t>لو نزّل القرآن علی الأعاجم</w:t>
            </w:r>
            <w:r>
              <w:rPr>
                <w:rStyle w:val="IndexLink"/>
                <w:rtl w:val="true"/>
              </w:rPr>
              <w:t>...</w:t>
              <w:tab/>
            </w:r>
            <w:r>
              <w:rPr>
                <w:rStyle w:val="IndexLink"/>
              </w:rPr>
              <w:t>468</w:t>
            </w:r>
          </w:hyperlink>
        </w:p>
        <w:p>
          <w:pPr>
            <w:pStyle w:val="Contents4"/>
            <w:tabs>
              <w:tab w:val="clear" w:pos="8176"/>
              <w:tab w:val="right" w:pos="9026" w:leader="dot"/>
            </w:tabs>
            <w:rPr/>
          </w:pPr>
          <w:hyperlink w:anchor="__RefHeading___Toc1486605_77815467">
            <w:r>
              <w:rPr>
                <w:webHidden/>
                <w:rStyle w:val="IndexLink"/>
                <w:rtl w:val="true"/>
              </w:rPr>
              <w:t>بحوث</w:t>
            </w:r>
            <w:r>
              <w:rPr>
                <w:rStyle w:val="IndexLink"/>
                <w:rtl w:val="true"/>
              </w:rPr>
              <w:tab/>
            </w:r>
            <w:r>
              <w:rPr>
                <w:rStyle w:val="IndexLink"/>
              </w:rPr>
              <w:t>469</w:t>
            </w:r>
          </w:hyperlink>
        </w:p>
        <w:p>
          <w:pPr>
            <w:pStyle w:val="Contents5"/>
            <w:tabs>
              <w:tab w:val="clear" w:pos="7892"/>
              <w:tab w:val="right" w:pos="9026" w:leader="dot"/>
            </w:tabs>
            <w:rPr/>
          </w:pPr>
          <w:hyperlink w:anchor="__RefHeading___Toc1486607_77815467">
            <w:r>
              <w:rPr>
                <w:webHidden/>
                <w:rStyle w:val="IndexLink"/>
                <w:rtl w:val="true"/>
              </w:rPr>
              <w:t>اشارة</w:t>
            </w:r>
            <w:r>
              <w:rPr>
                <w:rStyle w:val="IndexLink"/>
                <w:rtl w:val="true"/>
              </w:rPr>
              <w:tab/>
            </w:r>
            <w:r>
              <w:rPr>
                <w:rStyle w:val="IndexLink"/>
              </w:rPr>
              <w:t>469</w:t>
            </w:r>
          </w:hyperlink>
        </w:p>
        <w:p>
          <w:pPr>
            <w:pStyle w:val="Contents5"/>
            <w:tabs>
              <w:tab w:val="clear" w:pos="7892"/>
              <w:tab w:val="right" w:pos="9026" w:leader="dot"/>
            </w:tabs>
            <w:rPr/>
          </w:pPr>
          <w:hyperlink w:anchor="__RefHeading___Toc1486609_77815467">
            <w:r>
              <w:rPr>
                <w:webHidden/>
                <w:rStyle w:val="IndexLink"/>
              </w:rPr>
              <w:t>1</w:t>
            </w:r>
            <w:r>
              <w:rPr>
                <w:rStyle w:val="IndexLink"/>
                <w:rtl w:val="true"/>
              </w:rPr>
              <w:t>-</w:t>
            </w:r>
            <w:r>
              <w:rPr>
                <w:rStyle w:val="IndexLink"/>
                <w:rtl w:val="true"/>
              </w:rPr>
              <w:t>العصبیة القومیة و القبلیة الشدیدة</w:t>
            </w:r>
            <w:r>
              <w:rPr>
                <w:rStyle w:val="IndexLink"/>
                <w:rtl w:val="true"/>
              </w:rPr>
              <w:t>!...</w:t>
              <w:tab/>
            </w:r>
            <w:r>
              <w:rPr>
                <w:rStyle w:val="IndexLink"/>
              </w:rPr>
              <w:t>469</w:t>
            </w:r>
          </w:hyperlink>
        </w:p>
        <w:p>
          <w:pPr>
            <w:pStyle w:val="Contents5"/>
            <w:tabs>
              <w:tab w:val="clear" w:pos="7892"/>
              <w:tab w:val="right" w:pos="9026" w:leader="dot"/>
            </w:tabs>
            <w:rPr/>
          </w:pPr>
          <w:hyperlink w:anchor="__RefHeading___Toc1486611_77815467">
            <w:r>
              <w:rPr>
                <w:webHidden/>
                <w:rStyle w:val="IndexLink"/>
              </w:rPr>
              <w:t>2</w:t>
            </w:r>
            <w:r>
              <w:rPr>
                <w:rStyle w:val="IndexLink"/>
                <w:rtl w:val="true"/>
              </w:rPr>
              <w:t>-</w:t>
            </w:r>
            <w:r>
              <w:rPr>
                <w:rStyle w:val="IndexLink"/>
                <w:rtl w:val="true"/>
              </w:rPr>
              <w:t>طلب الرجوع إلی الدنیا</w:t>
            </w:r>
            <w:r>
              <w:rPr>
                <w:rStyle w:val="IndexLink"/>
                <w:rtl w:val="true"/>
              </w:rPr>
              <w:t>...</w:t>
              <w:tab/>
            </w:r>
            <w:r>
              <w:rPr>
                <w:rStyle w:val="IndexLink"/>
              </w:rPr>
              <w:t>472</w:t>
            </w:r>
          </w:hyperlink>
        </w:p>
        <w:p>
          <w:pPr>
            <w:pStyle w:val="Contents5"/>
            <w:tabs>
              <w:tab w:val="clear" w:pos="7892"/>
              <w:tab w:val="right" w:pos="9026" w:leader="dot"/>
            </w:tabs>
            <w:rPr/>
          </w:pPr>
          <w:hyperlink w:anchor="__RefHeading___Toc1486613_77815467">
            <w:r>
              <w:rPr>
                <w:webHidden/>
                <w:rStyle w:val="IndexLink"/>
              </w:rPr>
              <w:t>3</w:t>
            </w:r>
            <w:r>
              <w:rPr>
                <w:rStyle w:val="IndexLink"/>
                <w:rtl w:val="true"/>
              </w:rPr>
              <w:t>-</w:t>
            </w:r>
            <w:r>
              <w:rPr>
                <w:rStyle w:val="IndexLink"/>
                <w:rtl w:val="true"/>
              </w:rPr>
              <w:t>فضل العجم</w:t>
            </w:r>
            <w:r>
              <w:rPr>
                <w:rStyle w:val="IndexLink"/>
                <w:rtl w:val="true"/>
              </w:rPr>
              <w:t>:</w:t>
              <w:tab/>
            </w:r>
            <w:r>
              <w:rPr>
                <w:rStyle w:val="IndexLink"/>
              </w:rPr>
              <w:t>472</w:t>
            </w:r>
          </w:hyperlink>
        </w:p>
        <w:p>
          <w:pPr>
            <w:pStyle w:val="Contents3"/>
            <w:tabs>
              <w:tab w:val="clear" w:pos="8459"/>
              <w:tab w:val="right" w:pos="9026" w:leader="dot"/>
            </w:tabs>
            <w:rPr/>
          </w:pPr>
          <w:hyperlink w:anchor="__RefHeading___Toc1486615_77815467">
            <w:r>
              <w:rPr>
                <w:webHidden/>
                <w:rStyle w:val="IndexLink"/>
                <w:rtl w:val="true"/>
              </w:rPr>
              <w:t xml:space="preserve">الآیات </w:t>
            </w:r>
            <w:r>
              <w:rPr>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204</w:t>
            </w:r>
            <w:r>
              <w:rPr>
                <w:rStyle w:val="IndexLink"/>
                <w:rtl w:val="true"/>
              </w:rPr>
              <w:t xml:space="preserve"> </w:t>
            </w:r>
            <w:r>
              <w:rPr>
                <w:rStyle w:val="IndexLink"/>
                <w:rtl w:val="true"/>
              </w:rPr>
              <w:t xml:space="preserve">الی </w:t>
            </w:r>
            <w:r>
              <w:rPr>
                <w:rStyle w:val="IndexLink"/>
              </w:rPr>
              <w:t>212</w:t>
            </w:r>
            <w:r>
              <w:rPr>
                <w:rStyle w:val="IndexLink"/>
                <w:rtl w:val="true"/>
              </w:rPr>
              <w:t>]</w:t>
              <w:tab/>
            </w:r>
            <w:r>
              <w:rPr>
                <w:rStyle w:val="IndexLink"/>
              </w:rPr>
              <w:t>474</w:t>
            </w:r>
          </w:hyperlink>
        </w:p>
        <w:p>
          <w:pPr>
            <w:pStyle w:val="Contents4"/>
            <w:tabs>
              <w:tab w:val="clear" w:pos="8176"/>
              <w:tab w:val="right" w:pos="9026" w:leader="dot"/>
            </w:tabs>
            <w:rPr/>
          </w:pPr>
          <w:hyperlink w:anchor="__RefHeading___Toc1486617_77815467">
            <w:r>
              <w:rPr>
                <w:webHidden/>
                <w:rStyle w:val="IndexLink"/>
                <w:rtl w:val="true"/>
              </w:rPr>
              <w:t>اشارة</w:t>
            </w:r>
            <w:r>
              <w:rPr>
                <w:rStyle w:val="IndexLink"/>
                <w:rtl w:val="true"/>
              </w:rPr>
              <w:tab/>
            </w:r>
            <w:r>
              <w:rPr>
                <w:rStyle w:val="IndexLink"/>
              </w:rPr>
              <w:t>474</w:t>
            </w:r>
          </w:hyperlink>
        </w:p>
        <w:p>
          <w:pPr>
            <w:pStyle w:val="Contents4"/>
            <w:tabs>
              <w:tab w:val="clear" w:pos="8176"/>
              <w:tab w:val="right" w:pos="9026" w:leader="dot"/>
            </w:tabs>
            <w:rPr/>
          </w:pPr>
          <w:hyperlink w:anchor="__RefHeading___Toc1486619_77815467">
            <w:r>
              <w:rPr>
                <w:webHidden/>
                <w:rStyle w:val="IndexLink"/>
                <w:rtl w:val="true"/>
              </w:rPr>
              <w:t>التّفسیر</w:t>
            </w:r>
            <w:r>
              <w:rPr>
                <w:rStyle w:val="IndexLink"/>
                <w:rtl w:val="true"/>
              </w:rPr>
              <w:tab/>
            </w:r>
            <w:r>
              <w:rPr>
                <w:rStyle w:val="IndexLink"/>
              </w:rPr>
              <w:t>474</w:t>
            </w:r>
          </w:hyperlink>
        </w:p>
        <w:p>
          <w:pPr>
            <w:pStyle w:val="Contents5"/>
            <w:tabs>
              <w:tab w:val="clear" w:pos="7892"/>
              <w:tab w:val="right" w:pos="9026" w:leader="dot"/>
            </w:tabs>
            <w:rPr/>
          </w:pPr>
          <w:hyperlink w:anchor="__RefHeading___Toc1486621_77815467">
            <w:r>
              <w:rPr>
                <w:webHidden/>
                <w:rStyle w:val="IndexLink"/>
                <w:rtl w:val="true"/>
              </w:rPr>
              <w:t>اشارة</w:t>
            </w:r>
            <w:r>
              <w:rPr>
                <w:rStyle w:val="IndexLink"/>
                <w:rtl w:val="true"/>
              </w:rPr>
              <w:tab/>
            </w:r>
            <w:r>
              <w:rPr>
                <w:rStyle w:val="IndexLink"/>
              </w:rPr>
              <w:t>474</w:t>
            </w:r>
          </w:hyperlink>
        </w:p>
        <w:p>
          <w:pPr>
            <w:pStyle w:val="Contents5"/>
            <w:tabs>
              <w:tab w:val="clear" w:pos="7892"/>
              <w:tab w:val="right" w:pos="9026" w:leader="dot"/>
            </w:tabs>
            <w:rPr/>
          </w:pPr>
          <w:hyperlink w:anchor="__RefHeading___Toc1486623_77815467">
            <w:r>
              <w:rPr>
                <w:webHidden/>
                <w:rStyle w:val="IndexLink"/>
                <w:rtl w:val="true"/>
              </w:rPr>
              <w:t>تهمة أخری للقرآن</w:t>
            </w:r>
            <w:r>
              <w:rPr>
                <w:rStyle w:val="IndexLink"/>
                <w:rtl w:val="true"/>
              </w:rPr>
              <w:t>:</w:t>
              <w:tab/>
            </w:r>
            <w:r>
              <w:rPr>
                <w:rStyle w:val="IndexLink"/>
              </w:rPr>
              <w:t>474</w:t>
            </w:r>
          </w:hyperlink>
        </w:p>
        <w:p>
          <w:pPr>
            <w:pStyle w:val="Contents3"/>
            <w:tabs>
              <w:tab w:val="clear" w:pos="8459"/>
              <w:tab w:val="right" w:pos="9026" w:leader="dot"/>
            </w:tabs>
            <w:rPr/>
          </w:pPr>
          <w:hyperlink w:anchor="__RefHeading___Toc1486625_77815467">
            <w:r>
              <w:rPr>
                <w:webHidden/>
                <w:rStyle w:val="IndexLink"/>
                <w:rtl w:val="true"/>
              </w:rPr>
              <w:t xml:space="preserve">الآیات </w:t>
            </w:r>
            <w:r>
              <w:rPr>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213</w:t>
            </w:r>
            <w:r>
              <w:rPr>
                <w:rStyle w:val="IndexLink"/>
                <w:rtl w:val="true"/>
              </w:rPr>
              <w:t xml:space="preserve"> </w:t>
            </w:r>
            <w:r>
              <w:rPr>
                <w:rStyle w:val="IndexLink"/>
                <w:rtl w:val="true"/>
              </w:rPr>
              <w:t xml:space="preserve">الی </w:t>
            </w:r>
            <w:r>
              <w:rPr>
                <w:rStyle w:val="IndexLink"/>
              </w:rPr>
              <w:t>220</w:t>
            </w:r>
            <w:r>
              <w:rPr>
                <w:rStyle w:val="IndexLink"/>
                <w:rtl w:val="true"/>
              </w:rPr>
              <w:t>]</w:t>
              <w:tab/>
            </w:r>
            <w:r>
              <w:rPr>
                <w:rStyle w:val="IndexLink"/>
              </w:rPr>
              <w:t>479</w:t>
            </w:r>
          </w:hyperlink>
        </w:p>
        <w:p>
          <w:pPr>
            <w:pStyle w:val="Contents4"/>
            <w:tabs>
              <w:tab w:val="clear" w:pos="8176"/>
              <w:tab w:val="right" w:pos="9026" w:leader="dot"/>
            </w:tabs>
            <w:rPr/>
          </w:pPr>
          <w:hyperlink w:anchor="__RefHeading___Toc1486627_77815467">
            <w:r>
              <w:rPr>
                <w:webHidden/>
                <w:rStyle w:val="IndexLink"/>
                <w:rtl w:val="true"/>
              </w:rPr>
              <w:t>اشارة</w:t>
            </w:r>
            <w:r>
              <w:rPr>
                <w:rStyle w:val="IndexLink"/>
                <w:rtl w:val="true"/>
              </w:rPr>
              <w:tab/>
            </w:r>
            <w:r>
              <w:rPr>
                <w:rStyle w:val="IndexLink"/>
              </w:rPr>
              <w:t>479</w:t>
            </w:r>
          </w:hyperlink>
        </w:p>
        <w:p>
          <w:pPr>
            <w:pStyle w:val="Contents4"/>
            <w:tabs>
              <w:tab w:val="clear" w:pos="8176"/>
              <w:tab w:val="right" w:pos="9026" w:leader="dot"/>
            </w:tabs>
            <w:rPr/>
          </w:pPr>
          <w:hyperlink w:anchor="__RefHeading___Toc1486629_77815467">
            <w:r>
              <w:rPr>
                <w:webHidden/>
                <w:rStyle w:val="IndexLink"/>
                <w:rtl w:val="true"/>
              </w:rPr>
              <w:t>التّفسیر</w:t>
            </w:r>
            <w:r>
              <w:rPr>
                <w:rStyle w:val="IndexLink"/>
                <w:rtl w:val="true"/>
              </w:rPr>
              <w:tab/>
            </w:r>
            <w:r>
              <w:rPr>
                <w:rStyle w:val="IndexLink"/>
              </w:rPr>
              <w:t>479</w:t>
            </w:r>
          </w:hyperlink>
        </w:p>
        <w:p>
          <w:pPr>
            <w:pStyle w:val="Contents5"/>
            <w:tabs>
              <w:tab w:val="clear" w:pos="7892"/>
              <w:tab w:val="right" w:pos="9026" w:leader="dot"/>
            </w:tabs>
            <w:rPr/>
          </w:pPr>
          <w:hyperlink w:anchor="__RefHeading___Toc1486631_77815467">
            <w:r>
              <w:rPr>
                <w:webHidden/>
                <w:rStyle w:val="IndexLink"/>
                <w:rtl w:val="true"/>
              </w:rPr>
              <w:t>اشارة</w:t>
            </w:r>
            <w:r>
              <w:rPr>
                <w:rStyle w:val="IndexLink"/>
                <w:rtl w:val="true"/>
              </w:rPr>
              <w:tab/>
            </w:r>
            <w:r>
              <w:rPr>
                <w:rStyle w:val="IndexLink"/>
              </w:rPr>
              <w:t>479</w:t>
            </w:r>
          </w:hyperlink>
        </w:p>
        <w:p>
          <w:pPr>
            <w:pStyle w:val="Contents5"/>
            <w:tabs>
              <w:tab w:val="clear" w:pos="7892"/>
              <w:tab w:val="right" w:pos="9026" w:leader="dot"/>
            </w:tabs>
            <w:rPr/>
          </w:pPr>
          <w:hyperlink w:anchor="__RefHeading___Toc1486633_77815467">
            <w:r>
              <w:rPr>
                <w:webHidden/>
                <w:rStyle w:val="IndexLink"/>
                <w:rtl w:val="true"/>
              </w:rPr>
              <w:t>و أنذر عشیرتک الأقربین</w:t>
            </w:r>
            <w:r>
              <w:rPr>
                <w:rStyle w:val="IndexLink"/>
                <w:rtl w:val="true"/>
              </w:rPr>
              <w:t>...</w:t>
              <w:tab/>
            </w:r>
            <w:r>
              <w:rPr>
                <w:rStyle w:val="IndexLink"/>
              </w:rPr>
              <w:t>479</w:t>
            </w:r>
          </w:hyperlink>
        </w:p>
        <w:p>
          <w:pPr>
            <w:pStyle w:val="Contents4"/>
            <w:tabs>
              <w:tab w:val="clear" w:pos="8176"/>
              <w:tab w:val="right" w:pos="9026" w:leader="dot"/>
            </w:tabs>
            <w:rPr/>
          </w:pPr>
          <w:hyperlink w:anchor="__RefHeading___Toc1486635_77815467">
            <w:r>
              <w:rPr>
                <w:webHidden/>
                <w:rStyle w:val="IndexLink"/>
                <w:rtl w:val="true"/>
              </w:rPr>
              <w:t>بحثان</w:t>
            </w:r>
            <w:r>
              <w:rPr>
                <w:rStyle w:val="IndexLink"/>
                <w:rtl w:val="true"/>
              </w:rPr>
              <w:tab/>
            </w:r>
            <w:r>
              <w:rPr>
                <w:rStyle w:val="IndexLink"/>
              </w:rPr>
              <w:t>482</w:t>
            </w:r>
          </w:hyperlink>
        </w:p>
        <w:p>
          <w:pPr>
            <w:pStyle w:val="Contents5"/>
            <w:tabs>
              <w:tab w:val="clear" w:pos="7892"/>
              <w:tab w:val="right" w:pos="9026" w:leader="dot"/>
            </w:tabs>
            <w:rPr/>
          </w:pPr>
          <w:hyperlink w:anchor="__RefHeading___Toc1486637_77815467">
            <w:r>
              <w:rPr>
                <w:webHidden/>
                <w:rStyle w:val="IndexLink"/>
                <w:rtl w:val="true"/>
              </w:rPr>
              <w:t>اشارة</w:t>
            </w:r>
            <w:r>
              <w:rPr>
                <w:rStyle w:val="IndexLink"/>
                <w:rtl w:val="true"/>
              </w:rPr>
              <w:tab/>
            </w:r>
            <w:r>
              <w:rPr>
                <w:rStyle w:val="IndexLink"/>
              </w:rPr>
              <w:t>482</w:t>
            </w:r>
          </w:hyperlink>
        </w:p>
        <w:p>
          <w:pPr>
            <w:pStyle w:val="Contents5"/>
            <w:tabs>
              <w:tab w:val="clear" w:pos="7892"/>
              <w:tab w:val="right" w:pos="9026" w:leader="dot"/>
            </w:tabs>
            <w:rPr/>
          </w:pPr>
          <w:hyperlink w:anchor="__RefHeading___Toc1486639_77815467">
            <w:r>
              <w:rPr>
                <w:webHidden/>
                <w:rStyle w:val="IndexLink"/>
              </w:rPr>
              <w:t>1</w:t>
            </w:r>
            <w:r>
              <w:rPr>
                <w:rStyle w:val="IndexLink"/>
                <w:rtl w:val="true"/>
              </w:rPr>
              <w:t>-</w:t>
            </w:r>
            <w:r>
              <w:rPr>
                <w:rStyle w:val="IndexLink"/>
                <w:rtl w:val="true"/>
              </w:rPr>
              <w:t xml:space="preserve">تفسیر وَ تَقَلُّبَکَ فِی السّٰاجِدِینَ </w:t>
            </w:r>
            <w:r>
              <w:rPr>
                <w:rStyle w:val="IndexLink"/>
                <w:rtl w:val="true"/>
              </w:rPr>
              <w:t>.</w:t>
              <w:tab/>
            </w:r>
            <w:r>
              <w:rPr>
                <w:rStyle w:val="IndexLink"/>
              </w:rPr>
              <w:t>482</w:t>
            </w:r>
          </w:hyperlink>
        </w:p>
        <w:p>
          <w:pPr>
            <w:pStyle w:val="Contents5"/>
            <w:tabs>
              <w:tab w:val="clear" w:pos="7892"/>
              <w:tab w:val="right" w:pos="9026" w:leader="dot"/>
            </w:tabs>
            <w:rPr/>
          </w:pPr>
          <w:hyperlink w:anchor="__RefHeading___Toc1486641_77815467">
            <w:r>
              <w:rPr>
                <w:webHidden/>
                <w:rStyle w:val="IndexLink"/>
              </w:rPr>
              <w:t>2</w:t>
            </w:r>
            <w:r>
              <w:rPr>
                <w:rStyle w:val="IndexLink"/>
                <w:rtl w:val="true"/>
              </w:rPr>
              <w:t>-</w:t>
            </w:r>
            <w:r>
              <w:rPr>
                <w:rStyle w:val="IndexLink"/>
                <w:rtl w:val="true"/>
              </w:rPr>
              <w:t>إنذار الأقربین</w:t>
            </w:r>
            <w:r>
              <w:rPr>
                <w:rStyle w:val="IndexLink"/>
                <w:rtl w:val="true"/>
              </w:rPr>
              <w:t>«</w:t>
            </w:r>
            <w:r>
              <w:rPr>
                <w:rStyle w:val="IndexLink"/>
                <w:rtl w:val="true"/>
              </w:rPr>
              <w:t>حدیث یوم الدار</w:t>
            </w:r>
            <w:r>
              <w:rPr>
                <w:rStyle w:val="IndexLink"/>
                <w:rtl w:val="true"/>
              </w:rPr>
              <w:t>»</w:t>
              <w:tab/>
            </w:r>
            <w:r>
              <w:rPr>
                <w:rStyle w:val="IndexLink"/>
              </w:rPr>
              <w:t>484</w:t>
            </w:r>
          </w:hyperlink>
        </w:p>
        <w:p>
          <w:pPr>
            <w:pStyle w:val="Contents3"/>
            <w:tabs>
              <w:tab w:val="clear" w:pos="8459"/>
              <w:tab w:val="right" w:pos="9026" w:leader="dot"/>
            </w:tabs>
            <w:rPr/>
          </w:pPr>
          <w:hyperlink w:anchor="__RefHeading___Toc1486643_77815467">
            <w:r>
              <w:rPr>
                <w:webHidden/>
                <w:rStyle w:val="IndexLink"/>
                <w:rtl w:val="true"/>
              </w:rPr>
              <w:t xml:space="preserve">الآیات </w:t>
            </w:r>
            <w:r>
              <w:rPr>
                <w:rStyle w:val="IndexLink"/>
                <w:rtl w:val="true"/>
              </w:rPr>
              <w:t>[</w:t>
            </w:r>
            <w:r>
              <w:rPr>
                <w:rStyle w:val="IndexLink"/>
                <w:rtl w:val="true"/>
              </w:rPr>
              <w:t xml:space="preserve">سورة الشعراء </w:t>
            </w:r>
            <w:r>
              <w:rPr>
                <w:rStyle w:val="IndexLink"/>
                <w:rtl w:val="true"/>
              </w:rPr>
              <w:t>(</w:t>
            </w:r>
            <w:r>
              <w:rPr>
                <w:rStyle w:val="IndexLink"/>
              </w:rPr>
              <w:t>26</w:t>
            </w:r>
            <w:r>
              <w:rPr>
                <w:rStyle w:val="IndexLink"/>
                <w:rtl w:val="true"/>
              </w:rPr>
              <w:t xml:space="preserve">): </w:t>
            </w:r>
            <w:r>
              <w:rPr>
                <w:rStyle w:val="IndexLink"/>
                <w:rtl w:val="true"/>
              </w:rPr>
              <w:t xml:space="preserve">الآیات </w:t>
            </w:r>
            <w:r>
              <w:rPr>
                <w:rStyle w:val="IndexLink"/>
              </w:rPr>
              <w:t>221</w:t>
            </w:r>
            <w:r>
              <w:rPr>
                <w:rStyle w:val="IndexLink"/>
                <w:rtl w:val="true"/>
              </w:rPr>
              <w:t xml:space="preserve"> </w:t>
            </w:r>
            <w:r>
              <w:rPr>
                <w:rStyle w:val="IndexLink"/>
                <w:rtl w:val="true"/>
              </w:rPr>
              <w:t xml:space="preserve">الی </w:t>
            </w:r>
            <w:r>
              <w:rPr>
                <w:rStyle w:val="IndexLink"/>
              </w:rPr>
              <w:t>227</w:t>
            </w:r>
            <w:r>
              <w:rPr>
                <w:rStyle w:val="IndexLink"/>
                <w:rtl w:val="true"/>
              </w:rPr>
              <w:t>]</w:t>
              <w:tab/>
            </w:r>
            <w:r>
              <w:rPr>
                <w:rStyle w:val="IndexLink"/>
              </w:rPr>
              <w:t>486</w:t>
            </w:r>
          </w:hyperlink>
        </w:p>
        <w:p>
          <w:pPr>
            <w:pStyle w:val="Contents4"/>
            <w:tabs>
              <w:tab w:val="clear" w:pos="8176"/>
              <w:tab w:val="right" w:pos="9026" w:leader="dot"/>
            </w:tabs>
            <w:rPr/>
          </w:pPr>
          <w:hyperlink w:anchor="__RefHeading___Toc1486645_77815467">
            <w:r>
              <w:rPr>
                <w:webHidden/>
                <w:rStyle w:val="IndexLink"/>
                <w:rtl w:val="true"/>
              </w:rPr>
              <w:t>اشارة</w:t>
            </w:r>
            <w:r>
              <w:rPr>
                <w:rStyle w:val="IndexLink"/>
                <w:rtl w:val="true"/>
              </w:rPr>
              <w:tab/>
            </w:r>
            <w:r>
              <w:rPr>
                <w:rStyle w:val="IndexLink"/>
              </w:rPr>
              <w:t>486</w:t>
            </w:r>
          </w:hyperlink>
        </w:p>
        <w:p>
          <w:pPr>
            <w:pStyle w:val="Contents4"/>
            <w:tabs>
              <w:tab w:val="clear" w:pos="8176"/>
              <w:tab w:val="right" w:pos="9026" w:leader="dot"/>
            </w:tabs>
            <w:rPr/>
          </w:pPr>
          <w:hyperlink w:anchor="__RefHeading___Toc1486647_77815467">
            <w:r>
              <w:rPr>
                <w:webHidden/>
                <w:rStyle w:val="IndexLink"/>
                <w:rtl w:val="true"/>
              </w:rPr>
              <w:t>التّفسیر</w:t>
            </w:r>
            <w:r>
              <w:rPr>
                <w:rStyle w:val="IndexLink"/>
                <w:rtl w:val="true"/>
              </w:rPr>
              <w:tab/>
            </w:r>
            <w:r>
              <w:rPr>
                <w:rStyle w:val="IndexLink"/>
              </w:rPr>
              <w:t>486</w:t>
            </w:r>
          </w:hyperlink>
        </w:p>
        <w:p>
          <w:pPr>
            <w:pStyle w:val="Contents5"/>
            <w:tabs>
              <w:tab w:val="clear" w:pos="7892"/>
              <w:tab w:val="right" w:pos="9026" w:leader="dot"/>
            </w:tabs>
            <w:rPr/>
          </w:pPr>
          <w:hyperlink w:anchor="__RefHeading___Toc1486649_77815467">
            <w:r>
              <w:rPr>
                <w:webHidden/>
                <w:rStyle w:val="IndexLink"/>
                <w:rtl w:val="true"/>
              </w:rPr>
              <w:t>اشارة</w:t>
            </w:r>
            <w:r>
              <w:rPr>
                <w:rStyle w:val="IndexLink"/>
                <w:rtl w:val="true"/>
              </w:rPr>
              <w:tab/>
            </w:r>
            <w:r>
              <w:rPr>
                <w:rStyle w:val="IndexLink"/>
              </w:rPr>
              <w:t>486</w:t>
            </w:r>
          </w:hyperlink>
        </w:p>
        <w:p>
          <w:pPr>
            <w:pStyle w:val="Contents5"/>
            <w:tabs>
              <w:tab w:val="clear" w:pos="7892"/>
              <w:tab w:val="right" w:pos="9026" w:leader="dot"/>
            </w:tabs>
            <w:rPr/>
          </w:pPr>
          <w:hyperlink w:anchor="__RefHeading___Toc1486651_77815467">
            <w:r>
              <w:rPr>
                <w:webHidden/>
                <w:rStyle w:val="IndexLink"/>
                <w:rtl w:val="true"/>
              </w:rPr>
              <w:t>النّبی لیس شاعرا</w:t>
            </w:r>
            <w:r>
              <w:rPr>
                <w:rStyle w:val="IndexLink"/>
                <w:rtl w:val="true"/>
              </w:rPr>
              <w:t>:</w:t>
              <w:tab/>
            </w:r>
            <w:r>
              <w:rPr>
                <w:rStyle w:val="IndexLink"/>
              </w:rPr>
              <w:t>486</w:t>
            </w:r>
          </w:hyperlink>
        </w:p>
        <w:p>
          <w:pPr>
            <w:pStyle w:val="Contents4"/>
            <w:tabs>
              <w:tab w:val="clear" w:pos="8176"/>
              <w:tab w:val="right" w:pos="9026" w:leader="dot"/>
            </w:tabs>
            <w:rPr/>
          </w:pPr>
          <w:hyperlink w:anchor="__RefHeading___Toc1486653_77815467">
            <w:r>
              <w:rPr>
                <w:webHidden/>
                <w:rStyle w:val="IndexLink"/>
                <w:rtl w:val="true"/>
              </w:rPr>
              <w:t>بحوث</w:t>
            </w:r>
            <w:r>
              <w:rPr>
                <w:rStyle w:val="IndexLink"/>
                <w:rtl w:val="true"/>
              </w:rPr>
              <w:tab/>
            </w:r>
            <w:r>
              <w:rPr>
                <w:rStyle w:val="IndexLink"/>
              </w:rPr>
              <w:t>491</w:t>
            </w:r>
          </w:hyperlink>
        </w:p>
        <w:p>
          <w:pPr>
            <w:pStyle w:val="Contents5"/>
            <w:tabs>
              <w:tab w:val="clear" w:pos="7892"/>
              <w:tab w:val="right" w:pos="9026" w:leader="dot"/>
            </w:tabs>
            <w:rPr/>
          </w:pPr>
          <w:hyperlink w:anchor="__RefHeading___Toc1486655_77815467">
            <w:r>
              <w:rPr>
                <w:webHidden/>
                <w:rStyle w:val="IndexLink"/>
                <w:rtl w:val="true"/>
              </w:rPr>
              <w:t>اشارة</w:t>
            </w:r>
            <w:r>
              <w:rPr>
                <w:rStyle w:val="IndexLink"/>
                <w:rtl w:val="true"/>
              </w:rPr>
              <w:tab/>
            </w:r>
            <w:r>
              <w:rPr>
                <w:rStyle w:val="IndexLink"/>
              </w:rPr>
              <w:t>491</w:t>
            </w:r>
          </w:hyperlink>
        </w:p>
        <w:p>
          <w:pPr>
            <w:pStyle w:val="Contents5"/>
            <w:tabs>
              <w:tab w:val="clear" w:pos="7892"/>
              <w:tab w:val="right" w:pos="9026" w:leader="dot"/>
            </w:tabs>
            <w:rPr/>
          </w:pPr>
          <w:hyperlink w:anchor="__RefHeading___Toc1486657_77815467">
            <w:r>
              <w:rPr>
                <w:webHidden/>
                <w:rStyle w:val="IndexLink"/>
              </w:rPr>
              <w:t>1</w:t>
            </w:r>
            <w:r>
              <w:rPr>
                <w:rStyle w:val="IndexLink"/>
                <w:rtl w:val="true"/>
              </w:rPr>
              <w:t>-</w:t>
            </w:r>
            <w:r>
              <w:rPr>
                <w:rStyle w:val="IndexLink"/>
                <w:rtl w:val="true"/>
              </w:rPr>
              <w:t>لم کانوا یتهمون النّبی بالشعر</w:t>
            </w:r>
            <w:r>
              <w:rPr>
                <w:rStyle w:val="IndexLink"/>
                <w:rtl w:val="true"/>
              </w:rPr>
              <w:tab/>
            </w:r>
            <w:r>
              <w:rPr>
                <w:rStyle w:val="IndexLink"/>
              </w:rPr>
              <w:t>491</w:t>
            </w:r>
          </w:hyperlink>
        </w:p>
        <w:p>
          <w:pPr>
            <w:pStyle w:val="Contents5"/>
            <w:tabs>
              <w:tab w:val="clear" w:pos="7892"/>
              <w:tab w:val="right" w:pos="9026" w:leader="dot"/>
            </w:tabs>
            <w:rPr/>
          </w:pPr>
          <w:hyperlink w:anchor="__RefHeading___Toc1486659_77815467">
            <w:r>
              <w:rPr>
                <w:webHidden/>
                <w:rStyle w:val="IndexLink"/>
              </w:rPr>
              <w:t>2</w:t>
            </w:r>
            <w:r>
              <w:rPr>
                <w:rStyle w:val="IndexLink"/>
                <w:rtl w:val="true"/>
              </w:rPr>
              <w:t>-</w:t>
            </w:r>
            <w:r>
              <w:rPr>
                <w:rStyle w:val="IndexLink"/>
                <w:rtl w:val="true"/>
              </w:rPr>
              <w:t>الشعر و الشاعریة فی الإسلام</w:t>
            </w:r>
            <w:r>
              <w:rPr>
                <w:rStyle w:val="IndexLink"/>
                <w:rtl w:val="true"/>
              </w:rPr>
              <w:tab/>
            </w:r>
            <w:r>
              <w:rPr>
                <w:rStyle w:val="IndexLink"/>
              </w:rPr>
              <w:t>491</w:t>
            </w:r>
          </w:hyperlink>
        </w:p>
        <w:p>
          <w:pPr>
            <w:pStyle w:val="Contents5"/>
            <w:tabs>
              <w:tab w:val="clear" w:pos="7892"/>
              <w:tab w:val="right" w:pos="9026" w:leader="dot"/>
            </w:tabs>
            <w:rPr/>
          </w:pPr>
          <w:hyperlink w:anchor="__RefHeading___Toc1486661_77815467">
            <w:r>
              <w:rPr>
                <w:webHidden/>
                <w:rStyle w:val="IndexLink"/>
              </w:rPr>
              <w:t>3</w:t>
            </w:r>
            <w:r>
              <w:rPr>
                <w:rStyle w:val="IndexLink"/>
                <w:rtl w:val="true"/>
              </w:rPr>
              <w:t>-</w:t>
            </w:r>
            <w:r>
              <w:rPr>
                <w:rStyle w:val="IndexLink"/>
                <w:rtl w:val="true"/>
              </w:rPr>
              <w:t>ذکر اللّه</w:t>
            </w:r>
            <w:r>
              <w:rPr>
                <w:rStyle w:val="IndexLink"/>
                <w:rtl w:val="true"/>
              </w:rPr>
              <w:t>:</w:t>
              <w:tab/>
            </w:r>
            <w:r>
              <w:rPr>
                <w:rStyle w:val="IndexLink"/>
              </w:rPr>
              <w:t>496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46_182873"/>
      <w:bookmarkStart w:id="1" w:name="pg12546_182873"/>
      <w:bookmarkEnd w:id="1"/>
    </w:p>
    <w:p>
      <w:pPr>
        <w:pStyle w:val="Heading2"/>
        <w:numPr>
          <w:ilvl w:val="1"/>
          <w:numId w:val="1"/>
        </w:numPr>
        <w:rPr/>
      </w:pPr>
      <w:bookmarkStart w:id="2" w:name="pg12546_182873"/>
      <w:bookmarkStart w:id="3" w:name="__RefHeading___Toc1485571_7781546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الامثل فی تفسیر کتاب‌الله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ناصر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جمعی از 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6632</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ترجمه و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‌۷۰۴۴۷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۱۰۳۹۱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85573_77815467"/>
      <w:bookmarkStart w:id="6" w:name="_Toc2"/>
      <w:bookmarkEnd w:id="5"/>
      <w:r>
        <w:rPr>
          <w:rtl w:val="true"/>
        </w:rPr>
        <w:t>اشارة</w:t>
      </w:r>
      <w:bookmarkStart w:id="7" w:name="pg12546_182879"/>
      <w:bookmarkEnd w:id="6"/>
    </w:p>
    <w:p>
      <w:pPr>
        <w:pStyle w:val="Heading2"/>
        <w:numPr>
          <w:ilvl w:val="1"/>
          <w:numId w:val="1"/>
        </w:numPr>
        <w:rPr/>
      </w:pPr>
      <w:bookmarkStart w:id="8" w:name="__RefHeading___Toc1485575_77815467"/>
      <w:bookmarkStart w:id="9" w:name="_Toc3"/>
      <w:bookmarkEnd w:id="7"/>
      <w:bookmarkEnd w:id="8"/>
      <w:r>
        <w:rPr>
          <w:rtl w:val="true"/>
        </w:rPr>
        <w:t>«</w:t>
      </w:r>
      <w:r>
        <w:rPr>
          <w:rtl w:val="true"/>
        </w:rPr>
        <w:t>سورة النّور</w:t>
      </w:r>
      <w:r>
        <w:rPr>
          <w:rtl w:val="true"/>
        </w:rPr>
        <w:t>»</w:t>
      </w:r>
      <w:bookmarkEnd w:id="9"/>
    </w:p>
    <w:p>
      <w:pPr>
        <w:pStyle w:val="Heading3"/>
        <w:numPr>
          <w:ilvl w:val="2"/>
          <w:numId w:val="1"/>
        </w:numPr>
        <w:rPr/>
      </w:pPr>
      <w:bookmarkStart w:id="10" w:name="__RefHeading___Toc1485577_77815467"/>
      <w:bookmarkStart w:id="11" w:name="_Toc4"/>
      <w:bookmarkEnd w:id="10"/>
      <w:r>
        <w:rPr>
          <w:rtl w:val="true"/>
        </w:rPr>
        <w:t>اشارة</w:t>
      </w:r>
      <w:bookmarkEnd w:id="11"/>
    </w:p>
    <w:p>
      <w:pPr>
        <w:pStyle w:val="Heading3"/>
        <w:numPr>
          <w:ilvl w:val="2"/>
          <w:numId w:val="1"/>
        </w:numPr>
        <w:rPr/>
      </w:pPr>
      <w:bookmarkStart w:id="12" w:name="__RefHeading___Toc1485579_77815467"/>
      <w:bookmarkStart w:id="13" w:name="_Toc5"/>
      <w:bookmarkEnd w:id="12"/>
      <w:r>
        <w:rPr>
          <w:rtl w:val="true"/>
        </w:rPr>
        <w:t>فضل سورة النور</w:t>
      </w:r>
      <w:r>
        <w:rPr>
          <w:rtl w:val="true"/>
        </w:rPr>
        <w:t>:</w:t>
      </w:r>
      <w:bookmarkEnd w:id="13"/>
    </w:p>
    <w:p>
      <w:pPr>
        <w:pStyle w:val="BookText"/>
        <w:rPr/>
      </w:pPr>
      <w:r>
        <w:rPr>
          <w:rFonts w:ascii="IRNazanin" w:hAnsi="IRNazanin" w:eastAsia="IRNazanin"/>
          <w:color w:val="111111"/>
          <w:sz w:val="28"/>
          <w:sz w:val="28"/>
          <w:szCs w:val="28"/>
          <w:rtl w:val="true"/>
          <w:lang w:bidi="fa-IR"/>
        </w:rPr>
        <w:t>جاء فی حدیث عن الرّسول صلّی اللّه علیه و آله و 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سورة النور أعطی من الأجر عشر حسنات بعدد کل مؤمن و مؤمنة فیما مضی و فیما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حصنوا أموالکم و فروجکم بتلاوة سورة النّور و حصّنوا بها نساءکم،فإنّ من أدمن قراءتها فی کل یوم أو فی کل لیلة لم یزن أحد من أهل بیته أبدا حتی یموت</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الاهتمام بمضمون السورة الذی دعا بطرق مختلفة إلی مکافحة عناصر الانحراف بالتزام العفّة،یوضح الغایة الاساسیة فی الحدیثین أعلاه و مفهومهما العملی</w:t>
      </w:r>
      <w:r>
        <w:rPr>
          <w:rFonts w:eastAsia="IRNazanin" w:cs="IRNazanin"/>
          <w:color w:val="111111"/>
          <w:sz w:val="28"/>
          <w:szCs w:val="28"/>
          <w:rtl w:val="true"/>
          <w:lang w:bidi="fa-IR"/>
        </w:rPr>
        <w:t>.</w:t>
      </w:r>
    </w:p>
    <w:p>
      <w:pPr>
        <w:pStyle w:val="Heading3"/>
        <w:numPr>
          <w:ilvl w:val="2"/>
          <w:numId w:val="1"/>
        </w:numPr>
        <w:rPr/>
      </w:pPr>
      <w:bookmarkStart w:id="14" w:name="__RefHeading___Toc1485581_77815467"/>
      <w:bookmarkStart w:id="15" w:name="_Toc6"/>
      <w:bookmarkEnd w:id="14"/>
      <w:r>
        <w:rPr>
          <w:rtl w:val="true"/>
        </w:rPr>
        <w:t>محتوی سورة النّور</w:t>
      </w:r>
      <w:r>
        <w:rPr>
          <w:rtl w:val="true"/>
        </w:rPr>
        <w:t>:</w:t>
      </w:r>
      <w:bookmarkEnd w:id="15"/>
    </w:p>
    <w:p>
      <w:pPr>
        <w:pStyle w:val="Heading4"/>
        <w:numPr>
          <w:ilvl w:val="3"/>
          <w:numId w:val="1"/>
        </w:numPr>
        <w:rPr/>
      </w:pPr>
      <w:bookmarkStart w:id="16" w:name="__RefHeading___Toc1485583_77815467"/>
      <w:bookmarkStart w:id="17" w:name="_Toc7"/>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یمکن اعتبار هذه السورة خاصّة بالطهارة و العفة،و کفاح الانحطاط الخلقی، لأن محور تعالیمها ینصب علی تطهیر المجتمع بطرق مختلفة من الرذائل و الفواحش،و القرآن الکریم یحقق هذا الهدف عبر مراحل،هی</w:t>
      </w:r>
      <w:r>
        <w:rPr>
          <w:rFonts w:eastAsia="IRNazanin" w:cs="IRNazanin"/>
          <w:color w:val="111111"/>
          <w:sz w:val="28"/>
          <w:szCs w:val="28"/>
          <w:rtl w:val="true"/>
          <w:lang w:bidi="fa-IR"/>
        </w:rPr>
        <w:t>:</w:t>
      </w:r>
    </w:p>
    <w:p>
      <w:pPr>
        <w:pStyle w:val="Heading4"/>
        <w:numPr>
          <w:ilvl w:val="3"/>
          <w:numId w:val="1"/>
        </w:numPr>
        <w:rPr/>
      </w:pPr>
      <w:bookmarkStart w:id="18" w:name="__RefHeading___Toc1485585_77815467"/>
      <w:bookmarkStart w:id="19" w:name="_Toc8"/>
      <w:bookmarkEnd w:id="18"/>
      <w:r>
        <w:rPr>
          <w:rtl w:val="true"/>
        </w:rPr>
        <w:t>المرحلة الأولی</w:t>
      </w:r>
      <w:r>
        <w:rPr>
          <w:rtl w:val="true"/>
        </w:rPr>
        <w:t>:</w:t>
      </w:r>
      <w:bookmarkEnd w:id="1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العقاب الشدید للمرأة الزانیة و الرجل الزانی،و هو ما ورد حاسما فی الآیة الثّانیة من هذه السورة</w:t>
      </w:r>
      <w:r>
        <w:rPr>
          <w:rFonts w:eastAsia="IRNazanin" w:cs="IRNazanin"/>
          <w:color w:val="111111"/>
          <w:sz w:val="28"/>
          <w:szCs w:val="28"/>
          <w:rtl w:val="true"/>
          <w:lang w:bidi="fa-IR"/>
        </w:rPr>
        <w:t>.</w:t>
      </w:r>
      <w:bookmarkStart w:id="20" w:name="pg12546_182880"/>
    </w:p>
    <w:p>
      <w:pPr>
        <w:pStyle w:val="Heading4"/>
        <w:numPr>
          <w:ilvl w:val="3"/>
          <w:numId w:val="1"/>
        </w:numPr>
        <w:rPr/>
      </w:pPr>
      <w:bookmarkStart w:id="21" w:name="__RefHeading___Toc1485587_77815467"/>
      <w:bookmarkStart w:id="22" w:name="_Toc9"/>
      <w:bookmarkEnd w:id="20"/>
      <w:bookmarkEnd w:id="21"/>
      <w:r>
        <w:rPr>
          <w:rtl w:val="true"/>
        </w:rPr>
        <w:t>المرحلة الثّانیة</w:t>
      </w:r>
      <w:r>
        <w:rPr>
          <w:rtl w:val="true"/>
        </w:rPr>
        <w:t>:</w:t>
      </w:r>
      <w:bookmarkEnd w:id="22"/>
    </w:p>
    <w:p>
      <w:pPr>
        <w:pStyle w:val="BookText"/>
        <w:rPr/>
      </w:pPr>
      <w:r>
        <w:rPr>
          <w:rFonts w:ascii="IRNazanin" w:hAnsi="IRNazanin" w:eastAsia="IRNazanin"/>
          <w:color w:val="111111"/>
          <w:sz w:val="28"/>
          <w:sz w:val="28"/>
          <w:szCs w:val="28"/>
          <w:rtl w:val="true"/>
          <w:lang w:bidi="fa-IR"/>
        </w:rPr>
        <w:t>بیان حد الزنا الذی لا تنبغی إقامته إلاّ بشروط مشدّدة للغایة،إذ لا بدّ من أربعة شهود یشهدون أنّهم رأوا بأمّ أعینهم رجلا غریبا یزنی بامرأة غریبة عنه،یفعل بها فعل الزوج بزوجه ساعة مباشرته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شهد الرجل علی زوجته بالزّنا للاعن القاضی بینهما،أو یقرّ أحدهما أو کلاهما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اتّهم محصنة و لم یأت بأربعة شهود جلده القاضی أربعة أخماس حدّ الزّنا،أی ثمانین جلدة،لئلاّ یتصوّر أحد أنّ بإمکانه الطّعن علی الناس و هتک حرماتهم و هو فی منجّی عن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طرحت الآیة بهذه المناسبة الحدیث المعروف باسم الإفک،و ما فیه من اتّهام إحدی نساء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فعقّب القرآن المجید علی هذه المسألة موضحا للمسلمین مدی بشاعة الافتراء و التهمة،و فظاعة إشاعة الفاحشة عدوانا علی الناس،و کاشفا عمّا ینتظر القائم بذلک من عقوبات إلهیة</w:t>
      </w:r>
      <w:r>
        <w:rPr>
          <w:rFonts w:eastAsia="IRNazanin" w:cs="IRNazanin"/>
          <w:color w:val="111111"/>
          <w:sz w:val="28"/>
          <w:szCs w:val="28"/>
          <w:rtl w:val="true"/>
          <w:lang w:bidi="fa-IR"/>
        </w:rPr>
        <w:t>.</w:t>
      </w:r>
    </w:p>
    <w:p>
      <w:pPr>
        <w:pStyle w:val="Heading4"/>
        <w:numPr>
          <w:ilvl w:val="3"/>
          <w:numId w:val="1"/>
        </w:numPr>
        <w:rPr/>
      </w:pPr>
      <w:bookmarkStart w:id="23" w:name="__RefHeading___Toc1485589_77815467"/>
      <w:bookmarkStart w:id="24" w:name="_Toc10"/>
      <w:bookmarkEnd w:id="23"/>
      <w:r>
        <w:rPr>
          <w:rtl w:val="true"/>
        </w:rPr>
        <w:t>و فی المرحلة الثّالثة</w:t>
      </w:r>
      <w:r>
        <w:rPr>
          <w:rtl w:val="true"/>
        </w:rPr>
        <w:t>:</w:t>
      </w:r>
      <w:bookmarkEnd w:id="24"/>
    </w:p>
    <w:p>
      <w:pPr>
        <w:pStyle w:val="BookText"/>
        <w:rPr/>
      </w:pPr>
      <w:r>
        <w:rPr>
          <w:rFonts w:ascii="IRNazanin" w:hAnsi="IRNazanin" w:eastAsia="IRNazanin"/>
          <w:color w:val="111111"/>
          <w:sz w:val="28"/>
          <w:sz w:val="28"/>
          <w:szCs w:val="28"/>
          <w:rtl w:val="true"/>
          <w:lang w:bidi="fa-IR"/>
        </w:rPr>
        <w:t>تناولت الآیة أحد السبل المهمّة لاجتناب التدهور الأخلاقیّ،من أجل ألا یتصوّر أنّ الإسلام یهتم فقط بمعاقبة المذنبین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فطرحت الآیة نظر الرجال إلی النساء بشهوة أو بالعکس،و حجاب المرأة المسلمة،لأنّ أحد أسباب الانحراف الجنسی المهمّة ناجم عن هاتین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تحل هاتان المسألتان جذریّا،لا یمکن القضاء علی الانحطاط و التفسخ</w:t>
      </w:r>
      <w:r>
        <w:rPr>
          <w:rFonts w:eastAsia="IRNazanin" w:cs="IRNazanin"/>
          <w:color w:val="111111"/>
          <w:sz w:val="28"/>
          <w:szCs w:val="28"/>
          <w:rtl w:val="true"/>
          <w:lang w:bidi="fa-IR"/>
        </w:rPr>
        <w:t>.</w:t>
      </w:r>
    </w:p>
    <w:p>
      <w:pPr>
        <w:pStyle w:val="Heading4"/>
        <w:numPr>
          <w:ilvl w:val="3"/>
          <w:numId w:val="1"/>
        </w:numPr>
        <w:rPr/>
      </w:pPr>
      <w:bookmarkStart w:id="25" w:name="__RefHeading___Toc1485591_77815467"/>
      <w:bookmarkStart w:id="26" w:name="_Toc11"/>
      <w:bookmarkEnd w:id="25"/>
      <w:r>
        <w:rPr>
          <w:rtl w:val="true"/>
        </w:rPr>
        <w:t>و فی المرحلة الرّابعة</w:t>
      </w:r>
      <w:r>
        <w:rPr>
          <w:rtl w:val="true"/>
        </w:rPr>
        <w:t>:</w:t>
      </w:r>
      <w:bookmarkEnd w:id="26"/>
    </w:p>
    <w:p>
      <w:pPr>
        <w:pStyle w:val="BookText"/>
        <w:rPr/>
      </w:pPr>
      <w:r>
        <w:rPr>
          <w:rFonts w:ascii="IRNazanin" w:hAnsi="IRNazanin" w:eastAsia="IRNazanin"/>
          <w:color w:val="111111"/>
          <w:sz w:val="28"/>
          <w:sz w:val="28"/>
          <w:szCs w:val="28"/>
          <w:rtl w:val="true"/>
          <w:lang w:bidi="fa-IR"/>
        </w:rPr>
        <w:t>کخطوة للنجاة من التلوث بما یخلّ بالشرف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القرآن المجید إلی الزواج الیسیر التکالیف،لیحارب الإشباع الجنسی غیر المشروع بإشباع مشروع</w:t>
      </w:r>
      <w:r>
        <w:rPr>
          <w:rFonts w:eastAsia="IRNazanin" w:cs="IRNazanin"/>
          <w:color w:val="111111"/>
          <w:sz w:val="28"/>
          <w:szCs w:val="28"/>
          <w:rtl w:val="true"/>
          <w:lang w:bidi="fa-IR"/>
        </w:rPr>
        <w:t>.</w:t>
      </w:r>
    </w:p>
    <w:p>
      <w:pPr>
        <w:pStyle w:val="Heading4"/>
        <w:numPr>
          <w:ilvl w:val="3"/>
          <w:numId w:val="1"/>
        </w:numPr>
        <w:rPr/>
      </w:pPr>
      <w:bookmarkStart w:id="27" w:name="__RefHeading___Toc1485593_77815467"/>
      <w:bookmarkStart w:id="28" w:name="_Toc12"/>
      <w:bookmarkEnd w:id="27"/>
      <w:r>
        <w:rPr>
          <w:rtl w:val="true"/>
        </w:rPr>
        <w:t>و فی المرحلة الخامسة</w:t>
      </w:r>
      <w:r>
        <w:rPr>
          <w:rtl w:val="true"/>
        </w:rPr>
        <w:t>:</w:t>
      </w:r>
      <w:bookmarkEnd w:id="28"/>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بیّنت الآیات جانبا من آداب المعاملة،و مبادئ تربیة الأولاد و عدم دخول الأبناء الغرفة المخصصة للوالدین فی ساعات الخلوة و الاستراحة إلاّ بإذن منهما،بغیة المحافظة علی أفکارهم من الانحراف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بیّنت</w:t>
      </w:r>
      <w:bookmarkStart w:id="29" w:name="pg12546_182881"/>
    </w:p>
    <w:p>
      <w:pPr>
        <w:pStyle w:val="BookText"/>
        <w:rPr/>
      </w:pPr>
      <w:bookmarkEnd w:id="29"/>
      <w:r>
        <w:rPr>
          <w:rFonts w:ascii="IRNazanin" w:hAnsi="IRNazanin" w:eastAsia="IRNazanin"/>
          <w:color w:val="111111"/>
          <w:sz w:val="28"/>
          <w:sz w:val="28"/>
          <w:szCs w:val="28"/>
          <w:rtl w:val="true"/>
          <w:lang w:bidi="fa-IR"/>
        </w:rPr>
        <w:t>آداب الحیاة الأسریّة عامّة</w:t>
      </w:r>
      <w:r>
        <w:rPr>
          <w:rFonts w:eastAsia="IRNazanin" w:cs="IRNazanin"/>
          <w:color w:val="111111"/>
          <w:sz w:val="28"/>
          <w:szCs w:val="28"/>
          <w:rtl w:val="true"/>
          <w:lang w:bidi="fa-IR"/>
        </w:rPr>
        <w:t>.</w:t>
      </w:r>
    </w:p>
    <w:p>
      <w:pPr>
        <w:pStyle w:val="Heading4"/>
        <w:numPr>
          <w:ilvl w:val="3"/>
          <w:numId w:val="1"/>
        </w:numPr>
        <w:rPr/>
      </w:pPr>
      <w:bookmarkStart w:id="30" w:name="__RefHeading___Toc1485595_77815467"/>
      <w:bookmarkStart w:id="31" w:name="_Toc13"/>
      <w:bookmarkEnd w:id="30"/>
      <w:r>
        <w:rPr>
          <w:rtl w:val="true"/>
        </w:rPr>
        <w:t>و فی المرحلة السادسة</w:t>
      </w:r>
      <w:r>
        <w:rPr>
          <w:rtl w:val="true"/>
        </w:rPr>
        <w:t>:</w:t>
      </w:r>
      <w:bookmarkEnd w:id="31"/>
    </w:p>
    <w:p>
      <w:pPr>
        <w:pStyle w:val="BookText"/>
        <w:rPr/>
      </w:pPr>
      <w:r>
        <w:rPr>
          <w:rFonts w:ascii="IRNazanin" w:hAnsi="IRNazanin" w:eastAsia="IRNazanin"/>
          <w:color w:val="111111"/>
          <w:sz w:val="28"/>
          <w:sz w:val="28"/>
          <w:szCs w:val="28"/>
          <w:rtl w:val="true"/>
          <w:lang w:bidi="fa-IR"/>
        </w:rPr>
        <w:t>جاء ذکر مسائل خاصّة بالتوحید و المبدأ و المعاد و الامتثال لتعالیم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خلال البحوث المطروحة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الإعتقاد بالوحدانیة و النّبوّة و المبدأ و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یدعم مناهج التربیة الأخلاقیة فی الفرد و الجماعة،فذلک الإعتقاد هو الأصل،و ما عداه من أمور فروع علیه،تورق و تثمر إذا قوی الأصل و اشتدّ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تطرقت بحوث هذه الآیات إلی حکومة المؤمنین الصالحین العالمیّة، و أشارت إلی تعالیم إسلامیة أخری،و هی تشکل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بمجموعها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متکاملة شاملة</w:t>
      </w:r>
      <w:r>
        <w:rPr>
          <w:rFonts w:eastAsia="IRNazanin" w:cs="IRNazanin"/>
          <w:color w:val="111111"/>
          <w:sz w:val="28"/>
          <w:szCs w:val="28"/>
          <w:rtl w:val="true"/>
          <w:lang w:bidi="fa-IR"/>
        </w:rPr>
        <w:t>.</w:t>
      </w:r>
      <w:bookmarkStart w:id="32" w:name="pg12546_182882"/>
    </w:p>
    <w:p>
      <w:pPr>
        <w:pStyle w:val="Heading3"/>
        <w:numPr>
          <w:ilvl w:val="2"/>
          <w:numId w:val="1"/>
        </w:numPr>
        <w:rPr/>
      </w:pPr>
      <w:bookmarkStart w:id="33" w:name="__RefHeading___Toc1485597_77815467"/>
      <w:bookmarkStart w:id="34" w:name="_Toc14"/>
      <w:bookmarkEnd w:id="32"/>
      <w:bookmarkEnd w:id="33"/>
      <w:r>
        <w:rPr>
          <w:rtl w:val="true"/>
        </w:rPr>
        <w:t xml:space="preserve">الآیات </w:t>
      </w:r>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34"/>
    </w:p>
    <w:p>
      <w:pPr>
        <w:pStyle w:val="Heading4"/>
        <w:numPr>
          <w:ilvl w:val="3"/>
          <w:numId w:val="1"/>
        </w:numPr>
        <w:rPr/>
      </w:pPr>
      <w:bookmarkStart w:id="35" w:name="__RefHeading___Toc1485599_77815467"/>
      <w:bookmarkStart w:id="36" w:name="_Toc15"/>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 xml:space="preserve">بِسْمِ اَللّٰهِ اَلرَّحْمٰنِ اَلرَّحِیمِ سُورَةٌ أَنْزَلْنٰاهٰا وَ فَرَضْنٰاهٰا وَ أَنْزَلْنٰا فِیهٰا آیٰاتٍ بَیِّنٰاتٍ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اَلزّٰانِیَةُ وَ اَلزّٰانِی فَاجْلِدُوا کُلَّ وٰاحِدٍ مِنْهُمٰا مِائَةَ جَلْدَةٍ وَ لاٰ تَأْخُذْکُمْ بِهِمٰا رَأْفَةٌ فِی دِینِ اَللّٰهِ إِنْ کُنْتُمْ تُؤْمِنُونَ بِاللّٰهِ وَ اَلْیَوْمِ اَلْآخِرِ وَ لْیَشْهَدْ عَذٰابَهُمٰا طٰائِفَةٌ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 لاٰ یَنْکِحُ إِلاّٰ زٰانِیَةً أَوْ مُشْرِکَةً وَ اَلزّٰانِیَةُ لاٰ یَنْکِحُهٰا إِلاّٰ زٰانٍ أَوْ مُشْرِکٌ وَ حُرِّمَ ذٰلِکَ عَلَی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1485601_77815467"/>
      <w:bookmarkStart w:id="38" w:name="_Toc16"/>
      <w:bookmarkEnd w:id="37"/>
      <w:r>
        <w:rPr>
          <w:rtl w:val="true"/>
        </w:rPr>
        <w:t>التّفسیر</w:t>
      </w:r>
      <w:bookmarkEnd w:id="38"/>
    </w:p>
    <w:p>
      <w:pPr>
        <w:pStyle w:val="Heading5"/>
        <w:numPr>
          <w:ilvl w:val="4"/>
          <w:numId w:val="1"/>
        </w:numPr>
        <w:rPr/>
      </w:pPr>
      <w:bookmarkStart w:id="39" w:name="__RefHeading___Toc1485603_77815467"/>
      <w:bookmarkStart w:id="40" w:name="_Toc17"/>
      <w:bookmarkEnd w:id="39"/>
      <w:r>
        <w:rPr>
          <w:rtl w:val="true"/>
        </w:rPr>
        <w:t>اشارة</w:t>
      </w:r>
      <w:bookmarkEnd w:id="40"/>
    </w:p>
    <w:p>
      <w:pPr>
        <w:pStyle w:val="Heading5"/>
        <w:numPr>
          <w:ilvl w:val="4"/>
          <w:numId w:val="1"/>
        </w:numPr>
        <w:rPr/>
      </w:pPr>
      <w:bookmarkStart w:id="41" w:name="__RefHeading___Toc1485605_77815467"/>
      <w:bookmarkStart w:id="42" w:name="_Toc18"/>
      <w:bookmarkEnd w:id="41"/>
      <w:r>
        <w:rPr>
          <w:rtl w:val="true"/>
        </w:rPr>
        <w:t>حد الزانی و الزانیة</w:t>
      </w:r>
      <w:r>
        <w:rPr>
          <w:rtl w:val="true"/>
        </w:rPr>
        <w:t>:</w:t>
      </w:r>
      <w:bookmarkEnd w:id="42"/>
    </w:p>
    <w:p>
      <w:pPr>
        <w:pStyle w:val="BookText"/>
        <w:rPr/>
      </w:pPr>
      <w:r>
        <w:rPr>
          <w:rFonts w:ascii="IRNazanin" w:hAnsi="IRNazanin" w:eastAsia="IRNazanin"/>
          <w:color w:val="111111"/>
          <w:sz w:val="28"/>
          <w:sz w:val="28"/>
          <w:szCs w:val="28"/>
          <w:rtl w:val="true"/>
          <w:lang w:bidi="fa-IR"/>
        </w:rPr>
        <w:t>سمّیت هذه السورة بالنّور لأنّ آیة النور فیها من أهم آیاتها،إضافة إلی أنّ مضمونها یشعشع فی جوانح الرجل و المرأة و الأسرة و البشر عفّة و طهارة،و حرارة تقوی،و یعمر القلوب بالتوحید و الإیمان بالمعاد و الاستجابة لدعوة النّبی صلّی اللّه علیه و آله و سلّم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أولی آیات هذه السورة المبارکة بمثابة إشارة إلی مجمل بحوث السورة سُورَةٌ أَنْزَلْنٰاهٰا وَ فَرَضْنٰاهٰا وَ أَنْزَلْنٰا فِیهٰا آیٰاتٍ بَیِّنٰاتٍ لَعَلَّکُمْ تَذَکَّرُونَ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الجدار المرتفع،ثمّ أطلقت علی الجدران التی تحیط بالمدن لحمایتها من مهاجمة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 هذه الجدران کانت تعزل المدینة عن المنطقة المحیطة بها، فقد استعملت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تدریجیا فی کل قطعة مفصولة عن شیء،و منها استعملت لتعنی قسما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بعض اللغویین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جمیل مرتفع،و هذه الکلمة تطلق أیضا علی قسم من بناء کبیر،و تطلق السورة علی أقسام القرآن المختلفة المفصولة بعضها عن بعض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کل حال فإنّ هذه العبارة إشارة إلی کون أحکام و مواضیع هذه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اعتقادات و آداب و أوامر 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أهمّیّة فائقة،لأنّها کلها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تؤکّد ذلک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قطع الشیء الصلب و التأثیر فیه کما یقول الراغب فی مفرداته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 آیٰاتٍ بَیِّنٰاتٍ قد تکون إشارة إلی الحقائق المنبعثة عن التوحید و المبدأ و المعاد و النبوّة،التی تناولتها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تشیر إلی الأوامر الإلهیة و الأحکام الشرعیة التی بیّنتها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 تشیر إلی الاعتقادات،و الأخری إلی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تغنی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التی استندت إلیها هذه الأحکام الشرعیة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عبارة لَعَلَّکُمْ تَذَکَّرُونَ تؤکّد أن جذور جمیع الاعتقادات الصحیحة، و تعالیم الإسلام التطبیقیة،تمکن فی فطرة 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الأساس فإن بیانها یعتبر نوعا من التذکیر</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هذا الاستعراض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تناولت السورة أوّل حکم حاسم للزانی و الزانیة</w:t>
      </w:r>
    </w:p>
    <w:p>
      <w:pPr>
        <w:pStyle w:val="BookText"/>
        <w:rPr/>
      </w:pPr>
      <w:r>
        <w:rPr>
          <w:rFonts w:ascii="Amiri" w:hAnsi="Amiri" w:eastAsia="Amiri" w:cs="Amiri"/>
          <w:color w:val="111111"/>
          <w:sz w:val="28"/>
          <w:sz w:val="28"/>
          <w:szCs w:val="28"/>
          <w:rtl w:val="true"/>
          <w:lang w:bidi="ar-SA"/>
        </w:rPr>
        <w:t>اَلزّٰانِیَةُ وَ الزّٰانِی فَاجْلِدُوا کُلَّ وٰاحِدٍ مِنْهُمٰا مِائَةَ جَلْدَةٍ</w:t>
      </w:r>
    </w:p>
    <w:p>
      <w:pPr>
        <w:pStyle w:val="BookText"/>
        <w:rPr/>
      </w:pPr>
      <w:r>
        <w:rPr>
          <w:rFonts w:ascii="Amiri" w:hAnsi="Amiri" w:eastAsia="Amiri" w:cs="Amiri"/>
          <w:color w:val="111111"/>
          <w:sz w:val="28"/>
          <w:sz w:val="28"/>
          <w:szCs w:val="28"/>
          <w:rtl w:val="true"/>
          <w:lang w:bidi="ar-SA"/>
        </w:rPr>
        <w:t xml:space="preserve">و لتأکید هذا الحکم قالت وَ لاٰ تَأْخُذْکُمْ بِهِمٰا رَأْفَةٌ فِی دِینِ اللّٰهِ إِنْ کُنْتُمْ تُؤْمِنُونَ بِاللّٰهِ وَ الْیَوْمِ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أشارت الآیة فی نهایتها إلی مسألة أخری لإکمال الاستنتاج من العذاب الإلهی وَ لْیَشْهَدْ عَذٰابَهُمٰا طٰائِفَةٌ مِنَ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تشتمل هذه الآیة علی ثلاثة تعالیم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بمعاقبة النساء و الرجال الذین یمارسون الزنا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هذا الحکم الإلهی بعیدا عن الرأفة بمن یقام علیه،فهذه الرأفة الکاذبة تؤدّی إلی الفساد و انحطاط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تضع الآیة الإیمان باللّه و یوم الحساب مقابل الرأفة التی قد یحس بها أحد تجاه الزانی و الزانیة ساعة إقامة الحدّ علیهما،لأنّ أداء الأحکام الإلهیة من غیر تأثر بالعواطف دلیل علی صدق الإیمان بالمبدأ و المعاد،و الإیمان باللّه العالم الحکیم یعنی أنّ لکل حکم من أحکامه غایة و هدف حکیم،و الإیمان بالمعاد یشعر الإنسان بالمسؤولیة إزاء کل 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بهذا الصدد حدیث مهم</w:t>
      </w:r>
    </w:p>
    <w:p>
      <w:pPr>
        <w:pStyle w:val="BookText"/>
        <w:rPr/>
      </w:pPr>
      <w:r>
        <w:rPr>
          <w:rFonts w:ascii="IRNazanin" w:hAnsi="IRNazanin" w:eastAsia="IRNazanin"/>
          <w:color w:val="111111"/>
          <w:sz w:val="28"/>
          <w:sz w:val="28"/>
          <w:szCs w:val="28"/>
          <w:rtl w:val="true"/>
          <w:lang w:bidi="fa-IR"/>
        </w:rPr>
        <w:t>عن الرّسول الأکرم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یؤتی بوال نقص من الحدّ سوطا،فیقال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فعلت ذلک؟فیقول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لعبادک،فیقال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أرحم بهم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فیؤمر به إلی النار،و یؤتی بمن زاد سوطا،فیقال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فعلت ذلک؟فیقول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لینتهوا عن معاصیک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أحکم به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فیؤمر به إلی النّار</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 اللّه حضور عدد من المؤمنین فی ساحة معاقبة الزناة لیتعظ الناس بما یرون من إقامة حکم اللّه العادل علی المذنبین،و بملاحظة النسیج الاجتماعی للبشر نری أن انحطاط الشخص لا ینحصر فیه،بل یسری إلی الآخرین،و لإتمام التطهیر یجب أن یکون العقاب علنا مثلما کان الذنب علنا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یتّضح الجواب عن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یعرّض الإسلام کرامة إنسان بین الناس إلی الخدش و الامتهان؟فیقال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الذنب سرّا لم یطّلع علیه أحد و لم یبلغ القضاء،فلا بأس بکتمانه فی النفس و استغفار اللّه منه،فإنّه تعالی یستره بلطفه و یحبّ من یستره،أمّا إذا ظهر الجرم بالأدلّة الشرعیّة،فلا بدّ من تنفیذ العقاب بشکل یبطل آثار الذنب السیئة،و یبعث علی استفظاعه و بشاعته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أن یولی المجتمع السلیم الأحکام اهتماما کبیرا،فتکرار التحدّی للحدود الشرعیّة یفقدها فاعلیتها فی صیانة الطمأنینة و الاستقرار فی النفوس،و من هنا وجبت إقامة هذا الحدّ علنا لیمتنع الناس من تکرار فاحشة ساءت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أن لا ننسی أن کثیرا من الناس یهتم باطّلاع الناس علی سوء فعله أکثر من اهتمامه بما ینزل به من العقاب علی ذلک الفعل الشنیع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وجبت إقامة الحدّ علی الزّانی بحضور الناس،و هذا الإعلان لإقامة هذا الحدّ الإلهی أمام الناس قد یمنع المفسدین من الاستمرار فی الفساد و یکون بمثابة فرامل قویة امام التمادی فی رکوب الشهوات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بعد بیان حدّ الزّنا،جاء بیان حکم الزواج من هؤلاء فی الآیة الثّالثة و کما یلی اَلزّٰانِی لاٰ یَنْکِحُ إِلاّٰ زٰانِیَةً أَوْ مُشْرِکَةً وَ الزّٰانِیَةُ لاٰ یَنْکِحُهٰا إِلاّٰ زٰانٍ أَوْ مُشْرِکٌ وَ حُرِّمَ ذٰلِکَ عَلَی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اختلف المفسّرون فی کون هذه الآیة بیانا لحکم إلهی،أو خبرا عن قضیّة 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فیری البعض أنّ الآیة تبیّن واقعة ملموسة فقط،فالمنحطون یختارون المنحطات،و کذلک یفعلن هن فی اختیارهن،بینما یسمو المتطهّرون المؤمنون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یحرّمون علی أنفسهم اختیار الأزواج من ذلک الصنف تزکیة و تطهیرا، و هذا ما یشهد به ظاهر الآیة الذی جاء علی شکل جملة خبریة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مجموعة أخری تری فی هذه العبارة حکما شرعیا و أمرا إلهیا یمنع</w:t>
      </w:r>
    </w:p>
    <w:p>
      <w:pPr>
        <w:pStyle w:val="BookText"/>
        <w:rPr/>
      </w:pPr>
      <w:r>
        <w:rPr>
          <w:rFonts w:ascii="IRNazanin" w:hAnsi="IRNazanin" w:eastAsia="IRNazanin"/>
          <w:color w:val="111111"/>
          <w:sz w:val="28"/>
          <w:sz w:val="28"/>
          <w:szCs w:val="28"/>
          <w:rtl w:val="true"/>
          <w:lang w:bidi="fa-IR"/>
        </w:rPr>
        <w:t>المؤمنین من الزواج مع الزانیات،و یمنع المؤمنات من الزواج مع الزناة،لأنّ الانحرافات الأخلاقیة کالأمراض الجسمیة المعدیة فی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أنّ ذلک عار یأباه المؤمن و ینأی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المصیر المبهم و المشکوک للأبناء الذین ینشؤون فی احضان ملوثة و مشکوکة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ینتظر الأبناء من مثل هذا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لهذه الأسباب و الخصوصیات منعه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الشاهد علی هذا التفسیر جملة وَ حُرِّمَ ذٰلِکَ عَلَی الْمُؤْمِنِینَ الّتی تدلّ علی تحریم الزنا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الدلیل الآخر أحادیث عدیدة رویت عن النّبی الأکرم صلّی اللّه علیه و آله و سلّم و سائر الأئمّة المعصومین علیهم السّلام التی فسّرت هذه الآیة باعتبارها حکما إلهیا ینص علی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أن بعض کبار المفسّرین کتب بشأن نزول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من المسلمین استأذن الرّسول صلّی اللّه علیه و آله و سلّم فی أن یتزوج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مهزول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امرأة کانت تسافح و لها رایة علی بابها،فنزلت الآیة </w:t>
      </w:r>
      <w:r>
        <w:rPr>
          <w:rStyle w:val="FootnoteAnchor"/>
          <w:rtl w:val="true"/>
        </w:rPr>
        <w:footnoteReference w:id="5"/>
      </w:r>
      <w:r>
        <w:rPr>
          <w:rFonts w:ascii="IRNazanin" w:hAnsi="IRNazanin" w:eastAsia="IRNazanin"/>
          <w:color w:val="111111"/>
          <w:sz w:val="28"/>
          <w:sz w:val="28"/>
          <w:szCs w:val="28"/>
          <w:rtl w:val="true"/>
          <w:lang w:bidi="fa-IR"/>
        </w:rPr>
        <w:t>،عن عبد اللّه بن عباس و ابن عمر و مجاهد و قتادة و الزهری،و المراد بالآیة النهی و إن کان ظاهرها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w:t>
      </w:r>
    </w:p>
    <w:p>
      <w:pPr>
        <w:pStyle w:val="BookText"/>
        <w:rPr/>
      </w:pPr>
      <w:r>
        <w:rPr>
          <w:rFonts w:ascii="IRNazanin" w:hAnsi="IRNazanin" w:eastAsia="IRNazanin"/>
          <w:color w:val="111111"/>
          <w:sz w:val="28"/>
          <w:sz w:val="28"/>
          <w:szCs w:val="28"/>
          <w:rtl w:val="true"/>
          <w:lang w:bidi="fa-IR"/>
        </w:rPr>
        <w:t>روی عن أبی جعفر علیه السّلام و أبی عبد اللّه علیه السّلام أنّهما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رجال و نساء کانوا علی عهد رسول اللّه صلّی اللّه علیه و آله و سلّم مشهورین بالزنا،فنهی اللّه عن أولئک الرجال و النساء،و الناس علی تلک المنزلة،فمن شهر بشیء من ذلک و أقیم علیه الحد فلا تزوجوه حتی تعرف توبته</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بد أن نذکّر أن العدید من الأحکام جاء جملا خبریة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ضرورة لأن تکون إنشائیة آمرة ناهیة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الجدیر بالانتباه أنّ المشرکین کانوا یعطفون علی الزناة، و هذا یکشف عن</w:t>
      </w:r>
      <w:bookmarkStart w:id="43" w:name="pg12546_182887"/>
    </w:p>
    <w:p>
      <w:pPr>
        <w:pStyle w:val="BookText"/>
        <w:rPr/>
      </w:pPr>
      <w:bookmarkEnd w:id="43"/>
      <w:r>
        <w:rPr>
          <w:rFonts w:ascii="Amiri" w:hAnsi="Amiri" w:eastAsia="Amiri" w:cs="Amiri"/>
          <w:color w:val="111111"/>
          <w:sz w:val="28"/>
          <w:sz w:val="28"/>
          <w:szCs w:val="28"/>
          <w:rtl w:val="true"/>
          <w:lang w:bidi="ar-SA"/>
        </w:rPr>
        <w:t>أنّ الزّنا و الشّرک صنوان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الرّسول الأکرم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یزنی الزانی حین یزنی و هو مؤمن،و لا یسرق السارق حسن یسرق و هو مؤمن،فإنه إذا فعل ذلک خلع عنه الإیمان کخلع القمیص</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 w:name="__RefHeading___Toc1485607_77815467"/>
      <w:bookmarkStart w:id="45" w:name="_Toc19"/>
      <w:bookmarkEnd w:id="44"/>
      <w:r>
        <w:rPr>
          <w:rtl w:val="true"/>
        </w:rPr>
        <w:t>ملاحظات</w:t>
      </w:r>
      <w:bookmarkEnd w:id="45"/>
    </w:p>
    <w:p>
      <w:pPr>
        <w:pStyle w:val="Heading5"/>
        <w:numPr>
          <w:ilvl w:val="4"/>
          <w:numId w:val="1"/>
        </w:numPr>
        <w:rPr/>
      </w:pPr>
      <w:bookmarkStart w:id="46" w:name="__RefHeading___Toc1485609_77815467"/>
      <w:bookmarkStart w:id="47" w:name="_Toc20"/>
      <w:bookmarkEnd w:id="46"/>
      <w:r>
        <w:rPr>
          <w:rtl w:val="true"/>
        </w:rPr>
        <w:t>اشارة</w:t>
      </w:r>
      <w:bookmarkEnd w:id="47"/>
    </w:p>
    <w:p>
      <w:pPr>
        <w:pStyle w:val="Heading5"/>
        <w:numPr>
          <w:ilvl w:val="4"/>
          <w:numId w:val="1"/>
        </w:numPr>
        <w:rPr/>
      </w:pPr>
      <w:bookmarkStart w:id="48" w:name="__RefHeading___Toc1485611_77815467"/>
      <w:bookmarkStart w:id="49" w:name="_Toc21"/>
      <w:bookmarkEnd w:id="48"/>
      <w:r>
        <w:rPr/>
        <w:t>1</w:t>
      </w:r>
      <w:r>
        <w:rPr>
          <w:rtl w:val="true"/>
        </w:rPr>
        <w:t>-</w:t>
      </w:r>
      <w:r>
        <w:rPr>
          <w:rtl w:val="true"/>
        </w:rPr>
        <w:t>الحالات التی یعدم فیها الزانی</w:t>
      </w:r>
      <w:bookmarkEnd w:id="49"/>
    </w:p>
    <w:p>
      <w:pPr>
        <w:pStyle w:val="BookText"/>
        <w:rPr/>
      </w:pPr>
      <w:r>
        <w:rPr>
          <w:rFonts w:ascii="IRNazanin" w:hAnsi="IRNazanin" w:eastAsia="IRNazanin"/>
          <w:color w:val="111111"/>
          <w:sz w:val="28"/>
          <w:sz w:val="28"/>
          <w:szCs w:val="28"/>
          <w:rtl w:val="true"/>
          <w:lang w:bidi="fa-IR"/>
        </w:rPr>
        <w:t>ما ذکرته الآیة السابقة حکم عامّ یستثنی منه زنا المحصّن و المحصنة، فحدّهما القتل،إذا ثبت علیهما الجرم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یقصد بالمحصن الرجل الذی له زوجة تعیش معه،و المحصنة هی المرأة المتزوجة التی یعیش زوجها معها فمن توفر له السبیل المشروع لإرضاء الغریزة الجنسیة ثمّ یزنی فإنّ حدّه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الزنا بالمحرمات حکمه الإعدام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الزنا بالعنف و الإکراه،أی الاغتصاب فحکمه القتل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الحالات یحکم إضافة إلی الجلد بالنفی و أحکام أخری ذکرتها الکتب الفقهیة</w:t>
      </w:r>
      <w:r>
        <w:rPr>
          <w:rFonts w:eastAsia="IRNazanin" w:cs="IRNazanin"/>
          <w:color w:val="111111"/>
          <w:sz w:val="28"/>
          <w:szCs w:val="28"/>
          <w:rtl w:val="true"/>
          <w:lang w:bidi="fa-IR"/>
        </w:rPr>
        <w:t>.</w:t>
      </w:r>
    </w:p>
    <w:p>
      <w:pPr>
        <w:pStyle w:val="Heading5"/>
        <w:numPr>
          <w:ilvl w:val="4"/>
          <w:numId w:val="1"/>
        </w:numPr>
        <w:rPr/>
      </w:pPr>
      <w:bookmarkStart w:id="50" w:name="__RefHeading___Toc1485613_77815467"/>
      <w:bookmarkStart w:id="51" w:name="_Toc22"/>
      <w:bookmarkEnd w:id="50"/>
      <w:r>
        <w:rPr/>
        <w:t>2</w:t>
      </w:r>
      <w:r>
        <w:rPr>
          <w:rtl w:val="true"/>
        </w:rPr>
        <w:t>-</w:t>
      </w:r>
      <w:r>
        <w:rPr>
          <w:rtl w:val="true"/>
        </w:rPr>
        <w:t>لماذا ذکرت الزانیة أولا؟</w:t>
      </w:r>
      <w:bookmarkEnd w:id="5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أنّ ممارسة هذا العمل الذی یخالف العفة،هی فی غایة القبح، و تزداد قبحا و بشاعة بالنسبة للمرأة،فحیاؤها أکثر من حیاء الرجل،و الخروج علیه دلیل تمرد شدید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إضافة إلی أنّ عاقبته المشؤومة بالنسبة لها أکبر رغم فداحته و وباله علی الطرفین کلیهما</w:t>
      </w:r>
      <w:r>
        <w:rPr>
          <w:rFonts w:eastAsia="IRNazanin" w:cs="IRNazanin"/>
          <w:color w:val="111111"/>
          <w:sz w:val="28"/>
          <w:szCs w:val="28"/>
          <w:rtl w:val="true"/>
          <w:lang w:bidi="fa-IR"/>
        </w:rPr>
        <w:t>.</w:t>
      </w:r>
      <w:bookmarkStart w:id="52" w:name="pg12546_182888"/>
    </w:p>
    <w:p>
      <w:pPr>
        <w:pStyle w:val="BookText"/>
        <w:rPr/>
      </w:pPr>
      <w:bookmarkEnd w:id="52"/>
      <w:r>
        <w:rPr>
          <w:rFonts w:ascii="IRNazanin" w:hAnsi="IRNazanin" w:eastAsia="IRNazanin"/>
          <w:color w:val="111111"/>
          <w:sz w:val="28"/>
          <w:sz w:val="28"/>
          <w:szCs w:val="28"/>
          <w:rtl w:val="true"/>
          <w:lang w:bidi="fa-IR"/>
        </w:rPr>
        <w:t>و یحتمل أن تکون المرأة مصدر الوساوس فی اقتراف هذا الذنب،و تعتبر فی کثیر من الأحیان السبب الأصلی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کله ذکرت الآیة الزانیة أولا ثمّ الزانی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النساء و الرجال من أهل العفّة و الإیمان یجتنبون هذه الأعمال</w:t>
      </w:r>
      <w:r>
        <w:rPr>
          <w:rFonts w:eastAsia="IRNazanin" w:cs="IRNazanin"/>
          <w:color w:val="111111"/>
          <w:sz w:val="28"/>
          <w:szCs w:val="28"/>
          <w:rtl w:val="true"/>
          <w:lang w:bidi="fa-IR"/>
        </w:rPr>
        <w:t>.</w:t>
      </w:r>
    </w:p>
    <w:p>
      <w:pPr>
        <w:pStyle w:val="Heading5"/>
        <w:numPr>
          <w:ilvl w:val="4"/>
          <w:numId w:val="1"/>
        </w:numPr>
        <w:rPr/>
      </w:pPr>
      <w:bookmarkStart w:id="53" w:name="__RefHeading___Toc1485615_77815467"/>
      <w:bookmarkStart w:id="54" w:name="_Toc23"/>
      <w:bookmarkEnd w:id="53"/>
      <w:r>
        <w:rPr/>
        <w:t>3</w:t>
      </w:r>
      <w:r>
        <w:rPr>
          <w:rtl w:val="true"/>
        </w:rPr>
        <w:t>-</w:t>
      </w:r>
      <w:r>
        <w:rPr>
          <w:rtl w:val="true"/>
        </w:rPr>
        <w:t>لماذا تکون العقوبة علنیة؟</w:t>
      </w:r>
      <w:bookmarkEnd w:id="54"/>
    </w:p>
    <w:p>
      <w:pPr>
        <w:pStyle w:val="BookText"/>
        <w:rPr/>
      </w:pPr>
      <w:r>
        <w:rPr>
          <w:rFonts w:ascii="IRNazanin" w:hAnsi="IRNazanin" w:eastAsia="IRNazanin"/>
          <w:color w:val="111111"/>
          <w:sz w:val="28"/>
          <w:sz w:val="28"/>
          <w:szCs w:val="28"/>
          <w:rtl w:val="true"/>
          <w:lang w:bidi="fa-IR"/>
        </w:rPr>
        <w:t>تستوجب الآیة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جاءت بصیغة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طائفة من المؤمنین حین تنفیذ حدّ الزنا،لکنّ القرآن لم یشترط أن یجری ذلک فی الملأ العام،بل وقفه علی الظروف،و یکفی حضور ثلاثة أشخاص أو أکثر وفق ما یقرر القاضی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فلسفة هذا الحکم واضحة،لأنّه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الهدف هو أن یکون هذا الحکم عبرة للناس جمیعا،و سببا لتطهیر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خجل المذنب مانعا له من ارتکاب هذا الذنب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نفذ الحدّ بحضور مجموعة من الناس یتبرأ القاضی و القائمین علی تنفیذ الحدّ من أیة تهمة کالارتشاء أو المهادنة أو التفرقة أو ممارسة التعذیب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مجموعة من الناس یمنع التعنت و الإفراط فی تنفیذ الحدّ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الناس یمنع المجرم من نشر الشائعات و الاتهامات ضد القاضی،کما یحول هذا الحضور من نشاط المجرم التخریبی فی المستقبل و غیر ذلک من الفوائد</w:t>
      </w:r>
      <w:r>
        <w:rPr>
          <w:rFonts w:eastAsia="IRNazanin" w:cs="IRNazanin"/>
          <w:color w:val="111111"/>
          <w:sz w:val="28"/>
          <w:szCs w:val="28"/>
          <w:rtl w:val="true"/>
          <w:lang w:bidi="fa-IR"/>
        </w:rPr>
        <w:t>.</w:t>
      </w:r>
      <w:bookmarkStart w:id="55" w:name="pg12546_182889"/>
    </w:p>
    <w:p>
      <w:pPr>
        <w:pStyle w:val="Heading5"/>
        <w:numPr>
          <w:ilvl w:val="4"/>
          <w:numId w:val="1"/>
        </w:numPr>
        <w:rPr/>
      </w:pPr>
      <w:bookmarkStart w:id="56" w:name="__RefHeading___Toc1485617_77815467"/>
      <w:bookmarkStart w:id="57" w:name="_Toc24"/>
      <w:bookmarkEnd w:id="55"/>
      <w:bookmarkEnd w:id="56"/>
      <w:r>
        <w:rPr/>
        <w:t>4</w:t>
      </w:r>
      <w:r>
        <w:rPr>
          <w:rtl w:val="true"/>
        </w:rPr>
        <w:t>-</w:t>
      </w:r>
      <w:r>
        <w:rPr>
          <w:rtl w:val="true"/>
        </w:rPr>
        <w:t>ماذا کان حدّ الزانی سابقا؟</w:t>
      </w:r>
      <w:bookmarkEnd w:id="57"/>
    </w:p>
    <w:p>
      <w:pPr>
        <w:pStyle w:val="BookText"/>
        <w:rPr/>
      </w:pPr>
      <w:r>
        <w:rPr>
          <w:rFonts w:ascii="Amiri" w:hAnsi="Amiri" w:eastAsia="Amiri" w:cs="Amiri"/>
          <w:color w:val="111111"/>
          <w:sz w:val="28"/>
          <w:sz w:val="28"/>
          <w:szCs w:val="28"/>
          <w:rtl w:val="true"/>
          <w:lang w:bidi="ar-SA"/>
        </w:rPr>
        <w:t>یستفاد من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النساء أنّ الحکم قبل نزول سورة النّور کان السجن المؤیّد للزانیة فَأَمْسِکُوهُنَّ فِی الْبُیُوتِ حَتّٰی یَتَوَفّٰاهُنَّ الْمَوْتُ و إلحاق الأذی بالزناة غیر المحصنین فَآذُوهُمٰا و لم یحدد مقدار هذا الأذی حتی حددته هذه الآیة بمائة جلدة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علی هذا حلّ الإعدام محل السجن المؤید فی الحکم علی الزانیة المحصنة،و حدّد الأذی لغیر المحصن بمائة جلدة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لمزید من الاطّلاع راجع التّفسیر الأمثل فی تفسیر الآیتین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1485619_77815467"/>
      <w:bookmarkStart w:id="59" w:name="_Toc25"/>
      <w:bookmarkEnd w:id="58"/>
      <w:r>
        <w:rPr/>
        <w:t>5</w:t>
      </w:r>
      <w:r>
        <w:rPr>
          <w:rtl w:val="true"/>
        </w:rPr>
        <w:t>-</w:t>
      </w:r>
      <w:r>
        <w:rPr>
          <w:rtl w:val="true"/>
        </w:rPr>
        <w:t>منع الإفراط و التفریط عند تنفیذ الحدّ</w:t>
      </w:r>
      <w:r>
        <w:rPr>
          <w:rtl w:val="true"/>
        </w:rPr>
        <w:t>!</w:t>
      </w:r>
      <w:bookmarkEnd w:id="59"/>
    </w:p>
    <w:p>
      <w:pPr>
        <w:pStyle w:val="BookText"/>
        <w:rPr/>
      </w:pPr>
      <w:r>
        <w:rPr>
          <w:rFonts w:ascii="IRNazanin" w:hAnsi="IRNazanin" w:eastAsia="IRNazanin"/>
          <w:color w:val="111111"/>
          <w:sz w:val="28"/>
          <w:sz w:val="28"/>
          <w:szCs w:val="28"/>
          <w:rtl w:val="true"/>
          <w:lang w:bidi="fa-IR"/>
        </w:rPr>
        <w:t>لا ریب فی أنّ القضایا الإنسانیة و العاطفیة توجب بذل أقصی الجهود لمنع إصابة بریء بهذا العقاب،و إصدار العفو وفق الأحکام الإلهیة،أمّا إذا ثبت الذنب فلا بدّ من الحسم من غیر تأثر بالمشاعر الکاذبة و العواطف البشریة إلاّ بالحقّ، فهیجانها الجارف یلحق بالنظام الاجتماعی ضررا کبیرا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سیما و قد وردت فی الآیة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یکون الحکم من اللّه فهو أبصر و أحکم بمواقع الرأفة و الرّحمة،فحین ینهی عن الانفعال العاطفیّ فی إقامة حکم شرعی من أجل أنّ أکثریة الناس تتملّکهم هذه الحالة،فیحتمل غلبة عواطفهم و احساساتهم علی عقلهم و ایمانهم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جدال فی وجود فئة قلیلة من الناس تمیل إلی العنف،و هذا انحراف عمّا دعانا إلیه ربّ العزّة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العدل و الإحسان اللذین لا یظهران إلاّ بإقامة أحکامه الرشیدة،فلا ینبغی لمسلم أن یزید أو ینقص فی حکم اللّه سبحانه</w:t>
      </w:r>
      <w:r>
        <w:rPr>
          <w:rFonts w:eastAsia="IRNazanin" w:cs="IRNazanin"/>
          <w:color w:val="111111"/>
          <w:sz w:val="28"/>
          <w:szCs w:val="28"/>
          <w:rtl w:val="true"/>
          <w:lang w:bidi="fa-IR"/>
        </w:rPr>
        <w:t>.</w:t>
      </w:r>
      <w:bookmarkStart w:id="60" w:name="pg12546_182890"/>
    </w:p>
    <w:p>
      <w:pPr>
        <w:pStyle w:val="Heading5"/>
        <w:numPr>
          <w:ilvl w:val="4"/>
          <w:numId w:val="1"/>
        </w:numPr>
        <w:rPr/>
      </w:pPr>
      <w:bookmarkStart w:id="61" w:name="__RefHeading___Toc1485621_77815467"/>
      <w:bookmarkStart w:id="62" w:name="_Toc26"/>
      <w:bookmarkEnd w:id="60"/>
      <w:bookmarkEnd w:id="61"/>
      <w:r>
        <w:rPr/>
        <w:t>6</w:t>
      </w:r>
      <w:r>
        <w:rPr>
          <w:rtl w:val="true"/>
        </w:rPr>
        <w:t>-</w:t>
      </w:r>
      <w:r>
        <w:rPr>
          <w:rtl w:val="true"/>
        </w:rPr>
        <w:t>شروط تحریم الزواج بالزانیة و الزانی</w:t>
      </w:r>
      <w:r>
        <w:rPr>
          <w:rtl w:val="true"/>
        </w:rPr>
        <w:t>:</w:t>
      </w:r>
      <w:bookmarkEnd w:id="62"/>
    </w:p>
    <w:p>
      <w:pPr>
        <w:pStyle w:val="BookText"/>
        <w:rPr/>
      </w:pPr>
      <w:r>
        <w:rPr>
          <w:rFonts w:ascii="IRNazanin" w:hAnsi="IRNazanin" w:eastAsia="IRNazanin"/>
          <w:color w:val="111111"/>
          <w:sz w:val="28"/>
          <w:sz w:val="28"/>
          <w:szCs w:val="28"/>
          <w:rtl w:val="true"/>
          <w:lang w:bidi="fa-IR"/>
        </w:rPr>
        <w:t>ذکرنا أن ظاهر الآیات السابقة یحرّم الزواج من الزانیة و الزانی،و خصصت الأحادیث الشریفة ذلک بالذین اشتهروا بالزنی و لم یتوبوا،و أمّا إذا لم یشتهروا بهذا العمل القبیح،أو أنّهم ترکوه و طهّروا أنفسهم منه،و حافظوا علی عفتهم، فلا مانع من الزواج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الدلیل علی الصورة الثّانیة،و هی حالة التوبة،فإنه لا ینطبق عنوان الزانی و الزانیة علی هؤلاء فکانت حالة مؤقّتة زالت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الحالة الأولی فقد ورد هذا القید فی الروایات الإسلامیة و یؤیده سبب نزول الآیة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حدیث معتبر</w:t>
      </w:r>
    </w:p>
    <w:p>
      <w:pPr>
        <w:pStyle w:val="BookText"/>
        <w:rPr/>
      </w:pPr>
      <w:r>
        <w:rPr>
          <w:rFonts w:ascii="IRNazanin" w:hAnsi="IRNazanin" w:eastAsia="IRNazanin"/>
          <w:color w:val="111111"/>
          <w:sz w:val="28"/>
          <w:sz w:val="28"/>
          <w:szCs w:val="28"/>
          <w:rtl w:val="true"/>
          <w:lang w:bidi="fa-IR"/>
        </w:rPr>
        <w:t>عن الإمام الصادق علیه السّلام أن الفقیه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سأله عن تفسیر اَلزّٰانِی لاٰ یَنْکِحُ إِلاّٰ زٰانِیَةً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نساء مشهورات بالزنا و رجال مشهورون بالزنا،قد شهروا بالزنا و عرفوا به،و الناس الیوم بذلک المنزل،فمن أقیم علیه حد الزنا،أو شهر بالزنا،لا ینبغی لأحد أن یناکحه حتی یعرف منه توبته</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جاءت أحادیث أخری بهذا المضمون</w:t>
      </w:r>
      <w:r>
        <w:rPr>
          <w:rFonts w:eastAsia="IRNazanin" w:cs="IRNazanin"/>
          <w:color w:val="111111"/>
          <w:sz w:val="28"/>
          <w:szCs w:val="28"/>
          <w:rtl w:val="true"/>
          <w:lang w:bidi="fa-IR"/>
        </w:rPr>
        <w:t>.</w:t>
      </w:r>
    </w:p>
    <w:p>
      <w:pPr>
        <w:pStyle w:val="Heading5"/>
        <w:numPr>
          <w:ilvl w:val="4"/>
          <w:numId w:val="1"/>
        </w:numPr>
        <w:rPr/>
      </w:pPr>
      <w:bookmarkStart w:id="63" w:name="__RefHeading___Toc1485623_77815467"/>
      <w:bookmarkStart w:id="64" w:name="_Toc27"/>
      <w:bookmarkEnd w:id="63"/>
      <w:r>
        <w:rPr/>
        <w:t>7</w:t>
      </w:r>
      <w:r>
        <w:rPr>
          <w:rtl w:val="true"/>
        </w:rPr>
        <w:t>-</w:t>
      </w:r>
      <w:r>
        <w:rPr>
          <w:rtl w:val="true"/>
        </w:rPr>
        <w:t>فلسفة تحریم الزنا</w:t>
      </w:r>
      <w:r>
        <w:rPr>
          <w:rtl w:val="true"/>
        </w:rPr>
        <w:t>:</w:t>
      </w:r>
      <w:bookmarkEnd w:id="64"/>
    </w:p>
    <w:p>
      <w:pPr>
        <w:pStyle w:val="BookText"/>
        <w:rPr/>
      </w:pPr>
      <w:r>
        <w:rPr>
          <w:rFonts w:ascii="IRNazanin" w:hAnsi="IRNazanin" w:eastAsia="IRNazanin"/>
          <w:color w:val="111111"/>
          <w:sz w:val="28"/>
          <w:sz w:val="28"/>
          <w:szCs w:val="28"/>
          <w:rtl w:val="true"/>
          <w:lang w:bidi="fa-IR"/>
        </w:rPr>
        <w:t>لا یخفی علی أحد مساوئ هذا العمل القبیح علی الفرد و المجتمع،و مع ذلک نری من اللازم بیان هذا المعنی باختصار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ممارسة هذا العمل القبیح و انتشاره یعرّض النظام الأسریّ إلی الدمار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یجعل العلاقة بین الابن و أبیه غامضة و سلبیة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بیّنت لنا التجربة أنّ الأولاد المجهولی النسب یتحولون إلی جناة خطرین</w:t>
      </w:r>
    </w:p>
    <w:p>
      <w:pPr>
        <w:pStyle w:val="BookText"/>
        <w:rPr/>
      </w:pPr>
      <w:r>
        <w:rPr>
          <w:rFonts w:ascii="IRNazanin" w:hAnsi="IRNazanin" w:eastAsia="IRNazanin"/>
          <w:color w:val="111111"/>
          <w:sz w:val="28"/>
          <w:sz w:val="28"/>
          <w:szCs w:val="28"/>
          <w:rtl w:val="true"/>
          <w:lang w:bidi="fa-IR"/>
        </w:rPr>
        <w:t>علی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هذا العمل القبیح یؤدی إلی مصادمات بین أصحاب المطامع و الأهواء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انتشار أنواع الأمراض النفسیة و الجلدیة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لیس خافیا علی أحد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نتائجه المشؤومة الإجهاض و ارتکاب الجرائم من هذا القبیل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لمزید الاطلاع راجع التّفسیر الأمثل آخر الآیة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الإسراء</w:t>
      </w:r>
      <w:r>
        <w:rPr>
          <w:rFonts w:eastAsia="IRNazanin" w:cs="IRNazanin"/>
          <w:color w:val="111111"/>
          <w:sz w:val="28"/>
          <w:szCs w:val="28"/>
          <w:rtl w:val="true"/>
          <w:lang w:bidi="fa-IR"/>
        </w:rPr>
        <w:t>).</w:t>
      </w:r>
      <w:bookmarkStart w:id="65" w:name="pg12546_182892"/>
    </w:p>
    <w:p>
      <w:pPr>
        <w:pStyle w:val="Heading3"/>
        <w:numPr>
          <w:ilvl w:val="2"/>
          <w:numId w:val="1"/>
        </w:numPr>
        <w:rPr/>
      </w:pPr>
      <w:bookmarkStart w:id="66" w:name="__RefHeading___Toc1485625_77815467"/>
      <w:bookmarkStart w:id="67" w:name="_Toc28"/>
      <w:bookmarkEnd w:id="65"/>
      <w:bookmarkEnd w:id="66"/>
      <w:r>
        <w:rPr>
          <w:rtl w:val="true"/>
        </w:rPr>
        <w:t xml:space="preserve">الآیتان </w:t>
      </w:r>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4</w:t>
      </w:r>
      <w:r>
        <w:rPr>
          <w:rtl w:val="true"/>
        </w:rPr>
        <w:t xml:space="preserve"> </w:t>
      </w:r>
      <w:r>
        <w:rPr>
          <w:rtl w:val="true"/>
        </w:rPr>
        <w:t xml:space="preserve">الی </w:t>
      </w:r>
      <w:r>
        <w:rPr/>
        <w:t>5</w:t>
      </w:r>
      <w:r>
        <w:rPr>
          <w:rtl w:val="true"/>
        </w:rPr>
        <w:t>]</w:t>
      </w:r>
      <w:bookmarkEnd w:id="67"/>
    </w:p>
    <w:p>
      <w:pPr>
        <w:pStyle w:val="Heading4"/>
        <w:numPr>
          <w:ilvl w:val="3"/>
          <w:numId w:val="1"/>
        </w:numPr>
        <w:rPr/>
      </w:pPr>
      <w:bookmarkStart w:id="68" w:name="__RefHeading___Toc1485627_77815467"/>
      <w:bookmarkStart w:id="69" w:name="_Toc29"/>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 xml:space="preserve">وَ اَلَّذِینَ یَرْمُونَ اَلْمُحْصَنٰاتِ ثُمَّ لَمْ یَأْتُوا بِأَرْبَعَةِ شُهَدٰاءَ فَاجْلِدُوهُمْ ثَمٰانِینَ جَلْدَةً وَ لاٰ تَقْبَلُوا لَهُمْ شَهٰادَةً أَبَداً وَ 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مِنْ بَعْدِ ذٰلِکَ وَ أَصْلَحُوا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1485629_77815467"/>
      <w:bookmarkStart w:id="71" w:name="_Toc30"/>
      <w:bookmarkEnd w:id="70"/>
      <w:r>
        <w:rPr>
          <w:rtl w:val="true"/>
        </w:rPr>
        <w:t>التّفسیر</w:t>
      </w:r>
      <w:bookmarkEnd w:id="71"/>
    </w:p>
    <w:p>
      <w:pPr>
        <w:pStyle w:val="Heading5"/>
        <w:numPr>
          <w:ilvl w:val="4"/>
          <w:numId w:val="1"/>
        </w:numPr>
        <w:rPr/>
      </w:pPr>
      <w:bookmarkStart w:id="72" w:name="__RefHeading___Toc1485631_77815467"/>
      <w:bookmarkStart w:id="73" w:name="_Toc31"/>
      <w:bookmarkEnd w:id="72"/>
      <w:r>
        <w:rPr>
          <w:rtl w:val="true"/>
        </w:rPr>
        <w:t>اشارة</w:t>
      </w:r>
      <w:bookmarkEnd w:id="73"/>
    </w:p>
    <w:p>
      <w:pPr>
        <w:pStyle w:val="Heading5"/>
        <w:numPr>
          <w:ilvl w:val="4"/>
          <w:numId w:val="1"/>
        </w:numPr>
        <w:rPr/>
      </w:pPr>
      <w:bookmarkStart w:id="74" w:name="__RefHeading___Toc1485633_77815467"/>
      <w:bookmarkStart w:id="75" w:name="_Toc32"/>
      <w:bookmarkEnd w:id="74"/>
      <w:r>
        <w:rPr>
          <w:rtl w:val="true"/>
        </w:rPr>
        <w:t>عقوبة البهتان</w:t>
      </w:r>
      <w:r>
        <w:rPr>
          <w:rtl w:val="true"/>
        </w:rPr>
        <w:t>:</w:t>
      </w:r>
      <w:bookmarkEnd w:id="75"/>
    </w:p>
    <w:p>
      <w:pPr>
        <w:pStyle w:val="BookText"/>
        <w:rPr/>
      </w:pPr>
      <w:r>
        <w:rPr>
          <w:rFonts w:ascii="IRNazanin" w:hAnsi="IRNazanin" w:eastAsia="IRNazanin"/>
          <w:color w:val="111111"/>
          <w:sz w:val="28"/>
          <w:sz w:val="28"/>
          <w:szCs w:val="28"/>
          <w:rtl w:val="true"/>
          <w:lang w:bidi="fa-IR"/>
        </w:rPr>
        <w:t>قد یستغلّ المعترضون ما نصّت علیه الآیات السابقة من عقوبات شدیدة للزانی و الزانیة فیسیئون للمتطهّرین،فبیّنت الآیات اللاحقة هنا عقوبات شدیدة للذین یرمون المحصنات،و یسخّرون هذا الحکم لأغراضهم الدنیئة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فجاءت هاتان الآیتان لحفظ الحرمات الطاهرة و صیانة الکرامات من عبث هؤلاء المفسدین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یَرْمُونَ الْمُحْصَنٰاتِ ثُمَّ لَمْ یَأْتُوا بِأَرْبَعَةِ شُهَدٰاءَ فالأشخاص الذین یتّهمون النساء العفیفات بعمل ینافی العفّة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یأتوا بأربعة شهود عدول لاثبات ادعائهم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فحکمهم فَاجْلِدُوهُمْ ثَمٰانِینَ جَلْدَةً و تضیف</w:t>
      </w:r>
    </w:p>
    <w:p>
      <w:pPr>
        <w:pStyle w:val="BookText"/>
        <w:rPr/>
      </w:pPr>
      <w:r>
        <w:rPr>
          <w:rFonts w:ascii="Amiri" w:hAnsi="Amiri" w:eastAsia="Amiri" w:cs="Amiri"/>
          <w:color w:val="111111"/>
          <w:sz w:val="28"/>
          <w:sz w:val="28"/>
          <w:szCs w:val="28"/>
          <w:rtl w:val="true"/>
          <w:lang w:bidi="ar-SA"/>
        </w:rPr>
        <w:t>الآیة حکمین 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تَقْبَلُوا لَهُمْ شَهٰادَةً أَبَداً،وَ أُولٰئِکَ هُمُ الْفٰاسِقُونَ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لا یقع مثل هؤلاء الأشخاص تحت طائلة العقاب الفیزیقی الشدید فحسب،بل إنّ کلامهم و شهادتهم یسقطان عن الإعتبار أیضا،لکیلا یتمکنوا من التلاعب بسمعة الآخرین و تلویث شرفهم فی المستقبل،مضافا إلی أن وصمة الفسق تکتب علی جبینهم فیفتضح أمرهم فی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لمنعهم من تلویث سمعة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التشدید فی الحکم المشرّع لحفظ الشرف و الطهارة،لیس خاصا بهذه المسألة،ففی کثیر من التعالیم الإسلامیة نراه ماثلا أمامنا للأهمیة البالغة التی یمنحها الإسلام لشرف المرأة و الرجل المؤمن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اتهم المؤمن أخاه انماث الإیمان من قلبه کما ینماث الملح فی الماء</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لکنّ المولی العزیز الحکیم سبحانه و تعالی لا یسدّ باب رحمته فی وجه التائبین،الذین تابوا من ذنوبهم و طهّروا أنفسهم،و ندموا علی ما فرّطوا،و سعوا فی تعویض ما فاتهم من البرّ إِلاَّ الَّذِینَ تٰابُوا مِنْ بَعْدِ ذٰلِکَ وَ أَصْلَحُوا فَإِنَّ اللّٰهَ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اختلف المفسّرون فی کون هذا الاستثناء یعود إلی جملة أُولٰئِکَ هُمُ الْفٰاسِقُونَ أو إلی جملة وَ لاٰ تَقْبَلُوا لَهُمْ شَهٰادَةً أَبَداً ،فإذا کان الاستثناء عائدا إلی الجملتین معا،فمعنی ذلک قبول شهادتهم بعد التوبة و إزالته الحکم بفسقهم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 عائدا إلی الجملة الأخیرة،فإن الحکم علیهم بالفسق سیزول عنهم فی جمیع الأحکام الإسلامیة،إلاّ أن شهادتهم تظل باطلة لا تقبل منهم حتی آخر أعمارهم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المبادئ المعمول بها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الاستثناء الوارد</w:t>
      </w:r>
      <w:bookmarkStart w:id="76" w:name="pg12546_182894"/>
    </w:p>
    <w:p>
      <w:pPr>
        <w:pStyle w:val="BookText"/>
        <w:rPr/>
      </w:pPr>
      <w:bookmarkEnd w:id="76"/>
      <w:r>
        <w:rPr>
          <w:rFonts w:ascii="IRNazanin" w:hAnsi="IRNazanin" w:eastAsia="IRNazanin"/>
          <w:color w:val="111111"/>
          <w:sz w:val="28"/>
          <w:sz w:val="28"/>
          <w:szCs w:val="28"/>
          <w:rtl w:val="true"/>
          <w:lang w:bidi="fa-IR"/>
        </w:rPr>
        <w:t>بعد عدّة جمل یعود إلی الأخیرة منها،إلاّ فی حالة وجود قرائن تنص علی شمول هذه الجمل بهذا الاستثناء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یوجد مثل هذه القرینة،لأنّه عند ما یزول الحکم بالفسق عن الشخص بتوبته إلی اللّه،فلا یبقی دلیل علی ردّ شهادته لأنّ عدم قبول الشهادة کان من أجل فسقه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تاب و رجعت إلیه ملکة العدالة فلا یسمی 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جاءت أحادیث عن أهل البیت علیهم السّلام مؤکّدة هذا المعنی،</w:t>
      </w:r>
    </w:p>
    <w:p>
      <w:pPr>
        <w:pStyle w:val="BookText"/>
        <w:rPr/>
      </w:pPr>
      <w:r>
        <w:rPr>
          <w:rFonts w:ascii="IRNazanin" w:hAnsi="IRNazanin" w:eastAsia="IRNazanin"/>
          <w:color w:val="111111"/>
          <w:sz w:val="28"/>
          <w:sz w:val="28"/>
          <w:szCs w:val="28"/>
          <w:rtl w:val="true"/>
          <w:lang w:bidi="fa-IR"/>
        </w:rPr>
        <w:t>فقد روی أحمد بن محمد عن الحسین بن سعید عن النضر بن سوید و حماد عن القاسم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یقذف الرجل فیجلد حدا،ثمّ یتوب و لا نعلم منه إلاّ خیرا أ تجوز شهادته؟قال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یقال عندکم؟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توبته فیما بینه و بین اللّه،و لا تقبل شهادته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تاب و لم نعلم منه إلاّ خیرا جازت شهادته</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رویت أحادیث أخری فی هذا الباب بهذا المعنی،و لکن یوجد حدیث واحد یحمل علی التقیة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الضروری أن نذکّر بأن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جملة لاٰ تَقْبَلُوا لَهُمْ شَهٰادَةً أَبَداً دلیل علی عمومیة 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کما نعلم فإنّ کل عام یقبل الاستثناء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الاستثناء المتصل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،فالرأی القائل أن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تمنع تأثیر التوبة خطأ مؤکّد</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485635_77815467"/>
      <w:bookmarkStart w:id="78" w:name="_Toc33"/>
      <w:bookmarkEnd w:id="77"/>
      <w:r>
        <w:rPr>
          <w:rtl w:val="true"/>
        </w:rPr>
        <w:t>بحوث</w:t>
      </w:r>
      <w:bookmarkEnd w:id="78"/>
    </w:p>
    <w:p>
      <w:pPr>
        <w:pStyle w:val="Heading5"/>
        <w:numPr>
          <w:ilvl w:val="4"/>
          <w:numId w:val="1"/>
        </w:numPr>
        <w:rPr/>
      </w:pPr>
      <w:bookmarkStart w:id="79" w:name="__RefHeading___Toc1485637_77815467"/>
      <w:bookmarkStart w:id="80" w:name="_Toc34"/>
      <w:bookmarkEnd w:id="79"/>
      <w:r>
        <w:rPr>
          <w:rtl w:val="true"/>
        </w:rPr>
        <w:t>اشارة</w:t>
      </w:r>
      <w:bookmarkEnd w:id="80"/>
    </w:p>
    <w:p>
      <w:pPr>
        <w:pStyle w:val="Heading5"/>
        <w:numPr>
          <w:ilvl w:val="4"/>
          <w:numId w:val="1"/>
        </w:numPr>
        <w:rPr/>
      </w:pPr>
      <w:bookmarkStart w:id="81" w:name="__RefHeading___Toc1485639_77815467"/>
      <w:bookmarkStart w:id="82" w:name="_Toc35"/>
      <w:bookmarkEnd w:id="81"/>
      <w:r>
        <w:rPr/>
        <w:t>1</w:t>
      </w:r>
      <w:r>
        <w:rPr>
          <w:rtl w:val="true"/>
        </w:rPr>
        <w:t>-</w:t>
      </w:r>
      <w:r>
        <w:rPr>
          <w:rtl w:val="true"/>
        </w:rPr>
        <w:t>المراد من کلمة</w:t>
      </w:r>
      <w:r>
        <w:rPr>
          <w:rtl w:val="true"/>
        </w:rPr>
        <w:t>«</w:t>
      </w:r>
      <w:r>
        <w:rPr>
          <w:rtl w:val="true"/>
        </w:rPr>
        <w:t>رمی</w:t>
      </w:r>
      <w:r>
        <w:rPr>
          <w:rtl w:val="true"/>
        </w:rPr>
        <w:t>»</w:t>
      </w:r>
      <w:bookmarkEnd w:id="8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هو اطلاق السهم أو قذف الحجر و أمثالهما،و طبیعی أنه</w:t>
      </w:r>
      <w:bookmarkStart w:id="83" w:name="pg12546_182895"/>
    </w:p>
    <w:p>
      <w:pPr>
        <w:pStyle w:val="BookText"/>
        <w:rPr/>
      </w:pPr>
      <w:bookmarkEnd w:id="83"/>
      <w:r>
        <w:rPr>
          <w:rFonts w:ascii="IRNazanin" w:hAnsi="IRNazanin" w:eastAsia="IRNazanin"/>
          <w:color w:val="111111"/>
          <w:sz w:val="28"/>
          <w:sz w:val="28"/>
          <w:szCs w:val="28"/>
          <w:rtl w:val="true"/>
          <w:lang w:bidi="fa-IR"/>
        </w:rPr>
        <w:t>یؤذی فی معظم الأوقات،و قد استخدمت الکلمة هنا کنایة عن اتهام الأشخاص و سبابهم و وصفهم بما لا یلیق،لأن هذه الکلمات کالسهم یصیب الشخص و یجرحه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ذلک هو السبب فی استخدام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المقبلة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لهذه الکلمة بشکل مطلق،فلم ترد الآیة علی هذا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یرمون المحصنات بالزنا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جاءت وَ الَّذِینَ یَرْمُونَ الْمُحْصَنٰاتِ لأنّ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خاصّة مع ملاحظة القرائن الکلامیة یستبطن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التصریح به و لا سیما عند الحدیث عن النساء العفیفات نوع من الاحترام 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التعبیر مثال بارز لإکرام المتطهرین،و نموذج لاحترام الآداب و العفة فی الکلام</w:t>
      </w:r>
      <w:r>
        <w:rPr>
          <w:rFonts w:eastAsia="IRNazanin" w:cs="IRNazanin"/>
          <w:color w:val="111111"/>
          <w:sz w:val="28"/>
          <w:szCs w:val="28"/>
          <w:rtl w:val="true"/>
          <w:lang w:bidi="fa-IR"/>
        </w:rPr>
        <w:t>.</w:t>
      </w:r>
    </w:p>
    <w:p>
      <w:pPr>
        <w:pStyle w:val="Heading5"/>
        <w:numPr>
          <w:ilvl w:val="4"/>
          <w:numId w:val="1"/>
        </w:numPr>
        <w:rPr/>
      </w:pPr>
      <w:bookmarkStart w:id="84" w:name="__RefHeading___Toc1485641_77815467"/>
      <w:bookmarkStart w:id="85" w:name="_Toc36"/>
      <w:bookmarkEnd w:id="84"/>
      <w:r>
        <w:rPr/>
        <w:t>2</w:t>
      </w:r>
      <w:r>
        <w:rPr>
          <w:rtl w:val="true"/>
        </w:rPr>
        <w:t>-</w:t>
      </w:r>
      <w:r>
        <w:rPr>
          <w:rtl w:val="true"/>
        </w:rPr>
        <w:t>لماذا أربعة شهود؟</w:t>
      </w:r>
      <w:bookmarkEnd w:id="85"/>
    </w:p>
    <w:p>
      <w:pPr>
        <w:pStyle w:val="BookText"/>
        <w:rPr/>
      </w:pPr>
      <w:r>
        <w:rPr>
          <w:rFonts w:ascii="IRNazanin" w:hAnsi="IRNazanin" w:eastAsia="IRNazanin"/>
          <w:color w:val="111111"/>
          <w:sz w:val="28"/>
          <w:sz w:val="28"/>
          <w:szCs w:val="28"/>
          <w:rtl w:val="true"/>
          <w:lang w:bidi="fa-IR"/>
        </w:rPr>
        <w:t>من المعلوم أن شاهدین عادلین یکفیان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الشریعة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لإثبات حق،أو ذنب اقترفه شخص ما،حتی و إن کان قتل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إثبات الزنا فقد اشترط اللّه تعالی أربعة 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ذلک لأن الناس یتعجلون الحکم فی هذه المسألة،و یتطاولون بإلصاق تهمة الزنا بمجرّد الشک،و لهذا شدّد الإسلام فی هذا المجال لیحفظ حرمات الناس و شرفهم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القضایا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قتل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موقف الناس یختلف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أن قتل النفس ذو طرف واحد فی الدعوی،أی إنّ المجرم واحد، أمّا الزنا فذو طرفین،حیث یثبت الذنب علی شخصین أو ینفی عنهما،فإذ کان المخصص لکل طرف شاهدین،فیکون المجموع أربعة 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تضمنه الحدیث التالی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حنیفة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أیّهما أشدّ الزنا أم القتل؟قال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القتل جاز فیه شاهدان،و لا یجوز فی الزنا إلاّ أربعة؟فقال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عندکم فیه یا أبا حنیفة،قال</w:t>
      </w:r>
      <w:r>
        <w:rPr>
          <w:rFonts w:eastAsia="IRNazanin" w:cs="IRNazanin"/>
          <w:color w:val="111111"/>
          <w:sz w:val="28"/>
          <w:szCs w:val="28"/>
          <w:rtl w:val="true"/>
          <w:lang w:bidi="fa-IR"/>
        </w:rPr>
        <w:t>:</w:t>
      </w:r>
      <w:bookmarkStart w:id="86" w:name="pg12546_182896"/>
    </w:p>
    <w:p>
      <w:pPr>
        <w:pStyle w:val="BookText"/>
        <w:rPr/>
      </w:pPr>
      <w:bookmarkEnd w:id="86"/>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عندنا فیه إلاّ حدیث عمر،إنّ اللّه أجری فی الشهادة کلمتین علی العباد،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کذلک یا أبا حنیفة و لکنّ الزنا فیه حدّان،و لا یجوز أن یشهد کلّ اثنین علی واحد،لأنّ الرجل و المرأة جمیعا علیهما الحدّ،و القتل إنّما یقام الحدّ علی القاتل و یدفع عن المقتول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حالات معینة فی الزنا،ینفذ الحد فیها علی طرف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کالزنا بالإکراه و أمثاله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حالات مستثناة و المتعارف فیه اتفاق الطرفین،و من المعلوم أن غایات الأحکام تتبع الغالب فی الأفراد</w:t>
      </w:r>
      <w:r>
        <w:rPr>
          <w:rFonts w:eastAsia="IRNazanin" w:cs="IRNazanin"/>
          <w:color w:val="111111"/>
          <w:sz w:val="28"/>
          <w:szCs w:val="28"/>
          <w:rtl w:val="true"/>
          <w:lang w:bidi="fa-IR"/>
        </w:rPr>
        <w:t>.</w:t>
      </w:r>
    </w:p>
    <w:p>
      <w:pPr>
        <w:pStyle w:val="Heading5"/>
        <w:numPr>
          <w:ilvl w:val="4"/>
          <w:numId w:val="1"/>
        </w:numPr>
        <w:rPr/>
      </w:pPr>
      <w:bookmarkStart w:id="87" w:name="__RefHeading___Toc1485643_77815467"/>
      <w:bookmarkStart w:id="88" w:name="_Toc37"/>
      <w:bookmarkEnd w:id="87"/>
      <w:r>
        <w:rPr/>
        <w:t>3</w:t>
      </w:r>
      <w:r>
        <w:rPr>
          <w:rtl w:val="true"/>
        </w:rPr>
        <w:t>-</w:t>
      </w:r>
      <w:r>
        <w:rPr>
          <w:rtl w:val="true"/>
        </w:rPr>
        <w:t>الشّرط المهم فی قبول التوبة</w:t>
      </w:r>
      <w:bookmarkEnd w:id="88"/>
    </w:p>
    <w:p>
      <w:pPr>
        <w:pStyle w:val="BookText"/>
        <w:rPr/>
      </w:pPr>
      <w:r>
        <w:rPr>
          <w:rFonts w:ascii="IRNazanin" w:hAnsi="IRNazanin" w:eastAsia="IRNazanin"/>
          <w:color w:val="111111"/>
          <w:sz w:val="28"/>
          <w:sz w:val="28"/>
          <w:szCs w:val="28"/>
          <w:rtl w:val="true"/>
          <w:lang w:bidi="fa-IR"/>
        </w:rPr>
        <w:t>قلنا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التوبة لیست فقط بالندامة علی ما اقترفه الإنسان و تصمیمه علی ترکه فی المستقبل،بل تقتضی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یقوم الشخص بالتعویض عن ذنوبه اقترفها،فإذا وجّه المرء تهمة لامرأة أو رجل طاهر ثمّ تاب،فیجب علیه أن یعید الاعتبار إلی من تضرّر باتّهامه،و ذلک بأن یکذب هذه التهمة بین کل الذین سمعوها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فعبارة وَ أَصْلَحُوا التی أعقبت عبارة تٰابُوا هی إشارة إلی هذه الحقیقة، حیث أوجبت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أولا،ثمّ إصلاح ما أفسده و إعادة ماء وجه الذی أساء إلیه،و لیس صحیحا أن یتّهم إنسان أخاه ظلما فی ملأ عام،أو یعلن عن ذلک فی الصحّف و أجهزة الإعلام،ثمّ یستغفر فی خلوة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یطلب من اللّه الصفح عنه،و بالطبع لن یقبل اللّه مثل هذه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أئمّة المسلمین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الذی یقذف المحصنات،تقبل شهادته بعد الحدّ إذا مات؟قال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نعم،قلت،و ما توبته؟قال</w:t>
      </w:r>
      <w:r>
        <w:rPr>
          <w:rFonts w:eastAsia="IRNazanin" w:cs="IRNazanin"/>
          <w:color w:val="111111"/>
          <w:sz w:val="28"/>
          <w:szCs w:val="28"/>
          <w:rtl w:val="true"/>
          <w:lang w:bidi="fa-IR"/>
        </w:rPr>
        <w:t>:</w:t>
      </w:r>
      <w:bookmarkStart w:id="89" w:name="pg12546_182897"/>
    </w:p>
    <w:p>
      <w:pPr>
        <w:pStyle w:val="BookText"/>
        <w:rPr/>
      </w:pPr>
      <w:bookmarkEnd w:id="89"/>
      <w:r>
        <w:rPr>
          <w:rFonts w:ascii="IRNazanin" w:hAnsi="IRNazanin" w:eastAsia="IRNazanin"/>
          <w:color w:val="111111"/>
          <w:sz w:val="28"/>
          <w:sz w:val="28"/>
          <w:szCs w:val="28"/>
          <w:rtl w:val="true"/>
          <w:lang w:bidi="fa-IR"/>
        </w:rPr>
        <w:t>لا یجیء فیکذب نفسه عند الإمام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افتریت علی فلانة و یتوب ممّا قال</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 w:name="__RefHeading___Toc1485645_77815467"/>
      <w:bookmarkStart w:id="91" w:name="_Toc38"/>
      <w:bookmarkEnd w:id="90"/>
      <w:r>
        <w:rPr/>
        <w:t>4</w:t>
      </w:r>
      <w:r>
        <w:rPr>
          <w:rtl w:val="true"/>
        </w:rPr>
        <w:t>-</w:t>
      </w:r>
      <w:r>
        <w:rPr>
          <w:rtl w:val="true"/>
        </w:rPr>
        <w:t>أحکام القذف</w:t>
      </w:r>
      <w:r>
        <w:rPr>
          <w:rtl w:val="true"/>
        </w:rPr>
        <w:t>:</w:t>
      </w:r>
      <w:bookmarkEnd w:id="91"/>
    </w:p>
    <w:p>
      <w:pPr>
        <w:pStyle w:val="BookText"/>
        <w:rPr/>
      </w:pPr>
      <w:r>
        <w:rPr>
          <w:rFonts w:ascii="IRNazanin" w:hAnsi="IRNazanin" w:eastAsia="IRNazanin"/>
          <w:color w:val="111111"/>
          <w:sz w:val="28"/>
          <w:sz w:val="28"/>
          <w:szCs w:val="28"/>
          <w:rtl w:val="true"/>
          <w:lang w:bidi="fa-IR"/>
        </w:rPr>
        <w:t>یوجد باب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لغة رمی الشیء نحو هدف بعید،إلاّ أنّه استخدمت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اتهام شخص ما فی عرضه،أو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سباب یرتبط بهذه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جری بلفظ صریح،و بأی لغة و أیة صورة فحدّة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ثمانون جلدة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یکن صریحا فیعزّر القاذف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ترد فی الشریعة الإسلامیة حدود للتعزیر،بل و کل التعزیر إلی تقدیر القاضی،لیقرر حدودها وفق خصائص المذنب و کیفیة وقوع الذنب و الشروط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وجه شخص اتهاما لمجموعة من الناس،و کرره بالنسبة لکل واحد منهم،فإنه یواجه حدّ القذف لکل تهمة تفوّه بها،أمّا إذا اتهمهم مرّة واحدة،فینفّذ بحقه حدّ واحد إن طالبوا القاضی جمیعا مرة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أقام کلّ واحد منهم الدعوی بصورة مستقلة،فإنه یعاقب المذنب بعدد هذه الدعاوی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الموضوع من الأهمیة إلی درجة أنّه إذا اتهم شخصا و مات المتهم، فلورثته الحق فی المطالبة باقامة الحدّ علی الذی اتهم مورثّهم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 هذا الحکم مرتبط بحق الشخص،فلصاحب الحق العفو عن الذنب و إسقاط الحدّ عنه، باستثناء حالة تکرر هذا الذنب من شخص معین بحیث یعرض وجود و شرف المجتمع إلی الخطر،فیکون حسابه عسیرا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تسابّ شخصان سقط الحد عنهما،إلاّ أنّ حاکم الشرع یعزرهما، و لهذا لا یجوز للشخص ردّ السّباب بالمثل،بل له أن یطلب من حاکم الشرع معاقبة المذنب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فإنّ هذا الحکم الإسلامی یرمی إلی المحافظة علی سمعة الناس و شرفهم،و إلی الحیلولة دون انتشار المفاسد الاجتماعیة و الأخلاقیة التی یبتلی المجتمع بها عن هذا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ترک المفسدون یعملون ما یحلو لهم یسبّون و یتهمون الأشخاص و المجتمع متی شاؤوا دون رادع،لتعرض شرف الناس و کرامتهم إلی الهتک،و لوصل الأمر بسبب هذه التهم الباطلة إلی وقوع الریبة بین الزوج و زوجته،و سوء ظن الأب بشرعیة ولده إلی الخطر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یسیطر الشک و سوء الظن علی المجتمع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تروّج الشائعات فتصیب الطاهرین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یستوجب العمل بحزم کبیر مثلما عامل الإسلام هؤلاء المسیئین مروّجی التهم و الشائعات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أجل،یجب أن یضربوا ثمانین جلدة إزاء کل تهمة بالزنا لیقفوا عند حدّهم، و لتتم المحافظة علی کرامة الناس و شرفهم</w:t>
      </w:r>
      <w:r>
        <w:rPr>
          <w:rFonts w:eastAsia="IRNazanin" w:cs="IRNazanin"/>
          <w:color w:val="111111"/>
          <w:sz w:val="28"/>
          <w:szCs w:val="28"/>
          <w:rtl w:val="true"/>
          <w:lang w:bidi="fa-IR"/>
        </w:rPr>
        <w:t>.</w:t>
      </w:r>
      <w:bookmarkStart w:id="92" w:name="pg12546_182899"/>
    </w:p>
    <w:p>
      <w:pPr>
        <w:pStyle w:val="Heading3"/>
        <w:numPr>
          <w:ilvl w:val="2"/>
          <w:numId w:val="1"/>
        </w:numPr>
        <w:rPr/>
      </w:pPr>
      <w:bookmarkStart w:id="93" w:name="__RefHeading___Toc1485647_77815467"/>
      <w:bookmarkStart w:id="94" w:name="_Toc39"/>
      <w:bookmarkEnd w:id="92"/>
      <w:bookmarkEnd w:id="93"/>
      <w:r>
        <w:rPr>
          <w:rtl w:val="true"/>
        </w:rPr>
        <w:t xml:space="preserve">الآیات </w:t>
      </w:r>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6</w:t>
      </w:r>
      <w:r>
        <w:rPr>
          <w:rtl w:val="true"/>
        </w:rPr>
        <w:t xml:space="preserve"> </w:t>
      </w:r>
      <w:r>
        <w:rPr>
          <w:rtl w:val="true"/>
        </w:rPr>
        <w:t xml:space="preserve">الی </w:t>
      </w:r>
      <w:r>
        <w:rPr/>
        <w:t>10</w:t>
      </w:r>
      <w:r>
        <w:rPr>
          <w:rtl w:val="true"/>
        </w:rPr>
        <w:t>]</w:t>
      </w:r>
      <w:bookmarkEnd w:id="94"/>
    </w:p>
    <w:p>
      <w:pPr>
        <w:pStyle w:val="Heading4"/>
        <w:numPr>
          <w:ilvl w:val="3"/>
          <w:numId w:val="1"/>
        </w:numPr>
        <w:rPr/>
      </w:pPr>
      <w:bookmarkStart w:id="95" w:name="__RefHeading___Toc1485649_77815467"/>
      <w:bookmarkStart w:id="96" w:name="_Toc40"/>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 xml:space="preserve">وَ اَلَّذِینَ یَرْمُونَ أَزْوٰاجَهُمْ وَ لَمْ یَکُنْ لَهُمْ شُهَدٰاءُ إِلاّٰ أَنْفُسُهُمْ فَشَهٰادَةُ أَحَدِهِمْ أَرْبَعُ شَهٰادٰاتٍ بِاللّٰهِ إِنَّهُ لَمِنَ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اَلْخٰامِسَةُ أَنَّ لَعْنَتَ اَللّٰهِ عَلَیْهِ إِنْ کٰانَ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یَدْرَؤُا عَنْهَا اَلْعَذٰابَ أَنْ تَشْهَدَ أَرْبَعَ شَهٰادٰاتٍ بِاللّٰهِ إِنَّهُ لَمِنَ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اَلْخٰامِسَةَ أَنَّ غَضَبَ اَللّٰهِ عَلَیْهٰا إِنْ کٰانَ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عَلَیْکُمْ وَ رَحْمَتُهُ وَ أَنَّ اَللّٰهَ تَوّٰابٌ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1485651_77815467"/>
      <w:bookmarkStart w:id="98" w:name="_Toc41"/>
      <w:bookmarkEnd w:id="97"/>
      <w:r>
        <w:rPr>
          <w:rtl w:val="true"/>
        </w:rPr>
        <w:t>سبب النّزول</w:t>
      </w:r>
      <w:bookmarkEnd w:id="9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عباس أن سعد بن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الخزرج ،قال لرسول اللّه صلّی اللّه علیه و آله و سلّم بحضور جمع 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أتیت لکاع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یفخذها رجل لم یکن لی أن أهیجه حتی آتی بأربعة شهداء،فو اللّه ما کنت لآتی باربعة شهداء حتی یفرغ من حاجته و یذهب،و إن قلت ما رأیت إن فی ظهری لثمانین جلدة،فقال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الأنصار ما تسمعون إلی ما قال سیدکم؟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تلمه فإنّه رجل غیور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تزوج امرأة إلاّ بکرا،و لا طلّق امرأة له فاجتری رجل منّا أن یتزوجها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سعد بن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اللّه،بأبی أنت و أمّی،و اللّه إنّی لأعرف أنّها من اللّه،و أنّها حق،و لکن عجبت من ذلک لما أخبرتک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یأبی إلاّ ذاک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یلبثوا إلاّ یسیرا حتی جاء ابن عم له،یقال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بن أمیة قد رأی رجلا مع امرأته لیلا،فجاء شاکیا إلی الرّسول صلّی اللّه علیه و آله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جئت أهلی عشاء فوجدت معها رجلا رأیته بعینی و سمعته بأذنی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فکره ذلک رسول اللّه صلّی اللّه علیه و آله و سلّم حتی رؤیت الکراهة فی وجهه،فقال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لأری الکراهة فی وجهک،و اللّه یعلم إنّی لصادق،و إنّی لأرجو أن یجعل اللّه لی فرجا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رسول اللّه بضربه،و اجتمعت الأنصار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ابتلینا بما قال سعد،أ یجلد هلال و تبطل شهادته؟فنزل الوحی و أمسکوا عن الکلام حین عرفوا أن الوحی قد نزل،فأنزل اللّه تعالی وَ الَّذِینَ یَرْمُونَ أَزْوٰاجَهُمْ الآیات،فقال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أبشر یا هلال،فإنّ اللّه تعالی قد جعل فرجا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کنت أرجوا ذاک من اللّه تعالی</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بنزول الآیات السابقة علم المسلمون الحل السلیم لهذه المشکلة،و شرحها کما یأتی</w:t>
      </w:r>
      <w:r>
        <w:rPr>
          <w:rFonts w:eastAsia="IRNazanin" w:cs="IRNazanin"/>
          <w:color w:val="111111"/>
          <w:sz w:val="28"/>
          <w:szCs w:val="28"/>
          <w:rtl w:val="true"/>
          <w:lang w:bidi="fa-IR"/>
        </w:rPr>
        <w:t>.</w:t>
      </w:r>
      <w:bookmarkStart w:id="99" w:name="pg12546_182901"/>
    </w:p>
    <w:p>
      <w:pPr>
        <w:pStyle w:val="Heading4"/>
        <w:numPr>
          <w:ilvl w:val="3"/>
          <w:numId w:val="1"/>
        </w:numPr>
        <w:rPr/>
      </w:pPr>
      <w:bookmarkStart w:id="100" w:name="__RefHeading___Toc1485653_77815467"/>
      <w:bookmarkStart w:id="101" w:name="_Toc42"/>
      <w:bookmarkEnd w:id="99"/>
      <w:bookmarkEnd w:id="100"/>
      <w:r>
        <w:rPr>
          <w:rtl w:val="true"/>
        </w:rPr>
        <w:t>التّفسیر</w:t>
      </w:r>
      <w:bookmarkEnd w:id="101"/>
    </w:p>
    <w:p>
      <w:pPr>
        <w:pStyle w:val="Heading5"/>
        <w:numPr>
          <w:ilvl w:val="4"/>
          <w:numId w:val="1"/>
        </w:numPr>
        <w:rPr/>
      </w:pPr>
      <w:bookmarkStart w:id="102" w:name="__RefHeading___Toc1485655_77815467"/>
      <w:bookmarkStart w:id="103" w:name="_Toc43"/>
      <w:bookmarkEnd w:id="102"/>
      <w:r>
        <w:rPr>
          <w:rtl w:val="true"/>
        </w:rPr>
        <w:t>اشارة</w:t>
      </w:r>
      <w:bookmarkEnd w:id="103"/>
    </w:p>
    <w:p>
      <w:pPr>
        <w:pStyle w:val="Heading5"/>
        <w:numPr>
          <w:ilvl w:val="4"/>
          <w:numId w:val="1"/>
        </w:numPr>
        <w:rPr/>
      </w:pPr>
      <w:bookmarkStart w:id="104" w:name="__RefHeading___Toc1485657_77815467"/>
      <w:bookmarkStart w:id="105" w:name="_Toc44"/>
      <w:bookmarkEnd w:id="104"/>
      <w:r>
        <w:rPr>
          <w:rtl w:val="true"/>
        </w:rPr>
        <w:t>عقاب توجیه التهمة إلی الزوجة</w:t>
      </w:r>
      <w:r>
        <w:rPr>
          <w:rtl w:val="true"/>
        </w:rPr>
        <w:t>!</w:t>
      </w:r>
      <w:bookmarkEnd w:id="105"/>
    </w:p>
    <w:p>
      <w:pPr>
        <w:pStyle w:val="BookText"/>
        <w:rPr/>
      </w:pPr>
      <w:r>
        <w:rPr>
          <w:rFonts w:ascii="IRNazanin" w:hAnsi="IRNazanin" w:eastAsia="IRNazanin"/>
          <w:color w:val="111111"/>
          <w:sz w:val="28"/>
          <w:sz w:val="28"/>
          <w:szCs w:val="28"/>
          <w:rtl w:val="true"/>
          <w:lang w:bidi="fa-IR"/>
        </w:rPr>
        <w:t>یستنتج من سبب النّزول أنّ هذه الآیات فی حکم الاستثناء الوارد علی حد القذف،فلا یطبق حدّ القذف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ثمانین جلدة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زوج یتّهم زوجته بممارسة الزنا مع رجل آخر،و تقبل شهادته لوحدها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فی هذه الحالة أن یکون صادقا کما یمکن أن یکون کاذبا فی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یقدم القرآن المجید حلا أمثل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الزوج أن یشهد أربع مرات علی صدق ادعائه وَ الَّذِینَ یَرْمُونَ أَزْوٰاجَهُمْ وَ لَمْ یَکُنْ لَهُمْ شُهَدٰاءُ إِلاّٰ أَنْفُسُهُمْ فَشَهٰادَةُ أَحَدِهِمْ أَرْبَعُ شَهٰادٰاتٍ بِاللّٰهِ إِنَّهُ لَمِنَ الصّٰادِقِینَ وَ الْخٰامِسَةُ أَنَّ لَعْنَتَ اللّٰهِ عَلَیْهِ إِنْ کٰانَ مِنَ الْکٰاذِبِینَ و بهذا علی الرجل أن یعید هذه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باللّه إنی لمن الصادقین فیما رمیتها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مرات لإثبات ادعائه من جهة،و لیدفع عن نفسه حد القذف من جهة 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یقول فی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 إن کنت من الکاذبین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تقف المرأة علی مفترق طریقین،فإمّا أن تقر بالتهمة التی وجهها إلیها زوجها،أو تنکرها علی وفق ما ذکرته الآیات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الحالة الأولی تثبت التهمة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الثّانیة وَ یَدْرَؤُا عَنْهَا الْعَذٰابَ أَنْ تَشْهَدَ أَرْبَعَ شَهٰادٰاتٍ بِاللّٰهِ إِنَّهُ لَمِنَ الْکٰاذِبِینَ وَ الْخٰامِسَةَ أَنَّ غَضَبَ اللّٰهِ عَلَیْهٰا إِنْ کٰانَ مِنَ الصّٰادِقِینَ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الترتیب تشهد المرأة خمس مرات مقابل شهادات الرجل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لتنفی التهمة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تکرر أربع شهادات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باللّه إنّه لمن الکاذبین فیما رمانی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الخامسة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غضب اللّه علیّ إن کان من الصادقین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الشهادات منهما هی ما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،لاستخدام عبارة اللعن فی الشهادة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لیترتب علی هذین الزوجین أربعة أحکام نهائیة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انفصالهما دون 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الزوج علی الزوجة إلی الأبد، أی لا یمکنهما العودة إلی الحیاة الزوجیة معا بعقد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حد القذف عن الرجل،و حد الزنا عن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رفض أحدهما تنفیذ هذه الشهادات یقام علیه حدّ القذف إن کان الرافض الرجل،و إن کانت المرأة یقام علیها حد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الطفل الذی یولد بعد هذه القضیة لا ینسب إلی الرجل،و تحفظ نسبته للمرأة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 ترد تفاصیل الحکم السابق فی الآیات المذکورة أعلاه،و إنّما جاء فی آخر الآیة موضع البحث وَ لَوْ لاٰ فَضْلُ اللّٰهِ عَلَیْکُمْ وَ رَحْمَتُهُ وَ أَنَّ اللّٰهَ تَوّٰابٌ 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الآیة إشارة إجمالیة إلی تأکید الأحکام السابقة،لأنّها تدل علی أن اللعان فضل من اللّه،إذ یحل المشکلة التی یواجهها الزوجان،بشکل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جهة لا یجبر الرجل علی التزام الصمت إزاء سوء تصرف زوجته و یمتنع من مراجعة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 لا تتعرض المرأة إلی حدّ الزنا الخاص بالمحصنة بمجرّد توجیه التهمة إلیها،بل یمنحها الإسلام حق الدفاع عن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ثالثة لا یلزم الرجل البحث عن شهود أربعة إن واجه هذه المشکلة، لاثبات هذه التهمة النکراء و الکشف عن هذه الفضیحة المخزیة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رابعة یفصل بین هذین الزوجین و لا یسمح لهما بالعودة إلی الحیاة الزوجیة بعقد جدید فی المستقبل أبدا،لتعذّر الاستمرار فی الحیاة الزوجیة إن کانت التهمة صادقة، کما أن المرأة تصاب بصدمة نفسیة إن کانت التهمة کاذبة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تجعل الحیاة المشترکة ثانیة صعبة للغایة و لا تقتصر علی حیاة باردة و خاملة،بل ینتج عن هذه التهمة عداء مستفحل بینهما</w:t>
      </w:r>
      <w:r>
        <w:rPr>
          <w:rFonts w:eastAsia="IRNazanin" w:cs="IRNazanin"/>
          <w:color w:val="111111"/>
          <w:sz w:val="28"/>
          <w:szCs w:val="28"/>
          <w:rtl w:val="true"/>
          <w:lang w:bidi="fa-IR"/>
        </w:rPr>
        <w:t>.</w:t>
      </w:r>
      <w:bookmarkStart w:id="106" w:name="pg12546_182903"/>
    </w:p>
    <w:p>
      <w:pPr>
        <w:pStyle w:val="BookText"/>
        <w:rPr/>
      </w:pPr>
      <w:bookmarkEnd w:id="106"/>
      <w:r>
        <w:rPr>
          <w:rFonts w:ascii="IRNazanin" w:hAnsi="IRNazanin" w:eastAsia="IRNazanin"/>
          <w:color w:val="111111"/>
          <w:sz w:val="28"/>
          <w:sz w:val="28"/>
          <w:szCs w:val="28"/>
          <w:rtl w:val="true"/>
          <w:lang w:bidi="fa-IR"/>
        </w:rPr>
        <w:t>و من جهة خامسة توضح الآیة مستقبل الولید الذی یولد بعد توجیه هذه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فضل من اللّه و رحمة منّ بها علی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 هذه المشکلة بشکل عادل یعبّر عن لطف اللّه بعباده و رحمته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دققنا النظر فی الحکم لرأینا أنّه لا یتقاطع مع ضرورة وجود شهود أربعة فی هذه القضیة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 تکرار کل من الرجل و المرأة شهادتهما أربع مرات یعوض عن ذلک</w:t>
      </w:r>
      <w:r>
        <w:rPr>
          <w:rFonts w:eastAsia="IRNazanin" w:cs="IRNazanin"/>
          <w:color w:val="111111"/>
          <w:sz w:val="28"/>
          <w:szCs w:val="28"/>
          <w:rtl w:val="true"/>
          <w:lang w:bidi="fa-IR"/>
        </w:rPr>
        <w:t>.</w:t>
      </w:r>
    </w:p>
    <w:p>
      <w:pPr>
        <w:pStyle w:val="Heading4"/>
        <w:numPr>
          <w:ilvl w:val="3"/>
          <w:numId w:val="1"/>
        </w:numPr>
        <w:rPr/>
      </w:pPr>
      <w:bookmarkStart w:id="107" w:name="__RefHeading___Toc1485659_77815467"/>
      <w:bookmarkStart w:id="108" w:name="_Toc45"/>
      <w:bookmarkEnd w:id="107"/>
      <w:r>
        <w:rPr>
          <w:rtl w:val="true"/>
        </w:rPr>
        <w:t>ملاحظات</w:t>
      </w:r>
      <w:bookmarkEnd w:id="108"/>
    </w:p>
    <w:p>
      <w:pPr>
        <w:pStyle w:val="Heading5"/>
        <w:numPr>
          <w:ilvl w:val="4"/>
          <w:numId w:val="1"/>
        </w:numPr>
        <w:rPr/>
      </w:pPr>
      <w:bookmarkStart w:id="109" w:name="__RefHeading___Toc1485661_77815467"/>
      <w:bookmarkStart w:id="110" w:name="_Toc46"/>
      <w:bookmarkEnd w:id="109"/>
      <w:r>
        <w:rPr>
          <w:rtl w:val="true"/>
        </w:rPr>
        <w:t>اشارة</w:t>
      </w:r>
      <w:bookmarkEnd w:id="110"/>
    </w:p>
    <w:p>
      <w:pPr>
        <w:pStyle w:val="Heading5"/>
        <w:numPr>
          <w:ilvl w:val="4"/>
          <w:numId w:val="1"/>
        </w:numPr>
        <w:rPr/>
      </w:pPr>
      <w:bookmarkStart w:id="111" w:name="__RefHeading___Toc1485663_77815467"/>
      <w:bookmarkStart w:id="112" w:name="_Toc47"/>
      <w:bookmarkEnd w:id="111"/>
      <w:r>
        <w:rPr/>
        <w:t>1</w:t>
      </w:r>
      <w:r>
        <w:rPr>
          <w:rtl w:val="true"/>
        </w:rPr>
        <w:t>-</w:t>
      </w:r>
      <w:r>
        <w:rPr>
          <w:rtl w:val="true"/>
        </w:rPr>
        <w:t>لماذا استثنی الزوجان من حکم القذف؟</w:t>
      </w:r>
      <w:bookmarkEnd w:id="112"/>
    </w:p>
    <w:p>
      <w:pPr>
        <w:pStyle w:val="BookText"/>
        <w:rPr/>
      </w:pPr>
      <w:r>
        <w:rPr>
          <w:rFonts w:ascii="IRNazanin" w:hAnsi="IRNazanin" w:eastAsia="IRNazanin"/>
          <w:color w:val="111111"/>
          <w:sz w:val="28"/>
          <w:sz w:val="28"/>
          <w:szCs w:val="28"/>
          <w:rtl w:val="true"/>
          <w:lang w:bidi="fa-IR"/>
        </w:rPr>
        <w:t>السّؤال الأوّل الذی یطرح نفسه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خاصیة الزوجین،لیصدر هذا الحکم المستثنی بحقّهما؟ و نجد جواب هذا السؤال من جهة فی سبب نزول الآیة،و هو عدم تمکن الرجل من التزام الصمت إزاء مشاهدته لزوجته و هی تخونه مع رجل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له أن یمتنع عن رد الفعل إزاء الاعتداء علی شرفه؟و إذا توجّه إلی القاضی و هو یصرخ و یستنجد،فقد یواجه حدّ القذف،لعدم تیقن القاضی من صدق دعواه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حاول إحضار أربعة شهود،فإن ذلک صعب علیه لمساسه بشرفه،و قد تنتهی الحادثة و لا یمکنه إحضار شهوده فی الوقت المناسب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أخری،فإنّ الغرباء یتّهمون بعضهم بعضا بسهولة،و لکن الرجل و المرأة نادرا ما یتّهم أحدهما الآخر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السبب حکم الشارع فی هذه القضیة بوجوب إحضار أربعة شهود فی غیر الزوجین،و إلاّ نفّذ حدّ القذف علی الذی یوجه تهمة الزنا،و لیس الأمر کذلک بالنسبة للزوجین،و لهذا خصّهما الحکم المذکور لما فیهما من میزات خاصّة فی هذه الحالة</w:t>
      </w:r>
      <w:r>
        <w:rPr>
          <w:rFonts w:eastAsia="IRNazanin" w:cs="IRNazanin"/>
          <w:color w:val="111111"/>
          <w:sz w:val="28"/>
          <w:szCs w:val="28"/>
          <w:rtl w:val="true"/>
          <w:lang w:bidi="fa-IR"/>
        </w:rPr>
        <w:t>.</w:t>
      </w:r>
      <w:bookmarkStart w:id="113" w:name="pg12546_182904"/>
    </w:p>
    <w:p>
      <w:pPr>
        <w:pStyle w:val="Heading5"/>
        <w:numPr>
          <w:ilvl w:val="4"/>
          <w:numId w:val="1"/>
        </w:numPr>
        <w:rPr/>
      </w:pPr>
      <w:bookmarkStart w:id="114" w:name="__RefHeading___Toc1485665_77815467"/>
      <w:bookmarkStart w:id="115" w:name="_Toc48"/>
      <w:bookmarkEnd w:id="113"/>
      <w:bookmarkEnd w:id="114"/>
      <w:r>
        <w:rPr/>
        <w:t>2</w:t>
      </w:r>
      <w:r>
        <w:rPr>
          <w:rtl w:val="true"/>
        </w:rPr>
        <w:t>-</w:t>
      </w:r>
      <w:r>
        <w:rPr>
          <w:rtl w:val="true"/>
        </w:rPr>
        <w:t>کیفیة اللعان</w:t>
      </w:r>
      <w:bookmarkEnd w:id="115"/>
    </w:p>
    <w:p>
      <w:pPr>
        <w:pStyle w:val="BookText"/>
        <w:rPr/>
      </w:pPr>
      <w:r>
        <w:rPr>
          <w:rFonts w:ascii="IRNazanin" w:hAnsi="IRNazanin" w:eastAsia="IRNazanin"/>
          <w:color w:val="111111"/>
          <w:sz w:val="28"/>
          <w:sz w:val="28"/>
          <w:szCs w:val="28"/>
          <w:rtl w:val="true"/>
          <w:lang w:bidi="fa-IR"/>
        </w:rPr>
        <w:t>توصلنا بعد الإیضاحات التی ذکرناها خلال تفسیر هذه الآیات،إلی وجوب تکرار الرجل شهادته أربع مرات لیثبت صحة دعواه فی اتهامه لزوجته بالزنا، و لینجو من حدّ القذف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فإن هذه الشهادات الأربع من الزوج بمثابة أربعة شهود،و فی الخامسة یتقبل لعنة اللّه علیه إن کان 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الالتفات إلی أن تنفیذ هذه الأحکام یتم عادة فی محیط اسلامی ملتزم و بیئة متدیّنة،و یری الزوج نفسه مضطرا للوقوف بین یدی الحاکم الشرعی،لیدلی بشهادته أربع مرات بشکل حاسم لا یقبل الشک و التردید،و فی الخامسة یطلب من اللّه أن یلعنه إن کان کاذبا،فهذا کله یمنع الرجل من التهوّر و توجیه اتهام باطل إلی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المرأة التی ترید الدفاع عن نفسها و تری نفسها بریئة من هذه التهمة، فعلیها تکرار شهادتها أربع مرات و تشهد أن التهمة باطلة،لإیجاد موازنة بین شهادتی الرجل و المرأة،و بما أن التّهمة موجهة للمرأة،فإنّها تدافع عن نفسها بعبارة أقوی فی المرحلة الخامسة،حیث تدعو اللّه أن ینزل غضبه علیها إن کانت 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نعلم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ابتعاد عن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أمر أشد من اللعنة،لأنّ الغضب یستلزم العقاب،فهو أکثر من الابتعاد عن الرحمة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قلنا فی تفسیر سورة الحمد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اَلْمَغْضُوبِ عَلَیْهِمْ هم أسوأ من اَلضّٰالِّینَ علی الرغم من أنّ الضالّین هم بالتأکید بعیدون عن رحمة اللّه تعالی</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1485667_77815467"/>
      <w:bookmarkStart w:id="117" w:name="_Toc49"/>
      <w:bookmarkEnd w:id="116"/>
      <w:r>
        <w:rPr/>
        <w:t>3</w:t>
      </w:r>
      <w:r>
        <w:rPr>
          <w:rtl w:val="true"/>
        </w:rPr>
        <w:t>-</w:t>
      </w:r>
      <w:r>
        <w:rPr>
          <w:rtl w:val="true"/>
        </w:rPr>
        <w:t>العقاب المحذوف فی الآیة</w:t>
      </w:r>
      <w:r>
        <w:rPr>
          <w:rtl w:val="true"/>
        </w:rPr>
        <w:t>:</w:t>
      </w:r>
      <w:bookmarkEnd w:id="11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جاءت الآیة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نحن بصدده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شرطیة لم یذکر جزاءها</w:t>
      </w:r>
    </w:p>
    <w:p>
      <w:pPr>
        <w:pStyle w:val="BookText"/>
        <w:rPr/>
      </w:pPr>
      <w:r>
        <w:rPr>
          <w:rFonts w:ascii="Amiri" w:hAnsi="Amiri" w:eastAsia="Amiri" w:cs="Amiri"/>
          <w:color w:val="111111"/>
          <w:sz w:val="28"/>
          <w:sz w:val="28"/>
          <w:szCs w:val="28"/>
          <w:rtl w:val="true"/>
          <w:lang w:bidi="ar-SA"/>
        </w:rPr>
        <w:t>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عَلَیْکُمْ وَ رَحْمَتُهُ وَ أَنَّ اللّٰهَ تَوّٰابٌ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لکنّها لم تذکر نتیجة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بملاحظة القرائن فیها یتّضح لنا جواب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الصمت إزاء مسألة ما یکشف عن أهمیتها البالغة،و یثیر فی مخیلة المرء تصورات عدیدة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تصور منها له مفهوم جدید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 قد یکون جواب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فضل اللّه و رحمته علیکم،لکشف عن أعمالکم و فضحکم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فضل اللّه و رحمته علیکم،لعاقبکم فورا و أهلککم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هذا الفضل،لما وضع اللّه سبحانه و تعالی مثل هذه الأحکام الدقیقة من أجل تربیتکم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الواقع فإن حذف جواب الشرط یثیر فی فکر القارئ کل هذه الأمور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bookmarkStart w:id="118" w:name="pg12546_182906"/>
    </w:p>
    <w:p>
      <w:pPr>
        <w:pStyle w:val="Heading3"/>
        <w:numPr>
          <w:ilvl w:val="2"/>
          <w:numId w:val="1"/>
        </w:numPr>
        <w:rPr/>
      </w:pPr>
      <w:bookmarkStart w:id="119" w:name="__RefHeading___Toc1485669_77815467"/>
      <w:bookmarkStart w:id="120" w:name="_Toc50"/>
      <w:bookmarkEnd w:id="118"/>
      <w:bookmarkEnd w:id="119"/>
      <w:r>
        <w:rPr>
          <w:rtl w:val="true"/>
        </w:rPr>
        <w:t xml:space="preserve">الآیات </w:t>
      </w:r>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11</w:t>
      </w:r>
      <w:r>
        <w:rPr>
          <w:rtl w:val="true"/>
        </w:rPr>
        <w:t xml:space="preserve"> </w:t>
      </w:r>
      <w:r>
        <w:rPr>
          <w:rtl w:val="true"/>
        </w:rPr>
        <w:t xml:space="preserve">الی </w:t>
      </w:r>
      <w:r>
        <w:rPr/>
        <w:t>16</w:t>
      </w:r>
      <w:r>
        <w:rPr>
          <w:rtl w:val="true"/>
        </w:rPr>
        <w:t>]</w:t>
      </w:r>
      <w:bookmarkEnd w:id="120"/>
    </w:p>
    <w:p>
      <w:pPr>
        <w:pStyle w:val="Heading4"/>
        <w:numPr>
          <w:ilvl w:val="3"/>
          <w:numId w:val="1"/>
        </w:numPr>
        <w:rPr/>
      </w:pPr>
      <w:bookmarkStart w:id="121" w:name="__RefHeading___Toc1485671_77815467"/>
      <w:bookmarkStart w:id="122" w:name="_Toc51"/>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 xml:space="preserve">إِنَّ اَلَّذِینَ جٰاؤُ بِالْإِفْکِ عُصْبَةٌ مِنْکُمْ لاٰ تَحْسَبُوهُ شَرًّا لَکُمْ بَلْ هُوَ خَیْرٌ لَکُمْ لِکُلِّ اِمْرِئٍ مِنْهُمْ مَا اِکْتَسَبَ مِنَ اَلْإِثْمِ وَ اَلَّذِی تَوَلّٰی کِبْرَهُ مِنْهُمْ لَهُ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إِذْ سَمِعْتُمُوهُ ظَنَّ اَلْمُؤْمِنُونَ وَ اَلْمُؤْمِنٰاتُ بِأَنْفُسِهِمْ خَیْراً وَ قٰالُوا هٰذٰا إِفْکٌ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جٰاؤُ عَلَیْهِ بِأَرْبَعَةِ شُهَدٰاءَ فَإِذْ لَمْ یَأْتُوا بِالشُّهَدٰاءِ فَأُولٰئِکَ عِنْدَ اَللّٰهِ هُمُ اَلْکٰاذِبُونَ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عَلَیْکُمْ وَ رَحْمَتُهُ فِی اَلدُّنْیٰا وَ اَلْآخِرَةِ لَمَسَّکُمْ فِیمٰا أَفَضْتُمْ فِیهِ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تَلَقَّوْنَهُ بِأَلْسِنَتِکُمْ وَ تَقُولُونَ بِأَفْوٰاهِکُمْ مٰا لَیْسَ لَکُمْ بِهِ عِلْمٌ وَ تَحْسَبُونَهُ هَیِّناً وَ هُوَ عِنْدَ اَللّٰهِ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إِذْ سَمِعْتُمُوهُ قُلْتُمْ مٰا یَکُونُ لَنٰا أَنْ نَتَکَلَّمَ بِهٰذٰا سُبْحٰانَکَ هٰذٰا بُهْتٰانٌ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485673_77815467"/>
      <w:bookmarkStart w:id="124" w:name="_Toc52"/>
      <w:bookmarkEnd w:id="123"/>
      <w:r>
        <w:rPr>
          <w:rtl w:val="true"/>
        </w:rPr>
        <w:t>سبب النّزول</w:t>
      </w:r>
      <w:bookmarkEnd w:id="124"/>
    </w:p>
    <w:p>
      <w:pPr>
        <w:pStyle w:val="Heading5"/>
        <w:numPr>
          <w:ilvl w:val="4"/>
          <w:numId w:val="1"/>
        </w:numPr>
        <w:rPr/>
      </w:pPr>
      <w:bookmarkStart w:id="125" w:name="__RefHeading___Toc1485675_77815467"/>
      <w:bookmarkStart w:id="126" w:name="_Toc53"/>
      <w:bookmarkEnd w:id="125"/>
      <w:r>
        <w:rPr>
          <w:rtl w:val="true"/>
        </w:rPr>
        <w:t>اشارة</w:t>
      </w:r>
      <w:bookmarkEnd w:id="126"/>
    </w:p>
    <w:p>
      <w:pPr>
        <w:pStyle w:val="BookText"/>
        <w:rPr/>
      </w:pPr>
      <w:r>
        <w:rPr>
          <w:rFonts w:ascii="IRNazanin" w:hAnsi="IRNazanin" w:eastAsia="IRNazanin"/>
          <w:color w:val="111111"/>
          <w:sz w:val="28"/>
          <w:sz w:val="28"/>
          <w:szCs w:val="28"/>
          <w:rtl w:val="true"/>
          <w:lang w:bidi="fa-IR"/>
        </w:rPr>
        <w:t>ذکر سببین لنزول الآیات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روته عائشة زوجة الرّسول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إذا أراد أن</w:t>
      </w:r>
    </w:p>
    <w:p>
      <w:pPr>
        <w:pStyle w:val="BookText"/>
        <w:rPr/>
      </w:pPr>
      <w:r>
        <w:rPr>
          <w:rFonts w:ascii="IRNazanin" w:hAnsi="IRNazanin" w:eastAsia="IRNazanin"/>
          <w:color w:val="111111"/>
          <w:sz w:val="28"/>
          <w:sz w:val="28"/>
          <w:szCs w:val="28"/>
          <w:rtl w:val="true"/>
          <w:lang w:bidi="fa-IR"/>
        </w:rPr>
        <w:t>یخرج إلی سفر أقرع بین أزواجه فأیّتهنّ خرج سهمها خرج بها رسول اللّه صلّی اللّه علیه و آله و سلّم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فأقرع بیننا فی غزوة </w:t>
      </w:r>
      <w:r>
        <w:rPr>
          <w:rStyle w:val="FootnoteAnchor"/>
          <w:rtl w:val="true"/>
        </w:rPr>
        <w:footnoteReference w:id="16"/>
      </w:r>
      <w:r>
        <w:rPr>
          <w:rFonts w:ascii="IRNazanin" w:hAnsi="IRNazanin" w:eastAsia="IRNazanin"/>
          <w:color w:val="111111"/>
          <w:sz w:val="28"/>
          <w:sz w:val="28"/>
          <w:szCs w:val="28"/>
          <w:rtl w:val="true"/>
          <w:lang w:bidi="fa-IR"/>
        </w:rPr>
        <w:t>غزاها فخرج سهمی فخرجت مع رسول اللّه صلّی اللّه علیه و آله و سلّم بعد ما نزل الحجاب و أنا أحمل فی هودجی و أنزل فیه فسرنا حتی إذا فرغ رسول اللّه صلّی اللّه علیه و آله و سلّم من غزوته تلک و قفل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فدنونا من المدینة قافلین آذن لیلة بالرحیل فقمت حین آذنوا بالرحیل فمشیت حتی جاوزت الجیش فلمّا قضیت شأنی أقبلت إلی رحلی فإذا عقد لی من جزع ظفار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انقطع فالتمست عقدی و حبسنی ابتغاؤه و أقبل الرهط الذین کانوا یرحلون بی فاحتملوا هودجی فرحلوه علی بعیری الذی کنت أرکب،و هم یحسبون أنی فیه،و کانت النساء إذ ذاک خفافا لم یثقلهن اللحم إنّما تأکل المرأة العلقة </w:t>
      </w:r>
      <w:r>
        <w:rPr>
          <w:rStyle w:val="FootnoteAnchor"/>
          <w:rtl w:val="true"/>
        </w:rPr>
        <w:footnoteReference w:id="18"/>
      </w:r>
      <w:r>
        <w:rPr>
          <w:rFonts w:ascii="IRNazanin" w:hAnsi="IRNazanin" w:eastAsia="IRNazanin"/>
          <w:color w:val="111111"/>
          <w:sz w:val="28"/>
          <w:sz w:val="28"/>
          <w:szCs w:val="28"/>
          <w:rtl w:val="true"/>
          <w:lang w:bidi="fa-IR"/>
        </w:rPr>
        <w:t>من الطعام فلم یستنکر القوم خفة الهودج حین رفعوه و کنت جاریة حدیثة السن فبعثوا الجمل فساروا فوجدت عقدی بعد ما استمر الجیش فجئت منازلهم و لیس بها داع و لا مجیب فیممت منزلی الذی کنت به فظننت أنّهم سیفقدونی فیرجعون إلیّ فبینا أنا جالسة فی منزلی غلبتنی عینی فنمت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صفوان بن المعطل السلمی ثمّ الذکر إنّی من وراء الجیش فأدلج </w:t>
      </w:r>
      <w:r>
        <w:rPr>
          <w:rStyle w:val="FootnoteAnchor"/>
          <w:rtl w:val="true"/>
        </w:rPr>
        <w:footnoteReference w:id="19"/>
      </w:r>
      <w:r>
        <w:rPr>
          <w:rFonts w:ascii="IRNazanin" w:hAnsi="IRNazanin" w:eastAsia="IRNazanin"/>
          <w:color w:val="111111"/>
          <w:sz w:val="28"/>
          <w:sz w:val="28"/>
          <w:szCs w:val="28"/>
          <w:rtl w:val="true"/>
          <w:lang w:bidi="fa-IR"/>
        </w:rPr>
        <w:t>فأصبح عند منزلی فرأی سواد إنسان نائم فأتانی فعرفنی حین رآنی و کان یرانی قبل الحجاب فاستیقظت باسترجاعه حین عرفنی فخمرت وجهی بجلبابی و اللّه ما کلمنی کلمة واحدة و لا سمعت منه کلمة غیر استرجاعه حتی أناخ راحلته فوطّی علی یدیها فرکبتها فانطلق یقود بی الراحلة حتی أتینا الجیش بعد أن نزلوا موغرین فی نحر الظهیرة فهلک فی من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الذی تولی الإفک عبد اللّه بن أبیّ بن سلول فقدمنا المدینة فاشتکیت حین قدمت شهرا و الناس یفیضون فی قول أصحاب الإفک لا أشعر بشیء من ذلک،و هو یریبنی فی وجعی أنی لا أعرف من رسول اللّه صلّی اللّه علیه و آله و سلّم اللطف الذی کنت أری منه حین اشتکی إنّما علیّ فیسلم 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تیکم؟ثمّ ینصرف فذاک الذی یریبنی و لا أشعر بالشر حتی خرجت بعد ما نقهت و خرجت معی أم مسطح قبل المناصع </w:t>
      </w:r>
      <w:r>
        <w:rPr>
          <w:rStyle w:val="FootnoteAnchor"/>
          <w:rtl w:val="true"/>
        </w:rPr>
        <w:footnoteReference w:id="20"/>
      </w:r>
      <w:r>
        <w:rPr>
          <w:rFonts w:ascii="IRNazanin" w:hAnsi="IRNazanin" w:eastAsia="IRNazanin"/>
          <w:color w:val="111111"/>
          <w:sz w:val="28"/>
          <w:sz w:val="28"/>
          <w:szCs w:val="28"/>
          <w:rtl w:val="true"/>
          <w:lang w:bidi="fa-IR"/>
        </w:rPr>
        <w:t>و هی متبرزنا و کنّا لا نخرج إلاّ لیلا إلی لیل،و ذلک قبل أن نتخذ الکنف قریبا من بیوتنا و أمرنا أمر العرب الأوّل فی التبرّز قبل الغائط فکنّا نتأذی بالکنف أن نتخذها عند بیوتنا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فانطلقت أنا و أم مسطح فأقبلت أنا و أم مسطح قبل بیتی قد أشرعنا </w:t>
      </w:r>
      <w:r>
        <w:rPr>
          <w:rStyle w:val="FootnoteAnchor"/>
          <w:rtl w:val="true"/>
        </w:rPr>
        <w:footnoteReference w:id="21"/>
      </w:r>
      <w:r>
        <w:rPr>
          <w:rFonts w:ascii="IRNazanin" w:hAnsi="IRNazanin" w:eastAsia="IRNazanin"/>
          <w:color w:val="111111"/>
          <w:sz w:val="28"/>
          <w:sz w:val="28"/>
          <w:szCs w:val="28"/>
          <w:rtl w:val="true"/>
          <w:lang w:bidi="fa-IR"/>
        </w:rPr>
        <w:t xml:space="preserve">من ثیابنا فعثرت أم مسطح فی مرطها </w:t>
      </w:r>
      <w:r>
        <w:rPr>
          <w:rStyle w:val="FootnoteAnchor"/>
          <w:rtl w:val="true"/>
        </w:rPr>
        <w:footnoteReference w:id="22"/>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تعس مسطح 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ما قلت أ تسبین رجلا شهد بدرا؟قالت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 هنتاه </w:t>
      </w:r>
      <w:r>
        <w:rPr>
          <w:rStyle w:val="FootnoteAnchor"/>
          <w:rtl w:val="true"/>
        </w:rPr>
        <w:footnoteReference w:id="23"/>
      </w:r>
      <w:r>
        <w:rPr>
          <w:rFonts w:ascii="IRNazanin" w:hAnsi="IRNazanin" w:eastAsia="IRNazanin"/>
          <w:color w:val="111111"/>
          <w:sz w:val="28"/>
          <w:sz w:val="28"/>
          <w:szCs w:val="28"/>
          <w:rtl w:val="true"/>
          <w:lang w:bidi="fa-IR"/>
        </w:rPr>
        <w:t>أو لم تسمعی ما قال؟قلت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فأخبرتنی بقول أهل الإفک فازددت مرضا علی مرضی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رجعت إلی بیتی دخل علیّ رسول اللّه صلّی اللّه علیه و آله و سلّم فسلم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تیکم؟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تأذن لی أن آتی أبوی؟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حینئذ أرید أن أستیقن الخبر من قبلهما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 لی رسول اللّه صلّی اللّه علیه و آله و سلّم فجئت لأبوی فقلت لأمی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أمتاه ما یتحدث الناس؟قالت یا بنیة هونی علیک فو اللّه لقلما کانت امرأة قط وضیئة عند رجل یحبّها و لها ضرائر إلاّ أکثرن علیها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لقد تحدث الناس بهذا؟فبکیت تلک اللیلة حتی أصبحت لا یرقا لی دمع و لا أکتحل بنوم ثمّ أصبحت أبکی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 رسول اللّه صلّی اللّه علیه و آله و سلّم علی بن أبی طالب و أسامة بن زید حین استلبث الوحی یستأمرهما فی فراق أهله،فأمّا اسامة فأشار علی رسول اللّه صلّی اللّه علیه و آله و سلّم بالذی یعلم من براءة أهله و بالذی یعلم لهم فی نفسه من الودّ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صلّی اللّه علیه و آله و سلّم أهلک و لا نعلم إلاّ خیرا،و أمّا علی بن أبی طالب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لم یضیّق اللّه علیک،و النساء سواها کثیرة و إن تسأل الجاریة تصدقک،فدعا رسول اللّه صلّی اللّه علیه و آله و سلّم بریرة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بریرة هل رأیت شیئا یریبک؟قال بریرة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الذی بعثک بالحق إن رأیت علیها أمرا أغمضه أکثر من أنّها جاریة حدیثة السن تنام عن عجین أهلها فیأتی الداجن فیأکله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رسول اللّه صلّی اللّه علیه و آله و سلّم فاستعذر یومئذ من عبد اللّه بن أبی فقال و هو علی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المسلمین من یعذرنی من رجل بلغنی أذاه فی أهل بیتی فو اللّه ما علمت علی أهلی إلاّ خیرا،و لقد ذکروا رجلا ما علمت علیه إلاّ خیرا و ما کان یدخل علی أهلی إلاّ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سعد بن معاذ الأنصاری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صلّی اللّه علیه و آله و سلّم أنا أعذرک منه إن کان من الأوس ضربت عنقه و إن کان من إخواننا من بنی الخزرج أمرتنا ففعلنا أمرک، فقام سعد بن عبادة و هو سید الخزرج و کان قبل ذلک رجلا صالحا و لکن احتملته الحمیّة ابن عم سعد فقال لسعد بن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لعمر اللّه ما تقتله و لا تقدر علی قتله،فقام أسید بن خضیر و هو ابن عم سعد بن عبادة،قال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لنقتلنه فإنّک منافق تجادل عن المنافقین،فتثاورا الحیّان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 و الخزرج حتی همّوا أن یقتتلوا و رسول اللّه صلّی اللّه علیه و آله و سلّم قائم علی المنبر فلم یزل رسول اللّه صلّی اللّه علیه و آله و سلّم یخفضهم حتی سکنوا و سکت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فبکیت یومی ذلک فلا یرقا لی دمع و لا أکتحل بنوم فأصبح أبوای عندی و قد بکیت لیلتین و یوما لا أکتحل بنوم و لا یرقا لی دمع و أبوای یظنان أن البکاء فالق کبدی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هما جالسان عندی و أنا أبکی فاستأذنت علیّ امرأة من الأبصار فأذنت لها فجلست تبکی معی فبینما نحن علی ذلک دخل علینا رسول اللّه صلّی اللّه علیه و آله و سلّم ثمّ جلس و لم یجلس عندی منذ قیل فیّ ما قیل قبلها و قد لبث شهرا لا یوحی إلیه فی شأنی بشیء،فتشهد حین جلس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یا عائشة إنّه بلغنی عنک کذا و کذا فإن کنت بریئة فسیبرؤک اللّه،و إن کنت ألممت بذنب فاستغفری اللّه و توبی إلیه فإن العبد إذا اعترف بذنبه ثمّ تاب تاب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قضی رسول اللّه صلّی اللّه علیه و آله و سلّم مقالته قلص </w:t>
      </w:r>
      <w:r>
        <w:rPr>
          <w:rStyle w:val="FootnoteAnchor"/>
          <w:rtl w:val="true"/>
        </w:rPr>
        <w:footnoteReference w:id="24"/>
      </w:r>
      <w:r>
        <w:rPr>
          <w:rFonts w:ascii="IRNazanin" w:hAnsi="IRNazanin" w:eastAsia="IRNazanin"/>
          <w:color w:val="111111"/>
          <w:sz w:val="28"/>
          <w:sz w:val="28"/>
          <w:szCs w:val="28"/>
          <w:rtl w:val="true"/>
          <w:lang w:bidi="fa-IR"/>
        </w:rPr>
        <w:t>دمعی حتی ما أحس منه قطرة، فقلت لأبی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 عنّی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أدری ما أقول لرسول اللّه صلّی اللّه علیه و آله و سلّم،فقلت 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أجیبی عنی رسول اللّه صلّی اللّه علیه و آله و سلّم،قالت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أدری ما أقول لرسول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و أنا جاریة حدیثة السن لا أقرأ کثیرا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 اللّه لقد علمت أنّکم سمعتم هذا الحدیث حتی استقر فی أنفسکم و صدّقتم به فلئن قلت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بریئة و اللّه یعلم أنی بریئة لا تصدّقونی،و لئن اعترفت لکم بأمر و اللّه یعلم أنّی منه بریئة لتصدّقنّی،و اللّه لا أجد لی و لکم مثلا إلاّ قول أبی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 جمیل و اللّه المستعان علی ما تصفون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تحوّلت فاضطجعت علی فراشی و أنا حینئذ أعلم أنی بریئة و أن اللّه مبرّئی ببراءتی و لکن و اللّه ما کنت أظن أن اللّه منزل فی شأنی وحیا یتلی،و لشأنی فی نفسی کان أحقر من أن یتکلم اللّه فی بأمر یتلی،و لکن کنت أرجو أن یری رسول اللّه صلّی اللّه علیه و آله و سلّم رؤیا یبرّئنی اللّه بها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رام رسول اللّه صلّی اللّه علیه و آله و سلّم مجلسه و لا خرج أحد من أهل البیت حتی أنزل علیه فأخذه ما کان یأخذه من البرحاء عند الوحی حتی أنه لیتحدّر منه</w:t>
      </w:r>
    </w:p>
    <w:p>
      <w:pPr>
        <w:pStyle w:val="BookText"/>
        <w:rPr/>
      </w:pPr>
      <w:r>
        <w:rPr>
          <w:rFonts w:ascii="IRNazanin" w:hAnsi="IRNazanin" w:eastAsia="IRNazanin"/>
          <w:color w:val="111111"/>
          <w:sz w:val="28"/>
          <w:sz w:val="28"/>
          <w:szCs w:val="28"/>
          <w:rtl w:val="true"/>
          <w:lang w:bidi="fa-IR"/>
        </w:rPr>
        <w:t>مثل الجمان من العرق و هو فی یوم شات من ثقل القول الذی أنزل علیه فلمّا سری عن رسول اللّه صلّی اللّه علیه و آله و سلّم سری عنه و هو یضحک فکان أوّل کلمة تکلم بها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أبشری یا عائشة أمّا اللّه فقد برّأک،فقالت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إلیه،فقلت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أقوم الیه و لا أحمد إلاّ اللّه الذی أنزل براءتی،و أنزل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جاؤا بالإفک عصبة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 الآیات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أنزل اللّه هذا فی براءتی قال أبو بکر،و کان ینفق علی مسطح بن أثاثة لقرابته منه و فقره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أنفق علی مسطح شیئا أبدا بعد الذی قال لعائشة ما قال فأنزل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یأتل أولو الفضل منکم و السعة أن یؤتوا أولی القربی و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إنّی أحبّ أن یغفر اللّه لی فرجع إلی مسطح النفقة التی کان ینفق علیه،و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أنزعها منه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رسول اللّه صلّی اللّه علیه و آله و سلّم یسأل زینب ابنة جحش عن أمری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زینب ماذا علمت أو رأیت؟فقالت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أحمی سمعی و بصری ما علمت إلاّ خیرا،قالت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کانت تسامینی من أزواج النبی صلّی اللّه علیه و آله و سلّم فعصمها اللّه بالورع،و طفقت أختها حمنة تحارب لها فهلکت فیمن هلک من أصحاب الإفک</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إمام باقر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هلک إبراهیم بن رسول اللّه صلّی اللّه علیه و آله و سلّم حزن علیه حزنا شدیدا فقالت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یحزنک علیه؟ما هو إلاّ ابن جریح،فبعث رسول اللّه صلّی اللّه علیه و آله و سلّم علیا علیه السّلام و أمره بقتله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فذهب علی علیه السّلام و معه السیف و کان جریح القبطی فی حائط فضرب علی علیه السّلام باب البستان فأقبل جریح له لیفتح الباب فلما رأی علیّا علیه السّلام عرف فی وجهه الغضب فأدبر راجعا و لم یفتح باب البستان فوثب علی علیه السّلام علی الحائط و نزل إلی البستان و اتبعه و ولی جریح مدبرا فلما خشی أن یرهقه </w:t>
      </w:r>
      <w:r>
        <w:rPr>
          <w:rStyle w:val="FootnoteAnchor"/>
          <w:rtl w:val="true"/>
        </w:rPr>
        <w:footnoteReference w:id="26"/>
      </w:r>
      <w:r>
        <w:rPr>
          <w:rFonts w:ascii="IRNazanin" w:hAnsi="IRNazanin" w:eastAsia="IRNazanin"/>
          <w:color w:val="111111"/>
          <w:sz w:val="28"/>
          <w:sz w:val="28"/>
          <w:szCs w:val="28"/>
          <w:rtl w:val="true"/>
          <w:lang w:bidi="fa-IR"/>
        </w:rPr>
        <w:t>صعد فی نخلة و صعد</w:t>
      </w:r>
      <w:bookmarkStart w:id="127" w:name="pg12546_182912"/>
    </w:p>
    <w:p>
      <w:pPr>
        <w:pStyle w:val="BookText"/>
        <w:rPr/>
      </w:pPr>
      <w:bookmarkEnd w:id="127"/>
      <w:r>
        <w:rPr>
          <w:rFonts w:ascii="IRNazanin" w:hAnsi="IRNazanin" w:eastAsia="IRNazanin"/>
          <w:color w:val="111111"/>
          <w:sz w:val="28"/>
          <w:sz w:val="28"/>
          <w:szCs w:val="28"/>
          <w:rtl w:val="true"/>
          <w:lang w:bidi="fa-IR"/>
        </w:rPr>
        <w:t>علی علیه السّلام فی أثره فلما دنا منه رمی بنفسه من فوق النخلة فبدت عورته فإذا لیس له ما للرجال و لا له ما للنساء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 علی علیه السّلام إلی النبی صلّی اللّه علیه و آله و سلّم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إذا بعثتنی فی الأمر أکون کالسمار المحمیّ فی الوبر أم أثبّت؟قال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تثبّت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بعثک بالحق ما له ما للرجال و ما له ما للنساء،فقال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صرف عنّا السوء أهل البیت</w:t>
      </w:r>
      <w:r>
        <w:rPr>
          <w:rFonts w:eastAsia="IRNazanin" w:cs="IRNazanin"/>
          <w:color w:val="111111"/>
          <w:sz w:val="28"/>
          <w:szCs w:val="28"/>
          <w:rtl w:val="true"/>
          <w:lang w:bidi="fa-IR"/>
        </w:rPr>
        <w:t xml:space="preserve">. </w:t>
      </w:r>
      <w:r>
        <w:rPr>
          <w:rStyle w:val="FootnoteAnchor"/>
          <w:rtl w:val="true"/>
        </w:rPr>
        <w:footnoteReference w:id="27"/>
      </w:r>
    </w:p>
    <w:p>
      <w:pPr>
        <w:pStyle w:val="Heading5"/>
        <w:numPr>
          <w:ilvl w:val="4"/>
          <w:numId w:val="1"/>
        </w:numPr>
        <w:rPr/>
      </w:pPr>
      <w:bookmarkStart w:id="128" w:name="__RefHeading___Toc1485677_77815467"/>
      <w:bookmarkStart w:id="129" w:name="_Toc54"/>
      <w:bookmarkEnd w:id="128"/>
      <w:r>
        <w:rPr>
          <w:rtl w:val="true"/>
        </w:rPr>
        <w:t>تحقیق المسألة</w:t>
      </w:r>
      <w:r>
        <w:rPr>
          <w:rtl w:val="true"/>
        </w:rPr>
        <w:t>:</w:t>
      </w:r>
      <w:bookmarkEnd w:id="129"/>
    </w:p>
    <w:p>
      <w:pPr>
        <w:pStyle w:val="BookText"/>
        <w:rPr/>
      </w:pPr>
      <w:r>
        <w:rPr>
          <w:rFonts w:ascii="IRNazanin" w:hAnsi="IRNazanin" w:eastAsia="IRNazanin"/>
          <w:color w:val="111111"/>
          <w:sz w:val="28"/>
          <w:sz w:val="28"/>
          <w:szCs w:val="28"/>
          <w:rtl w:val="true"/>
          <w:lang w:bidi="fa-IR"/>
        </w:rPr>
        <w:t>علی رغم ممّا ذکرته معظم المصادر الإسلامیة لهذین السببین فإن هناک أمورا غامضة فی السبب الأوّل تثیر النقاش،منها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تعابیر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تناقضاته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الرّسول الأکرم صلّی اللّه علیه و آله و سلّم وقع تحت تأثیر الشائعة، و أدی ذلک إلی مشاورته أصحابه و تغییر سلوکه مع عائشة حتی ابتعد عنها لمدّة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الموضوع لا ینسجم مع عصمة النّبی صلّی اللّه علیه و آله و سلّم و حسب،بل کل مسلم ثابت الإیمان لا ینبغی أن یقع تحت تأثیر الشائعات دون مبرر،و إذا تأثّر بالشائعة فعلیه ألا یغیّر سلوکه عملیا،و لا یستسلم للشائعة و أثرها فکیف بالمعصوم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یمکن التصدیق أنّ العتاب الشدید الذی ذکرته الآیات التالیة و تساءلت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وقع بعض المؤمنین تحت تأثیر هذه الشائعة،و لماذا لم یطلبوا شهودا أربعة، یشمل النبی صلّی اللّه علیه و آله و سلّم؟هذه تساؤلات تدفعنا فی أقل تقدیر إلی الشک فی صحة سبب النّزول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 ظاهر الآیات یدلّ علی أن حکم القذف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الاتهام بعمل مخل بالشرف و العفة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قبل حدیث الإفک،فلما ذا لم یستدع النّبی صلّی اللّه علیه و آله و سلّم عبد اللّه بن أبی سلول و عددا آخر ممّن نشروا هذه الشائعة لیجری الحد الذی فرضه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یقال بأن آیات القذف و الافک نزلت سویة،و أن حکم القذف قد شرح حینذاک لتناسبه مع الموضوع،ففی هذه الصورة ینتفی هذا الإشکال و لکن یبقی الأوّل علی 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لسبب النّزول الثّانی،فإنّ ما یثیر فیه النقاش هو عدّة أمور،منها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وجه التهمة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وفقا لسبب النّزول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شخص واحد لا غیر، فی الوقت الذی ذکرت الآیات فیه أنّهم مجموعة،و قد روّجوا لها لدرجة شیوعها تقریبا فی المدینة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استخدمت الآیات ضمیر جمع للمؤمنین الذی عاتبتهم بشدّة،و الذین تورّطوا فی تصدیق و ترویج هذه الشائعة،و هذا لا ینسجم أبدا مع سبب النّزول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سؤال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عائشة ارتکبت هذا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ثبت خلاقة،فلما ذا لم ینفّذ النبی صلّی اللّه علیه و آله و سلّم حدّ القذف بحقها؟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للنبی الأکرم صلّی اللّه علیه و آله و سلّم أن یصدر حکم القتل بحق شخص بشهادة امرأة واحدة؟مع أنّ التنافس بین زوجات رجل واحدا أمرا اعتیادیّا،و الانحراف عن الحق و العدل أو ارتکاب إحداهن لخطأ علی الأقل ممکن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مهما ما یکون سبب النّزول،بل المهم أن نعلم من مجموع الآیات هو أنه قد اتهم شخص بریء بعمل مخلّ بالعفة و الشرف حین نزول هذه الآیات،و أن الشائعات کانت منتشرة فی المدینة،کما یفهم من الدلائل الموجودة فی هذه الآیة، أن هذه التهمة کانت موجهة لشخص له أهمیة خاصّة فی المجتمع آنذاک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مجموعة من المنافقین المتظاهرین بالإسلام أرادوا الإخلال بالمجتمع الإسلامی بترویجهم هذه الشائعة،فنزلت هذه الآیات،و تصدّت لهذه الحادثة بقوة،و دفعت</w:t>
      </w:r>
      <w:bookmarkStart w:id="130" w:name="pg12546_182914"/>
    </w:p>
    <w:p>
      <w:pPr>
        <w:pStyle w:val="BookText"/>
        <w:rPr/>
      </w:pPr>
      <w:bookmarkEnd w:id="130"/>
      <w:r>
        <w:rPr>
          <w:rFonts w:ascii="IRNazanin" w:hAnsi="IRNazanin" w:eastAsia="IRNazanin"/>
          <w:color w:val="111111"/>
          <w:sz w:val="28"/>
          <w:sz w:val="28"/>
          <w:szCs w:val="28"/>
          <w:rtl w:val="true"/>
          <w:lang w:bidi="fa-IR"/>
        </w:rPr>
        <w:t>المنحرفین و المنافقین الحاقدین إلی جحورهم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مهما یکن سبب نزول هذه الأحکام،فإنها لا تخص سبب النّزول وحده، و لا تنصرف لزمانه و مکانه فقط،بل هی أحکام نافذة فی کلّ بیئة و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هذا الحدیث نشرع فی تفسیر هذه الآیات لنری کیف یتابع القرآن بفصاحته و بلاغته هذه الحادثة الخاصّة، و کیف یبحث تفاصیلها بدقة</w:t>
      </w:r>
      <w:r>
        <w:rPr>
          <w:rFonts w:eastAsia="IRNazanin" w:cs="IRNazanin"/>
          <w:color w:val="111111"/>
          <w:sz w:val="28"/>
          <w:szCs w:val="28"/>
          <w:rtl w:val="true"/>
          <w:lang w:bidi="fa-IR"/>
        </w:rPr>
        <w:t>.</w:t>
      </w:r>
    </w:p>
    <w:p>
      <w:pPr>
        <w:pStyle w:val="Heading4"/>
        <w:numPr>
          <w:ilvl w:val="3"/>
          <w:numId w:val="1"/>
        </w:numPr>
        <w:rPr/>
      </w:pPr>
      <w:bookmarkStart w:id="131" w:name="__RefHeading___Toc1485679_77815467"/>
      <w:bookmarkStart w:id="132" w:name="_Toc55"/>
      <w:bookmarkEnd w:id="131"/>
      <w:r>
        <w:rPr>
          <w:rtl w:val="true"/>
        </w:rPr>
        <w:t>التّفسیر</w:t>
      </w:r>
      <w:bookmarkEnd w:id="132"/>
    </w:p>
    <w:p>
      <w:pPr>
        <w:pStyle w:val="Heading5"/>
        <w:numPr>
          <w:ilvl w:val="4"/>
          <w:numId w:val="1"/>
        </w:numPr>
        <w:rPr/>
      </w:pPr>
      <w:bookmarkStart w:id="133" w:name="__RefHeading___Toc1485681_77815467"/>
      <w:bookmarkStart w:id="134" w:name="_Toc56"/>
      <w:bookmarkEnd w:id="133"/>
      <w:r>
        <w:rPr>
          <w:rtl w:val="true"/>
        </w:rPr>
        <w:t>اشارة</w:t>
      </w:r>
      <w:bookmarkEnd w:id="134"/>
    </w:p>
    <w:p>
      <w:pPr>
        <w:pStyle w:val="Heading5"/>
        <w:numPr>
          <w:ilvl w:val="4"/>
          <w:numId w:val="1"/>
        </w:numPr>
        <w:rPr/>
      </w:pPr>
      <w:bookmarkStart w:id="135" w:name="__RefHeading___Toc1485683_77815467"/>
      <w:bookmarkStart w:id="136" w:name="_Toc57"/>
      <w:bookmarkEnd w:id="135"/>
      <w:r>
        <w:rPr>
          <w:rtl w:val="true"/>
        </w:rPr>
        <w:t>حدیث الافک المثیر</w:t>
      </w:r>
      <w:r>
        <w:rPr>
          <w:rtl w:val="true"/>
        </w:rPr>
        <w:t>:</w:t>
      </w:r>
      <w:bookmarkEnd w:id="136"/>
    </w:p>
    <w:p>
      <w:pPr>
        <w:pStyle w:val="BookText"/>
        <w:rPr/>
      </w:pPr>
      <w:r>
        <w:rPr>
          <w:rFonts w:ascii="Amiri" w:hAnsi="Amiri" w:eastAsia="Amiri" w:cs="Amiri"/>
          <w:color w:val="111111"/>
          <w:sz w:val="28"/>
          <w:sz w:val="28"/>
          <w:szCs w:val="28"/>
          <w:rtl w:val="true"/>
          <w:lang w:bidi="ar-SA"/>
        </w:rPr>
        <w:t>تقول أوّل آیة من الآیات موضع البحث،دون أن تطرح أصل الحادثة إِنَّ الَّذِینَ جٰاؤُ بِالْإِفْکِ عُصْبَةٌ مِنْکُمْ لأن من علائم الفصاحة و البلاغة،حذف الجمل الزائدة،و الاکتفاء بما تدلّ علیه الکلمات من معان شاملة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بها کل مصروف عن وجهه،الذی یحق له أن یکون علیه،و منه قیل للریاح العادلة عن المهاب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أطلقت علی کل کلام منحرف عن الحق و مجانب للصواب، و من ذلک یطلق علی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مجمع البیان أن الإفک لا یطلق علی کل کذبة بل الکذبة الکبیرة التی تبدل الموضوع عن حالته الأصلیة،و علی هذا یستفاد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بنفسها تبیّن أهمیة هذه الحادثة و کذب التهمة المطروحة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العصب،و جمعها أعصاب، و هی التی تربط عضلات الجسم بعضها مع بعض،و علی شکل شبکة منتشرة فی الجسم،ثمّ أطلقت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مجموعة من الناس متحدة و ذات عقیدة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استخدام هذه الکلمة یکشف عن الارتباط الوثیق بین المتآمرین المشترکین فی ترویج حدیث الإفک، حیث کانوا یشکلون شبکة قویة منسجمة و مستعدة لتنفیذ المؤامرات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المفردة تستعمل فی عشرة إلی أربعین شخصا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علی کل حال فإن القرآن طمأن و هدّأ روع المؤمنین الذین آلمهم توجیه هذه التهمة إلی شخصیة متطهرة لاٰ تَحْسَبُوهُ شَرًّا لَکُمْ بَلْ هُوَ خَیْرٌ لَکُمْ ،لأنّه کشف عن حقیقة عدد من الأعداء المهزومین أو المنافقین الجبناء،و فضح أمر هؤلاء المرائین،و سوّد وجوههم إلی الأبد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لم تکن هذه الحادثة،لما افتضح أمرهم بهذا الشکل،و لکانوا أکثر خطرا 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الحادث علّم المسلمین أن اتّباع الذین یروّجون الشائعات یجرّهم إلی الشقاء،و أنّ علیهم أن یقفوا بقوّة امام هذا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علّم هذا الحادث المسلمین درسا آخر،و هو أنّ لا ینظروا إلی ظاهر الحادث المؤلم،بل علیهم أن یتبحّروا فیه،فقد یکون فیه خیرا کثیرا رغم سوء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یلفت النظر أنّ ذکر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 جمیع المؤمنین فی هذا الحادث، و هذا حقّ،لأن شرف المؤمنین و کیانهم الاجتماعی لا ینفصل بعضه عن بعض، فهم شرکاء فی السرّاء و الضرّاء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تعقّب هذه الآیة بذکر مسألتین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امْرِئٍ مِنْهُمْ مَا اکْتَسَبَ مِنَ الْإِثْمِ إشارة إلی أنّ المسؤولیة الکبری التی تقع علی عاتق کبار المذنبین لا تحول دون تحمل الآخرین لجزء من هذه المسؤولیة،و لهذا یتحمل کلّ شخص مسئولیته إزاء أیة مؤامرة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تَوَلّٰی کِبْرَهُ مِنْهُمْ لَهُ عَذٰابٌ عَظِیمٌ قال بعض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الشخص المقصود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أبی سلول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 أصحاب الإفک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مسطح بن أثاثة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حسان بن ثابت کمصادیق لهذا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حال،فإنّ الذی نشط فی هذا الحادث أکثر من الآخرین،و أضرم نار الإفک،هو قائد هذه المجموعة الذی سیعاقب عقابا عظیما لکبر 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بها رأس مروجی حدیث الإفک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توجّهت الآیة التالیة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المؤمنین الذین انخدعوا بهذا الحدیث فوقعوا تحت تأثیر الشائعات،فلا متهم بشدّة لَوْ لاٰ إِذْ سَمِعْتُمُوهُ ظَنَّ الْمُؤْمِنُونَ وَ الْمُؤْمِنٰاتُ بِأَنْفُسِهِمْ خَیْراً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تقفوا فی وجه المنافقین بقوّة،بل استمعتم إلی أقوالهم الّتی مسّت مؤمنین آخرین کانوا بمنزلة أنفسکم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لم تدفعوا هذه التهمة و تقولوا بأن هذا الکلام کذب و 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هٰذٰا إِفْکٌ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أنّکم کنتم تعرفون جیدا الماضی القبیح لهذه المجموعة من المنافقین، و تعرفون جیدا طهارة الذی اتّهم،و کنتم مطمئنین من عدم صدق هذه التهمة وفق الدلائل المتوفرة لدیکم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کنتم تعلمون أیضا بما یحاک من مؤامرات ضدّ النبی صلّی اللّه علیه و آله و سلّم من قبل الأعداء و المنافقین،لذا فإنّکم تستحقون اللوم و التأنیب لمجرد هذه الشائعات الکاذبة، و لالتزامکم الصمت إزاءها،فکیف بکم و قد اشترکتم فی نشر هذه الشائعة بوعی أو دون وعی منکم؟ و ممّا یلفت النظر أن الآیة السابقة بدلا من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أن تحسنوا الظن بالمتهم و تصدقوا تهمته،فإنها تقول ظَنَّ الْمُؤْمِنُونَ وَ الْمُؤْمِنٰاتُ بِأَنْفُسِهِمْ خَیْراً و 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أنفس المؤمنین کنفس واحدة،فإذا اتهم</w:t>
      </w:r>
    </w:p>
    <w:p>
      <w:pPr>
        <w:pStyle w:val="BookText"/>
        <w:rPr/>
      </w:pPr>
      <w:r>
        <w:rPr>
          <w:rFonts w:ascii="IRNazanin" w:hAnsi="IRNazanin" w:eastAsia="IRNazanin"/>
          <w:color w:val="111111"/>
          <w:sz w:val="28"/>
          <w:sz w:val="28"/>
          <w:szCs w:val="28"/>
          <w:rtl w:val="true"/>
          <w:lang w:bidi="fa-IR"/>
        </w:rPr>
        <w:t>أحدهم،فکأن التهمة موجهة لجمیعهم،و مثالهم فی ذلک کمن اشتکی عضو منه فهبت بقیة الأعضاء لنجدته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یجب أن یهب المسلم للدفاع عن إخوته و أخواته فی الدین مثلما یدافع عن نفسه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استعملت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آیات أخری من القرآن فی هذا المعنی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هذه الحالات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فی الآیة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سورة الحجرات وَ لاٰ تَلْمِزُوا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الاستناد إلی الرجال و النساء المؤمنین فیشیر إلی قدرة الإیمان علی ردع سوء الظن بالآخرین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هذه اللحظة کانت الملامة ذات طابع أخلاقی و معنوی،و تقضی بعدم التزام المؤمنین جانب الصمت إزاء مثل هذه التهم القبیحة،أو أن یکونوا وسیلة بید مروّجی الشائعات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تهتم الآیات بالجانب القضائی للمسألة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جٰاؤُ عَلَیْهِ بِأَرْبَعَةِ شُهَدٰاءَ أی لماذا لم تطلبوا منهم الإتیان بأربعة 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 لَمْ یَأْتُوا بِالشُّهَدٰاءِ فَأُولٰئِکَ عِنْدَ اللّٰهِ هُمُ الْکٰاذِبُونَ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الملامة تبیّن أن الحکم بأداء أربعة أشخاص لشهادتهم،و کذلک حد القذف فی حالة عدمه قد نزل قبل الآیات التی تناولت حدیث الإفک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لم یقدم النبی صلّی اللّه علیه و آله و سلّم علی تنفیذ هذا الحدّ؟فإنّه واضح،لأنّه صلّی اللّه علیه و آله و سلّم لم یقدم علی شیء ما لم یسند من قبل الناس،فالتعصب القبلی قد یؤدی إلی مقاومة سلبیة لبعض أحکام اللّه و لو بصورة مؤقتة،و قد ذکر المؤرخون أنّ الأمر کان هکذا فی هذه القضیة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أخیرا جمعت الآیة التالیة هذه الملامات،فقالت</w:t>
      </w:r>
    </w:p>
    <w:p>
      <w:pPr>
        <w:pStyle w:val="BookText"/>
        <w:rPr/>
      </w:pPr>
      <w:r>
        <w:rPr>
          <w:rFonts w:ascii="Amiri" w:hAnsi="Amiri" w:eastAsia="Amiri" w:cs="Amiri"/>
          <w:color w:val="111111"/>
          <w:sz w:val="28"/>
          <w:sz w:val="28"/>
          <w:szCs w:val="28"/>
          <w:rtl w:val="true"/>
          <w:lang w:bidi="ar-SA"/>
        </w:rPr>
        <w:t>وَ لَوْ لاٰ فَضْلُ اللّٰهِ عَلَیْکُمْ وَ رَحْمَتُهُ فِی الدُّنْیٰا وَ الْآخِرَةِ لَمَسَّکُمْ فِیمٰا أَفَضْتُمْ فِیهِ عَذٰابٌ عَظِیمٌ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نظرا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مشتقة من الإفاضة،بمعنی خروج الماء بکثرة، و استعملت فی حالات أخری للتوغل فی الماء،نتج من هذه العبارة أنّ شائعة الاتهام توسعت بشکل شملت المؤمنین مضافا إلی مروجیها الأصلیین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تبیّن الآیة التالیة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الحقیقة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کیف ابتلی المؤمنین بهذا الذنب العظیم نتیجة تساهلهم؟فتقول إِذْ تَلَقَّوْنَهُ بِأَلْسِنَتِکُمْ أی تذکّروا کیف رحبتم بهذه التهمة الباطلة فتناقلتموها وَ تَقُولُونَ بِأَفْوٰاهِکُمْ مٰا لَیْسَ لَکُمْ بِهِ عِلْمٌ وَ تَحْسَبُونَهُ هَیِّناً وَ هُوَ عِنْدَ اللّٰهِ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تشیر هذه الآیة إلی ثلاثة أنواع من ذنوبهم العظیمة فی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الشائعة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استقبالها و تناقلها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الشائعة دون أی تحقیق أو علم بصدقها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استصغار الشائعة و اعتبارها وسیلة للّهو و قضاء الوقت،فی وقت تمس فیه کیان المجتمع الإسلامی و شرفه،إضافة إلی مساسها بشرف بعض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یلفت النظر أنّ الآیة استعملت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بألسنتکم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تارة أخری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بأفواهکم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الرغم من أنّ جمیع الکلام یصدر عن طریق الفم و اللسان، إشارة إلی أنّکم لم تطلبوا الدلیل علی الکلام الذی تقبلتموه، و لا تملکون دلیلا یسوّغ لکم نشره،و الأمر الوحید الذی کان بأیدیکم هو لقلقة لسانکم و حرکات أفواهکم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نظرا لهول هذه الحادثة التی استصغرها بعض المسلمین،أکدتها الآیة ثانیة، فأنّبتهم مرّة أخری و لذعتهم بعباراتها إذ قالت وَ لَوْ لاٰ إِذْ سَمِعْتُمُوهُ قُلْتُمْ مٰا یَکُونُ لَنٰا أَنْ نَتَکَلَّمَ بِهٰذٰا سُبْحٰانَکَ هٰذٰا بُهْتٰانٌ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سبق لهذه الآیة أن وجهت اللوم لهم لسوء ظنهم بالذی وجه إلیه الاتهام باطلا،و هنا تقول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وجوب حسن الظن بالمتهم یجب ألا تسمحوا لأنفسکم بالتحدث عنه،و لا تتناولوا التهمة الموجهة إلیه،فکیف بکم و قد کنتم سببا لنشرها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أن تعجبوا لهذه التهمة الکبیرة،و أن تذکروا اللّه سبحانه و تعالی،و أن تلجأوا إلی اللّه یطهرکم من نشر هذه التهمة و إشاعتها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کل الأسف استصغرتموها و نشرتموها بکل یسر،فأصبحتم بذلک آلة بید المنافقین المتآمرین المروجین للشائعات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سنتناول بالبحث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تفسیر الآیات القادمة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 اختلاق الشائعة و دوافعها،و السبیل إلی مکافحتها،بعون اللّه و توفیقه</w:t>
      </w:r>
      <w:r>
        <w:rPr>
          <w:rFonts w:eastAsia="IRNazanin" w:cs="IRNazanin"/>
          <w:color w:val="111111"/>
          <w:sz w:val="28"/>
          <w:szCs w:val="28"/>
          <w:rtl w:val="true"/>
          <w:lang w:bidi="fa-IR"/>
        </w:rPr>
        <w:t>.</w:t>
      </w:r>
      <w:bookmarkStart w:id="137" w:name="pg12546_182920"/>
    </w:p>
    <w:p>
      <w:pPr>
        <w:pStyle w:val="Heading3"/>
        <w:numPr>
          <w:ilvl w:val="2"/>
          <w:numId w:val="1"/>
        </w:numPr>
        <w:rPr/>
      </w:pPr>
      <w:bookmarkStart w:id="138" w:name="__RefHeading___Toc1485685_77815467"/>
      <w:bookmarkStart w:id="139" w:name="_Toc58"/>
      <w:bookmarkEnd w:id="137"/>
      <w:bookmarkEnd w:id="138"/>
      <w:r>
        <w:rPr>
          <w:rtl w:val="true"/>
        </w:rPr>
        <w:t xml:space="preserve">الآیات </w:t>
      </w:r>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17</w:t>
      </w:r>
      <w:r>
        <w:rPr>
          <w:rtl w:val="true"/>
        </w:rPr>
        <w:t xml:space="preserve"> </w:t>
      </w:r>
      <w:r>
        <w:rPr>
          <w:rtl w:val="true"/>
        </w:rPr>
        <w:t xml:space="preserve">الی </w:t>
      </w:r>
      <w:r>
        <w:rPr/>
        <w:t>20</w:t>
      </w:r>
      <w:r>
        <w:rPr>
          <w:rtl w:val="true"/>
        </w:rPr>
        <w:t>]</w:t>
      </w:r>
      <w:bookmarkEnd w:id="139"/>
    </w:p>
    <w:p>
      <w:pPr>
        <w:pStyle w:val="Heading4"/>
        <w:numPr>
          <w:ilvl w:val="3"/>
          <w:numId w:val="1"/>
        </w:numPr>
        <w:rPr/>
      </w:pPr>
      <w:bookmarkStart w:id="140" w:name="__RefHeading___Toc1485687_77815467"/>
      <w:bookmarkStart w:id="141" w:name="_Toc59"/>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 xml:space="preserve">یَعِظُکُمُ اَللّٰهُ أَنْ تَعُودُوا لِمِثْلِهِ أَبَداً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یُبَیِّنُ اَللّٰهُ لَکُمُ اَلْآیٰاتِ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فِی اَلدُّنْیٰا وَ اَلْآخِرَةِ وَ اَللّٰهُ یَعْلَمُ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عَلَیْکُمْ وَ رَحْمَتُهُ وَ أَنَّ اَللّٰهَ 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485689_77815467"/>
      <w:bookmarkStart w:id="143" w:name="_Toc60"/>
      <w:bookmarkEnd w:id="142"/>
      <w:r>
        <w:rPr>
          <w:rtl w:val="true"/>
        </w:rPr>
        <w:t>التّفسیر</w:t>
      </w:r>
      <w:bookmarkEnd w:id="143"/>
    </w:p>
    <w:p>
      <w:pPr>
        <w:pStyle w:val="Heading5"/>
        <w:numPr>
          <w:ilvl w:val="4"/>
          <w:numId w:val="1"/>
        </w:numPr>
        <w:rPr/>
      </w:pPr>
      <w:bookmarkStart w:id="144" w:name="__RefHeading___Toc1485691_77815467"/>
      <w:bookmarkStart w:id="145" w:name="_Toc61"/>
      <w:bookmarkEnd w:id="144"/>
      <w:r>
        <w:rPr>
          <w:rtl w:val="true"/>
        </w:rPr>
        <w:t>اشارة</w:t>
      </w:r>
      <w:bookmarkEnd w:id="145"/>
    </w:p>
    <w:p>
      <w:pPr>
        <w:pStyle w:val="Heading5"/>
        <w:numPr>
          <w:ilvl w:val="4"/>
          <w:numId w:val="1"/>
        </w:numPr>
        <w:rPr/>
      </w:pPr>
      <w:bookmarkStart w:id="146" w:name="__RefHeading___Toc1485693_77815467"/>
      <w:bookmarkStart w:id="147" w:name="_Toc62"/>
      <w:bookmarkEnd w:id="146"/>
      <w:r>
        <w:rPr>
          <w:rtl w:val="true"/>
        </w:rPr>
        <w:t>حرمة إشاعة الفحشاء</w:t>
      </w:r>
      <w:r>
        <w:rPr>
          <w:rtl w:val="true"/>
        </w:rPr>
        <w:t>:</w:t>
      </w:r>
      <w:bookmarkEnd w:id="14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تحدثت هذه الآیات أیضا عن حدیث الإفک،و النتائج المشؤومة و الألیمة لاختلاق الشائعات و نشرها، و اتهام الأشخاص الطاهرین بتهمة تمس شرفهم و عفتهم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القضیة مهمه بدرجة أن القرآن المجید تناولها عدّة مرات،و عرض لها من طرق مختلفة مؤثرة،باحثا محللا لها من أجل ألاّ تتکرر مثل هذه الواقعة الألیمة فی المجتمع الإسلامی،فذکر أولا یَعِظُکُمُ اللّٰهُ أَنْ تَعُودُوا لِمِثْلِهِ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 من علامات الإیمان أن لا یتوجه الإنسان نحو الذنوب العظام،و إذا ارتکبها فذلک یدلّ علی عدم إیمانه أو ضعفه،و الجملة المذکورة تشکل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أرکان التوبة،إذ أنّ الندم علی الماضی لا یکفی،بل یجب التصمیم علی عدم تکرار ارتکاب الذنوب فی المستقبل،لتکون توبة کاملة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لتأکید أکثر علی أنّ هذا الکلام لیس اعتیادیا،بل صادر عن اللّه العلیم الحکیم،و لبیان الحقائق ذات الأثر الفعّال فی مصیر الإنسان،یقول سبحانه و تعالی وَ یُبَیِّنُ اللّٰهُ لَکُمُ الْآیٰاتِ وَ اللّٰهُ عَلِیمٌ 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فهو یعلم تفاصیل أعمالکم تمام العلم،و یصدر أحکامه بمقتضی حکمته الهادیة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یعلم حاجاتکم و ما یضرّکم و ما ینفعکم بمقتضی علمه الواسع،و یصدر أحکامه و أوامره المتناسبة لاحتیاجاتکم بمقتضی حکمته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لتثبیت الأمر نقل الکلام من مورده الخاص إلی بیان عام لقانون شامل دائم،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فِی الدُّنْیٰا وَ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یلفت النظر أنّ القرآن الکریم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یشیعون الفاحشة،بل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یُحِبُّونَ أَنْ تَشِیعَ الْفٰاحِشَةُ</w:t>
      </w:r>
    </w:p>
    <w:p>
      <w:pPr>
        <w:pStyle w:val="BookText"/>
        <w:rPr/>
      </w:pPr>
      <w:r>
        <w:rPr>
          <w:rFonts w:ascii="IRNazanin" w:hAnsi="IRNazanin" w:eastAsia="IRNazanin"/>
          <w:color w:val="111111"/>
          <w:sz w:val="28"/>
          <w:sz w:val="28"/>
          <w:szCs w:val="28"/>
          <w:rtl w:val="true"/>
          <w:lang w:bidi="fa-IR"/>
        </w:rPr>
        <w:t>و هذا یحکی عن الأهمیة القصوی التی یدلیها القرآن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ینبغی توهم أن ذلک کان من أجل زوجة النبی صلّی اللّه علیه و آله و سلّم أو شخص آخر بمنزلتها،بل من أجل کلّ مؤمن و مؤمنة،فلا خصوصیة فی ذلک،إنّما هی عامّة للجمیع علی الرغم من أن کل حالة لها خصائصها،و قد تزید الواحدة علی الأخری فی الخصائص أو تنقص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یجب الانتباه إلی أن إشاعة الفحشاء لا تنحصر فی ترویج تهمة کاذبة ضد مسلم مؤمن،یتهم بعمل مخل بالشرف،بل هذه مصداق من مصادیقها و لهذا التعبیر مفهوم واسع یضم کل عمل یساعد فی نشر الفحشاء و المنکر</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وردت فی القرآن المجید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للدلالة علی العمل</w:t>
      </w:r>
    </w:p>
    <w:p>
      <w:pPr>
        <w:pStyle w:val="BookText"/>
        <w:rPr/>
      </w:pPr>
      <w:r>
        <w:rPr>
          <w:rFonts w:ascii="IRNazanin" w:hAnsi="IRNazanin" w:eastAsia="IRNazanin"/>
          <w:color w:val="111111"/>
          <w:sz w:val="28"/>
          <w:sz w:val="28"/>
          <w:szCs w:val="28"/>
          <w:rtl w:val="true"/>
          <w:lang w:bidi="fa-IR"/>
        </w:rPr>
        <w:t>المخل بالعفّة و الشرف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 الناحیة اللغویة،فقد ذکر الراغب الإصفهانی مفهوما واسعا 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الفحش و الفحشاء و الفاحشة،ما عظم قبحه من الأفعال و الأقوال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یستعمل القرآن أحیانا هذا المفهوم الواسع،حیث یقول وَ الَّذِینَ یَجْتَنِبُونَ کَبٰائِرَ الْإِثْمِ وَ الْفَوٰاحِشَ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بهذا یتّضح المفهوم الواسع للآیة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عَذٰابٌ أَلِیمٌ فِی الدُّنْیٰا فقد یکون إشارة إلی الحدود و التعزیرات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ردود الفعل الاجتماعیة،و ما یبتلی به الناس فی هذه الدنیا من مظاهر مشؤومة بسبب أعمالهم القبیحة،إضافة إلی عدم تقبل أیة شهادة منهم،و إدانتهم بالفسق و الفجور و افتضاح 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من النتائج الدنیویة التی تترتب علی أقوالهم و أعمالهم القبیحة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عذابهم الألیم فی الآخرة،فیکون فی ابتعادهم عن رحمة اللّه، و استحقاقهم غضب اللّه و عذاب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تختم الآیة بالقول وَ اللّٰهُ یَعْلَمُ وَ أَنْتُمْ لاٰ تَعْلَمُونَ أجل،و إن اللّه یعلم بالعاقبة المشؤومة التی تنتظر الذی یشیعون الفحشاء فی الدنیا و الآخرة،و لکنّکم لا تعلمون أبعاد هذه القضیة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یعلم الذین یبیتون فی قلوبهم حب هذا الذنب،و یعلم الذین یمارسونه تحت واجهات خداعة،أمّا أنتم فلا تعلمون ذلک و لا تدرکونه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أجل،یعلم اللّه کیف ینزل أحکامه لیحول دون ارتکاب هذه الأعمال القبیحة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کررت الآیة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نحن بصدده من الآیات التی تناولت حدیث الافک و مکافحة إشاعة الفحشاء،و قذف المؤمنین المتطهرین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الحقیقة</w:t>
      </w:r>
      <w:bookmarkStart w:id="148" w:name="pg12546_182923"/>
    </w:p>
    <w:p>
      <w:pPr>
        <w:pStyle w:val="BookText"/>
        <w:rPr/>
      </w:pPr>
      <w:bookmarkEnd w:id="148"/>
      <w:r>
        <w:rPr>
          <w:rFonts w:ascii="Amiri" w:hAnsi="Amiri" w:eastAsia="Amiri" w:cs="Amiri"/>
          <w:color w:val="111111"/>
          <w:sz w:val="28"/>
          <w:sz w:val="28"/>
          <w:szCs w:val="28"/>
          <w:rtl w:val="true"/>
          <w:lang w:bidi="ar-SA"/>
        </w:rPr>
        <w:t xml:space="preserve">لتؤکّد القول وَ لَوْ لاٰ فَضْلُ اللّٰهِ عَلَیْکُمْ وَ رَحْمَتُهُ وَ أَنَّ اللّٰهَ رَؤُفٌ رَحِیمٌ </w:t>
      </w:r>
      <w:r>
        <w:rPr>
          <w:rFonts w:eastAsia="Amiri" w:cs="Amiri" w:ascii="Amiri" w:hAnsi="Amiri"/>
          <w:color w:val="111111"/>
          <w:sz w:val="28"/>
          <w:szCs w:val="28"/>
          <w:rtl w:val="true"/>
          <w:lang w:bidi="ar-SA"/>
        </w:rPr>
        <w:t xml:space="preserve">. </w:t>
      </w:r>
      <w:r>
        <w:rPr>
          <w:rStyle w:val="FootnoteAnchor"/>
          <w:rtl w:val="true"/>
        </w:rPr>
        <w:footnoteReference w:id="32"/>
      </w:r>
    </w:p>
    <w:p>
      <w:pPr>
        <w:pStyle w:val="Heading4"/>
        <w:numPr>
          <w:ilvl w:val="3"/>
          <w:numId w:val="1"/>
        </w:numPr>
        <w:rPr/>
      </w:pPr>
      <w:bookmarkStart w:id="149" w:name="__RefHeading___Toc1485695_77815467"/>
      <w:bookmarkStart w:id="150" w:name="_Toc63"/>
      <w:bookmarkEnd w:id="149"/>
      <w:r>
        <w:rPr>
          <w:rtl w:val="true"/>
        </w:rPr>
        <w:t>بحوث</w:t>
      </w:r>
      <w:bookmarkEnd w:id="150"/>
    </w:p>
    <w:p>
      <w:pPr>
        <w:pStyle w:val="Heading5"/>
        <w:numPr>
          <w:ilvl w:val="4"/>
          <w:numId w:val="1"/>
        </w:numPr>
        <w:rPr/>
      </w:pPr>
      <w:bookmarkStart w:id="151" w:name="__RefHeading___Toc1485697_77815467"/>
      <w:bookmarkStart w:id="152" w:name="_Toc64"/>
      <w:bookmarkEnd w:id="151"/>
      <w:r>
        <w:rPr>
          <w:rtl w:val="true"/>
        </w:rPr>
        <w:t>اشارة</w:t>
      </w:r>
      <w:bookmarkEnd w:id="152"/>
    </w:p>
    <w:p>
      <w:pPr>
        <w:pStyle w:val="Heading5"/>
        <w:numPr>
          <w:ilvl w:val="4"/>
          <w:numId w:val="1"/>
        </w:numPr>
        <w:rPr/>
      </w:pPr>
      <w:bookmarkStart w:id="153" w:name="__RefHeading___Toc1485699_77815467"/>
      <w:bookmarkStart w:id="154" w:name="_Toc65"/>
      <w:bookmarkEnd w:id="153"/>
      <w:r>
        <w:rPr/>
        <w:t>1</w:t>
      </w:r>
      <w:r>
        <w:rPr>
          <w:rtl w:val="true"/>
        </w:rPr>
        <w:t>-</w:t>
      </w:r>
      <w:r>
        <w:rPr>
          <w:rtl w:val="true"/>
        </w:rPr>
        <w:t>ما معنی إشاعة الفحشاء؟</w:t>
      </w:r>
      <w:bookmarkEnd w:id="154"/>
    </w:p>
    <w:p>
      <w:pPr>
        <w:pStyle w:val="BookText"/>
        <w:rPr/>
      </w:pPr>
      <w:r>
        <w:rPr>
          <w:rFonts w:ascii="IRNazanin" w:hAnsi="IRNazanin" w:eastAsia="IRNazanin"/>
          <w:color w:val="111111"/>
          <w:sz w:val="28"/>
          <w:sz w:val="28"/>
          <w:szCs w:val="28"/>
          <w:rtl w:val="true"/>
          <w:lang w:bidi="fa-IR"/>
        </w:rPr>
        <w:t>بما أن الإنسان مخلوق اجتماعی،فالمجتمع البشری الذی یعیش فیه له حرمة یجب أن لا تقلّ عن حرمته الشخصیّة،و طهارة کلّ منهما تساعد فی طهارة الآخر،و قبح کلّ منهما یسری إلی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بموجب هذا المبدأ کافح الإسلام بشدّة کلّ عمل ینشر السموم فی المجتمع،أو یدفعه نحو الهاویة و الانحطاط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السبب حارب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و النمیمة،لأن الغیبة تکشف العیوب الخفیة،و تسیء إلی حرمة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أوجب الإسلام ستر العیوب و السبب فی ذلک هو ما تقدم من الحیلولة دون انتشار الذنوب فی المجتمع،و اکتسابها طابع العمومیة و الشمول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نری اختصاص الذنب العلنی بأهمیة أکثر من الذنب الذی یرتکب فی الخفاء،حتی</w:t>
      </w:r>
    </w:p>
    <w:p>
      <w:pPr>
        <w:pStyle w:val="BookText"/>
        <w:rPr/>
      </w:pPr>
      <w:r>
        <w:rPr>
          <w:rFonts w:ascii="IRNazanin" w:hAnsi="IRNazanin" w:eastAsia="IRNazanin"/>
          <w:color w:val="111111"/>
          <w:sz w:val="28"/>
          <w:sz w:val="28"/>
          <w:szCs w:val="28"/>
          <w:rtl w:val="true"/>
          <w:lang w:bidi="fa-IR"/>
        </w:rPr>
        <w:t>أن الإمام علی بن موسی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المذیع بالسیئة مخذول و المستتر بالسیئة مغفور له</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فالسبب هو ما ذکرنا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لنفس السبب یدین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الذنوب فی العلن، کإشاعة الفحشاء التی ذکرتها الآیات السابقة فارتکاب الذنوب کالنار التی تسری فی الهشیم،تأتی علی المجتمع من أساسه فتنخره حتی تهدمه و تذروه،لهذا یجب الإسراع لإطفاء هذه النار،أو لمحاصرتها 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زدنا النار لهیبا،</w:t>
      </w:r>
    </w:p>
    <w:p>
      <w:pPr>
        <w:pStyle w:val="BookText"/>
        <w:rPr/>
      </w:pPr>
      <w:r>
        <w:rPr>
          <w:rFonts w:ascii="IRNazanin" w:hAnsi="IRNazanin" w:eastAsia="IRNazanin"/>
          <w:color w:val="111111"/>
          <w:sz w:val="28"/>
          <w:sz w:val="28"/>
          <w:szCs w:val="28"/>
          <w:rtl w:val="true"/>
          <w:lang w:bidi="fa-IR"/>
        </w:rPr>
        <w:t>و نقلناها من مکان إلی آخر،فإنّها ستحرق الجمیع،و لا یمکن بعدئذ إطفاؤها أو السیطرة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إضافة إلی ذلک،فإنّه لو عظم الذنب فی نظر عامّة الناس،و تمّت المحافظة علی سلامة ظاهر المجتمع من التلوث و الفساد،فإن ذلک یمنع انتشار الفاحشة بصورة مؤکدة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اشاعة الفحشاء و الذنوب و التجاهر بالفسق،فمن نشأنها أن تحطم هذا السد الحاجز للفساد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یستصغر شأن الذنوب من قبل الناس،و یسهل التورط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قد جاء فی حدیث للرسول الأکرم صلّی اللّه علیه و آله و سلّم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أذاع فاحشة کان کمبتدئها</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آخر عن محمد بن الفضیل الإمام موسی بن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فداک الرجل من إخوانی بلغنی عنه الشیء الذی أکرهه فاسأله عنه فینکر ذلک و قد أخبرنی عنه قوم ثقات؟فقال الإمام علیه السّلام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کذب سمعک و بصرک عن أخیک،و إن شهد عندک خمسون قسامة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لک قول فصدقه و کذبهم،و لا تذیعن علیه شیئا تشینه به و تهدم به مروءته،فتکون من الذین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فِی الدُّنْیٰا وَ الْآخِرَةِ </w:t>
      </w:r>
      <w:r>
        <w:rPr>
          <w:rStyle w:val="FootnoteAnchor"/>
          <w:rtl w:val="true"/>
        </w:rPr>
        <w:footnoteReference w:id="35"/>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یلزم ذکره أنّ لإشاعة الفحشاء صورا عدیدة فتارة یکون من قبیل افتعال تهمة کاذبة و نقلها بین الناس</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 یکون بإنشاء مراکز للفساد و نشر الفحشاء</w:t>
      </w:r>
      <w:r>
        <w:rPr>
          <w:rFonts w:eastAsia="IRNazanin" w:cs="IRNazanin"/>
          <w:color w:val="111111"/>
          <w:sz w:val="28"/>
          <w:szCs w:val="28"/>
          <w:rtl w:val="true"/>
          <w:lang w:bidi="fa-IR"/>
        </w:rPr>
        <w:t>.</w:t>
      </w:r>
      <w:bookmarkStart w:id="155" w:name="pg12546_182925"/>
    </w:p>
    <w:p>
      <w:pPr>
        <w:pStyle w:val="BookText"/>
        <w:rPr/>
      </w:pPr>
      <w:bookmarkEnd w:id="155"/>
      <w:r>
        <w:rPr>
          <w:rFonts w:ascii="IRNazanin" w:hAnsi="IRNazanin" w:eastAsia="IRNazanin"/>
          <w:color w:val="111111"/>
          <w:sz w:val="28"/>
          <w:sz w:val="28"/>
          <w:szCs w:val="28"/>
          <w:rtl w:val="true"/>
          <w:lang w:bidi="fa-IR"/>
        </w:rPr>
        <w:t>و ثالثة بتوفیر وسائل المعصیة للناس،أو تشجیعهم علی ارتکاب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 یرتکب الذنب فی العلن دون ملاحظة الدین،و لا رعایة لقانون و لا التفات لآداب عامّة،و کل هذه مصادیق لإشاعة الفحشاء،لأنّ لهذه الکلمة مفهوما واسعا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فتأملوا جیدا</w:t>
      </w:r>
      <w:r>
        <w:rPr>
          <w:rFonts w:eastAsia="IRNazanin" w:cs="IRNazanin"/>
          <w:color w:val="111111"/>
          <w:sz w:val="28"/>
          <w:szCs w:val="28"/>
          <w:rtl w:val="true"/>
          <w:lang w:bidi="fa-IR"/>
        </w:rPr>
        <w:t>).</w:t>
      </w:r>
    </w:p>
    <w:p>
      <w:pPr>
        <w:pStyle w:val="Heading5"/>
        <w:numPr>
          <w:ilvl w:val="4"/>
          <w:numId w:val="1"/>
        </w:numPr>
        <w:rPr/>
      </w:pPr>
      <w:bookmarkStart w:id="156" w:name="__RefHeading___Toc1485701_77815467"/>
      <w:bookmarkStart w:id="157" w:name="_Toc66"/>
      <w:bookmarkEnd w:id="156"/>
      <w:r>
        <w:rPr/>
        <w:t>2</w:t>
      </w:r>
      <w:r>
        <w:rPr>
          <w:rtl w:val="true"/>
        </w:rPr>
        <w:t>-</w:t>
      </w:r>
      <w:r>
        <w:rPr>
          <w:rtl w:val="true"/>
        </w:rPr>
        <w:t>مصیبة الشائعات</w:t>
      </w:r>
      <w:bookmarkEnd w:id="157"/>
    </w:p>
    <w:p>
      <w:pPr>
        <w:pStyle w:val="BookText"/>
        <w:rPr/>
      </w:pPr>
      <w:r>
        <w:rPr>
          <w:rFonts w:ascii="IRNazanin" w:hAnsi="IRNazanin" w:eastAsia="IRNazanin"/>
          <w:color w:val="111111"/>
          <w:sz w:val="28"/>
          <w:sz w:val="28"/>
          <w:szCs w:val="28"/>
          <w:rtl w:val="true"/>
          <w:lang w:bidi="fa-IR"/>
        </w:rPr>
        <w:t>إن اختلاق و نشر الشائعة الکاذبة یودّی إلی سیطرة القلق و استبداد الاضطراب و انعدام الثقة،و هذه من أهمّ ما ترمی إلیه الحرب النفسیّة للمستعمرین بغیة إثارة البلبلة و نشر الفزع،لیتسنی لهم التّغلّب العسکریّ و السیاسیّ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ما یعجز العدو عن إلحاق الضرر بصورة مباشرة،یقوم بنشر الشائعات، لبث الرعب و القلق فی الناس،لیشغلهم بأنفسهم،و لیحرفهم عن أهم قضایاهم حساسیة،و لیتسنّی له الظهور علیهم و التمکّن منهم فی کل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اختلاق الشائعة من الأسلحة المخربة المستعملة ضدّ الصالحین و الطیبین،لعزلهم و إقصاء الناس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بحسب أسباب النّزول المعروفة بشأن الآیات موضع البحث لجأ المنافقون إلی أخسّ السبل لتلویث سمعة النّبی صلّی اللّه علیه و آله و سلّم و الحط من شأنه المقدّس لدی الناس، باختلاق شائعة تمسّ طهارة و عفة إحدی زوجاته مستغلین فی ذلک فرصة سنحت لهم،ممّا أدی إلی تشویش أفکار المسلمین،و إدخال الحزن إلی قلوبهم، بحیث اضطرب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أصاب المؤمنین القلق الشدید حتی نزل الوحی و أنقذهم من هذه الحالة،و مرّغ أنوف المنافقین فی الوحل بما اختلقوا هذه الشائعة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جعلهم عبرة للآخرین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رغم أن اختلاق الشائعة یعد نوعا من الکفاح فی المجتمعات التی تسودها الدکتاتوریة و یفتقد الناس فیها الحریة إلاّ أن من أسبابها و دوافعها الانتقام،</w:t>
      </w:r>
      <w:bookmarkStart w:id="158" w:name="pg12546_182926"/>
    </w:p>
    <w:p>
      <w:pPr>
        <w:pStyle w:val="BookText"/>
        <w:rPr/>
      </w:pPr>
      <w:bookmarkEnd w:id="158"/>
      <w:r>
        <w:rPr>
          <w:rFonts w:ascii="IRNazanin" w:hAnsi="IRNazanin" w:eastAsia="IRNazanin"/>
          <w:color w:val="111111"/>
          <w:sz w:val="28"/>
          <w:sz w:val="28"/>
          <w:szCs w:val="28"/>
          <w:rtl w:val="true"/>
          <w:lang w:bidi="fa-IR"/>
        </w:rPr>
        <w:t>و تصفیة الحساب مع أشخاص معنیین،و إزالة الثقة العامّة بالشخصیات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حرف الرأی العام عن القضایا الجوهریة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یهمنا أن نعلم دوافع اختلاق الشائعات،إنّما المهم تحذیر المجتمع من مغبة الوقوع فی برائن الذین یختلقون الشائعات و ینشرونها بین الناس،و بذلک یدمرون المجتمع و أنفسهم بأیدیهم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نعلّم الناس بأن یدفنوا الشائعة فی مهدها،و إلاّ فقد أدخلنا السرور إلی قلب العدو،و عرضنا أنفسنا إلی عذاب الدنیا و الآخرة کما نصت علیه الآیات السابقة</w:t>
      </w:r>
      <w:r>
        <w:rPr>
          <w:rFonts w:eastAsia="IRNazanin" w:cs="IRNazanin"/>
          <w:color w:val="111111"/>
          <w:sz w:val="28"/>
          <w:szCs w:val="28"/>
          <w:rtl w:val="true"/>
          <w:lang w:bidi="fa-IR"/>
        </w:rPr>
        <w:t>.</w:t>
      </w:r>
    </w:p>
    <w:p>
      <w:pPr>
        <w:pStyle w:val="Heading5"/>
        <w:numPr>
          <w:ilvl w:val="4"/>
          <w:numId w:val="1"/>
        </w:numPr>
        <w:rPr/>
      </w:pPr>
      <w:bookmarkStart w:id="159" w:name="__RefHeading___Toc1485703_77815467"/>
      <w:bookmarkStart w:id="160" w:name="_Toc67"/>
      <w:bookmarkEnd w:id="159"/>
      <w:r>
        <w:rPr/>
        <w:t>3</w:t>
      </w:r>
      <w:r>
        <w:rPr>
          <w:rtl w:val="true"/>
        </w:rPr>
        <w:t>-</w:t>
      </w:r>
      <w:r>
        <w:rPr>
          <w:rtl w:val="true"/>
        </w:rPr>
        <w:t>استصغار الذنب</w:t>
      </w:r>
      <w:bookmarkEnd w:id="160"/>
    </w:p>
    <w:p>
      <w:pPr>
        <w:pStyle w:val="BookText"/>
        <w:rPr/>
      </w:pPr>
      <w:r>
        <w:rPr>
          <w:rFonts w:ascii="IRNazanin" w:hAnsi="IRNazanin" w:eastAsia="IRNazanin"/>
          <w:color w:val="111111"/>
          <w:sz w:val="28"/>
          <w:sz w:val="28"/>
          <w:szCs w:val="28"/>
          <w:rtl w:val="true"/>
          <w:lang w:bidi="fa-IR"/>
        </w:rPr>
        <w:t>یستفاد من الآیات السابقة أنها استنکرت استصغار نشر البهتان و التهمة،و هو خطأ فادح و جرم عظیم و فی الحقیقة إن استصغار الذنب بذاته ذنب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یرتکب الذنب و یشعر بعظمة ذنبه،و یندم علی ما فعل هو الذی یؤمل فیه التوبة و الجبران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الذی یستصغر الذنب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أسعدنی إن کان ذنبی هذا فقط فهذا الشخص یسیر فی طریق خطر و قد یواصل ارتکاب ذنبه،لهذا نقرأ</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حدیث للإمام علی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الذنوب ما استهان به صاحبه</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bookmarkStart w:id="161" w:name="pg12546_182927"/>
    </w:p>
    <w:p>
      <w:pPr>
        <w:pStyle w:val="Heading3"/>
        <w:numPr>
          <w:ilvl w:val="2"/>
          <w:numId w:val="1"/>
        </w:numPr>
        <w:rPr/>
      </w:pPr>
      <w:bookmarkStart w:id="162" w:name="__RefHeading___Toc1485705_77815467"/>
      <w:bookmarkStart w:id="163" w:name="_Toc68"/>
      <w:bookmarkEnd w:id="161"/>
      <w:bookmarkEnd w:id="162"/>
      <w:r>
        <w:rPr>
          <w:rtl w:val="true"/>
        </w:rPr>
        <w:t xml:space="preserve">الآیات </w:t>
      </w:r>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21</w:t>
      </w:r>
      <w:r>
        <w:rPr>
          <w:rtl w:val="true"/>
        </w:rPr>
        <w:t xml:space="preserve"> </w:t>
      </w:r>
      <w:r>
        <w:rPr>
          <w:rtl w:val="true"/>
        </w:rPr>
        <w:t xml:space="preserve">الی </w:t>
      </w:r>
      <w:r>
        <w:rPr/>
        <w:t>26</w:t>
      </w:r>
      <w:r>
        <w:rPr>
          <w:rtl w:val="true"/>
        </w:rPr>
        <w:t>]</w:t>
      </w:r>
      <w:bookmarkEnd w:id="163"/>
    </w:p>
    <w:p>
      <w:pPr>
        <w:pStyle w:val="Heading4"/>
        <w:numPr>
          <w:ilvl w:val="3"/>
          <w:numId w:val="1"/>
        </w:numPr>
        <w:rPr/>
      </w:pPr>
      <w:bookmarkStart w:id="164" w:name="__RefHeading___Toc1485707_77815467"/>
      <w:bookmarkStart w:id="165" w:name="_Toc69"/>
      <w:bookmarkEnd w:id="164"/>
      <w:r>
        <w:rPr>
          <w:rtl w:val="true"/>
        </w:rPr>
        <w:t>اشارة</w:t>
      </w:r>
      <w:bookmarkEnd w:id="16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تَتَّبِعُوا خُطُوٰاتِ اَلشَّیْطٰانِ وَ مَنْ یَتَّبِعْ خُطُوٰاتِ اَلشَّیْطٰانِ فَإِنَّهُ یَأْمُرُ بِالْفَحْشٰاءِ وَ اَلْمُنْکَرِ وَ لَوْ لاٰ فَضْلُ اَللّٰهِ عَلَیْکُمْ وَ رَحْمَتُهُ مٰا زَکیٰ مِنْکُمْ مِنْ أَحَدٍ أَبَداً وَ لٰکِنَّ اَللّٰهَ یُزَکِّی مَنْ یَشٰاءُ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یَأْتَلِ أُولُوا اَلْفَضْلِ مِنْکُمْ وَ اَلسَّعَةِ أَنْ یُؤْتُوا أُولِی اَلْقُرْبیٰ وَ اَلْمَسٰاکِینَ وَ اَلْمُهٰاجِرِینَ فِی سَبِیلِ اَللّٰهِ وَ لْیَعْفُوا وَ لْیَصْفَحُوا أَ لاٰ تُحِبُّونَ أَنْ یَغْفِرَ اَللّٰهُ لَکُمْ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یَرْمُونَ اَلْمُحْصَنٰاتِ اَلْغٰافِلاٰتِ اَلْمُؤْمِنٰاتِ لُعِنُوا فِی اَلدُّنْیٰا وَ اَلْآخِرَةِ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تَشْهَدُ عَلَیْهِمْ أَلْسِنَتُهُمْ وَ أَیْدِیهِمْ وَ أَرْجُلُهُمْ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یُوَفِّیهِمُ اَللّٰهُ دِینَهُمُ اَلْحَقَّ وَ یَعْلَمُونَ أَنَّ اَللّٰهَ هُوَ اَلْحَقُّ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اَلْخَبِیثٰاتُ لِلْخَبِیثِینَ وَ اَلْخَبِیثُونَ لِلْخَبِیثٰاتِ وَ اَلطَّیِّبٰاتُ لِلطَّیِّبِینَ وَ اَلطَّیِّبُونَ لِلطَّیِّبٰاتِ أُولٰئِکَ مُبَرَّؤُنَ مِمّٰا یَقُولُونَ لَهُمْ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bookmarkStart w:id="166" w:name="pg12546_182928"/>
    </w:p>
    <w:p>
      <w:pPr>
        <w:pStyle w:val="Heading4"/>
        <w:numPr>
          <w:ilvl w:val="3"/>
          <w:numId w:val="1"/>
        </w:numPr>
        <w:rPr/>
      </w:pPr>
      <w:bookmarkStart w:id="167" w:name="__RefHeading___Toc1485709_77815467"/>
      <w:bookmarkStart w:id="168" w:name="_Toc70"/>
      <w:bookmarkEnd w:id="166"/>
      <w:bookmarkEnd w:id="167"/>
      <w:r>
        <w:rPr>
          <w:rtl w:val="true"/>
        </w:rPr>
        <w:t>التّفسیر</w:t>
      </w:r>
      <w:bookmarkEnd w:id="168"/>
    </w:p>
    <w:p>
      <w:pPr>
        <w:pStyle w:val="Heading5"/>
        <w:numPr>
          <w:ilvl w:val="4"/>
          <w:numId w:val="1"/>
        </w:numPr>
        <w:rPr/>
      </w:pPr>
      <w:bookmarkStart w:id="169" w:name="__RefHeading___Toc1485711_77815467"/>
      <w:bookmarkStart w:id="170" w:name="_Toc71"/>
      <w:bookmarkEnd w:id="169"/>
      <w:r>
        <w:rPr>
          <w:rtl w:val="true"/>
        </w:rPr>
        <w:t>اشارة</w:t>
      </w:r>
      <w:bookmarkEnd w:id="170"/>
    </w:p>
    <w:p>
      <w:pPr>
        <w:pStyle w:val="Heading5"/>
        <w:numPr>
          <w:ilvl w:val="4"/>
          <w:numId w:val="1"/>
        </w:numPr>
        <w:rPr/>
      </w:pPr>
      <w:bookmarkStart w:id="171" w:name="__RefHeading___Toc1485713_77815467"/>
      <w:bookmarkStart w:id="172" w:name="_Toc72"/>
      <w:bookmarkEnd w:id="171"/>
      <w:r>
        <w:rPr>
          <w:rtl w:val="true"/>
        </w:rPr>
        <w:t>للعقوبات حساب</w:t>
      </w:r>
      <w:r>
        <w:rPr>
          <w:rtl w:val="true"/>
        </w:rPr>
        <w:t>!</w:t>
      </w:r>
      <w:bookmarkEnd w:id="172"/>
    </w:p>
    <w:p>
      <w:pPr>
        <w:pStyle w:val="BookText"/>
        <w:rPr/>
      </w:pPr>
      <w:r>
        <w:rPr>
          <w:rFonts w:ascii="IRNazanin" w:hAnsi="IRNazanin" w:eastAsia="IRNazanin"/>
          <w:color w:val="111111"/>
          <w:sz w:val="28"/>
          <w:sz w:val="28"/>
          <w:szCs w:val="28"/>
          <w:rtl w:val="true"/>
          <w:lang w:bidi="fa-IR"/>
        </w:rPr>
        <w:t>علی الرغم من عدم متابعة هذه الآیات حدیث الإفک بصراحة،إلاّ إنّها تعتبر مکملة لمضمون ذلک البحث، و تحذّر المؤمنین جمیعا من تأثیر الأفکار الشیطانیة التی تبدو أوّلا فی صورة باهتة،فلا بدّ من الانتباه إلیها،و إلاّ فالنتیجة سیئة للغایة، و لا یمکن تلافیها بسهولة فعلی هذا حینما یشعر الفرد بأوّل وسوسة شیطانیة بإشاعة الفحشاء أو ارتکاب أی ذنب آخر فیجب التصدی له بقوّة حاسمة،حتی یمنع من انتشاره و توسعه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تخاطب الآیة الأولی المؤمنین،فتقول یٰا أَیُّهَا الَّذِینَ آمَنُوا لاٰ تَتَّبِعُوا خُطُوٰاتِ الشَّیْطٰانِ وَ مَنْ یَتَّبِعْ خُطُوٰاتِ الشَّیْطٰانِ فَإِنَّهُ یَأْمُرُ بِالْفَحْشٰاءِ وَ الْمُنْکَرِ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فسّرنا الشیطان بأنه کل مخلوق مؤذ و فاسد و مخرّب،یتّضح لنا شمولیة هذا التحذیر لأبعاد حیاتنا کلها،و حیث لا یمکن جرّ أی إنسان مؤمن متطهر مرّة واحدة إلی الفساد،فإنّ ذلک یتمّ خطوة بعد أخری فی طریق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الخطوة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مرافقة الملوثین و المنحرفین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الخطوة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المشارکة فی مجالسهم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الخطوة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التفکیر بارتکاب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الخطوة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الأعمال المشتبه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الخطوة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الذنوب الصغیرة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أخیرا الابتلاء بالکبائر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الإنسان فی هذه المرحلة یسلّم نفسه لمجرم</w:t>
      </w:r>
    </w:p>
    <w:p>
      <w:pPr>
        <w:pStyle w:val="BookText"/>
        <w:rPr/>
      </w:pPr>
      <w:r>
        <w:rPr>
          <w:rFonts w:ascii="Amiri" w:hAnsi="Amiri" w:eastAsia="Amiri" w:cs="Amiri"/>
          <w:color w:val="111111"/>
          <w:sz w:val="28"/>
          <w:sz w:val="28"/>
          <w:szCs w:val="28"/>
          <w:rtl w:val="true"/>
          <w:lang w:bidi="ar-SA"/>
        </w:rPr>
        <w:t xml:space="preserve">لیقوده نحو الهاویة،أجل هذه خُطُوٰاتِ الشَّیْطٰانِ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تشیر الآیة إلی أهم النعم الکبیرة التی منّ اللّه بها علی الإنسان فی هدایته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فَضْلُ اللّٰهِ عَلَیْکُمْ وَ رَحْمَتُهُ مٰا زَکیٰ مِنْکُمْ مِنْ أَحَدٍ أَبَداً وَ لٰکِنَّ اللّٰهَ یُزَکِّی مَنْ یَشٰاءُ وَ اللّٰهُ سَمِیعٌ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شک فی أنّ الفضل و الرحمة الإلهیة ینقذان الإنسان من الانحطاط و الانحراف من الذنوب جمیعا،فاللّه منحه العقل،و لطف به فأرسل إلیه الرّسل، و یسّر له سبل الارتقاء و الاهتداء،و أعانه علی استکمال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إضافة إلی هذه المواهب شمل اللّه الذین تطهروا بتوفیقاته الخاصّة،و إمداداته التی یستحقونها، و التی تعتبر أهم عنصر فی تطهیر و تزکیة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أسلفنا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مرارا،فإنّ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تعنی المشیئة دون مبرّر،بل إنّ اللّه یهدی عباده الذین یسعون فی نیلها،الذین یسیرون فی الطریق إلی اللّه، و یجاهدون فی سبیله،فیمسک اللّه بیدهم و یحفظهم من وساوس الشیطان و کیده حتی یبلغهم الهدف الأسمی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الفضل و الرحمة الإلهیة تارة یکون لهما جانب تشریعی عن طریق الرسل علیهم السّلام و الکتب السماویة و ما فیها من تعالیم إلهیة و بشارات و إنذارات 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یتخذ الفضل و الرحمة الإلهیة جانبا تکوینیا عن طریق الإمدادات المعنویة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الآیات موضع البحث استهدفت القسم الثّانی،بدلیل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یجب الانتباه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فی الأصل النمو،و العمل من أجل النمو،إلاّ أنها وردت غالبا بمعنی التطهّر و التطهیر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إرجاعها إلی أصل واحد،إذ أنّ النمو و الرشد لا یمکن أن یتحققا إلاّ</w:t>
      </w:r>
    </w:p>
    <w:p>
      <w:pPr>
        <w:pStyle w:val="BookText"/>
        <w:rPr/>
      </w:pPr>
      <w:r>
        <w:rPr>
          <w:rFonts w:ascii="IRNazanin" w:hAnsi="IRNazanin" w:eastAsia="IRNazanin"/>
          <w:color w:val="111111"/>
          <w:sz w:val="28"/>
          <w:sz w:val="28"/>
          <w:szCs w:val="28"/>
          <w:rtl w:val="true"/>
          <w:lang w:bidi="fa-IR"/>
        </w:rPr>
        <w:t>بزوال الحواجز و التطهیر من المفاسد و الرذائل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عدد من المفسّرین سببا لنزول الآیة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الآیات موضع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 عن تلاحمها مع الآیات السابقة،قال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نزلت بشأن عدد من الصحابة أقسموا علی عدم تقدیم مساعدة مالیة إلی الذین تورّطوا فی هذه القضیة و أشاعوا هذه التهمة بین الناس،و ألا یشارکوهم همومهم،فنزلت هذه الآیة لتمنعهم من ردّ فعل قاس،و أمرتهم بالعفو و السماح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سبب النّزول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شأن نزول هذه الآیات فی تفسیره عن ابن عباس و الضحاک،و رواه المرحوم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عبّاس،و رواه آخرون لدی تفسیر الآیات موضع البحث،و هو یمتاز بعمومیته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مجموعة من مفسّری أهل السنة یصرّون علی أن هذه الآیة نزلت بخصوص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أقسم بعد حادث الإفک علی عدم تقدیم أیة مساعدة مالیة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مسطح بن أثاثة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ابن خالته،أو ابن أخته،و هو الذین نشر شائعة الإفک،فی حین أنّ الضمائر التی استعملتها الآیة،جاءت بصیغة الجمع، و تبیّن أنّ مجموعة من المسلمین اتخذوا قرارا بقطع مساعداتهم عن هؤلاء المجرمین،إلاّ أنّ هذه الآیة نهتهم عن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الآیات القرآنیة لا تختص بسبب النّزول فقط،بل تشمل جمیع المؤمنین إلی یوم القیامة،فهی توصی المسلمین جمیعا بألاّ یستسلموا لعواطفهم، و ألاّ یتخذوا مواقف عنیفة إزاء أخطاء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نعود الآن إلی تفسیر الآیة بملاحظة سبب النّزول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 القرآن وَ لاٰ یَأْتَلِ أُولُوا الْفَضْلِ مِنْکُمْ وَ السَّعَةِ أَنْ یُؤْتُوا أُولِی الْقُرْبیٰ وَ الْمَسٰاکِینَ وَ الْمُهٰاجِرِینَ فِی سَبِیلِ اللّٰهِ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التعبیر یکشف أنّ عددا ممن تورّط فی قضیة الإفک کانوا من المهاجرین فی سبیل اللّه إذ خدعهم المنافقون،و لم یجز اللّه طردهم من المجتمع</w:t>
      </w:r>
    </w:p>
    <w:p>
      <w:pPr>
        <w:pStyle w:val="BookText"/>
        <w:rPr/>
      </w:pPr>
      <w:r>
        <w:rPr>
          <w:rFonts w:ascii="IRNazanin" w:hAnsi="IRNazanin" w:eastAsia="IRNazanin"/>
          <w:color w:val="111111"/>
          <w:sz w:val="28"/>
          <w:sz w:val="28"/>
          <w:szCs w:val="28"/>
          <w:rtl w:val="true"/>
          <w:lang w:bidi="fa-IR"/>
        </w:rPr>
        <w:t>الإسلامی لماضیهم المجید،کما لم یسمح بعقابهم أکثر ممّا یستحقونه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عطیّة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الیمین،أو إنّها مشتقة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التقصیر 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هذا،فإنّ الآیة تعنی وفق المعنی الأوّل النّهی عن هذا القسم بقطع مثل هذه المساعدات </w:t>
      </w:r>
      <w:r>
        <w:rPr>
          <w:rStyle w:val="FootnoteAnchor"/>
          <w:rtl w:val="true"/>
        </w:rPr>
        <w:footnoteReference w:id="40"/>
      </w:r>
      <w:r>
        <w:rPr>
          <w:rFonts w:ascii="IRNazanin" w:hAnsi="IRNazanin" w:eastAsia="IRNazanin"/>
          <w:color w:val="111111"/>
          <w:sz w:val="28"/>
          <w:sz w:val="28"/>
          <w:szCs w:val="28"/>
          <w:rtl w:val="true"/>
          <w:lang w:bidi="fa-IR"/>
        </w:rPr>
        <w:t>،و علی المعنی الثّانی النهی علی التقصیر فی مساعدتهم و ترک مثل هذا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 وَ لْیَعْفُوا وَ لْیَصْفَحُوا لتشجیع المسلمین و ترغیبهم فی العفو و الصفح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تُحِبُّونَ أَنْ یَغْفِرَ اللّٰهُ لَکُمْ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فإنّکم مثلما تأملون من اللّه العفو عنکم و أن یغفر خطایاکم،یجب علیکم العفو و الصفح عن الآخرین وَ اللّٰهُ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المثیر للدهشة أنّ أصحاب الإفک أدینوا بشدّة فی آیات شدیدة اللهجة،إلاّ أنّها تسیطر علی مشاعر المفرطین لمنعهم من تجاوز الحدّ فی العقوبة بثلاث جمل ذات تشعشع أخّاد،الأول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بالعفو و السماح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تحبّون أن یغفر اللّه لکم؟فینبغی علیکم أن یعفوا و تصفحوا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لتأکید ذلک تذکر الآیة صفتین من صفات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تقول الآیة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یمکنکم أن تکونوا أحرص من اللّه الذی هو صاحب هذا الحکم،و هو یأمرکم بألاّ تقطعوا مساعداتکم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لا شک فیه أن جمیع المسلمین الذین تورطوا فی حادثة الإفک لم یکونوا مشارکین فی التآمر بهذا الصدد،و لکن المنافقین هم الذین وضعوا أساس فتنة الإفک و تبعهم مسلمون مضلّلون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فی أنّهم جمیعا مقصّرون و مذنبون،و لکن بین هاتین المجموعتین</w:t>
      </w:r>
    </w:p>
    <w:p>
      <w:pPr>
        <w:pStyle w:val="BookText"/>
        <w:rPr/>
      </w:pPr>
      <w:r>
        <w:rPr>
          <w:rFonts w:ascii="IRNazanin" w:hAnsi="IRNazanin" w:eastAsia="IRNazanin"/>
          <w:color w:val="111111"/>
          <w:sz w:val="28"/>
          <w:sz w:val="28"/>
          <w:szCs w:val="28"/>
          <w:rtl w:val="true"/>
          <w:lang w:bidi="fa-IR"/>
        </w:rPr>
        <w:t>فرق کبیر،و علی هذا یجب أن لا یعامل الجمیع سواسیة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حال،ففی الآیات السابقة درس کبیر لحاضر المسلمین و مستقبلهم،و تذکیر لهم بأن لا یتجاوزوا الحدّ المقرّر فی معاقبة المذنبین، و لا ینبغی طردهم من المجتمع الإسلامی،أو إغلاق باب المساعدة فی وجوهم، ذلک من أجل المحافظة علیهم کی لا یزدادوا انحرافا فیقعوا فی أحضان العدو،أو ینحازوا إلی جانبه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ترسم هذه الآیات صورة للتعادل الإسلامی فی جذبه و دفعه،و تشکل آیات الإفک و العقوبات الشدیدة التی تفرض علی الذین یتهمون الآخرین فی شرفهم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الدفع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الآیة موضع البحث التی تتحدث عن العفو و الصفح و کون اللّه غفورا رحیما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تکشف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الجذب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تعود الآیة إلی قضیة القذف و اتّهام النساء العفیفات المؤمنات فی شرفهن، فتقول بشکل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یَرْمُونَ الْمُحْصَنٰاتِ الْغٰافِلاٰتِ الْمُؤْمِنٰاتِ لُعِنُوا فِی الدُّنْیٰا وَ الْآخِرَةِ وَ لَهُمْ عَذٰابٌ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ذکرت هذه الآیة المبارکة ثلاث صفات لهؤلاء النسوة،کلّ واحدة تشکل دلیلا علی مدی الظلم الذی تعرضن إلیه باتهامهنّ فی شرفهنّ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العفیفات الطاهرات الذیل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الغافلات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البعیدات عن کل تهمة و تلوّث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تکشف العذاب العظیم الذی ینتظر من یقترف هذا العمل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تلفت النظر،لأنّها تکشف عن منتهی طهارتهنّ من أی انحراف و تلوّث،أی أنهن غافلات عن کل تلوث جنسی إلی درجة و کأنّهن لا یعلمن بوجود مثل هذا العمل فتارة یکون الإنسان فی مقابل الذنب أن لا یخطر علی ذهنه وجود مثل هذا الذنب فی الخارج و هذه مرحلة عالیة من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الغافلات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أنهن لا یعلمن بما ینسب الیهنّ من بهتان فی الخارج،و لهذا السن فی صدد الدفاع عن أنفسهنّ،و فی النتیجة فإنّ الآیة تطرح موضوعا جدیدا للبحث،لأن الآیات السابقة تحدثت عن مثیری التهم الذین یمکن التعرف علیهم و معاقبتهم، إلاّ أنّ الحدیث هنا یدور حول مثیری الشایعات الذین أخفوا أنفسهم عن العقاب و الحدّ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هؤلاء لا یتصوروا أنّهم بهذا العمل سیکون بإمکانهم تجنب العقاب الإلهی دائما،لأنّ اللّه تعالی سیبعدهم عن رحمته فی هذه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ینتظرهم العذاب العظیم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الآیة رغم مجیئها بعد حدیث الإفک،و ظهورها بمظهر الارتباط بذلک الحادث،فإنها کبقیة الآیات التی تنزل لسبب خاص،و هی ذات مفهوم عامّ، لا تختص بحالة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یثیر الدهشة هو إصرار بعض المفسّرین کالفخر الرازی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آخرین،علی أنّ مفهوم هذه الآیة خاص باتهام نساء النّبی صلّی اللّه علیه و آله و سلّم و یجعلون هذا الذنب بدرجة الکفر،و یستدلون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ذکرتها الآیة، فی الوقت الذی لا یمکن فیه اعتبار توجیه التهمة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إن کان هذا الذنب عظیما کاتهام نساء النّبی صلّی اللّه علیه و آله و سلّم لوحده سببا للکفر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لم یعامل النّبی صلّی اللّه علیه و آله و سلّم أصحاب الإفک معاملة المرتدین عن 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الآیات التالیة التی بیّنا شرحها توصی بعدم تجاوز الحد المقرر لهم و عدم الإفراط فی عقابهم،فذنبهم لا یوازی الکفر باللّه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تصدق علی الکافرین و مرتکبی الکبائر أیضا،و علیه أوردت هذه الآیات المتحدّثة عن حدّ القذف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الأحکام الخاصّة باللعان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الکذابین المسیئین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استعملت الأحادیث الإسلامیة کرارا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مرتکبی الذنوب 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فی الخمر عشر طوائف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bookmarkStart w:id="173" w:name="pg12546_182934"/>
    </w:p>
    <w:p>
      <w:pPr>
        <w:pStyle w:val="BookText"/>
        <w:rPr/>
      </w:pPr>
      <w:bookmarkEnd w:id="173"/>
      <w:r>
        <w:rPr>
          <w:rFonts w:ascii="Amiri" w:hAnsi="Amiri" w:eastAsia="Amiri" w:cs="Amiri"/>
          <w:color w:val="111111"/>
          <w:sz w:val="28"/>
          <w:sz w:val="28"/>
          <w:szCs w:val="28"/>
          <w:rtl w:val="true"/>
          <w:lang w:bidi="ar-SA"/>
        </w:rPr>
        <w:t xml:space="preserve">و تحدد الآیة التالیة وضع الذین یتهمون الناس بالباطل فی ساحة العدل الإلهی،قائلة یَوْمَ تَشْهَدُ عَلَیْهِمْ أَلْسِنَتُهُمْ وَ أَیْدِیهِمْ وَ أَرْجُلُهُمْ بِمٰا کٰانُوا یَعْمَلُونَ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تدور ألسنتهم بما لا تشتهی أنفسهم لتستعرض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ما یجد المجرمون الدلائل و الشواهد العینیة علی ما اقترفوه من أعمال إجرامیة،تراهم یعرفون بذنوبهم و یفضحون أمرهم خلافا لرغبتهم الباطنیة،حیث لا ینفع فی ذلک الیوم إنکارهم للتهم الموجهة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تشهد أیدیهم و أرجلهم،و کما ذکرت الآیات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تنطق جلودهم و کأنّها شریط مسجّل،تنطق بما اقترف صاحبها من ذنوب،حیث رسمت آثار الجرائم علیها طوال عمره،حقا إنّه یوم البروز و الافتضاح،و یوم تنکشف فیه السرائر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وجدنا فی بعض آیات القرآن إشارة إلی یوم القیامة تذکر اَلْیَوْمَ نَخْتِمُ عَلیٰ أَفْوٰاهِهِمْ وَ تُکَلِّمُنٰا أَیْدِیهِمْ وَ تَشْهَدُ أَرْجُلُهُمْ بِمٰا کٰانُوا یَکْسِبُونَ </w:t>
      </w:r>
      <w:r>
        <w:rPr>
          <w:rStyle w:val="FootnoteAnchor"/>
          <w:rtl w:val="true"/>
        </w:rPr>
        <w:footnoteReference w:id="42"/>
      </w:r>
      <w:r>
        <w:rPr>
          <w:rFonts w:ascii="IRNazanin" w:hAnsi="IRNazanin" w:eastAsia="IRNazanin"/>
          <w:color w:val="111111"/>
          <w:sz w:val="28"/>
          <w:sz w:val="28"/>
          <w:szCs w:val="28"/>
          <w:rtl w:val="true"/>
          <w:lang w:bidi="fa-IR"/>
        </w:rPr>
        <w:t>فإنّه لا خلاف فیها مع هذا البحث،إذ یمکن أن تتعطل الأفواه عن الکلام أولا،فتشهد سائر أعضاء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عندها تکشف الأیدی و الأرجل الحقائق،ینطق اللسان بما جری و یعترف بالذنوب کلّها</w:t>
      </w:r>
      <w:r>
        <w:rPr>
          <w:rFonts w:eastAsia="IRNazanin" w:cs="IRNazanin"/>
          <w:color w:val="111111"/>
          <w:sz w:val="28"/>
          <w:szCs w:val="28"/>
          <w:rtl w:val="true"/>
          <w:lang w:bidi="fa-IR"/>
        </w:rPr>
        <w:t>.</w:t>
      </w:r>
    </w:p>
    <w:p>
      <w:pPr>
        <w:pStyle w:val="Heading4"/>
        <w:numPr>
          <w:ilvl w:val="3"/>
          <w:numId w:val="1"/>
        </w:numPr>
        <w:rPr/>
      </w:pPr>
      <w:bookmarkStart w:id="174" w:name="__RefHeading___Toc1485715_77815467"/>
      <w:bookmarkStart w:id="175" w:name="_Toc73"/>
      <w:bookmarkEnd w:id="174"/>
      <w:r>
        <w:rPr>
          <w:rtl w:val="true"/>
        </w:rPr>
        <w:t>بحوث</w:t>
      </w:r>
      <w:bookmarkEnd w:id="175"/>
    </w:p>
    <w:p>
      <w:pPr>
        <w:pStyle w:val="Heading5"/>
        <w:numPr>
          <w:ilvl w:val="4"/>
          <w:numId w:val="1"/>
        </w:numPr>
        <w:rPr/>
      </w:pPr>
      <w:bookmarkStart w:id="176" w:name="__RefHeading___Toc1485717_77815467"/>
      <w:bookmarkStart w:id="177" w:name="_Toc74"/>
      <w:bookmarkEnd w:id="176"/>
      <w:r>
        <w:rPr>
          <w:rtl w:val="true"/>
        </w:rPr>
        <w:t>اشارة</w:t>
      </w:r>
      <w:bookmarkEnd w:id="177"/>
    </w:p>
    <w:p>
      <w:pPr>
        <w:pStyle w:val="Heading5"/>
        <w:numPr>
          <w:ilvl w:val="4"/>
          <w:numId w:val="1"/>
        </w:numPr>
        <w:rPr/>
      </w:pPr>
      <w:bookmarkStart w:id="178" w:name="__RefHeading___Toc1485719_77815467"/>
      <w:bookmarkStart w:id="179" w:name="_Toc75"/>
      <w:bookmarkEnd w:id="178"/>
      <w:r>
        <w:rPr/>
        <w:t>1</w:t>
      </w:r>
      <w:r>
        <w:rPr>
          <w:rtl w:val="true"/>
        </w:rPr>
        <w:t>-</w:t>
      </w:r>
      <w:r>
        <w:rPr>
          <w:rtl w:val="true"/>
        </w:rPr>
        <w:t>من هن الخبیثات و من هم الخبیثون؟</w:t>
      </w:r>
      <w:bookmarkEnd w:id="179"/>
    </w:p>
    <w:p>
      <w:pPr>
        <w:pStyle w:val="BookText"/>
        <w:rPr/>
      </w:pPr>
      <w:r>
        <w:rPr>
          <w:rFonts w:ascii="IRNazanin" w:hAnsi="IRNazanin" w:eastAsia="IRNazanin"/>
          <w:color w:val="111111"/>
          <w:sz w:val="28"/>
          <w:sz w:val="28"/>
          <w:szCs w:val="28"/>
          <w:rtl w:val="true"/>
          <w:lang w:bidi="fa-IR"/>
        </w:rPr>
        <w:t>ذکر المفسّرون تعاریف مختلفة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الخبیثات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الطیبون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أنّ المراد هو الکلام السیء و التهمة و الافتراء و الکذب الصادر عن</w:t>
      </w:r>
    </w:p>
    <w:p>
      <w:pPr>
        <w:pStyle w:val="BookText"/>
        <w:rPr/>
      </w:pPr>
      <w:r>
        <w:rPr>
          <w:rFonts w:ascii="IRNazanin" w:hAnsi="IRNazanin" w:eastAsia="IRNazanin"/>
          <w:color w:val="111111"/>
          <w:sz w:val="28"/>
          <w:sz w:val="28"/>
          <w:szCs w:val="28"/>
          <w:rtl w:val="true"/>
          <w:lang w:bidi="fa-IR"/>
        </w:rPr>
        <w:t>المخطئین و المذنبین من الناس،و علی العکس من ذلک الکلام الطیّب ما یصدر عن الطیّبین المتطهرین،و حسبما یقول المثل المأثور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ینضح الإناء بما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الخبیثات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الأعمال السیئة و غیر المرغوب فیها التی تصدر عن الخبیثات من الناس،و علی العکس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الخاصّة بالطیبین من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الخبیثات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تعنیان النساء و الرجال الساقطین،و هم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الخاصتین بالنساء و الرجال المتطهرین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الآیة قصد هذا المعنی بذاته،حیث هناک قرائن تؤکّد 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هذه الآیات إثر آیات الإفک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آیة اَلزّٰانِی لاٰ یَنْکِحُ إِلاّٰ زٰانِیَةً أَوْ مُشْرِکَةً وَ الزّٰانِیَةُ لاٰ یَنْکِحُهٰا إِلاّٰ زٰانٍ أَوْ مُشْرِکٌ وَ حُرِّمَ ذٰلِکَ عَلَی الْمُؤْمِنِینَ و هذا التّفسیر ینسجم مع مفهوم تلک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جملة أُولٰئِکَ مُبَرَّؤُنَ مِمّٰا یَقُولُونَ التی تقصد الرجال و النساء الطاهرین من الدنس دلیل آخر علی صحة هذا التّفسیر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المقابلة لجمع المذکر السالم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یقصد بها الرجال الخبیثون،فمن ذلک یعلم أن الخبیثات جمع مؤنث حقیقی،و تعنی النساء الساقطات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ذلک</w:t>
      </w:r>
    </w:p>
    <w:p>
      <w:pPr>
        <w:pStyle w:val="BookText"/>
        <w:rPr/>
      </w:pPr>
      <w:r>
        <w:rPr>
          <w:rFonts w:ascii="Amiri" w:hAnsi="Amiri" w:eastAsia="Amiri" w:cs="Amiri"/>
          <w:color w:val="111111"/>
          <w:sz w:val="28"/>
          <w:sz w:val="28"/>
          <w:szCs w:val="28"/>
          <w:rtl w:val="true"/>
          <w:lang w:bidi="ar-SA"/>
        </w:rPr>
        <w:t xml:space="preserve">روی حدیث عن الإمامین الباقر و الصّادق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الآیة کآیة اَلزّٰانِی لاٰ یَنْکِحُ إِلاّٰ زٰانِیَةً أَوْ مُشْرِکَةً همّ رجال و نساء کانوا علی عهد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مشهورین بالزنا فنهی اللّه عن أولئک الرجال و النساء و الناس علی تلک منزلة</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نقرأ فی روایات کتاب النکاح،کیف کان أصحاب الإمام یستفسرون منه</w:t>
      </w:r>
      <w:bookmarkStart w:id="180" w:name="pg12546_182936"/>
    </w:p>
    <w:p>
      <w:pPr>
        <w:pStyle w:val="BookText"/>
        <w:rPr/>
      </w:pPr>
      <w:bookmarkEnd w:id="180"/>
      <w:r>
        <w:rPr>
          <w:rFonts w:ascii="IRNazanin" w:hAnsi="IRNazanin" w:eastAsia="IRNazanin"/>
          <w:color w:val="111111"/>
          <w:sz w:val="28"/>
          <w:sz w:val="28"/>
          <w:szCs w:val="28"/>
          <w:rtl w:val="true"/>
          <w:lang w:bidi="fa-IR"/>
        </w:rPr>
        <w:t>أحیانا عن الزواج بالخبیثات فیجیبهم سلبا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یدل علی أن الخبیثة تعنی المرأة الساقطة،و لیس الکلام السیء و لا العمل المنحط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السؤال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خبث هذه المجموعة من النساء و الرجال أو طیبهم یراد به الشرف و العفّة،أو یتعلّق بانحطاط فی الفکر أو العمل أو القول؟ إنّ المفهوم الأوّل للآیة هو الأصوب،لأنّه یطابق ما جاء فی الآیات و الأحادیث،لکنّ بعض الأحادیث یعطی معنی واسعا لکلمتی الخبیث و الطیب اللتین وردتا فی هذه الآیات،و لا یحصرهما بالانحطاط الخلقی و طهارة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یبعد أن یکون مفهوم الآیة الأولی خاصا بذلک المعنی الخاص،إلاّ أنه بملاحظة الملاک و الغایة من الحکم یمکن تعمیمه و توسعته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السابقة بیان لمیل الصنو إلی صنوه،رغم اختصاصها من حیث الموضوع یبحث العفّة و الانحطاط الخلقی،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تأملوا جیدا</w:t>
      </w:r>
      <w:r>
        <w:rPr>
          <w:rFonts w:eastAsia="IRNazanin" w:cs="IRNazanin"/>
          <w:color w:val="111111"/>
          <w:sz w:val="28"/>
          <w:szCs w:val="28"/>
          <w:rtl w:val="true"/>
          <w:lang w:bidi="fa-IR"/>
        </w:rPr>
        <w:t>».</w:t>
      </w:r>
    </w:p>
    <w:p>
      <w:pPr>
        <w:pStyle w:val="Heading5"/>
        <w:numPr>
          <w:ilvl w:val="4"/>
          <w:numId w:val="1"/>
        </w:numPr>
        <w:rPr/>
      </w:pPr>
      <w:bookmarkStart w:id="181" w:name="__RefHeading___Toc1485721_77815467"/>
      <w:bookmarkStart w:id="182" w:name="_Toc76"/>
      <w:bookmarkEnd w:id="181"/>
      <w:r>
        <w:rPr/>
        <w:t>2</w:t>
      </w:r>
      <w:r>
        <w:rPr>
          <w:rtl w:val="true"/>
        </w:rPr>
        <w:t>-</w:t>
      </w:r>
      <w:r>
        <w:rPr>
          <w:rtl w:val="true"/>
        </w:rPr>
        <w:t>هل هذا حکم تکوینی أم تشریعی؟</w:t>
      </w:r>
      <w:bookmarkEnd w:id="182"/>
    </w:p>
    <w:p>
      <w:pPr>
        <w:pStyle w:val="BookText"/>
        <w:rPr/>
      </w:pPr>
      <w:r>
        <w:rPr>
          <w:rFonts w:ascii="IRNazanin" w:hAnsi="IRNazanin" w:eastAsia="IRNazanin"/>
          <w:color w:val="111111"/>
          <w:sz w:val="28"/>
          <w:sz w:val="28"/>
          <w:szCs w:val="28"/>
          <w:rtl w:val="true"/>
          <w:lang w:bidi="fa-IR"/>
        </w:rPr>
        <w:t>لا شکّ فی أن الأمثال التالیة تشیر إلی سنة تکوینیّة تطبق علی المخلوقات جمیعا،حتی علی ذرات الوجود فی الأرض و السماء،و هی جذب الشیء لنظیره کما یجذب الکهرب التبن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 النور ینجذبون إلی أصحاب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أصحاب النّار یمیلون إلی أصحاب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السنخیة علّة الانظمام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المثل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حال،فإن کل صنو یتبع صنوه،و کل مجموعة متجانسة ترتاح</w:t>
      </w:r>
      <w:bookmarkStart w:id="183" w:name="pg12546_182937"/>
    </w:p>
    <w:p>
      <w:pPr>
        <w:pStyle w:val="BookText"/>
        <w:rPr/>
      </w:pPr>
      <w:bookmarkEnd w:id="183"/>
      <w:r>
        <w:rPr>
          <w:rFonts w:ascii="Amiri" w:hAnsi="Amiri" w:eastAsia="Amiri" w:cs="Amiri"/>
          <w:color w:val="111111"/>
          <w:sz w:val="28"/>
          <w:sz w:val="28"/>
          <w:szCs w:val="28"/>
          <w:rtl w:val="true"/>
          <w:lang w:bidi="ar-SA"/>
        </w:rPr>
        <w:t>لأفرادها،إلاّ أنّ هذه الحقیقة لا تمنع من کون الآیة السابقة کما هی علیه الآیة اَلزّٰانِیَةُ لاٰ یَنْکِحُهٰا إِلاّٰ زٰانٍ أَوْ مُشْرِکٌ إشارة إلی حکم شرعی یمنع الزواج من النساء اللواتی اشتهرن بالعمل المخلّ بالشرف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ألیس لجمیع الأحکام التشریعیة جذور تکوینیة؟ ألیس هناک انسجام بین السنن الإلهیة،التشریعیة منها و التکوینیة؟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لإیضاح أکثر راجع شرح الآیة التی ذکرناها</w:t>
      </w:r>
      <w:r>
        <w:rPr>
          <w:rFonts w:eastAsia="IRNazanin" w:cs="IRNazanin"/>
          <w:color w:val="111111"/>
          <w:sz w:val="28"/>
          <w:szCs w:val="28"/>
          <w:rtl w:val="true"/>
          <w:lang w:bidi="fa-IR"/>
        </w:rPr>
        <w:t>).</w:t>
      </w:r>
    </w:p>
    <w:p>
      <w:pPr>
        <w:pStyle w:val="Heading5"/>
        <w:numPr>
          <w:ilvl w:val="4"/>
          <w:numId w:val="1"/>
        </w:numPr>
        <w:rPr/>
      </w:pPr>
      <w:bookmarkStart w:id="184" w:name="__RefHeading___Toc1485723_77815467"/>
      <w:bookmarkStart w:id="185" w:name="_Toc77"/>
      <w:bookmarkEnd w:id="184"/>
      <w:r>
        <w:rPr/>
        <w:t>3</w:t>
      </w:r>
      <w:r>
        <w:rPr>
          <w:rtl w:val="true"/>
        </w:rPr>
        <w:t>-</w:t>
      </w:r>
      <w:r>
        <w:rPr>
          <w:rtl w:val="true"/>
        </w:rPr>
        <w:t>جواب استفسار</w:t>
      </w:r>
      <w:r>
        <w:rPr>
          <w:rtl w:val="true"/>
        </w:rPr>
        <w:t>:</w:t>
      </w:r>
      <w:bookmarkEnd w:id="185"/>
    </w:p>
    <w:p>
      <w:pPr>
        <w:pStyle w:val="BookText"/>
        <w:rPr/>
      </w:pPr>
      <w:r>
        <w:rPr>
          <w:rFonts w:ascii="Amiri" w:hAnsi="Amiri" w:eastAsia="Amiri" w:cs="Amiri"/>
          <w:color w:val="111111"/>
          <w:sz w:val="28"/>
          <w:sz w:val="28"/>
          <w:szCs w:val="28"/>
          <w:rtl w:val="true"/>
          <w:lang w:bidi="ar-SA"/>
        </w:rPr>
        <w:t>الاستفسار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إننا نشاهد عبر التاریخ أو فی حیاتنا حالات لا تنسجم مع القانون السابق؟و مثال ذلک ما جاء فی القرآن المجید ضَرَبَ اللّٰهُ مَثَلاً لِلَّذِینَ کَفَرُوا امْرَأَتَ نُوحٍ وَ امْرَأَتَ لُوطٍ کٰانَتٰا تَحْتَ عَبْدَیْنِ مِنْ عِبٰادِنٰا صٰالِحَیْنِ فَخٰانَتٰاهُمٰا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مقابل هذه الحالة ذکر القرآن المجید زوجة فرعون مثالا للإیمان و الطهارة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ضَرَبَ اللّٰهُ مَثَلاً لِلَّذِینَ آمَنُوا امْرَأَتَ فِرْعَوْنَ إِذْ قٰالَتْ رَبِّ ابْنِ لِی عِنْدَکَ بَیْتاً فِی الْجَنَّةِ وَ نَجِّنِی مِنْ فِرْعَوْنَ وَ عَمَلِهِ وَ نَجِّنِی مِنَ الْقَوْمِ الظّٰالِمِینَ</w:t>
      </w:r>
    </w:p>
    <w:p>
      <w:pPr>
        <w:pStyle w:val="BookText"/>
        <w:rPr/>
      </w:pP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شوهد نظیر هاتین الحالتین فی صدر الإسلام،حیث ابتلی بعض قادة المسلمین بنساء سیئات،و آخرون من اللّه علیهم بنساء مؤمنات جاء ذکرهن فی کتب التاریخ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الجواب عن ذلک نقول أنّه مضافا إلی أنّ لکل قانون استثناءات،فلا بدّ من ذکر مسألتین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خلال تفسیر الآیة موضع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القصد من الخبث الانحطاط الخلقی و السقوط بارتکاب أعمال مخلة بالشرف،و الطیب ضد الخبث،و علی</w:t>
      </w:r>
    </w:p>
    <w:p>
      <w:pPr>
        <w:pStyle w:val="BookText"/>
        <w:rPr/>
      </w:pPr>
      <w:r>
        <w:rPr>
          <w:rFonts w:ascii="IRNazanin" w:hAnsi="IRNazanin" w:eastAsia="IRNazanin"/>
          <w:color w:val="111111"/>
          <w:sz w:val="28"/>
          <w:sz w:val="28"/>
          <w:szCs w:val="28"/>
          <w:rtl w:val="true"/>
          <w:lang w:bidi="fa-IR"/>
        </w:rPr>
        <w:t>هذا فجواب السؤال السابق یکون واضحا،لأن نساء الأنبیاء و الأئمة الأطهار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ینحرفن و الم یخبثن أبدا،و إنّما القصد من الخیانة فی قصة نوح و لوط علیهما السّلام، التجسس لمصلحة الکفّار و لیس خیانة شرفهما،و أساسا إن هذا العیب من العیوب المنفّرة و نعلم أن المحیط العائلی للأنبیاء علیهم السّلام یجب أن یکون طاهرا من أمثال هذه العیوب المنفرة للناس حتی لا یتقاطع مع هدف النّبوة فی جذب الناس إلی الرسالة الإلهیة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ذلک،فإنّ نساء الأنبیاء و الأئمّة علیهم السّلام،لم یکنّ کافرات منذ البدایة،بل یصبن بالضلال أحیانا فیما بعد،و لهذا تستمر علاقة الأنبیاء و الأولیاء بهنّ علی ما کانت علیه قبل ضلالهنّ،کما أنّ امرأة فرعون لم تکن مؤمنة بربّ موسی حین زواجها،إذ أنّ موسی علیه السّلام لم یکن قد ولد بعد،و قد آمنت برسالته السماویة بعد أن بعثه اللّه،و لم یکن لها مخرج إلاّ بمواصلة حیاتها الزوجیة و الکفاح،حتّی انتهت حیاتها باستشهادها</w:t>
      </w:r>
      <w:r>
        <w:rPr>
          <w:rFonts w:eastAsia="IRNazanin" w:cs="IRNazanin"/>
          <w:color w:val="111111"/>
          <w:sz w:val="28"/>
          <w:szCs w:val="28"/>
          <w:rtl w:val="true"/>
          <w:lang w:bidi="fa-IR"/>
        </w:rPr>
        <w:t>.</w:t>
      </w:r>
      <w:bookmarkStart w:id="186" w:name="pg12546_182939"/>
    </w:p>
    <w:p>
      <w:pPr>
        <w:pStyle w:val="Heading3"/>
        <w:numPr>
          <w:ilvl w:val="2"/>
          <w:numId w:val="1"/>
        </w:numPr>
        <w:rPr/>
      </w:pPr>
      <w:bookmarkStart w:id="187" w:name="__RefHeading___Toc1485725_77815467"/>
      <w:bookmarkStart w:id="188" w:name="_Toc78"/>
      <w:bookmarkEnd w:id="186"/>
      <w:bookmarkEnd w:id="187"/>
      <w:r>
        <w:rPr>
          <w:rtl w:val="true"/>
        </w:rPr>
        <w:t xml:space="preserve">الآیات </w:t>
      </w:r>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27</w:t>
      </w:r>
      <w:r>
        <w:rPr>
          <w:rtl w:val="true"/>
        </w:rPr>
        <w:t xml:space="preserve"> </w:t>
      </w:r>
      <w:r>
        <w:rPr>
          <w:rtl w:val="true"/>
        </w:rPr>
        <w:t xml:space="preserve">الی </w:t>
      </w:r>
      <w:r>
        <w:rPr/>
        <w:t>29</w:t>
      </w:r>
      <w:r>
        <w:rPr>
          <w:rtl w:val="true"/>
        </w:rPr>
        <w:t>]</w:t>
      </w:r>
      <w:bookmarkEnd w:id="188"/>
    </w:p>
    <w:p>
      <w:pPr>
        <w:pStyle w:val="Heading4"/>
        <w:numPr>
          <w:ilvl w:val="3"/>
          <w:numId w:val="1"/>
        </w:numPr>
        <w:rPr/>
      </w:pPr>
      <w:bookmarkStart w:id="189" w:name="__RefHeading___Toc1485727_77815467"/>
      <w:bookmarkStart w:id="190" w:name="_Toc79"/>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 xml:space="preserve">یٰا أَیُّهَا اَلَّذِینَ آمَنُوا لاٰ تَدْخُلُوا بُیُوتاً غَیْرَ بُیُوتِکُمْ حَتّٰی تَسْتَأْنِسُوا وَ تُسَلِّمُوا عَلیٰ أَهْلِهٰا ذٰلِکُمْ خَیْرٌ لَکُمْ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تَجِدُوا فِیهٰا أَحَداً فَلاٰ تَدْخُلُوهٰا حَتّٰی یُؤْذَنَ لَکُمْ وَ إِنْ قِیلَ لَکُمُ اِرْجِعُوا فَارْجِعُوا هُوَ أَزْکیٰ لَکُمْ وَ اَللّٰهُ بِمٰا تَعْمَلُونَ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عَلَیْکُمْ جُنٰاحٌ أَنْ تَدْخُلُوا بُیُوتاً غَیْرَ مَسْکُونَةٍ فِیهٰا مَتٰاعٌ لَکُمْ وَ اَللّٰهُ یَعْلَمُ مٰا تُبْدُونَ وَ مٰا تَکْتُمُونَ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1485729_77815467"/>
      <w:bookmarkStart w:id="192" w:name="_Toc80"/>
      <w:bookmarkEnd w:id="191"/>
      <w:r>
        <w:rPr>
          <w:rtl w:val="true"/>
        </w:rPr>
        <w:t>التّفسیر</w:t>
      </w:r>
      <w:bookmarkEnd w:id="192"/>
    </w:p>
    <w:p>
      <w:pPr>
        <w:pStyle w:val="Heading5"/>
        <w:numPr>
          <w:ilvl w:val="4"/>
          <w:numId w:val="1"/>
        </w:numPr>
        <w:rPr/>
      </w:pPr>
      <w:bookmarkStart w:id="193" w:name="__RefHeading___Toc1485731_77815467"/>
      <w:bookmarkStart w:id="194" w:name="_Toc81"/>
      <w:bookmarkEnd w:id="193"/>
      <w:r>
        <w:rPr>
          <w:rtl w:val="true"/>
        </w:rPr>
        <w:t>اشارة</w:t>
      </w:r>
      <w:bookmarkEnd w:id="194"/>
    </w:p>
    <w:p>
      <w:pPr>
        <w:pStyle w:val="Heading5"/>
        <w:numPr>
          <w:ilvl w:val="4"/>
          <w:numId w:val="1"/>
        </w:numPr>
        <w:rPr/>
      </w:pPr>
      <w:bookmarkStart w:id="195" w:name="__RefHeading___Toc1485733_77815467"/>
      <w:bookmarkStart w:id="196" w:name="_Toc82"/>
      <w:bookmarkEnd w:id="195"/>
      <w:r>
        <w:rPr>
          <w:rtl w:val="true"/>
        </w:rPr>
        <w:t>لا تدخلوا بیوت الناس حتّی یؤذن لکم</w:t>
      </w:r>
      <w:r>
        <w:rPr>
          <w:rtl w:val="true"/>
        </w:rPr>
        <w:t>:</w:t>
      </w:r>
      <w:bookmarkEnd w:id="196"/>
    </w:p>
    <w:p>
      <w:pPr>
        <w:pStyle w:val="BookText"/>
        <w:rPr/>
      </w:pPr>
      <w:r>
        <w:rPr>
          <w:rFonts w:ascii="IRNazanin" w:hAnsi="IRNazanin" w:eastAsia="IRNazanin"/>
          <w:color w:val="111111"/>
          <w:sz w:val="28"/>
          <w:sz w:val="28"/>
          <w:szCs w:val="28"/>
          <w:rtl w:val="true"/>
          <w:lang w:bidi="fa-IR"/>
        </w:rPr>
        <w:t>بیّنت هذه الآیات جانبا من أدب المعاشرة،و التعالیم الإسلامیة الاجتماعیة التی لها علاقة وثیقة بقضایا عامّة حول حفظ العفّة،أی کیفیة الدخول إلی بیوت الناس،و کیفیة الاستئذان بالدخول إلیها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حیث 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تَدْخُلُوا بُیُوتاً غَیْرَ بُیُوتِکُمْ حَتّٰی</w:t>
      </w:r>
    </w:p>
    <w:p>
      <w:pPr>
        <w:pStyle w:val="BookText"/>
        <w:rPr/>
      </w:pPr>
      <w:r>
        <w:rPr>
          <w:rFonts w:ascii="Amiri" w:hAnsi="Amiri" w:eastAsia="Amiri" w:cs="Amiri"/>
          <w:color w:val="111111"/>
          <w:sz w:val="28"/>
          <w:sz w:val="28"/>
          <w:szCs w:val="28"/>
          <w:rtl w:val="true"/>
          <w:lang w:bidi="ar-SA"/>
        </w:rPr>
        <w:t>تَسْتَأْنِسُوا وَ تُسَلِّمُوا عَلیٰ أَهْلِهٰا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الترتیب عند ما تعزمون علی الدخول لا بدّ، من إخبار أصحاب البیت بذلک و نیل موافقتهم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یلفت النظر فی هذه الجملة استعمالها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تستأنسوا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تستأذنوا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الجملة الثّانیة لبیان الاستئذان بالدخول فقط،فی الوقت الذی تکون الجملة الأولی 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الاستئذان المرافق للمحبّة و اللطف و المعرفة و الإخلاص،و تبیّن کیف یجب أن یکون الاستئذان برفق و أدب و صداقة،بعیدا عن أی حدّة و سوء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تبحرنا فی هذه الجملة علی هذا الأساس لوجدنا فیها الکثیر من الأدب الذی یدور حول هذا الموضوع،و هو یعنی ألا تصرخوا و ألاّ تقرعوا الباب بقوة،و ألا تستأذنوا بعبارات حادّة،و ألا تدخلوا حتی یؤذن لکم،فتسلّموا أوّلا سلاما یستبطن مشاعر السّلام و الود و رسالة المحبة و الصداقة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یلفت النظر فی هذا الحکم الذی یتصف بأبعاد إنسانیة و عاطفیة واضحة، مرافقته لجملتین أولاها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خَیْرٌ لَکُمْ 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بحدّ ذاته دلیل علی أن لهذه الأحکام جذورا فی أعماق العواطف و العقول الإنسانیة، و لو دقق الإنسان النظر فیها لتذکر أن فیها الخیر و الصلاح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 هذا الحکم بجملة أخری فی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تَجِدُوا فِیهٰا أَحَداً فَلاٰ تَدْخُلُوهٰا حَتّٰی یُؤْذَنَ 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یکون المراد من هذه العبارة أنّه ربّما کان فی المنزل أحد،و لکن من لدیه حقّ إعطاء الإذن بالدخول غیر موجود،ففی هذه الحالة لا یحق للمرء الدخول إلی المنزل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قد لا یوجد أحد فی المنزل،و لکن صاحب المنزل علی مقربة من ذلک المکان،أو فی منزل الجیران بحیث لو طرق المرء الباب أو نادی صاحبه فقد یسمعه،ثمّ یحضر لیسمح له بالدخول،و علی أی حال،فالمسألة المطروحة أن</w:t>
      </w:r>
      <w:bookmarkStart w:id="197" w:name="pg12546_182941"/>
    </w:p>
    <w:p>
      <w:pPr>
        <w:pStyle w:val="BookText"/>
        <w:rPr/>
      </w:pPr>
      <w:bookmarkEnd w:id="197"/>
      <w:r>
        <w:rPr>
          <w:rFonts w:ascii="IRNazanin" w:hAnsi="IRNazanin" w:eastAsia="IRNazanin"/>
          <w:color w:val="111111"/>
          <w:sz w:val="28"/>
          <w:sz w:val="28"/>
          <w:szCs w:val="28"/>
          <w:rtl w:val="true"/>
          <w:lang w:bidi="fa-IR"/>
        </w:rPr>
        <w:t>لا ندخل منزلا دون 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 وَ إِنْ قِیلَ لَکُمُ ارْجِعُوا فَارْجِعُوا هُوَ أَزْکیٰ لَکُمْ إشارة إلی أنّه لا لزوم لانزعاج المرء إن لم یؤذن له بالدخول،فلعلّ صاحب المنزل فی وضع غیر مریح،أو أن منزله لم یهیأ لاستقبال الضیوف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بعض الناس قد یدفعهم حبّ الاطلاع و الفضول حین رفضهم استقباله علی استراق السمع،أو التجنس من ثقب الباب لکشف خفایا أهل المنزل و لیطلع علی أسرارهم،لهذا قالت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بِمٰا تَعْمَلُونَ عَلِیمٌ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لکل حکم استثناء،لرفع المشکلات و الضرورات بشکل معقول عن طریقه،تقول آخر آیة موضع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عَلَیْکُمْ جُنٰاحٌ أَنْ تَدْخُلُوا بُیُوتاً غَیْرَ مَسْکُونَةٍ فِیهٰا مَتٰاعٌ 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تضیف فی الختام وَ اللّٰهُ یَعْلَمُ مٰا تُبْدُونَ وَ مٰا تَکْتُمُونَ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ذلک إشارة إلی استغلال البعض هذه الاستثناءات،فیتذرّع بأنّ المنزل غیر مسکون فیدخله بهدف الکشف عن بعض الأسرار،أو الدخول إلی منازل مسکونة متذرعا بعدم علمه بأنّها مسکونة،إلاّ أنّ اللّه یعلم بکلّ هذه الأعمال،و یعلم الذین یسیئون الاستفادة من هذا الاستثناء</w:t>
      </w:r>
      <w:r>
        <w:rPr>
          <w:rFonts w:eastAsia="IRNazanin" w:cs="IRNazanin"/>
          <w:color w:val="111111"/>
          <w:sz w:val="28"/>
          <w:szCs w:val="28"/>
          <w:rtl w:val="true"/>
          <w:lang w:bidi="fa-IR"/>
        </w:rPr>
        <w:t>.</w:t>
      </w:r>
    </w:p>
    <w:p>
      <w:pPr>
        <w:pStyle w:val="Heading4"/>
        <w:numPr>
          <w:ilvl w:val="3"/>
          <w:numId w:val="1"/>
        </w:numPr>
        <w:rPr/>
      </w:pPr>
      <w:bookmarkStart w:id="198" w:name="__RefHeading___Toc1485735_77815467"/>
      <w:bookmarkStart w:id="199" w:name="_Toc83"/>
      <w:bookmarkEnd w:id="198"/>
      <w:r>
        <w:rPr>
          <w:rtl w:val="true"/>
        </w:rPr>
        <w:t>بحوث</w:t>
      </w:r>
      <w:bookmarkEnd w:id="199"/>
    </w:p>
    <w:p>
      <w:pPr>
        <w:pStyle w:val="Heading5"/>
        <w:numPr>
          <w:ilvl w:val="4"/>
          <w:numId w:val="1"/>
        </w:numPr>
        <w:rPr/>
      </w:pPr>
      <w:bookmarkStart w:id="200" w:name="__RefHeading___Toc1485737_77815467"/>
      <w:bookmarkStart w:id="201" w:name="_Toc84"/>
      <w:bookmarkEnd w:id="200"/>
      <w:r>
        <w:rPr>
          <w:rtl w:val="true"/>
        </w:rPr>
        <w:t>اشارة</w:t>
      </w:r>
      <w:bookmarkEnd w:id="201"/>
    </w:p>
    <w:p>
      <w:pPr>
        <w:pStyle w:val="Heading5"/>
        <w:numPr>
          <w:ilvl w:val="4"/>
          <w:numId w:val="1"/>
        </w:numPr>
        <w:rPr/>
      </w:pPr>
      <w:bookmarkStart w:id="202" w:name="__RefHeading___Toc1485739_77815467"/>
      <w:bookmarkStart w:id="203" w:name="_Toc85"/>
      <w:bookmarkEnd w:id="202"/>
      <w:r>
        <w:rPr/>
        <w:t>1</w:t>
      </w:r>
      <w:r>
        <w:rPr>
          <w:rtl w:val="true"/>
        </w:rPr>
        <w:t>-</w:t>
      </w:r>
      <w:r>
        <w:rPr>
          <w:rtl w:val="true"/>
        </w:rPr>
        <w:t>الأمن و الحریة فی حریم المنزل</w:t>
      </w:r>
      <w:bookmarkEnd w:id="20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فی أن لوجود الإنسان بعدین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فردی،و آخر اجتماعی،و لهذا فله نوعان من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خاصّة،و أخری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واحدة خصائصها و آدابها، حیث یضطر الإنسان فی البیئة الاجتماعیة إلی تحمل قیود کثیرة من حیث اللباس و الحرکة،و مواصلة الإنسان حیاته علی هذا النسق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الأربع</w:t>
      </w:r>
    </w:p>
    <w:p>
      <w:pPr>
        <w:pStyle w:val="BookText"/>
        <w:rPr/>
      </w:pPr>
      <w:r>
        <w:rPr>
          <w:rFonts w:ascii="IRNazanin" w:hAnsi="IRNazanin" w:eastAsia="IRNazanin"/>
          <w:color w:val="111111"/>
          <w:sz w:val="28"/>
          <w:sz w:val="28"/>
          <w:szCs w:val="28"/>
          <w:rtl w:val="true"/>
          <w:lang w:bidi="fa-IR"/>
        </w:rPr>
        <w:t>و العشرین 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متعب و یبعث علی الضجر، إذ أنّه یرغب فی أن یکون حرا خلال فترة من اللیل و النهار لیستریح بعیدا عن هذه القیود،مع أسرته و بین أولاده،لهذا یلجأ إلی منزله الخاص به،و ینعزل بذلک عن المجتمع بشکل مؤقت، لیتخلص من قیوده،فیجب أن یکون محیط المنزل آمنا إلی حدّ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أراد کلّ عابر الدخول إلی منازل الآخرین،فلا تبقی حرمة لمنازل الناس،و یسلب منها أمنها و حریتها،و بهذا تتحول إلی بیئة عامّة کالسوق و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السبب کانت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مرّ العصور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أعراف خاصّة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 جمیع قوانین العالم تمنع الدخول إلی منازل الآخرین دون استئذان و تعاقب علیه،و حتی فی حالات الضرورة القصوی و لغرض حفظ الأمن و غایات أخری أجیز عدد قلیل علی وفق القانون بالدخول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نصّت الأحکام الإسلامیة علی تعالیم و آداب خاصّة فی هذا المجال، لا یشاهد نظیرها إلاّ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نقرأ</w:t>
      </w:r>
    </w:p>
    <w:p>
      <w:pPr>
        <w:pStyle w:val="BookText"/>
        <w:rPr/>
      </w:pPr>
      <w:r>
        <w:rPr>
          <w:rFonts w:ascii="IRNazanin" w:hAnsi="IRNazanin" w:eastAsia="IRNazanin"/>
          <w:color w:val="111111"/>
          <w:sz w:val="28"/>
          <w:sz w:val="28"/>
          <w:szCs w:val="28"/>
          <w:rtl w:val="true"/>
          <w:lang w:bidi="fa-IR"/>
        </w:rPr>
        <w:t>فی حدیث أن الصحابی الجلیل أبا سعید الخدری استأذن علی الرّسول صلّی اللّه علیه و آله و سلّم و هو مستقبل الباب فقال 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تستأذن و أنت مستقبل الباب</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آخر أن النّبی صلّی اللّه علیه و آله و سلّم کان إذا أتی باب قوم لم یستقبل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تلقاء وجهه و لکن من رکنه الأیمن أو الأیسر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ذلک لأنّ الدور لم یکن علیها حینئذ 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فی الأحادیث الإسلامیة ضرورة استئذان المرء حین دخوله إلی منزل والده أو والدته،و حتی حین الدخول إلی منزل ولده</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حدیث عن الرّسول صلّی اللّه علیه و آله و سلّم جوابا علی استفسار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أستأذن</w:t>
      </w:r>
    </w:p>
    <w:p>
      <w:pPr>
        <w:pStyle w:val="BookText"/>
        <w:rPr/>
      </w:pPr>
      <w:r>
        <w:rPr>
          <w:rFonts w:ascii="IRNazanin" w:hAnsi="IRNazanin" w:eastAsia="IRNazanin"/>
          <w:color w:val="111111"/>
          <w:sz w:val="28"/>
          <w:sz w:val="28"/>
          <w:szCs w:val="28"/>
          <w:rtl w:val="true"/>
          <w:lang w:bidi="fa-IR"/>
        </w:rPr>
        <w:t>علی امی؟أجاب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لیس لها خادم غیری أ فأستأذن علیها کلما دخلت؟قال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تحب أن تراها عریانة؟قال الرجل لا،فقال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فاستأذن علیها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آخر عن الامام الباقر علیه السّلام عن جابر بن عبد اللّه الانصاری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رسول اللّه صلّی اللّه علیه و آله و سلّم یرید فاطمة علیها السّلام و أنا معه فلما انتهینا إلی الباب وضع یده فدفعه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السّلام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یا رسول اللّه،قال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و من معی؟قالت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لیس علیّ قناع،فقال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خذی فضل ملحفتک فقنعی به رأسک ففعلت،ثمّ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 یا رسول اللّه،قال أدخل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رسول اللّه،قال أنا و من معی؟قالت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معک،قال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رسول اللّه صلّی اللّه علیه و آله و سلّم فدخلت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و هذا الحدیث یبیّن لنا کیف کان النبی صلّی اللّه علیه و آله و سلّم و هو القدوة للمسلمین کافة، یراعی هذه الأمور بدقة،و حتی جاء 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الاستیذان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أوّلهنّ یسمعون،و الثّانیة یحذرون،و الثّالثة إن شاؤوا أذنوا و إن شاؤوا لم یفعلوا فیرجع المستأذن</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یری بعض المفسّرین ضرورة وجود فواصل زمنیة بین کل استئذان و آخر، إذ قد یکون صاحب المنزل لم یتهیأ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بلباس مناسب،أو یرید تغییر هیئة أو إعداد منزله،فیجب إعطاءه فرصة لیعدّ نفسه و منزله لاستقبال ضیفه،و علی الضیف الانصراف دون انزعاج أو توتّر إن لم یسمح له بالدخول</w:t>
      </w:r>
      <w:r>
        <w:rPr>
          <w:rFonts w:eastAsia="IRNazanin" w:cs="IRNazanin"/>
          <w:color w:val="111111"/>
          <w:sz w:val="28"/>
          <w:szCs w:val="28"/>
          <w:rtl w:val="true"/>
          <w:lang w:bidi="fa-IR"/>
        </w:rPr>
        <w:t>.</w:t>
      </w:r>
      <w:bookmarkStart w:id="204" w:name="pg12546_182944"/>
    </w:p>
    <w:p>
      <w:pPr>
        <w:pStyle w:val="Heading5"/>
        <w:numPr>
          <w:ilvl w:val="4"/>
          <w:numId w:val="1"/>
        </w:numPr>
        <w:rPr/>
      </w:pPr>
      <w:bookmarkStart w:id="205" w:name="__RefHeading___Toc1485741_77815467"/>
      <w:bookmarkStart w:id="206" w:name="_Toc86"/>
      <w:bookmarkEnd w:id="204"/>
      <w:bookmarkEnd w:id="205"/>
      <w:r>
        <w:rPr/>
        <w:t>2</w:t>
      </w:r>
      <w:r>
        <w:rPr>
          <w:rtl w:val="true"/>
        </w:rPr>
        <w:t>-</w:t>
      </w:r>
      <w:r>
        <w:rPr>
          <w:rtl w:val="true"/>
        </w:rPr>
        <w:t>ما المقصود بالبیوت غیر المسکونة؟</w:t>
      </w:r>
      <w:bookmarkEnd w:id="206"/>
    </w:p>
    <w:p>
      <w:pPr>
        <w:pStyle w:val="BookText"/>
        <w:rPr/>
      </w:pPr>
      <w:r>
        <w:rPr>
          <w:rFonts w:ascii="IRNazanin" w:hAnsi="IRNazanin" w:eastAsia="IRNazanin"/>
          <w:color w:val="111111"/>
          <w:sz w:val="28"/>
          <w:sz w:val="28"/>
          <w:szCs w:val="28"/>
          <w:rtl w:val="true"/>
          <w:lang w:bidi="fa-IR"/>
        </w:rPr>
        <w:t>فی معرض الإجابة علی هذا السؤال لا بدّ من الإشارة إلی اختلاف المفسّرین فی ذلک،فقد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بها المبانی التی لا یسکنها شخص معین،و هی لعموم الناس،کالمنازل العامّة فی الطرق البریة و الفنادق و الحمامات العامّة و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جاء هذا المعنی بصراحة فی حدیث للإمام الصادق علیه السّلام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فسّر البعض ذلک بالخرائب التی لیست لها جدران و لا أبواب،یدخلها من یشاء،غیر أنّ هذا التفسیر یبدو بعیدا جدا عن الصواب،فلا أحد یضع متاعه فی هذه المنازل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إشارة إلی مخازن التجار و حوانیتهم،التی احتوت علی متاع الناس أمانة لدیهم لغرض البیع،و یمکن لکلّ صاحب متاع الدخول إلی هذا المخزن لیأخذ متاعه، و هذا التّفسیر أیضا یبدو غیر منسجم مع ما قصدته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یحتمل أنّها قصدت المنازل التی لیس فیها أحد،و یضع المرء متاعه فیها أمانة بعد علمه برضا صاحبها ضمنا فی حراستها و رفعها عند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هذه التفاسیر لا یتناقض مع غیره،إلاّ أنّ التّفسیر الأوّل ینسجم انسجاما أفضل مع معنی الآیة و قصدها،و یتّضح بذلک أنّه لا یجوز لشخص له متاع فی منزل أن یدخل المنزل دون استئذان من صاحبه حتی لو لم یکن فی البیت أحد حینذاک</w:t>
      </w:r>
      <w:r>
        <w:rPr>
          <w:rFonts w:eastAsia="IRNazanin" w:cs="IRNazanin"/>
          <w:color w:val="111111"/>
          <w:sz w:val="28"/>
          <w:szCs w:val="28"/>
          <w:rtl w:val="true"/>
          <w:lang w:bidi="fa-IR"/>
        </w:rPr>
        <w:t>.</w:t>
      </w:r>
    </w:p>
    <w:p>
      <w:pPr>
        <w:pStyle w:val="Heading5"/>
        <w:numPr>
          <w:ilvl w:val="4"/>
          <w:numId w:val="1"/>
        </w:numPr>
        <w:rPr/>
      </w:pPr>
      <w:bookmarkStart w:id="207" w:name="__RefHeading___Toc1485743_77815467"/>
      <w:bookmarkStart w:id="208" w:name="_Toc87"/>
      <w:bookmarkEnd w:id="207"/>
      <w:r>
        <w:rPr/>
        <w:t>3</w:t>
      </w:r>
      <w:r>
        <w:rPr>
          <w:rtl w:val="true"/>
        </w:rPr>
        <w:t>-</w:t>
      </w:r>
      <w:r>
        <w:rPr>
          <w:rtl w:val="true"/>
        </w:rPr>
        <w:t>عقاب من یتلصّص علی منازل الناس</w:t>
      </w:r>
      <w:r>
        <w:rPr>
          <w:rtl w:val="true"/>
        </w:rPr>
        <w:t>:</w:t>
      </w:r>
      <w:bookmarkEnd w:id="20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کتب الفقه 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تلصّص شخص علی داخل منزل و شاهد امرأة فیه لم تتحجب،فلأهل الدار أوّلا نهیه عن هذا العمل،و إن امتنع رموه</w:t>
      </w:r>
    </w:p>
    <w:p>
      <w:pPr>
        <w:pStyle w:val="BookText"/>
        <w:rPr/>
      </w:pPr>
      <w:r>
        <w:rPr>
          <w:rFonts w:ascii="IRNazanin" w:hAnsi="IRNazanin" w:eastAsia="IRNazanin"/>
          <w:color w:val="111111"/>
          <w:sz w:val="28"/>
          <w:sz w:val="28"/>
          <w:szCs w:val="28"/>
          <w:rtl w:val="true"/>
          <w:lang w:bidi="fa-IR"/>
        </w:rPr>
        <w:t>بالحجارة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عاود،فبإمکانهم الدفاع عن أعراضهم بآلة جارحة،فلو قتل هذا الشخص فی هذه الحالة فدمه هدر و لا دیّة له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طبیعی أنّه لا بدّ من تتبع هذه الخطوات أوّلا بأول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أوّلا إتباع السبیل الیسیر لمنعه،ثمّ اتباع أسلوب العنف</w:t>
      </w:r>
      <w:r>
        <w:rPr>
          <w:rFonts w:eastAsia="IRNazanin" w:cs="IRNazanin"/>
          <w:color w:val="111111"/>
          <w:sz w:val="28"/>
          <w:szCs w:val="28"/>
          <w:rtl w:val="true"/>
          <w:lang w:bidi="fa-IR"/>
        </w:rPr>
        <w:t>.</w:t>
      </w:r>
      <w:bookmarkStart w:id="209" w:name="pg12546_182946"/>
    </w:p>
    <w:p>
      <w:pPr>
        <w:pStyle w:val="Heading3"/>
        <w:numPr>
          <w:ilvl w:val="2"/>
          <w:numId w:val="1"/>
        </w:numPr>
        <w:rPr/>
      </w:pPr>
      <w:bookmarkStart w:id="210" w:name="__RefHeading___Toc1485745_77815467"/>
      <w:bookmarkStart w:id="211" w:name="_Toc88"/>
      <w:bookmarkEnd w:id="209"/>
      <w:bookmarkEnd w:id="210"/>
      <w:r>
        <w:rPr>
          <w:rtl w:val="true"/>
        </w:rPr>
        <w:t xml:space="preserve">الآیتان </w:t>
      </w:r>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30</w:t>
      </w:r>
      <w:r>
        <w:rPr>
          <w:rtl w:val="true"/>
        </w:rPr>
        <w:t xml:space="preserve"> </w:t>
      </w:r>
      <w:r>
        <w:rPr>
          <w:rtl w:val="true"/>
        </w:rPr>
        <w:t xml:space="preserve">الی </w:t>
      </w:r>
      <w:r>
        <w:rPr/>
        <w:t>31</w:t>
      </w:r>
      <w:r>
        <w:rPr>
          <w:rtl w:val="true"/>
        </w:rPr>
        <w:t>]</w:t>
      </w:r>
      <w:bookmarkEnd w:id="211"/>
    </w:p>
    <w:p>
      <w:pPr>
        <w:pStyle w:val="Heading4"/>
        <w:numPr>
          <w:ilvl w:val="3"/>
          <w:numId w:val="1"/>
        </w:numPr>
        <w:rPr/>
      </w:pPr>
      <w:bookmarkStart w:id="212" w:name="__RefHeading___Toc1485747_77815467"/>
      <w:bookmarkStart w:id="213" w:name="_Toc89"/>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 xml:space="preserve">قُلْ لِلْمُؤْمِنِینَ یَغُضُّوا مِنْ أَبْصٰارِهِمْ وَ یَحْفَظُوا فُرُوجَهُمْ ذٰلِکَ أَزْکیٰ لَهُمْ إِنَّ اَللّٰهَ خَبِیرٌ بِمٰا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لِلْمُؤْمِنٰاتِ یَغْضُضْنَ مِنْ أَبْصٰارِهِنَّ وَ یَحْفَظْنَ فُرُوجَهُنَّ 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 تُوبُوا إِلَی اَللّٰهِ جَمِیعاً أَیُّهَا اَلْمُؤْمِنُونَ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1485749_77815467"/>
      <w:bookmarkStart w:id="215" w:name="_Toc90"/>
      <w:bookmarkEnd w:id="214"/>
      <w:r>
        <w:rPr>
          <w:rtl w:val="true"/>
        </w:rPr>
        <w:t>سبب النّزول</w:t>
      </w:r>
      <w:bookmarkEnd w:id="21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کتاب الکافی حول سبب نزول أوّل آیة من الآیات السابقة،عن</w:t>
      </w:r>
      <w:bookmarkStart w:id="216" w:name="pg12546_182947"/>
    </w:p>
    <w:p>
      <w:pPr>
        <w:pStyle w:val="BookText"/>
        <w:rPr/>
      </w:pPr>
      <w:bookmarkEnd w:id="216"/>
      <w:r>
        <w:rPr>
          <w:rFonts w:ascii="Amiri" w:hAnsi="Amiri" w:eastAsia="Amiri" w:cs="Amiri"/>
          <w:color w:val="111111"/>
          <w:sz w:val="28"/>
          <w:sz w:val="28"/>
          <w:szCs w:val="28"/>
          <w:rtl w:val="true"/>
          <w:lang w:bidi="ar-SA"/>
        </w:rPr>
        <w:t>الإمام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شاب من الأنصار امرأة بالمدینة و کان النساء یقنعن خلف آذانهن،فنظر إلیها و هی مقبلة،فلمّا جازت نظر إلیها و دخل زقاق قد سمّاه یعنی فلان،فجعل ینظر خلفها و اعترض وجهه عظم فی الحائط أو زجاجة فشقّ وجهه،فلمّا مضت المرأة نظر فإذا الدماء تسیل علی ثوبه و صدره،فقال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لاتین رسول اللّه صلّی اللّه علیه و آله و سلّم و لأخبرنّه،قال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فآتاه فلمّا رآه رسول اللّه صلّی اللّه علیه و آله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فأخبره،مهبط جبرئیل علیه السّلام بهذه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لِلْمُؤْمِنِینَ یَغُضُّوا مِنْ أَبْصٰارِهِمْ وَ یَحْفَظُوا فُرُوجَهُمْ ذٰلِکَ أَزْکیٰ لَهُمْ إِنَّ اللّٰهَ خَبِیرٌ بِمٰا یَصْنَعُونَ </w:t>
      </w:r>
      <w:r>
        <w:rPr>
          <w:rFonts w:eastAsia="Amiri" w:cs="Amiri" w:ascii="Amiri" w:hAnsi="Amiri"/>
          <w:color w:val="111111"/>
          <w:sz w:val="28"/>
          <w:szCs w:val="28"/>
          <w:rtl w:val="true"/>
          <w:lang w:bidi="ar-SA"/>
        </w:rPr>
        <w:t xml:space="preserve">. </w:t>
      </w:r>
      <w:r>
        <w:rPr>
          <w:rStyle w:val="FootnoteAnchor"/>
          <w:rtl w:val="true"/>
        </w:rPr>
        <w:footnoteReference w:id="53"/>
      </w:r>
    </w:p>
    <w:p>
      <w:pPr>
        <w:pStyle w:val="Heading4"/>
        <w:numPr>
          <w:ilvl w:val="3"/>
          <w:numId w:val="1"/>
        </w:numPr>
        <w:rPr/>
      </w:pPr>
      <w:bookmarkStart w:id="217" w:name="__RefHeading___Toc1485751_77815467"/>
      <w:bookmarkStart w:id="218" w:name="_Toc91"/>
      <w:bookmarkEnd w:id="217"/>
      <w:r>
        <w:rPr>
          <w:rtl w:val="true"/>
        </w:rPr>
        <w:t>التّفسیر</w:t>
      </w:r>
      <w:bookmarkEnd w:id="218"/>
    </w:p>
    <w:p>
      <w:pPr>
        <w:pStyle w:val="Heading5"/>
        <w:numPr>
          <w:ilvl w:val="4"/>
          <w:numId w:val="1"/>
        </w:numPr>
        <w:rPr/>
      </w:pPr>
      <w:bookmarkStart w:id="219" w:name="__RefHeading___Toc1485753_77815467"/>
      <w:bookmarkStart w:id="220" w:name="_Toc92"/>
      <w:bookmarkEnd w:id="219"/>
      <w:r>
        <w:rPr>
          <w:rtl w:val="true"/>
        </w:rPr>
        <w:t>اشارة</w:t>
      </w:r>
      <w:bookmarkEnd w:id="220"/>
    </w:p>
    <w:p>
      <w:pPr>
        <w:pStyle w:val="Heading5"/>
        <w:numPr>
          <w:ilvl w:val="4"/>
          <w:numId w:val="1"/>
        </w:numPr>
        <w:rPr/>
      </w:pPr>
      <w:bookmarkStart w:id="221" w:name="__RefHeading___Toc1485755_77815467"/>
      <w:bookmarkStart w:id="222" w:name="_Toc93"/>
      <w:bookmarkEnd w:id="221"/>
      <w:r>
        <w:rPr>
          <w:rtl w:val="true"/>
        </w:rPr>
        <w:t>مکافحة السفور و خائنة الأعین</w:t>
      </w:r>
      <w:r>
        <w:rPr>
          <w:rtl w:val="true"/>
        </w:rPr>
        <w:t>:</w:t>
      </w:r>
      <w:bookmarkEnd w:id="222"/>
    </w:p>
    <w:p>
      <w:pPr>
        <w:pStyle w:val="BookText"/>
        <w:rPr/>
      </w:pPr>
      <w:r>
        <w:rPr>
          <w:rFonts w:ascii="IRNazanin" w:hAnsi="IRNazanin" w:eastAsia="IRNazanin"/>
          <w:color w:val="111111"/>
          <w:sz w:val="28"/>
          <w:sz w:val="28"/>
          <w:szCs w:val="28"/>
          <w:rtl w:val="true"/>
          <w:lang w:bidi="fa-IR"/>
        </w:rPr>
        <w:t>قلنا فی البدایة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اختصت بالعفة و الطهارة و تطهیر الناس من جمیع الانحرافات الجنسیة،و بحوثها منسجمة،و هی تدور حول الأحکام الخاصّة بالنظر إلی الأجنبیة و الحجاب،و لا یخفی علی أحد ارتباط هذا البحث بالبحوث الخاصّة بالقذف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لِلْمُؤْمِنِینَ یَغُضُّوا مِنْ أَبْصٰارِهِمْ وَ یَحْفَظُوا فُرُوجَهُمْ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فی الأصل التنقیص، و تطلق غالبا علی تخفیض الصوت و تقلیل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لم تأمر الآیة أن یغمض المؤمنون عیونهم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أمرت أن یغضّوا من نظرهم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التعبیر الرائع جاء لینفی غلق العیون بشکل تام بحیث لا یعرف الإنسان طریقه بمجرّد مشاهدته امرأة لیست من محارمه،فالواجب علیه أن لا یتبحّر فیها، بل أن یرمی ببصره إلی الأرض،و یصدق فیه القول أنه غضّ من نظره و أبعد ذلک المنظر من مخیلته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یلفت النظر أنّ القرآن الکریم لم یحدد الشیء الذی یستوجب غضّ النظر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 حذف متعلّق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دلیلا علی عمومیته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غضّ النظر عن جمیع الأشیاء التی حرم اللّه النظر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سیاق الکلام فی هذه الآیات،و خاصّة فی الآیة التالیة التی تتحدث عن قضیة الحجاب،یوضح لنا جیدا أنها تقصد النظر إلی النساء غیر المحارم، و یؤکّد هذا المعنی سبب النّزول الذی ذکرناه </w:t>
      </w:r>
      <w:r>
        <w:rPr>
          <w:rStyle w:val="FootnoteAnchor"/>
          <w:rtl w:val="true"/>
        </w:rPr>
        <w:footnoteReference w:id="54"/>
      </w: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لنا ممّا سبق أن مفهوم الآیة السابقة لیس هو حرمة النظر الحاد إلی النساء غیر المحارم،لیتصور البعض أنّ النظر الطبیعی إلی غیر المحارم مسموح به،بل إن نظر الإنسان یمتدّ إلی حیّز واسع و یشمل دائره واسعة،فإذا وجد امرأة من غیر المحارم علیه أن یخرجها عن دائرة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ألاّ ینظر إلیها،و یواصل السیر بعین مفتوحة،و هذا هو مفهوم غضّ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فتأملوا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الثّانی فی الآیة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الفروج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الفتحة و الفاصلة بین شیئین،إلاّ أنّها هنا ورد کنایة عن العورة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القصد من حفظ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تغطیته عن الأنظار، و</w:t>
      </w:r>
    </w:p>
    <w:p>
      <w:pPr>
        <w:pStyle w:val="BookText"/>
        <w:rPr/>
      </w:pPr>
      <w:r>
        <w:rPr>
          <w:rFonts w:ascii="IRNazanin" w:hAnsi="IRNazanin" w:eastAsia="IRNazanin"/>
          <w:color w:val="111111"/>
          <w:sz w:val="28"/>
          <w:sz w:val="28"/>
          <w:szCs w:val="28"/>
          <w:rtl w:val="true"/>
          <w:lang w:bidi="fa-IR"/>
        </w:rPr>
        <w:t>قد جاء فی حدیث عن الإمام الصادق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آیة فی القرآن فیها ذکر الفروج فهی من الزنا،إلاّ هذه الآیة فإنّها من النظر</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الإسلام نهی عن هذا العمل المندفع مع الأهواء النفسیة و الشهوات،لأنّ ذلک أَزْکیٰ لَکُمْ کما نصّت علیه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ختامها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تحذر الآیة أولئک الذین ینظرون بشهوة إلی غیر محارمهم،و یبررون عملهم هذا بأنّه غیر متعمّد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یَعْلَمُ مٰا تَصْنَعُونَ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تناولت الآیة التالیة شرح واجبات النساء فی هذا المجال،فأشارت أوّلا إلی الواجبات التی تشابه ما علی الرجال،فتقول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لِلْمُؤْمِنٰاتِ یَغْضُضْنَ مِنْ أَبْصٰارِهِنَّ وَ یَحْفَظْنَ فُرُوجَهُنَّ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حرم اللّه النظر بریبة علی النساء أیضا مثلما حرّمه علی الرجال، و فرض تغطیه فروجهن عن أنظار الرجال و النساء مثلما جعل ذلک واجبا علی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أشارت الآیة إلی مسألة الحجاب فی ثلاث جمل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یُبْدِینَ زِینَتَهُنَّ إِلاّٰ مٰا ظَهَرَ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اختلف المفسّرون فی تفسیر الزینة التی تجب تغطیتها،و الزینة الظاهرة التی یسمح باظهارها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الزینة المخفیة هی الزینة الطبیعیة فی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جسم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استخدام هذه الکلمة بهذا المعنی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تعنی موضع الزینة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الکشف عن أداة الزینة ذاتها کالعضد و القلادة مسموح به،فالمنع یخص موضعها،أی الیدین و الصدر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 المنع أدوات الزینة عند ما تکون علی الجسم،و بالطبع یکون الکشف عن هذه الزینة مرادفا للکشف عن ذلک الجزء من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هذین التّفسیرین الأخیرین لهما نتیجة واحدة علی الرغم من متابعة القضیة عن طریقین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أنّنا یجب أن نفسر الآیة علی حسب ظاهرها و دون حکم مسبّق، و ظاهرها هو التّفسیر الثّالث</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هذا،فلا یحق للنساء الکشف عن زینتهن المخفیة،و إن کانت لا تظهر أجسامهن،أی لا یجوز لهن الکشف عن لباس یتزیّن به تحت اللباس العادی أو العباءة،بنصّ القرآن الذی نهاهنّ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ذکرت الأحادیث التی رویت عن أهل البیت علیهم السّلام هذا المعنی، فقد فسّروا الزینة المخفیة بالقلادة و الدملج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 یشدّ أعلی الساعد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الخلخال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فسّرت أحادیث عدیدة أخری الزینة الظاهرة بالخاتم و الکحل و أمثاله، لهذا نفهم بأنّ المراد من الزینة المخفیة الزینة التی تحت الحجاب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فتأملوا جیدا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ثانی حکم ذکرته الآیة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لْیَضْرِبْنَ بِخُمُرِهِنَّ عَلیٰ جُیُوبِهِنَّ و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الأصل تعنی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یطلق بصورة اعتیادیة علی الشیء الذی تستخدمه النسوة لتغطیة رؤوسهن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یاقة القمیص،و أحیانا یطلق علی الجزء الذی یحیط بأعلی الصدر لمجاورته الیاقة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یستنتج من هذه الآیة أنّ النساء کنّ قبل نزولها،یرمین أطراف الخمار علی أکتافهن أو خلف الرأس بشکل یکشفن فیه عن الرقبة و جانبا من الصدر،فأمرهن القرآن برمی أطراف الخمار حول أعناقهن أی فوق یاقة القمیص لیسترن بذلک الرقبة و الجزء المکشوف من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یستنتج هذا المعنی أیضا عن سبب نزول الآیة الذی ذکرناه آنفا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تشرح الآیة فی حکمها الثّالث الحالات التی یجوز للنساء فیها الکشف عن حجابهنّ و إظهار زینتهنّ،فتقول وَ لاٰ یُبْدِینَ زِینَتَهُنَّ إِلاّٰ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لِبُعُولَتِهِنَّ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آبٰائِهِنَّ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آبٰاءِ بُعُولَتِهِنَّ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أَبْنٰائِهِنَّ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أَبْنٰاءِ بُعُولَتِهِنَّ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إِخْوٰانِهِنَّ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بَنِی إِخْوٰانِهِنَّ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بَنِی أَخَوٰاتِهِنَّ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نِسٰائِهِنَّ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مَلَکَتْ أَیْمٰانُهُنَّ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التّٰابِعِینَ غَیْرِ أُولِی الْإِرْبَةِ مِنَ الرِّجٰالِ أی الرجال الذین لا رغبة جنسیة عندهم أصلا بالعنن أو بمرض غیره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الطِّفْلِ الَّذِینَ لَمْ یَظْهَرُوا عَلیٰ عَوْرٰاتِ النِّسٰاءِ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تبیّن الآیة رابع الأحکام فتقول وَ لاٰ یَضْرِبْنَ بِأَرْجُلِهِنَّ لِیُعْلَمَ مٰا یُخْفِینَ مِنْ زِینَتِهِنَّ أی علی النساء أن یتحفّظن کثیرا،و یحفظن عفّتهنّ،و یبتعدن عن کلّ شیء یثیر نار الشهوة فی قلوب الرجال،حتی لا یتهمن بالانحراف عن طریق العفة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یجب أن یراقبن تصرفهن بشدّة بحیث لا یصل صوت خلخالهن إلی آذان غیر المحارم،و هذا کله یؤکّد دقّة نظر الإسلام إلی هذه الأمور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انتهت الآیة بدعوة جمیع المؤمنین رجالا و نساء إلی التوبة و العودة إلی اللّه لیفلحوا وَ تُوبُوا إِلَی اللّٰهِ جَمِیعاً أَیُّهَا الْمُؤْمِنُونَ لَعَلَّکُمْ تُفْلِحُونَ و توبوا أیّها الناس ممّا ارتکبتم من ذنوب فی هذا المجال،بعد ما اطلعتم علی حقائق الأحکام الإسلامیة، و عودوا إلی اللّه لتفلحوا،فلا نجاة لکم من کلّ الانحرافات الخطرة إلاّ بلطف من اللّه و رحمته،فسلّموا أمرکم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أنّه لا معنی للذنوب و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نزول هذه الأحکام من اللّه،إلاّ أنّنا نعلم بأنّ قسما من المسائل الخاصّة بالانحطاط الخلقی ذا جانب عقلانی و کما فی الاصطلاح أنها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المستقلات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لوحده فی تحدید المسؤولیة</w:t>
      </w:r>
      <w:r>
        <w:rPr>
          <w:rFonts w:eastAsia="IRNazanin" w:cs="IRNazanin"/>
          <w:color w:val="111111"/>
          <w:sz w:val="28"/>
          <w:szCs w:val="28"/>
          <w:rtl w:val="true"/>
          <w:lang w:bidi="fa-IR"/>
        </w:rPr>
        <w:t>.</w:t>
      </w:r>
      <w:bookmarkStart w:id="223" w:name="pg12546_182952"/>
    </w:p>
    <w:p>
      <w:pPr>
        <w:pStyle w:val="Heading4"/>
        <w:numPr>
          <w:ilvl w:val="3"/>
          <w:numId w:val="1"/>
        </w:numPr>
        <w:rPr/>
      </w:pPr>
      <w:bookmarkStart w:id="224" w:name="__RefHeading___Toc1485757_77815467"/>
      <w:bookmarkStart w:id="225" w:name="_Toc94"/>
      <w:bookmarkEnd w:id="223"/>
      <w:bookmarkEnd w:id="224"/>
      <w:r>
        <w:rPr>
          <w:rtl w:val="true"/>
        </w:rPr>
        <w:t>بحوث</w:t>
      </w:r>
      <w:bookmarkEnd w:id="225"/>
    </w:p>
    <w:p>
      <w:pPr>
        <w:pStyle w:val="Heading5"/>
        <w:numPr>
          <w:ilvl w:val="4"/>
          <w:numId w:val="1"/>
        </w:numPr>
        <w:rPr/>
      </w:pPr>
      <w:bookmarkStart w:id="226" w:name="__RefHeading___Toc1485759_77815467"/>
      <w:bookmarkStart w:id="227" w:name="_Toc95"/>
      <w:bookmarkEnd w:id="226"/>
      <w:r>
        <w:rPr>
          <w:rtl w:val="true"/>
        </w:rPr>
        <w:t>اشارة</w:t>
      </w:r>
      <w:bookmarkEnd w:id="227"/>
    </w:p>
    <w:p>
      <w:pPr>
        <w:pStyle w:val="Heading5"/>
        <w:numPr>
          <w:ilvl w:val="4"/>
          <w:numId w:val="1"/>
        </w:numPr>
        <w:rPr/>
      </w:pPr>
      <w:bookmarkStart w:id="228" w:name="__RefHeading___Toc1485761_77815467"/>
      <w:bookmarkStart w:id="229" w:name="_Toc96"/>
      <w:bookmarkEnd w:id="228"/>
      <w:r>
        <w:rPr/>
        <w:t>1</w:t>
      </w:r>
      <w:r>
        <w:rPr>
          <w:rtl w:val="true"/>
        </w:rPr>
        <w:t>-</w:t>
      </w:r>
      <w:r>
        <w:rPr>
          <w:rtl w:val="true"/>
        </w:rPr>
        <w:t>فلسفة الحجاب</w:t>
      </w:r>
      <w:bookmarkEnd w:id="229"/>
    </w:p>
    <w:p>
      <w:pPr>
        <w:pStyle w:val="Heading6"/>
        <w:numPr>
          <w:ilvl w:val="5"/>
          <w:numId w:val="1"/>
        </w:numPr>
        <w:rPr/>
      </w:pPr>
      <w:bookmarkStart w:id="230" w:name="__RefHeading___Toc1485763_77815467"/>
      <w:bookmarkStart w:id="231" w:name="_Toc97"/>
      <w:bookmarkEnd w:id="230"/>
      <w:r>
        <w:rPr>
          <w:rtl w:val="true"/>
        </w:rPr>
        <w:t>اشارة</w:t>
      </w:r>
      <w:bookmarkEnd w:id="231"/>
    </w:p>
    <w:p>
      <w:pPr>
        <w:pStyle w:val="BookText"/>
        <w:rPr/>
      </w:pPr>
      <w:r>
        <w:rPr>
          <w:rFonts w:ascii="IRNazanin" w:hAnsi="IRNazanin" w:eastAsia="IRNazanin"/>
          <w:color w:val="111111"/>
          <w:sz w:val="28"/>
          <w:sz w:val="28"/>
          <w:szCs w:val="28"/>
          <w:rtl w:val="true"/>
          <w:lang w:bidi="fa-IR"/>
        </w:rPr>
        <w:t>ممّا لا شکّ فیه أنّ الحدیث عن الحجاب للمتغربین فی عصرنا الذی سمّوه بعصر التعری و الحریة الجنسیة،لیس حدیثا سارّا حیث یتصوّرونه أسطورة یعود لعصور خلت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الفساد الذی لا حدّ له،و المشاکل المتزایدة و الناتجة عن هذه الحرّیات التی لا قید لها و لا حدود،أدی بالتدریج إلی إیجاد الأذن الصاغیة لهذا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تمّ حلّ کثیر من القضایا فی بیئات إسلامیة و دینیة أخری،خاصّة فی أجواء إیران بعد الثورة الإسلامیة،و أجیب عن الکثیر من هذه الأسئلة بشکل مقنع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کل هذا تستوجب أهمیة الموضوع بحث هذه القضیة بحثا واسعا و عمیقا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القضیة المطروحة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نقولها مع الاعتذار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الصحیح أن تستغل النساء للتلذّذ من جانب الرجال عن طریق السمع و النظر و اللمس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باستثناء المجامعة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یکن تحت تصرف جمیع الرجال،أو أن تکون هذه الأمور خاصّة لأزواجهنّ؟ إنّ النقاش یدور حول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بقاء النساء فی سباق لا نهایة له فی عرض أجسامهنّ،و تحریک شهوات و أهواء الرجال؟أو یجب تصفیة هذه الأمور من أجواء المجتمع،و تخصیصها بالأسرة و الحیاة 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یساند الأسلوب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الحجاب جزءا من هذا الأسلوب،فی الوقت الذی یساند فیه الغربیون و المتغربون الشهوانیون الأسلوب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الأمور الجنسیة سواء کانت مجامعة أو استلذاذا عن طریق السمع أو البصر أو اللمس خاصّ بالأزواج،و محرّم علی غیرهم،لأنّ ذلک یؤدّی إلی تلویث المجتمع و انحطاطه،و عبارة هُوَ أَزْکیٰ لَکُمْ التی جاءت فی الآیة</w:t>
      </w:r>
    </w:p>
    <w:p>
      <w:pPr>
        <w:pStyle w:val="BookText"/>
        <w:rPr/>
      </w:pPr>
      <w:r>
        <w:rPr>
          <w:rFonts w:ascii="IRNazanin" w:hAnsi="IRNazanin" w:eastAsia="IRNazanin"/>
          <w:color w:val="111111"/>
          <w:sz w:val="28"/>
          <w:sz w:val="28"/>
          <w:szCs w:val="28"/>
          <w:rtl w:val="true"/>
          <w:lang w:bidi="fa-IR"/>
        </w:rPr>
        <w:t>السابقة تشیر إلی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فلسفة الحجاب لیست خافیة علی أحد للأسباب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تعری النساء و ما یرافقه من تجمیل و تدلل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الشباب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یحطّم أعصابهم،و تراهم قد غلب علیهم الهیاج العصبی،و أحیانا یکون ذلک مصدرا للأمراض النفسیة،فأعصاب الإنسان محدودة التحمّل،و لا تتمکن من الاستمرار فی حالة الهیجان؟ ألم یقل أطباء علم النفس بأنّ هذه الحالة من الهیجان المستمر سبب للأمراض النفسیة؟ خاصّة إذا لاحظنا أنّ الغریزة الجنسیة،أقوی الغرائز فی الإنسان و أکثرها عمقا،و کانت عبر التاریخ السبب فی أحداث دامیة و إجرامیة مرعبة،حتی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وراء کلّ حادثة مهمّة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إثارة الغرائز الجنسیة لعبا بالنار؟ و هل هذا العمل عقلانی؟ الإسلام یرید للرجال و النساء المسلمین نفسا مطمئنة و أعصابا سلیمة و نظرا و سماعا طاهرین،و هذه واحدة من فلسفات الحجاب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إحصاءات موثقة ارتفاع نسب الطلاق و تفکّک الأسرة فی العالم، بسبب زیادة التعرّی،لأنّ الناس أتباع الهوی غالبا،و هکذا یتحوّل حبّ الرجل من امرأة إلی أخری،کلّ یوم،بل کل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البیئة التی یسودها الحجاب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التعالیم الإسلامیة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فالعلاقة وثیقة بین الزوج و زوجته،و مشاعرهما و حبهما مشترک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سوق التعری و الحریة الجنسیة،حیث المرأة سلعة تباع و تشتری، أو فی أقل تقدیر موضع نظر و سمع الرجال،عندها یفقد عقد الزواج حرمته، و تنهار أسس الأسر بسرعة کانهیار بیت العنکبوت،و یتحمل هذه المصیبة الأبناء</w:t>
      </w:r>
    </w:p>
    <w:p>
      <w:pPr>
        <w:pStyle w:val="BookText"/>
        <w:rPr/>
      </w:pPr>
      <w:r>
        <w:rPr>
          <w:rFonts w:ascii="IRNazanin" w:hAnsi="IRNazanin" w:eastAsia="IRNazanin"/>
          <w:color w:val="111111"/>
          <w:sz w:val="28"/>
          <w:sz w:val="28"/>
          <w:szCs w:val="28"/>
          <w:rtl w:val="true"/>
          <w:lang w:bidi="fa-IR"/>
        </w:rPr>
        <w:t>بعد أن یفقدوا أولیاءهم و یفقدوا حنان الأسرة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الفحشاء و ازدیاد الأبناء غیر الشرعین یعتبران من أنکی نتائج إلغاء الحجاب،و لا حاجة إلی إحصائیة بهذا الصدد،فشواهدها ظاهرة فی المجتمع الغربیّ،واضحة بدرجة لا تحتاج إلی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السبب الرئیسی فی ازدیاد الفحشاء و الأبناء غیر الشرعیین ینحصر فی إلغاء الحجاب و عدم الستر،و لا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الاستعمار المشؤوم و القضایا السیاسیة المخربة لیس لها دور قوی فیه،بل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التعری من الأسباب القویة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نعلم فإن انتشار الفحشاء و ازدیاد الأبناء غیر الشرعیین مصدر أنواع الجرائم فی المجتمعات البشریة قدیما و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تتضح الأبعاد الخطرة لهذه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نسمع أنّ الولادات غیر الشرعیة فی بریطانیا بلغت بحسب إحصائیاتهم خمسمائة ألف طفل کلّ عام،و أنّ علماءها حذّروا المسؤولین من مغبة هذا الوضع،لیس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مخالفته للقضایا الأخلاقیة و الدینیة،و إنّما بسبب الخطر الذی أوجده هؤلاء الأبناء لأمن المجتمع،فقد وجدوا أنّهم یمثّلون القسم الأعظم من ملفات القضایا الخاصّة بالجرائم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ندرک أهمیة هذه القضیة،و أنّها کارثة حتی للذین لا یؤمنون بدین و لا یهتمون بأخلاق</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کلّما انتشر الفساد الجنسی فی المجتمعات البشریة اتّسع التهدید لهذه المجتمعات و تعاظم الخطر علیها،و قد برهنت دراسات العلماء فی التربیة علی ظهور الأعمال المنافیة للعفة،و تفشّی الإهمال فی العمل و التأخر،و عدم الشعور بالمسؤولیة،فی المدارس المختلطة و المنشئات التی یعمل فیها الرجال و النساء بشکل مختلط</w:t>
      </w:r>
      <w:r>
        <w:rPr>
          <w:rFonts w:eastAsia="IRNazanin" w:cs="IRNazanin"/>
          <w:color w:val="111111"/>
          <w:sz w:val="28"/>
          <w:szCs w:val="28"/>
          <w:rtl w:val="true"/>
          <w:lang w:bidi="fa-IR"/>
        </w:rPr>
        <w:t>.</w:t>
      </w:r>
      <w:bookmarkStart w:id="232" w:name="pg12546_182955"/>
    </w:p>
    <w:p>
      <w:pPr>
        <w:pStyle w:val="BookText"/>
        <w:rPr/>
      </w:pPr>
      <w:bookmarkEnd w:id="232"/>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ابتذال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سقوط شخصیتها فی المجتمع الغربی ذات أهمیة کبیرة لا تحتاج إلی أرقام،فعند ما یرغب المجتمع فی تعری المرأة، فمن الطبیعی أن یتبعه طلبها لادوات التجمیل و التظاهر الفاضح و الانحدار السلوکی،و تسقط شخصیّة المرأة فی مجتمع یرکز علی جاذبیتها الجنسیة،لیجعلها وسیلة إعلامیّة یروّج بها لبیع سلعة أو لکسب سائح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السقوط یفقدها کلّ قیمتها الإنسانیة،إذ یصبح شبابها و جمالها و کأنّه المصدر الوحید لفخرها و شرفها،حتی لا یبقی لها من إنسانیتها سوی أنّها أداة لاتباع شهوات الآخرین،الوحوش الکاسرة فی صور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للمرأة فی هذا المجتمع أن تبرز علمیا و تسمو أخلاقیا؟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المؤسف أن تلعب المرأة باسم الفن،و تشتهر و تکسب المال الوفیر، و تنحطّ إلی حد الابتذال فی المجتمع،لیرحب بها مسیّر و هذا المجتمع المنحط خلقیّا،فی المهرجانات و الحفلات الساهرة؟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حال المرأة فی المجتمع الغربی،و قد کان مجتمعنا قبل انتصار الثورة الإسلامیة کذلک،و نشکر اللّه علی إنهاء تلک المظاهر المنحطة فی بلادنا بعد تأسیس الجمهوریة الإسلامیة،فقد عادت المرأة إلی مکانتها السامیة التی أرادها اللّه لها،و ها هی ذی تمارس دورا إیجابیا فی المجتمع مع محافظتها علی حجابها الإسلامی،حتی أنها ساهمت بشکل فعّال خلف جبهات الحرب بمختلف الأعمال لدعم الجبهة و الجهاد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جانبا من الفلسفة الحیویة لموضوع الحجاب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ینسجم مع تفسیرنا</w:t>
      </w:r>
      <w:r>
        <w:rPr>
          <w:rFonts w:eastAsia="IRNazanin" w:cs="IRNazanin"/>
          <w:color w:val="111111"/>
          <w:sz w:val="28"/>
          <w:szCs w:val="28"/>
          <w:rtl w:val="true"/>
          <w:lang w:bidi="fa-IR"/>
        </w:rPr>
        <w:t>.</w:t>
      </w:r>
    </w:p>
    <w:p>
      <w:pPr>
        <w:pStyle w:val="Heading6"/>
        <w:numPr>
          <w:ilvl w:val="5"/>
          <w:numId w:val="1"/>
        </w:numPr>
        <w:rPr/>
      </w:pPr>
      <w:bookmarkStart w:id="233" w:name="__RefHeading___Toc1485765_77815467"/>
      <w:bookmarkStart w:id="234" w:name="_Toc98"/>
      <w:bookmarkEnd w:id="233"/>
      <w:r>
        <w:rPr>
          <w:rtl w:val="true"/>
        </w:rPr>
        <w:t>الإشکال الذی یورده معارضو الحجاب</w:t>
      </w:r>
      <w:r>
        <w:rPr>
          <w:rtl w:val="true"/>
        </w:rPr>
        <w:t>:</w:t>
      </w:r>
      <w:bookmarkEnd w:id="23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نصل هنا إلی الانتقادات التی یطرحها معارضو الحجاب،فنبحثها بشکل</w:t>
      </w:r>
    </w:p>
    <w:p>
      <w:pPr>
        <w:pStyle w:val="BookText"/>
        <w:rPr/>
      </w:pPr>
      <w:r>
        <w:rPr>
          <w:rFonts w:ascii="IRNazanin" w:hAnsi="IRNazanin" w:eastAsia="IRNazanin"/>
          <w:color w:val="111111"/>
          <w:sz w:val="28"/>
          <w:sz w:val="28"/>
          <w:szCs w:val="28"/>
          <w:rtl w:val="true"/>
          <w:lang w:bidi="fa-IR"/>
        </w:rPr>
        <w:t>مضغوط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الانتقادات التی یذکرها معارضو الحجاب أنّ النساء یشکلن نصف المجتمع،و الحجاب یجعلهنّ فی معزل عن المجتمع،و یکون ذلک سببا فی تأخّرهنّ الثقافی،و انعدام الاستفادة من هذه الطاقات العظیمة فی ازدهار الإقتصاد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شغر مکانهنّ فی المنشئات الثقافیة و الاجتماعیة أصبحن موادّ استهلاکیّة لیست بذات جدوی للمجتمع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هؤلاء المتمسّکین بهذا المنطق غفلوا عن عدّة أمور،أو تغافلوا عنها، للأسباب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الحجاب الإسلامی یعزل المرأة عن المجتمع؟ لئن صعب علینا الجواب عن هذا السؤال فی السابق،فما نظن أنّنا بعد قیام الجمهوریة الإسلامیة المبارکة بحاجة إلی دلیل علی نهضة المرأة نهضة کریمة و مشارکتها فی تشیید المجتمع الإسلامی المنشود مشارکة تحقق النفع للمرأة و الأسرة و الحکومة و الأمة،فهی مسئولة فی الدوائر و المصانع و المتاجر،و فی النشاط السیاسی فی المسیرات و المظاهرات،فی الإذاعة و التلفزیون،و فی المراکز الصحیّة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فی معالجة جرحی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المدارس و الجامعات، حتّی فی ساحة الحرب و مجاهدة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الواقع الاجتماعی فی بلدنا خیر جواب عن 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کنّا نتحدث فی السابق عن إمکانیة حدوث ذلک،فإنّنا الیوم نراه ماثلا بین أعیننا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یقول الفلاسفة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دلیل علی إمکان وجود الشیء حدوثه،و لا حاجة للبرهنة علی وجود الواقع</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ذلک،ألا تعتبر إدارة المنزل و تربیة الأبناء الأصحّاء رجال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یدیرون عجلة الإقتصاد و السیاسة فی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إن الذین لا یعدّون هذه المسؤولیة للمرأة أمرا ایجابیا جاهلون بحقیقة دور</w:t>
      </w:r>
    </w:p>
    <w:p>
      <w:pPr>
        <w:pStyle w:val="BookText"/>
        <w:rPr/>
      </w:pPr>
      <w:r>
        <w:rPr>
          <w:rFonts w:ascii="IRNazanin" w:hAnsi="IRNazanin" w:eastAsia="IRNazanin"/>
          <w:color w:val="111111"/>
          <w:sz w:val="28"/>
          <w:sz w:val="28"/>
          <w:szCs w:val="28"/>
          <w:rtl w:val="true"/>
          <w:lang w:bidi="fa-IR"/>
        </w:rPr>
        <w:t>المرأة فی الأسرة و فی التربیة،و فی بناء مجتمع سلیم فعّال،بل لا یعترفون إلاّ بمغادرة الرجال و النساء المنازل صباحا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کالغربیین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لیلتحقوا بالدوائر و المصانع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یجعلون أبناءهم تحت رعایة الآخرین،فی دور الحضانة،أو یغلقوا علیهم المنازل لیعیشوا فی معتقل دون رعایة،حتی یعود الوالدان من العمل و قد أرهقهما التعب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غافلون عن أنّ افتقاد الأطفال للرعایة و العطف،یؤدی إلی تحطّم شخصیتهم و یعرض المجتمع إلی الخطر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یتذرع معارضو الحجاب بادعائهم بأنّه یعوق المرأة عن نشاطها الاجتماعی و لا ینسجم مع العصر الحدیث،و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تحفظ المرأة حجابها و طفلها و عملها فی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غافلون عن أنّ الحجاب لیس العباءة و نحوها،بل هو غطاء الجسم،فإن تسنی للمرأة الاحتجاب بالعباءة فذلک حسن،و إلاّ کفاها غطاء الرأس و اللباس المحتشم حجابا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لبّت نساؤنا الریفیات و خاصّة العاملات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مزارع الرز المملوکة لعوائلهن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اللباس،حیث یمارسن الحراثة و البذار و الاهتمام بالزرع ثمّ حصاده،و برهنّ عملیّا علی إمکانیة محافظة المرأة علی حجابها دون أن یمنع ذلک ممارستها لاشقّ الأعمال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یعترض المخالفون للحجاب قائلین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الحجاب یفصل بین الرجال و النساء،و یزید فی حرص الرجال بدلا من إخماد هذا الحرص،لأنّ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حریص علی ما منع</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سفسطة واضحة،فلو قارن المرء بین مجتمعنا علی عهد الطاغوت و الیوم لتجلّی له الحقّ صریحا،فبالأمس کان نزع الحجاب إجباریا،و الیوم یسود الحجاب الإسلامی مجتمعنا کله،و الفساد کان ینتشر بالأمس فی کل أنحاء البلاد، و یسیطر التسیب علی معظم الأسر،و یزداد الطلاق بنسبة عالیة،و ترتفع نسبة</w:t>
      </w:r>
      <w:bookmarkStart w:id="235" w:name="pg12546_182958"/>
    </w:p>
    <w:p>
      <w:pPr>
        <w:pStyle w:val="BookText"/>
        <w:rPr/>
      </w:pPr>
      <w:bookmarkEnd w:id="235"/>
      <w:r>
        <w:rPr>
          <w:rFonts w:ascii="IRNazanin" w:hAnsi="IRNazanin" w:eastAsia="IRNazanin"/>
          <w:color w:val="111111"/>
          <w:sz w:val="28"/>
          <w:sz w:val="28"/>
          <w:szCs w:val="28"/>
          <w:rtl w:val="true"/>
          <w:lang w:bidi="fa-IR"/>
        </w:rPr>
        <w:t>الموالید غیر الشرعیة،و آلاف المصائب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لا نجزم بأنّ کل الفساد قد زال فی بلادنا و اقتلعت جذوره،إلاّ أنّه ممّا لا شک فیه أنّه قد انخفض بدرجة کبیرة، و استعاد مجتمعنا سلامته بدرجة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استمر الوضع علی هذا المنوال بعون من اللّه،فإنّنا سنتمکن من حلّ جمیع المشاکل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یبلغ مجتمعنا مرتبة الطهارة الکاملة،و یحفظ للمرأة مکانتها الرفیعة</w:t>
      </w:r>
      <w:r>
        <w:rPr>
          <w:rFonts w:eastAsia="IRNazanin" w:cs="IRNazanin"/>
          <w:color w:val="111111"/>
          <w:sz w:val="28"/>
          <w:szCs w:val="28"/>
          <w:rtl w:val="true"/>
          <w:lang w:bidi="fa-IR"/>
        </w:rPr>
        <w:t>.</w:t>
      </w:r>
    </w:p>
    <w:p>
      <w:pPr>
        <w:pStyle w:val="Heading5"/>
        <w:numPr>
          <w:ilvl w:val="4"/>
          <w:numId w:val="1"/>
        </w:numPr>
        <w:rPr/>
      </w:pPr>
      <w:bookmarkStart w:id="236" w:name="__RefHeading___Toc1485767_77815467"/>
      <w:bookmarkStart w:id="237" w:name="_Toc99"/>
      <w:bookmarkEnd w:id="236"/>
      <w:r>
        <w:rPr/>
        <w:t>2</w:t>
      </w:r>
      <w:r>
        <w:rPr>
          <w:rtl w:val="true"/>
        </w:rPr>
        <w:t>-</w:t>
      </w:r>
      <w:r>
        <w:rPr>
          <w:rtl w:val="true"/>
        </w:rPr>
        <w:t>استثناء الوجه و الکفلین</w:t>
      </w:r>
      <w:bookmarkEnd w:id="237"/>
    </w:p>
    <w:p>
      <w:pPr>
        <w:pStyle w:val="BookText"/>
        <w:rPr/>
      </w:pPr>
      <w:r>
        <w:rPr>
          <w:rFonts w:ascii="IRNazanin" w:hAnsi="IRNazanin" w:eastAsia="IRNazanin"/>
          <w:color w:val="111111"/>
          <w:sz w:val="28"/>
          <w:sz w:val="28"/>
          <w:szCs w:val="28"/>
          <w:rtl w:val="true"/>
          <w:lang w:bidi="fa-IR"/>
        </w:rPr>
        <w:t>هناک اختلاف فی الرأی بین الفقهاء حول شمول حکم حجاب الوجه و الکفین من الرسغ إلی أطراف الأصابع،أم لا؟ الکثیر من الفقهاء یری أنّ تغطیة الوجه و الکفین مستثنی من حکم الحجاب، فی الوقت الذی أفتی آخرون بوجوب تغطیتها،أو فی الأقل احتاطوا فی وجوب تغطیتها،و طبیعی أنّ القول باستثناء وجوب الحجاب علی الوجه و الکفین هو فی حالة عدم نشوب فساد،و إلاّ فیجب تغطیتها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قرائن فی الآیة الشریفة تؤید هذا الاستثناء و یؤید الرأی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الزینة الظاهر فی الآیة السابقة، سواء دلت علی أنّها تقصد موضع الزینة أو الزینة ذاتها،تکشف عن عدم وجوب تغطیة الوجه و الکفین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حکم الآیة السابقة بوجوب رمی أطراف خمار المرأة علی طرفی الیاقة یفهم منه تغطیة جمیع أجزاء الرأس و الرقبة و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یتحدث هذا الحکم عن تغطیة الوجه،و هذا دلیل آخر علی هذا الرأی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لإیضاح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بعض نساء العرب یلبسن الخمار و یرمین طرفیة علی الکتفین بشکل تبقی الرقبة و جزء من الصدر مکشوفین،و قد أصلح الإسلام هذه الحالة،فأمر بتغطیة الرقبة و الصدر برمی طرفی الخمار علی جانبی یاقة</w:t>
      </w:r>
      <w:bookmarkStart w:id="238" w:name="pg12546_182959"/>
    </w:p>
    <w:p>
      <w:pPr>
        <w:pStyle w:val="BookText"/>
        <w:rPr/>
      </w:pPr>
      <w:bookmarkEnd w:id="238"/>
      <w:r>
        <w:rPr>
          <w:rFonts w:ascii="IRNazanin" w:hAnsi="IRNazanin" w:eastAsia="IRNazanin"/>
          <w:color w:val="111111"/>
          <w:sz w:val="28"/>
          <w:sz w:val="28"/>
          <w:szCs w:val="28"/>
          <w:rtl w:val="true"/>
          <w:lang w:bidi="fa-IR"/>
        </w:rPr>
        <w:t>الثوب،لتبقی دائرة الوجه وحدها مکشوفة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جاءت أحادیث إسلامیة عدیدة فی هذا المجال تؤکّد ما ذهبنا إلیه </w:t>
      </w:r>
      <w:r>
        <w:rPr>
          <w:rStyle w:val="FootnoteAnchor"/>
          <w:rtl w:val="true"/>
        </w:rPr>
        <w:footnoteReference w:id="57"/>
      </w:r>
      <w:r>
        <w:rPr>
          <w:rFonts w:ascii="IRNazanin" w:hAnsi="IRNazanin" w:eastAsia="IRNazanin"/>
          <w:color w:val="111111"/>
          <w:sz w:val="28"/>
          <w:sz w:val="28"/>
          <w:szCs w:val="28"/>
          <w:rtl w:val="true"/>
          <w:lang w:bidi="fa-IR"/>
        </w:rPr>
        <w:t>مع وجود أحادیث معارضة لها،و لکنّها لیست بتلک الدرجة من الصراحة،و الجمع بینهما بالقول باستحباب تغطیة الوجه و الکفین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خشیة الفساد و الانحراف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تدل شواهد تاریخیة علی أنّ تغطیة الوجه بقناع لم تکن عامّة فی صدر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شرح مفصل فقهی و روائی عن هذه القضیة فی البحوث الفقهیة عن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أنّنا نؤکّد ثانیة أنّ هذا الحکم فی وقت لا یؤدی إلی استغلال أو 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یجب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استثناء الوجه و الکفین من حکم الحجاب لا یعنی جواز النظر بشکل عمومی من قبل الرجال، و إنّما هو نوع من التسهیلات التی منحت للمرأة فی الحیاة</w:t>
      </w:r>
      <w:r>
        <w:rPr>
          <w:rFonts w:eastAsia="IRNazanin" w:cs="IRNazanin"/>
          <w:color w:val="111111"/>
          <w:sz w:val="28"/>
          <w:szCs w:val="28"/>
          <w:rtl w:val="true"/>
          <w:lang w:bidi="fa-IR"/>
        </w:rPr>
        <w:t>.</w:t>
      </w:r>
    </w:p>
    <w:p>
      <w:pPr>
        <w:pStyle w:val="Heading5"/>
        <w:numPr>
          <w:ilvl w:val="4"/>
          <w:numId w:val="1"/>
        </w:numPr>
        <w:rPr/>
      </w:pPr>
      <w:bookmarkStart w:id="239" w:name="__RefHeading___Toc1485769_77815467"/>
      <w:bookmarkStart w:id="240" w:name="_Toc100"/>
      <w:bookmarkEnd w:id="239"/>
      <w:r>
        <w:rPr/>
        <w:t>3</w:t>
      </w:r>
      <w:r>
        <w:rPr>
          <w:rtl w:val="true"/>
        </w:rPr>
        <w:t>-</w:t>
      </w:r>
      <w:r>
        <w:rPr>
          <w:rtl w:val="true"/>
        </w:rPr>
        <w:t>ما المقصود من نسائهنّ؟</w:t>
      </w:r>
      <w:bookmarkEnd w:id="240"/>
    </w:p>
    <w:p>
      <w:pPr>
        <w:pStyle w:val="BookText"/>
        <w:rPr/>
      </w:pPr>
      <w:r>
        <w:rPr>
          <w:rFonts w:ascii="IRNazanin" w:hAnsi="IRNazanin" w:eastAsia="IRNazanin"/>
          <w:color w:val="111111"/>
          <w:sz w:val="28"/>
          <w:sz w:val="28"/>
          <w:szCs w:val="28"/>
          <w:rtl w:val="true"/>
          <w:lang w:bidi="fa-IR"/>
        </w:rPr>
        <w:t>ذکرنا فی تفسیر الآیة السابقة أنّ تاسع مجموعة مستثناة بالاطلاع علی زینة النساء هنّ النساء الأخریات،و بملاحظة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ندرک أنّها تقصد النساء المسلمات،و لا یکشفن عن زینتهنّ لغیر المسلمات،و فلسفة ذلک،أنّه من المحتمل أن یصفن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المسلمات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لأزواجهنّ ما شاهدنه من زینة النساء المسلمات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لیس عملا صائبا من قبل المسلمات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الإمام الصادق علیه السّلام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للمرأة أن تکشف بین یدی الیهودیة و النصرانیة فإنّهنّ یصفن ذلک لأزواجهنّ</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bookmarkStart w:id="241" w:name="pg12546_182960"/>
    </w:p>
    <w:p>
      <w:pPr>
        <w:pStyle w:val="Heading5"/>
        <w:numPr>
          <w:ilvl w:val="4"/>
          <w:numId w:val="1"/>
        </w:numPr>
        <w:rPr/>
      </w:pPr>
      <w:bookmarkStart w:id="242" w:name="__RefHeading___Toc1485771_77815467"/>
      <w:bookmarkStart w:id="243" w:name="_Toc101"/>
      <w:bookmarkEnd w:id="241"/>
      <w:bookmarkEnd w:id="242"/>
      <w:r>
        <w:rPr/>
        <w:t>4</w:t>
      </w:r>
      <w:r>
        <w:rPr>
          <w:rtl w:val="true"/>
        </w:rPr>
        <w:t>-</w:t>
      </w:r>
      <w:r>
        <w:rPr>
          <w:rtl w:val="true"/>
        </w:rPr>
        <w:t>تفسیر عبارة أَوْ مٰا مَلَکَتْ أَیْمٰانُهُنَّ</w:t>
      </w:r>
      <w:bookmarkEnd w:id="243"/>
    </w:p>
    <w:p>
      <w:pPr>
        <w:pStyle w:val="BookText"/>
        <w:rPr/>
      </w:pPr>
      <w:r>
        <w:rPr>
          <w:rFonts w:ascii="IRNazanin" w:hAnsi="IRNazanin" w:eastAsia="IRNazanin"/>
          <w:color w:val="111111"/>
          <w:sz w:val="28"/>
          <w:sz w:val="28"/>
          <w:szCs w:val="28"/>
          <w:rtl w:val="true"/>
          <w:lang w:bidi="fa-IR"/>
        </w:rPr>
        <w:t>لظاهر هذه العبارة مفهوم واسع،و یدل علی أنّه بإمکان المرأة الظهور دون حجاب بحضور عبدها،إلاّ أنّ بعض الأحادیث صرّحت بأنّ ذلک یعنی فقط الظهور بین الجواری حتی لو کنّ غیر مسلمات،و لا یشمل هذا الحکم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حدیث للإمام أمیر المؤمنین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ینظر العبد إلی شعر سیّدته</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یستفاد من أحادیث أخری تعمیم هذا الحکم علی الجواری و العبید،إلاّ أنّ ذلک خلافا للاحتیاط</w:t>
      </w:r>
      <w:r>
        <w:rPr>
          <w:rFonts w:eastAsia="IRNazanin" w:cs="IRNazanin"/>
          <w:color w:val="111111"/>
          <w:sz w:val="28"/>
          <w:szCs w:val="28"/>
          <w:rtl w:val="true"/>
          <w:lang w:bidi="fa-IR"/>
        </w:rPr>
        <w:t>.</w:t>
      </w:r>
    </w:p>
    <w:p>
      <w:pPr>
        <w:pStyle w:val="Heading5"/>
        <w:numPr>
          <w:ilvl w:val="4"/>
          <w:numId w:val="1"/>
        </w:numPr>
        <w:rPr/>
      </w:pPr>
      <w:bookmarkStart w:id="244" w:name="__RefHeading___Toc1485773_77815467"/>
      <w:bookmarkStart w:id="245" w:name="_Toc102"/>
      <w:bookmarkEnd w:id="244"/>
      <w:r>
        <w:rPr/>
        <w:t>5</w:t>
      </w:r>
      <w:r>
        <w:rPr>
          <w:rtl w:val="true"/>
        </w:rPr>
        <w:t>-</w:t>
      </w:r>
      <w:r>
        <w:rPr>
          <w:rtl w:val="true"/>
        </w:rPr>
        <w:t>تفسیر أُولِی الْإِرْبَةِ مِنَ الرِّجٰالِ</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یقول الراغب الأصفهانی فی مفرداته،شدّة الحاجة التی تدفع بالإنسان إلی إیجاد حلّ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استعملت بمعنی الحاجة بشکل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القصد هما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الإربة من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لهم رغبة جنسیة و هم بحاجة إلی زوجة،و علی هذا،فإنّ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أولی الإربة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الرجال الذین لا رغبة جنسیة لدیهم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المقصود بذلک؟ هنالک اختلاف بین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البعض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کبار السنّ الذین خمد لدیهم دافع الشهوة الجنسیة،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کالقواعد من النساء و النسوة اللاتی تجاوزت أعمارهن حدّ الزواج و هنّ کالمتقاعدات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هو الخصی من الرجال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الرجل الخنثی،أی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یمتلک آلة الرجولة</w:t>
      </w:r>
      <w:r>
        <w:rPr>
          <w:rFonts w:eastAsia="IRNazanin" w:cs="IRNazanin"/>
          <w:color w:val="111111"/>
          <w:sz w:val="28"/>
          <w:szCs w:val="28"/>
          <w:rtl w:val="true"/>
          <w:lang w:bidi="fa-IR"/>
        </w:rPr>
        <w:t>.</w:t>
      </w:r>
      <w:bookmarkStart w:id="246" w:name="pg12546_182961"/>
    </w:p>
    <w:p>
      <w:pPr>
        <w:pStyle w:val="BookText"/>
        <w:rPr/>
      </w:pPr>
      <w:bookmarkEnd w:id="246"/>
      <w:r>
        <w:rPr>
          <w:rFonts w:ascii="IRNazanin" w:hAnsi="IRNazanin" w:eastAsia="IRNazanin"/>
          <w:color w:val="111111"/>
          <w:sz w:val="28"/>
          <w:sz w:val="28"/>
          <w:szCs w:val="28"/>
          <w:rtl w:val="true"/>
          <w:lang w:bidi="fa-IR"/>
        </w:rPr>
        <w:t>إلاّ أنّ التّفسیر الذی یمکن الاعتماد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جاء فی أحادیث مؤکّدة</w:t>
      </w:r>
    </w:p>
    <w:p>
      <w:pPr>
        <w:pStyle w:val="BookText"/>
        <w:rPr/>
      </w:pPr>
      <w:r>
        <w:rPr>
          <w:rFonts w:ascii="IRNazanin" w:hAnsi="IRNazanin" w:eastAsia="IRNazanin"/>
          <w:color w:val="111111"/>
          <w:sz w:val="28"/>
          <w:sz w:val="28"/>
          <w:szCs w:val="28"/>
          <w:rtl w:val="true"/>
          <w:lang w:bidi="fa-IR"/>
        </w:rPr>
        <w:t>عن الإمامین الباقر و الصادق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الأحمق الذی لا یأتی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القصد هنا هو الأبلة من الرجال الذی لا یحسّ برغبة جنسیة أبدا،و یستفاد منهم فی الأعمال البسیطة و خدمة الأفراد،و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تؤکّد هذا المعنی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بما أن هذا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عدم الشعور بالرغبة الجنسیة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فئة خاصّة من المسنین یصدق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نستبعد إمکانیة توسعة مفهوم الآیة لیشمل هذه الفئة، و قد روی حدیث عن الإمام الکاظم علیه السّلام یؤکّد ذلک،بید أنّ ذلک لا یعنی أنّهم یصبحون من المحارم،غایة الأمر هو عدم وجوب تغطیة الرأس أو جزء من الیدین بحضور هذه المجموعة</w:t>
      </w:r>
      <w:r>
        <w:rPr>
          <w:rFonts w:eastAsia="IRNazanin" w:cs="IRNazanin"/>
          <w:color w:val="111111"/>
          <w:sz w:val="28"/>
          <w:szCs w:val="28"/>
          <w:rtl w:val="true"/>
          <w:lang w:bidi="fa-IR"/>
        </w:rPr>
        <w:t>.</w:t>
      </w:r>
    </w:p>
    <w:p>
      <w:pPr>
        <w:pStyle w:val="Heading5"/>
        <w:numPr>
          <w:ilvl w:val="4"/>
          <w:numId w:val="1"/>
        </w:numPr>
        <w:rPr/>
      </w:pPr>
      <w:bookmarkStart w:id="247" w:name="__RefHeading___Toc1485775_77815467"/>
      <w:bookmarkStart w:id="248" w:name="_Toc103"/>
      <w:bookmarkEnd w:id="247"/>
      <w:r>
        <w:rPr/>
        <w:t>6</w:t>
      </w:r>
      <w:r>
        <w:rPr>
          <w:rtl w:val="true"/>
        </w:rPr>
        <w:t>-</w:t>
      </w:r>
      <w:r>
        <w:rPr>
          <w:rtl w:val="true"/>
        </w:rPr>
        <w:t>أی طفل مستثنی من هذا الحکم؟</w:t>
      </w:r>
      <w:bookmarkEnd w:id="248"/>
    </w:p>
    <w:p>
      <w:pPr>
        <w:pStyle w:val="BookText"/>
        <w:rPr/>
      </w:pPr>
      <w:r>
        <w:rPr>
          <w:rFonts w:ascii="IRNazanin" w:hAnsi="IRNazanin" w:eastAsia="IRNazanin"/>
          <w:color w:val="111111"/>
          <w:sz w:val="28"/>
          <w:sz w:val="28"/>
          <w:szCs w:val="28"/>
          <w:rtl w:val="true"/>
          <w:lang w:bidi="fa-IR"/>
        </w:rPr>
        <w:t>ذکرنا أنّ المجموعة الثّانیة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الأطفال الذین لم یبلغوا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مستثنون من حکم الحجاب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یظهروا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تعنی أحیانا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یطلعوا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أحیانا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جاءت بهذین المعنیین،حیث استعملها القرآن مرّة بهذا المعنی،و أخری بالمعنی الثّانی،و مثال ذلک 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الکهف إِنْ یَظْهَرُوا عَلَیْکُمْ یَرْجُمُوکُمْ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نقرأ فی الآیة الثّانیة من سورة التوبة کَیْفَ وَ إِنْ یَظْهَرُوا عَلَیْکُمْ لاٰ یَرْقُبُوا فِیکُمْ إِلاًّ وَ لاٰ ذِمَّةً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هذا الفرق لیس له أثر کبیر بالنسبة للآیة موضع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المقصود فیها الأطفال الذین لیس لهم میول جنسیة،بسبب عدم قدرتهم و عدم اطلاعهم</w:t>
      </w:r>
      <w:bookmarkStart w:id="249" w:name="pg12546_182962"/>
    </w:p>
    <w:p>
      <w:pPr>
        <w:pStyle w:val="BookText"/>
        <w:rPr/>
      </w:pPr>
      <w:bookmarkEnd w:id="249"/>
      <w:r>
        <w:rPr>
          <w:rFonts w:ascii="IRNazanin" w:hAnsi="IRNazanin" w:eastAsia="IRNazanin"/>
          <w:color w:val="111111"/>
          <w:sz w:val="28"/>
          <w:sz w:val="28"/>
          <w:szCs w:val="28"/>
          <w:rtl w:val="true"/>
          <w:lang w:bidi="fa-IR"/>
        </w:rPr>
        <w:t>و علی هذا یجب علی النساء المسلمات أن یتحجبن بحضور الأطفال الذین بلغوا مرحلة برزت فیها رغبتهم الجنسیة و قدرتهم علی ذلک</w:t>
      </w:r>
      <w:r>
        <w:rPr>
          <w:rFonts w:eastAsia="IRNazanin" w:cs="IRNazanin"/>
          <w:color w:val="111111"/>
          <w:sz w:val="28"/>
          <w:szCs w:val="28"/>
          <w:rtl w:val="true"/>
          <w:lang w:bidi="fa-IR"/>
        </w:rPr>
        <w:t>.</w:t>
      </w:r>
    </w:p>
    <w:p>
      <w:pPr>
        <w:pStyle w:val="Heading5"/>
        <w:numPr>
          <w:ilvl w:val="4"/>
          <w:numId w:val="1"/>
        </w:numPr>
        <w:rPr/>
      </w:pPr>
      <w:bookmarkStart w:id="250" w:name="__RefHeading___Toc1485777_77815467"/>
      <w:bookmarkStart w:id="251" w:name="_Toc104"/>
      <w:bookmarkEnd w:id="250"/>
      <w:r>
        <w:rPr/>
        <w:t>7</w:t>
      </w:r>
      <w:r>
        <w:rPr>
          <w:rtl w:val="true"/>
        </w:rPr>
        <w:t>-</w:t>
      </w:r>
      <w:r>
        <w:rPr>
          <w:rtl w:val="true"/>
        </w:rPr>
        <w:t>لماذا لم یذکر العم و الخال ضمن المحارم؟</w:t>
      </w:r>
      <w:bookmarkEnd w:id="251"/>
    </w:p>
    <w:p>
      <w:pPr>
        <w:pStyle w:val="BookText"/>
        <w:rPr/>
      </w:pPr>
      <w:r>
        <w:rPr>
          <w:rFonts w:ascii="IRNazanin" w:hAnsi="IRNazanin" w:eastAsia="IRNazanin"/>
          <w:color w:val="111111"/>
          <w:sz w:val="28"/>
          <w:sz w:val="28"/>
          <w:szCs w:val="28"/>
          <w:rtl w:val="true"/>
          <w:lang w:bidi="fa-IR"/>
        </w:rPr>
        <w:t>یطرح هذا السؤال بعد دراسة الآیات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یذکر العم و الخال ضمن المحارم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من المحارم؟ ربّما کان القرآن قد استهدف البلاغة فی تعابیره بعدم ذکر أیّة کلمة إضافیة، فقد دلّ استثناء ابن الأخ و ابن الأخت علی أنّ العمّة و الخالة تعتبران من محارم الرجل،و یتّضح بذلک أن العم و الخال لإحدی النساء هما من محارمها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الحرمة ذات جانبین،فمن جهة بنات الأخت و بنات الأخ من محارم الرجال،و إنّه من الطبیعی سیکون من الجهة الثّانیة العمّ و الخال من المحارم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5"/>
        <w:numPr>
          <w:ilvl w:val="4"/>
          <w:numId w:val="1"/>
        </w:numPr>
        <w:rPr/>
      </w:pPr>
      <w:bookmarkStart w:id="252" w:name="__RefHeading___Toc1485779_77815467"/>
      <w:bookmarkStart w:id="253" w:name="_Toc105"/>
      <w:bookmarkEnd w:id="252"/>
      <w:r>
        <w:rPr/>
        <w:t>8</w:t>
      </w:r>
      <w:r>
        <w:rPr>
          <w:rtl w:val="true"/>
        </w:rPr>
        <w:t>-</w:t>
      </w:r>
      <w:r>
        <w:rPr>
          <w:rtl w:val="true"/>
        </w:rPr>
        <w:t>تحریم سبل الإثارة</w:t>
      </w:r>
      <w:r>
        <w:rPr>
          <w:rtl w:val="true"/>
        </w:rPr>
        <w:t>!</w:t>
      </w:r>
      <w:bookmarkEnd w:id="253"/>
    </w:p>
    <w:p>
      <w:pPr>
        <w:pStyle w:val="BookText"/>
        <w:rPr/>
      </w:pPr>
      <w:r>
        <w:rPr>
          <w:rFonts w:ascii="IRNazanin" w:hAnsi="IRNazanin" w:eastAsia="IRNazanin"/>
          <w:color w:val="111111"/>
          <w:sz w:val="28"/>
          <w:sz w:val="28"/>
          <w:szCs w:val="28"/>
          <w:rtl w:val="true"/>
          <w:lang w:bidi="fa-IR"/>
        </w:rPr>
        <w:t>آخر کلام فی هذا المجال هو أنّ الآیة السابقة نصّت علی حرمة المشی بقوّة من قبل النساء لیسمعن صوت الخلخال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یدل علی دقّة الأحکام الإسلامیة و مبلغ اهتمامها بالقضایا الخاصّة بعفّة الناس و شرفهم،بحیث لا یسمح معها بالقیام بمثل هذه الأعمال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البداهة أن لا یسمح الإسلام بإثارة شهوات الشباب،عن طریق نشر الصور الخلاعیة،و الأفلام المثیرة للشهوات،و القصص و الروایات الجنسیة، و لا ریب فی أنّ البیئة الإسلامیة یجب أن تکون طاهرة سلیمة من هذه الأمور التی تجرّ أفرادها إلی مهاوی الفساد و ظلماته،و تدفع بالشباب و الشابات نحو الانحطاط الخلقی و الرذیلة</w:t>
      </w:r>
      <w:r>
        <w:rPr>
          <w:rFonts w:eastAsia="IRNazanin" w:cs="IRNazanin"/>
          <w:color w:val="111111"/>
          <w:sz w:val="28"/>
          <w:szCs w:val="28"/>
          <w:rtl w:val="true"/>
          <w:lang w:bidi="fa-IR"/>
        </w:rPr>
        <w:t>.</w:t>
      </w:r>
      <w:bookmarkStart w:id="254" w:name="pg12546_182963"/>
    </w:p>
    <w:p>
      <w:pPr>
        <w:pStyle w:val="Heading3"/>
        <w:numPr>
          <w:ilvl w:val="2"/>
          <w:numId w:val="1"/>
        </w:numPr>
        <w:rPr/>
      </w:pPr>
      <w:bookmarkStart w:id="255" w:name="__RefHeading___Toc1485781_77815467"/>
      <w:bookmarkStart w:id="256" w:name="_Toc106"/>
      <w:bookmarkEnd w:id="254"/>
      <w:bookmarkEnd w:id="255"/>
      <w:r>
        <w:rPr>
          <w:rtl w:val="true"/>
        </w:rPr>
        <w:t xml:space="preserve">الآیات </w:t>
      </w:r>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32</w:t>
      </w:r>
      <w:r>
        <w:rPr>
          <w:rtl w:val="true"/>
        </w:rPr>
        <w:t xml:space="preserve"> </w:t>
      </w:r>
      <w:r>
        <w:rPr>
          <w:rtl w:val="true"/>
        </w:rPr>
        <w:t xml:space="preserve">الی </w:t>
      </w:r>
      <w:r>
        <w:rPr/>
        <w:t>34</w:t>
      </w:r>
      <w:r>
        <w:rPr>
          <w:rtl w:val="true"/>
        </w:rPr>
        <w:t>]</w:t>
      </w:r>
      <w:bookmarkEnd w:id="256"/>
    </w:p>
    <w:p>
      <w:pPr>
        <w:pStyle w:val="Heading4"/>
        <w:numPr>
          <w:ilvl w:val="3"/>
          <w:numId w:val="1"/>
        </w:numPr>
        <w:rPr/>
      </w:pPr>
      <w:bookmarkStart w:id="257" w:name="__RefHeading___Toc1485783_77815467"/>
      <w:bookmarkStart w:id="258" w:name="_Toc107"/>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 xml:space="preserve">وَ أَنْکِحُوا اَلْأَیٰامیٰ مِنْکُمْ وَ اَلصّٰالِحِینَ مِنْ عِبٰادِکُمْ وَ إِمٰائِکُمْ إِنْ یَکُونُوا فُقَرٰاءَ یُغْنِهِمُ اَللّٰهُ مِنْ فَضْلِهِ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لْیَسْتَعْفِفِ اَلَّذِینَ لاٰ یَجِدُونَ نِکٰاحاً حَتّٰی یُغْنِیَهُمُ اَللّٰهُ مِنْ فَضْلِهِ وَ اَلَّذِینَ یَبْتَغُونَ اَلْکِتٰابَ مِمّٰا مَلَکَتْ أَیْمٰانُکُمْ فَکٰاتِبُوهُمْ إِنْ عَلِمْتُمْ فِیهِمْ خَیْراً وَ آتُوهُمْ مِنْ مٰالِ اَللّٰهِ اَلَّذِی آتٰاکُمْ وَ لاٰ تُکْرِهُوا فَتَیٰاتِکُمْ عَلَی اَلْبِغٰاءِ إِنْ أَرَدْنَ تَحَصُّناً لِتَبْتَغُوا عَرَضَ اَلْحَیٰاةِ اَلدُّنْیٰا وَ مَنْ یُکْرِهْهُنَّ فَإِنَّ اَللّٰهَ مِنْ بَعْدِ إِکْرٰاهِهِنَّ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أَنْزَلْنٰا إِلَیْکُمْ آیٰاتٍ مُبَیِّنٰاتٍ وَ مَثَلاً مِنَ اَلَّذِینَ خَلَوْا مِنْ قَبْلِکُمْ وَ مَوْعِظَةً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1485785_77815467"/>
      <w:bookmarkStart w:id="260" w:name="_Toc108"/>
      <w:bookmarkEnd w:id="259"/>
      <w:r>
        <w:rPr>
          <w:rtl w:val="true"/>
        </w:rPr>
        <w:t>التّفسیر</w:t>
      </w:r>
      <w:bookmarkEnd w:id="260"/>
    </w:p>
    <w:p>
      <w:pPr>
        <w:pStyle w:val="Heading5"/>
        <w:numPr>
          <w:ilvl w:val="4"/>
          <w:numId w:val="1"/>
        </w:numPr>
        <w:rPr/>
      </w:pPr>
      <w:bookmarkStart w:id="261" w:name="__RefHeading___Toc1485787_77815467"/>
      <w:bookmarkStart w:id="262" w:name="_Toc109"/>
      <w:bookmarkEnd w:id="261"/>
      <w:r>
        <w:rPr>
          <w:rtl w:val="true"/>
        </w:rPr>
        <w:t>اشارة</w:t>
      </w:r>
      <w:bookmarkEnd w:id="262"/>
    </w:p>
    <w:p>
      <w:pPr>
        <w:pStyle w:val="Heading5"/>
        <w:numPr>
          <w:ilvl w:val="4"/>
          <w:numId w:val="1"/>
        </w:numPr>
        <w:rPr/>
      </w:pPr>
      <w:bookmarkStart w:id="263" w:name="__RefHeading___Toc1485789_77815467"/>
      <w:bookmarkStart w:id="264" w:name="_Toc110"/>
      <w:bookmarkEnd w:id="263"/>
      <w:r>
        <w:rPr>
          <w:rtl w:val="true"/>
        </w:rPr>
        <w:t>الترغیب فی زواج یسیر التکالیف</w:t>
      </w:r>
      <w:r>
        <w:rPr>
          <w:rtl w:val="true"/>
        </w:rPr>
        <w:t>:</w:t>
      </w:r>
      <w:bookmarkEnd w:id="26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طرحت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بدایتها حتی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سبلا أمینة متعدّدة للحیلولة دون الانحطاط الخلقی و الفساد،فکلّ واحد من هذه السبل یرتقی بالأمّة فردا و جماعة</w:t>
      </w:r>
    </w:p>
    <w:p>
      <w:pPr>
        <w:pStyle w:val="BookText"/>
        <w:rPr/>
      </w:pPr>
      <w:r>
        <w:rPr>
          <w:rFonts w:ascii="IRNazanin" w:hAnsi="IRNazanin" w:eastAsia="IRNazanin"/>
          <w:color w:val="111111"/>
          <w:sz w:val="28"/>
          <w:sz w:val="28"/>
          <w:szCs w:val="28"/>
          <w:rtl w:val="true"/>
          <w:lang w:bidi="fa-IR"/>
        </w:rPr>
        <w:t>إلی عالم أرحب من الطّهر و الاستقامة،و یحول دون تقهقرها أو انحدارها فی مهاوی الرّذیلة،و قد أشارت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أهم طرق مکافحة الفحشاء،ألا و هو الزواج الیسیر الذی یتمّ بعیدا عن أجواء الریاء و البذخ،لأنّ إشباع الغرائز بشکل سلیم و شرعی خیر سبیل لاقتلاع جذور الذنوب،أو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مکافحة سلبیة لا بدّ أن ترافقها مکافحة إیجابیة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لهذا تقول بدایة الآیة موضع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أَنْکِحُوا الْأَیٰامیٰ مِنْکُمْ وَ الصّٰالِحِینَ مِنْ عِبٰادِکُمْ وَ إِمٰائِکُمْ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فی الأصل المرأة التی لا زوج لها،و کذلک تطلق هذه الکلمة علی الرجل الذی لا زوجة له،فیدخل فی هذا المفهوم کلّ من لیس له زوج،سواء کان بکرا أم ثیّبا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 الزواج یتمّ بالتراضی و حریة الإختیار الطرفین،فالمراد من هذا الأمر بالتزویج التمهید للزواج،عن طریق تقدیم العون المالی عند الحاجة،أو العثور علی زوجة مناسبة،أو التشجیع علی الزواج و الاستفادة من وساطة الأشخاص لحلّ المشاکل المستجدة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مفهوم الآیة واسع،حتی أنّه لیضم کلّ خطوة و حدیث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اختلاف فی أنّ أصل التعاون الإسلامی یوجب تقدیم العون من قبل المسلمین بعضهم 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ذلک هنا بصراحة لیؤکّد أهمیّة الزواج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أهمیّة بالغة المدی،إذ</w:t>
      </w:r>
    </w:p>
    <w:p>
      <w:pPr>
        <w:pStyle w:val="BookText"/>
        <w:rPr/>
      </w:pPr>
      <w:r>
        <w:rPr>
          <w:rFonts w:ascii="IRNazanin" w:hAnsi="IRNazanin" w:eastAsia="IRNazanin"/>
          <w:color w:val="111111"/>
          <w:sz w:val="28"/>
          <w:sz w:val="28"/>
          <w:szCs w:val="28"/>
          <w:rtl w:val="true"/>
          <w:lang w:bidi="fa-IR"/>
        </w:rPr>
        <w:t>ورد حدیث بصددها عن أمیر المؤمنین علی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الشفاعات أن تشفع بین اثنین فی نکاح حتی یجمع اللّه بینهما</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حدیث آخر عن الإمام موسی الکاظم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یستظلون</w:t>
      </w:r>
    </w:p>
    <w:p>
      <w:pPr>
        <w:pStyle w:val="BookText"/>
        <w:rPr/>
      </w:pPr>
      <w:r>
        <w:rPr>
          <w:rFonts w:ascii="IRNazanin" w:hAnsi="IRNazanin" w:eastAsia="IRNazanin"/>
          <w:color w:val="111111"/>
          <w:sz w:val="28"/>
          <w:sz w:val="28"/>
          <w:szCs w:val="28"/>
          <w:rtl w:val="true"/>
          <w:lang w:bidi="fa-IR"/>
        </w:rPr>
        <w:t>بظلّ عرش اللّه یوم القیامة،یوم لا ظلّ إلاّ ظلّه،رجل زوّج أخاه المسلم،أو خدمه، أو کتم له سرّا</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جاء فی حدیث عن الرّسول الأکرم صلّی اللّه علیه و آله و سلّم قوله فی الذی یسعی لزواج أخیه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بکلّ خطوة خطاها،أو بکلّ کلمة تکلم بها فی ذلک عمل سنة قیام لیلها و صیام نهارها</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أنّ بعض الإعذار کالفقر أو عدم وجود و توفّر الإمکانات اللازمة قد تقف حائلا دون الزواج،أو هو عذر للفرار من الزواج و تشکیل الأسرة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القرآن بهذا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یَکُونُوا فُقَرٰاءَ یُغْنِهِمُ اللّٰهُ مِنْ فَضْلِهِ وَ اللّٰهُ وٰاسِعٌ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قدرة اللّه واسعة سعة تشمل عالم الوجود کلّه،و علمه واسع یحیط بما خفی و بما ظهر من المقاصد و الأفعال،خاصّة الذین یقدمون علی الزواج ابتغاء المحافظة علی عفتهم و طهارتهم،و بهذا یشمل اللّه الجمیع بفضله و 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فی هذا المجال دراسة و تحلیل،و سنذکر أحادیث عدیدة فی نهایة هذا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أحیانا بالرغم من بذل الجمیع جهودهم لتهیئة مستلزمات زواج إنسان ما لا یفلحون فی ذلک،ممّا یضطره إلی مضی فترة من الزمن محروما من الزواج، و لکی لا یظنّ أن إقدامه علی الفساد أمرا مباحا تقتضیه الضرورة أسرعت الآیة التالیة لتأمره بالطهارة و العفّة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لْیَسْتَعْفِفِ الَّذِینَ لاٰ یَجِدُونَ نِکٰاحاً حَتّٰی یُغْنِیَهُمُ اللّٰهُ مِنْ فَضْلِهِ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فیجب علیه تجنّب التلوث و الفساد فی هذه المرحلة المتأزّمة و مواجهة الامتحان الإلهی،حیث لا یقبل أی عذر منه،فلا بدّ أن یمتحن قوّة إیمانه و شخصیته و تقواه فی هذه المرحلة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یهتم الإسلام کعادته بالعبید الضعفاء اجتماعیا من أجل تیسیر حریتهم، فیتناول القرآن المجید مسألة المکاتبة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تعهد الغلام بتوقیعه اتفاقا ینص علی القیام بعمل معیّن أو دفع مبلغ مقابل عتقه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،فتقول الآیة وَ الَّذِینَ یَبْتَغُونَ الْکِتٰابَ مِمّٰا مَلَکَتْ أَیْمٰانُکُمْ فَکٰاتِبُوهُمْ إِنْ عَلِمْتُمْ فِیهِمْ خَیْراً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تقصد عبارة عَلِمْتُمْ فِیهِمْ خَیْراً أی قد بلغوا من النمو الجسمی و وجدتم فیهم صلاحیة لإبرام العقد،و قدرتهم علی إنجاز ما تعهدوا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إذا لم یتمکنوا من الوفاء بما عاهدوا علیه،فلا ینبغی مکاتبتهم و عتقهم، لأنّ فی ذلک ضررا علیهم و علی المجتمع،فیجب تأجیل ذلک إلی وقت آخر یؤهّلهم من حیث القدرة و الصلاحیة،و لأجل ألا یقع العبید فی مشاکل لا یتمکنون من حلّها و یعجزون عن تسدید ما بذمتهم،یدعو القرآن الکریم إلی مساعدتهم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آتُوهُمْ مِنْ مٰالِ اللّٰهِ الَّذِی آتٰاکُمْ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اختلاف حول هذا المال بین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عدد کبیر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حصة من الزکاة،مثلما نصت علیه الآیة</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لیتمکن العبید من الوفاء بدینهم و انعتاقهم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مالک الغلام أن یتبرع بقسم من أقساط الدّین،أو یساعده بإعادته إلیه،لیتمکن من الحیاة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یحتمل أن المقصود هنا منح العبید فی البدایة مبلغا للإنفاق،أو جعله رأسمال لهم لیمکنهم من التجارة و العمل و إدارة شؤونهم الخاصّة،و دفع الأقساط التی بذمّتهم،و طبیعی أنّ التفاسیر الثلاثة هذه غیر متناقضة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للآیة السابقة أن تستوعبها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الهدف الحقیقی هو أن یشمل المسلمون هذه الطبقة المستضعفة بمساعداتهم لتتحرر بأسرع وقت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الإمام الصادق علیه السّلام فی تفسیر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تضع عنه من نجومه</w:t>
      </w:r>
    </w:p>
    <w:p>
      <w:pPr>
        <w:pStyle w:val="BookText"/>
        <w:rPr/>
      </w:pPr>
      <w:r>
        <w:rPr>
          <w:rFonts w:ascii="IRNazanin" w:hAnsi="IRNazanin" w:eastAsia="IRNazanin"/>
          <w:color w:val="111111"/>
          <w:sz w:val="28"/>
          <w:sz w:val="28"/>
          <w:szCs w:val="28"/>
          <w:rtl w:val="true"/>
          <w:lang w:bidi="fa-IR"/>
        </w:rPr>
        <w:t>التی لم تکن ترید أن تنقصه،و لا تزید فوق ما فی نفسک</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إشارة إلی مجموعة من الناس کانوا یکاتبون عبیدهم بمبالغ أکبر ممّا یعطونهم،و یتظاهرون بمساعدتهم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نهی الإمام الصادق علیه السّلام عن ذلک مبیّنا أنّه یجب أن یکون التخفیض حقیقیّا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عقّبت هذه الآیة بإشارة إلی أحد الأعمال القبیحة التی کان یمارسها عبّاد الدنیا إزاء جواریهم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تُکْرِهُوا فَتَیٰاتِکُمْ عَلَی الْبِغٰاءِ إِنْ أَرَدْنَ تَحَصُّناً لِتَبْتَغُوا عَرَضَ الْحَیٰاةِ الدُّنْیٰا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المفسّرین فی سبب نزول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عبد اللّه بن أبی یملک ست جوار یجبرهن علی البغاء،و عند ما نزلت آیات قرآنیة تنهی عن الفحشاء جئن إلی النّبی صلّی اللّه علیه و آله و سلّم و عرضن شکواهن علی سیّدهنّ عنده،فنزلت الآیة أعلاه و نهت عن ارتکاب هذا الإثم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الآیة تکشف عن مدی الرذیلة و الانحطاط الخلقی الذی کان سائدا فی عهد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واصل البعض أعماله القبیحة هذه حتی بعد ظهور الإسلام، حتی نزلت الآیة السابقة،و أنهت هذه الأعمال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بالغ الأسف نجد عصرنا الذی سمی بجاهلیة القرن العشرین،تمارس البشریة هذا العمل بقوة و علی قدم و ساق فی بلدان تدّعی المدنیة و الحضارة و الدفاع عن حقوق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کان الوضع فی بلادنا علی عهد الطاغوت،إذ کان هذا العمل القبیح یمارس ببشاعة و مرارة،و کان البعض یخدع البنات البریئات و النساء الجاهلات،و یدفع بهنّ إلی مراکز الفساد،و یجبرهنّ علی القیام بأعمال الرذیلة و الفساد،و یغلق أبواب النجاة بوجوههنّ لیجنی ثروات طائلة و تفصیل الکلام فی ذلک مؤلم و خارج عن عهدة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العالم المعاصر یدّعی التحضّر و إزالة معالم العبودیة القدیمة، إلاّ أنّ الجرائم و المفاسد الخلقیة تشیع بشکل أکثر توحّشا من کلّ ما حدث فی غابر الأیّام،و نسأل اللّه أن یحفظ الإنسانیة من شرّ هؤلاء الذین یدّعون التمدّن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نحمده و نشکره علی زوال هذه المعالم من إیران بعید انتصار الثورة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جدیر بالذکر أنّ عبارة إِنْ أَرَدْنَ تَحَصُّناً لا تعنی فی مفهومها أنهنّ إن رغبن فی الفساد فلا مانع من إجبارهن،بل تعنی نفی الموضوع بشکل تامّ من قبیل السالبة بانتفاء الموضوع،لأنّ مسألة الإکراه تصدق فی حالة عدم الرغبة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فبیع الجسد و إشاعة هذا الفعل بأیة صورة کانت هو من کبائر الذنوب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جاءت هذه العبارة لتثیر غیرة مالکی الجواری إن کان لهم أدنی غیرة، و مفهومها أنّ الجواری مع أنهنّ من الطبقة الدانیة و لکن لا یرغبن فی ارتکاب الفاحشة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ذا ترتکبون هذه الأعمال المنحطة علی الرغم من تصورکم أنّکم طبقة راقیة؟ و فی الختام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حسب الأسلوب الذی یتبعه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یفتح طریق التوبة للمذنبین،و یشجعهم علی إصلاح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یُکْرِهْهُنَّ فَإِنَّ اللّٰهَ مِنْ بَعْدِ إِکْرٰاهِهِنَّ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تکون 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الوضع السائد بین ملاّک الجواری الذین غلب علیهم الندم،و استعدوا للتوبة و إصلاح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تکون هذه الجملة إشارة إلی النسوة اللواتی یرتکبن هذا العمل القبیح بإکراه من قبل أسیادهنّ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نهج القرآن،نجد آخر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تستنتج و تلخّص الموضوع المطروح خلال إشارتها إلی البحوث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أَنْزَلْنٰا إِلَیْکُمْ آیٰاتٍ مُبَیِّنٰاتٍ و کذلک دروس و عبر من الأقوام الماضیة تنفعکم فی یومکم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مَثَلاً مِنَ الَّذِینَ خَلَوْا مِنْ قَبْلِکُمْ وَ مَوْعِظَةً لِلْمُتَّقِینَ </w:t>
      </w:r>
      <w:r>
        <w:rPr>
          <w:rFonts w:eastAsia="Amiri" w:cs="Amiri" w:ascii="Amiri" w:hAnsi="Amiri"/>
          <w:color w:val="111111"/>
          <w:sz w:val="28"/>
          <w:szCs w:val="28"/>
          <w:rtl w:val="true"/>
          <w:lang w:bidi="ar-SA"/>
        </w:rPr>
        <w:t>.</w:t>
      </w:r>
      <w:bookmarkStart w:id="265" w:name="pg12546_182969"/>
    </w:p>
    <w:p>
      <w:pPr>
        <w:pStyle w:val="Heading4"/>
        <w:numPr>
          <w:ilvl w:val="3"/>
          <w:numId w:val="1"/>
        </w:numPr>
        <w:rPr/>
      </w:pPr>
      <w:bookmarkStart w:id="266" w:name="__RefHeading___Toc1485791_77815467"/>
      <w:bookmarkStart w:id="267" w:name="_Toc111"/>
      <w:bookmarkEnd w:id="265"/>
      <w:bookmarkEnd w:id="266"/>
      <w:r>
        <w:rPr>
          <w:rtl w:val="true"/>
        </w:rPr>
        <w:t>مسائل مهمّة</w:t>
      </w:r>
      <w:r>
        <w:rPr>
          <w:rtl w:val="true"/>
        </w:rPr>
        <w:t>:</w:t>
      </w:r>
      <w:bookmarkEnd w:id="267"/>
    </w:p>
    <w:p>
      <w:pPr>
        <w:pStyle w:val="Heading5"/>
        <w:numPr>
          <w:ilvl w:val="4"/>
          <w:numId w:val="1"/>
        </w:numPr>
        <w:rPr/>
      </w:pPr>
      <w:bookmarkStart w:id="268" w:name="__RefHeading___Toc1485793_77815467"/>
      <w:bookmarkStart w:id="269" w:name="_Toc112"/>
      <w:bookmarkEnd w:id="268"/>
      <w:r>
        <w:rPr>
          <w:rtl w:val="true"/>
        </w:rPr>
        <w:t>اشارة</w:t>
      </w:r>
      <w:bookmarkEnd w:id="269"/>
    </w:p>
    <w:p>
      <w:pPr>
        <w:pStyle w:val="Heading5"/>
        <w:numPr>
          <w:ilvl w:val="4"/>
          <w:numId w:val="1"/>
        </w:numPr>
        <w:rPr/>
      </w:pPr>
      <w:bookmarkStart w:id="270" w:name="__RefHeading___Toc1485795_77815467"/>
      <w:bookmarkStart w:id="271" w:name="_Toc113"/>
      <w:bookmarkEnd w:id="270"/>
      <w:r>
        <w:rPr/>
        <w:t>1</w:t>
      </w:r>
      <w:r>
        <w:rPr>
          <w:rtl w:val="true"/>
        </w:rPr>
        <w:t>-</w:t>
      </w:r>
      <w:r>
        <w:rPr>
          <w:rtl w:val="true"/>
        </w:rPr>
        <w:t>الزواج سنّة إلهیة</w:t>
      </w:r>
      <w:bookmarkEnd w:id="271"/>
    </w:p>
    <w:p>
      <w:pPr>
        <w:pStyle w:val="BookText"/>
        <w:rPr/>
      </w:pPr>
      <w:r>
        <w:rPr>
          <w:rFonts w:ascii="IRNazanin" w:hAnsi="IRNazanin" w:eastAsia="IRNazanin"/>
          <w:color w:val="111111"/>
          <w:sz w:val="28"/>
          <w:sz w:val="28"/>
          <w:szCs w:val="28"/>
          <w:rtl w:val="true"/>
          <w:lang w:bidi="fa-IR"/>
        </w:rPr>
        <w:t>علی الرغم من أن الزواج فی الوقت الحاضر قد تعقد بما أحاطته الأعراف الاجتماعیة من عادات خاطئة و خرافیة أحیانا،فأصبح طریقا صعبا لا یتمکن الشاب من سلوکه،فإنّه لو اجتزنا هذه العراقیل لأدرکنا أنّ الزواج تعبیر فطری منسجم مع قانون الخلیقة و ضروری لبقاء نسل الإنسان،و سکن لروحه،و راحة لجسمه،و حل للمشاکل النفسیة و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فالإسلام یخطو بانسجام مع الخلق، و له تعابیر جمیلة مؤثرة،و من جملتها</w:t>
      </w:r>
    </w:p>
    <w:p>
      <w:pPr>
        <w:pStyle w:val="BookText"/>
        <w:rPr/>
      </w:pPr>
      <w:r>
        <w:rPr>
          <w:rFonts w:ascii="IRNazanin" w:hAnsi="IRNazanin" w:eastAsia="IRNazanin"/>
          <w:color w:val="111111"/>
          <w:sz w:val="28"/>
          <w:sz w:val="28"/>
          <w:szCs w:val="28"/>
          <w:rtl w:val="true"/>
          <w:lang w:bidi="fa-IR"/>
        </w:rPr>
        <w:t xml:space="preserve">حدیث مشهور عن الرّسول الأعظم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تناکحوا و تناسلوا تکثروا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أباهی بکم الأمم یوم القیامة و لو بالسقط</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 xml:space="preserve">حدیثا آخر 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فقد أحرز نصف دینه فلیتق اللّه فی النصف الباقی</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السبب فی کلّ هذا الاهتمام هو أنّ الغریزة الجنسیة من أقوی و أشرس الغرائز فی الإنسان،و تنافس الغرائز الأخری بأجمعها،و انحرافها یعرّض دین المرء إلی الخطر، و لذا یعلو صوت</w:t>
      </w:r>
    </w:p>
    <w:p>
      <w:pPr>
        <w:pStyle w:val="BookText"/>
        <w:rPr/>
      </w:pPr>
      <w:r>
        <w:rPr>
          <w:rFonts w:ascii="IRNazanin" w:hAnsi="IRNazanin" w:eastAsia="IRNazanin"/>
          <w:color w:val="111111"/>
          <w:sz w:val="28"/>
          <w:sz w:val="28"/>
          <w:szCs w:val="28"/>
          <w:rtl w:val="true"/>
          <w:lang w:bidi="fa-IR"/>
        </w:rPr>
        <w:t>حدیث نبوی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شرارکم عزّابکم</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لهذا شجعت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أحادیث عدیدة المسلمین علی التعاون فی تزویج العزّاب،و تقدیم ما بوسعهم من مساعدات فی هذا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حمّل الدّین الإسلامی الآباء مسئولیة کبیرة عن أبنائهم،و الآباء الذین یتصرّفون دون مبالاة إزاء هذه القضیة،فإنّهم یشارکون فی انحراف أبنائهم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نقرأ</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حدیث للرسول الأعظم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له ولد و عنده ما یزوجه فلم</w:t>
      </w:r>
    </w:p>
    <w:p>
      <w:pPr>
        <w:pStyle w:val="BookText"/>
        <w:rPr/>
      </w:pPr>
      <w:r>
        <w:rPr>
          <w:rFonts w:ascii="IRNazanin" w:hAnsi="IRNazanin" w:eastAsia="IRNazanin"/>
          <w:color w:val="111111"/>
          <w:sz w:val="28"/>
          <w:sz w:val="28"/>
          <w:szCs w:val="28"/>
          <w:rtl w:val="true"/>
          <w:lang w:bidi="fa-IR"/>
        </w:rPr>
        <w:t>یزوجه،فأحدث،فالإثم بینهما</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أکّدت تعالیم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السبب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بالتیسیر فی نفقات الزواج و المهر،لإزالة الحواجز من طریق العزّاب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إذا علمنا أنّ المهر الغالی یقف حجر عثرة فی وجه زواج العزّاب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حدیث للرّسول الأکرم صلّی اللّه علیه و آله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شؤم المرأة غلاء مهرها</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آخر أعقب الحدیث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شؤمها شدّة مؤونتها</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صرّحت الآیة السابقة بأنّ الفقر لا یمکن أن یکون مانعا للزواج،و قد یغنی اللّه المرء بالزواج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حکمت الآیة و أدانت الذین یفرون من الزواج بحجّة أنّهم فقراء،و لا یتحملون هذه المسؤولیة الإلهیة و الإنسانیة،بأعذار واهیة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فی التأکید علی الزواج،هو أنّ المرء یشعر بعد زواجه بمسؤولیته فی الحیاة،فیزج قواه للکسب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نجد العزاب فی معظم الحالات مشردین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شعورهم بالمسؤولیة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المتزوج یکتسب شخصیة اجتماعیة،حیث یجد نفسه مسئولا عن المحافظة علی زوجته،و ماء وجه أسرته،و تأمین حیاة سعیدة و مستقبل زاهر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یستغلّ المتزوج جمیع طاقاته للحصول علی دخل معتبر، فتراه یقتصد فی نفقاته لیتغلّب علی الفقر بأسرع وقت ممکن،لهذا</w:t>
      </w:r>
    </w:p>
    <w:p>
      <w:pPr>
        <w:pStyle w:val="BookText"/>
        <w:rPr/>
      </w:pPr>
      <w:r>
        <w:rPr>
          <w:rFonts w:ascii="IRNazanin" w:hAnsi="IRNazanin" w:eastAsia="IRNazanin"/>
          <w:color w:val="111111"/>
          <w:sz w:val="28"/>
          <w:sz w:val="28"/>
          <w:szCs w:val="28"/>
          <w:rtl w:val="true"/>
          <w:lang w:bidi="fa-IR"/>
        </w:rPr>
        <w:t xml:space="preserve">ذکر الإمام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 مع النساء و العیال</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فی حدیث للرسول الأکرم صلّی اللّه علیه و آله و سلّم حین شکا رجل إلیه فقره فأجابه صلّی اللّه علیه و آله و سلّم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 فوسع له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bookmarkStart w:id="272" w:name="pg12546_182971"/>
    </w:p>
    <w:p>
      <w:pPr>
        <w:pStyle w:val="BookText"/>
        <w:rPr/>
      </w:pPr>
      <w:bookmarkEnd w:id="272"/>
      <w:r>
        <w:rPr>
          <w:rFonts w:ascii="IRNazanin" w:hAnsi="IRNazanin" w:eastAsia="IRNazanin"/>
          <w:color w:val="111111"/>
          <w:sz w:val="28"/>
          <w:sz w:val="28"/>
          <w:szCs w:val="28"/>
          <w:rtl w:val="true"/>
          <w:lang w:bidi="fa-IR"/>
        </w:rPr>
        <w:t>و لا جدال فی أنّ الإمدادات الإلهیة و القوی الروحیة الخفیة تساعد هذا الشخص الذی تزوج لیحفظ نفسه و یطهرها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مؤمن أن یطمئن لما وعده اللّه، فقد</w:t>
      </w:r>
    </w:p>
    <w:p>
      <w:pPr>
        <w:pStyle w:val="BookText"/>
        <w:rPr/>
      </w:pPr>
      <w:r>
        <w:rPr>
          <w:rFonts w:ascii="Amiri" w:hAnsi="Amiri" w:eastAsia="Amiri" w:cs="Amiri"/>
          <w:color w:val="111111"/>
          <w:sz w:val="28"/>
          <w:sz w:val="28"/>
          <w:szCs w:val="28"/>
          <w:rtl w:val="true"/>
          <w:lang w:bidi="ar-SA"/>
        </w:rPr>
        <w:t xml:space="preserve">ذکر رسول اللّه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ترک التزویج مخافة العیلة فقد ساء ظنّه باللّه،إن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یَکُونُوا فُقَرٰاءَ یُغْنِهِمُ اللّٰهُ مِنْ فَضْلِهِ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أحادیث عدیدة فی هذا المجال،لو تناولناها جمیعا بالبحث لخرجنا عن بحثنا التّفسیری هذا</w:t>
      </w:r>
      <w:r>
        <w:rPr>
          <w:rFonts w:eastAsia="IRNazanin" w:cs="IRNazanin"/>
          <w:color w:val="111111"/>
          <w:sz w:val="28"/>
          <w:szCs w:val="28"/>
          <w:rtl w:val="true"/>
          <w:lang w:bidi="fa-IR"/>
        </w:rPr>
        <w:t>.</w:t>
      </w:r>
    </w:p>
    <w:p>
      <w:pPr>
        <w:pStyle w:val="Heading5"/>
        <w:numPr>
          <w:ilvl w:val="4"/>
          <w:numId w:val="1"/>
        </w:numPr>
        <w:rPr/>
      </w:pPr>
      <w:bookmarkStart w:id="273" w:name="__RefHeading___Toc1485797_77815467"/>
      <w:bookmarkStart w:id="274" w:name="_Toc114"/>
      <w:bookmarkEnd w:id="273"/>
      <w:r>
        <w:rPr/>
        <w:t>2</w:t>
      </w:r>
      <w:r>
        <w:rPr>
          <w:rtl w:val="true"/>
        </w:rPr>
        <w:t>-</w:t>
      </w:r>
      <w:r>
        <w:rPr>
          <w:rtl w:val="true"/>
        </w:rPr>
        <w:t xml:space="preserve">المراد من عبارة وَ الصّٰالِحِینَ مِنْ عِبٰادِکُمْ وَ إِمٰائِکُمْ </w:t>
      </w:r>
      <w:r>
        <w:rPr>
          <w:rtl w:val="true"/>
        </w:rPr>
        <w:t>.</w:t>
      </w:r>
      <w:bookmarkEnd w:id="274"/>
    </w:p>
    <w:p>
      <w:pPr>
        <w:pStyle w:val="BookText"/>
        <w:rPr/>
      </w:pPr>
      <w:r>
        <w:rPr>
          <w:rFonts w:ascii="IRNazanin" w:hAnsi="IRNazanin" w:eastAsia="IRNazanin"/>
          <w:color w:val="111111"/>
          <w:sz w:val="28"/>
          <w:sz w:val="28"/>
          <w:szCs w:val="28"/>
          <w:rtl w:val="true"/>
          <w:lang w:bidi="fa-IR"/>
        </w:rPr>
        <w:t>ممّا یلفت النظر فی الآیات موضع البحث أنّها حین التحدّث عن زواج الرجال و النساء الأیامی تأمر بالتعجیل فی الزواج،و عدم وضع العراقیل فی وجهه،أمّا بالنسبة للعبید و الجواری،فتطلب توفر شرط الصلاح فیهم للزواج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عدد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کالکاتب العظیم صاحب تفسیر المیزان،و کذلک صاحب تفسیر الصافی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صلاحیتهم للزواج فی حین أن هذا الشرط یجب أن یتوفر فی النساء و الرجال الأحرار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یقصد الصلاح من ناحیة الأخلاق و العقیدة،لأنّ الصالحین یتمتعون بمکانة خاصّة من هذه الجهة،و لکن السؤال یبقی علی حاله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لم یرد هذا الشرط فی الأحرار؟ و یحتمل أن یکون المراد غیر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 أکثر العبید فی تلک الفترة فی مستوی ثقافی و أخلاقی واطئ، فلا یشعرون بأیّة مسئولیة،و لا یقدرون المشاعر المشترکة فی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تزوجوا لترکوا زوجاتهم بسهولة،و من هنا استوجبت الآیة التأکد من صلاحیتهم للزواج</w:t>
      </w:r>
      <w:r>
        <w:rPr>
          <w:rFonts w:eastAsia="IRNazanin" w:cs="IRNazanin"/>
          <w:color w:val="111111"/>
          <w:sz w:val="28"/>
          <w:szCs w:val="28"/>
          <w:rtl w:val="true"/>
          <w:lang w:bidi="fa-IR"/>
        </w:rPr>
        <w:t>.</w:t>
      </w:r>
      <w:bookmarkStart w:id="275" w:name="pg12546_182972"/>
    </w:p>
    <w:p>
      <w:pPr>
        <w:pStyle w:val="BookText"/>
        <w:rPr/>
      </w:pPr>
      <w:bookmarkEnd w:id="275"/>
      <w:r>
        <w:rPr>
          <w:rFonts w:ascii="IRNazanin" w:hAnsi="IRNazanin" w:eastAsia="IRNazanin"/>
          <w:color w:val="111111"/>
          <w:sz w:val="28"/>
          <w:sz w:val="28"/>
          <w:szCs w:val="28"/>
          <w:rtl w:val="true"/>
          <w:lang w:bidi="fa-IR"/>
        </w:rPr>
        <w:t>و مفهوم هذه الآیة أن یعدّوا العبید للزواج أوّلا بتهذیب أخلاقهم و زیادة صلاحهم،لیکونوا بمستوی المسؤولیة التی تقع علی عاتقهم بعد الزواج</w:t>
      </w:r>
      <w:r>
        <w:rPr>
          <w:rFonts w:eastAsia="IRNazanin" w:cs="IRNazanin"/>
          <w:color w:val="111111"/>
          <w:sz w:val="28"/>
          <w:szCs w:val="28"/>
          <w:rtl w:val="true"/>
          <w:lang w:bidi="fa-IR"/>
        </w:rPr>
        <w:t>.</w:t>
      </w:r>
    </w:p>
    <w:p>
      <w:pPr>
        <w:pStyle w:val="Heading5"/>
        <w:numPr>
          <w:ilvl w:val="4"/>
          <w:numId w:val="1"/>
        </w:numPr>
        <w:rPr/>
      </w:pPr>
      <w:bookmarkStart w:id="276" w:name="__RefHeading___Toc1485799_77815467"/>
      <w:bookmarkStart w:id="277" w:name="_Toc115"/>
      <w:bookmarkEnd w:id="276"/>
      <w:r>
        <w:rPr/>
        <w:t>3</w:t>
      </w:r>
      <w:r>
        <w:rPr>
          <w:rtl w:val="true"/>
        </w:rPr>
        <w:t>-</w:t>
      </w:r>
      <w:r>
        <w:rPr>
          <w:rtl w:val="true"/>
        </w:rPr>
        <w:t>ما هو عقد المکاتبة؟</w:t>
      </w:r>
      <w:bookmarkEnd w:id="277"/>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وضع برنامج التحرر التدریجی للعبید،و استفاد من کل فرصة لعتقهم،فکانت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 یجب اتباعه،کما نصّت علیه الآیات موضع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الکتابة،و الکتابة فی الأصل 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الحروف و 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 العقد بین المولی و العبد یتمّ بکتابة موادّ یتفق علیها،فلذلک سمّیت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فعقد المکاتبة نوع من الاتفاقات یتمّ بین المولی و عبده،یلتزم العبد فیه بإعداد مبلغ من المال من عمل حرّ،لیدفع أقساطا لسیّده،فإذا دفع آخر قسط ینال حریته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الإسلام ألا تتجاوز هذه الأقساط ثمن العبد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عجز العبد لسبب ما عن دفع الأقساط المترتبة بذمّته،وجب أن تسدّد هذه الأقساط من بیت المال أو من الزکاة لیعتق،حتّی أنّ بعض الفقهاء قال بصراحة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تعلقت زکاة بذمّة السیّد،وجب علیه احتساب هذه الأقساط منها، و هذا العقد لازم التنفیذ،و لا یمکن فسخه من أیّ طرف من طرفی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بذلک کیف یجعل هذا المشروع عتق العبید یسیرا،لیعیشوا أحرارا مستقلین حتی فی فترة إعداد الأقساط،کما أن أسیادهم لا یتضررون بذلک، فلا یدفعهم هذا إلی إلحاق الأذی بعبیدهم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لعقد المکاتبة أحکام و فروع عدیدة مذکورة فی الکتب الفقهیة فی باب المکاتبة</w:t>
      </w:r>
      <w:r>
        <w:rPr>
          <w:rFonts w:eastAsia="IRNazanin" w:cs="IRNazanin"/>
          <w:color w:val="111111"/>
          <w:sz w:val="28"/>
          <w:szCs w:val="28"/>
          <w:rtl w:val="true"/>
          <w:lang w:bidi="fa-IR"/>
        </w:rPr>
        <w:t>.</w:t>
      </w:r>
      <w:bookmarkStart w:id="278" w:name="pg12546_182973"/>
    </w:p>
    <w:p>
      <w:pPr>
        <w:pStyle w:val="Heading3"/>
        <w:numPr>
          <w:ilvl w:val="2"/>
          <w:numId w:val="1"/>
        </w:numPr>
        <w:rPr/>
      </w:pPr>
      <w:bookmarkStart w:id="279" w:name="__RefHeading___Toc1485801_77815467"/>
      <w:bookmarkStart w:id="280" w:name="_Toc116"/>
      <w:bookmarkEnd w:id="278"/>
      <w:bookmarkEnd w:id="279"/>
      <w:r>
        <w:rPr>
          <w:rtl w:val="true"/>
        </w:rPr>
        <w:t xml:space="preserve">الآیات </w:t>
      </w:r>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35</w:t>
      </w:r>
      <w:r>
        <w:rPr>
          <w:rtl w:val="true"/>
        </w:rPr>
        <w:t xml:space="preserve"> </w:t>
      </w:r>
      <w:r>
        <w:rPr>
          <w:rtl w:val="true"/>
        </w:rPr>
        <w:t xml:space="preserve">الی </w:t>
      </w:r>
      <w:r>
        <w:rPr/>
        <w:t>38</w:t>
      </w:r>
      <w:r>
        <w:rPr>
          <w:rtl w:val="true"/>
        </w:rPr>
        <w:t>]</w:t>
      </w:r>
      <w:bookmarkEnd w:id="280"/>
    </w:p>
    <w:p>
      <w:pPr>
        <w:pStyle w:val="Heading4"/>
        <w:numPr>
          <w:ilvl w:val="3"/>
          <w:numId w:val="1"/>
        </w:numPr>
        <w:rPr/>
      </w:pPr>
      <w:bookmarkStart w:id="281" w:name="__RefHeading___Toc1485803_77815467"/>
      <w:bookmarkStart w:id="282" w:name="_Toc117"/>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 xml:space="preserve">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بُیُوتٍ أَذِنَ اَللّٰهُ أَنْ تُرْفَعَ وَ یُذْکَرَ فِیهَا اِسْمُهُ یُسَبِّحُ لَهُ فِیهٰا بِالْغُدُوِّ وَ 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وَ لاٰ بَیْعٌ عَنْ ذِکْرِ اَللّٰهِ وَ إِقٰامِ اَلصَّلاٰةِ وَ إِیتٰاءِ اَلزَّکٰاةِ یَخٰافُونَ یَوْماً تَتَقَلَّبُ فِیهِ اَلْقُلُوبُ وَ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لِیَجْزِیَهُمُ اَللّٰهُ أَحْسَنَ مٰا عَمِلُوا وَ یَزِیدَهُمْ مِنْ فَضْلِهِ وَ اَللّٰهُ یَرْزُقُ مَنْ یَشٰاءُ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1485805_77815467"/>
      <w:bookmarkStart w:id="284" w:name="_Toc118"/>
      <w:bookmarkEnd w:id="283"/>
      <w:r>
        <w:rPr>
          <w:rtl w:val="true"/>
        </w:rPr>
        <w:t>التّفسیر</w:t>
      </w:r>
      <w:bookmarkEnd w:id="284"/>
    </w:p>
    <w:p>
      <w:pPr>
        <w:pStyle w:val="Heading5"/>
        <w:numPr>
          <w:ilvl w:val="4"/>
          <w:numId w:val="1"/>
        </w:numPr>
        <w:rPr/>
      </w:pPr>
      <w:bookmarkStart w:id="285" w:name="__RefHeading___Toc1485807_77815467"/>
      <w:bookmarkStart w:id="286" w:name="_Toc119"/>
      <w:bookmarkEnd w:id="285"/>
      <w:r>
        <w:rPr>
          <w:rtl w:val="true"/>
        </w:rPr>
        <w:t>اشارة</w:t>
      </w:r>
      <w:bookmarkEnd w:id="286"/>
    </w:p>
    <w:p>
      <w:pPr>
        <w:pStyle w:val="Heading5"/>
        <w:numPr>
          <w:ilvl w:val="4"/>
          <w:numId w:val="1"/>
        </w:numPr>
        <w:rPr/>
      </w:pPr>
      <w:bookmarkStart w:id="287" w:name="__RefHeading___Toc1485809_77815467"/>
      <w:bookmarkStart w:id="288" w:name="_Toc120"/>
      <w:bookmarkEnd w:id="287"/>
      <w:r>
        <w:rPr>
          <w:rtl w:val="true"/>
        </w:rPr>
        <w:t>آیة النور</w:t>
      </w:r>
      <w:r>
        <w:rPr>
          <w:rtl w:val="true"/>
        </w:rPr>
        <w:t>!</w:t>
      </w:r>
      <w:bookmarkEnd w:id="28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تحدث الفلاسفة و المفسّرون و العرفاء الإسلامیون کثیرا عن مقاصد الآیات</w:t>
      </w:r>
    </w:p>
    <w:p>
      <w:pPr>
        <w:pStyle w:val="BookText"/>
        <w:rPr/>
      </w:pPr>
      <w:r>
        <w:rPr>
          <w:rFonts w:ascii="IRNazanin" w:hAnsi="IRNazanin" w:eastAsia="IRNazanin"/>
          <w:color w:val="111111"/>
          <w:sz w:val="28"/>
          <w:sz w:val="28"/>
          <w:szCs w:val="28"/>
          <w:rtl w:val="true"/>
          <w:lang w:bidi="fa-IR"/>
        </w:rPr>
        <w:t>أعلاه،و هی مرتبطة بما سبقها من الآیات الشریفة التی عرضت لقضیة العفة و مکافحة الفحشاء بمختلف السبل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أنّ ضمانة تنفیذ الأحکام الإلهیة،و خاصّة السیطرة علی الغرائز الثائرة، و لا سیّما الغریزة الجنسیة التی هی أقوی الغرائز،لا تتمّ دون الاستناد إلی الإیمان، و من هنا امتد البحث إلی الإیمان و أثره القویّ،فقالت الآیة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أحلی 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أثمنها من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إنّ اللّه نور السموات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الذی یغمر کلّ شیء و یضیئه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بعض المفسّرین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البعض الآخر أنّ المراد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فسّرها آخرون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هذه المعانی صحیحة،سوی أنّ مفهوم هذه الآیة أوسع بکثیر ممّا ذکر، فالقرآن المجید و الأحادیث الإسلامیة فسّرت النور بأشیاء عدّة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المجید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ذکرت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جٰاءَکُمْ مِنَ اللّٰهِ نُورٌ وَ کِتٰابٌ مُبِینٌ و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الأعراف وَ اتَّبَعُوا النُّورَ الَّذِی أُنْزِلَ مَعَهُ أُولٰئِکَ هُمُ الْمُفْلِحُونَ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ذکرت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وَلِیُّ الَّذِینَ آمَنُوا یُخْرِجُهُمْ مِنَ الظُّلُمٰاتِ إِلَی النُّورِ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الهدایة الإلهیة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 أَ وَ مَنْ کٰانَ مَیْتاً فَأَحْیَیْنٰاهُ وَ جَعَلْنٰا لَهُ نُوراً یَمْشِی بِهِ فِی النّٰاسِ کَمَنْ مَثَلُهُ فِی الظُّلُمٰاتِ لَیْسَ بِخٰارِجٍ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 الإسلامی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یَأْبَی اللّٰهُ إِلاّٰ أَنْ یُتِمَّ نُورَهُ وَ لَوْ کَرِهَ الْکٰافِرُونَ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الأکرم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نقرأ عن النّبی صلّی اللّه علیه و آله و سلّم فی الآیة</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دٰاعِیاً إِلَی اللّٰهِ بِإِذْنِهِ وَ سِرٰاجاً مُنِیراً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فی الزیارة الجامعة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خلقکم اللّه أنوارا فجعلکم بعرشه محدّقین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نفس هذه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نور الأخیار و هداة الأبرار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و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عرّف بالنور کما جاء فی الحدیث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نور یقذفه اللّه فی قلب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هذه من جهة،و من الجهة الأخری علینا التدقیق فی خصائص النور و میزانه،لیتّضح أنّه یمتاز بما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أجمل و ألطف ما فی العالم،و هو مصدر لکلّ جمال و لطف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أسرع الأشیاء،کما ثبت لمشهوری العلماء الکبار فی العالم،إذ تبلغ سرعته ثلاثمائة ألف کیلومتر فی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بإمکانه الدوران حول الکرة الأرضیة سبع مرات فی طرفة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من ثانیة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السبب تقاس المسافات الهائلة بین النجوم فقط بسرعة الضوء، و الوحدة المستعملة فی هذا المجال هی السنة الضوئیة،أی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المسافة التی یقطعها الضوء و هو بتلک السرعة الهائلة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بالنور یمکن مشاهدة الأشیاء فی العالم،و من دونه یستحیل رؤیة أیّ شیء،فالنور ظاهر بنفسه و مظهر لغیره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ضوء الشمس یعدّ من أهم أنواع النور فی عالمنا،فهو ینمی الأزهار و النباتات و به تستمرّ الحیاة،بل هو رمز بقاء المخلوقات الحیّة،و لا یمکن لموجود حیّ أن یستمرّ فی الحیاة دون أن یستفید من نور الشمس بصورة مباشرة أو غیر مباشرة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الیوم أن جمیع الألوان یمکن مشاهدتها بنور الشمس أو الأنوار الأخری،و لولاها لعاشت المخلوقات فی عتمة قاتمة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جمیع أنواع الطاقة الموجودة فی محیطنا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باستثناء الطاقة النوویة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مصدرها الشمس من قبیل حرکة الریاح،سقوط المطر،و حرکة الأنهر و الوسائط فیها و الشلالات و لو دققنا فی حرکة جمیع المخلوقات الحیة لوجدناها ترتبط بنور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الحرارة و تدفئة الأحیاء کلها هو الشمس،حتی أن حرارة النار المتولدة من الخشب أو الفحم أو الفحم الحجری أو النفط و مشتقاته مصدرها حرارة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هذه الأشیاء بحسب الدراسات العلمیة تعود إلی النباتات أو الحیوانات،و هذه بدورها قد استفادت من نور الشمس و حرارتها،فخزنت الفائض منها فی جسمها،لهذا فإنّ حرکة المحرکات و المکائن أیضا من برکات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الشمس قاتل المیکروبات و المخلوقات المضرّة،و بفقدان هذا النور تتبدّل الأرض إلی مستشفی کبیر قد ابتلی سکانها بأنواع الأمراض و یصارعون الموت بین لحظة 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دققنا فی عالم النور الذی یشکل ظاهرة فریدة،یتّضح لنا أثره البالغ الأهمیة و برکاته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بملاحظة هاتین المقدمتین إذا أردنا تشبیه الذات المقدسة لربّ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منزلته العظیمة التی لا نظیر لها و لا 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نجد خیرا من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خلق کل شیء فی عالم الوجود و نوّره،فأحیا المخلوقات الحیة ببرکته،و رزقها من فضل،و لو انقطعت رحمته عنها لحظة،لأصبح الجمیع فی ظلمات الفناء و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یلفت النظر أنّ کل مخلوق یرتبط باللّه بمقدار معین یکتسب من النور بنفس ذلک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نور لأنّه کلام اللّه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الدین الإسلامی نور لأنّه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الأنبیاء أنوار لأنّهم 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الأئمّة المعصومون علیهم السّلام أنوار إلهیة،لأنّهم حفظة دینه بعد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الإیمان نور،لأنّه رمز الالتحام به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العلم نور،لأنّه السبیل إلی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استعملنا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بمعناها الواسع،أی الظاهر فی ذاته و المظهر لغیره فی هذه الحالة یصبح استعمال کلمة النور الذات اللّه المقدسة حقیقة و لا تشبیه فیها، لأنّه لا یوجد أظهر من اللّه تعالی فی العالم،و کلّ الأشیاء تظهر من برکات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جاء فی کتاب التوحید،عن الإمام علی بن موسی الرضا علیه السّلام حین سئل عن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 الْأَرْضِ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 لأهل السموات،و هاد لأهل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فی الواقع واحدة من خصائص النور الإلهی،و لا یمکن حصره بهذه الخصیصة،و لهذا یمکن جمع کلّ ما قیل فی تفسیر هذه الآیة،و کلّ تفسیر هو إشارة إلی أحد أبعاد هذا النور الذی لا مثیل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بالذکر ما جاء فی الفقرة السابعة و الأربعین من دعاء الجوشن الکبیر الذی یحتوی علی صفات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نور النور،یا منور النور،یا خالق النور، یا مدبر النور،یا مقدر النور،یا نور کلّ نور،یا نورا قبل کلّ نور،یا نورا بعد کلّ نور،یا نورا فوق کلّ نور،یا نورا لیس کمثله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تأخذ أنوار الوجود نورها من نوره و تنتهی بنوره الطاهر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أوضح القرآن بعد بیانه الحقائق السالفة ذلک،إذ ذکر مثالا رائعا دقیقا لکیفیة النور الإلهی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w:t>
      </w:r>
    </w:p>
    <w:p>
      <w:pPr>
        <w:pStyle w:val="BookText"/>
        <w:rPr/>
      </w:pPr>
      <w:r>
        <w:rPr>
          <w:rFonts w:ascii="Amiri" w:hAnsi="Amiri" w:eastAsia="Amiri" w:cs="Amiri"/>
          <w:color w:val="111111"/>
          <w:sz w:val="28"/>
          <w:sz w:val="28"/>
          <w:szCs w:val="28"/>
          <w:rtl w:val="true"/>
          <w:lang w:bidi="ar-SA"/>
        </w:rPr>
        <w:t>الْأَمْثٰالَ لِلنّٰاسِ وَ اللّٰهُ بِکُلِّ شَیْءٍ عَلِیمٌ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لشرح هذا المثال یجب الإلمام بعدة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تعنی الکوّة التی تخصص فی الجدار لوضع المصابیح الزیتیة فیها لحفظها من الریاح،و أحیانا تبنی فی الجدار فتحة صغیرة،یغطی جانبها المشرف علی ساحة الدار بالزجاج،لإضاءة داخل و خارج الغرفة کما تحفظ المصباح من الریاح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تطلق هذه الکلمة علی وعاء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الفانوس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یصنع من زجاج علی شکل متوازی المستطیلات له باب و فتحة فی أعلاه لخروج الهواء الساخن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یضعون المصباح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باختصار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المشکاة محفظة للمصباح من الریاح الشدیدة،و غالبا ما یثبت فی الجدار لترکیز الضوء و سهولة انعکاسه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فی الأساس علی الأحجار الشفّافة،و سمّیت الصفائح الشفافة بالزجاج لأنّها تصنع من مواد معدنیة، و الزجاجة هنا تعنی الزجاجة التی توضع فوق المصباح لتحفظ شعلته،و تنظّم جریان الهواء،لتزید من نور الشعلة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یتألف من وعاء للزیت و فتیل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یُوقَدُ مِنْ شَجَرَةٍ مُبٰارَکَةٍ زَیْتُونَةٍ لاٰ شَرْقِیَّةٍ وَ لاٰ غَرْبِیَّةٍ تشیر إلی الطاقة التی تجهّز هذا المصباح بوقود لا ینضب معینه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زیت الزیتون من أجود الوقود المستعمل للمصابیح،ثمّ أن هذا الزیت یحصل علیه من زیتون شجر یتعرّض للشمس من جمیع جوانبه بشکل متساو،لا أن تکون الشجرة فی الجانب الشرقی من البستان و بجانب حائط یمنع وصول أشعة الشمس إلیها،کما لا تکون فی جهة الغرب لیتعرض جانب واحد منها علی أشعة الشمس،فلا تنضج ثمرتها بصورة جیدة و لا یکون زیتها نقیا و صافیا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هذا الإیضاح یتبیّن أنّنا للاستفادة من نور المصباح بإشعاع قویّ نحتاج إلی توفر أربعة أشیاء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محفظة للمصباح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تقلل من نوره،بل ترکز هذا النور و تعکسه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تنظم جریان الهواء حول الشعلة،و یجب أن تکون شفّافة بدرجة لا تمنع تشعشع النور،و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مصدر النور،و هو عبارة عن إناء فیه زیت و فی أعلاه الفتیل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 الاحتراق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صافیة خالصة شفّافة مستعدة للاشتعال بدرجة یتصوّر فیها الإنسان إنّها سوف تشعل لوحدها دون أن یمسّها قبس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هذه العبارات تکشف فی الحقیقة عن ظاهر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 أورد کبار المفسّرین تفاسیر عدیدة بشأن هذا التشبیه و أنّه 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أیّ نور إلهی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هنا نور الهدایة التی یجعله اللّه فی قلوب المؤمنین، 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الإیمان الذی استقرّ فی قلوب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المشبّه یعنی هنا القرآن الذی ینیر قلوب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إشارة إلی شخص النّبی الأکرم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إشارة إلی أدلة التوحید و العدل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روح الطاعة و التقوی التی هی أساس کلّ خیر و 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فإنّ هذه التفاسیر قد أوردت کلّ ما جاء فی القرآن و الأحادیث الإسلامیة بعنوان مصادیق للنور،و جوهرها واحد،و هو نور الهدایة بذاته، و مصدره القرآن و الوحی و وجود الأنبیاء،و ینهل من أدلة التوحید،و نتیجته التسلیم بحکم اللّه و التمسک بالتقوی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نور الإیمان الموجود فی قلوب المؤمنین یحتوی علی العناصر الأربعة المتوفرة فی المصباح المضیء،هی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شعلة الإیمان فی قلب المؤمن یضیء طریق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قلب المؤمن ینظم الإیمان فی ذاته و یحفظه من کل سوء</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المؤمن،أو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شخصیته بما فیها وعیه و علمه</w:t>
      </w:r>
    </w:p>
    <w:p>
      <w:pPr>
        <w:pStyle w:val="BookText"/>
        <w:rPr/>
      </w:pPr>
      <w:r>
        <w:rPr>
          <w:rFonts w:ascii="IRNazanin" w:hAnsi="IRNazanin" w:eastAsia="IRNazanin"/>
          <w:color w:val="111111"/>
          <w:sz w:val="28"/>
          <w:sz w:val="28"/>
          <w:szCs w:val="28"/>
          <w:rtl w:val="true"/>
          <w:lang w:bidi="fa-IR"/>
        </w:rPr>
        <w:t>و فکره الذی یصون إیمانه من الأعاصیر و الأخطار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مبارکة زیتونة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الوحی الإلهی الذی یکون بمنتهی الصفاء و الطهارة و توقد شعلة إیمان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نور اللّه الذی ینیر السموات و الأرض و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من قلوب المؤمنین،فأضاء وجودهم و نور وجوههم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فتراهم یمزجون الأدلّة العقلائیة بنور الوحی،فیکون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تری القلوب المستعدة لاستقبال النور الإلهی تهتدی،و هی المقصودة بعبارة یَهْدِی اللّٰهُ لِنُورِهِ مَنْ یَشٰاءُ و علی هذا فإنّ المحافظة علی النور الإلهی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الهدایة و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یستوجب توفر مجموعة من المعارف و العلوم و الوعی و الأخلاق و بناء الذات،من أجل أن تکون کالمشکاة تحفظ هذا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تحتاج إلی قلب مستعد لینظّم هذا النور الإلهی کما تنظم الزجاجة شعلة المصباح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تحتاج إلی مدد من الوحی،لیمنحها طاقة مثلما تمنحها الشجرة التی سمّاها القرآن بعبارة شَجَرَةٍ مُبٰارَکَةٍ زَیْتُونَةٍ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تجب المحافظة علی نور الوحی من التلوث و المیول المادیة و الانحراف إلی الشرق أو الغرب الذی یؤدّی إلی التفسخ و الاندثار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لتعبئ قوی الإنسان بشکل سلیم بعیدا عن کلّ فکر مستورد و انحراف، لتکون مصداقا ل‍ یَکٰادُ زَیْتُهٰا یُضِیءُ وَ لَوْ لَمْ تَمْسَسْهُ 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 تفسیر یتضمّن حکما مسبقا و یتضمّن ذوق المفسّر و عقیدته الخاصّة به، أو رغبة یساریة أو یمنیة،أو خرافة یؤدی إلی تلویث سمعة هذه الشجرة المبارکة، و یقلل من تشعشع مصباحها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أحیانا یطفئه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المثال الذی ذکره اللّه لنوره فی هذه الآیة،و هو الذی أحاط بکلّ شیء</w:t>
      </w:r>
    </w:p>
    <w:p>
      <w:pPr>
        <w:pStyle w:val="BookText"/>
        <w:rPr/>
      </w:pP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سلف یتّضح لنا أن ما ذکرته الرّوایات عن الأئمّة المعصومین علیهم السّلام بخصوص تفسیر هذه الآیة أنّ المشکاة هی قلب نبیّ الإسلام صلّی اللّه علیه و آله و سلّم و المصباح نور العلم،و الزجاجة وصیة علی علیه السّلام،و الشجرة المبارکة إبراهیم الخلیل علیه السّلام الذی یرجع نسب بیت النبوّة إلیه،و عبارة لاٰ شَرْقِیَّةٍ وَ لاٰ غَرْبِیَّةٍ تعنی نفی أیّ میل إلی الیهودیة و النصرانیة فهو وجه آخر لنور الهدایة و الإیمان،و مصداق واضح لها،و لا یعنی أنّ هذه الآیة مختصة بهذا 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ما ذهب إلیه بعض المفسّرین من أنّ النور الإلهی هو القرآن،أو الأدلة العقلائیة،أو النّبی صلّی اللّه علیه و آله و سلّم بذاته،له جذور مشترکة بالتّفسیر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شاهدنا حتی الآن خصائص هذا النور الإلهی،نور الهدایة و الإیمان من خلال تشبیهه بمصباح قویّ الإضاءة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یجب أن نعرف الآن أین موضع هذا المصباح،و شکل موضعه؟لیتّضح لنا ما کان ضروریا إیضاحه فی هذا المجال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تقول الآیة التالیة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المشکاة تقع فِی بُیُوتٍ أَذِنَ اللّٰهُ أَنْ تُرْفَعَ لکی تکون فی مأمن من الشیاطین و الأعداء و الانتهازیین وَ یُذْکَرَ فِیهَا اسْمُهُ و یتلی فیها القرآن و الحقائق الإلهیة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اعتبر العدید من المفسّرین هذه الآیة مرتبطة کما قلنا بالآیة التی سبقتها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البعض من المفسّرین یری أنّ هذه الجملة ترتبط بالجملة التی تلیها،إلاّ أنّ ذلک بعید عن الصواب</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أورده البعض و تساءل عن مدی تأثیر هذا النور الباهر فی البیوت</w:t>
      </w:r>
    </w:p>
    <w:p>
      <w:pPr>
        <w:pStyle w:val="BookText"/>
        <w:rPr/>
      </w:pPr>
      <w:r>
        <w:rPr>
          <w:rFonts w:ascii="IRNazanin" w:hAnsi="IRNazanin" w:eastAsia="IRNazanin"/>
          <w:color w:val="111111"/>
          <w:sz w:val="28"/>
          <w:sz w:val="28"/>
          <w:szCs w:val="28"/>
          <w:rtl w:val="true"/>
          <w:lang w:bidi="fa-IR"/>
        </w:rPr>
        <w:t>المذکورة بتلک الخصوصیات،فجوابه واضح،لأنّ البیوت التی ورد ذکرها فی هذه الآیة و التی یحرسها رجال أشداء ییقظون،هم الذین یحفظون هذه المصابیح المنیرة،إضافة إلی أن هؤلاء الرجال یبحثون عن مصدر نور،فیهرعون إلیه بعد أن یتعرّفون علی موضع هذا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ما المقصود من هذه البیوت؟ الجواب یتّضح بما ذکرته آخر الآیة من خصائص حیث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فی هذه البیوت یسبّح أهلها صباحا و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 لَهُ فِیهٰا بِالْغُدُوِّ وَ الْآصٰالِ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لاٰ تُلْهِیهِمْ تِجٰارَةٌ وَ لاٰ بَیْعٌ عَنْ ذِکْرِ اللّٰهِ وَ إِقٰامِ الصَّلاٰةِ وَ إِیتٰاءِ الزَّکٰاةِ یَخٰافُونَ یَوْماً تَتَقَلَّبُ فِیهِ الْقُلُوبُ وَ الْأَبْصٰارُ</w:t>
      </w:r>
    </w:p>
    <w:p>
      <w:pPr>
        <w:pStyle w:val="BookText"/>
        <w:rPr/>
      </w:pPr>
      <w:r>
        <w:rPr>
          <w:rFonts w:ascii="IRNazanin" w:hAnsi="IRNazanin" w:eastAsia="IRNazanin"/>
          <w:color w:val="111111"/>
          <w:sz w:val="28"/>
          <w:sz w:val="28"/>
          <w:szCs w:val="28"/>
          <w:rtl w:val="true"/>
          <w:lang w:bidi="fa-IR"/>
        </w:rPr>
        <w:t>إنّ هذه الخصائص تکشف عن أنّ هذه البیوت هی المراکز التی حصّنت بأمر من اللّه،و أنّها مرکز لذکر اللّه و لبیان حقیقة الإسلام و تعالیم اللّه،و یضم هذا المعنی الواسع المساجد و بیوت الأنبیاء و الأولیاء خاصّة بیت النّبی صلّی اللّه علیه و آله و سلّم و بیت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یؤیّد حصرها من قبل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بالمساجد أو بیوت الأنبیاء 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فی الحدیث المروی عن الإمام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بیوت الأنبیاء و بیت علیّ منها</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حیث سئل النّبی صلّی اللّه علیه و آله و سلّم لمّا قرأ الآیة،أی بیوت هذه؟فقال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أبو بکر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اللّه،هذا البیت منها،یعنی بیت علیّ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نعم،من أفاضلها</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 ذلک إشارة إلی مصادیق واضحة تذکرها الأحادیث کعادتها حین تفسیر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أجل،إنّ کلّ مرکز یقام بأمر من اللّه،و یذکر فیه اسمه و یسبح له فیها بالغدو و الآصال،و فیه رجال لا تلهیهم تجارة عن ذکر اللّه،فهی مواضع لمشکاة الأنوار الإلهیة و الإیمان و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لهذه البیوت عدّة خصائص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شیّدت بأمر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جدرانها رفعت و أحکم بناؤها لتمنع تسلل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مرکز لذکر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فیها رجالا یحرسونها لیل نهار،و هم یسبحون اللّه،و لا تلهیهم الجواذب الدنیویة عن 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البیوت بهذه الخصائص،مصادر للهدایة و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التنبیه إلی ورود کلمتین فی هذه الآیة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کلمتان تبدوان و کأنّ لهما معنی واحدا،إلاّ أنّ الفرق بینهما هو أنّ التجارة عمل مستمر،و البیع ینجز مرة واحدة،و قد تکون عابرة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الالتفات إلی أنّ الآیة لم 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هؤلاء لا یمارسون أبدا التجارة و البیع بل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لا تلهیهم تجارة و لا بیع عن 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یخافون یوم القیامة و العدل الإلهی الذی تتقلّب فیه القلوب و الأبصار من الخوف و الوحشة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الانتباه إلی أنّ الفعل المضارع،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الاستمرار فی الخوف،و هذا الخوف هو الذی دفعهم إلی تحمل مسئولیاتهم، و لبلوغ رسالتهم فی الحیاة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أشارت آخر هذه الآیات إلی الجزاء الوافی لحراس نور الهدایة و عشّاق الحقّ و الحقیقة،فقالت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لِیَجْزِیَهُمُ اللّٰهُ أَحْسَنَ مٰا عَمِلُوا وَ یَزِیدَهُمْ مِنْ فَضْلِهِ ،</w:t>
      </w:r>
      <w:bookmarkStart w:id="289" w:name="pg12546_182984"/>
    </w:p>
    <w:p>
      <w:pPr>
        <w:pStyle w:val="BookText"/>
        <w:rPr/>
      </w:pPr>
      <w:bookmarkEnd w:id="289"/>
      <w:r>
        <w:rPr>
          <w:rFonts w:ascii="Amiri" w:hAnsi="Amiri" w:eastAsia="Amiri" w:cs="Amiri"/>
          <w:color w:val="111111"/>
          <w:sz w:val="28"/>
          <w:sz w:val="28"/>
          <w:szCs w:val="28"/>
          <w:rtl w:val="true"/>
          <w:lang w:bidi="ar-SA"/>
        </w:rPr>
        <w:t>و لا عجب فی ذلک،لأنّ الفضل الإلهی لمن کان جدیرا به غیر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یَرْزُقُ مَنْ یَشٰاءُ بِغَیْرِ 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 المفسّرین عما تعنیه عبارة أَحْسَنَ مٰا عَمِلُوا فی هذه الآیة،أنّها إشارة إلی جمیع الأعمال الطیبة،سواء کانت واجبة أم مستحبة،صغیرة أم کبیرة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یری آخرون أنّها إشارة إلی أنّ اللّه یکافئ الحسنة بعشر أمثالها،و أحیانا بسبعمائة مثلها،حیث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 حول جزاء المنفقین فی سبیل اللّه أنّ المکافأة تعادل سبعمائة مرة أو ضعفها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یمکن أن تفسّر العبارة السابقة بأنّ المقصود هو أنّ اللّه یکافئ جمیع أعمالهم بموجب أفضلها،و یشمل ذلک أبسط أعمالهم و أوسطها،حیث یجعلها اللّه بمستوی أفضل الأعمال حین منحه المکافأة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بعیدا عن رحمة اللّه و فضله،و العدالة تقضی بمساواة المکافأة مع العمل فی سبیل اللّه،إلاّ أنّ رحمة اللّه وسعت کلّ شیء،فهو یهب دون حساب و لا حدود،فذاته المقدسة غیر محدودة،و أنعمه لا تنتهی،و کرمه عظیم لا حدود له</w:t>
      </w:r>
      <w:r>
        <w:rPr>
          <w:rFonts w:eastAsia="IRNazanin" w:cs="IRNazanin"/>
          <w:color w:val="111111"/>
          <w:sz w:val="28"/>
          <w:szCs w:val="28"/>
          <w:rtl w:val="true"/>
          <w:lang w:bidi="fa-IR"/>
        </w:rPr>
        <w:t>.</w:t>
      </w:r>
    </w:p>
    <w:p>
      <w:pPr>
        <w:pStyle w:val="Heading4"/>
        <w:numPr>
          <w:ilvl w:val="3"/>
          <w:numId w:val="1"/>
        </w:numPr>
        <w:rPr/>
      </w:pPr>
      <w:bookmarkStart w:id="290" w:name="__RefHeading___Toc1485811_77815467"/>
      <w:bookmarkStart w:id="291" w:name="_Toc121"/>
      <w:bookmarkEnd w:id="290"/>
      <w:r>
        <w:rPr>
          <w:rtl w:val="true"/>
        </w:rPr>
        <w:t>ملاحظات</w:t>
      </w:r>
      <w:bookmarkEnd w:id="291"/>
    </w:p>
    <w:p>
      <w:pPr>
        <w:pStyle w:val="BookText"/>
        <w:rPr/>
      </w:pPr>
      <w:r>
        <w:rPr>
          <w:rFonts w:ascii="IRNazanin" w:hAnsi="IRNazanin" w:eastAsia="IRNazanin"/>
          <w:color w:val="111111"/>
          <w:sz w:val="28"/>
          <w:sz w:val="28"/>
          <w:szCs w:val="28"/>
          <w:rtl w:val="true"/>
          <w:lang w:bidi="fa-IR"/>
        </w:rPr>
        <w:t>بیّنا کثیرا من مسائل هذه الآیات خلال تفسیرنا لها، و بقیت عدّة أحادیث یقتضی الأمر ذکرها بغیة إتمام هذا 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نقرأ</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کتاب روضة الکافی حدیثا عن الإمام الصادق علیه السّلام فی تفسیر آیة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المشکاة قلب محمد صلّی اللّه علیه و آله و سلّم و المصباح النور الذی فیه العلم،</w:t>
      </w:r>
    </w:p>
    <w:p>
      <w:pPr>
        <w:pStyle w:val="BookText"/>
        <w:rPr/>
      </w:pPr>
      <w:r>
        <w:rPr>
          <w:rFonts w:ascii="IRNazanin" w:hAnsi="IRNazanin" w:eastAsia="IRNazanin"/>
          <w:color w:val="111111"/>
          <w:sz w:val="28"/>
          <w:sz w:val="28"/>
          <w:szCs w:val="28"/>
          <w:rtl w:val="true"/>
          <w:lang w:bidi="fa-IR"/>
        </w:rPr>
        <w:t>و الزجاجة قلب علی علیه السّلام أو نفسه</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جاء حدیث آخر عن الإمام الباقر علیه السّلام فی توحید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المشکاة نور العلم فی صدر النّبی صلّی اللّه علیه و آله و سلّم و الزجاجة صدر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 علی نور إمام مؤید بنور العلم و الحکمة فی أثر الإمام من آل محمد صلّی اللّه علیه و آله و سلّم،و ذلک من لدن آدم إلی أن تقوم الساعة،فهؤلاء الأوصیاء الذین جعلهم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 فی أرضه و حجج علی خلقه،لا تخلو الأرض فی کلّ عصر من واحد منهم</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فسّر</w:t>
      </w:r>
    </w:p>
    <w:p>
      <w:pPr>
        <w:pStyle w:val="BookText"/>
        <w:rPr/>
      </w:pPr>
      <w:r>
        <w:rPr>
          <w:rFonts w:ascii="IRNazanin" w:hAnsi="IRNazanin" w:eastAsia="IRNazanin"/>
          <w:color w:val="111111"/>
          <w:sz w:val="28"/>
          <w:sz w:val="28"/>
          <w:szCs w:val="28"/>
          <w:rtl w:val="true"/>
          <w:lang w:bidi="fa-IR"/>
        </w:rPr>
        <w:t>حدیث آخر عن الإمام الصادق علیه السّلام المشکاة بفاطمة علیها السّلام و المصباح بالحسن علیه السّلام و الزجاجة بالحسین علیه السّلام</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کما أشرنا سابقا فإنّ للآیات مفهوما واسعا،و کلّ حدیث من هذه الأحادیث بیان لمصداق بارز من مصادیقها دون الإخلال بعمومیتها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لا نجد تناقضا فی الأحادیث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نقرأ</w:t>
      </w:r>
    </w:p>
    <w:p>
      <w:pPr>
        <w:pStyle w:val="BookText"/>
        <w:rPr/>
      </w:pPr>
      <w:r>
        <w:rPr>
          <w:rFonts w:ascii="IRNazanin" w:hAnsi="IRNazanin" w:eastAsia="IRNazanin"/>
          <w:color w:val="111111"/>
          <w:sz w:val="28"/>
          <w:sz w:val="28"/>
          <w:szCs w:val="28"/>
          <w:rtl w:val="true"/>
          <w:lang w:bidi="fa-IR"/>
        </w:rPr>
        <w:t>فی حدیث عن أبی جعفر الثمالی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 الباقر لقتادة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قتادة ابن دعامّة البصری فقال له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فقیه أهل البصرة؟قال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 له الامام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قتادة إن اللّه خلق خلقا من خلقه فجعلهم حججا علی خلقه،فهم أوتاد فی أرضه قوّام بأمره نجباء فی علمه اصطفاهم قبل خلقه،أظلة عن یمین عرشه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قتادة طویلا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أصلحک اللّه و اللّه لقد جلست بین یدی الفقهاء و قدّامهم،فما اضطرب قلبی قدّام واحد منهم ما اضطرب قدّامک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الإمام الباقر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تدری أین أنت؟بین 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بُیُوتٍ أَذِنَ اللّٰهُ أَنْ تُرْفَعَ وَ یُذْکَرَ فِیهَا اسْمُهُ یُسَبِّحُ لَهُ فِیهٰا بِالْغُدُوِّ وَ الْآصٰالِ رِجٰالٌ لاٰ تُلْهِیهِمْ تِجٰارَةٌ وَ لاٰ بَیْعٌ عَنْ ذِکْرِ اللّٰهِ وَ إِقٰامِ الصَّلاٰةِ وَ إِیتٰاءِ الزَّکٰاةِ</w:t>
      </w:r>
    </w:p>
    <w:p>
      <w:pPr>
        <w:pStyle w:val="BookText"/>
        <w:rPr/>
      </w:pPr>
      <w:r>
        <w:rPr>
          <w:rFonts w:ascii="IRNazanin" w:hAnsi="IRNazanin" w:eastAsia="IRNazanin"/>
          <w:color w:val="111111"/>
          <w:sz w:val="28"/>
          <w:sz w:val="28"/>
          <w:szCs w:val="28"/>
          <w:rtl w:val="true"/>
          <w:lang w:bidi="fa-IR"/>
        </w:rPr>
        <w:t>فأنت ثمّ و نحن أولئک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و اللّه جعلنی اللّه فداک و اللّه ما هی بیوت حجارة و لا طین</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w:t>
      </w:r>
    </w:p>
    <w:p>
      <w:pPr>
        <w:pStyle w:val="BookText"/>
        <w:rPr/>
      </w:pPr>
      <w:r>
        <w:rPr>
          <w:rFonts w:ascii="IRNazanin" w:hAnsi="IRNazanin" w:eastAsia="IRNazanin"/>
          <w:color w:val="111111"/>
          <w:sz w:val="28"/>
          <w:sz w:val="28"/>
          <w:szCs w:val="28"/>
          <w:rtl w:val="true"/>
          <w:lang w:bidi="fa-IR"/>
        </w:rPr>
        <w:t>حدیث آخر حول رجال اللّه حماة الوحی و الهدایة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التجار الذین لا تلهیهم تجارة و لا بیع عن ذکر اللّه،إذا دخل مواقیت الصلاة أدوا إلی اللّه حقّه فیها</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إشارة إلی أنّ هؤلاء الرجال همّهم ذکر اللّه و لا یقدمون علیه شیئا،رغم أنّهم یمارسون نشاطا اقتصادیا فی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وصفت شجرة الزیتون فی الآیات السابقة بأنّها شجرة 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لهذه الشجرة أهمیة بالغة حین نزول القرآن،و قد اتّضح ذلک الیوم،لأنّ کبار العلماء أخبرونا بخلاصة تجاربهم و دراساتهم عن خواصّ أنواع النباتات، و حول شجرة الزیتون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مبارکة حقّا،و ثمرها مفید جدّا،و یمنحنا أجود الزیوت،و لها دور حیوی فی سلامة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أجزاء هذه الشجرة مفیدة و مریحة،و حتی رماد خشبها فیه منفعة،و هی أول شجرة نبتت بعد طوفان نوح علیه السّلام،و قد دعا لها الأنبیاء و بارکوها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المفسّرون الکبار عدّة تفاسیر 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المرحوم الطبرسی 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إشارة إلی أنبیاء من نسل واحد یتعاقبون علی النبوة و یواصلون طریق الهدایة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 الفخر الرازی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إشارة إلی تجمع شعاع النور و تراکمه، حیث ذکر حول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یقف المؤمن بین أربعة مواقف،فإذا وهبه اللّه شکره،</w:t>
      </w:r>
    </w:p>
    <w:p>
      <w:pPr>
        <w:pStyle w:val="BookText"/>
        <w:rPr/>
      </w:pPr>
      <w:r>
        <w:rPr>
          <w:rFonts w:ascii="IRNazanin" w:hAnsi="IRNazanin" w:eastAsia="IRNazanin"/>
          <w:color w:val="111111"/>
          <w:sz w:val="28"/>
          <w:sz w:val="28"/>
          <w:szCs w:val="28"/>
          <w:rtl w:val="true"/>
          <w:lang w:bidi="fa-IR"/>
        </w:rPr>
        <w:t>و إذا أصابته مصیبة صبر و صمد،و إذا تکلم صدق،و إذا حکّم بین اثنین عدل،و هو إنسان واع بین جهلة و مثله کحیّ بین 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یسیر بین خمسة 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کلامه نور، عمله نور،إقامته نور،رحله نور،هدفه نور اللّه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یکون النور الأوّل الذی ذکرته الآیة إشارة إلی نور الهدایة الإلهیة عن طریق الوحی، و النور الثّانی نور الهدایة عن طریق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النور الأوّل هو نور الهدایة التشریعة،و النور الثّانی نور الهدایة التکوینیة فهو نور علی نور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فسّرت هذه العبارة بمختلف مصادر النور،مرّة فسّرت بالأنبیاء و أخری بأنواع النور،و مرة ثالثة بمراحل النور المختلفة،و هی ممکنة جمیعا فی آن واحد،لأنّ مفهوم الآیة واسع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فتأملوا جیدا</w:t>
      </w:r>
      <w:r>
        <w:rPr>
          <w:rFonts w:eastAsia="IRNazanin" w:cs="IRNazanin"/>
          <w:color w:val="111111"/>
          <w:sz w:val="28"/>
          <w:szCs w:val="28"/>
          <w:rtl w:val="true"/>
          <w:lang w:bidi="fa-IR"/>
        </w:rPr>
        <w:t>).</w:t>
      </w:r>
      <w:bookmarkStart w:id="292" w:name="pg12546_182988"/>
    </w:p>
    <w:p>
      <w:pPr>
        <w:pStyle w:val="Heading3"/>
        <w:numPr>
          <w:ilvl w:val="2"/>
          <w:numId w:val="1"/>
        </w:numPr>
        <w:rPr/>
      </w:pPr>
      <w:bookmarkStart w:id="293" w:name="__RefHeading___Toc1485813_77815467"/>
      <w:bookmarkStart w:id="294" w:name="_Toc122"/>
      <w:bookmarkEnd w:id="292"/>
      <w:bookmarkEnd w:id="293"/>
      <w:r>
        <w:rPr>
          <w:rtl w:val="true"/>
        </w:rPr>
        <w:t xml:space="preserve">الآیتان </w:t>
      </w:r>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39</w:t>
      </w:r>
      <w:r>
        <w:rPr>
          <w:rtl w:val="true"/>
        </w:rPr>
        <w:t xml:space="preserve"> </w:t>
      </w:r>
      <w:r>
        <w:rPr>
          <w:rtl w:val="true"/>
        </w:rPr>
        <w:t xml:space="preserve">الی </w:t>
      </w:r>
      <w:r>
        <w:rPr/>
        <w:t>40</w:t>
      </w:r>
      <w:r>
        <w:rPr>
          <w:rtl w:val="true"/>
        </w:rPr>
        <w:t>]</w:t>
      </w:r>
      <w:bookmarkEnd w:id="294"/>
    </w:p>
    <w:p>
      <w:pPr>
        <w:pStyle w:val="Heading4"/>
        <w:numPr>
          <w:ilvl w:val="3"/>
          <w:numId w:val="1"/>
        </w:numPr>
        <w:rPr/>
      </w:pPr>
      <w:bookmarkStart w:id="295" w:name="__RefHeading___Toc1485815_77815467"/>
      <w:bookmarkStart w:id="296" w:name="_Toc123"/>
      <w:bookmarkEnd w:id="295"/>
      <w:r>
        <w:rPr>
          <w:rtl w:val="true"/>
        </w:rPr>
        <w:t>اشارة</w:t>
      </w:r>
      <w:bookmarkEnd w:id="296"/>
    </w:p>
    <w:p>
      <w:pPr>
        <w:pStyle w:val="BookText"/>
        <w:rPr/>
      </w:pPr>
      <w:r>
        <w:rPr>
          <w:rFonts w:ascii="Amiri" w:hAnsi="Amiri" w:eastAsia="Amiri" w:cs="Amiri"/>
          <w:color w:val="111111"/>
          <w:sz w:val="28"/>
          <w:sz w:val="28"/>
          <w:szCs w:val="28"/>
          <w:rtl w:val="true"/>
          <w:lang w:bidi="ar-SA"/>
        </w:rPr>
        <w:t xml:space="preserve">وَ اَلَّذِینَ کَفَرُوا أَعْمٰالُهُمْ کَسَرٰابٍ بِقِیعَةٍ یَحْسَبُهُ اَلظَّمْآنُ مٰاءً حَتّٰی إِذٰا جٰاءَهُ لَمْ یَجِدْهُ شَیْئاً وَ وَجَدَ اَللّٰهَ عِنْدَهُ فَوَفّٰاهُ حِسٰابَهُ وَ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کَظُلُمٰاتٍ فِی بَحْرٍ لُجِّیٍّ یَغْشٰاهُ مَوْجٌ مِنْ فَوْقِهِ مَوْجٌ مِنْ فَوْقِهِ سَحٰابٌ ظُلُمٰاتٌ بَعْضُهٰا فَوْقَ بَعْضٍ إِذٰا أَخْرَجَ یَدَهُ لَمْ یَکَدْ یَرٰاهٰا وَ مَنْ لَمْ یَجْعَلِ اَللّٰهُ لَهُ نُوراً فَمٰا لَهُ مِنْ 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1485817_77815467"/>
      <w:bookmarkStart w:id="298" w:name="_Toc124"/>
      <w:bookmarkEnd w:id="297"/>
      <w:r>
        <w:rPr>
          <w:rtl w:val="true"/>
        </w:rPr>
        <w:t>التّفسیر</w:t>
      </w:r>
      <w:bookmarkEnd w:id="298"/>
    </w:p>
    <w:p>
      <w:pPr>
        <w:pStyle w:val="Heading5"/>
        <w:numPr>
          <w:ilvl w:val="4"/>
          <w:numId w:val="1"/>
        </w:numPr>
        <w:rPr/>
      </w:pPr>
      <w:bookmarkStart w:id="299" w:name="__RefHeading___Toc1485819_77815467"/>
      <w:bookmarkStart w:id="300" w:name="_Toc125"/>
      <w:bookmarkEnd w:id="299"/>
      <w:r>
        <w:rPr>
          <w:rtl w:val="true"/>
        </w:rPr>
        <w:t>اشارة</w:t>
      </w:r>
      <w:bookmarkEnd w:id="300"/>
    </w:p>
    <w:p>
      <w:pPr>
        <w:pStyle w:val="Heading5"/>
        <w:numPr>
          <w:ilvl w:val="4"/>
          <w:numId w:val="1"/>
        </w:numPr>
        <w:rPr/>
      </w:pPr>
      <w:bookmarkStart w:id="301" w:name="__RefHeading___Toc1485821_77815467"/>
      <w:bookmarkStart w:id="302" w:name="_Toc126"/>
      <w:bookmarkEnd w:id="301"/>
      <w:r>
        <w:rPr>
          <w:rtl w:val="true"/>
        </w:rPr>
        <w:t>أعمال سرابیة</w:t>
      </w:r>
      <w:bookmarkEnd w:id="30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تحدثت الآیات السابقة عن نور اللّه،نور الإیمان و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لإتمام هذا البحث و لتوضیح المقارنة بین الذین نوّر اللّه قلوبهم و بین الآخرین تناولت هذه الآیات عالم الکفر و الجهل و الإلحاد المظلم،و تحدثت عن الکفار و المنافقین الذین وجودهم ظُلُمٰاتٌ بَعْضُهٰا فَوْقَ بَعْضٍ خلافا للمؤمنین الذین أصبحت حیاتهم و أفکارهم نُورٌ عَلیٰ نُورٍ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الآیة الأولی عن الذین یبحثون عن الماء فی صحراء جاقّة حارقة،و لا یجدون غیر السراب فیموتون عطشا،فی الوقت الذی عثر فیه المؤمنون علی نور الإیمان،و منبع الهدایة الرائعة،فاستراحوا بجنبها،فتقول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أَعْمٰالُهُمْ کَسَرٰابٍ بِقِیعَةٍ یَحْسَبُهُ الظَّمْآنُ مٰاءً حَتّٰی إِذٰا جٰاءَهُ لَمْ یَجِدْهُ شَیْئاً</w:t>
      </w:r>
    </w:p>
    <w:p>
      <w:pPr>
        <w:pStyle w:val="BookText"/>
        <w:rPr/>
      </w:pPr>
      <w:r>
        <w:rPr>
          <w:rFonts w:ascii="Amiri" w:hAnsi="Amiri" w:eastAsia="Amiri" w:cs="Amiri"/>
          <w:color w:val="111111"/>
          <w:sz w:val="28"/>
          <w:sz w:val="28"/>
          <w:szCs w:val="28"/>
          <w:rtl w:val="true"/>
          <w:lang w:bidi="ar-SA"/>
        </w:rPr>
        <w:t xml:space="preserve">و لکن یجد اللّه عند أعماله وَ وَجَدَ اللّٰهَ عِنْدَهُ فَوَفّٰاهُ حِسٰابَهُ وَ اللّٰهُ سَرِیعُ الْحِسٰابِ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من السرب 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الطریق المنحدر، و تطلق کلمة السراب علی لمعان یشاهد فی الصحاری و المنحدرات من بعید و کأنّه ماء،و ما هو إلاّ انعکاس لأشعة الشمس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یری البعض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الأرض الواسعة التی لا ماء و لا نبات فیها،و یطلق ذلک علی الصحاری التی یظهر فیها السراب فی معظم الأحیان،إلاّ أنّ بعض المفسّرین و اللغویین یرون أنّ هذه الکلمة مفردة،و جمعها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قیعات</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رغم عدم وجود الفرق من حیث المعنی،فإنّ الآیة توجب أن تکون هده الکلمة مفردة،لأنّها ذکرت السراب مفردا و السراب الواحد یکون فی أرض واحدة طبعا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تناولت الآیة الثّانیة مثالا آخر لأعمال الکفار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کَظُلُمٰاتٍ فِی بَحْرٍ لُجِّیٍّ یَغْشٰاهُ مَوْجٌ مِنْ فَوْقِهِ مَوْجٌ مِنْ فَوْقِهِ سَحٰابٌ و بهذا المنوال تکون ظُلُمٰاتٌ بَعْضُهٰا فَوْقَ بَعْضٍ إِذٰا أَخْرَجَ یَدَهُ لَمْ یَکَدْ یَرٰاهٰا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أجل،إنّ النور الحقیقی فی حیاة البشر هو نور الإیمان فقط،و من دونه تسود</w:t>
      </w:r>
    </w:p>
    <w:p>
      <w:pPr>
        <w:pStyle w:val="BookText"/>
        <w:rPr/>
      </w:pPr>
      <w:r>
        <w:rPr>
          <w:rFonts w:ascii="Amiri" w:hAnsi="Amiri" w:eastAsia="Amiri" w:cs="Amiri"/>
          <w:color w:val="111111"/>
          <w:sz w:val="28"/>
          <w:sz w:val="28"/>
          <w:szCs w:val="28"/>
          <w:rtl w:val="true"/>
          <w:lang w:bidi="ar-SA"/>
        </w:rPr>
        <w:t xml:space="preserve">الحیاة الظلمات،و نور الإیمان هذا إنّما هو لطف من عند اللّه وَ مَنْ لَمْ یَجْعَلِ اللّٰهُ لَهُ نُوراً فَمٰا لَهُ مِنْ نُورٍ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لفهم عمق هذا المثال لا بدّ من الاهتمام بمعنی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البحر الواسع و العمیق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بالأصل 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متابعة عمل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تطلق عادة علی الأعمال غیر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أطلقت علی تتابع أمواج البحر و استقرارها الواحدة بعد الأخری،و لقد استخدمت هذه الکلمة بهذا المعنی لأنّ البحر کلّما کان عمیقا و واسعا تزداد أمواجه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تصوّرتم بحرا هائجا عمیقا،و مع علمنا أنّ نور الشمس أقوی أنواع النور، لکنّه لا ینفذ إلاّ بمقدار معیّن فی البحر،و آخر حدود نفوذه فی العمق لا یتجاوز سبعمائة متر،حیث یسود الظلام الدائم أعماق البحار و المحیطات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نعلم أنّ الماء إذا کان هادئا یعکس النور بشکل أفضل،بینما تکسر أمواج البحر أشعة الشمس،و لا تسمح لها بالنفوذ إلی العمق إلاّ بمقدار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أضفنا إلی ذلک مسألة مرور سحاب داکن اللون فوق هذا البحر الهائج،فإنّ الظلام یزداد عتمة و سوادا بشکل کبیر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الظلام فی عمق البحر من جهة،و ظلمة الأمواج الهائجة من جهة أخری، و ظلمة الغیوم السوداء من جهة ثالثة،ظلمات متراکمة بعضها فوق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مثل هذا الظلام لا یمکن رؤیة أیّ شیء،مهما اقترب منّا،حتّی لو وضع الإنسان الشیء نصب عینیه لما استطاع مشاهدته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حال الکفار الذین حرموا من نور الإیمان فابتلوا بهذه الظلمات، خلافا للمؤمنین الذین نوّر اللّه قلوبهم و طریقهم و هم مصداق نُورٌ عَلیٰ نُورٍ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الظلمات ثلاثة أقسام،قد ابتلی غیر المؤمنین</w:t>
      </w:r>
    </w:p>
    <w:p>
      <w:pPr>
        <w:pStyle w:val="BookText"/>
        <w:rPr/>
      </w:pPr>
      <w:r>
        <w:rPr>
          <w:rFonts w:ascii="IRNazanin" w:hAnsi="IRNazanin" w:eastAsia="IRNazanin"/>
          <w:color w:val="111111"/>
          <w:sz w:val="28"/>
          <w:sz w:val="28"/>
          <w:szCs w:val="28"/>
          <w:rtl w:val="true"/>
          <w:lang w:bidi="fa-IR"/>
        </w:rPr>
        <w:t>بها،و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ظلمة العقیدة الباطلة،و ظلمة القول الخاطئ،و ظلمة السلوک السیء، 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أعمال غیر المؤمنین أساسها الفکری 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أقوالهم التی هی انعکاس لعقائدهم،ثمّ انسجامها مع أفعالهم الظلمانیة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الظلمات الثلاث عبارة عن مراحل جهل غیر المؤمنین،و أوّلها أنّهم لا یعلمون،و ثانیتها أنّهم لا یعلمون،بأنّهم لا یعلمون،و ثالثتها أنّهم مع کل هذا یتصوّرون أنّهم یعلمون،و بهذا یعیشون فی جهل مرکّب دامس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البعض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أساس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یقول القرآن المجید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ثلاثة 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و العین و الأذن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بالطبع یعنی بالقلب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أَخْرَجَکُمْ مِنْ بُطُونِ أُمَّهٰاتِکُمْ لاٰ تَعْلَمُونَ شَیْئاً وَ جَعَلَ لَکُمُ السَّمْعَ وَ الْأَبْصٰارَ وَ الْأَفْئِدَةَ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الکفار فقدوا بکفرهم نور العقل و السمع و البصر،فصاروا فی ظلمات متراکمة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تناقض بین هذه التفاسیر الثلاثة،کما هو واضح،إذ یمکن أن تشملهم هذه الآیة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حال،فیمکننا أن نصل إلی استنتاج عام من الآیتین السابقتین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شبّهت الآیة أعمال غیر المؤمنین بنور کاذب کسراب یراه ظمآن فی صحراء جافة، لا یروی هذا السراب العطاشی أبدا،و إنّما یزید فی سعیهم للحصول علی الماء فیرهقهم دون نتیجة تذکر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ینتقل القرآن من الحدیث عن هذا النور الکاذب،الذی هو عبارة عن أعمال المنافقین إلی باطن هذه الأعمال،الباطن المظلم و المخیف و الموحش حیث تتعطل فیه حواس الإنسان،و تظلم علیه الدنیا حتی لا یری نفسه،فکیف یمکنه رؤیة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طبیعی أنّ المرء فی هذه الظلمات فی وحدة مطلقة و جهل دائم،لا یجد طریقه،و لا رفیق سفره،و لا موقف له،و لا یملک وسیلة للنجاة،لأنّه لم یکتسب شیئا من مصدر النور،أی اللّه سبحانه و تعالی،و قد ختم اللّه علی قلبه بالجهل و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لعلکم تتذکرون أنّنا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النور مصدر أنواع الجمال و الحیاة و الحرکة، عکس الظلام الذی یعتبر مصدر القبائح و الموت و العدم و السکون و السکوت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الظلام مصدر الخوف و الکراهیة،و هو توأم الهمّ و الغمّ،هکذا وضع الذین افتقدوا نور الإیمان،و غرقوا فی ظلمات الکفر</w:t>
      </w:r>
      <w:r>
        <w:rPr>
          <w:rFonts w:eastAsia="IRNazanin" w:cs="IRNazanin"/>
          <w:color w:val="111111"/>
          <w:sz w:val="28"/>
          <w:szCs w:val="28"/>
          <w:rtl w:val="true"/>
          <w:lang w:bidi="fa-IR"/>
        </w:rPr>
        <w:t>.</w:t>
      </w:r>
      <w:bookmarkStart w:id="303" w:name="pg12546_182993"/>
    </w:p>
    <w:p>
      <w:pPr>
        <w:pStyle w:val="Heading3"/>
        <w:numPr>
          <w:ilvl w:val="2"/>
          <w:numId w:val="1"/>
        </w:numPr>
        <w:rPr/>
      </w:pPr>
      <w:bookmarkStart w:id="304" w:name="__RefHeading___Toc1485823_77815467"/>
      <w:bookmarkStart w:id="305" w:name="_Toc127"/>
      <w:bookmarkEnd w:id="303"/>
      <w:bookmarkEnd w:id="304"/>
      <w:r>
        <w:rPr>
          <w:rtl w:val="true"/>
        </w:rPr>
        <w:t xml:space="preserve">الآیتان </w:t>
      </w:r>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41</w:t>
      </w:r>
      <w:r>
        <w:rPr>
          <w:rtl w:val="true"/>
        </w:rPr>
        <w:t xml:space="preserve"> </w:t>
      </w:r>
      <w:r>
        <w:rPr>
          <w:rtl w:val="true"/>
        </w:rPr>
        <w:t xml:space="preserve">الی </w:t>
      </w:r>
      <w:r>
        <w:rPr/>
        <w:t>42</w:t>
      </w:r>
      <w:r>
        <w:rPr>
          <w:rtl w:val="true"/>
        </w:rPr>
        <w:t>]</w:t>
      </w:r>
      <w:bookmarkEnd w:id="305"/>
    </w:p>
    <w:p>
      <w:pPr>
        <w:pStyle w:val="Heading4"/>
        <w:numPr>
          <w:ilvl w:val="3"/>
          <w:numId w:val="1"/>
        </w:numPr>
        <w:rPr/>
      </w:pPr>
      <w:bookmarkStart w:id="306" w:name="__RefHeading___Toc1485825_77815467"/>
      <w:bookmarkStart w:id="307" w:name="_Toc128"/>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 xml:space="preserve">أَ لَمْ تَرَ أَنَّ اَللّٰهَ یُسَبِّحُ لَهُ مَنْ فِی اَلسَّمٰاوٰاتِ وَ اَلْأَرْضِ وَ اَلطَّیْرُ صَافّٰاتٍ کُلٌّ قَدْ عَلِمَ صَلاٰتَهُ وَ تَسْبِیحَهُ وَ اَللّٰهُ عَلِیمٌ بِمٰا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مُلْکُ اَلسَّمٰاوٰاتِ وَ اَلْأَرْضِ وَ إِلَی اَللّٰهِ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1485827_77815467"/>
      <w:bookmarkStart w:id="309" w:name="_Toc129"/>
      <w:bookmarkEnd w:id="308"/>
      <w:r>
        <w:rPr>
          <w:rtl w:val="true"/>
        </w:rPr>
        <w:t>التّفسیر</w:t>
      </w:r>
      <w:bookmarkEnd w:id="309"/>
    </w:p>
    <w:p>
      <w:pPr>
        <w:pStyle w:val="Heading5"/>
        <w:numPr>
          <w:ilvl w:val="4"/>
          <w:numId w:val="1"/>
        </w:numPr>
        <w:rPr/>
      </w:pPr>
      <w:bookmarkStart w:id="310" w:name="__RefHeading___Toc1485829_77815467"/>
      <w:bookmarkStart w:id="311" w:name="_Toc130"/>
      <w:bookmarkEnd w:id="310"/>
      <w:r>
        <w:rPr>
          <w:rtl w:val="true"/>
        </w:rPr>
        <w:t>اشارة</w:t>
      </w:r>
      <w:bookmarkEnd w:id="311"/>
    </w:p>
    <w:p>
      <w:pPr>
        <w:pStyle w:val="Heading5"/>
        <w:numPr>
          <w:ilvl w:val="4"/>
          <w:numId w:val="1"/>
        </w:numPr>
        <w:rPr/>
      </w:pPr>
      <w:bookmarkStart w:id="312" w:name="__RefHeading___Toc1485831_77815467"/>
      <w:bookmarkStart w:id="313" w:name="_Toc131"/>
      <w:bookmarkEnd w:id="312"/>
      <w:r>
        <w:rPr>
          <w:rtl w:val="true"/>
        </w:rPr>
        <w:t>الجمیع یسبّح للّه</w:t>
      </w:r>
      <w:r>
        <w:rPr>
          <w:rtl w:val="true"/>
        </w:rPr>
        <w:t>:</w:t>
      </w:r>
      <w:bookmarkEnd w:id="313"/>
    </w:p>
    <w:p>
      <w:pPr>
        <w:pStyle w:val="BookText"/>
        <w:rPr/>
      </w:pPr>
      <w:r>
        <w:rPr>
          <w:rFonts w:ascii="IRNazanin" w:hAnsi="IRNazanin" w:eastAsia="IRNazanin"/>
          <w:color w:val="111111"/>
          <w:sz w:val="28"/>
          <w:sz w:val="28"/>
          <w:szCs w:val="28"/>
          <w:rtl w:val="true"/>
          <w:lang w:bidi="fa-IR"/>
        </w:rPr>
        <w:t>تحدثت الآیات السابقة عن نور اللّه،نور الهدایة و الإیمان،و عن الظلمات المضاعفة للکفر و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الآیات موضع البحث،فإنّها تتحدّث عن دلائل الأنوار الإلهیة و أسباب الهدایة،و تخاطب الآیة النّبی صلّی اللّه علیه و آله و سلّم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یُسَبِّحُ لَهُ مَنْ فِی السَّمٰاوٰاتِ وَ الْأَرْضِ و کذلک الطیر یسبّحن للّه فی حال أنها باسطات أجنحتهن فی السماء وَ الطَّیْرُ صَافّٰاتٍ کُلٌّ قَدْ عَلِمَ صَلاٰتَهُ وَ تَسْبِیحَهُ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عَلِیمٌ بِمٰا یَفْعَلُونَ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أنّ هذا التسبیح العام دلیل علی خلقه تعالی لجمیع المخلوقات، و خالقیته دلیل علی مالکیته للوجود کله،و کذلک دلیل علی أنّ کل ما فی الوجود یرجع إلیه سبحانه،فتضیف الآیة وَ لِلّٰهِ مُلْکُ السَّمٰاوٰاتِ وَ الْأَرْضِ وَ إِلَی اللّٰهِ الْمَصِیرُ </w:t>
      </w:r>
      <w:r>
        <w:rPr>
          <w:rFonts w:eastAsia="Amiri" w:cs="Amiri" w:ascii="Amiri" w:hAnsi="Amiri"/>
          <w:color w:val="111111"/>
          <w:sz w:val="28"/>
          <w:szCs w:val="28"/>
          <w:rtl w:val="true"/>
          <w:lang w:bidi="ar-SA"/>
        </w:rPr>
        <w:t>.</w:t>
      </w:r>
      <w:bookmarkStart w:id="314" w:name="pg12546_182994"/>
    </w:p>
    <w:p>
      <w:pPr>
        <w:pStyle w:val="BookText"/>
        <w:rPr/>
      </w:pPr>
      <w:bookmarkEnd w:id="314"/>
      <w:r>
        <w:rPr>
          <w:rFonts w:ascii="IRNazanin" w:hAnsi="IRNazanin" w:eastAsia="IRNazanin"/>
          <w:color w:val="111111"/>
          <w:sz w:val="28"/>
          <w:sz w:val="28"/>
          <w:szCs w:val="28"/>
          <w:rtl w:val="true"/>
          <w:lang w:bidi="fa-IR"/>
        </w:rPr>
        <w:t>کما یحتمل وجود رابطة بین هذه الآیة و سابقتها،حیث تحدّثت الآیة الأولی فی آخر جملة لها،عن علم اللّه بأعمال البشر جمیعا و علمه بالمسبحین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هذه الآیة فقد أشارت إلی محکمة العدل الإلهی فی الآخرة،و أنّ للّه ما فی السموات و الأرض،و هو الحاکم و القدیر العادل فی مصیر الناس و ما فی الوجود</w:t>
      </w:r>
      <w:r>
        <w:rPr>
          <w:rFonts w:eastAsia="IRNazanin" w:cs="IRNazanin"/>
          <w:color w:val="111111"/>
          <w:sz w:val="28"/>
          <w:szCs w:val="28"/>
          <w:rtl w:val="true"/>
          <w:lang w:bidi="fa-IR"/>
        </w:rPr>
        <w:t>.</w:t>
      </w:r>
    </w:p>
    <w:p>
      <w:pPr>
        <w:pStyle w:val="Heading4"/>
        <w:numPr>
          <w:ilvl w:val="3"/>
          <w:numId w:val="1"/>
        </w:numPr>
        <w:rPr/>
      </w:pPr>
      <w:bookmarkStart w:id="315" w:name="__RefHeading___Toc1485833_77815467"/>
      <w:bookmarkStart w:id="316" w:name="_Toc132"/>
      <w:bookmarkEnd w:id="315"/>
      <w:r>
        <w:rPr>
          <w:rtl w:val="true"/>
        </w:rPr>
        <w:t>مسائل مهمة</w:t>
      </w:r>
      <w:r>
        <w:rPr>
          <w:rtl w:val="true"/>
        </w:rPr>
        <w:t>:</w:t>
      </w:r>
      <w:bookmarkEnd w:id="316"/>
    </w:p>
    <w:p>
      <w:pPr>
        <w:pStyle w:val="Heading5"/>
        <w:numPr>
          <w:ilvl w:val="4"/>
          <w:numId w:val="1"/>
        </w:numPr>
        <w:rPr/>
      </w:pPr>
      <w:bookmarkStart w:id="317" w:name="__RefHeading___Toc1485835_77815467"/>
      <w:bookmarkStart w:id="318" w:name="_Toc133"/>
      <w:bookmarkEnd w:id="317"/>
      <w:r>
        <w:rPr>
          <w:rtl w:val="true"/>
        </w:rPr>
        <w:t>اشارة</w:t>
      </w:r>
      <w:bookmarkEnd w:id="318"/>
    </w:p>
    <w:p>
      <w:pPr>
        <w:pStyle w:val="Heading5"/>
        <w:numPr>
          <w:ilvl w:val="4"/>
          <w:numId w:val="1"/>
        </w:numPr>
        <w:rPr/>
      </w:pPr>
      <w:bookmarkStart w:id="319" w:name="__RefHeading___Toc1485837_77815467"/>
      <w:bookmarkStart w:id="320" w:name="_Toc134"/>
      <w:bookmarkEnd w:id="319"/>
      <w:r>
        <w:rPr/>
        <w:t>1</w:t>
      </w:r>
      <w:r>
        <w:rPr>
          <w:rtl w:val="true"/>
        </w:rPr>
        <w:t>-</w:t>
      </w:r>
      <w:r>
        <w:rPr>
          <w:rtl w:val="true"/>
        </w:rPr>
        <w:t>ماذا تعنی عبارة أَ لَمْ تَرَ</w:t>
      </w:r>
      <w:bookmarkEnd w:id="320"/>
    </w:p>
    <w:p>
      <w:pPr>
        <w:pStyle w:val="BookText"/>
        <w:rPr/>
      </w:pPr>
      <w:r>
        <w:rPr>
          <w:rFonts w:ascii="IRNazanin" w:hAnsi="IRNazanin" w:eastAsia="IRNazanin"/>
          <w:color w:val="111111"/>
          <w:sz w:val="28"/>
          <w:sz w:val="28"/>
          <w:szCs w:val="28"/>
          <w:rtl w:val="true"/>
          <w:lang w:bidi="fa-IR"/>
        </w:rPr>
        <w:t>حسبما یراها الکثیر من المفسّرین،تعنی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تعلم،حیث التسبیح العام من قبل جمیع المخلوقات فی العالم لا یمکن إدراکه بالعین،بل بالقلب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لکون هذه القضیة واضحة جدا و کأنّها تری بالعین المجرّدة،استخدمت الآیة عبارة أَ لَمْ 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یجب الانتباه إلی أنّه علی الرغم من کون المخاطب فی هذه الآیة النّبی صلّی اللّه علیه و آله و سلّم بالذات،فإنّ عددا من المفسّرین یری أنّها تشمل الناس جمیعا، لأنّ ذلک من أسالیب القرآن المجید اتبعها فی کثیر من آیاته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الخطاب خاصّ بالنّبی صلّی اللّه علیه و آله و سلّم فی مرحلة الرؤیا و المشاهدة،حیث منحه اللّه القدرة علی مشاهدة تسبیح جمیع المخلوقات، و کذلک منح سبحانه و تعالی هذه القدرة لجمیع عباده المخلصین له المتمسّکین بهداه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بالنسبة لعامّة الناس،فالمسألة تخصّ إدراکهم لتسبیح الموجودات عن طریق العقل،و لیس بالمشاهدة البصریّة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bookmarkStart w:id="321" w:name="pg12546_182995"/>
    </w:p>
    <w:p>
      <w:pPr>
        <w:pStyle w:val="Heading5"/>
        <w:numPr>
          <w:ilvl w:val="4"/>
          <w:numId w:val="1"/>
        </w:numPr>
        <w:rPr/>
      </w:pPr>
      <w:bookmarkStart w:id="322" w:name="__RefHeading___Toc1485839_77815467"/>
      <w:bookmarkStart w:id="323" w:name="_Toc135"/>
      <w:bookmarkEnd w:id="321"/>
      <w:bookmarkEnd w:id="322"/>
      <w:r>
        <w:rPr/>
        <w:t>2</w:t>
      </w:r>
      <w:r>
        <w:rPr>
          <w:rtl w:val="true"/>
        </w:rPr>
        <w:t>-</w:t>
      </w:r>
      <w:r>
        <w:rPr>
          <w:rtl w:val="true"/>
        </w:rPr>
        <w:t>التسبیح العامّ لجمیع المخلوقات</w:t>
      </w:r>
      <w:bookmarkEnd w:id="323"/>
    </w:p>
    <w:p>
      <w:pPr>
        <w:pStyle w:val="BookText"/>
        <w:rPr/>
      </w:pPr>
      <w:r>
        <w:rPr>
          <w:rFonts w:ascii="IRNazanin" w:hAnsi="IRNazanin" w:eastAsia="IRNazanin"/>
          <w:color w:val="111111"/>
          <w:sz w:val="28"/>
          <w:sz w:val="28"/>
          <w:szCs w:val="28"/>
          <w:rtl w:val="true"/>
          <w:lang w:bidi="fa-IR"/>
        </w:rPr>
        <w:t>تحدّثت الآیات المختلفة فی القرآن المجید عن أربع عبادات تمارسها مخلوقات هذا الکون العظیم،هی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التسبیح،و الحمد،و السجود،و الصلاة،أمّا الآیة موضع البحث،فقد تناولت الصلاة و التسبیح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تحدثت الآیة الخامسة عشرة من سورة الرعد عن السجود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یَسْجُدُ مَنْ فِی السَّمٰاوٰاتِ وَ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الآیة الرّابعة و الأربعون من سورة الإسراء،فقد تحدثت عن التسبیح و الحمد من قبل جمیع المخلوقات فی الوجود کله وَ إِنْ مِنْ شَیْءٍ إِلاّٰ یُسَبِّحُ بِحَمْدِهِ و قد تناولنا حقیقة الحمد و التسبیح العامّین من قبل المخلوقات و التفاسیر المختلفة الواردة بهذا الصدد،فی تفسیرنا الآیة الرّابعة و الأربعین من سورة الإسراء،و نذکر هنا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تفسیران جدیران بالاهتمام،و هما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ذرات هذا العالم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عاقلة أو غیر 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نوع من الإدراک و الشعور،و هی تسبح فی عالمها للّه و تحمده علی الرغم من عدم إدراکنا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التّفسیر أدلّة قرآنیة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القصد من التسبیح و الحمد هما ما نعبر عنه 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نظام الوجود و أسراره المدهشة الکامنة فی کلّ مخلوق تتحدّث بصراحة عن عظمة الخالق و علمه و حکمته التی لا حدود لها،إذ کلّ مخلوق جمیل،و کلّ أثر فنیّ بدیع یثیر الدهشة و الإعجاب،حتّی أنّ لوحة فنیة و قطعة شعریة جمیلة،تحمد و تسبّح لمبدعها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جهة تکشف عن صفاته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جهة أخری تنفی عنه أی عیب أو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فتسبحه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و هذا الکون العظیم بما فیه من عجائب و غرائب لا تنتهی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للاطلاع أکثر علی ذلک یراجع تفسیر الآیة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الإسراء فی تفسیرنا هذا</w:t>
      </w:r>
      <w:r>
        <w:rPr>
          <w:rFonts w:eastAsia="IRNazanin" w:cs="IRNazanin"/>
          <w:color w:val="111111"/>
          <w:sz w:val="28"/>
          <w:szCs w:val="28"/>
          <w:rtl w:val="true"/>
          <w:lang w:bidi="fa-IR"/>
        </w:rPr>
        <w:t>).</w:t>
      </w:r>
      <w:bookmarkStart w:id="324" w:name="pg12546_182996"/>
    </w:p>
    <w:p>
      <w:pPr>
        <w:pStyle w:val="BookText"/>
        <w:rPr/>
      </w:pPr>
      <w:bookmarkEnd w:id="324"/>
      <w:r>
        <w:rPr>
          <w:rFonts w:ascii="IRNazanin" w:hAnsi="IRNazanin" w:eastAsia="IRNazanin"/>
          <w:color w:val="111111"/>
          <w:sz w:val="28"/>
          <w:sz w:val="28"/>
          <w:szCs w:val="28"/>
          <w:rtl w:val="true"/>
          <w:lang w:bidi="fa-IR"/>
        </w:rPr>
        <w:t>و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عبارة یُسَبِّحُ لَهُ مَنْ فِی السَّمٰاوٰاتِ وَ الْأَرْضِ تعنی تسبیح کلّ من فی السماوات و الأرض،و نحدد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بذوی العقول،فإنّ التسبیح یخصّ هنا المعنی الأوّل،فهو تسبیح بوعی و إرادة و لازم هذا القول أن الطیور أیضا لها شعور،لأنّ کلمة الطیور جاءت بعد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عجب فی ذلک،لأنّ آیات قرآنیة أخری قالت بوجود مثل هذا الشعور لدی بعض الطیور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یراجع تفسیر الآیة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الأنعام</w:t>
      </w:r>
      <w:r>
        <w:rPr>
          <w:rFonts w:eastAsia="IRNazanin" w:cs="IRNazanin"/>
          <w:color w:val="111111"/>
          <w:sz w:val="28"/>
          <w:szCs w:val="28"/>
          <w:rtl w:val="true"/>
          <w:lang w:bidi="fa-IR"/>
        </w:rPr>
        <w:t>).</w:t>
      </w:r>
    </w:p>
    <w:p>
      <w:pPr>
        <w:pStyle w:val="Heading5"/>
        <w:numPr>
          <w:ilvl w:val="4"/>
          <w:numId w:val="1"/>
        </w:numPr>
        <w:rPr/>
      </w:pPr>
      <w:bookmarkStart w:id="325" w:name="__RefHeading___Toc1485841_77815467"/>
      <w:bookmarkStart w:id="326" w:name="_Toc136"/>
      <w:bookmarkEnd w:id="325"/>
      <w:r>
        <w:rPr/>
        <w:t>3</w:t>
      </w:r>
      <w:r>
        <w:rPr>
          <w:rtl w:val="true"/>
        </w:rPr>
        <w:t>-</w:t>
      </w:r>
      <w:r>
        <w:rPr>
          <w:rtl w:val="true"/>
        </w:rPr>
        <w:t>التسبیح الخاصّ بالطیور</w:t>
      </w:r>
      <w:r>
        <w:rPr>
          <w:rtl w:val="true"/>
        </w:rPr>
        <w:t>:</w:t>
      </w:r>
      <w:bookmarkEnd w:id="326"/>
    </w:p>
    <w:p>
      <w:pPr>
        <w:pStyle w:val="BookText"/>
        <w:rPr/>
      </w:pPr>
      <w:r>
        <w:rPr>
          <w:rFonts w:ascii="IRNazanin" w:hAnsi="IRNazanin" w:eastAsia="IRNazanin"/>
          <w:color w:val="111111"/>
          <w:sz w:val="28"/>
          <w:sz w:val="28"/>
          <w:szCs w:val="28"/>
          <w:rtl w:val="true"/>
          <w:lang w:bidi="fa-IR"/>
        </w:rPr>
        <w:t>ما السبب فی ذکر تسبیح الطیور من بین جمیع المخلوقات، و خاصّة فی حالة بسط جناحیها فی السماء؟ المسألة تکمن فی أنّ الطیور إضافة إلی تنوّعها الکبیر،تمتاز بصفات خاصّة تجلب نظر کل عاقل إلیها،حیث تحلّق هذه الأجسام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بعضها ثقیل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السماء خلافا لقانون الجاذبیة،و تطیر بسرعة من نقطة إلی أخری فی الجو،و ترکب أمواج الریاح و هی باسطة جناحیها دون أی تعب أو 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یثیر الإعجاب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المثیر فیها هو إدراکها لقضایا الأنواء الجویة،و معلوماتها الدقیقة لوضع الأرض الجغرافی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سفرها و هجرتها من قارة إلی أخری،حتی أنّ بعضها یهاجر من القطب الشمالی إلی القطب الجنوبی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تمتلک جهاز توجیه خفی عجیب یرشدها إلی الهدف إیّان سفرها الطویل،حتی لو تلبّدت السماء بالغیوم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من أکثر الأمور إثارة للدهشة و العجب،و من أوضح أدلة التوحید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طیور اللیل بدورها تملک رادارا مدهشا یخبرها حین الطیران فی ظلمة اللیل عن کلّ حاجز أمامها،حتی أن بعضها یری سمکّة تحت الماء،فیخطفها بسرعة البرق،و هذه میزة مدهشة فی هذه الطیور</w:t>
      </w:r>
      <w:r>
        <w:rPr>
          <w:rFonts w:eastAsia="IRNazanin" w:cs="IRNazanin"/>
          <w:color w:val="111111"/>
          <w:sz w:val="28"/>
          <w:szCs w:val="28"/>
          <w:rtl w:val="true"/>
          <w:lang w:bidi="fa-IR"/>
        </w:rPr>
        <w:t>!!</w:t>
      </w:r>
      <w:bookmarkStart w:id="327" w:name="pg12546_182997"/>
    </w:p>
    <w:p>
      <w:pPr>
        <w:pStyle w:val="BookText"/>
        <w:rPr/>
      </w:pPr>
      <w:bookmarkEnd w:id="327"/>
      <w:r>
        <w:rPr>
          <w:rFonts w:ascii="IRNazanin" w:hAnsi="IRNazanin" w:eastAsia="IRNazanin"/>
          <w:color w:val="111111"/>
          <w:sz w:val="28"/>
          <w:sz w:val="28"/>
          <w:szCs w:val="28"/>
          <w:rtl w:val="true"/>
          <w:lang w:bidi="fa-IR"/>
        </w:rPr>
        <w:t>و علی کل حال فإنّ هناک أمورا عجیبة فی الطیور جعلت القرآن المجید یخصّها بالذکر</w:t>
      </w:r>
      <w:r>
        <w:rPr>
          <w:rFonts w:eastAsia="IRNazanin" w:cs="IRNazanin"/>
          <w:color w:val="111111"/>
          <w:sz w:val="28"/>
          <w:szCs w:val="28"/>
          <w:rtl w:val="true"/>
          <w:lang w:bidi="fa-IR"/>
        </w:rPr>
        <w:t>.</w:t>
      </w:r>
    </w:p>
    <w:p>
      <w:pPr>
        <w:pStyle w:val="Heading5"/>
        <w:numPr>
          <w:ilvl w:val="4"/>
          <w:numId w:val="1"/>
        </w:numPr>
        <w:rPr/>
      </w:pPr>
      <w:bookmarkStart w:id="328" w:name="__RefHeading___Toc1485843_77815467"/>
      <w:bookmarkStart w:id="329" w:name="_Toc137"/>
      <w:bookmarkEnd w:id="328"/>
      <w:r>
        <w:rPr/>
        <w:t>4</w:t>
      </w:r>
      <w:r>
        <w:rPr>
          <w:rtl w:val="true"/>
        </w:rPr>
        <w:t>-</w:t>
      </w:r>
      <w:r>
        <w:rPr>
          <w:rtl w:val="true"/>
        </w:rPr>
        <w:t xml:space="preserve">عبارة کُلٌّ قَدْ عَلِمَ صَلاٰتَهُ وَ تَسْبِیحَهُ </w:t>
      </w:r>
      <w:r>
        <w:rPr>
          <w:rtl w:val="true"/>
        </w:rPr>
        <w:t>:</w:t>
      </w:r>
      <w:bookmarkEnd w:id="329"/>
    </w:p>
    <w:p>
      <w:pPr>
        <w:pStyle w:val="BookText"/>
        <w:rPr/>
      </w:pPr>
      <w:r>
        <w:rPr>
          <w:rFonts w:ascii="IRNazanin" w:hAnsi="IRNazanin" w:eastAsia="IRNazanin"/>
          <w:color w:val="111111"/>
          <w:sz w:val="28"/>
          <w:sz w:val="28"/>
          <w:szCs w:val="28"/>
          <w:rtl w:val="true"/>
          <w:lang w:bidi="fa-IR"/>
        </w:rPr>
        <w:t>نسب عدد من المفسّرین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یصبح معنی العبارة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فی الأرض و السماء،و کذلک الطیور علم صلاته و تسبیحه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 اللّه تعالی،أی أنّ اللّه علم صلاة و تسبیح کلّ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التّفسیر الأوّل یلائم الآیة بشکل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الترتیب یعلم کلّ مسبّح للّه أسلوب تسبیحه و طریقته و شروطه و خصائص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التسبیح بوعی من هذه الکائنات یتّضح جیدا مفهوم هذا الکلام، أمّا إذا کان بلسان حالها فیکون مفهومه أنّ کلّ واحد منها له نظام خاصّ یعبّر بشکل من الأشکال عن عظمة اللّه،و کلّ واحد منها یعکس قدرة اللّه و حکمته</w:t>
      </w:r>
      <w:r>
        <w:rPr>
          <w:rFonts w:eastAsia="IRNazanin" w:cs="IRNazanin"/>
          <w:color w:val="111111"/>
          <w:sz w:val="28"/>
          <w:szCs w:val="28"/>
          <w:rtl w:val="true"/>
          <w:lang w:bidi="fa-IR"/>
        </w:rPr>
        <w:t>.</w:t>
      </w:r>
    </w:p>
    <w:p>
      <w:pPr>
        <w:pStyle w:val="Heading5"/>
        <w:numPr>
          <w:ilvl w:val="4"/>
          <w:numId w:val="1"/>
        </w:numPr>
        <w:rPr/>
      </w:pPr>
      <w:bookmarkStart w:id="330" w:name="__RefHeading___Toc1485845_77815467"/>
      <w:bookmarkStart w:id="331" w:name="_Toc138"/>
      <w:bookmarkEnd w:id="330"/>
      <w:r>
        <w:rPr/>
        <w:t>5</w:t>
      </w:r>
      <w:r>
        <w:rPr>
          <w:rtl w:val="true"/>
        </w:rPr>
        <w:t>-</w:t>
      </w:r>
      <w:r>
        <w:rPr>
          <w:rtl w:val="true"/>
        </w:rPr>
        <w:t>ما المقصود بالصلاة؟</w:t>
      </w:r>
      <w:bookmarkEnd w:id="331"/>
    </w:p>
    <w:p>
      <w:pPr>
        <w:pStyle w:val="BookText"/>
        <w:rPr/>
      </w:pPr>
      <w:r>
        <w:rPr>
          <w:rFonts w:ascii="IRNazanin" w:hAnsi="IRNazanin" w:eastAsia="IRNazanin"/>
          <w:color w:val="111111"/>
          <w:sz w:val="28"/>
          <w:sz w:val="28"/>
          <w:szCs w:val="28"/>
          <w:rtl w:val="true"/>
          <w:lang w:bidi="fa-IR"/>
        </w:rPr>
        <w:t>قال بعض المفسّرین کالمرحوم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مجمع البیان،و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روح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هی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مفهومها اللغوی،و بهذا تمارس جمیع المخلوقات فی الأرض و السماء الدعاء إلی اللّه بلسان حالها أو مقالها و تسأله الرحمة،لأنّه أرحم الراحمین،و أنّه سبحانه و تعالی یمنّ علیها برحمته کلا بحسب قابلیته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الأمر إنّهم جمیعا یعلمون حاجتهم و مطلبهم و ما ینبغی أن یدعون،</w:t>
      </w:r>
    </w:p>
    <w:p>
      <w:pPr>
        <w:pStyle w:val="BookText"/>
        <w:rPr/>
      </w:pPr>
      <w:r>
        <w:rPr>
          <w:rFonts w:ascii="IRNazanin" w:hAnsi="IRNazanin" w:eastAsia="IRNazanin"/>
          <w:color w:val="111111"/>
          <w:sz w:val="28"/>
          <w:sz w:val="28"/>
          <w:szCs w:val="28"/>
          <w:rtl w:val="true"/>
          <w:lang w:bidi="fa-IR"/>
        </w:rPr>
        <w:t>و إضافة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الآیات التی أشرنا إلیها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خاضعون لعظمة اللّه، و قد سلّموا بقوانین الخلق،و یردّدون من الأعماق الثناء علی صفاته الکاملة سبحانه و تعالی،و نفی کلّ نقص عنه جلّ اسمه المقدّس</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الشکل تتمّ العبادات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w:t>
      </w:r>
      <w:r>
        <w:rPr>
          <w:rFonts w:eastAsia="IRNazanin" w:cs="IRNazanin"/>
          <w:color w:val="111111"/>
          <w:sz w:val="28"/>
          <w:szCs w:val="28"/>
          <w:rtl w:val="true"/>
          <w:lang w:bidi="fa-IR"/>
        </w:rPr>
        <w:t>».</w:t>
      </w:r>
      <w:bookmarkStart w:id="332" w:name="pg12546_182999"/>
    </w:p>
    <w:p>
      <w:pPr>
        <w:pStyle w:val="Heading3"/>
        <w:numPr>
          <w:ilvl w:val="2"/>
          <w:numId w:val="1"/>
        </w:numPr>
        <w:rPr/>
      </w:pPr>
      <w:bookmarkStart w:id="333" w:name="__RefHeading___Toc1485847_77815467"/>
      <w:bookmarkStart w:id="334" w:name="_Toc139"/>
      <w:bookmarkEnd w:id="332"/>
      <w:bookmarkEnd w:id="333"/>
      <w:r>
        <w:rPr>
          <w:rtl w:val="true"/>
        </w:rPr>
        <w:t xml:space="preserve">الآیات </w:t>
      </w:r>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43</w:t>
      </w:r>
      <w:r>
        <w:rPr>
          <w:rtl w:val="true"/>
        </w:rPr>
        <w:t xml:space="preserve"> </w:t>
      </w:r>
      <w:r>
        <w:rPr>
          <w:rtl w:val="true"/>
        </w:rPr>
        <w:t xml:space="preserve">الی </w:t>
      </w:r>
      <w:r>
        <w:rPr/>
        <w:t>45</w:t>
      </w:r>
      <w:r>
        <w:rPr>
          <w:rtl w:val="true"/>
        </w:rPr>
        <w:t>]</w:t>
      </w:r>
      <w:bookmarkEnd w:id="334"/>
    </w:p>
    <w:p>
      <w:pPr>
        <w:pStyle w:val="Heading4"/>
        <w:numPr>
          <w:ilvl w:val="3"/>
          <w:numId w:val="1"/>
        </w:numPr>
        <w:rPr/>
      </w:pPr>
      <w:bookmarkStart w:id="335" w:name="__RefHeading___Toc1485849_77815467"/>
      <w:bookmarkStart w:id="336" w:name="_Toc140"/>
      <w:bookmarkEnd w:id="335"/>
      <w:r>
        <w:rPr>
          <w:rtl w:val="true"/>
        </w:rPr>
        <w:t>اشارة</w:t>
      </w:r>
      <w:bookmarkEnd w:id="336"/>
    </w:p>
    <w:p>
      <w:pPr>
        <w:pStyle w:val="BookText"/>
        <w:rPr/>
      </w:pPr>
      <w:r>
        <w:rPr>
          <w:rFonts w:ascii="Amiri" w:hAnsi="Amiri" w:eastAsia="Amiri" w:cs="Amiri"/>
          <w:color w:val="111111"/>
          <w:sz w:val="28"/>
          <w:sz w:val="28"/>
          <w:szCs w:val="28"/>
          <w:rtl w:val="true"/>
          <w:lang w:bidi="ar-SA"/>
        </w:rPr>
        <w:t xml:space="preserve">أَ لَمْ تَرَ أَنَّ اَللّٰهَ یُزْجِی سَحٰاباً ثُمَّ یُؤَلِّفُ بَیْنَهُ ثُمَّ یَجْعَلُهُ رُکٰاماً فَتَرَی اَلْوَدْقَ یَخْرُجُ مِنْ خِلاٰلِهِ وَ یُنَزِّلُ مِنَ اَلسَّمٰاءِ مِنْ جِبٰالٍ فِیهٰا مِنْ بَرَدٍ فَیُصِیبُ بِهِ مَنْ یَشٰاءُ وَ یَصْرِفُهُ عَنْ مَنْ یَشٰاءُ یَکٰادُ سَنٰا بَرْقِهِ یَذْهَبُ بِالْأَبْصٰارِ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یُقَلِّبُ اَللّٰهُ اَللَّیْلَ وَ اَلنَّهٰارَ إِنَّ فِی ذٰلِکَ لَعِبْرَةً لِأُولِی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 کُلَّ دَابَّةٍ مِنْ مٰاءٍ فَمِنْهُمْ مَنْ یَمْشِی عَلیٰ بَطْنِهِ وَ مِنْهُمْ مَنْ یَمْشِی عَلیٰ رِجْلَیْنِ وَ مِنْهُمْ مَنْ یَمْشِی عَلیٰ أَرْبَعٍ یَخْلُقُ اَللّٰهُ مٰا یَشٰاءُ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1485851_77815467"/>
      <w:bookmarkStart w:id="338" w:name="_Toc141"/>
      <w:bookmarkEnd w:id="337"/>
      <w:r>
        <w:rPr>
          <w:rtl w:val="true"/>
        </w:rPr>
        <w:t>التّفسیر</w:t>
      </w:r>
      <w:bookmarkEnd w:id="338"/>
    </w:p>
    <w:p>
      <w:pPr>
        <w:pStyle w:val="Heading5"/>
        <w:numPr>
          <w:ilvl w:val="4"/>
          <w:numId w:val="1"/>
        </w:numPr>
        <w:rPr/>
      </w:pPr>
      <w:bookmarkStart w:id="339" w:name="__RefHeading___Toc1485853_77815467"/>
      <w:bookmarkStart w:id="340" w:name="_Toc142"/>
      <w:bookmarkEnd w:id="339"/>
      <w:r>
        <w:rPr>
          <w:rtl w:val="true"/>
        </w:rPr>
        <w:t>اشارة</w:t>
      </w:r>
      <w:bookmarkEnd w:id="340"/>
    </w:p>
    <w:p>
      <w:pPr>
        <w:pStyle w:val="Heading5"/>
        <w:numPr>
          <w:ilvl w:val="4"/>
          <w:numId w:val="1"/>
        </w:numPr>
        <w:rPr/>
      </w:pPr>
      <w:bookmarkStart w:id="341" w:name="__RefHeading___Toc1485855_77815467"/>
      <w:bookmarkStart w:id="342" w:name="_Toc143"/>
      <w:bookmarkEnd w:id="341"/>
      <w:r>
        <w:rPr>
          <w:rtl w:val="true"/>
        </w:rPr>
        <w:t>جانب آخر من الخلق العجیب</w:t>
      </w:r>
      <w:r>
        <w:rPr>
          <w:rtl w:val="true"/>
        </w:rPr>
        <w:t>:</w:t>
      </w:r>
      <w:bookmarkEnd w:id="342"/>
    </w:p>
    <w:p>
      <w:pPr>
        <w:pStyle w:val="BookText"/>
        <w:rPr/>
      </w:pPr>
      <w:r>
        <w:rPr>
          <w:rFonts w:ascii="IRNazanin" w:hAnsi="IRNazanin" w:eastAsia="IRNazanin"/>
          <w:color w:val="111111"/>
          <w:sz w:val="28"/>
          <w:sz w:val="28"/>
          <w:szCs w:val="28"/>
          <w:rtl w:val="true"/>
          <w:lang w:bidi="fa-IR"/>
        </w:rPr>
        <w:t>نواجه 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 آخر من مسألة الخلق المدهشة،و ما احتوته من آیات العلم و الحکمة و العظمة،و کلّ ذلک من أدلّة توحید ذات اللّه الطاهرة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یخاطب القرآن المجید النّبی صلّی اللّه علیه و آله و سلّم ثانیة و یقول أَ لَمْ تَرَ أَنَّ اللّٰهَ یُزْجِی سَحٰاباً</w:t>
      </w:r>
    </w:p>
    <w:p>
      <w:pPr>
        <w:pStyle w:val="BookText"/>
        <w:rPr/>
      </w:pPr>
      <w:r>
        <w:rPr>
          <w:rFonts w:ascii="Amiri" w:hAnsi="Amiri" w:eastAsia="Amiri" w:cs="Amiri"/>
          <w:color w:val="111111"/>
          <w:sz w:val="28"/>
          <w:sz w:val="28"/>
          <w:szCs w:val="28"/>
          <w:rtl w:val="true"/>
          <w:lang w:bidi="ar-SA"/>
        </w:rPr>
        <w:t>ثُمَّ یُؤَلِّفُ بَیْنَهُ ثُمَّ یَجْعَلُهُ رُکٰاماً</w:t>
      </w:r>
    </w:p>
    <w:p>
      <w:pPr>
        <w:pStyle w:val="BookText"/>
        <w:rPr/>
      </w:pPr>
      <w:r>
        <w:rPr>
          <w:rFonts w:ascii="Amiri" w:hAnsi="Amiri" w:eastAsia="Amiri" w:cs="Amiri"/>
          <w:color w:val="111111"/>
          <w:sz w:val="28"/>
          <w:sz w:val="28"/>
          <w:szCs w:val="28"/>
          <w:rtl w:val="true"/>
          <w:lang w:bidi="ar-SA"/>
        </w:rPr>
        <w:t xml:space="preserve">و بعد أن تتراکم السحب تری قطرات المطر تخرج من بین السحاب و تهبط علی الجبال و السهول و الصحاری فَتَرَی الْوَدْقَ یَخْرُجُ مِنْ خِلاٰلِهِ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الإزجاء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سوقه بأسلوب لین لترتیب المخلوقات المتبعثرة هنا و هناک بقصد جمعها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التعبیر یصدق بالنسبة للسحب،حیث ترتفع کلّ قطعة منه من جانب من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تسوقها ید القدرة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تجمعها،فتراکم بعضها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الأشیاء المتراکمة بعضها فوق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،فیری الکثیرون أنّها حبّات المطر،إلاّ أنّ الراغب الأصفهانی یری فی مفرداته أنّها ذرات دقیقة من الماء،أی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الرذاذ الذی یتناثر فی الفضاء حین هطول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 الأوّل أکثر ملاءمة هنا،فما یدلّ بشکل أکبر علی عظمة اللّه هو ذرات المطر نفسها و لیس رذاذه،إضافة إلی أنّ القرآن کلّما ذکر السحاب و نزول برکات اللّه من السماء،أشار فیها إلی 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الذی یحیی الأرض بعد موتها و یبعث الحیاة فی الأشجار و النباتات،و یروی عطش البشر و الحیوان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أشار القرآن إلی ظاهرة أخری من ظواهر السماء المدهشة،و هی السحاب،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یُنَزِّلُ مِنَ السَّمٰاءِ مِنْ جِبٰالٍ فِیهٰا مِنْ بَرَدٍ أی من جبال السحب فی السماء تنزل قطرات المطر علی شکل ثلج و برد،فتکون بلاء لمن یرید اللّه عذابه فتصیب هذه الثلوج المزارع و الثمار و تتلفها و قد تصیب الناس و الحیوانات فتؤذیهم فَیُصِیبُ بِهِ مَنْ یَشٰاءُ و من لم یرد تعذیبه دفع عنه هذا البلاء وَ یَصْرِفُهُ عَنْ مَنْ یَشٰاءُ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أجل،إنّه هو الذی ینزّل الغیث المخصب من سحابة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یصیّره بردا بأدنی تغییر بأمره فیصیب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یشاء،و ربما یکون مهلکا أحیانا</w:t>
      </w:r>
      <w:r>
        <w:rPr>
          <w:rFonts w:eastAsia="IRNazanin" w:cs="IRNazanin"/>
          <w:color w:val="111111"/>
          <w:sz w:val="28"/>
          <w:szCs w:val="28"/>
          <w:rtl w:val="true"/>
          <w:lang w:bidi="fa-IR"/>
        </w:rPr>
        <w:t>.</w:t>
      </w:r>
      <w:bookmarkStart w:id="343" w:name="pg12546_183001"/>
    </w:p>
    <w:p>
      <w:pPr>
        <w:pStyle w:val="BookText"/>
        <w:rPr/>
      </w:pPr>
      <w:bookmarkEnd w:id="343"/>
      <w:r>
        <w:rPr>
          <w:rFonts w:ascii="Amiri" w:hAnsi="Amiri" w:eastAsia="Amiri" w:cs="Amiri"/>
          <w:color w:val="111111"/>
          <w:sz w:val="28"/>
          <w:sz w:val="28"/>
          <w:szCs w:val="28"/>
          <w:rtl w:val="true"/>
          <w:lang w:bidi="ar-SA"/>
        </w:rPr>
        <w:t>و هذا یدلّ علی منتهی قدرته و عظمته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نفع الإنسان و ضرره و موته و حیاته متقارنة،بل مزج بعضها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نهایة الآیة یشیر إلی ظاهرة أخری من الظواهر السماویة الّتی هی من آیات التوحید فیقول سبحانه یَکٰادُ سَنٰا بَرْقِهِ یَذْهَبُ بِالْأَبْصٰارِ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فالسحب المؤلفة فی الحقیقة من ذرات الماء تحمل فی طیّاتها الشحنات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الکهربائیة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تومض إیماضا یذهل برقها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الأبصار و یصکّ رعدها السمع من صوته،و ربّما اهتزت له جمیع الأجواء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الطاقة الهائلة بین هذا البخار اللطیف لمثیرة للدهشة حقّا</w:t>
      </w:r>
      <w:r>
        <w:rPr>
          <w:rFonts w:eastAsia="IRNazanin" w:cs="IRNazanin"/>
          <w:color w:val="111111"/>
          <w:sz w:val="28"/>
          <w:szCs w:val="28"/>
          <w:rtl w:val="true"/>
          <w:lang w:bidi="fa-IR"/>
        </w:rPr>
        <w:t>!...</w:t>
      </w:r>
    </w:p>
    <w:p>
      <w:pPr>
        <w:pStyle w:val="Heading5"/>
        <w:numPr>
          <w:ilvl w:val="4"/>
          <w:numId w:val="1"/>
        </w:numPr>
        <w:rPr/>
      </w:pPr>
      <w:bookmarkStart w:id="344" w:name="__RefHeading___Toc1485857_77815467"/>
      <w:bookmarkStart w:id="345" w:name="_Toc144"/>
      <w:bookmarkEnd w:id="344"/>
      <w:r>
        <w:rPr>
          <w:rtl w:val="true"/>
        </w:rPr>
        <w:t>ردّ علی استفسار</w:t>
      </w:r>
      <w:r>
        <w:rPr>
          <w:rtl w:val="true"/>
        </w:rPr>
        <w:t>:</w:t>
      </w:r>
      <w:bookmarkEnd w:id="345"/>
    </w:p>
    <w:p>
      <w:pPr>
        <w:pStyle w:val="BookText"/>
        <w:rPr/>
      </w:pPr>
      <w:r>
        <w:rPr>
          <w:rFonts w:ascii="IRNazanin" w:hAnsi="IRNazanin" w:eastAsia="IRNazanin"/>
          <w:color w:val="111111"/>
          <w:sz w:val="28"/>
          <w:sz w:val="28"/>
          <w:szCs w:val="28"/>
          <w:rtl w:val="true"/>
          <w:lang w:bidi="fa-IR"/>
        </w:rPr>
        <w:t>السؤال الذی بقی هنا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الجبل الذی فی السماء ینزل منه البرد؟ أجاب المفسّرون عن هذا الاستفسار بأجوبه مختلفة،هی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 الجبال هنا کنایة،مثلما نقول جبل من غذاء أو جبل من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فإنّ مفهوم الآیة السابقة،هو أنّ هناک بردا متراکما کالجبل فی قلب السماء أوجد السحاب،و ینزل قسم منه فی المدن،و قسم آخر فی الصحراء، و یصیب به من یشاء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من الجبال السحب المتراکمة بحیث تشبه الجبل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صاحب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 آخر هو الأوفق حسب الظاهر،و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ید اللّه تزجی السحاب و تدفعه من مکان إلی مکان،ثمّ تؤلف بینه و تجمعه فإذا هو رکام بعضه فوق بعض،فإذا ثقل خرج منه الماء و الویل الهاطل، و هو فی هیئة الجبال الضخمة الکثیفة،فیها قطع البرد الثلجیة الصغیرة،و مشهد السحاب کالجبال لا یبدو لنا کما یبدو لراکب الطائرة و هی تعلو فوق السحب أو</w:t>
      </w:r>
    </w:p>
    <w:p>
      <w:pPr>
        <w:pStyle w:val="BookText"/>
        <w:rPr/>
      </w:pPr>
      <w:r>
        <w:rPr>
          <w:rFonts w:ascii="IRNazanin" w:hAnsi="IRNazanin" w:eastAsia="IRNazanin"/>
          <w:color w:val="111111"/>
          <w:sz w:val="28"/>
          <w:sz w:val="28"/>
          <w:szCs w:val="28"/>
          <w:rtl w:val="true"/>
          <w:lang w:bidi="fa-IR"/>
        </w:rPr>
        <w:t>تسیر بینها،فإذا المشهد مشهد جبال حقا،بضخامتها و مساقطها و ارتفاعها و انخفاضها، و إنّه لتعبیر مصور للحقیقة التی لم یرها الناس إلاّ بعد ما رکبوا الطائرات</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أن یضاف إلی ذلک أنّ العلماء یرون فی کیفیة تکون البرد فی السماء أنّ قطرات المطر تنفصل من السحاب،و إذا مرت بطبقة باردة من الهواء أصبحت ثلجا،ثمّ تدفعها أحیانا العواصف الموجودة هناک إلی الأعلی،فتدخل قطع الثلج هذه إلی داخل السحب،و یکتسب بعضها میاها جدیدة ثمّ تهبط،فتجمد ثانیة عند مرورها بطبقة من الهواء البارد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تکرر وقوع هذا العمل نمت هذه القطع من الثلج و ازداد وزنها،إلی أن تقع علی الأرض بعد أن تعجز الأعاصیر عن دفعها إلی الأعلی 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الإعصار یهدأ فیسقط البرد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الشرح العلمی یتّضح لنا المراد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وردت فی هذه الآیة،لأن تکوّن البرد بقطع کبیرة و ثقیلة ممکن فی حال تراکم السحب،حتی یقذف الإعصار حبّات البرد وسطها،لتکسب هذه الحبّات قدرا أکبر من میاه السحب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ممکن فی حالة وجود جبال مرتفعة من السحب،لتکون مصدرا جیدا لتکون البرد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نقرأ هنا تحلیلا آخر ذکره بعض الکتّاب،و خلاصته کالآتی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أشارت</w:t>
      </w:r>
    </w:p>
    <w:p>
      <w:pPr>
        <w:pStyle w:val="BookText"/>
        <w:rPr/>
      </w:pPr>
      <w:r>
        <w:rPr>
          <w:rFonts w:ascii="IRNazanin" w:hAnsi="IRNazanin" w:eastAsia="IRNazanin"/>
          <w:color w:val="111111"/>
          <w:sz w:val="28"/>
          <w:sz w:val="28"/>
          <w:szCs w:val="28"/>
          <w:rtl w:val="true"/>
          <w:lang w:bidi="fa-IR"/>
        </w:rPr>
        <w:t>الآیات موضع البحث بصراحة إلی الجبال الثلج،أی الجبال التی فیها نوع من الثلوج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یثیر الانتباه کثیرا،لأنّ اختراع الطائرات و التمکن من التحلیق بها فی مستوی مرتفع زاد من آفاق علم البشر،فقد تمکّن العلماء من الوصول إلی سحب مستورة و متکونة من تراکمات ثلجیة،و حقّا ممکن أن تسمی بجبال الثلج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یثیر الدهشة أنّ أحد علماء السوفیت استخدم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لعدة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السحب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الثلج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شرحه موضوع سحب العواصف الثلجیة، و بهذا یتّضح لنا وجود جبال من الثلج فی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أشارت الآیة التالیة إلی إحدی معاجز الخلق و دلائل عظمة اللّه،و هو خلق اللیل و النهار بما فیهما من خصائص،حیث تقول یُقَلِّبُ اللّٰهُ اللَّیْلَ وَ النَّهٰارَ إِنَّ فِی ذٰلِکَ لَعِبْرَةً لِأُولِی الْأَبْصٰارِ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ذکرت 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تفاسیر،فقال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تقلب اللیل و النهار هو أنّه إذا حلّ أحدهما محا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قصر أحدهما و طول الآخر،و یحدث ذلک بصورة تدریجیة و له ارتباط بالفصول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اعتبر آخرون تقلبات الحرّ و البرد،و حوادث أخری تقع فی اللیل و النهار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بین هذا التفاسیر أی تناقض،بل یمکن جمعها فی مفهوم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برهن العلم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لتعاقب اللیل و النهار و التغییرات التدریجیة الحاصلة منه أثر فعّال فی استدامة الحیاة و بقاء الإنسان، و فی ذلک عبرة لأولی الأبصار</w:t>
      </w:r>
      <w:r>
        <w:rPr>
          <w:rFonts w:eastAsia="IRNazanin" w:cs="IRNazanin"/>
          <w:color w:val="111111"/>
          <w:sz w:val="28"/>
          <w:szCs w:val="28"/>
          <w:rtl w:val="true"/>
          <w:lang w:bidi="fa-IR"/>
        </w:rPr>
        <w:t>.</w:t>
      </w:r>
      <w:bookmarkStart w:id="346" w:name="pg12546_183004"/>
    </w:p>
    <w:p>
      <w:pPr>
        <w:pStyle w:val="BookText"/>
        <w:rPr/>
      </w:pPr>
      <w:bookmarkEnd w:id="346"/>
      <w:r>
        <w:rPr>
          <w:rFonts w:ascii="IRNazanin" w:hAnsi="IRNazanin" w:eastAsia="IRNazanin"/>
          <w:color w:val="111111"/>
          <w:sz w:val="28"/>
          <w:sz w:val="28"/>
          <w:szCs w:val="28"/>
          <w:rtl w:val="true"/>
          <w:lang w:bidi="fa-IR"/>
        </w:rPr>
        <w:t>و إذا کانت حرارة الشمس علی نسق واحد،فإنّها ترفع درجة حرارة الهواء، و تقتل الأحیاء و تتعب الأعصاب،لکنّ وقوع اللیل بین نهارین یعدّل من أثر الشمس القوی و یلائمه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إنّ التغییرات التدریجیة فی ساعات اللیل و النهار هی السبب فی ظهور الفصول الأربعة،و عامل مؤثّر جدّا فی نمو النباتات و حیاة جمیع الأحیاء و هطول المطر و تکوین المیاه الجوفیة التی هی من کنوز الأرض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أشارت آخر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أبرز صورة و أوضح دلیل علی التوحید،و هی مسألة الحیاة بصورها المختلفة،فقالت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 کُلَّ دَابَّةٍ مِنْ مٰاءٍ أی أنّ أصلها جمیعا من ماء،و مع هذا فلها صور مختلفة فَمِنْهُمْ مَنْ یَمْشِی عَلیٰ بَطْنِهِ کالزواحف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یَمْشِی عَلیٰ رِجْلَیْنِ کالإنسان و الطیور وَ مِنْهُمْ مَنْ یَمْشِی عَلیٰ أَرْبَعٍ کالدواب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لیس الخلق محددا بهذه المخلوقات،فالحیاة لها صور أخری متعددة بشکل کبیر،سواء کانت أحیاء بحریة أو حشرات بأنواعها المتعددة التی تبلغ آلاف الأنواع،لهذا قالت الآیة فی الختام یَخْلُقُ اللّٰهُ مٰا یَشٰاءُ إِنَّ اللّٰهَ عَلیٰ کُلِّ شَیْءٍ قَدِیرٌ </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1485859_77815467"/>
      <w:bookmarkStart w:id="348" w:name="_Toc145"/>
      <w:bookmarkEnd w:id="347"/>
      <w:r>
        <w:rPr>
          <w:rtl w:val="true"/>
        </w:rPr>
        <w:t>بحوث</w:t>
      </w:r>
      <w:bookmarkEnd w:id="348"/>
    </w:p>
    <w:p>
      <w:pPr>
        <w:pStyle w:val="Heading5"/>
        <w:numPr>
          <w:ilvl w:val="4"/>
          <w:numId w:val="1"/>
        </w:numPr>
        <w:rPr/>
      </w:pPr>
      <w:bookmarkStart w:id="349" w:name="__RefHeading___Toc1485861_77815467"/>
      <w:bookmarkStart w:id="350" w:name="_Toc146"/>
      <w:bookmarkEnd w:id="349"/>
      <w:r>
        <w:rPr>
          <w:rtl w:val="true"/>
        </w:rPr>
        <w:t>اشارة</w:t>
      </w:r>
      <w:bookmarkEnd w:id="350"/>
    </w:p>
    <w:p>
      <w:pPr>
        <w:pStyle w:val="Heading5"/>
        <w:numPr>
          <w:ilvl w:val="4"/>
          <w:numId w:val="1"/>
        </w:numPr>
        <w:rPr/>
      </w:pPr>
      <w:bookmarkStart w:id="351" w:name="__RefHeading___Toc1485863_77815467"/>
      <w:bookmarkStart w:id="352" w:name="_Toc147"/>
      <w:bookmarkEnd w:id="351"/>
      <w:r>
        <w:rPr/>
        <w:t>1</w:t>
      </w:r>
      <w:r>
        <w:rPr>
          <w:rtl w:val="true"/>
        </w:rPr>
        <w:t>-</w:t>
      </w:r>
      <w:r>
        <w:rPr>
          <w:rtl w:val="true"/>
        </w:rPr>
        <w:t>ماذا یعنی الماء هنا؟</w:t>
      </w:r>
      <w:bookmarkEnd w:id="352"/>
    </w:p>
    <w:p>
      <w:pPr>
        <w:pStyle w:val="BookText"/>
        <w:rPr/>
      </w:pPr>
      <w:r>
        <w:rPr>
          <w:rFonts w:ascii="IRNazanin" w:hAnsi="IRNazanin" w:eastAsia="IRNazanin"/>
          <w:color w:val="111111"/>
          <w:sz w:val="28"/>
          <w:sz w:val="28"/>
          <w:szCs w:val="28"/>
          <w:rtl w:val="true"/>
          <w:lang w:bidi="fa-IR"/>
        </w:rPr>
        <w:t>و إلی أی نوع من الماء أشارت الآیة موضع البحث؟ للمفسّرین بهذا الصدد ثلاثة آراء</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بالماء النطفة،و قد اختار الکثیر من المفسّرین هذا المعنی،و قد</w:t>
      </w:r>
      <w:bookmarkStart w:id="353" w:name="pg12546_183005"/>
    </w:p>
    <w:p>
      <w:pPr>
        <w:pStyle w:val="BookText"/>
        <w:rPr/>
      </w:pPr>
      <w:bookmarkEnd w:id="353"/>
      <w:r>
        <w:rPr>
          <w:rFonts w:ascii="IRNazanin" w:hAnsi="IRNazanin" w:eastAsia="IRNazanin"/>
          <w:color w:val="111111"/>
          <w:sz w:val="28"/>
          <w:sz w:val="28"/>
          <w:szCs w:val="28"/>
          <w:rtl w:val="true"/>
          <w:lang w:bidi="fa-IR"/>
        </w:rPr>
        <w:t>أشارت إلیه بعض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مشکلة تواجه هذا التّفسیر،إذ أنّ الاحیاء جمیعا لم تخلق من ماء النطفة،فمنها أحیاء مجهریة ذات خلّیة واحدة،و أخری تخلق من انقسام الخلایا و لیس من النطفة إلاّ أن یقال بالنسبة للحکم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هو الجانب النوعی و لیس عاما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التّفسیر الثّانی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هنا ظهور أوّل مخلوق،فقد ذکرت بعض الأحادیث أنّ أوّل ما خلق اللّه الماء،ثمّ خلق الإنسان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ینسجم هذا مع النظریات الجدیدة القائلة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عنصر حی ظهر فی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ظاهرة سادت أعماق البحار و سواحلها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طبیعی فإنّ القدرة التی خلقت هذا الموجود الحیّ بجمیع تعقیداته و رعته فی المراحل البعدیة،هی قدرة أسمی من الطبیعة،أی إرادة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تفسیر لخلق الأحیاء من الماء،هو أنّ الماء یشکّل حالیا أساس تکوینها،و أکبر نسبة من بنائها،و لا یمکن للأحیاء أن تواصل حیاتها دون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طبیعی أن لا نجد تناقضا بین هذه التفاسیر،لکنّ التّفسیرین الأوّل و الثّانی أقرب إلی الصواب علی ما یبدو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 w:name="__RefHeading___Toc1485865_77815467"/>
      <w:bookmarkStart w:id="355" w:name="_Toc148"/>
      <w:bookmarkEnd w:id="354"/>
      <w:r>
        <w:rPr/>
        <w:t>2</w:t>
      </w:r>
      <w:r>
        <w:rPr>
          <w:rtl w:val="true"/>
        </w:rPr>
        <w:t>-</w:t>
      </w:r>
      <w:r>
        <w:rPr>
          <w:rtl w:val="true"/>
        </w:rPr>
        <w:t>جواب علی استفسار</w:t>
      </w:r>
      <w:bookmarkEnd w:id="35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یطرح هنا سؤال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الحیوانات لا تحدد بهذه الأنواع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الزواحف و ثنائیة الأرجل و رباعیتها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 هناک دوابّا لها أکثر من أربع أرجل؟ و الجواب عنه یکمن فی الآیة ذاتها،أی فی قوله تعالی یَخْلُقُ اللّٰهُ مٰا یَشٰاءُ</w:t>
      </w:r>
      <w:bookmarkStart w:id="356" w:name="pg12546_183006"/>
    </w:p>
    <w:p>
      <w:pPr>
        <w:pStyle w:val="BookText"/>
        <w:rPr/>
      </w:pPr>
      <w:bookmarkEnd w:id="356"/>
      <w:r>
        <w:rPr>
          <w:rFonts w:ascii="IRNazanin" w:hAnsi="IRNazanin" w:eastAsia="IRNazanin"/>
          <w:color w:val="111111"/>
          <w:sz w:val="28"/>
          <w:sz w:val="28"/>
          <w:szCs w:val="28"/>
          <w:rtl w:val="true"/>
          <w:lang w:bidi="fa-IR"/>
        </w:rPr>
        <w:t>فهی تتناول الحیوانات کافّة،مضافا إلی أن أهم الحیوانات التی یستخدمها الإنسان،هی هذه الأنواع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یری البعض أنّ الأحیاء التی لها أکثر من أربع أرجل،تعتمد علی أربع منها، و الباقی منها سواعد مساعدة لها </w:t>
      </w:r>
      <w:r>
        <w:rPr>
          <w:rStyle w:val="FootnoteAnchor"/>
          <w:rtl w:val="true"/>
        </w:rPr>
        <w:footnoteReference w:id="94"/>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 w:name="__RefHeading___Toc1485867_77815467"/>
      <w:bookmarkStart w:id="358" w:name="_Toc149"/>
      <w:bookmarkEnd w:id="357"/>
      <w:r>
        <w:rPr/>
        <w:t>3</w:t>
      </w:r>
      <w:r>
        <w:rPr>
          <w:rtl w:val="true"/>
        </w:rPr>
        <w:t>-</w:t>
      </w:r>
      <w:r>
        <w:rPr>
          <w:rtl w:val="true"/>
        </w:rPr>
        <w:t>صورة الحیاة المختلفة</w:t>
      </w:r>
      <w:r>
        <w:rPr>
          <w:rtl w:val="true"/>
        </w:rPr>
        <w:t>:</w:t>
      </w:r>
      <w:bookmarkEnd w:id="358"/>
    </w:p>
    <w:p>
      <w:pPr>
        <w:pStyle w:val="BookText"/>
        <w:rPr/>
      </w:pPr>
      <w:r>
        <w:rPr>
          <w:rFonts w:ascii="IRNazanin" w:hAnsi="IRNazanin" w:eastAsia="IRNazanin"/>
          <w:color w:val="111111"/>
          <w:sz w:val="28"/>
          <w:sz w:val="28"/>
          <w:szCs w:val="28"/>
          <w:rtl w:val="true"/>
          <w:lang w:bidi="fa-IR"/>
        </w:rPr>
        <w:t>لا شک أنّ الحیاة تعتبر أعجب ظاهرة فی العالم،ذلک السرّ الذی لم یقدر العلماء علی فکّ رموزه حتّی الآن،فالجمیع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الأحیاء خلقت من مادّة لا حیاة فیها،إلاّ أنّه لا أحد یعلم کیف حدثت هذه الطفرة و فی أیّ ظرف،إذ لم یشهد أیّ مختبر تبدّل موجود عدیم الحیاة إلی آخر حی،علی الرغم من انشغال الآلاف من العلماء طوال سنین عدیدة فی التفکیر بذلک،و إجراء تجارب مختبریة یخطئها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خیال من بعید یتراءی للعلماء فی هذا المجال،و لکنّه مجرّد خیال و شبح،فانّ العلم البشری عاجز عن کشف أسرار الحیاة مع تقدّمه الهائل،و ذلک لتعقد هذه الأسرار بدرجة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الظروف السائدة تولّد الأحیاء من أحیاء أخری،و لا یولد أیّ حیّ من غیر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المؤکّد أن هذا الحال لم یکن کذلک فی الماضی البعید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الحیاة تملک تاریخا لظهورها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کیف و تحت أیة شروط؟ إنّ ذلک لغز لم تتضح حقیقته بعد، و الأعجب من ذلک تنوع الحیاة فی هذه</w:t>
      </w:r>
    </w:p>
    <w:p>
      <w:pPr>
        <w:pStyle w:val="BookText"/>
        <w:rPr/>
      </w:pPr>
      <w:r>
        <w:rPr>
          <w:rFonts w:ascii="IRNazanin" w:hAnsi="IRNazanin" w:eastAsia="IRNazanin"/>
          <w:color w:val="111111"/>
          <w:sz w:val="28"/>
          <w:sz w:val="28"/>
          <w:szCs w:val="28"/>
          <w:rtl w:val="true"/>
          <w:lang w:bidi="fa-IR"/>
        </w:rPr>
        <w:t>الصور الکاملة،تبدأ من الأحیاء المجهریة وحیدة الخلیة حتی تصل إلی الحیتان العظیمة التی یتجاوز طول الواحدة منها الثلاثین مترا،و تبدو إحداها کأنّها جبل من لحم طائف فی المحیط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مئات الآلاف من الحشرات المختلفة إلی آلاف من الطیور الجمیلة،کلّ له عالمه الخاصّ به و أسراره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تشغل کتب علم الحیوان الیوم حیّزا کبیرا من مکتبات العالم،و یستعرض مؤلفوها جوانب من أسرار هذه الأحیاء،خاصّة الأحیاء البحریة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البحر دوما تکمن فیه الأسرار التی ما تزال معلوماتنا قاصرة عن استکناهها،علی الرغم من سعة تطوّرنا العلمیّ و عمقه،حقّا اللّه أکبر،خلق کلّ هذه الأحیاء،و منحها ما تحتاج إلیه،فما أعظم قدرته و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وضع کلّ واحد منها فی ظروف مناسبة له،و وفّر غذاءه و ما یحتاج إلیه،و الأعجب من ذلک خلقه سبحانه و تعالی جمیع هذه الکائنات،من ماء و قلیل من تراب</w:t>
      </w:r>
      <w:r>
        <w:rPr>
          <w:rFonts w:eastAsia="IRNazanin" w:cs="IRNazanin"/>
          <w:color w:val="111111"/>
          <w:sz w:val="28"/>
          <w:szCs w:val="28"/>
          <w:rtl w:val="true"/>
          <w:lang w:bidi="fa-IR"/>
        </w:rPr>
        <w:t>.</w:t>
      </w:r>
      <w:bookmarkStart w:id="359" w:name="pg12546_183008"/>
    </w:p>
    <w:p>
      <w:pPr>
        <w:pStyle w:val="Heading3"/>
        <w:numPr>
          <w:ilvl w:val="2"/>
          <w:numId w:val="1"/>
        </w:numPr>
        <w:rPr/>
      </w:pPr>
      <w:bookmarkStart w:id="360" w:name="__RefHeading___Toc1485869_77815467"/>
      <w:bookmarkStart w:id="361" w:name="_Toc150"/>
      <w:bookmarkEnd w:id="359"/>
      <w:bookmarkEnd w:id="360"/>
      <w:r>
        <w:rPr>
          <w:rtl w:val="true"/>
        </w:rPr>
        <w:t xml:space="preserve">الآیات </w:t>
      </w:r>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46</w:t>
      </w:r>
      <w:r>
        <w:rPr>
          <w:rtl w:val="true"/>
        </w:rPr>
        <w:t xml:space="preserve"> </w:t>
      </w:r>
      <w:r>
        <w:rPr>
          <w:rtl w:val="true"/>
        </w:rPr>
        <w:t xml:space="preserve">الی </w:t>
      </w:r>
      <w:r>
        <w:rPr/>
        <w:t>50</w:t>
      </w:r>
      <w:r>
        <w:rPr>
          <w:rtl w:val="true"/>
        </w:rPr>
        <w:t>]</w:t>
      </w:r>
      <w:bookmarkEnd w:id="361"/>
    </w:p>
    <w:p>
      <w:pPr>
        <w:pStyle w:val="Heading4"/>
        <w:numPr>
          <w:ilvl w:val="3"/>
          <w:numId w:val="1"/>
        </w:numPr>
        <w:rPr/>
      </w:pPr>
      <w:bookmarkStart w:id="362" w:name="__RefHeading___Toc1485871_77815467"/>
      <w:bookmarkStart w:id="363" w:name="_Toc151"/>
      <w:bookmarkEnd w:id="362"/>
      <w:r>
        <w:rPr>
          <w:rtl w:val="true"/>
        </w:rPr>
        <w:t>اشارة</w:t>
      </w:r>
      <w:bookmarkEnd w:id="363"/>
    </w:p>
    <w:p>
      <w:pPr>
        <w:pStyle w:val="BookText"/>
        <w:rPr/>
      </w:pPr>
      <w:r>
        <w:rPr>
          <w:rFonts w:ascii="Amiri" w:hAnsi="Amiri" w:eastAsia="Amiri" w:cs="Amiri"/>
          <w:color w:val="111111"/>
          <w:sz w:val="28"/>
          <w:sz w:val="28"/>
          <w:szCs w:val="28"/>
          <w:rtl w:val="true"/>
          <w:lang w:bidi="ar-SA"/>
        </w:rPr>
        <w:t xml:space="preserve">لَقَدْ أَنْزَلْنٰا آیٰاتٍ مُبَیِّنٰاتٍ وَ اَللّٰهُ یَهْدِی مَنْ یَشٰاءُ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آمَنّٰا بِاللّٰهِ وَ بِالرَّسُولِ وَ أَطَعْنٰا ثُمَّ یَتَوَلّٰی فَرِیقٌ مِنْهُمْ مِنْ بَعْدِ ذٰلِکَ وَ مٰا أُولٰئِکَ بِالْمُؤْمِنِینَ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دُعُوا إِلَی اَللّٰهِ وَ رَسُولِهِ لِیَحْکُمَ بَیْنَهُمْ إِذٰا فَرِیقٌ مِنْهُمْ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یَکُنْ لَهُمُ اَلْحَقُّ یَأْتُوا إِلَیْهِ مُذْعِنِینَ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فِی قُلُوبِهِمْ مَرَضٌ أَمِ اِرْتٰابُوا أَمْ یَخٰافُونَ أَنْ یَحِیفَ اَللّٰهُ عَلَیْهِمْ وَ رَسُولُهُ بَلْ 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1485873_77815467"/>
      <w:bookmarkStart w:id="365" w:name="_Toc152"/>
      <w:bookmarkEnd w:id="364"/>
      <w:r>
        <w:rPr>
          <w:rtl w:val="true"/>
        </w:rPr>
        <w:t>سبب النّزول</w:t>
      </w:r>
      <w:bookmarkEnd w:id="365"/>
    </w:p>
    <w:p>
      <w:pPr>
        <w:pStyle w:val="BookText"/>
        <w:rPr/>
      </w:pPr>
      <w:r>
        <w:rPr>
          <w:rFonts w:ascii="IRNazanin" w:hAnsi="IRNazanin" w:eastAsia="IRNazanin"/>
          <w:color w:val="111111"/>
          <w:sz w:val="28"/>
          <w:sz w:val="28"/>
          <w:szCs w:val="28"/>
          <w:rtl w:val="true"/>
          <w:lang w:bidi="fa-IR"/>
        </w:rPr>
        <w:t>ذکر المفسّرون سببین لنزول بعض هذه الآیات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نزلت الآیات فی رجل من المنافقین کان بینه و بین رجل من الیهود خصومة،فدعاه الیهودی إلی رسول اللّه صلّی اللّه علیه و آله و سلّم و دعاه المنافق إلی کعب بن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 بعض الرّوایات ذکرت أنّ المنافق قال 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لا یعدل محمدا فینا</w:t>
      </w:r>
      <w:r>
        <w:rPr>
          <w:rFonts w:eastAsia="IRNazanin" w:cs="IRNazanin"/>
          <w:color w:val="111111"/>
          <w:sz w:val="28"/>
          <w:szCs w:val="28"/>
          <w:rtl w:val="true"/>
          <w:lang w:bidi="fa-IR"/>
        </w:rPr>
        <w:t>):</w:t>
      </w:r>
      <w:bookmarkStart w:id="366" w:name="pg12546_183009"/>
    </w:p>
    <w:p>
      <w:pPr>
        <w:pStyle w:val="BookText"/>
        <w:rPr/>
      </w:pPr>
      <w:bookmarkEnd w:id="366"/>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حکی أنّه کان بین علی علیه السّلام 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 روایة بین علی علیه السّلام و المغیرة بن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منازعة فی أرض اشتراها من علی علیه السّلام فخرجت فیها أحجار،و أراد ردّها بالعیب،فلم یأخذها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و بینک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الحکم بن أبی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حاکمته إلی ابن عمّه یحکم له،فلا تحاکمه إلیه، فنزلت الآیات و استنکرت علیه ذلک بشدّة، و هو المروی عن أبی جعفر الباقر علیه السّلام أو قریب منه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7" w:name="__RefHeading___Toc1485875_77815467"/>
      <w:bookmarkStart w:id="368" w:name="_Toc153"/>
      <w:bookmarkEnd w:id="367"/>
      <w:r>
        <w:rPr>
          <w:rtl w:val="true"/>
        </w:rPr>
        <w:t>التّفسیر</w:t>
      </w:r>
      <w:bookmarkEnd w:id="368"/>
    </w:p>
    <w:p>
      <w:pPr>
        <w:pStyle w:val="Heading5"/>
        <w:numPr>
          <w:ilvl w:val="4"/>
          <w:numId w:val="1"/>
        </w:numPr>
        <w:rPr/>
      </w:pPr>
      <w:bookmarkStart w:id="369" w:name="__RefHeading___Toc1485877_77815467"/>
      <w:bookmarkStart w:id="370" w:name="_Toc154"/>
      <w:bookmarkEnd w:id="369"/>
      <w:r>
        <w:rPr>
          <w:rtl w:val="true"/>
        </w:rPr>
        <w:t>اشارة</w:t>
      </w:r>
      <w:bookmarkEnd w:id="370"/>
    </w:p>
    <w:p>
      <w:pPr>
        <w:pStyle w:val="Heading5"/>
        <w:numPr>
          <w:ilvl w:val="4"/>
          <w:numId w:val="1"/>
        </w:numPr>
        <w:rPr/>
      </w:pPr>
      <w:bookmarkStart w:id="371" w:name="__RefHeading___Toc1485879_77815467"/>
      <w:bookmarkStart w:id="372" w:name="_Toc155"/>
      <w:bookmarkEnd w:id="371"/>
      <w:r>
        <w:rPr>
          <w:rtl w:val="true"/>
        </w:rPr>
        <w:t>الإیمان و قبول حکم اللّه</w:t>
      </w:r>
      <w:r>
        <w:rPr>
          <w:rtl w:val="true"/>
        </w:rPr>
        <w:t>:</w:t>
      </w:r>
      <w:bookmarkEnd w:id="372"/>
    </w:p>
    <w:p>
      <w:pPr>
        <w:pStyle w:val="BookText"/>
        <w:rPr/>
      </w:pPr>
      <w:r>
        <w:rPr>
          <w:rFonts w:ascii="IRNazanin" w:hAnsi="IRNazanin" w:eastAsia="IRNazanin"/>
          <w:color w:val="111111"/>
          <w:sz w:val="28"/>
          <w:sz w:val="28"/>
          <w:szCs w:val="28"/>
          <w:rtl w:val="true"/>
          <w:lang w:bidi="fa-IR"/>
        </w:rPr>
        <w:t>تحدثت الآیات السابقة عن الإیمان باللّه و عن دلائل توحیده و علائمه فی عالم التکوین،بینما تناولت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الإیمان و انعکاس التوحید فی حیاة الإنسان،و إذعانه للحقّ و الحقیقة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أَنْزَلْنٰا آیٰاتٍ مُبَیِّنٰاتٍ آیات تنور القلوب بنور الإیمان و التوحید،و تزید فی فکر الإنسان نورا و بهجة،و تبدّل ظلمات حیاته إلی نور علی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طبیعی أنّ هذه الآیات المبینات تمهد للإیمان،إلاّ أنّ الهدایة الإلهیة هی صاحبة الدور الأساسی وَ اللّٰهُ یَهْدِی مَنْ یَشٰاءُ إِلیٰ صِرٰاطٍ مُسْتَقِیمٍ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کما نعلم فإنّ إرادة اللّه و مشیئته لیست دون حساب،فهو سبحانه و تعالی یدخل نور الهدایة إلی القلوب المستعدة لتقبله،أی التی أبدت المجاهدة فی سبیل اللّه و قطعت خطوات للتقرب إلیه،فأعانها علی قدر سعیها فی الوصول إلی لطفه سبحانه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استنکرت الآیة الثّانیة و ذمّت مجموعة من المنافقین الذین یدّعون</w:t>
      </w:r>
    </w:p>
    <w:p>
      <w:pPr>
        <w:pStyle w:val="BookText"/>
        <w:rPr/>
      </w:pPr>
      <w:r>
        <w:rPr>
          <w:rFonts w:ascii="Amiri" w:hAnsi="Amiri" w:eastAsia="Amiri" w:cs="Amiri"/>
          <w:color w:val="111111"/>
          <w:sz w:val="28"/>
          <w:sz w:val="28"/>
          <w:szCs w:val="28"/>
          <w:rtl w:val="true"/>
          <w:lang w:bidi="ar-SA"/>
        </w:rPr>
        <w:t xml:space="preserve">الإیمان فی الوقت الذی خلت فیه قلوبهم من نور اللّه،فتقول الآیة عن هذه المجموعة وَ یَقُولُونَ آمَنّٰا بِاللّٰهِ وَ بِالرَّسُولِ وَ أَطَعْنٰا ثُمَّ یَتَوَلّٰی فَرِیقٌ مِنْهُمْ مِنْ بَعْدِ ذٰلِکَ وَ مٰا أُولٰئِکَ بِالْمُؤْمِنِینَ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هذا الإیمان الذی لا یتجاوز حدود ألسنتهم،و لا أثر له فی أعمالهم؟ ثمّ تذکر الآیة التی بعدها دلیلا واضحا علی عدم إیمانهم وَ إِذٰا دُعُوا إِلَی اللّٰهِ وَ رَسُولِهِ لِیَحْکُمَ بَیْنَهُمْ إِذٰا فَرِیقٌ مِنْهُمْ مُعْرِضُونَ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لتأکید عبادة هذه المجموعة للدنیا و فضح شرکهم،تضیف الآیة وَ إِنْ یَکُنْ لَهُمُ الْحَقُّ یَأْتُوا إِلَیْهِ مُذْعِنِینَ و بکامل التسلیم و الخضوع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الجدیر بالذکر أن العبارة الأولی تحدثت عن الدعوة إلی اللّه و رسوله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العبارة التالیة أی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جاءت مفردة،و هی تشیر إلی تحکیم الرّسول صلّی اللّه علیه و آله و سلّم لوحده،و ذلک لأنّ تحکیم الرّسول صلّی اللّه علیه و آله و سلّم لیس منفصلا عن تحکیم اللّه تعالی،حیث أنّ کلا الحکمین فی الحقیقة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یجب الانتباه إلی أنّ ضمیر الهاء المتّصلة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إلی النّبی صلّی اللّه علیه و آله و سلّم نفسه،أو إلی تحکیمه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لا بدّ من الالتفات إلی أن الآیة نسبت التخلف عن هذا الحکم و الإعراض عن تحکیم الرّسول صلّی اللّه علیه و آله و سلّم إلی مجموعة من المنافقین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ذلک لأن الفئات الأخری لم تکن بهذه الدرجة من الجرأة و عدم الحیاء،لأنّ للنفاق مراتب أیضا کمراتب الأیمان المختلفة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بیّنت الآیة الأخیرة فی ثلاث جمل،الجذور الأساسیة و دوافع عدم التسلیم إزاء تحکیم الرّسول صلّی اللّه علیه و آله و سلّم فقالت أوّلا أَ فِی قُلُوبِهِمْ مَرَضٌ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صفة من صفات المنافقین یتظاهرون بالإیمان،و لکنّهم لا یسلّمون بحکم اللّه و رسوله،و لا یستجیبون له،إمّا بسبب انحرافهم قلبیا عن التوحید أو الشک و التردد أَمِ ارْتٰابُوا و طبیعی أنّ الذی یتردّد فی عقیدته،لن یستسلم لها أبدا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 فیما لو لم یلحدوا و لم یشکوا،أی کانوا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یَخٰافُونَ أَنْ</w:t>
      </w:r>
    </w:p>
    <w:p>
      <w:pPr>
        <w:pStyle w:val="BookText"/>
        <w:rPr/>
      </w:pPr>
      <w:r>
        <w:rPr>
          <w:rFonts w:ascii="Amiri" w:hAnsi="Amiri" w:eastAsia="Amiri" w:cs="Amiri"/>
          <w:color w:val="111111"/>
          <w:sz w:val="28"/>
          <w:sz w:val="28"/>
          <w:szCs w:val="28"/>
          <w:rtl w:val="true"/>
          <w:lang w:bidi="ar-SA"/>
        </w:rPr>
        <w:t>یَحِیفَ اللّٰهُ عَلَیْهِمْ وَ رَسُولُهُ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الوقت الذی یعتبر هذا تناقضا صریحا،إذ کیف للذی یؤمن برسالة محمد صلّی اللّه علیه و آله و سلّم و یعتبر حکمه حکم اللّه تعالی أن ینسب الظلم إلی الرّسول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یمکن أن یظلم اللّه أحدا؟ ألیس الظلم ولید الجهل أو الحاجة أو الکبر؟ إنّ اللّه تعالی مقدّس عن کلّ هذه الصفات بَلْ أُولٰئِکَ هُمُ الظّٰالِمُونَ إنّهم لا یقتنعون بحقّهم،و هم یعلمون أنّ النّبی الأکرم صلّی اللّه علیه و آله و سلّم لا یجحف بحق أحد،و لهذا لا یستسلمون لحکمه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یری مفسّر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ظلال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فِی قُلُوبِهِمْ مَرَضٌ؟أَمِ ارْتٰابُوا؟ أَمْ یَخٰافُونَ أَنْ یَحِیفَ اللّٰهُ عَلَیْهِمْ وَ رَسُولُهُ؟ أنّ السؤال الأوّل للإثبات،أی لاثبات وجود مرض النفاق فی قلوبهم فمرض القلب جدیر بأن ینشئ مثل هذا الأثر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السؤال الثّانی للتعجب،فهل هم یشکّون فی حکم اللّه و هم یزعمون الإیمان؟هل هم یشکّون فی مجیئه من عند اللّه؟أو هم یشکّون فی صلاحیته لإقامة العدل؟ و السؤال الثّالث لاستنکار أمرهم الغریب،و التناقض الفاضح بین ادعائهم و عملهم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إنّه لعجیب أن یقوم مثل هذا الخوف فی نفس إنسان،فاللّه خالق الجمیع و ربّ العالمین،فکیف یحیف فی حکمه علی أحد من خلقه لحساب مخلوق آخر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یورده هذا المفسّر هو أنّ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ارتابوا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الشک فی عدالة الرّسول صلّی اللّه علیه و آله و سلّم و فی صحة تحکیمه فی الوقت الذی یری کثیر من المفسّرین أنّه الشک فی أصل النّبوة کما هو الظاهر</w:t>
      </w:r>
      <w:r>
        <w:rPr>
          <w:rFonts w:eastAsia="IRNazanin" w:cs="IRNazanin"/>
          <w:color w:val="111111"/>
          <w:sz w:val="28"/>
          <w:szCs w:val="28"/>
          <w:rtl w:val="true"/>
          <w:lang w:bidi="fa-IR"/>
        </w:rPr>
        <w:t>.</w:t>
      </w:r>
      <w:bookmarkStart w:id="373" w:name="pg12546_183012"/>
    </w:p>
    <w:p>
      <w:pPr>
        <w:pStyle w:val="Heading4"/>
        <w:numPr>
          <w:ilvl w:val="3"/>
          <w:numId w:val="1"/>
        </w:numPr>
        <w:rPr/>
      </w:pPr>
      <w:bookmarkStart w:id="374" w:name="__RefHeading___Toc1485881_77815467"/>
      <w:bookmarkStart w:id="375" w:name="_Toc156"/>
      <w:bookmarkEnd w:id="373"/>
      <w:bookmarkEnd w:id="374"/>
      <w:r>
        <w:rPr>
          <w:rtl w:val="true"/>
        </w:rPr>
        <w:t>بحثان</w:t>
      </w:r>
      <w:bookmarkEnd w:id="375"/>
    </w:p>
    <w:p>
      <w:pPr>
        <w:pStyle w:val="Heading5"/>
        <w:numPr>
          <w:ilvl w:val="4"/>
          <w:numId w:val="1"/>
        </w:numPr>
        <w:rPr/>
      </w:pPr>
      <w:bookmarkStart w:id="376" w:name="__RefHeading___Toc1485883_77815467"/>
      <w:bookmarkStart w:id="377" w:name="_Toc157"/>
      <w:bookmarkEnd w:id="376"/>
      <w:r>
        <w:rPr>
          <w:rtl w:val="true"/>
        </w:rPr>
        <w:t>اشارة</w:t>
      </w:r>
      <w:bookmarkEnd w:id="377"/>
    </w:p>
    <w:p>
      <w:pPr>
        <w:pStyle w:val="Heading5"/>
        <w:numPr>
          <w:ilvl w:val="4"/>
          <w:numId w:val="1"/>
        </w:numPr>
        <w:rPr/>
      </w:pPr>
      <w:bookmarkStart w:id="378" w:name="__RefHeading___Toc1485885_77815467"/>
      <w:bookmarkStart w:id="379" w:name="_Toc158"/>
      <w:bookmarkEnd w:id="378"/>
      <w:r>
        <w:rPr/>
        <w:t>1</w:t>
      </w:r>
      <w:r>
        <w:rPr>
          <w:rtl w:val="true"/>
        </w:rPr>
        <w:t>-</w:t>
      </w:r>
      <w:r>
        <w:rPr>
          <w:rtl w:val="true"/>
        </w:rPr>
        <w:t>مرض النفاق</w:t>
      </w:r>
      <w:bookmarkEnd w:id="379"/>
    </w:p>
    <w:p>
      <w:pPr>
        <w:pStyle w:val="BookText"/>
        <w:rPr/>
      </w:pPr>
      <w:r>
        <w:rPr>
          <w:rFonts w:ascii="IRNazanin" w:hAnsi="IRNazanin" w:eastAsia="IRNazanin"/>
          <w:color w:val="111111"/>
          <w:sz w:val="28"/>
          <w:sz w:val="28"/>
          <w:szCs w:val="28"/>
          <w:rtl w:val="true"/>
          <w:lang w:bidi="fa-IR"/>
        </w:rPr>
        <w:t>لیست هذه المرة الأولی التی یستخدم فیها القرآن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للنفاق، فقد استخدمها فی مطلع سورة البقرة عند بیانه لصفات المنافقین فِی قُلُوبِهِمْ مَرَضٌ فَزٰادَهُمُ اللّٰهُ مَرَضاً و کما قلنا فی المجلد الأوّل فی أثناء تفسیر الآیة المذکورة،فإنّ النفاق فی حقیقته مرض و انحراف عن الطریق السوی،فالإنسان السلیم له صورة واحدة هی انسجام روحه مع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مؤمنا فکلّ أجزاء بدنه تعبر عن إیمانها،و إذا کان عدیم الإیمان فإنّ ظاهره و باطنه یکشفان عن کفره و انحرافه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متظاهرا بالإیمان و مبطنا للکفر،فإنّ ذلک یعتبر نوعا من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هؤلاء الأشخاص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یستحقون لطف اللّه و رحمته،بسبب عنادهم و إصرارهم علی المضی بمناهجهم المنحرفة،فقد ترکهم اللّه علی حالهم، لیزدادوا مرضا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المنافقون فی الواقع أخطر مجموعة فی المجتمع،لأنّه لا یتّضح للمؤمن بأیّ أسلوب یجب أن یعاملهم،فهم لیسوا أصدقاء و لا یبدون أنّهم أعداء، فیستفیدون من إمکانات المؤمنین و یصونون أنفسهم عن العقاب المفروض علی الکفار بالتظاهر و إخفاء حقائقهم المشؤومة،فأعمالهم أتعس من أعمال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هؤلاء لا یمکنهم أن یواصلوا هذا المنهج لمدّة طویلة،فلا بدّ أن یفتضح أمرهم و ینکشف باطنهم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ذکرت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نزولها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افتضاحهم فی عملیة تحکیم واحدة و انکشاف باطنهم الخبیث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bookmarkStart w:id="380" w:name="pg12546_183013"/>
    </w:p>
    <w:p>
      <w:pPr>
        <w:pStyle w:val="Heading5"/>
        <w:numPr>
          <w:ilvl w:val="4"/>
          <w:numId w:val="1"/>
        </w:numPr>
        <w:rPr/>
      </w:pPr>
      <w:bookmarkStart w:id="381" w:name="__RefHeading___Toc1485887_77815467"/>
      <w:bookmarkStart w:id="382" w:name="_Toc159"/>
      <w:bookmarkEnd w:id="380"/>
      <w:bookmarkEnd w:id="381"/>
      <w:r>
        <w:rPr/>
        <w:t>2</w:t>
      </w:r>
      <w:r>
        <w:rPr>
          <w:rtl w:val="true"/>
        </w:rPr>
        <w:t>-</w:t>
      </w:r>
      <w:r>
        <w:rPr>
          <w:rtl w:val="true"/>
        </w:rPr>
        <w:t>الحکومة العادلة هی الحکومة الإلهیة فقط</w:t>
      </w:r>
      <w:r>
        <w:rPr>
          <w:rtl w:val="true"/>
        </w:rPr>
        <w:t>:</w:t>
      </w:r>
      <w:bookmarkEnd w:id="382"/>
    </w:p>
    <w:p>
      <w:pPr>
        <w:pStyle w:val="BookText"/>
        <w:rPr/>
      </w:pPr>
      <w:r>
        <w:rPr>
          <w:rFonts w:ascii="IRNazanin" w:hAnsi="IRNazanin" w:eastAsia="IRNazanin"/>
          <w:color w:val="111111"/>
          <w:sz w:val="28"/>
          <w:sz w:val="28"/>
          <w:szCs w:val="28"/>
          <w:rtl w:val="true"/>
          <w:lang w:bidi="fa-IR"/>
        </w:rPr>
        <w:t>لا شک فی أن الإنسان مهما سعی فی تهذیب نفسه من الصفات الرذیلة، خاصّة الکبر و البغضاء و حب الذات و الأنانیة،فإنّه قد یبتلی ببعضها دون وعی منه، إلاّ المعصوم من البشر،إذ یعصمه اللّه من الخطأ و الزلل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السبب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وحده هو المشرّع الحقیقی،لأنّه إضافة إلی علمه المطلق بحاجات الإنسان،فإنّه یعلم سبل سدّ هذه الحاجات،و هو الذی لا یزلّ و لا ینحرف بسبب احتیاجه و میول الحب و البغض فیه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قضاء اللّه و النّبی و الإمام المعصوم أفضل قضاء،و یلیهم التابعون السائرون علی نهجهم المتوکلون علی اللّه،إلاّ أنّ البشر الذی یصاب بالکبر و حبّ الذات لا یرضخ لهذا القضاء،فهو یبحث عن قضاء یشبع طمعه و شهواته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أجمل العبارة التی استخدمتها الآیة الکریمة بحق هؤلاء أُولٰئِکَ هُمُ الظّٰالِمُونَ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المرور فی مثل هذا الامتحان،خیر دلیل علی إیمان الإنسان أو عدم إیمانه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یستوقفنا قول القرآن فی موضع آخر فَلاٰ وَ رَبِّکَ لاٰ یُؤْمِنُونَ حَتّٰی یُحَکِّمُوکَ فِیمٰا شَجَرَ بَیْنَهُمْ ثُمَّ لاٰ یَجِدُوا فِی أَنْفُسِهِمْ حَرَجاً مِمّٰا قَضَیْتَ وَ یُسَلِّمُوا تَسْلِیماً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أجل،المؤمنون الحقیقیون لا یرتضون قضاءک فحسب،و إنّما قد سلّموا أنفسهم لک حتّی إن لحقهم ضرر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المنافقون،فلا یقنعون بحکم من اللّه و رسوله صلّی اللّه علیه و آله و سلّم إلاّ ما یحقق مصالحهم،فهم عبید لها،و علی الرغم من ادعائهم الإیمان،فهم مشرکون حقّا</w:t>
      </w:r>
      <w:r>
        <w:rPr>
          <w:rFonts w:eastAsia="IRNazanin" w:cs="IRNazanin"/>
          <w:color w:val="111111"/>
          <w:sz w:val="28"/>
          <w:szCs w:val="28"/>
          <w:rtl w:val="true"/>
          <w:lang w:bidi="fa-IR"/>
        </w:rPr>
        <w:t>!</w:t>
      </w:r>
      <w:bookmarkStart w:id="383" w:name="pg12546_183014"/>
    </w:p>
    <w:p>
      <w:pPr>
        <w:pStyle w:val="Heading3"/>
        <w:numPr>
          <w:ilvl w:val="2"/>
          <w:numId w:val="1"/>
        </w:numPr>
        <w:rPr/>
      </w:pPr>
      <w:bookmarkStart w:id="384" w:name="__RefHeading___Toc1485889_77815467"/>
      <w:bookmarkStart w:id="385" w:name="_Toc160"/>
      <w:bookmarkEnd w:id="383"/>
      <w:bookmarkEnd w:id="384"/>
      <w:r>
        <w:rPr>
          <w:rtl w:val="true"/>
        </w:rPr>
        <w:t xml:space="preserve">الآیات </w:t>
      </w:r>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51</w:t>
      </w:r>
      <w:r>
        <w:rPr>
          <w:rtl w:val="true"/>
        </w:rPr>
        <w:t xml:space="preserve"> </w:t>
      </w:r>
      <w:r>
        <w:rPr>
          <w:rtl w:val="true"/>
        </w:rPr>
        <w:t xml:space="preserve">الی </w:t>
      </w:r>
      <w:r>
        <w:rPr/>
        <w:t>54</w:t>
      </w:r>
      <w:r>
        <w:rPr>
          <w:rtl w:val="true"/>
        </w:rPr>
        <w:t>]</w:t>
      </w:r>
      <w:bookmarkEnd w:id="385"/>
    </w:p>
    <w:p>
      <w:pPr>
        <w:pStyle w:val="Heading4"/>
        <w:numPr>
          <w:ilvl w:val="3"/>
          <w:numId w:val="1"/>
        </w:numPr>
        <w:rPr/>
      </w:pPr>
      <w:bookmarkStart w:id="386" w:name="__RefHeading___Toc1485891_77815467"/>
      <w:bookmarkStart w:id="387" w:name="_Toc161"/>
      <w:bookmarkEnd w:id="386"/>
      <w:r>
        <w:rPr>
          <w:rtl w:val="true"/>
        </w:rPr>
        <w:t>اشارة</w:t>
      </w:r>
      <w:bookmarkEnd w:id="387"/>
    </w:p>
    <w:p>
      <w:pPr>
        <w:pStyle w:val="BookText"/>
        <w:rPr/>
      </w:pPr>
      <w:r>
        <w:rPr>
          <w:rFonts w:ascii="Amiri" w:hAnsi="Amiri" w:eastAsia="Amiri" w:cs="Amiri"/>
          <w:color w:val="111111"/>
          <w:sz w:val="28"/>
          <w:sz w:val="28"/>
          <w:szCs w:val="28"/>
          <w:rtl w:val="true"/>
          <w:lang w:bidi="ar-SA"/>
        </w:rPr>
        <w:t xml:space="preserve">إِنَّمٰا کٰانَ قَوْلَ اَلْمُؤْمِنِینَ إِذٰا دُعُوا إِلَی اَللّٰهِ وَ رَسُولِهِ لِیَحْکُمَ بَیْنَهُمْ أَنْ یَقُولُوا سَمِعْنٰا وَ أَطَعْنٰا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یُطِعِ اَللّٰهَ وَ رَسُولَهُ وَ یَخْشَ اَللّٰهَ وَ یَتَّقْهِ فَأُولٰئِکَ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أَیْمٰانِهِمْ لَئِنْ أَمَرْتَهُمْ لَیَخْرُجُنَّ قُلْ لاٰ تُقْسِمُوا طٰاعَةٌ مَعْرُوفَةٌ إِنَّ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أَطِیعُوا اَللّٰهَ وَ أَطِیعُوا اَلرَّسُولَ فَإِنْ تَوَلَّوْا فَإِنَّمٰا عَلَیْهِ مٰا حُمِّلَ وَ عَلَیْکُمْ مٰا حُمِّلْتُمْ وَ إِنْ تُطِیعُوهُ تَهْتَدُوا وَ مٰا عَلَی اَلرَّسُولِ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1485893_77815467"/>
      <w:bookmarkStart w:id="389" w:name="_Toc162"/>
      <w:bookmarkEnd w:id="388"/>
      <w:r>
        <w:rPr>
          <w:rtl w:val="true"/>
        </w:rPr>
        <w:t>التّفسیر</w:t>
      </w:r>
      <w:bookmarkEnd w:id="389"/>
    </w:p>
    <w:p>
      <w:pPr>
        <w:pStyle w:val="Heading5"/>
        <w:numPr>
          <w:ilvl w:val="4"/>
          <w:numId w:val="1"/>
        </w:numPr>
        <w:rPr/>
      </w:pPr>
      <w:bookmarkStart w:id="390" w:name="__RefHeading___Toc1485895_77815467"/>
      <w:bookmarkStart w:id="391" w:name="_Toc163"/>
      <w:bookmarkEnd w:id="390"/>
      <w:r>
        <w:rPr>
          <w:rtl w:val="true"/>
        </w:rPr>
        <w:t>اشارة</w:t>
      </w:r>
      <w:bookmarkEnd w:id="391"/>
    </w:p>
    <w:p>
      <w:pPr>
        <w:pStyle w:val="Heading5"/>
        <w:numPr>
          <w:ilvl w:val="4"/>
          <w:numId w:val="1"/>
        </w:numPr>
        <w:rPr/>
      </w:pPr>
      <w:bookmarkStart w:id="392" w:name="__RefHeading___Toc1485897_77815467"/>
      <w:bookmarkStart w:id="393" w:name="_Toc164"/>
      <w:bookmarkEnd w:id="392"/>
      <w:r>
        <w:rPr>
          <w:rtl w:val="true"/>
        </w:rPr>
        <w:t>الإیمان و التسلیم التام إزاء الحقّ</w:t>
      </w:r>
      <w:r>
        <w:rPr>
          <w:rtl w:val="true"/>
        </w:rPr>
        <w:t>:</w:t>
      </w:r>
      <w:bookmarkEnd w:id="39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لاحظنا فی الآیات السابقة ردّ فعل المنافقین،الذین اسودّت قلوبهم، و أصبحت ظلمات فی 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لم یرضخوا لحکم اللّه و رسوله صلّی اللّه علیه و آله و سلّم،و کأنّهم یخافون أن یحیف اللّه و رسوله علیهم،فیضیع حقّهم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تشرح موقف المؤمنین إزاء حکم اللّه و رسوله،فتقول إِنَّمٰا کٰانَ قَوْلَ الْمُؤْمِنِینَ إِذٰا دُعُوا إِلَی اللّٰهِ وَ رَسُولِهِ لِیَحْکُمَ بَیْنَهُمْ أَنْ یَقُولُوا سَمِعْنٰا وَ أَطَعْنٰا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أجمل هذا التعبیر المختصر و المفید سَمِعْنٰا وَ أَطَعْنٰا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السابقة لتحصر کلام المؤمنین فی عبارة سَمِعْنٰا وَ أَطَعْنٰا و الواقع أن حقیقة الایمان یکمن فی هاتین الکلمتین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 یمکن أن یرجّح شخص حکم شخص آخر علی حکم اللّه،و هو یعتقد بأنّ اللّه عالم بکلّ شیء،و لا حاجة له بأحد،و هو الرحمن الرحیم؟و کیف له أن یقوم بعمل إزاء حکم اللّه إلاّ السمع و الطاعة؟ فما أحسن هذه الوسیلة لامتحان المؤمنین الحقیقیین و نجاحهم فی الامتحان؟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تختتم الآیة حدیثها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أُولٰئِکَ هُمُ الْمُفْلِحُونَ و لا شک فی أنّ الفلاح نصیب الذی یسلّم أمره إلی اللّه،و یعتقد بعدله و حکمه فی حیاته المادیة و المعنویة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تابعت الآیة الثّانیة هذه الحقیقة بشکل أکثر عمومیة،فتقول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یُطِعِ اللّٰهَ وَ رَسُولَهُ وَ یَخْشَ اللّٰهَ وَ یَتَّقْهِ فَأُولٰئِکَ هُمُ الْفٰائِزُونَ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وصفت هذه الآیة المطیعین المتقین بالفائزین،کما وصفت الآیة السابقة الذین یرضخون لحکم اللّه و رسوله بالمفلحین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تفید مصادر اللغة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واحد تقریبا،قال الراغب الأصفهانی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الظفر بالخیر مع حصول 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الظفر و ادراک البغیة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الأصل بمعنی الشق،و بما أنّ الأشخاص المفلحین یشقون طریقهم إلی مقصدهم و یزیلون العقبات منه أطلق الفلاح علی الفوز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w:t>
      </w:r>
    </w:p>
    <w:p>
      <w:pPr>
        <w:pStyle w:val="BookText"/>
        <w:rPr/>
      </w:pPr>
      <w:r>
        <w:rPr>
          <w:rFonts w:ascii="IRNazanin" w:hAnsi="IRNazanin" w:eastAsia="IRNazanin"/>
          <w:color w:val="111111"/>
          <w:sz w:val="28"/>
          <w:sz w:val="28"/>
          <w:szCs w:val="28"/>
          <w:rtl w:val="true"/>
          <w:lang w:bidi="fa-IR"/>
        </w:rPr>
        <w:t>الکلام فی الآیة السابقة کان عن الطاعة بشکل مطلق،و فی الآیة قبلها عن التسلیم أمام حکم اللّه،و أحدهما عام و الآخر خاص،فنتیجة کلیهما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یستحقّ الملاحظة هو أن الآیة الأخیرة ذکرت ثلاثة أوصاف للفائزین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اللّه و الرّسول،و خشیة اللّه،و تقوی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الطاعة ذات معنی عام،و الخشیة فرعها الباطنی، و التقوی فرعها الظاهری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تحدثت أوّلا عن الطاعة بشکل عامّ،ثمّ عن باطنها و 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روی عن الإمام الباقر علیه السّلام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الْمُفْلِحُونَ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المعنی بالآیة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علیه السّلام</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خلاف فی أنّ علیا علیه السّلام خیر مصداق لهذه الآیة،و هذا هو المراد من هذا الحدیث فلا یفقد الآیة عمومیتها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لحن الآیة التالیة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سبب نزولها الذی ذکرته بعض التفاسیر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أنّ بعض المنافقین تأثروا جدا علی ما هم فیه،بعد نزول الآیات السابقة و التی وجّهت اللوم الشدید إلیهم،فجاءوا إلی النّبی صلّی اللّه علیه و آله و سلّم و أقسموا یمینا مغلظة أنّنا نسلّم أمرنا إلیک،و لهذا أجابهم القرآن بشکل حاسم وَ أَقْسَمُوا بِاللّٰهِ جَهْدَ أَیْمٰانِهِمْ لَئِنْ أَمَرْتَهُمْ لَیَخْرُجُنَّ إلی میدان الجهاد،أو یخرجوا من أموالهم و بیوتهم فقل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حاجة إلی القسم،و علیکم عملا اطاعة اللّه بصدق و إخلاص قُلْ لاٰ تُقْسِمُوا طٰاعَةٌ مَعْرُوفَةٌ إِنَّ اللّٰهَ خَبِیرٌ بِمٰا تَعْمَلُونَ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 کثیر من المفسّرین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لیخرجن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یقصد منها الخروج للجهاد فی سبیل اللّه،غیر أنّ المفسّرین آخرین یرون أنّها تقصد عدم التهالک علی المال و الحیاة،و أتباع الرّسول صلّی اللّه علیه و آله و سلّم أینما رحل و حلّ و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مشتقاتها فی القرآن المجید بمعنی الخروج إلی میادین الجهاد تارة،و ترک المنزل و الأهل و الوطن فی سبیل اللّه تعالی تارة أخری،إلاّ أنّ الآیات السابقة التی تحدثت عن حکم الرّسول صلّی اللّه علیه و آله و سلّم فی القضایا المختلفة یجعلنا نتقبل التّفسیر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المنافقین جاءوا إلی النبی صلّی اللّه علیه و آله و سلّم لیعربوا عن طاعتهم لحکمه صلّی اللّه علیه و آله و سلّم و التسلیم له،فأقسموا علی إخراج قسم من أموالهم،بل أن یترکوا الحیاة الدنیا إن أمرهم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مانع من الجمع بین التّفسیرین،أی إنّهم کانوا علی استعدادهم لترک أموالهم و أهلیهم،و الخروج للجهاد و لتضحیة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بما أنّ المنافقین یتقلبون فی مواقفهم بحسب الظروف السائدة فی المجتمع،فتراهم یقسمون الأیمان المغلّظة حتی تشعر بأنّهم کاذبون،فقد ردّ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حاجة إلی الیمین،و إنّما لا بدّ من البرهنة علی صدق الادعاء بالعمل،لأنّ اللّه خبیر بما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هل تکذبون فی یمینکم،أم تبغون تعدیل مواضعکم واقعا؟ لهذا أکدت الآیة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آخر الآیات موضع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المعنی، و تقول للرسول صلّی اللّه علیه و آله و سلّم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أَطِیعُوا اللّٰهَ وَ أَطِیعُوا الرَّسُولَ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 أنّ هذا الأمر لا یخرج عن إحدی حالتین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فَإِنَّمٰا عَلَیْهِ مٰا حُمِّلَ وَ عَلَیْکُمْ مٰا حُمِّلْتُمْ ففی صورة العصیان فقد ادّی وظیفته و هو مسئول عنها کما أنّکم مسئولون عن أعمالکم حین أن وظیفتکم الطاعة،و لکن وَ إِنْ تُطِیعُوهُ تَهْتَدُوا لأنّه قائد لا یدعو لغیر سبیل اللّه و الحقّ 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کل الأحوال وَ مٰا عَلَی الرَّسُولِ إِلاَّ الْبَلاٰغُ الْمُبِینُ و إنّه صلّی اللّه علیه و آله و سلّم مکلّف بإبلاغ الجمیع ما أمر اللّه به،فإن أطاعوه استفادوا،و إن لم یطیعوه خسروا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علی النّبی أن یجبر الناس علی الهدایة و تقبّل دعوته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یلفت النظر فی الآیة السابقة تعبیرها عن المسؤولیة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الثقیل</w:t>
      </w:r>
    </w:p>
    <w:p>
      <w:pPr>
        <w:pStyle w:val="BookText"/>
        <w:rPr/>
      </w:pPr>
      <w:r>
        <w:rPr>
          <w:rFonts w:ascii="IRNazanin" w:hAnsi="IRNazanin" w:eastAsia="IRNazanin"/>
          <w:color w:val="111111"/>
          <w:sz w:val="28"/>
          <w:sz w:val="28"/>
          <w:szCs w:val="28"/>
          <w:rtl w:val="true"/>
          <w:lang w:bidi="fa-IR"/>
        </w:rPr>
        <w:t>و هذا هو الواقع،فرسالة النّبی صلّی اللّه علیه و آله و سلّم تستوجب الإبلاغ علیه صلّی اللّه علیه و آله و سلّم و علی الناس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لمسؤولیة لا یطیق حملها إلاّ المخلصون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p>
    <w:p>
      <w:pPr>
        <w:pStyle w:val="BookText"/>
        <w:rPr/>
      </w:pPr>
      <w:r>
        <w:rPr>
          <w:rFonts w:ascii="IRNazanin" w:hAnsi="IRNazanin" w:eastAsia="IRNazanin"/>
          <w:color w:val="111111"/>
          <w:sz w:val="28"/>
          <w:sz w:val="28"/>
          <w:szCs w:val="28"/>
          <w:rtl w:val="true"/>
          <w:lang w:bidi="fa-IR"/>
        </w:rPr>
        <w:t xml:space="preserve">روی الإمام الباقر علیه السّلام حدیثا عن النّبی صلّی اللّه علیه و آله و سلّم قال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قرّاء القرآن،اتقوا اللّه عزّ و جلّ فیما حملکم من کتابه،فإنّی مسئول،و أنتم مسئولون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مسئول عن تبلیغ الرسالة،و أمّا أنتم فتسألون عما حملتم من کتاب اللّه و سنّتی</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bookmarkStart w:id="394" w:name="pg12546_183019"/>
    </w:p>
    <w:p>
      <w:pPr>
        <w:pStyle w:val="Heading3"/>
        <w:numPr>
          <w:ilvl w:val="2"/>
          <w:numId w:val="1"/>
        </w:numPr>
        <w:rPr/>
      </w:pPr>
      <w:bookmarkStart w:id="395" w:name="__RefHeading___Toc1485899_77815467"/>
      <w:bookmarkStart w:id="396" w:name="_Toc165"/>
      <w:bookmarkEnd w:id="394"/>
      <w:bookmarkEnd w:id="395"/>
      <w:r>
        <w:rPr>
          <w:rtl w:val="true"/>
        </w:rPr>
        <w:t xml:space="preserve">الآیة </w:t>
      </w:r>
      <w:r>
        <w:rPr>
          <w:rtl w:val="true"/>
        </w:rPr>
        <w:t>[</w:t>
      </w:r>
      <w:r>
        <w:rPr>
          <w:rtl w:val="true"/>
        </w:rPr>
        <w:t xml:space="preserve">سورة النور </w:t>
      </w:r>
      <w:r>
        <w:rPr>
          <w:rtl w:val="true"/>
        </w:rPr>
        <w:t>(</w:t>
      </w:r>
      <w:r>
        <w:rPr/>
        <w:t>24</w:t>
      </w:r>
      <w:r>
        <w:rPr>
          <w:rtl w:val="true"/>
        </w:rPr>
        <w:t xml:space="preserve">): </w:t>
      </w:r>
      <w:r>
        <w:rPr>
          <w:rtl w:val="true"/>
        </w:rPr>
        <w:t xml:space="preserve">آیة </w:t>
      </w:r>
      <w:r>
        <w:rPr/>
        <w:t>55</w:t>
      </w:r>
      <w:r>
        <w:rPr>
          <w:rtl w:val="true"/>
        </w:rPr>
        <w:t>]</w:t>
      </w:r>
      <w:bookmarkEnd w:id="396"/>
    </w:p>
    <w:p>
      <w:pPr>
        <w:pStyle w:val="Heading4"/>
        <w:numPr>
          <w:ilvl w:val="3"/>
          <w:numId w:val="1"/>
        </w:numPr>
        <w:rPr/>
      </w:pPr>
      <w:bookmarkStart w:id="397" w:name="__RefHeading___Toc1485901_77815467"/>
      <w:bookmarkStart w:id="398" w:name="_Toc166"/>
      <w:bookmarkEnd w:id="397"/>
      <w:r>
        <w:rPr>
          <w:rtl w:val="true"/>
        </w:rPr>
        <w:t>اشارة</w:t>
      </w:r>
      <w:bookmarkEnd w:id="398"/>
    </w:p>
    <w:p>
      <w:pPr>
        <w:pStyle w:val="BookText"/>
        <w:rPr/>
      </w:pP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1485903_77815467"/>
      <w:bookmarkStart w:id="400" w:name="_Toc167"/>
      <w:bookmarkEnd w:id="399"/>
      <w:r>
        <w:rPr>
          <w:rtl w:val="true"/>
        </w:rPr>
        <w:t>سبب النّزول</w:t>
      </w:r>
      <w:bookmarkEnd w:id="400"/>
    </w:p>
    <w:p>
      <w:pPr>
        <w:pStyle w:val="BookText"/>
        <w:rPr/>
      </w:pPr>
      <w:r>
        <w:rPr>
          <w:rFonts w:ascii="IRNazanin" w:hAnsi="IRNazanin" w:eastAsia="IRNazanin"/>
          <w:color w:val="111111"/>
          <w:sz w:val="28"/>
          <w:sz w:val="28"/>
          <w:szCs w:val="28"/>
          <w:rtl w:val="true"/>
          <w:lang w:bidi="fa-IR"/>
        </w:rPr>
        <w:t>روی کثیر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السیوطی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الطبرسی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قطب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القرطبی فی تفسیره،مع بعض الاختلاف،سبب نزول هذه الآیة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هاجر الرّسول صلّی اللّه علیه و آله و سلّم و المسلمون إلی المدینة،استقبلهم الأنصار بترحاب،و لکن العرب تحالفوا ضدهم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کان المسلمون یبیتون لیلتهم و السلاح إلی جانبهم لا یفارقهم،إذ کانوا فی حالة تأهّب 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شقّ علی المسلمین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تساءل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متی یدوم هذا الوضع؟و هل یأتی زمان نستریح و تطمئنّ أنفسنا و لا نخشی إلاّ اللّه؟فنزلت الآیة السابقة تبشرهم بتحقّق ما یصبون إلیه</w:t>
      </w:r>
      <w:r>
        <w:rPr>
          <w:rFonts w:eastAsia="IRNazanin" w:cs="IRNazanin"/>
          <w:color w:val="111111"/>
          <w:sz w:val="28"/>
          <w:szCs w:val="28"/>
          <w:rtl w:val="true"/>
          <w:lang w:bidi="fa-IR"/>
        </w:rPr>
        <w:t>.</w:t>
      </w:r>
      <w:bookmarkStart w:id="401" w:name="pg12546_183020"/>
    </w:p>
    <w:p>
      <w:pPr>
        <w:pStyle w:val="Heading4"/>
        <w:numPr>
          <w:ilvl w:val="3"/>
          <w:numId w:val="1"/>
        </w:numPr>
        <w:rPr/>
      </w:pPr>
      <w:bookmarkStart w:id="402" w:name="__RefHeading___Toc1485905_77815467"/>
      <w:bookmarkStart w:id="403" w:name="_Toc168"/>
      <w:bookmarkEnd w:id="401"/>
      <w:bookmarkEnd w:id="402"/>
      <w:r>
        <w:rPr>
          <w:rtl w:val="true"/>
        </w:rPr>
        <w:t>التّفسیر</w:t>
      </w:r>
      <w:bookmarkEnd w:id="403"/>
    </w:p>
    <w:p>
      <w:pPr>
        <w:pStyle w:val="Heading5"/>
        <w:numPr>
          <w:ilvl w:val="4"/>
          <w:numId w:val="1"/>
        </w:numPr>
        <w:rPr/>
      </w:pPr>
      <w:bookmarkStart w:id="404" w:name="__RefHeading___Toc1485907_77815467"/>
      <w:bookmarkStart w:id="405" w:name="_Toc169"/>
      <w:bookmarkEnd w:id="404"/>
      <w:r>
        <w:rPr>
          <w:rtl w:val="true"/>
        </w:rPr>
        <w:t>اشارة</w:t>
      </w:r>
      <w:bookmarkEnd w:id="405"/>
    </w:p>
    <w:p>
      <w:pPr>
        <w:pStyle w:val="Heading5"/>
        <w:numPr>
          <w:ilvl w:val="4"/>
          <w:numId w:val="1"/>
        </w:numPr>
        <w:rPr/>
      </w:pPr>
      <w:bookmarkStart w:id="406" w:name="__RefHeading___Toc1485909_77815467"/>
      <w:bookmarkStart w:id="407" w:name="_Toc170"/>
      <w:bookmarkEnd w:id="406"/>
      <w:r>
        <w:rPr>
          <w:rtl w:val="true"/>
        </w:rPr>
        <w:t>حکومة المستضعفین العالمیة</w:t>
      </w:r>
      <w:r>
        <w:rPr>
          <w:rtl w:val="true"/>
        </w:rPr>
        <w:t>:</w:t>
      </w:r>
      <w:bookmarkEnd w:id="407"/>
    </w:p>
    <w:p>
      <w:pPr>
        <w:pStyle w:val="BookText"/>
        <w:rPr/>
      </w:pPr>
      <w:r>
        <w:rPr>
          <w:rFonts w:ascii="Amiri" w:hAnsi="Amiri" w:eastAsia="Amiri" w:cs="Amiri"/>
          <w:color w:val="111111"/>
          <w:sz w:val="28"/>
          <w:sz w:val="28"/>
          <w:szCs w:val="28"/>
          <w:rtl w:val="true"/>
          <w:lang w:bidi="ar-SA"/>
        </w:rPr>
        <w:t>تحدثت الآیة السابقة عن طاعة اللّه و رسوله و التسلیم له،و قد واصلت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الموضوع،و بیّنت نتیجة هذه الطاعة ألا و هی الحکومة العالمیة التی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وعدها اللّه المؤمنین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الآیة مؤکّدة وَعَدَ اللّٰهُ الَّذِینَ آمَنُوا مِنْکُمْ وَ عَمِلُوا الصّٰالِحٰاتِ لَیَسْتَخْلِفَنَّهُمْ فِی الْأَرْضِ کَمَا اسْتَخْلَفَ الَّذِینَ مِنْ قَبْلِهِمْ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لَیُمَکِّنَنَّ لَهُمْ دِینَهُمُ الَّذِی ارْتَضیٰ لَهُمْ</w:t>
      </w:r>
    </w:p>
    <w:p>
      <w:pPr>
        <w:pStyle w:val="BookText"/>
        <w:rPr/>
      </w:pPr>
      <w:r>
        <w:rPr>
          <w:rFonts w:ascii="IRNazanin" w:hAnsi="IRNazanin" w:eastAsia="IRNazanin"/>
          <w:color w:val="111111"/>
          <w:sz w:val="28"/>
          <w:sz w:val="28"/>
          <w:szCs w:val="28"/>
          <w:rtl w:val="true"/>
          <w:lang w:bidi="fa-IR"/>
        </w:rPr>
        <w:t>و یجعله متجذرا و ثابتا و قویا بین شعوب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لَیُبَدِّلَنَّهُمْ مِنْ بَعْدِ خَوْفِهِمْ أَمْناً یَعْبُدُونَنِی لاٰ یُشْرِکُونَ بِی شَیْئاً</w:t>
      </w:r>
    </w:p>
    <w:p>
      <w:pPr>
        <w:pStyle w:val="BookText"/>
        <w:rPr/>
      </w:pPr>
      <w:r>
        <w:rPr>
          <w:rFonts w:ascii="Amiri" w:hAnsi="Amiri" w:eastAsia="Amiri" w:cs="Amiri"/>
          <w:color w:val="111111"/>
          <w:sz w:val="28"/>
          <w:sz w:val="28"/>
          <w:szCs w:val="28"/>
          <w:rtl w:val="true"/>
          <w:lang w:bidi="ar-SA"/>
        </w:rPr>
        <w:t xml:space="preserve">و بعد سیادة حکم التوحید فی العالم و إجراء الأحکام الإلهیة،و استقرار الأمن و اقتلاع جذور الشرک، وَ مَنْ کَفَرَ بَعْدَ ذٰلِکَ فَأُولٰئِکَ هُمُ الْفٰاسِقُونَ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کلّ حال یبدو من مجمل هذه الآیة أنّ اللّه یبشر مجموعة من المسلمین الذین یتصفون بالإیمان و العمل الصالح بثلاث بشائر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استخلافهم و حکومتهم فی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تعالیم الحقّ بشکل جذری و فی کلّ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یستفاد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انعدام جمیع عوامل الخوف و الاضطراب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ینتج من کل هذا أن یعبد اللّه بکلّ حریة،و تطبق تعالیمه و لا یشرک به،و یتمّ نشر عقیدة التوحید فی کلّ مکان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یتّضح ممّا یلی متی تمّ وعد اللّه هذا؟أو متی سیتم؟</w:t>
      </w:r>
      <w:bookmarkStart w:id="408" w:name="pg12546_183021"/>
    </w:p>
    <w:p>
      <w:pPr>
        <w:pStyle w:val="Heading4"/>
        <w:numPr>
          <w:ilvl w:val="3"/>
          <w:numId w:val="1"/>
        </w:numPr>
        <w:rPr/>
      </w:pPr>
      <w:bookmarkStart w:id="409" w:name="__RefHeading___Toc1485911_77815467"/>
      <w:bookmarkStart w:id="410" w:name="_Toc171"/>
      <w:bookmarkEnd w:id="408"/>
      <w:bookmarkEnd w:id="409"/>
      <w:r>
        <w:rPr>
          <w:rtl w:val="true"/>
        </w:rPr>
        <w:t>بحوث</w:t>
      </w:r>
      <w:bookmarkEnd w:id="410"/>
    </w:p>
    <w:p>
      <w:pPr>
        <w:pStyle w:val="Heading5"/>
        <w:numPr>
          <w:ilvl w:val="4"/>
          <w:numId w:val="1"/>
        </w:numPr>
        <w:rPr/>
      </w:pPr>
      <w:bookmarkStart w:id="411" w:name="__RefHeading___Toc1485913_77815467"/>
      <w:bookmarkStart w:id="412" w:name="_Toc172"/>
      <w:bookmarkEnd w:id="411"/>
      <w:r>
        <w:rPr>
          <w:rtl w:val="true"/>
        </w:rPr>
        <w:t>اشارة</w:t>
      </w:r>
      <w:bookmarkEnd w:id="412"/>
    </w:p>
    <w:p>
      <w:pPr>
        <w:pStyle w:val="Heading5"/>
        <w:numPr>
          <w:ilvl w:val="4"/>
          <w:numId w:val="1"/>
        </w:numPr>
        <w:rPr/>
      </w:pPr>
      <w:bookmarkStart w:id="413" w:name="__RefHeading___Toc1485915_77815467"/>
      <w:bookmarkStart w:id="414" w:name="_Toc173"/>
      <w:bookmarkEnd w:id="413"/>
      <w:r>
        <w:rPr/>
        <w:t>1</w:t>
      </w:r>
      <w:r>
        <w:rPr>
          <w:rtl w:val="true"/>
        </w:rPr>
        <w:t>-</w:t>
      </w:r>
      <w:r>
        <w:rPr>
          <w:rtl w:val="true"/>
        </w:rPr>
        <w:t>تفسیر عبارة کَمَا اسْتَخْلَفَ الَّذِینَ مِنْ قَبْلِهِمْ</w:t>
      </w:r>
      <w:bookmarkEnd w:id="414"/>
    </w:p>
    <w:p>
      <w:pPr>
        <w:pStyle w:val="BookText"/>
        <w:rPr/>
      </w:pPr>
      <w:r>
        <w:rPr>
          <w:rFonts w:ascii="IRNazanin" w:hAnsi="IRNazanin" w:eastAsia="IRNazanin"/>
          <w:color w:val="111111"/>
          <w:sz w:val="28"/>
          <w:sz w:val="28"/>
          <w:szCs w:val="28"/>
          <w:rtl w:val="true"/>
          <w:lang w:bidi="fa-IR"/>
        </w:rPr>
        <w:t>هناک اختلاف بین المفسّرین حول الذین أشارت إلیهم الآیة الشریفة من الذین استخلفوا فی الأرض من قبل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البعض من المفسّرین یری أنّهم آدم و داود و سلیمان علیهم السّلام،حیث قالت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 حول آدم علیه السّلام إِنِّی جٰاعِلٌ فِی الْأَرْضِ خَلِیفَةً 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ص جاء بصدد داود علیه السّلام یٰا دٰاوُدُ إِنّٰا جَعَلْنٰاکَ خَلِیفَةً فِی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بما أنّ سلیمان علیه السّلام ورث حکم داود علیه السّلام بمقتضی الآیة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النمل فإنّه قد استخلف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کالعلامة الطباطبائی فی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استبعد هذا المعنی و رأی أنّ عبارة اَلَّذِینَ مِنْ قَبْلِهِمْ لا تناسب مقام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 القرآن المجید لم ترد فیه هذه العبارة بخصوص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هی إشارة إلی أمم خلت،و کانت علی درجة من الإیمان و العمل الصالح بحیث استخلفها اللّه فی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یری مفسرون آخرون أنّ هذه الآیة إشارة إلی بنی إسرائیل،لأنّهم استخلفوا فی الحکم فی الأرض بعد ظهور موسی علیه السّلام و تدمیر حکم فرعون و الفراعنة،حیث یقول القرآن المجید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الأعراف وَ أَوْرَثْنَا الْقَوْمَ الَّذِینَ کٰانُوا یُسْتَضْعَفُونَ مَشٰارِقَ الْأَرْضِ وَ مَغٰارِبَهَا الَّتِی بٰارَکْنٰا فِیهٰا و یضیف وَ نُمَکِّنَ لَهُمْ فِی الْأَرْضِ أی جعلناهم حکاما بعد أن استضعفوا فی الأرض</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فی أنّه کان فی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فی زمن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أشخاص عرفوا بفسقهم و کفرهم،لکنّ الحکم کان بید المؤمنین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یمکن دفع ما أشکل به البعض علی هذا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أن التّفسیر الثّالث أقرب إلی الصواب</w:t>
      </w:r>
      <w:r>
        <w:rPr>
          <w:rFonts w:eastAsia="IRNazanin" w:cs="IRNazanin"/>
          <w:color w:val="111111"/>
          <w:sz w:val="28"/>
          <w:szCs w:val="28"/>
          <w:rtl w:val="true"/>
          <w:lang w:bidi="fa-IR"/>
        </w:rPr>
        <w:t>.</w:t>
      </w:r>
      <w:bookmarkStart w:id="415" w:name="pg12546_183022"/>
    </w:p>
    <w:p>
      <w:pPr>
        <w:pStyle w:val="Heading5"/>
        <w:numPr>
          <w:ilvl w:val="4"/>
          <w:numId w:val="1"/>
        </w:numPr>
        <w:rPr/>
      </w:pPr>
      <w:bookmarkStart w:id="416" w:name="__RefHeading___Toc1485917_77815467"/>
      <w:bookmarkStart w:id="417" w:name="_Toc174"/>
      <w:bookmarkEnd w:id="415"/>
      <w:bookmarkEnd w:id="416"/>
      <w:r>
        <w:rPr/>
        <w:t>2</w:t>
      </w:r>
      <w:r>
        <w:rPr>
          <w:rtl w:val="true"/>
        </w:rPr>
        <w:t>-</w:t>
      </w:r>
      <w:r>
        <w:rPr>
          <w:rtl w:val="true"/>
        </w:rPr>
        <w:t>الذین وعدهم اللّه باستخلاف الأرض</w:t>
      </w:r>
      <w:r>
        <w:rPr>
          <w:rtl w:val="true"/>
        </w:rPr>
        <w:t>:</w:t>
      </w:r>
      <w:bookmarkEnd w:id="417"/>
    </w:p>
    <w:p>
      <w:pPr>
        <w:pStyle w:val="BookText"/>
        <w:rPr/>
      </w:pPr>
      <w:r>
        <w:rPr>
          <w:rFonts w:ascii="IRNazanin" w:hAnsi="IRNazanin" w:eastAsia="IRNazanin"/>
          <w:color w:val="111111"/>
          <w:sz w:val="28"/>
          <w:sz w:val="28"/>
          <w:szCs w:val="28"/>
          <w:rtl w:val="true"/>
          <w:lang w:bidi="fa-IR"/>
        </w:rPr>
        <w:t>لقد وعد اللّه المؤمنین ذوی الأعمال الصالحة بالاستخلاف فی الأرض و تمکینهم من نشر دینهم و تمتعهم بالأمن الکامل،فما هی خصائص هؤلاء الموعودین بالاستخلاف؟ هناک اختلاف بهذا الصدد بین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البعض من المفسّرین أنّ الوعد بالاستخلاف خاصّ بأصحاب الرّسول صلّی اللّه علیه و آله و سلّم الذین استخلفهم اللّه فی الأرض فی عصر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یقصد بالأرض جمیعها،بل هو مفهوم یطلق علی الجزء و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آخرون أنّه خاصّ بالخلفاء الأربعة الذین خلفوا الرّسول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البعض أنّ مفهومه واسع یشمل جمیع المسلمین الذین اتصفوا بهذه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آخرون أنّه إشارة إلی حکومة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یخضع له الشرق و الغرب فی العالم،و یجری حکم الحقّ فی عهده فی جمیع أرجاء العالم،و یزول الاضطراب و الخوف و الحرب و تتحقق للبشریة عبادة اللّه النقیة من کلّ أنواع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أنّ هذه الآیة تشمل المسلمین الأوائل،کما أنّ حکومة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لها،إذ یتفق المسلمون کافة من شیعة و سنة علی أن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الأرض عدلا و قسطا بعد أن ملئت جورا و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کل هذا لا مانع من تعمیمها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ینتج من ذلک تثبیت أسس الإیمان و العمل الصالح بین المسلمین فی کلّ عصر و زمان،و أنّ لهم الغلبة و الحکم ذا الأسس الثابتة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قول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مطلقة و غیر محددة،و تشمل کلّ الأرض،و بذلک تنحصر بحکومة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لا ینسجم مع</w:t>
      </w:r>
    </w:p>
    <w:p>
      <w:pPr>
        <w:pStyle w:val="BookText"/>
        <w:rPr/>
      </w:pPr>
      <w:r>
        <w:rPr>
          <w:rFonts w:ascii="Amiri" w:hAnsi="Amiri" w:eastAsia="Amiri" w:cs="Amiri"/>
          <w:color w:val="111111"/>
          <w:sz w:val="28"/>
          <w:sz w:val="28"/>
          <w:szCs w:val="28"/>
          <w:rtl w:val="true"/>
          <w:lang w:bidi="ar-SA"/>
        </w:rPr>
        <w:t>عبارة کَمَا اسْتَخْلَفَ الَّذِینَ مِنْ قَبْلِهِمْ ، لأن خلافة و حکومة السابقین بالتأکید لم تشمل الأرض کلها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إضافة إلی ذلک فإنّ سبب نزول هذه الآیة یبیّن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أقلّ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مثل هذا الحکم فی عصر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حدوثه فی أواخر حیاته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نقولها 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نتیجة جهود جمیع الأنبیاء و المرسلین حصول حکم یسوده التوحید و الأمن الکامل و العبادة الخالیة من أیّ نوع من الشرک،و ذلک حین ظهور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سلالة الأنبیاء علیهم السّلام و حفید النّبی الأکرم صلّی اللّه علیه و آله و سلّم،و هو المقصود فی هذا الحدیث الذی تناقله جمیع المسلمین</w:t>
      </w:r>
    </w:p>
    <w:p>
      <w:pPr>
        <w:pStyle w:val="BookText"/>
        <w:rPr/>
      </w:pPr>
      <w:r>
        <w:rPr>
          <w:rFonts w:ascii="IRNazanin" w:hAnsi="IRNazanin" w:eastAsia="IRNazanin"/>
          <w:color w:val="111111"/>
          <w:sz w:val="28"/>
          <w:sz w:val="28"/>
          <w:szCs w:val="28"/>
          <w:rtl w:val="true"/>
          <w:lang w:bidi="fa-IR"/>
        </w:rPr>
        <w:t>عن الرّسول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یبق من الدنیا إلاّ یوم لطوّل اللّه ذلک الیوم حتی یلی رجل من عترتی،اسمه اسمی،یملأ الأرض عدلا و قسطا کما ملئت ظلما و جورا</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یجدر ذکره هنا قول العلاّمة الطبرسی فی تفسیر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أهل بیت رسول اللّه صلّی اللّه علیه و آله و سلّم حول هذه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فی المهدی من آل محمد</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تفاسیر عدیدة</w:t>
      </w:r>
    </w:p>
    <w:p>
      <w:pPr>
        <w:pStyle w:val="BookText"/>
        <w:rPr/>
      </w:pPr>
      <w:r>
        <w:rPr>
          <w:rFonts w:ascii="IRNazanin" w:hAnsi="IRNazanin" w:eastAsia="IRNazanin"/>
          <w:color w:val="111111"/>
          <w:sz w:val="28"/>
          <w:sz w:val="28"/>
          <w:szCs w:val="28"/>
          <w:rtl w:val="true"/>
          <w:lang w:bidi="fa-IR"/>
        </w:rPr>
        <w:t>لمؤلفین شیعة عن الإمام السجاد علیه السّلام فی تفسیر الآیة موضع البحث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و اللّه 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 اللّه ذلک بهم علی یدی رجل منّا،و هو مهدی هذه الأمة یملأ الأرض عدلا و قسطا کما ملئت ظلما و جورا،و هو الذی قال رسول اللّه صلّی اللّه علیه و آله و سلّم فیه لو لم یبق من الدنیا إلاّ یوم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قلنا،لا تعنی هذه التفاسیر حصر معنی هذه الآیة،بل بیان مصداقها التام، و ممّا یؤسف له عدم انتباه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کالآلوسی فی روح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هذه المسألة،فرفضوا هذه الأحادیث</w:t>
      </w:r>
      <w:r>
        <w:rPr>
          <w:rFonts w:eastAsia="IRNazanin" w:cs="IRNazanin"/>
          <w:color w:val="111111"/>
          <w:sz w:val="28"/>
          <w:szCs w:val="28"/>
          <w:rtl w:val="true"/>
          <w:lang w:bidi="fa-IR"/>
        </w:rPr>
        <w:t>.</w:t>
      </w:r>
      <w:bookmarkStart w:id="418" w:name="pg12546_183024"/>
    </w:p>
    <w:p>
      <w:pPr>
        <w:pStyle w:val="BookText"/>
        <w:rPr/>
      </w:pPr>
      <w:bookmarkEnd w:id="418"/>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القرطبی المفسّر المشهور من أهل السنة عن المقداد بن الأسود عن الرّسول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ظهر الأرض بیت حجر و لا مدر إلاّ أدخله اللّه کلمة الإسلام</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للحصول علی إیضاح أکثر حول حکومة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أدلتها فی کتب علماء السنة و الشیعة،یراجع تفسیر الآیة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التوبة</w:t>
      </w:r>
      <w:r>
        <w:rPr>
          <w:rFonts w:eastAsia="IRNazanin" w:cs="IRNazanin"/>
          <w:color w:val="111111"/>
          <w:sz w:val="28"/>
          <w:szCs w:val="28"/>
          <w:rtl w:val="true"/>
          <w:lang w:bidi="fa-IR"/>
        </w:rPr>
        <w:t>.</w:t>
      </w:r>
    </w:p>
    <w:p>
      <w:pPr>
        <w:pStyle w:val="Heading5"/>
        <w:numPr>
          <w:ilvl w:val="4"/>
          <w:numId w:val="1"/>
        </w:numPr>
        <w:rPr/>
      </w:pPr>
      <w:bookmarkStart w:id="419" w:name="__RefHeading___Toc1485919_77815467"/>
      <w:bookmarkStart w:id="420" w:name="_Toc175"/>
      <w:bookmarkEnd w:id="419"/>
      <w:r>
        <w:rPr/>
        <w:t>3</w:t>
      </w:r>
      <w:r>
        <w:rPr>
          <w:rtl w:val="true"/>
        </w:rPr>
        <w:t>-</w:t>
      </w:r>
      <w:r>
        <w:rPr>
          <w:rtl w:val="true"/>
        </w:rPr>
        <w:t>الهدف النهائی عبادة خالصة</w:t>
      </w:r>
      <w:r>
        <w:rPr>
          <w:rtl w:val="true"/>
        </w:rPr>
        <w:t>:</w:t>
      </w:r>
      <w:bookmarkEnd w:id="420"/>
    </w:p>
    <w:p>
      <w:pPr>
        <w:pStyle w:val="BookText"/>
        <w:rPr/>
      </w:pPr>
      <w:r>
        <w:rPr>
          <w:rFonts w:ascii="Amiri" w:hAnsi="Amiri" w:eastAsia="Amiri" w:cs="Amiri"/>
          <w:color w:val="111111"/>
          <w:sz w:val="28"/>
          <w:sz w:val="28"/>
          <w:szCs w:val="28"/>
          <w:rtl w:val="true"/>
          <w:lang w:bidi="ar-SA"/>
        </w:rPr>
        <w:t xml:space="preserve">إنّ مفهوم عبارة یَعْبُدُونَنِی لاٰ یُشْرِکُونَ بِی شَیْئاً من الناحیة الأدبیة سواء کانت جملة حالیة أم مستقبلیة </w:t>
      </w:r>
      <w:r>
        <w:rPr>
          <w:rStyle w:val="FootnoteAnchor"/>
          <w:rtl w:val="true"/>
        </w:rPr>
        <w:footnoteReference w:id="106"/>
      </w:r>
      <w:r>
        <w:rPr>
          <w:rFonts w:ascii="Amiri" w:hAnsi="Amiri" w:eastAsia="Amiri" w:cs="Amiri"/>
          <w:color w:val="111111"/>
          <w:sz w:val="28"/>
          <w:sz w:val="28"/>
          <w:szCs w:val="28"/>
          <w:rtl w:val="true"/>
          <w:lang w:bidi="ar-SA"/>
        </w:rPr>
        <w:t xml:space="preserve">، هو أن الهدف النهائی إعداد حکومة عادلة راسخة الأسس،ینتشر فیها الحقّ و الأمن و الاطمئنان،و تکون ذات تحصینات أسسها العبودیة للّه و توحیده علی نحو ما ذکرته آیة قرآنیة أخری تذکر الغایة من الخلق وَ مٰا خَلَقْتُ الْجِنَّ وَ الْإِنْسَ إِلاّٰ لِیَعْبُدُونِ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عبادة هدفها السامی تربیة البشر و تسامی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لا یحتاج اللّه إلیها، و إنّما یحتاج إلیها البشر لطیّ مراحل تکاملهم الإنسانی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فإنّ الفکر الإسلامی لیس کالأفکار المادیة التی تتوخی مکاسب مادیة و رفاهیة فی الحیاة،بل تکون للحیاة المادیة قیمة فی الإسلام إن أصبحت وسیلة لتحقیق هدف معنوی سام،فالاهتمام بکون العبادة خالیة من شوائب الشرک نافیة للأهواء الزّائفة،یعنی أنّه لا یمکن تحقق هذه العبادة الصافیة إلاّ بتشکیل حکومة عادلة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یمکن کسب مجموعة من الناس إلی جانب الحقّ بالتربیة و التعلیم و التبلیغ المستمر،و لا یمکن تعمیم هذه الحالة فی المجتمع إلاّ بتشکیل حکومة عادلة یقودها المؤمنون الصالحون،و لهذا سعی الأنبیاء إلی تشکیل مثل هذه الحکومة خاصّة الرّسول الأکرم صلّی اللّه علیه و آله و سلّم،فبمجرّد وصوله صلّی اللّه علیه و آله و سلّم إلی المدینة المنورة، و فی أوّل فرصة،شکّل نموذجا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الاستنتاج من ذلک أنّ جمیع الجهود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حرب و سلام و برامج تثقیفیة و اقتصادیة و عسکریة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تنصّب فی ظلّ هذه الحکومة فی مسیرة العبودیة للّه الخالیة من کل شائبة من شوائب الشرک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یعنی خلو الأرض من المذنبین و المنحرفین فی ظلّ حکومة الصالحین المؤمنین الذین یمکّنهم اللّه من نشر الحقّ و العدل،و عبادته عبادة خالیة من صور الشرک،بل مفهوم هذه الحکومة هو أنها تدار من قبل المؤمنین الصالحین،و الصفة السائدة فی المجتمع هی خلوه من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 الإنسان خلق حرّا،فإن مجال الانحراف موجود حتی فی أفضل المجتمعات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فتأملوا جیدا</w:t>
      </w:r>
      <w:r>
        <w:rPr>
          <w:rFonts w:eastAsia="IRNazanin" w:cs="IRNazanin"/>
          <w:color w:val="111111"/>
          <w:sz w:val="28"/>
          <w:szCs w:val="28"/>
          <w:rtl w:val="true"/>
          <w:lang w:bidi="fa-IR"/>
        </w:rPr>
        <w:t>).</w:t>
      </w:r>
      <w:bookmarkStart w:id="421" w:name="pg12546_183026"/>
    </w:p>
    <w:p>
      <w:pPr>
        <w:pStyle w:val="Heading3"/>
        <w:numPr>
          <w:ilvl w:val="2"/>
          <w:numId w:val="1"/>
        </w:numPr>
        <w:rPr/>
      </w:pPr>
      <w:bookmarkStart w:id="422" w:name="__RefHeading___Toc1485921_77815467"/>
      <w:bookmarkStart w:id="423" w:name="_Toc176"/>
      <w:bookmarkEnd w:id="421"/>
      <w:bookmarkEnd w:id="422"/>
      <w:r>
        <w:rPr>
          <w:rtl w:val="true"/>
        </w:rPr>
        <w:t xml:space="preserve">الآیتان </w:t>
      </w:r>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56</w:t>
      </w:r>
      <w:r>
        <w:rPr>
          <w:rtl w:val="true"/>
        </w:rPr>
        <w:t xml:space="preserve"> </w:t>
      </w:r>
      <w:r>
        <w:rPr>
          <w:rtl w:val="true"/>
        </w:rPr>
        <w:t xml:space="preserve">الی </w:t>
      </w:r>
      <w:r>
        <w:rPr/>
        <w:t>57</w:t>
      </w:r>
      <w:r>
        <w:rPr>
          <w:rtl w:val="true"/>
        </w:rPr>
        <w:t>]</w:t>
      </w:r>
      <w:bookmarkEnd w:id="423"/>
    </w:p>
    <w:p>
      <w:pPr>
        <w:pStyle w:val="Heading4"/>
        <w:numPr>
          <w:ilvl w:val="3"/>
          <w:numId w:val="1"/>
        </w:numPr>
        <w:rPr/>
      </w:pPr>
      <w:bookmarkStart w:id="424" w:name="__RefHeading___Toc1485923_77815467"/>
      <w:bookmarkStart w:id="425" w:name="_Toc177"/>
      <w:bookmarkEnd w:id="424"/>
      <w:r>
        <w:rPr>
          <w:rtl w:val="true"/>
        </w:rPr>
        <w:t>اشارة</w:t>
      </w:r>
      <w:bookmarkEnd w:id="425"/>
    </w:p>
    <w:p>
      <w:pPr>
        <w:pStyle w:val="BookText"/>
        <w:rPr/>
      </w:pPr>
      <w:r>
        <w:rPr>
          <w:rFonts w:ascii="Amiri" w:hAnsi="Amiri" w:eastAsia="Amiri" w:cs="Amiri"/>
          <w:color w:val="111111"/>
          <w:sz w:val="28"/>
          <w:sz w:val="28"/>
          <w:szCs w:val="28"/>
          <w:rtl w:val="true"/>
          <w:lang w:bidi="ar-SA"/>
        </w:rPr>
        <w:t xml:space="preserve">وَ أَقِیمُوا اَلصَّلاٰةَ وَ آتُوا اَلزَّکٰاةَ وَ أَطِیعُوا اَلرَّسُولَ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 اَلَّذِینَ کَفَرُوا مُعْجِزِینَ فِی اَلْأَرْضِ وَ مَأْوٰاهُمُ اَلنّٰارُ وَ لَبِئْسَ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1485925_77815467"/>
      <w:bookmarkStart w:id="427" w:name="_Toc178"/>
      <w:bookmarkEnd w:id="426"/>
      <w:r>
        <w:rPr>
          <w:rtl w:val="true"/>
        </w:rPr>
        <w:t>التّفسیر</w:t>
      </w:r>
      <w:bookmarkEnd w:id="427"/>
    </w:p>
    <w:p>
      <w:pPr>
        <w:pStyle w:val="Heading5"/>
        <w:numPr>
          <w:ilvl w:val="4"/>
          <w:numId w:val="1"/>
        </w:numPr>
        <w:rPr/>
      </w:pPr>
      <w:bookmarkStart w:id="428" w:name="__RefHeading___Toc1485927_77815467"/>
      <w:bookmarkStart w:id="429" w:name="_Toc179"/>
      <w:bookmarkEnd w:id="428"/>
      <w:r>
        <w:rPr>
          <w:rtl w:val="true"/>
        </w:rPr>
        <w:t>اشارة</w:t>
      </w:r>
      <w:bookmarkEnd w:id="429"/>
    </w:p>
    <w:p>
      <w:pPr>
        <w:pStyle w:val="Heading5"/>
        <w:numPr>
          <w:ilvl w:val="4"/>
          <w:numId w:val="1"/>
        </w:numPr>
        <w:rPr/>
      </w:pPr>
      <w:bookmarkStart w:id="430" w:name="__RefHeading___Toc1485929_77815467"/>
      <w:bookmarkStart w:id="431" w:name="_Toc180"/>
      <w:bookmarkEnd w:id="430"/>
      <w:r>
        <w:rPr>
          <w:rtl w:val="true"/>
        </w:rPr>
        <w:t>استحالة الفرار من حکومته تعالی</w:t>
      </w:r>
      <w:r>
        <w:rPr>
          <w:rtl w:val="true"/>
        </w:rPr>
        <w:t>:</w:t>
      </w:r>
      <w:bookmarkEnd w:id="431"/>
    </w:p>
    <w:p>
      <w:pPr>
        <w:pStyle w:val="BookText"/>
        <w:rPr/>
      </w:pPr>
      <w:r>
        <w:rPr>
          <w:rFonts w:ascii="IRNazanin" w:hAnsi="IRNazanin" w:eastAsia="IRNazanin"/>
          <w:color w:val="111111"/>
          <w:sz w:val="28"/>
          <w:sz w:val="28"/>
          <w:szCs w:val="28"/>
          <w:rtl w:val="true"/>
          <w:lang w:bidi="fa-IR"/>
        </w:rPr>
        <w:t>وعدت الآیة السابقة المؤمنین الصالحین بالخلافة فی الأرض،و تعبئ هاتان الآیتان الناس للتمهید لهذه الحکومة،و خلال نفیها وجود حواجز کبیرة لهذا العمل،تضمن هی بذاتها نجاحه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أن إحدی هاتین الآیتین بیّنت المقتضی،بینما نفت الثّانیة المانع،فهی تقول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أَقِیمُوا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الوسیلة التی توثق الصلة بین الخالق و المخلوق،و تقرّب الناس إلی بارئهم،و تمنع عنهم الفحشاء و المنکر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آتُوا الزَّکٰاةَ</w:t>
      </w:r>
    </w:p>
    <w:p>
      <w:pPr>
        <w:pStyle w:val="BookText"/>
        <w:rPr/>
      </w:pPr>
      <w:r>
        <w:rPr>
          <w:rFonts w:ascii="IRNazanin" w:hAnsi="IRNazanin" w:eastAsia="IRNazanin"/>
          <w:color w:val="111111"/>
          <w:sz w:val="28"/>
          <w:sz w:val="28"/>
          <w:szCs w:val="28"/>
          <w:rtl w:val="true"/>
          <w:lang w:bidi="fa-IR"/>
        </w:rPr>
        <w:t>و هی الوسیلة التی تربط الإنسان بأخیه الإنسان،و تقلل الفواصل بینهما،و تقوی ارتباطهما العاطفی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بشکل عام یکون فی کلّ شیء تبعا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أَطِیعُوا الرَّسُولَ طاعة</w:t>
      </w:r>
    </w:p>
    <w:p>
      <w:pPr>
        <w:pStyle w:val="BookText"/>
        <w:rPr/>
      </w:pPr>
      <w:r>
        <w:rPr>
          <w:rFonts w:ascii="Amiri" w:hAnsi="Amiri" w:eastAsia="Amiri" w:cs="Amiri"/>
          <w:color w:val="111111"/>
          <w:sz w:val="28"/>
          <w:sz w:val="28"/>
          <w:szCs w:val="28"/>
          <w:rtl w:val="true"/>
          <w:lang w:bidi="ar-SA"/>
        </w:rPr>
        <w:t>تکونون بسببها من المؤمنین الصالحین الجدیرین بقیادة الحکم فی الأرض لَعَلَّکُمْ تُرْحَمُونَ و تکونون لائقین لحمل رأیة الحقّ 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احتملتم أن الأعداء الأقویاء المعاندین یمنعوکم من تحقق ما وعدکم اللّه إیّاه،فذلک غیر ممکن،لأن قادر علی کلّ شیء،و لا یحجب إرادته شیء،و لهذا لاٰ تَحْسَبَنَّ الَّذِینَ کَفَرُوا مُعْجِزِینَ فِی الْأَرْضِ فهؤلاء الکفار لا یستطیعون الفرار من عقاب اللّه و عذابه فی الأرض،و لا یقتصر ذلک علی الدنیا فقط،بل أنّهم فی الآخرة مَأْوٰاهُمُ النّٰارُ وَ لَبِئْسَ الْمَصِیرُ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،المشتقّة من الإعجاز بمعنی نفاذ القدرة، و أحیانا یتابع المرء شخصا یفر من یدیه،و لا یمکنه القبض علیه و قد خرج من سلطته فهو یعجزه،لهذا استعملت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المعنی،و کذلک تشیر الآیة السابقة إلی المعنی ذاته،و مفهومها أنّکم لا یمکنکم الفرار من حکومة اللّه</w:t>
      </w:r>
      <w:r>
        <w:rPr>
          <w:rFonts w:eastAsia="IRNazanin" w:cs="IRNazanin"/>
          <w:color w:val="111111"/>
          <w:sz w:val="28"/>
          <w:szCs w:val="28"/>
          <w:rtl w:val="true"/>
          <w:lang w:bidi="fa-IR"/>
        </w:rPr>
        <w:t>.</w:t>
      </w:r>
      <w:bookmarkStart w:id="432" w:name="pg12546_183028"/>
    </w:p>
    <w:p>
      <w:pPr>
        <w:pStyle w:val="Heading3"/>
        <w:numPr>
          <w:ilvl w:val="2"/>
          <w:numId w:val="1"/>
        </w:numPr>
        <w:rPr/>
      </w:pPr>
      <w:bookmarkStart w:id="433" w:name="__RefHeading___Toc1485931_77815467"/>
      <w:bookmarkStart w:id="434" w:name="_Toc181"/>
      <w:bookmarkEnd w:id="432"/>
      <w:bookmarkEnd w:id="433"/>
      <w:r>
        <w:rPr>
          <w:rtl w:val="true"/>
        </w:rPr>
        <w:t xml:space="preserve">الآیات </w:t>
      </w:r>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58</w:t>
      </w:r>
      <w:r>
        <w:rPr>
          <w:rtl w:val="true"/>
        </w:rPr>
        <w:t xml:space="preserve"> </w:t>
      </w:r>
      <w:r>
        <w:rPr>
          <w:rtl w:val="true"/>
        </w:rPr>
        <w:t xml:space="preserve">الی </w:t>
      </w:r>
      <w:r>
        <w:rPr/>
        <w:t>60</w:t>
      </w:r>
      <w:r>
        <w:rPr>
          <w:rtl w:val="true"/>
        </w:rPr>
        <w:t>]</w:t>
      </w:r>
      <w:bookmarkEnd w:id="434"/>
    </w:p>
    <w:p>
      <w:pPr>
        <w:pStyle w:val="Heading4"/>
        <w:numPr>
          <w:ilvl w:val="3"/>
          <w:numId w:val="1"/>
        </w:numPr>
        <w:rPr/>
      </w:pPr>
      <w:bookmarkStart w:id="435" w:name="__RefHeading___Toc1485933_77815467"/>
      <w:bookmarkStart w:id="436" w:name="_Toc182"/>
      <w:bookmarkEnd w:id="435"/>
      <w:r>
        <w:rPr>
          <w:rtl w:val="true"/>
        </w:rPr>
        <w:t>اشارة</w:t>
      </w:r>
      <w:bookmarkEnd w:id="436"/>
    </w:p>
    <w:p>
      <w:pPr>
        <w:pStyle w:val="BookText"/>
        <w:rPr/>
      </w:pPr>
      <w:r>
        <w:rPr>
          <w:rFonts w:ascii="Amiri" w:hAnsi="Amiri" w:eastAsia="Amiri" w:cs="Amiri"/>
          <w:color w:val="111111"/>
          <w:sz w:val="28"/>
          <w:sz w:val="28"/>
          <w:szCs w:val="28"/>
          <w:rtl w:val="true"/>
          <w:lang w:bidi="ar-SA"/>
        </w:rPr>
        <w:t xml:space="preserve">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بَعْضُکُمْ عَلیٰ بَعْضٍ کَذٰلِکَ یُبَیِّنُ اَللّٰهُ لَکُمُ اَلْآیٰاتِ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بَلَغَ اَلْأَطْفٰالُ مِنْکُمُ اَلْحُلُمَ فَلْیَسْتَأْذِنُوا کَمَا اِسْتَأْذَنَ اَلَّذِینَ مِنْ قَبْلِهِمْ کَذٰلِکَ یُبَیِّنُ اَللّٰهُ لَکُمْ آیٰاتِهِ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اَلْقَوٰاعِدُ مِنَ اَلنِّسٰاءِ اَللاّٰتِی لاٰ یَرْجُونَ نِکٰاحاً فَلَیْسَ عَلَیْهِنَّ جُنٰاحٌ أَنْ یَضَعْنَ ثِیٰابَهُنَّ غَیْرَ مُتَبَرِّجٰاتٍ بِزِینَةٍ وَ أَنْ یَسْتَعْفِفْنَ خَیْرٌ لَهُنَّ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1485935_77815467"/>
      <w:bookmarkStart w:id="438" w:name="_Toc183"/>
      <w:bookmarkEnd w:id="437"/>
      <w:r>
        <w:rPr>
          <w:rtl w:val="true"/>
        </w:rPr>
        <w:t>التّفسیر</w:t>
      </w:r>
      <w:bookmarkEnd w:id="438"/>
    </w:p>
    <w:p>
      <w:pPr>
        <w:pStyle w:val="Heading5"/>
        <w:numPr>
          <w:ilvl w:val="4"/>
          <w:numId w:val="1"/>
        </w:numPr>
        <w:rPr/>
      </w:pPr>
      <w:bookmarkStart w:id="439" w:name="__RefHeading___Toc1485937_77815467"/>
      <w:bookmarkStart w:id="440" w:name="_Toc184"/>
      <w:bookmarkEnd w:id="439"/>
      <w:r>
        <w:rPr>
          <w:rtl w:val="true"/>
        </w:rPr>
        <w:t>اشارة</w:t>
      </w:r>
      <w:bookmarkEnd w:id="440"/>
    </w:p>
    <w:p>
      <w:pPr>
        <w:pStyle w:val="Heading5"/>
        <w:numPr>
          <w:ilvl w:val="4"/>
          <w:numId w:val="1"/>
        </w:numPr>
        <w:rPr/>
      </w:pPr>
      <w:bookmarkStart w:id="441" w:name="__RefHeading___Toc1485939_77815467"/>
      <w:bookmarkStart w:id="442" w:name="_Toc185"/>
      <w:bookmarkEnd w:id="441"/>
      <w:r>
        <w:rPr>
          <w:rtl w:val="true"/>
        </w:rPr>
        <w:t>آداب الدخول إلی المکان الخاصّ بالوالدین</w:t>
      </w:r>
      <w:r>
        <w:rPr>
          <w:rtl w:val="true"/>
        </w:rPr>
        <w:t>:</w:t>
      </w:r>
      <w:bookmarkEnd w:id="44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أهم مسألة تابعتها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مسألة العفاف العام</w:t>
      </w:r>
    </w:p>
    <w:p>
      <w:pPr>
        <w:pStyle w:val="BookText"/>
        <w:rPr/>
      </w:pPr>
      <w:r>
        <w:rPr>
          <w:rFonts w:ascii="IRNazanin" w:hAnsi="IRNazanin" w:eastAsia="IRNazanin"/>
          <w:color w:val="111111"/>
          <w:sz w:val="28"/>
          <w:sz w:val="28"/>
          <w:szCs w:val="28"/>
          <w:rtl w:val="true"/>
          <w:lang w:bidi="fa-IR"/>
        </w:rPr>
        <w:t>و مکافحة کل انحطاط خلقی،بأبعاده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تناولت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المسائل التی ترتبط بهذه المسألة،و شرحت خصائصها،و هی استئذان الأطفال البالغین و غیر البالغین للدخول إلی الغرفة المخصصة للزوجین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لِیَسْتَأْذِنْکُمُ الَّذِینَ مَلَکَتْ أَیْمٰانُکُمْ وَ الَّذِینَ لَمْ یَبْلُغُوا الْحُلُمَ مِنْکُمْ ثَلاٰثَ مَرّٰاتٍ فیجب علی عبیدکم و أطفالکم الاستئذان فی ثلاث أوقات مِنْ قَبْلِ صَلاٰةِ الْفَجْرِ وَ حِینَ تَضَعُونَ ثِیٰابَکُمْ مِنَ الظَّهِیرَةِ وَ مِنْ بَعْدِ صَلاٰةِ الْعِشٰاءِ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کما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 الإصفهانی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مفرداته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الفیروزآبادی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القاموس 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منتصف النهار و قریب الظهر حیث ینزع الناس عادة الملابس الإضافیة،و قد یختلی الزوج بزوجته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عَوْرٰاتٍ لَکُمْ</w:t>
      </w:r>
    </w:p>
    <w:p>
      <w:pPr>
        <w:pStyle w:val="BookText"/>
        <w:rPr/>
      </w:pPr>
      <w:r>
        <w:rPr>
          <w:rFonts w:ascii="IRNazanin" w:hAnsi="IRNazanin" w:eastAsia="IRNazanin"/>
          <w:color w:val="111111"/>
          <w:sz w:val="28"/>
          <w:sz w:val="28"/>
          <w:szCs w:val="28"/>
          <w:rtl w:val="true"/>
          <w:lang w:bidi="fa-IR"/>
        </w:rPr>
        <w:t>أی هذه ثلاث أوقات للخلوة خاصّة 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أطلق العرب علی العضو التناسلی العورة،لأنّ الکشف عنه 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تعنی العورة الشقّ الذی فی الجدار أو الثوب،و أحیانا تعنی العیب بشکل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فإنّ إطلاق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هذه الأوقات الثلاثة بسبب کون الناس فی حالة خاصّة خلال هذه الأوقات الثلاثة،حیث لا یرتدون الملابس التی یرتدونها فی الأوقات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طبیعی أنّ المخاطب هنا هم أولیاء الأطفال لیعلموهم هذه الأصول،لأنّ الأطفال لم یبلغوا بعد سنّ التکلیف لتشملهم الواجبات الشرعیة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عمومیة الآیة تعنی شمولها الأطفال البنین و البنات،و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لجمع المذکر السالم،لا تمنع أن یکون مفهوم الآیة عاما،لأنّ هذه العبارة</w:t>
      </w:r>
    </w:p>
    <w:p>
      <w:pPr>
        <w:pStyle w:val="BookText"/>
        <w:rPr/>
      </w:pPr>
      <w:r>
        <w:rPr>
          <w:rFonts w:ascii="IRNazanin" w:hAnsi="IRNazanin" w:eastAsia="IRNazanin"/>
          <w:color w:val="111111"/>
          <w:sz w:val="28"/>
          <w:sz w:val="28"/>
          <w:szCs w:val="28"/>
          <w:rtl w:val="true"/>
          <w:lang w:bidi="fa-IR"/>
        </w:rPr>
        <w:t>استعملت فی کثیر من الموارد و قصد بها المجموع،کما فی آیة وجوب الصوم، فلفظ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یعمّ المسلمین کافة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البقرة الآیة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القول بأنّ هذه الآیة تتحدّث عن أطفال ممیّزین یعرفون القضایا الجنسیة،و یعلمون ماذا تعنی العورة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أمرتهم بالاستئذان عند الدخول إلی غرفة الوالدین،و هم یدرکون سبب هذا الاستئذان،و جاءت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عورات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 آخرا علی هذا المعنی و لکن هل أن الحکم المتعلق بمن ملکت أیدیکم یختص بالعبید الذکور منهم أو یشمل الإماء و الجواری،هناک أحادیث مختلفة فی هذا المجال،و یمکن ترجیح الأحادیث التی تؤید ظاهر الآیة،أی شمولها الغلمان و الجواری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تختتم الآیة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عَلَیْکُمْ وَ لاٰ عَلَیْهِمْ جُنٰاحٌ بَعْدَهُنَّ طَوّٰافُونَ عَلَیْکُمْ بَعْضُکُمْ عَلیٰ بَعْضٍ فلا حرج و لا إثم علیکم و علیهم إذا دخلوا بدون استئذان فی غیر هذه الأوقات الثلاثة،أجل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یُبَیِّنُ اللّٰهُ لَکُمُ الْآیٰاتِ وَ اللّٰهُ عَلِیمٌ 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 طَوّٰافُونَ 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الدوران حول شیء ما،و قد جاءت بصیغة مبالغة لتأکید تعدد الطواف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بما أنّ عبارة بَعْضُکُمْ عَلیٰ بَعْضٍ جاءت بعد کلمة طَوّٰافُونَ فإنّ مفهوم الجملة 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مسموح لکم بالطواف حول بعضکم فی غیر هذه الأوقات الثلاثة،و لکم أن تتزاوروا فیما بینکم و یخدم بعضکم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کنز العرفان،فإنّ هذه العبارة بمنزلة دلیل علی عدم ضرورة الاستئذان فی غیر هذه الأوقات،لأنّ المسألة تتعقد إن رغبتم فی الاستئذان کلّ مرّة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بیّنت الآیة التالیة الحکم بالنسبة للبالغین،حیث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بَلَغَ الْأَطْفٰالُ مِنْکُمُ الْحُلُمَ فَلْیَسْتَأْذِنُوا کَمَا اسْتَأْذَنَ الَّذِینَ مِنْ قَبْلِهِمْ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العقل و الکنایة عن البلوغ،الذی یعتبر توأما لطفرة عقلیة و فکریة،و مرحلة جدیدة فی حیاة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أنّ الحلم بمعنی الرؤیا،فهی کنایة عن احتلام الشباب حین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یستفاد من الآیة السابقة،أنّ الحکم بالنسبة للبالغین یختلف عنه بالنسبة للأطفال غیر البالغین،لأنّ أولئک یجب علیهم استئذان الوالدین فی الأوقات الثلاثة فقط،لأنّ حیاتهم قد امتزجت مع حیاة والدیهم بدرجة یستحیل بها الاستئذان کلّ مرة،و کما أنّهم لم یعرفوا المشاعر الجنسیة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الشباب البالغ،فهم مکلّفون فی جمیع الأوقات بالاستئذان حین الدخول علی الوالدین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یخصّ هذا الحکم المکان المخصّص لاستراحة الوالدین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 فی غرفة عامّة یجلس فیها آخرون أیضا،فلا حاجة للاستئذان منهما بالدخول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الجدیر بالذکر إنّ عبارة کَمَا اسْتَأْذَنَ الَّذِینَ مِنْ قَبْلِهِمْ إشارة إلی الکبار الذین یستأذنون من الوالدین حین الدخول إلی غرفتهما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أردفت الآیة الشباب الذین بلغوا الرشد بهؤلاء،الکبار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الآیة فی الختام للتأکید و الاهتمام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یُبَیِّنُ اللّٰهُ لَکُمْ آیٰاتِهِ وَ اللّٰهُ عَلِیمٌ 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هو نفس التعبیر الذی جاء فی آخر الآیة السابقة دون تغییر،باستثناء استعمال الآیة السابقة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استعملت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معناهما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سنتناول بحث میزات هذا الحکم،و کذلک فلسفته فی ذیل تفسیر هذه الآیات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آخر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استثناء لحکم الحجاب،حیث استثنت النساء العجائز و المسنّات من هذا الحکم،فقال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الْقَوٰاعِدُ مِنَ النِّسٰاءِ اللاّٰتِی لاٰ</w:t>
      </w:r>
    </w:p>
    <w:p>
      <w:pPr>
        <w:pStyle w:val="BookText"/>
        <w:rPr/>
      </w:pPr>
      <w:r>
        <w:rPr>
          <w:rFonts w:ascii="Amiri" w:hAnsi="Amiri" w:eastAsia="Amiri" w:cs="Amiri"/>
          <w:color w:val="111111"/>
          <w:sz w:val="28"/>
          <w:sz w:val="28"/>
          <w:szCs w:val="28"/>
          <w:rtl w:val="true"/>
          <w:lang w:bidi="ar-SA"/>
        </w:rPr>
        <w:t>یَرْجُونَ نِکٰاحاً فَلَیْسَ عَلَیْهِنَّ جُنٰاحٌ أَنْ یَضَعْنَ ثِیٰابَهُنَّ غَیْرَ مُتَبَرِّجٰاتٍ بِزِینَةٍ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لهذا الاستثناء شرطان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هذه العجائز إلی عمر لا یتوقع أن یتزوجن فیه،أو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یفقدن کلّ جاذبیة أنثویة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یتزیّن بزینة بعد رفع حجابهنّ، و یتّضح بذلک أنّه لا ضیر فی رفع الحجاب بعد إجراء هذین الشرطین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استثناهنّ الإسلام من حکم الحجاب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یقصد برفع العجائز للحجاب إباحة خلع الملابس کلها و التعرّی،بل خلع اللباس الفوقانی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عبّرت عنه بعض الأحادیث بالجلباب و الخمار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عن الإمام الصادق علیه السّلام فی شرح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الخمار و الجلباب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من کان؟قال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من کان غیر متبرجة بزینة</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کما وردت أحادیث أخری عن أهل البیت علیهم السّلام بهذا المضمون أو ما یقاربه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تضیف الآیة فی ختامها وَ أَنْ یَسْتَعْفِفْنَ خَیْرٌ لَهُنَّ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فالإسلام یرغب فی أن تکون المرأة أکثر عفّة و أنقی و أطهر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لتحذیر النساء اللواتی یسئن الاستفادة من هذه الحریة،و یتحدثن أو یتصرفن بأسلوب لا یلیق بشرفهنّ،تقول الآیة محذرة إیّاهن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سَمِیعٌ عَلِیمٌ کلّما تقولونه یسمعه اللّه، و ما تکتمون فی قلوبکم أو فی أذهانکم یعلمه اللّه أیضا</w:t>
      </w:r>
      <w:r>
        <w:rPr>
          <w:rFonts w:eastAsia="IRNazanin" w:cs="IRNazanin"/>
          <w:color w:val="111111"/>
          <w:sz w:val="28"/>
          <w:szCs w:val="28"/>
          <w:rtl w:val="true"/>
          <w:lang w:bidi="fa-IR"/>
        </w:rPr>
        <w:t>.</w:t>
      </w:r>
      <w:bookmarkStart w:id="443" w:name="pg12546_183033"/>
    </w:p>
    <w:p>
      <w:pPr>
        <w:pStyle w:val="Heading4"/>
        <w:numPr>
          <w:ilvl w:val="3"/>
          <w:numId w:val="1"/>
        </w:numPr>
        <w:rPr/>
      </w:pPr>
      <w:bookmarkStart w:id="444" w:name="__RefHeading___Toc1485941_77815467"/>
      <w:bookmarkStart w:id="445" w:name="_Toc186"/>
      <w:bookmarkEnd w:id="443"/>
      <w:bookmarkEnd w:id="444"/>
      <w:r>
        <w:rPr>
          <w:rtl w:val="true"/>
        </w:rPr>
        <w:t>بحثان</w:t>
      </w:r>
      <w:bookmarkEnd w:id="445"/>
    </w:p>
    <w:p>
      <w:pPr>
        <w:pStyle w:val="Heading5"/>
        <w:numPr>
          <w:ilvl w:val="4"/>
          <w:numId w:val="1"/>
        </w:numPr>
        <w:rPr/>
      </w:pPr>
      <w:bookmarkStart w:id="446" w:name="__RefHeading___Toc1485943_77815467"/>
      <w:bookmarkStart w:id="447" w:name="_Toc187"/>
      <w:bookmarkEnd w:id="446"/>
      <w:r>
        <w:rPr>
          <w:rtl w:val="true"/>
        </w:rPr>
        <w:t>اشارة</w:t>
      </w:r>
      <w:bookmarkEnd w:id="447"/>
    </w:p>
    <w:p>
      <w:pPr>
        <w:pStyle w:val="Heading5"/>
        <w:numPr>
          <w:ilvl w:val="4"/>
          <w:numId w:val="1"/>
        </w:numPr>
        <w:rPr/>
      </w:pPr>
      <w:bookmarkStart w:id="448" w:name="__RefHeading___Toc1485945_77815467"/>
      <w:bookmarkStart w:id="449" w:name="_Toc188"/>
      <w:bookmarkEnd w:id="448"/>
      <w:r>
        <w:rPr/>
        <w:t>1</w:t>
      </w:r>
      <w:r>
        <w:rPr>
          <w:rtl w:val="true"/>
        </w:rPr>
        <w:t>-</w:t>
      </w:r>
      <w:r>
        <w:rPr>
          <w:rtl w:val="true"/>
        </w:rPr>
        <w:t>فلسفة الاستئذان و المفاسد المترتبة علی عدم الالتزام به</w:t>
      </w:r>
      <w:bookmarkEnd w:id="449"/>
    </w:p>
    <w:p>
      <w:pPr>
        <w:pStyle w:val="BookText"/>
        <w:rPr/>
      </w:pPr>
      <w:r>
        <w:rPr>
          <w:rFonts w:ascii="IRNazanin" w:hAnsi="IRNazanin" w:eastAsia="IRNazanin"/>
          <w:color w:val="111111"/>
          <w:sz w:val="28"/>
          <w:sz w:val="28"/>
          <w:szCs w:val="28"/>
          <w:rtl w:val="true"/>
          <w:lang w:bidi="fa-IR"/>
        </w:rPr>
        <w:t>لا یکفی اللجوء إلی القوة لاقتلاع جذور المفاسد الاجتماعیة کالأعمال المخلة بالشرف،و لا یرجی نتیجة مرضیة من العقاب فقط فی القضایا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یستوجب اتباع عدة أمور کالتثقیف الإسلامی،و تعلیم آدابه الخلقیة،و اتباع السبل الصحیحة فی القضایا العاطفیة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جانب هذه الأمور یکون العقاب کعامل لردع المنحرفین عن الطریق السوی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السبب بدأت سورة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الواقع سورة العفاف و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بالحدیث عن جلد الرجال الزناة و النساء الزانیات،کما تحدثت فی نفس الوقت عن تسهیل الزواج و رعایة الحجاب الإسلامی،و النهی عن النظر بلذة و تحریم اتهام الآخرین بشرفهم و ناموسهم،و أخیرا استئذان الأبناء حین الدخول إلی غرفة الوالدین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یدلّ علی عدم إغفال الإسلام أی من هذه التفاصیل التی لها علاقة بمسألة العفاف و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الخدم أن یستأذنوا حین الدخول إلی غرفة الزوجین الخاصّة اللذین یخدمانهما،کذلک یستوجب علی الأطفال البالغین عدم الدخول إلی الغرفة المذکورة دون استئذان،و تعلیم الأطفال غیر البالغین الذین یرتبطون ارتباطا وثیقا بالوالدین،أن لا یدخلوا غرفة الوالدین دون استئذان و علی الأقل فی الأوقات الثلاثة التی أشارت إلیها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صلوة الفجر و حین الظهر و من بعد صلوة العشاء</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نوع من الأدب الإسلامی،رغم قلّة الالتزام به مع کلّ الأسف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رغم بیان القرآن ذلک بصراحة فی الآیات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 النادر أن یتناوله الخطباء</w:t>
      </w:r>
    </w:p>
    <w:p>
      <w:pPr>
        <w:pStyle w:val="BookText"/>
        <w:rPr/>
      </w:pPr>
      <w:r>
        <w:rPr>
          <w:rFonts w:ascii="IRNazanin" w:hAnsi="IRNazanin" w:eastAsia="IRNazanin"/>
          <w:color w:val="111111"/>
          <w:sz w:val="28"/>
          <w:sz w:val="28"/>
          <w:szCs w:val="28"/>
          <w:rtl w:val="true"/>
          <w:lang w:bidi="fa-IR"/>
        </w:rPr>
        <w:t>و الکتّاب،و لا یعرف سبب إهمال هذا الحکم القرآنی الحاسم؟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رغم أنّ ظاهر الآیة یوجب هذا الحکم،و حتی لو اعتبرناه مستحبا فإنّه ینبغی الحدیث عنه،و بحث جزئیاته و رغم تصور بعض السذج بأن الأطفال لا یدرکون شیئا عن هذه الأمور،و أن خدم البیت لا یهتمون بها،فإنّ الثابت هو حساسیة الأطفال بالنسبة لهذه القضیة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بالنسبة للکبار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یؤدی إهمال الوالدین و رؤیة الأطفال لمشاهد ممنوعة إلی انحرافهم خلقیا و أحیانا إلی إصابتهم بأمراض 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واجهنا أشخاصا اعترفوا بأنّهم أثیروا جنسیا،أو أصیبوا بعقد نفسیة لمشاهد جنسیة من هذا القبیل و قد شبّت فی قلوب البعض منهم نار الحقد علی الوالدین،إلی درجة الرغبة فی قتلهما،أو الانتحار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بسبب الأثر الذی زرعه فی نفوسهم إهمال الوالدین،و عدم حیطتهم حین الممارسة الجنسیة أو مقدماتها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تتضح لنا قیمة و أهمیة هذا الحکم الإسلامی الذی بلغه العلماء المعاصرون،بینما جاء به الإسلام قبل أربعة عشر قرنا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نجد لزاما علینا توصیة الآباء و الأمهات بالجدیة فی الحیاة الزوجیة،و تعلیم أولادهم الاستئذان حین الدخول إلی غرفتهما،و اجتناب کلّ عمل قد یثیر الأولاد و یحرکهم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هذه الأعمال مبیت الزوجین بغرفة فیها أولاد بالغون،فیجب اجتناب ذلک بالقدر الممکن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یعلما بأنّ هذه الأمور تؤثّر بشکل کبیر فی مستقبل أولادهما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یلفت النظر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للرّسول صلّی اللّه علیه و آله و سلّم یقول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أن یجامع الرجل امرأته و الصبی فی المهد ینظر إلیهما</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bookmarkStart w:id="450" w:name="pg12546_183035"/>
    </w:p>
    <w:p>
      <w:pPr>
        <w:pStyle w:val="Heading5"/>
        <w:numPr>
          <w:ilvl w:val="4"/>
          <w:numId w:val="1"/>
        </w:numPr>
        <w:rPr/>
      </w:pPr>
      <w:bookmarkStart w:id="451" w:name="__RefHeading___Toc1485947_77815467"/>
      <w:bookmarkStart w:id="452" w:name="_Toc189"/>
      <w:bookmarkEnd w:id="450"/>
      <w:bookmarkEnd w:id="451"/>
      <w:r>
        <w:rPr/>
        <w:t>2</w:t>
      </w:r>
      <w:r>
        <w:rPr>
          <w:rtl w:val="true"/>
        </w:rPr>
        <w:t>-</w:t>
      </w:r>
      <w:r>
        <w:rPr>
          <w:rtl w:val="true"/>
        </w:rPr>
        <w:t>حکم الحجاب بالنسبة للنساء العجائز</w:t>
      </w:r>
      <w:r>
        <w:rPr>
          <w:rtl w:val="true"/>
        </w:rPr>
        <w:t>:</w:t>
      </w:r>
      <w:bookmarkEnd w:id="452"/>
    </w:p>
    <w:p>
      <w:pPr>
        <w:pStyle w:val="BookText"/>
        <w:rPr/>
      </w:pPr>
      <w:r>
        <w:rPr>
          <w:rFonts w:ascii="IRNazanin" w:hAnsi="IRNazanin" w:eastAsia="IRNazanin"/>
          <w:color w:val="111111"/>
          <w:sz w:val="28"/>
          <w:sz w:val="28"/>
          <w:szCs w:val="28"/>
          <w:rtl w:val="true"/>
          <w:lang w:bidi="fa-IR"/>
        </w:rPr>
        <w:t>لا خلاف فی أصل هذا الاستثناء فی حکم الحجاب بین علماء المسلمین،لأنّ القرآن صریح فی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هناک أقوالا فی خصوصیات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فبالنسبة لعمر هؤلاء النسوة،و الحد الذی یجب أن یبلغنه لیکنّ من القواعد، هناک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فبعض الأحادیث الإسلامیة تنص علی أنّ المراد 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المسنّة</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بینما فسرته أحادیث أخری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القعود عن النکاح</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عدد من المفسّرین یری أنّها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اللواتی لا یطمئن،فیصلن إلی مرحلة عدم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یرغب أحد فی الزواج بهنّ</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یبدو أنّ جمیع هذه التعابیر تشیر إلی واقع محدد،هو بلوغهن سنا لا یتزوجن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یحدث نادرا أن یقدم بعضهن علی الزواج فی هذا العمر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جاءت تعابیر مختلفة فی الأحادیث الإسلامیة حول المقدار من الجسم المسموح بکشفه،لأنّ القرآن الکریم ذکر المسألة بشکل عام فَلَیْسَ عَلَیْهِنَّ جُنٰاحٌ أَنْ یَضَعْنَ ثِیٰابَهُنَّ غَیْرَ مُتَبَرِّجٰاتٍ و یقصد بهذه الثیاب الملابس الفوقانیة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جاء فی بعض الأحادیث جوابا علی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الثیاب یجوز وضعها؟ یجیب الإمام الصادق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الجلباب</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بینما ذکر حدیث آخر أنه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الجلباب و الخمار</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یبدو أنّ هذه الأحادیث غیر متناقضة،و قصدها جواز الکشف عن رؤوسهن،و عدم تغطیة الشعر و الرقبة و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قالت أحادیث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بشمول الاستثناء إلی حدّ الرسغ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سند لدینا یسمح بأکثر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حال،فإنّ ذلک مسموح لهنّ بشرط أن یکنّ غَیْرَ مُتَبَرِّجٰاتٍ بِزِینَةٍ و أن یخفین الزینة التی تحت الحجاب،و التی من الواجب إخفاؤها من قبل جمیع النساء،و أن لا یرتدین الملابس التی تنزین بها النساء،و التی تثیر انتباه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مسموح لهنّ بعدم التحجب علی أن یخرجن إلی الشارع بلباس محتشم و دون تزین بزینة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کلّه لیس حکما إلزامیا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 الأفضل لهن أن یخرجن محجبات کالنساء الأخریات،کما جاء فی آخر الآیة المذکورة،إذ هنّ معرضات إلی الزلل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نادرا</w:t>
      </w:r>
      <w:r>
        <w:rPr>
          <w:rFonts w:eastAsia="IRNazanin" w:cs="IRNazanin"/>
          <w:color w:val="111111"/>
          <w:sz w:val="28"/>
          <w:szCs w:val="28"/>
          <w:rtl w:val="true"/>
          <w:lang w:bidi="fa-IR"/>
        </w:rPr>
        <w:t>.</w:t>
      </w:r>
      <w:bookmarkStart w:id="453" w:name="pg12546_183037"/>
    </w:p>
    <w:p>
      <w:pPr>
        <w:pStyle w:val="Heading3"/>
        <w:numPr>
          <w:ilvl w:val="2"/>
          <w:numId w:val="1"/>
        </w:numPr>
        <w:rPr/>
      </w:pPr>
      <w:bookmarkStart w:id="454" w:name="__RefHeading___Toc1485949_77815467"/>
      <w:bookmarkStart w:id="455" w:name="_Toc190"/>
      <w:bookmarkEnd w:id="453"/>
      <w:bookmarkEnd w:id="454"/>
      <w:r>
        <w:rPr>
          <w:rtl w:val="true"/>
        </w:rPr>
        <w:t xml:space="preserve">الآیة </w:t>
      </w:r>
      <w:r>
        <w:rPr>
          <w:rtl w:val="true"/>
        </w:rPr>
        <w:t>[</w:t>
      </w:r>
      <w:r>
        <w:rPr>
          <w:rtl w:val="true"/>
        </w:rPr>
        <w:t xml:space="preserve">سورة النور </w:t>
      </w:r>
      <w:r>
        <w:rPr>
          <w:rtl w:val="true"/>
        </w:rPr>
        <w:t>(</w:t>
      </w:r>
      <w:r>
        <w:rPr/>
        <w:t>24</w:t>
      </w:r>
      <w:r>
        <w:rPr>
          <w:rtl w:val="true"/>
        </w:rPr>
        <w:t xml:space="preserve">): </w:t>
      </w:r>
      <w:r>
        <w:rPr>
          <w:rtl w:val="true"/>
        </w:rPr>
        <w:t xml:space="preserve">آیة </w:t>
      </w:r>
      <w:r>
        <w:rPr/>
        <w:t>61</w:t>
      </w:r>
      <w:r>
        <w:rPr>
          <w:rtl w:val="true"/>
        </w:rPr>
        <w:t>]</w:t>
      </w:r>
      <w:bookmarkEnd w:id="455"/>
    </w:p>
    <w:p>
      <w:pPr>
        <w:pStyle w:val="Heading4"/>
        <w:numPr>
          <w:ilvl w:val="3"/>
          <w:numId w:val="1"/>
        </w:numPr>
        <w:rPr/>
      </w:pPr>
      <w:bookmarkStart w:id="456" w:name="__RefHeading___Toc1485951_77815467"/>
      <w:bookmarkStart w:id="457" w:name="_Toc191"/>
      <w:bookmarkEnd w:id="456"/>
      <w:r>
        <w:rPr>
          <w:rtl w:val="true"/>
        </w:rPr>
        <w:t>اشارة</w:t>
      </w:r>
      <w:bookmarkEnd w:id="457"/>
    </w:p>
    <w:p>
      <w:pPr>
        <w:pStyle w:val="BookText"/>
        <w:rPr/>
      </w:pPr>
      <w:r>
        <w:rPr>
          <w:rFonts w:ascii="Amiri" w:hAnsi="Amiri" w:eastAsia="Amiri" w:cs="Amiri"/>
          <w:color w:val="111111"/>
          <w:sz w:val="28"/>
          <w:sz w:val="28"/>
          <w:szCs w:val="28"/>
          <w:rtl w:val="true"/>
          <w:lang w:bidi="ar-SA"/>
        </w:rPr>
        <w:t xml:space="preserve">لَیْسَ عَلَی اَلْأَعْمیٰ حَرَجٌ وَ لاٰ عَلَی اَلْأَعْرَجِ حَرَجٌ وَ لاٰ عَلَی اَلْمَرِیضِ حَرَجٌ وَ 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لَیْسَ عَلَیْکُمْ جُنٰاحٌ أَنْ تَأْکُلُوا جَمِیعاً أَوْ أَشْتٰاتاً فَإِذٰا دَخَلْتُمْ بُیُوتاً فَسَلِّمُوا عَلیٰ أَنْفُسِکُمْ تَحِیَّةً مِنْ عِنْدِ اَللّٰهِ مُبٰارَکَةً طَیِّبَةً کَذٰلِکَ یُبَیِّنُ اَللّٰهُ لَکُمُ اَلْآیٰاتِ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1485953_77815467"/>
      <w:bookmarkStart w:id="459" w:name="_Toc192"/>
      <w:bookmarkEnd w:id="458"/>
      <w:r>
        <w:rPr>
          <w:rtl w:val="true"/>
        </w:rPr>
        <w:t>التّفسیر</w:t>
      </w:r>
      <w:bookmarkEnd w:id="459"/>
    </w:p>
    <w:p>
      <w:pPr>
        <w:pStyle w:val="Heading5"/>
        <w:numPr>
          <w:ilvl w:val="4"/>
          <w:numId w:val="1"/>
        </w:numPr>
        <w:rPr/>
      </w:pPr>
      <w:bookmarkStart w:id="460" w:name="__RefHeading___Toc1485955_77815467"/>
      <w:bookmarkStart w:id="461" w:name="_Toc193"/>
      <w:bookmarkEnd w:id="460"/>
      <w:r>
        <w:rPr>
          <w:rtl w:val="true"/>
        </w:rPr>
        <w:t>اشارة</w:t>
      </w:r>
      <w:bookmarkEnd w:id="461"/>
    </w:p>
    <w:p>
      <w:pPr>
        <w:pStyle w:val="Heading5"/>
        <w:numPr>
          <w:ilvl w:val="4"/>
          <w:numId w:val="1"/>
        </w:numPr>
        <w:rPr/>
      </w:pPr>
      <w:bookmarkStart w:id="462" w:name="__RefHeading___Toc1485957_77815467"/>
      <w:bookmarkStart w:id="463" w:name="_Toc194"/>
      <w:bookmarkEnd w:id="462"/>
      <w:r>
        <w:rPr>
          <w:rtl w:val="true"/>
        </w:rPr>
        <w:t>البیوت التی یسمح بالأکل فیها</w:t>
      </w:r>
      <w:r>
        <w:rPr>
          <w:rtl w:val="true"/>
        </w:rPr>
        <w:t>:</w:t>
      </w:r>
      <w:bookmarkEnd w:id="463"/>
    </w:p>
    <w:p>
      <w:pPr>
        <w:pStyle w:val="BookText"/>
        <w:rPr/>
      </w:pPr>
      <w:r>
        <w:rPr>
          <w:rFonts w:ascii="IRNazanin" w:hAnsi="IRNazanin" w:eastAsia="IRNazanin"/>
          <w:color w:val="111111"/>
          <w:sz w:val="28"/>
          <w:sz w:val="28"/>
          <w:szCs w:val="28"/>
          <w:rtl w:val="true"/>
          <w:lang w:bidi="fa-IR"/>
        </w:rPr>
        <w:t>تحدثت الآیات السابقة عن الاستئذان فی أوقات معینة،أو بشکل عام حین الدخول إلی المنزل الخاصّ بالأب و الأم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الآیة موضع البحث فإنّها استثناء لهذا الحکم،حیث یجوز للبعض</w:t>
      </w:r>
    </w:p>
    <w:p>
      <w:pPr>
        <w:pStyle w:val="BookText"/>
        <w:rPr/>
      </w:pPr>
      <w:r>
        <w:rPr>
          <w:rFonts w:ascii="Amiri" w:hAnsi="Amiri" w:eastAsia="Amiri" w:cs="Amiri"/>
          <w:color w:val="111111"/>
          <w:sz w:val="28"/>
          <w:sz w:val="28"/>
          <w:szCs w:val="28"/>
          <w:rtl w:val="true"/>
          <w:lang w:bidi="ar-SA"/>
        </w:rPr>
        <w:t xml:space="preserve">و بشروط معینة،الدخول إلی منازل الأقرباء و أمثالهم،و حتّی أنّه یجوز لهم الأکل فیها دون استئذان،حیث تقول هذه الآیة أولا لَیْسَ عَلَی الْأَعْمیٰ حَرَجٌ وَ لاٰ عَلَی الْأَعْرَجِ حَرَجٌ وَ لاٰ عَلَی الْمَرِیضِ حَرَجٌ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أهل المدینة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بصراحة فی بعض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قبولهم الإسلام،یمنعون الأعمی و الأعرج و المریض من المشارکة فی مائدتهم، و یتنفّرون من 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عکس ذلک کانت مجموعة منهم بعد إسلامها،تفرد لمثل هؤلاء موائد خاصّة،لیس لاحتقارهم المشارکة معهم علی مائدة واحدة،و إنّما لأسباب إنسانیة،فالأعمی قد لا یری الغذاء الجید فی المائدة،و هم یرونه،و یأکلونه،و هذا خلاف الخلق السلیم،و کذلک الأمر بالنسبة للأعرج و المریض،حیث یحتمل تأخرهما عن الغذاء،و تقدم السالمین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کلّه لم یشارکوهم الغذاء علی مائدة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کان الأعمی و الأعرج و المریض یسحب نفسه حتی لا یزعج الآخرین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الواحد منهم نفسه مذنبا إن شارک السالمین غذاءهم فی مائدة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استفسر من الرّسول صلّی اللّه علیه و آله و سلّم عن هذا الموضوع،فنزلت الآیة السابقة التی نصّت علی عدم وجود مانع من مشارکة الأعمی و الأعرج و المریض للصحیح غذاءه علی مائدة واحدة</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قد فسر آخرون هذه العبارة باستثناء هذه الفئات الثلاث من حکم الجهاد، أو أنّ القصد أنّه مسموح لکم استصحاب العاجزین معکم إلی الأحد عشر بیتا التی أشارت إلیها الآیة فی آخرها،لیشارکوکم فی غذائکم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هذین التفسیرین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بعیدان عن قصد الآیة،و لا ینسجمان مع</w:t>
      </w:r>
    </w:p>
    <w:p>
      <w:pPr>
        <w:pStyle w:val="BookText"/>
        <w:rPr/>
      </w:pPr>
      <w:r>
        <w:rPr>
          <w:rFonts w:ascii="IRNazanin" w:hAnsi="IRNazanin" w:eastAsia="IRNazanin"/>
          <w:color w:val="111111"/>
          <w:sz w:val="28"/>
          <w:sz w:val="28"/>
          <w:szCs w:val="28"/>
          <w:rtl w:val="true"/>
          <w:lang w:bidi="fa-IR"/>
        </w:rPr>
        <w:t>ظاهرها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فتأملوا جیدا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یضیف القرآن المجید وَ لاٰ عَلیٰ أَنْفُسِکُمْ أَنْ تَأْکُلُوا مِنْ بُیُوتِکُمْ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المقصود بعبارة بیوتکم الأبناء أو الزوجات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بُیُوتِ آبٰائِکُمْ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بُیُوتِ أُمَّهٰاتِکُمْ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بُیُوتِ إِخْوٰانِکُمْ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بُیُوتِ إِخْوٰانِکُمْ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بُیُوتِ أَعْمٰامِکُمْ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بُیُوتِ عَمّٰاتِکُمْ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بُیُوتِ أَخْوٰالِکُمْ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بُیُوتِ خٰالاٰتِکُمْ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مٰا مَلَکْتُمْ مَفٰاتِحَهُ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صَدِیقِکُمْ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بالطبع فإنّ هذا الحکم له شروط و إیضاحات سیأتی ذکرها فی آخر تفسیر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تضیف الآیة لَیْسَ عَلَیْکُمْ جُنٰاحٌ أَنْ تَأْکُلُوا جَمِیعاً أَوْ أَشْتٰاتاً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أنّ مجموعة من المسلمین کانوا یمتنعون عن الأکل منفردین،بل کانوا یبقون جیاعا لمدّة حتی یجدوا من یشارکهم غذاءهم،فعلمهم القرآن المجید أن تناول الغذاء مسموح بصورة جماعیة أو فردیة</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یری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مجموعة من العرب کانت تقدم غذاء الضیف علی حدة احتراما له،و لا یشارکونه الغذاء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یخجل أثناء تناوله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رفعت الآیة المذکورة هذه التقالید و اعتبروا غیر محمودة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البعض کان یری عدم جواز تناول الأغنیاء الغذاء مع الفقراء،و المحافظة علی الفروق الطبقیة حتی علی مائدة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نفی القرآن المجید هذا التقلید الخاطئ و الظالم بذکره العبارة السابقة</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 لا مانع من احتواء الآیة السابقة لکلّ هذه المعانی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تشیر الآیة إلی أحد التعالیم الأخلاقیة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دَخَلْتُمْ بُیُوتاً فَسَلِّمُوا عَلیٰ أَنْفُسِکُمْ تَحِیَّةً مِنْ عِنْدِ اللّٰهِ مُبٰارَکَةً طَیِّبَةً و اختتمت بهذه العبارة کَذٰلِکَ یُبَیِّنُ اللّٰهُ لَکُمُ الْآیٰاتِ لَعَلَّکُمْ تَعْقِلُونَ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الآیة،هی البیوت الأحد عشرة المذکورة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یبدو أنها عامّة،تشمل جمیع البیوت،سواء الأحد عشر بیتا التی یجوز للمرء الأکل فیها،أو غیرها کبیوت الأصدقاء و الأقرباء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یوجد دلیل علی تضییق المفهوم الواسع لهذه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ما هو المقصود من عبارة فَسَلِّمُوا عَلیٰ أَنْفُسِکُمْ ؟ نجد هنا عددا من التفاسیر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حیث یری البعض من المفسّرین أنّه سلام البعض علی البعض،مثلما جاء فی قصّة 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الآیة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أَنْفُسَکُمْ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رأی آخرون أنّه یعنی السّلام علی الزوجة و الأبناء و الأهل،حیث هم بمنزلة النفس،لهذا استخدمت الآیة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هذا التعبیر أیضا فی آیة المباهلة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آل عمران الآیة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یبیّن لنا أن قرب الشخص من</w:t>
      </w:r>
      <w:bookmarkStart w:id="464" w:name="pg12546_183041"/>
    </w:p>
    <w:p>
      <w:pPr>
        <w:pStyle w:val="BookText"/>
        <w:rPr/>
      </w:pPr>
      <w:bookmarkEnd w:id="464"/>
      <w:r>
        <w:rPr>
          <w:rFonts w:ascii="IRNazanin" w:hAnsi="IRNazanin" w:eastAsia="IRNazanin"/>
          <w:color w:val="111111"/>
          <w:sz w:val="28"/>
          <w:sz w:val="28"/>
          <w:szCs w:val="28"/>
          <w:rtl w:val="true"/>
          <w:lang w:bidi="fa-IR"/>
        </w:rPr>
        <w:t>الآخر قد یصل إلی درجة أنّه یکون کنفسه،أی یکونان کنفس واحدة،مثلما کان علیّ علیه السّلام من الرّسول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بعض المفسّرین أنّ الآیة السابقة أشارت إلی بیوت لم یسکنها أحد، حیث یحیی المرء نفسه عند دخولها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من قبل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 عدم وجود تناقض بین هذه التفاسیر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یجب السّلام عند الدخول إلی أیّ منزل کان،و یجب أن یسلم المؤمنون بعضهم علی بعض،و یسلّم أهل المنزل أحدهم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لم یجد أحدا فی المنزل فیحیی المرء نفسه،حیث تعود هذه التحیات بالسلامة علی الإنسان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نقرأ</w:t>
      </w:r>
    </w:p>
    <w:p>
      <w:pPr>
        <w:pStyle w:val="BookText"/>
        <w:rPr/>
      </w:pPr>
      <w:r>
        <w:rPr>
          <w:rFonts w:ascii="IRNazanin" w:hAnsi="IRNazanin" w:eastAsia="IRNazanin"/>
          <w:color w:val="111111"/>
          <w:sz w:val="28"/>
          <w:sz w:val="28"/>
          <w:szCs w:val="28"/>
          <w:rtl w:val="true"/>
          <w:lang w:bidi="fa-IR"/>
        </w:rPr>
        <w:t>فی حدیث عن الإمام الباقر علیه السّلام یجیب فیه علی سؤال یخصّ تفسیر هذه الآیة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تسلیم الرجل علی أهل البیت حین یدخل ثمّ یردون علیه فهو سلامکم علی أنفسکم</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عن الباقر علیه السّلام أیضا،یقول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الرجل منکم بیته فإنّ کان فیه فلیسلم علیه،و إن لم یکن فیه أحد فلیقل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من عند ربّنا،یقول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تحیّة من عند اللّه مبارکة طیبة</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5" w:name="__RefHeading___Toc1485959_77815467"/>
      <w:bookmarkStart w:id="466" w:name="_Toc195"/>
      <w:bookmarkEnd w:id="465"/>
      <w:r>
        <w:rPr>
          <w:rtl w:val="true"/>
        </w:rPr>
        <w:t>بحوث</w:t>
      </w:r>
      <w:bookmarkEnd w:id="466"/>
    </w:p>
    <w:p>
      <w:pPr>
        <w:pStyle w:val="Heading5"/>
        <w:numPr>
          <w:ilvl w:val="4"/>
          <w:numId w:val="1"/>
        </w:numPr>
        <w:rPr/>
      </w:pPr>
      <w:bookmarkStart w:id="467" w:name="__RefHeading___Toc1485961_77815467"/>
      <w:bookmarkStart w:id="468" w:name="_Toc196"/>
      <w:bookmarkEnd w:id="467"/>
      <w:r>
        <w:rPr>
          <w:rtl w:val="true"/>
        </w:rPr>
        <w:t>اشارة</w:t>
      </w:r>
      <w:bookmarkEnd w:id="468"/>
    </w:p>
    <w:p>
      <w:pPr>
        <w:pStyle w:val="Heading5"/>
        <w:numPr>
          <w:ilvl w:val="4"/>
          <w:numId w:val="1"/>
        </w:numPr>
        <w:rPr/>
      </w:pPr>
      <w:bookmarkStart w:id="469" w:name="__RefHeading___Toc1485963_77815467"/>
      <w:bookmarkStart w:id="470" w:name="_Toc197"/>
      <w:bookmarkEnd w:id="469"/>
      <w:r>
        <w:rPr/>
        <w:t>1</w:t>
      </w:r>
      <w:r>
        <w:rPr>
          <w:rtl w:val="true"/>
        </w:rPr>
        <w:t>-</w:t>
      </w:r>
      <w:r>
        <w:rPr>
          <w:rtl w:val="true"/>
        </w:rPr>
        <w:t>هل أن تناول غذاء الآخرین غیر منوط بإذنهم؟</w:t>
      </w:r>
      <w:bookmarkEnd w:id="47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شاهدنا فی الآیة السابقة،أنّ اللّه تعالی سمح أن یأکل الإنسان فی بیوت أقربائه المقرّبین و بعض الأصدقاء و أمثالهم،و أصبح عدد هذه البیوت أحد عشر 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تشترط الآیة استئذانهم لتناول الطعام،و لا شک فی عدم وجوب</w:t>
      </w:r>
    </w:p>
    <w:p>
      <w:pPr>
        <w:pStyle w:val="BookText"/>
        <w:rPr/>
      </w:pPr>
      <w:r>
        <w:rPr>
          <w:rFonts w:ascii="IRNazanin" w:hAnsi="IRNazanin" w:eastAsia="IRNazanin"/>
          <w:color w:val="111111"/>
          <w:sz w:val="28"/>
          <w:sz w:val="28"/>
          <w:szCs w:val="28"/>
          <w:rtl w:val="true"/>
          <w:lang w:bidi="fa-IR"/>
        </w:rPr>
        <w:t>الاستئذان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أنّ بوجود الإذن بالأکل یمکن تناول الغذاء العائد لأی شخص، و بذلک لا تبقی میزة لهذه المجموعة المؤلفة من أحد عشر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یشترط توفر الرضی القلبی یتناول الغذاء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یقال من شاهد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بسبب الصلة الوثیقة بین الطرفین إن ظاهر اطلاق الآیة ینفی هذا الشرط،إذ یکفی احتمال حصول رضاه فقط و عادة یحصل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کانت الحالة تؤکّد عدم رضی صاحب الطعام فی تناول غذاءه، فبالرغم من اطلاق الآیة و شمولها لهذا المورد أیضا،إلاّ أنّه لا یبعد انصراف الآیة عن هذا المورد،و خاصّة أنّ مثل هذا المورد نادر الوقوع،و من المعلوم أنّ الإطلاقات لا تشمل الأفراد النادرة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فإنّ الآیة المذکورة تخصص الآیات و الرّوایات التی تشترط فی التصرف بأموال الآخرین إحراز رضاهم فی دائرة محدودة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تکرر القول بأن هذا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نطاق محدد،أی تناول الغذاء بمقدار الحاجة تناولا بعیدا عن الإسراف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ذکرناه متعارف علیه بین کبار فقهائنا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بعضه بصراحة فی الأحادیث الإسلامیة،حیث ذکر روایة معتبرة</w:t>
      </w:r>
    </w:p>
    <w:p>
      <w:pPr>
        <w:pStyle w:val="BookText"/>
        <w:rPr/>
      </w:pPr>
      <w:r>
        <w:rPr>
          <w:rFonts w:ascii="IRNazanin" w:hAnsi="IRNazanin" w:eastAsia="IRNazanin"/>
          <w:color w:val="111111"/>
          <w:sz w:val="28"/>
          <w:sz w:val="28"/>
          <w:szCs w:val="28"/>
          <w:rtl w:val="true"/>
          <w:lang w:bidi="fa-IR"/>
        </w:rPr>
        <w:t>عن الإمام الصادق علیه السّلام أنّه قال عند الاستفسار منه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صدیقکم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هذه الآیة</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 اللّه الرجل یدخل بیت صدیقه فیأکل بغیر إذنه</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ذکرت أحادیث أخری بهذا المضمون،أکّدت أنّه لا یشترط الاستئذان فی هذه الحالات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بالطبع لا یوجد خلاف بین الفقهاء حول عدم جواز الأکل من غذاء الآخرین دون استئذان،الذی نهت عنه الآیة بصراحة مع العلم بهذا النهی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أهملت الآیة السابقة ذکره</w:t>
      </w:r>
      <w:r>
        <w:rPr>
          <w:rFonts w:eastAsia="IRNazanin" w:cs="IRNazanin"/>
          <w:color w:val="111111"/>
          <w:sz w:val="28"/>
          <w:szCs w:val="28"/>
          <w:rtl w:val="true"/>
          <w:lang w:bidi="fa-IR"/>
        </w:rPr>
        <w:t>).</w:t>
      </w:r>
      <w:bookmarkStart w:id="471" w:name="pg12546_183043"/>
    </w:p>
    <w:p>
      <w:pPr>
        <w:pStyle w:val="BookText"/>
        <w:rPr/>
      </w:pPr>
      <w:bookmarkEnd w:id="471"/>
      <w:r>
        <w:rPr>
          <w:rFonts w:ascii="IRNazanin" w:hAnsi="IRNazanin" w:eastAsia="IRNazanin"/>
          <w:color w:val="111111"/>
          <w:sz w:val="28"/>
          <w:sz w:val="28"/>
          <w:szCs w:val="28"/>
          <w:rtl w:val="true"/>
          <w:lang w:bidi="fa-IR"/>
        </w:rPr>
        <w:t>و حول عبارتی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الإفساد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الإسراف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صرحت بعض الأحادیث بذلک أیضا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بد من الإشارة إلی أنّه ورد حدیث فی هذا الباب یقول بأنّه یمکن الاستفادة فقط من غذاء خاص و لیس أیّ غذاء،إلاّ أنّ الفقهاء أعرضوا عن هذا الحدیث لضعف 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استثنی بعض المفسّرین الأطعمة الممتازة التی یحفظها صاحب المنزل لنفسه،أو لضیوفه المقربین،أو لمناسبات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الاستثناء غیر بعید،بسبب انصراف الآیة عنه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2" w:name="__RefHeading___Toc1485965_77815467"/>
      <w:bookmarkStart w:id="473" w:name="_Toc198"/>
      <w:bookmarkEnd w:id="472"/>
      <w:r>
        <w:rPr/>
        <w:t>2</w:t>
      </w:r>
      <w:r>
        <w:rPr>
          <w:rtl w:val="true"/>
        </w:rPr>
        <w:t>-</w:t>
      </w:r>
      <w:r>
        <w:rPr>
          <w:rtl w:val="true"/>
        </w:rPr>
        <w:t>فلسفة هذا الحکم الإسلامی</w:t>
      </w:r>
      <w:r>
        <w:rPr>
          <w:rtl w:val="true"/>
        </w:rPr>
        <w:t>:</w:t>
      </w:r>
      <w:bookmarkEnd w:id="47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یثیر هذا الحکم تساؤلا بالمقارنة مع الأحکام الشدیدة التی نصت علیها التعالیم فی تحریم الغصب،هو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سمح الإسلام بذلک،رغم تشدیده فی قضیة التصرف بأموال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نری أنّ هذا السؤال ینسجم مع طبیعة البیئات المادیة تماما،کالمجتمع الغربی،حیث یطرد الأبناء من المنزل حین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یهتمون بالوالدین حین إصابتهم بالعجز أو الشیخوخة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نشاهد الأبناء هناک،لا یثمنون أتعاب الوالدین و لا یشفقون علیهما،بسبب تسلط التفکیر المادی علی العلاقات الاجتماعیة فی 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خبر هناک عن العاطفة الإنسانیة و الشفقة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التعالیم الإسلامیة و العواطف الإنسانیة التی تمتد جذورها فی المجتمع الإسلامی،خاصّة بین الأهل و الأقرباء و الأصدقاء،قد میّزت المجتمع الإسلامی عن المجتمع الغربی</w:t>
      </w:r>
      <w:r>
        <w:rPr>
          <w:rFonts w:eastAsia="IRNazanin" w:cs="IRNazanin"/>
          <w:color w:val="111111"/>
          <w:sz w:val="28"/>
          <w:szCs w:val="28"/>
          <w:rtl w:val="true"/>
          <w:lang w:bidi="fa-IR"/>
        </w:rPr>
        <w:t>.</w:t>
      </w:r>
      <w:bookmarkStart w:id="474" w:name="pg12546_183044"/>
    </w:p>
    <w:p>
      <w:pPr>
        <w:pStyle w:val="BookText"/>
        <w:rPr/>
      </w:pPr>
      <w:bookmarkEnd w:id="474"/>
      <w:r>
        <w:rPr>
          <w:rFonts w:ascii="IRNazanin" w:hAnsi="IRNazanin" w:eastAsia="IRNazanin"/>
          <w:color w:val="111111"/>
          <w:sz w:val="28"/>
          <w:sz w:val="28"/>
          <w:szCs w:val="28"/>
          <w:rtl w:val="true"/>
          <w:lang w:bidi="fa-IR"/>
        </w:rPr>
        <w:t>و الواقع أنّ الإسلام جعل علاقات الأقرباء و الأصدقاء أسمی من الأمور المادیة،و هذا یعکسه الصفاء و الود اللذان یسودان المجتمع الإسلامی الحقیقی، حیث یبتعد أفراد هذا المجتمع عن الصفات غیر المحمودة کالبخل و حب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أن أحکام الغصب تکون نافذة فی غیر هذه الدائرة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الإسلام فی داخل هذه الدائرة یفضل القضایا العاطفیة و الروابط الإنسانیة،فهی التی ینبغی أن تسود العلاقات بین الأقرباء و الأصدقاء جمیعا</w:t>
      </w:r>
      <w:r>
        <w:rPr>
          <w:rFonts w:eastAsia="IRNazanin" w:cs="IRNazanin"/>
          <w:color w:val="111111"/>
          <w:sz w:val="28"/>
          <w:szCs w:val="28"/>
          <w:rtl w:val="true"/>
          <w:lang w:bidi="fa-IR"/>
        </w:rPr>
        <w:t>.</w:t>
      </w:r>
    </w:p>
    <w:p>
      <w:pPr>
        <w:pStyle w:val="Heading5"/>
        <w:numPr>
          <w:ilvl w:val="4"/>
          <w:numId w:val="1"/>
        </w:numPr>
        <w:rPr/>
      </w:pPr>
      <w:bookmarkStart w:id="475" w:name="__RefHeading___Toc1485967_77815467"/>
      <w:bookmarkStart w:id="476" w:name="_Toc199"/>
      <w:bookmarkEnd w:id="475"/>
      <w:r>
        <w:rPr/>
        <w:t>3</w:t>
      </w:r>
      <w:r>
        <w:rPr>
          <w:rtl w:val="true"/>
        </w:rPr>
        <w:t>-</w:t>
      </w:r>
      <w:r>
        <w:rPr>
          <w:rtl w:val="true"/>
        </w:rPr>
        <w:t>من هو الصدیق؟</w:t>
      </w:r>
      <w:bookmarkEnd w:id="476"/>
    </w:p>
    <w:p>
      <w:pPr>
        <w:pStyle w:val="BookText"/>
        <w:rPr/>
      </w:pPr>
      <w:r>
        <w:rPr>
          <w:rFonts w:ascii="IRNazanin" w:hAnsi="IRNazanin" w:eastAsia="IRNazanin"/>
          <w:color w:val="111111"/>
          <w:sz w:val="28"/>
          <w:sz w:val="28"/>
          <w:szCs w:val="28"/>
          <w:rtl w:val="true"/>
          <w:lang w:bidi="fa-IR"/>
        </w:rPr>
        <w:t>لا شک أنّ للصداقة مفهوما واسعا،و هی تعنی هنا بالتأکید الأصدقاء الخاصین الذین تربطهم علاقات وثیقة،و هذه العلاقة توجب التزاور فیما بینهم و الأکل من طعام الآخر،و لا حاجة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أسلفنا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إحراز الرضا،بل یجوز الأکل بمجرّد عدم العلم بعدم رضا صاحب الغذاء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قال بعض المفسّرین حول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 هو الذی یصدق فی علاقاته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 هو الذی یصدّق ظاهره باطنه و کما یبدو فإن الجمیع یشیرون إلی حقیقة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من هذه العبارة أنّ الذی لا یسمح بمشارکة صدیقة لغذائه،لا یمکن اعتباره صدیقا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المناسب هنا أن نقرأ حدیثا عن الإمام الصادق علیه السّلام ضمّ مفهوم الصداقة الواسع و شروطها الکاملة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الصداقة إلاّ بحدودها،فمن کانت فیه هذه الحدود أو شیء منها فأنسبه إلی الصداقة،و من لم یکن فیه شیء منها فلا تنسبه إلی شیء من الصداقة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سریرته و علانیته لک واحدة</w:t>
      </w:r>
      <w:r>
        <w:rPr>
          <w:rFonts w:eastAsia="IRNazanin" w:cs="IRNazanin"/>
          <w:color w:val="111111"/>
          <w:sz w:val="28"/>
          <w:szCs w:val="28"/>
          <w:rtl w:val="true"/>
          <w:lang w:bidi="fa-IR"/>
        </w:rPr>
        <w:t>.</w:t>
      </w:r>
      <w:bookmarkStart w:id="477" w:name="pg12546_183045"/>
    </w:p>
    <w:p>
      <w:pPr>
        <w:pStyle w:val="BookText"/>
        <w:rPr/>
      </w:pPr>
      <w:bookmarkEnd w:id="477"/>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یری زینک زینه و شینک شینه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تغیره علیک ولایة و لا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تمنعک شیئا تناله مقدرته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تجمع هذه الخصال أن لا یسلمک عند النکبات</w:t>
      </w:r>
      <w:r>
        <w:rPr>
          <w:rFonts w:eastAsia="IRNazanin" w:cs="IRNazanin"/>
          <w:color w:val="111111"/>
          <w:sz w:val="28"/>
          <w:szCs w:val="28"/>
          <w:rtl w:val="true"/>
          <w:lang w:bidi="fa-IR"/>
        </w:rPr>
        <w:t xml:space="preserve">». </w:t>
      </w:r>
      <w:r>
        <w:rPr>
          <w:rStyle w:val="FootnoteAnchor"/>
          <w:rtl w:val="true"/>
        </w:rPr>
        <w:footnoteReference w:id="126"/>
      </w:r>
    </w:p>
    <w:p>
      <w:pPr>
        <w:pStyle w:val="Heading5"/>
        <w:numPr>
          <w:ilvl w:val="4"/>
          <w:numId w:val="1"/>
        </w:numPr>
        <w:rPr/>
      </w:pPr>
      <w:bookmarkStart w:id="478" w:name="__RefHeading___Toc1485969_77815467"/>
      <w:bookmarkStart w:id="479" w:name="_Toc200"/>
      <w:bookmarkEnd w:id="478"/>
      <w:r>
        <w:rPr/>
        <w:t>4</w:t>
      </w:r>
      <w:r>
        <w:rPr>
          <w:rtl w:val="true"/>
        </w:rPr>
        <w:t>-</w:t>
      </w:r>
      <w:r>
        <w:rPr>
          <w:rtl w:val="true"/>
        </w:rPr>
        <w:t>تفسیر عبارة مٰا مَلَکْتُمْ مَفٰاتِحَهُ</w:t>
      </w:r>
      <w:bookmarkEnd w:id="479"/>
    </w:p>
    <w:p>
      <w:pPr>
        <w:pStyle w:val="BookText"/>
        <w:rPr/>
      </w:pPr>
      <w:r>
        <w:rPr>
          <w:rFonts w:ascii="IRNazanin" w:hAnsi="IRNazanin" w:eastAsia="IRNazanin"/>
          <w:color w:val="111111"/>
          <w:sz w:val="28"/>
          <w:sz w:val="28"/>
          <w:szCs w:val="28"/>
          <w:rtl w:val="true"/>
          <w:lang w:bidi="fa-IR"/>
        </w:rPr>
        <w:t>جاء فی بعض أسباب النّزول أنّ المسلمین فی صدر الإسلام کانوا یسلمون أحیانا مفاتیح منازلهم إلی الذین لا یشملهم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توجههم إلی الجهاد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یسمحون له بتناول الطعام من هذه المنازل،إلاّ أنّ هؤلاء کانوا یمتنعون من الأکل فی هذه المنازل خوفا من ارتکاب إثم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حسب هذه الروایة فإنّ المراد من عبارة مٰا مَلَکْتُمْ مَفٰاتِحَهُ هو ما ذکرنا</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روی عن ابن عباس أیضا أن قصد الآیة هو وکیل الشخص علی ما یملکه من ماء و بستان و مواشی،حیث سمح له بتناول الفاکهة من بستان الموکّل بقدر حاجته و الشرب من حلیب ماشیته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فسّر آخرون ذلک بحارس المخزن الذی یسمح له بتناول قلیل من المواد الغذائیة الموجودة فی هذا المخزن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ملاحظة سائر المجموعات التی ورد ذکرها فی هذه الآیة،یبدو أنّها تقصد الذین یسلمون مفاتیح منازلهم لأشخاص مؤثقین و مقربین لهم،و هذا التقارب الوثیق بینهما یؤدی إلی أن یکونوا فی صف الأقرباء و الأصدقاء المقرّبین،و سواء کان وکیلا رسمیا أم لا</w:t>
      </w:r>
      <w:r>
        <w:rPr>
          <w:rFonts w:eastAsia="IRNazanin" w:cs="IRNazanin"/>
          <w:color w:val="111111"/>
          <w:sz w:val="28"/>
          <w:szCs w:val="28"/>
          <w:rtl w:val="true"/>
          <w:lang w:bidi="fa-IR"/>
        </w:rPr>
        <w:t>.</w:t>
      </w:r>
      <w:bookmarkStart w:id="480" w:name="pg12546_183046"/>
    </w:p>
    <w:p>
      <w:pPr>
        <w:pStyle w:val="BookText"/>
        <w:rPr/>
      </w:pPr>
      <w:bookmarkEnd w:id="480"/>
      <w:r>
        <w:rPr>
          <w:rFonts w:ascii="IRNazanin" w:hAnsi="IRNazanin" w:eastAsia="IRNazanin"/>
          <w:color w:val="111111"/>
          <w:sz w:val="28"/>
          <w:sz w:val="28"/>
          <w:szCs w:val="28"/>
          <w:rtl w:val="true"/>
          <w:lang w:bidi="fa-IR"/>
        </w:rPr>
        <w:t>و إذا لاحظنا أنّ بعض الأحادیث تفسر عبارة مٰا مَلَکْتُمْ مَفٰاتِحَهُ بالوکیل الذی یتعهد بالإشراف علی أموال شخص آخر،فإنّ ذلک مصداق للآیة و لیس لتحدید معناها و حصرها بهذا التّفسیر</w:t>
      </w:r>
      <w:r>
        <w:rPr>
          <w:rFonts w:eastAsia="IRNazanin" w:cs="IRNazanin"/>
          <w:color w:val="111111"/>
          <w:sz w:val="28"/>
          <w:szCs w:val="28"/>
          <w:rtl w:val="true"/>
          <w:lang w:bidi="fa-IR"/>
        </w:rPr>
        <w:t>.</w:t>
      </w:r>
    </w:p>
    <w:p>
      <w:pPr>
        <w:pStyle w:val="Heading5"/>
        <w:numPr>
          <w:ilvl w:val="4"/>
          <w:numId w:val="1"/>
        </w:numPr>
        <w:rPr/>
      </w:pPr>
      <w:bookmarkStart w:id="481" w:name="__RefHeading___Toc1485971_77815467"/>
      <w:bookmarkStart w:id="482" w:name="_Toc201"/>
      <w:bookmarkEnd w:id="481"/>
      <w:r>
        <w:rPr/>
        <w:t>5</w:t>
      </w:r>
      <w:r>
        <w:rPr>
          <w:rtl w:val="true"/>
        </w:rPr>
        <w:t>-</w:t>
      </w:r>
      <w:r>
        <w:rPr>
          <w:rtl w:val="true"/>
        </w:rPr>
        <w:t>السّلام و التحیة</w:t>
      </w:r>
      <w:bookmarkEnd w:id="4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 الحیاة،بمعنی الدعاء لسلامة الآخرین،سواء کانت بشکل السّلام علیکم،أو السّلام علینا،أو قولا کحیّاک اللّه،فکل هذا إعراب عن المحبة التی یبدیها الشخص عند لقائه بآخر،و تدعی بالتحیة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یقصد بعبارة تَحِیَّةً مِنْ عِنْدِ اللّٰهِ مُبٰارَکَةً طَیِّبَةً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 التحیة باللّه بشکل ما،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علیکم،أو نسأل اللّه أن یسلمکم،إذ أن کل موحّد یری ربط الدعاء باللّه،و طبیعی أنّ الدعاء بهذا الشکل یکون مبارکا و طیبا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تناولنا بحث السّلام و أهمیته و وجوب الردّ علی التحیة،فی تفسیر الآیة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w:t>
      </w:r>
      <w:bookmarkStart w:id="483" w:name="pg12546_183047"/>
    </w:p>
    <w:p>
      <w:pPr>
        <w:pStyle w:val="Heading3"/>
        <w:numPr>
          <w:ilvl w:val="2"/>
          <w:numId w:val="1"/>
        </w:numPr>
        <w:rPr/>
      </w:pPr>
      <w:bookmarkStart w:id="484" w:name="__RefHeading___Toc1485973_77815467"/>
      <w:bookmarkStart w:id="485" w:name="_Toc202"/>
      <w:bookmarkEnd w:id="483"/>
      <w:bookmarkEnd w:id="484"/>
      <w:r>
        <w:rPr>
          <w:rtl w:val="true"/>
        </w:rPr>
        <w:t xml:space="preserve">الآیات </w:t>
      </w:r>
      <w:r>
        <w:rPr>
          <w:rtl w:val="true"/>
        </w:rPr>
        <w:t>[</w:t>
      </w:r>
      <w:r>
        <w:rPr>
          <w:rtl w:val="true"/>
        </w:rPr>
        <w:t xml:space="preserve">سورة النور </w:t>
      </w:r>
      <w:r>
        <w:rPr>
          <w:rtl w:val="true"/>
        </w:rPr>
        <w:t>(</w:t>
      </w:r>
      <w:r>
        <w:rPr/>
        <w:t>24</w:t>
      </w:r>
      <w:r>
        <w:rPr>
          <w:rtl w:val="true"/>
        </w:rPr>
        <w:t xml:space="preserve">): </w:t>
      </w:r>
      <w:r>
        <w:rPr>
          <w:rtl w:val="true"/>
        </w:rPr>
        <w:t xml:space="preserve">الآیات </w:t>
      </w:r>
      <w:r>
        <w:rPr/>
        <w:t>62</w:t>
      </w:r>
      <w:r>
        <w:rPr>
          <w:rtl w:val="true"/>
        </w:rPr>
        <w:t xml:space="preserve"> </w:t>
      </w:r>
      <w:r>
        <w:rPr>
          <w:rtl w:val="true"/>
        </w:rPr>
        <w:t xml:space="preserve">الی </w:t>
      </w:r>
      <w:r>
        <w:rPr/>
        <w:t>64</w:t>
      </w:r>
      <w:r>
        <w:rPr>
          <w:rtl w:val="true"/>
        </w:rPr>
        <w:t>]</w:t>
      </w:r>
      <w:bookmarkEnd w:id="485"/>
    </w:p>
    <w:p>
      <w:pPr>
        <w:pStyle w:val="Heading4"/>
        <w:numPr>
          <w:ilvl w:val="3"/>
          <w:numId w:val="1"/>
        </w:numPr>
        <w:rPr/>
      </w:pPr>
      <w:bookmarkStart w:id="486" w:name="__RefHeading___Toc1485975_77815467"/>
      <w:bookmarkStart w:id="487" w:name="_Toc203"/>
      <w:bookmarkEnd w:id="486"/>
      <w:r>
        <w:rPr>
          <w:rtl w:val="true"/>
        </w:rPr>
        <w:t>اشارة</w:t>
      </w:r>
      <w:bookmarkEnd w:id="487"/>
    </w:p>
    <w:p>
      <w:pPr>
        <w:pStyle w:val="BookText"/>
        <w:rPr/>
      </w:pPr>
      <w:r>
        <w:rPr>
          <w:rFonts w:ascii="Amiri" w:hAnsi="Amiri" w:eastAsia="Amiri" w:cs="Amiri"/>
          <w:color w:val="111111"/>
          <w:sz w:val="28"/>
          <w:sz w:val="28"/>
          <w:szCs w:val="28"/>
          <w:rtl w:val="true"/>
          <w:lang w:bidi="ar-SA"/>
        </w:rPr>
        <w:t xml:space="preserve">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 وَ اِسْتَغْفِرْ لَهُمُ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دُعٰاءَ اَلرَّسُولِ بَیْنَکُمْ کَدُعٰاءِ بَعْضِکُمْ بَعْضاً قَدْ یَعْلَمُ اَللّٰهُ اَلَّذِینَ یَتَسَلَّلُونَ مِنْکُمْ لِوٰاذاً فَلْیَحْذَرِ اَلَّذِینَ یُخٰالِفُونَ عَنْ أَمْرِهِ أَنْ تُصِیبَهُمْ فِتْنَةٌ أَوْ یُصِیبَهُمْ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لِلّٰهِ مٰا فِی اَلسَّمٰاوٰاتِ وَ اَلْأَرْضِ قَدْ یَعْلَمُ مٰا أَنْتُمْ عَلَیْهِ وَ یَوْمَ یُرْجَعُونَ إِلَیْهِ فَیُنَبِّئُهُمْ بِمٰا عَمِلُوا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1485977_77815467"/>
      <w:bookmarkStart w:id="489" w:name="_Toc204"/>
      <w:bookmarkEnd w:id="488"/>
      <w:r>
        <w:rPr>
          <w:rtl w:val="true"/>
        </w:rPr>
        <w:t>سبب النّزول</w:t>
      </w:r>
      <w:bookmarkEnd w:id="48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ذکرت عدة أسباب لنزول الآیة الأولی من الآیات أعلاه،فقد جاء فی بعض الأحادیث أنّ هذه الآیة نزلت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حنظلة بن أبی عیاش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صادف زواجه لیلة معرکة أحد،و کان الرّسول صلّی اللّه علیه و آله و سلّم یشاور أصحابه حول هذه المعرکة،فجاءه</w:t>
      </w:r>
    </w:p>
    <w:p>
      <w:pPr>
        <w:pStyle w:val="BookText"/>
        <w:rPr/>
      </w:pPr>
      <w:r>
        <w:rPr>
          <w:rFonts w:ascii="IRNazanin" w:hAnsi="IRNazanin" w:eastAsia="IRNazanin"/>
          <w:color w:val="111111"/>
          <w:sz w:val="28"/>
          <w:sz w:val="28"/>
          <w:szCs w:val="28"/>
          <w:rtl w:val="true"/>
          <w:lang w:bidi="fa-IR"/>
        </w:rPr>
        <w:t>حنظلة یستأذنه المبیت عند زوجته،فأجازه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بکّر حنظلة للالتحاق بصفوف المسلمین،و کان علی عجل من أمره بحیث لم یتمکن من الاغتسال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المعرکة علی هذه الحال،و قاتل حتی قتل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آله و سلّم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الملائکة تغسل حنظلة بماء المزن فی صحائف فضة بین السماء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سمی حنظلة بعدها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غسیل الملائکة</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سبب آخر لنزول هذه الآیة 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سبب نزول هذه الآیات أنّه لما سمع رسول اللّه صلّی اللّه علیه و آله و سلّم بتجمع قریش و الأحزاب علی حربه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أجمعوا له من الأمر ضرب الخندق علی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 فیه رسول اللّه صلّی اللّه علیه و آله و سلّم ترغیبا للمسلمین فی الأجر،و عمل معه المسلمون فیه فدأب و دأبوا،و أبطأ عن رسول اللّه صلّی اللّه علیه و آله و سلّم و عن المسلمین فی عملهم ذلک رجال من المنافقین لا ینجزون إلاّ الیسیر من العمل،أو یتسللون إلی أهلیهم بغیر علم رسول صلّی اللّه علیه و آله و سلّم و لا إذنه،و جعل الرجل من المسلمین إذا نابته النائبة من الحاجة التی لا بدّ منها،یذکر ذلک لرسول اللّه صلّی اللّه علیه و آله و سلّم و یسأله فی اللحوق بحاجته فیأذن له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قضی حاجته،رجع إلی ما کان فیه من عمله رغبة فی الخیر و احتسابا له، فأنزل اللّه تعالی فی أولئک المؤمنین إِنَّمَا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الآیة،ثمّ قال تعالی یعنی المنافقین الذین کانوا یتسللون من العمل و یذهبون بغیر إذن من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دُعٰاءَ الرَّسُولِ 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bookmarkStart w:id="490" w:name="pg12546_183049"/>
    </w:p>
    <w:p>
      <w:pPr>
        <w:pStyle w:val="Heading4"/>
        <w:numPr>
          <w:ilvl w:val="3"/>
          <w:numId w:val="1"/>
        </w:numPr>
        <w:rPr/>
      </w:pPr>
      <w:bookmarkStart w:id="491" w:name="__RefHeading___Toc1485979_77815467"/>
      <w:bookmarkStart w:id="492" w:name="_Toc205"/>
      <w:bookmarkEnd w:id="490"/>
      <w:bookmarkEnd w:id="491"/>
      <w:r>
        <w:rPr>
          <w:rtl w:val="true"/>
        </w:rPr>
        <w:t>التّفسیر</w:t>
      </w:r>
      <w:bookmarkEnd w:id="492"/>
    </w:p>
    <w:p>
      <w:pPr>
        <w:pStyle w:val="Heading5"/>
        <w:numPr>
          <w:ilvl w:val="4"/>
          <w:numId w:val="1"/>
        </w:numPr>
        <w:rPr/>
      </w:pPr>
      <w:bookmarkStart w:id="493" w:name="__RefHeading___Toc1485981_77815467"/>
      <w:bookmarkStart w:id="494" w:name="_Toc206"/>
      <w:bookmarkEnd w:id="493"/>
      <w:r>
        <w:rPr>
          <w:rtl w:val="true"/>
        </w:rPr>
        <w:t>اشارة</w:t>
      </w:r>
      <w:bookmarkEnd w:id="494"/>
    </w:p>
    <w:p>
      <w:pPr>
        <w:pStyle w:val="Heading5"/>
        <w:numPr>
          <w:ilvl w:val="4"/>
          <w:numId w:val="1"/>
        </w:numPr>
        <w:rPr/>
      </w:pPr>
      <w:bookmarkStart w:id="495" w:name="__RefHeading___Toc1485983_77815467"/>
      <w:bookmarkStart w:id="496" w:name="_Toc207"/>
      <w:bookmarkEnd w:id="495"/>
      <w:r>
        <w:rPr>
          <w:rtl w:val="true"/>
        </w:rPr>
        <w:t>لا تترکوا النبیّ وحده</w:t>
      </w:r>
      <w:r>
        <w:rPr>
          <w:rtl w:val="true"/>
        </w:rPr>
        <w:t>!</w:t>
      </w:r>
      <w:bookmarkEnd w:id="496"/>
    </w:p>
    <w:p>
      <w:pPr>
        <w:pStyle w:val="BookText"/>
        <w:rPr/>
      </w:pPr>
      <w:r>
        <w:rPr>
          <w:rFonts w:ascii="IRNazanin" w:hAnsi="IRNazanin" w:eastAsia="IRNazanin"/>
          <w:color w:val="111111"/>
          <w:sz w:val="28"/>
          <w:sz w:val="28"/>
          <w:szCs w:val="28"/>
          <w:rtl w:val="true"/>
          <w:lang w:bidi="fa-IR"/>
        </w:rPr>
        <w:t xml:space="preserve">قال بعض المفسّرین حول علاقة هذه الآیات بسابقتها،و فیهم المرحوم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فی ظلال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 الآیات السابقة طرحت للبحث جانبا من أسلوب التعامل مع الأصدقاء و الأقرباء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الآیات موضع البحث تناولت کیفیة تعامل المسلمین مع قائدهم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أکّدت التزام الوقار أمامه،و طاعته و عدم ترک الجماعة إلاّ بإذنه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أیضا أنّ الآیات السابقة تحدثت عن ضرورة طاعة اللّه و رسوله صلّی اللّه علیه و آله و سلّم، و من علائم طاعته عدم ترکه أو القیام بعمل ما دون إذن منه،لهذا تحدثت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هذا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آمَنُوا بِاللّٰهِ وَ رَسُولِهِ وَ إِذٰا کٰانُوا مَعَهُ عَلیٰ أَمْرٍ جٰامِعٍ لَمْ یَذْهَبُوا حَتّٰی یَسْتَأْذِنُوهُ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عمل یقتضی اجتماع الناس فیه و یتطلب تعاونهم،سواء کان عملا استشاریا،أو مسألة حول الجهاد و مقاتلة العدو،أو صلاة جمعة فی الظروف الاستثنائیة 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وجدنا أنّ بعض المفسّرین،قالوا بأنّه یعنی الاستشارة أو الجهاد أو صلاة الجمعة أو العید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عکسوا جانبا من معانی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أسباب النّزول السابقة أیضا هی من مصادیق هذا الحکم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إنّ هذا من شروط النظم و التنظیم و لا یمکن لأیة مجموعة منظمة منسجمة أن تهمله،فغیاب شخص واحد قد تترتب علیه صعوبات و یلحق ضررا بالهدف النهائی،خاصّة إذا کان قائد الجماعة رسول اللّه صلّی اللّه علیه و آله و سلّم و کلامه مطاع</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یجب الانتباه إلی أنّ الإذن لا یعنی الاستئذان الشکلی لقضاء الشخص أعماله الخاصّة و التفرغ لتجارته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أن یکون صادقا فی الاستئذان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وجد القائد أن غیاب هذا الشخص یلحق ضررا،فمن حقه أن لا یأذن له،و علیه أن</w:t>
      </w:r>
    </w:p>
    <w:p>
      <w:pPr>
        <w:pStyle w:val="BookText"/>
        <w:rPr/>
      </w:pPr>
      <w:r>
        <w:rPr>
          <w:rFonts w:ascii="Amiri" w:hAnsi="Amiri" w:eastAsia="Amiri" w:cs="Amiri"/>
          <w:color w:val="111111"/>
          <w:sz w:val="28"/>
          <w:sz w:val="28"/>
          <w:szCs w:val="28"/>
          <w:rtl w:val="true"/>
          <w:lang w:bidi="ar-SA"/>
        </w:rPr>
        <w:t>یضحی بمصلحته من أجل هدف أسمی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تضیف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یَسْتَأْذِنُونَکَ أُولٰئِکَ الَّذِینَ یُؤْمِنُونَ بِاللّٰهِ وَ رَسُولِهِ فَإِذَا اسْتَأْذَنُوکَ لِبَعْضِ شَأْنِهِمْ فَأْذَنْ لِمَنْ شِئْتَ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الواضح أنّ هؤلاء المؤمنین لا یستأذن أحدهم لعمل بسیط فی حین أنّهم اجتمعوا لأمر أهم،و المقصود من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 الضروریة و المهمّة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أخری،لا تعنی إذن النّبی صلّی اللّه علیه و آله و سلّم للأشخاص دون دراسة جوانب المسألة و أثر حضور و غیاب الأفراد،بل جاء هذا التعبیر لیطلق ید النّبی صلّی اللّه علیه و آله و سلّم و أن لا یأذن لأحد حین إحساسه بضرورة حضوره فی الجماعة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دلیل هذا الکلام 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التوبة حیث یلام الرّسول صلّی اللّه علیه و آله و سلّم لإذنه بعض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عَنْکَ لِمَ أَذِنْتَ لَهُمْ حَتّٰی یَتَبَیَّنَ لَکَ الَّذِینَ صَدَقُوا وَ تَعْلَمَ الْکٰاذِبِینَ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تبیّن هذه الآیة کیف أوجبت علی النّبی صلّی اللّه علیه و آله و سلّم التحقیق قبل الإذن،و أن یلاحظ أبعاد هذه المسؤولیة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تقول الآیة فی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 لَهُمُ اللّٰهَ إِنَّ اللّٰهَ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یطرح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الغرض من هذا الاستغفار؟فهل هم مذنبون رغم أخذهم الإذن من الرّسول بالمغادرة،کی یحتاجوا إلی استغفاره لهم؟ و للجواب علی هذا السؤال هناک وجهان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یستغفر لهم تنبیها علی أنّ الأولی أن لا یقع الاستئذان منهم و إن أذن لهم،لأن ذلک یعتبر تقدیم الشخص لمصلحته الخاصّة علی مصلحة المسلمین، و لا یخلو هذا الأمر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یحتاج الی الاستغفار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کالاستغفار</w:t>
      </w:r>
    </w:p>
    <w:p>
      <w:pPr>
        <w:pStyle w:val="BookText"/>
        <w:rPr/>
      </w:pPr>
      <w:r>
        <w:rPr>
          <w:rFonts w:ascii="IRNazanin" w:hAnsi="IRNazanin" w:eastAsia="IRNazanin"/>
          <w:color w:val="111111"/>
          <w:sz w:val="28"/>
          <w:sz w:val="28"/>
          <w:szCs w:val="28"/>
          <w:rtl w:val="true"/>
          <w:lang w:bidi="fa-IR"/>
        </w:rPr>
        <w:t>علی عمل مکروه</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کما تبیّن هذه العبارة ضرورة عدم الاستئذان بالقدر الممکن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اتباع التضحیة و الإیثار حتی لا یتورطوا بارتکاب عمل ترکه أولی کمغادرة الجماعة لعمل 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أنّه تعالی أمره بأن یستغفر لهم مقابلة لتمسّکهم بآداب اللّه تعالی فی الاستئذان</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لکن نری عدم وجود تناقض بین هذین الوجهین،کما أنّه من الطبیعی أن لا تخصّ هذه التعالیم التنظیمیة الرّسول صلّی اللّه علیه و آله و سلّم و أصحابه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هی واجبة الإتباع إزاء کلّ قائد إلهی،سواء کان نبیا أم إماما أم عالما نائبا لهما،حیث یتوقف مصیر المسلمین علی هذه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یحتمه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 المنطق،لأنّ الاستمرار التنظیم یتوقف علی رعایة هذه المبادئ،و لا یمکن إدارة المجتمع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المدهش تفسیر کبار مفسّری أهل السنة لهذه الآیة بأنّها دلیل علی جواز الاجتهاد و توقف الحکم علی رأی 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الاجتهاد المطروح فی مباحث الأصول و الفقه یخص الأحکام الشرعیة،و لا یتعلق بالاجتهاد فی الموضوعات حیث أنّ الاجتهاد فی الموضوع لا یقبل الإنکار،فکل قائد جیش أو مدیر دائرة أو مشرف علی جماعة یجتهد فی القضایا الإجرائیة الخاصّة بدائرة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دلیلا علی إمکان الاجتهاد فی الأحکام الشرعیة العامّة بإیجاب حکم بدعوی المصلحة العامّة،أو نفی حکم أو تشریع آخر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بیّنت الآیة التالیة حکما آخر له علاقة بتعالیم النبی صلّی اللّه علیه و آله و سلّم حیث</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تَجْعَلُوا دُعٰاءَ الرَّسُولِ بَیْنَکُمْ کَدُعٰاءِ بَعْضِکُمْ بَعْضاً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الرّسول صلّی اللّه علیه و آله و سلّم عند ما یدعوکم للاجتماع،فإنه لا بدّ من أن یکون لمسألة إلهیة مهمّة،لهذا یجب علیکم الاهتمام بدعوته،و الالتزام بتعالیمه،و ألاّ تهملوها، فأمره من اللّه و دعوته منه سبحانه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تضیف الآیة قَدْ یَعْلَمُ اللّٰهُ الَّذِینَ یَتَسَلَّلُونَ مِنْکُمْ لِوٰاذاً فَلْیَحْذَرِ الَّذِینَ یُخٰالِفُونَ عَنْ أَمْرِهِ أَنْ تُصِیبَهُمْ فِتْنَةٌ أَوْ یُصِیبَهُمْ عَذٰابٌ أَلِیمٌ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یتسللون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سحب الشیء من موضعه،کأنّ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 السیف من غمده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یطلق علی الذین یفرون سرّا من مکان تجمع محدد لهم،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متسللون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ملاوذة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الاختفاء،و تعنی هنا اختفاء البعض وراء البعض أو خلف جدار،أو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استغفال الآخرین ثمّ الفرار من مکان تجمعهم،و هذا ما کان یقوم به المنافقون حینما یوجه الرّسول صلّی اللّه علیه و آله و سلّم الدعوة للجهاد أو لأمر مهم آخر،یقول لهم القرآن المجید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عملکم النفاقی هذا إن خفی علی الناس فإنّه لا یخفی علی اللّه،و سیعاقبکم علی هذه الأعمال و مخالفتکم لاوامر الرّسول صلّی اللّه علیه و آله و سلّم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یقصد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القتل،و آخرون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تعنی الضلال،کما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السلطان الظالم،و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بلاء النفاق الذی یتوغل فی قلب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یحتمل أن تعنی الفتنة الفتن الاجتماعیة و مشاکلها،و أن یسود الهرج و المرج فی المجتمع،و ابتلائه بالهزیمة،و سائر الفتن الاخری التی یبتلی بها المجتمع فی حالة عصیانه أوامر قائده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فالفتنة ذات مفهوم واسع یضمّ جمیع هذه الأمور و غیرها، مثلما یضمّ العذاب الألیم عذاب الدنیا أو عذاب الآخرة أو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یجب الانتباه إلیه فی تفسیر الآیة محل البحث وجود احتمالین إضافة إلی ما ذکرناه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القصد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دُعٰاءَ الرَّسُولِ بَیْنَکُمْ کَدُعٰاءِ بَعْضِکُمْ بَعْضاً أنّکم عند ما تدعو النّبی صلّی اللّه علیه و آله و سلّم فینبغی أن تدعوه بأدب و احترام یلیق بمنزلته،و لیس کما تدعون بعضکم بعضا،و السبب یکمن فی أنّ جماعة من المسلمین لم یتعلموا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الآداب الإسلامیة فی التعامل مع الآخرین،فکانوا ینادون الرّسول صلّی اللّه علیه و آله و سلّم بعبارة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 یلیق بنداء قائد إلهی کبیر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تستهدف الآیة تعلیم الناس أن یدعوا الرّسول صلّی اللّه علیه و آله و سلّم بعبارات رزینة و بأسلوب مؤدب،کأن یدعوه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التّفسیر ورد فی بعض الرّوایات أیضا إلاّ أنّه لا ینسجم مع ظاهر الآیة التی تحدثت عن الاستجابة لدعوة الرّسول صلّی اللّه علیه و آله و سلّم و وجوب عدم الغیاب عن الجماعة دون استئذان منه صلّی اللّه علیه و آله و سلّم إلاّ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 المعنیین مقصودان للآیة واحدة،و أن مفهوم الآیة شامل للتفسیرین الأوّل 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یبدو أنّه ضعیف جدّا،و هو ألاّ تجعلوا دعاء النّبی صلّی اللّه علیه و آله و سلّم علی أحد الأشخاص و لعنه له کدعاء بعضکم علی بعض </w:t>
      </w:r>
      <w:r>
        <w:rPr>
          <w:rStyle w:val="FootnoteAnchor"/>
          <w:rtl w:val="true"/>
        </w:rPr>
        <w:footnoteReference w:id="132"/>
      </w:r>
      <w:r>
        <w:rPr>
          <w:rFonts w:ascii="IRNazanin" w:hAnsi="IRNazanin" w:eastAsia="IRNazanin"/>
          <w:color w:val="111111"/>
          <w:sz w:val="28"/>
          <w:sz w:val="28"/>
          <w:szCs w:val="28"/>
          <w:rtl w:val="true"/>
          <w:lang w:bidi="fa-IR"/>
        </w:rPr>
        <w:t>،لأنّ دعاء و لعن النبیّ صلّی اللّه علیه و آله و سلّم یتمّ وفق حساب دقیق و خاضع للتعالیم الإلهیة،و هو نافذ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لیس لهذا التّفسیر علاقة بأوّل الآیة و نهایتها،و لم یرد حدیث إسلامی خاصّ به،و لهذا السبب لا یمکن قبوله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تجدر الإشارة إلی أنّ علماء الأصول فسّروا عبارة فَلْیَحْذَرِ الَّذِینَ یُخٰالِفُونَ عَنْ أَمْرِهِ بأنّ أوامر الرّسول صلّی اللّه علیه و آله و سلّم تدل علی الوجوب،إلاّ أنّ هذا الاستدلال فیه نواقص أشیر إلیها فی علم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آخر آیة من الآیات موضع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هی آخر سورة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بلیغة إلی قضیة المبدأ و المعاد التی تعتبر دافعا لامتثال التعالیم الإلهیة جمیعا، و ضمان لتنفیذ جمیع الأوامر و النواهی،و منها التی وردت فی هذه السورة حیث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لِلّٰهِ مٰا فِی السَّمٰاوٰاتِ وَ الْأَرْضِ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العالم بکلّ شیء قَدْ یَعْلَمُ مٰا أَنْتُمْ عَلَیْهِ أی یعلم أسلوبکم فی التعامل و أعمالکم و اعتقادکم و مقاصدکم،فکلّها واضحة له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ثابتة فی لوحة علمه وَ یَوْمَ یُرْجَعُونَ إِلَیْهِ فَیُنَبِّئُهُمْ بِمٰا عَمِلُوا و یجازیهم بها وَ اللّٰهُ بِکُلِّ شَیْءٍ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یلفت النظر تأکید الآیة ثلاث مرات علی علم اللّه بأعمال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لیشعر الإنسان أنّه مراقب بشکل دائم،و لا یخفی علی اللّه شیء من أعمال هذا الإنسان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الإعتقاد أثره التربوی الکبیر و یضمن سیطرة الإنسان علی نفسه إزاء الانحرافات و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إلهی،نوّر قلوبنا بنور العلم و الإیمان،و قوّ مشکاة وجودنا للمحافظة علی هذا الإیمان،لنجتاز صراطک المستقیم الذی سار علیه أنبیاؤک لکسب رضاک، و لتحفظنا بلطفک من کل 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ربّاه،نوّر أبصارنا بنور العفة،و قلوبنا بنور المعرفة،و أرواحنا بنور التقوی، و نور وجودنا کله بنور الهدایة،و احفظنا من التیه و الغفلة،و أعذنا من وساوس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إلهی،وطّد أرکان حکومة العدل الإسلامی من أجل تنفیذ حدودک،و احفظ مجتمعنا من الزلل و السقوط فی هاویة الرذیلة،إنک علی کل شیء قدیر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سورة النور</w:t>
      </w:r>
      <w:bookmarkStart w:id="497" w:name="pg12546_183055"/>
    </w:p>
    <w:p>
      <w:pPr>
        <w:pStyle w:val="Heading2"/>
        <w:numPr>
          <w:ilvl w:val="1"/>
          <w:numId w:val="1"/>
        </w:numPr>
        <w:rPr/>
      </w:pPr>
      <w:bookmarkStart w:id="498" w:name="__RefHeading___Toc1485985_77815467"/>
      <w:bookmarkStart w:id="499" w:name="_Toc208"/>
      <w:bookmarkEnd w:id="497"/>
      <w:bookmarkEnd w:id="498"/>
      <w:r>
        <w:rPr>
          <w:rtl w:val="true"/>
        </w:rPr>
        <w:t>سورة الفرقان</w:t>
      </w:r>
      <w:bookmarkEnd w:id="499"/>
    </w:p>
    <w:p>
      <w:pPr>
        <w:pStyle w:val="Heading3"/>
        <w:numPr>
          <w:ilvl w:val="2"/>
          <w:numId w:val="1"/>
        </w:numPr>
        <w:rPr/>
      </w:pPr>
      <w:bookmarkStart w:id="500" w:name="__RefHeading___Toc1485987_77815467"/>
      <w:bookmarkStart w:id="501" w:name="_Toc209"/>
      <w:bookmarkEnd w:id="500"/>
      <w:r>
        <w:rPr>
          <w:rtl w:val="true"/>
        </w:rPr>
        <w:t>اشارة</w:t>
      </w:r>
      <w:bookmarkEnd w:id="50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سبع و سبعون آیة</w:t>
      </w:r>
      <w:bookmarkStart w:id="502" w:name="pg12546_183057"/>
    </w:p>
    <w:p>
      <w:pPr>
        <w:pStyle w:val="BookText"/>
        <w:rPr/>
      </w:pPr>
      <w:bookmarkEnd w:id="5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1485989_77815467"/>
      <w:bookmarkStart w:id="504" w:name="_Toc210"/>
      <w:bookmarkEnd w:id="503"/>
      <w:r>
        <w:rPr>
          <w:rtl w:val="true"/>
        </w:rPr>
        <w:t>محتوی سورة الفرقان</w:t>
      </w:r>
      <w:r>
        <w:rPr>
          <w:rtl w:val="true"/>
        </w:rPr>
        <w:t>:</w:t>
      </w:r>
      <w:bookmarkEnd w:id="504"/>
    </w:p>
    <w:p>
      <w:pPr>
        <w:pStyle w:val="BookText"/>
        <w:rPr/>
      </w:pPr>
      <w:r>
        <w:rPr>
          <w:rFonts w:ascii="IRNazanin" w:hAnsi="IRNazanin" w:eastAsia="IRNazanin"/>
          <w:color w:val="111111"/>
          <w:sz w:val="28"/>
          <w:sz w:val="28"/>
          <w:szCs w:val="28"/>
          <w:rtl w:val="true"/>
          <w:lang w:bidi="fa-IR"/>
        </w:rPr>
        <w:t xml:space="preserve">هذه السورة بحکم کونها من السور المکیة </w:t>
      </w:r>
      <w:r>
        <w:rPr>
          <w:rStyle w:val="FootnoteAnchor"/>
          <w:rtl w:val="true"/>
        </w:rPr>
        <w:footnoteReference w:id="133"/>
      </w:r>
      <w:r>
        <w:rPr>
          <w:rFonts w:ascii="IRNazanin" w:hAnsi="IRNazanin" w:eastAsia="IRNazanin"/>
          <w:color w:val="111111"/>
          <w:sz w:val="28"/>
          <w:sz w:val="28"/>
          <w:szCs w:val="28"/>
          <w:rtl w:val="true"/>
          <w:lang w:bidi="fa-IR"/>
        </w:rPr>
        <w:t>،فإن أکثر ارتکازها علی المسائل المتعلقة بالمبدأ و المعاد،و بیان نبوة النّبی صلّی اللّه علیه و آله و سلّم و المواجهة مع الشرک و المشرکین،و الإنذار من العواقب الوخیمة للکفر و عبادة الأصنام و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تتألف هذه السورة فی مجملها من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یشکل مطلع هذه السورة،یدحض منطق المشرکین بشدّة، و یستعرض ذرائعهم،و یردّ علیها،و یخوفهم من عذاب اللّه،و حساب یوم القیامة، و عقوبات جهنم الألیمة،و یذکّرهم بمقاطع من قصص الأقوام الماضیة الذین افترستهم علی أثر مخالفتهم لدعوة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الشدائد و البلایا و العقوبات،و ذلک علی سبیل الدرس و العبرة لهؤلاء المشرکین المعاندین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إکمال هذا البحث،تبحث الآیات بعض دلائل التوحید و مظاهر عظمة اللّه فی الأکوان،بدءا من ضیاء الشمس إلی ظلمة و عتمة اللیل،و هبوب الریاح،و نزول الأمطار،و إحیاء الأراضی الموات،و خلق السماوات و الأرضین فی ستة أیّام،و خلق الشمس و القمر، و سیرهما المنظم فی الأفلاک السماویة،و ما شابه ذلک</w:t>
      </w:r>
      <w:r>
        <w:rPr>
          <w:rFonts w:eastAsia="IRNazanin" w:cs="IRNazanin"/>
          <w:color w:val="111111"/>
          <w:sz w:val="28"/>
          <w:szCs w:val="28"/>
          <w:rtl w:val="true"/>
          <w:lang w:bidi="fa-IR"/>
        </w:rPr>
        <w:t>.</w:t>
      </w:r>
      <w:bookmarkStart w:id="505" w:name="pg12546_183058"/>
    </w:p>
    <w:p>
      <w:pPr>
        <w:pStyle w:val="BookText"/>
        <w:rPr/>
      </w:pPr>
      <w:bookmarkEnd w:id="505"/>
      <w:r>
        <w:rPr>
          <w:rFonts w:ascii="IRNazanin" w:hAnsi="IRNazanin" w:eastAsia="IRNazanin"/>
          <w:color w:val="111111"/>
          <w:sz w:val="28"/>
          <w:sz w:val="28"/>
          <w:szCs w:val="28"/>
          <w:rtl w:val="true"/>
          <w:lang w:bidi="fa-IR"/>
        </w:rPr>
        <w:t>فالقسم الأوّل 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یحدد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القسم الثّانی یحدد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جذاب جدّا،و جامع لصفات المؤمنین الحقیقیین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 اللّه المخلصین،فی مقایسة مع الکفار المتعصبین الذین ذکروا فی القسم الأوّل،فتتحدد منزلة کل من الفریقین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أنّنا سنری أنّ هذه الصفات مجموعة من الاعتقادیات و الأعمال الصالحة و مکافحة الشهوات، و امتلاک الوعی الکافی،و الإحساس و الالتزام بالمسؤولیة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 هذه السورة قد أخذ من آیتها الأولی،التی تعبر عن القرآن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الفاصل بین الحق و الباطل</w:t>
      </w:r>
      <w:r>
        <w:rPr>
          <w:rFonts w:eastAsia="IRNazanin" w:cs="IRNazanin"/>
          <w:color w:val="111111"/>
          <w:sz w:val="28"/>
          <w:szCs w:val="28"/>
          <w:rtl w:val="true"/>
          <w:lang w:bidi="fa-IR"/>
        </w:rPr>
        <w:t>).</w:t>
      </w:r>
    </w:p>
    <w:p>
      <w:pPr>
        <w:pStyle w:val="Heading3"/>
        <w:numPr>
          <w:ilvl w:val="2"/>
          <w:numId w:val="1"/>
        </w:numPr>
        <w:rPr/>
      </w:pPr>
      <w:bookmarkStart w:id="506" w:name="__RefHeading___Toc1485991_77815467"/>
      <w:bookmarkStart w:id="507" w:name="_Toc211"/>
      <w:bookmarkEnd w:id="506"/>
      <w:r>
        <w:rPr>
          <w:rtl w:val="true"/>
        </w:rPr>
        <w:t>فضیلة سورة الفرقان</w:t>
      </w:r>
      <w:r>
        <w:rPr>
          <w:rtl w:val="true"/>
        </w:rPr>
        <w:t>:</w:t>
      </w:r>
      <w:bookmarkEnd w:id="507"/>
    </w:p>
    <w:p>
      <w:pPr>
        <w:pStyle w:val="BookText"/>
        <w:rPr/>
      </w:pPr>
      <w:r>
        <w:rPr>
          <w:rFonts w:ascii="IRNazanin" w:hAnsi="IRNazanin" w:eastAsia="IRNazanin"/>
          <w:color w:val="111111"/>
          <w:sz w:val="28"/>
          <w:sz w:val="28"/>
          <w:szCs w:val="28"/>
          <w:rtl w:val="true"/>
          <w:lang w:bidi="fa-IR"/>
        </w:rPr>
        <w:t>ورد فی حدیث عن النّبی صلّی اللّه علیه و آله و سلّم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سورة 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تدبّر فی محتواها و عمل بما ورد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یوم القیامة و هو مؤمن أن الساعة آتیة لا ریب فیها،و أن اللّه یبعث من فی القبور</w:t>
      </w:r>
      <w:r>
        <w:rPr>
          <w:rFonts w:eastAsia="IRNazanin" w:cs="IRNazanin"/>
          <w:color w:val="111111"/>
          <w:sz w:val="28"/>
          <w:szCs w:val="28"/>
          <w:rtl w:val="true"/>
          <w:lang w:bidi="fa-IR"/>
        </w:rPr>
        <w:t xml:space="preserve">».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مؤمن بأن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نقل فی حدیث آخر عن إسحاق بن عمار عن الإمام أبی الحسن موسی بن جعفر علیه السّلام أنّه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ابن عمار،لا تدع قراءة سورة تَبٰارَکَ الَّذِی نَزَّلَ الْفُرْقٰانَ عَلیٰ عَبْدِهِ فإن من قرأها فی کل لیلة لم یعذبه اللّه أبدا،و لم یحاسبه، و کان منزله فی الفردوس الأعلی</w:t>
      </w:r>
      <w:r>
        <w:rPr>
          <w:rFonts w:eastAsia="Amiri" w:cs="Amiri" w:ascii="Amiri" w:hAnsi="Amiri"/>
          <w:color w:val="111111"/>
          <w:sz w:val="28"/>
          <w:szCs w:val="28"/>
          <w:rtl w:val="true"/>
          <w:lang w:bidi="ar-SA"/>
        </w:rPr>
        <w:t xml:space="preserve">». </w:t>
      </w:r>
      <w:r>
        <w:rPr>
          <w:rStyle w:val="FootnoteAnchor"/>
          <w:rtl w:val="true"/>
        </w:rPr>
        <w:footnoteReference w:id="13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أننا سنری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من تلا بحق صفات عباد اللّه المخلصین المبیّنة فی السورة کما هی،و امتزجت بقلبه و روحه،و بنی صفاته أعماله طبقا لها فإنّ منزله الفردوس الأعلی</w:t>
      </w:r>
      <w:r>
        <w:rPr>
          <w:rFonts w:eastAsia="IRNazanin" w:cs="IRNazanin"/>
          <w:color w:val="111111"/>
          <w:sz w:val="28"/>
          <w:szCs w:val="28"/>
          <w:rtl w:val="true"/>
          <w:lang w:bidi="fa-IR"/>
        </w:rPr>
        <w:t>.</w:t>
      </w:r>
      <w:bookmarkStart w:id="508" w:name="pg12546_183059"/>
    </w:p>
    <w:p>
      <w:pPr>
        <w:pStyle w:val="Heading3"/>
        <w:numPr>
          <w:ilvl w:val="2"/>
          <w:numId w:val="1"/>
        </w:numPr>
        <w:rPr/>
      </w:pPr>
      <w:bookmarkStart w:id="509" w:name="__RefHeading___Toc1485993_77815467"/>
      <w:bookmarkStart w:id="510" w:name="_Toc212"/>
      <w:bookmarkEnd w:id="508"/>
      <w:bookmarkEnd w:id="509"/>
      <w:r>
        <w:rPr>
          <w:rtl w:val="true"/>
        </w:rPr>
        <w:t xml:space="preserve">الآیتان </w:t>
      </w:r>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1</w:t>
      </w:r>
      <w:r>
        <w:rPr>
          <w:rtl w:val="true"/>
        </w:rPr>
        <w:t xml:space="preserve"> </w:t>
      </w:r>
      <w:r>
        <w:rPr>
          <w:rtl w:val="true"/>
        </w:rPr>
        <w:t xml:space="preserve">الی </w:t>
      </w:r>
      <w:r>
        <w:rPr/>
        <w:t>2</w:t>
      </w:r>
      <w:r>
        <w:rPr>
          <w:rtl w:val="true"/>
        </w:rPr>
        <w:t>]</w:t>
      </w:r>
      <w:bookmarkEnd w:id="510"/>
    </w:p>
    <w:p>
      <w:pPr>
        <w:pStyle w:val="Heading4"/>
        <w:numPr>
          <w:ilvl w:val="3"/>
          <w:numId w:val="1"/>
        </w:numPr>
        <w:rPr/>
      </w:pPr>
      <w:bookmarkStart w:id="511" w:name="__RefHeading___Toc1485995_77815467"/>
      <w:bookmarkStart w:id="512" w:name="_Toc213"/>
      <w:bookmarkEnd w:id="511"/>
      <w:r>
        <w:rPr>
          <w:rtl w:val="true"/>
        </w:rPr>
        <w:t>اشارة</w:t>
      </w:r>
      <w:bookmarkEnd w:id="512"/>
    </w:p>
    <w:p>
      <w:pPr>
        <w:pStyle w:val="BookText"/>
        <w:rPr/>
      </w:pPr>
      <w:r>
        <w:rPr>
          <w:rFonts w:ascii="Amiri" w:hAnsi="Amiri" w:eastAsia="Amiri" w:cs="Amiri"/>
          <w:color w:val="111111"/>
          <w:sz w:val="28"/>
          <w:sz w:val="28"/>
          <w:szCs w:val="28"/>
          <w:rtl w:val="true"/>
          <w:lang w:bidi="ar-SA"/>
        </w:rPr>
        <w:t xml:space="preserve">بِسْمِ اَللّٰهِ اَلرَّحْمٰنِ اَلرَّحِیمِ تَبٰارَکَ اَلَّذِی نَزَّلَ اَلْفُرْقٰانَ عَلیٰ عَبْدِهِ لِیَکُونَ لِلْعٰالَمِینَ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لَهُ مُلْکُ اَلسَّمٰاوٰاتِ وَ اَلْأَرْضِ وَ لَمْ یَتَّخِذْ وَلَداً وَ لَمْ یَکُنْ لَهُ شَرِیکٌ فِی اَلْمُلْکِ وَ خَلَقَ کُلَّ شَیْءٍ فَقَدَّرَهُ تَقْدِیراً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1485997_77815467"/>
      <w:bookmarkStart w:id="514" w:name="_Toc214"/>
      <w:bookmarkEnd w:id="513"/>
      <w:r>
        <w:rPr>
          <w:rtl w:val="true"/>
        </w:rPr>
        <w:t>التّفسیر</w:t>
      </w:r>
      <w:bookmarkEnd w:id="514"/>
    </w:p>
    <w:p>
      <w:pPr>
        <w:pStyle w:val="Heading5"/>
        <w:numPr>
          <w:ilvl w:val="4"/>
          <w:numId w:val="1"/>
        </w:numPr>
        <w:rPr/>
      </w:pPr>
      <w:bookmarkStart w:id="515" w:name="__RefHeading___Toc1485999_77815467"/>
      <w:bookmarkStart w:id="516" w:name="_Toc215"/>
      <w:bookmarkEnd w:id="515"/>
      <w:r>
        <w:rPr>
          <w:rtl w:val="true"/>
        </w:rPr>
        <w:t>اشارة</w:t>
      </w:r>
      <w:bookmarkEnd w:id="516"/>
    </w:p>
    <w:p>
      <w:pPr>
        <w:pStyle w:val="Heading5"/>
        <w:numPr>
          <w:ilvl w:val="4"/>
          <w:numId w:val="1"/>
        </w:numPr>
        <w:rPr/>
      </w:pPr>
      <w:bookmarkStart w:id="517" w:name="__RefHeading___Toc1486001_77815467"/>
      <w:bookmarkStart w:id="518" w:name="_Toc216"/>
      <w:bookmarkEnd w:id="517"/>
      <w:r>
        <w:rPr>
          <w:rtl w:val="true"/>
        </w:rPr>
        <w:t>المقیاس الأعلی للمعرفة</w:t>
      </w:r>
      <w:r>
        <w:rPr>
          <w:rtl w:val="true"/>
        </w:rPr>
        <w:t>:</w:t>
      </w:r>
      <w:bookmarkEnd w:id="518"/>
    </w:p>
    <w:p>
      <w:pPr>
        <w:pStyle w:val="BookText"/>
        <w:rPr/>
      </w:pPr>
      <w:r>
        <w:rPr>
          <w:rFonts w:ascii="Amiri" w:hAnsi="Amiri" w:eastAsia="Amiri" w:cs="Amiri"/>
          <w:color w:val="111111"/>
          <w:sz w:val="28"/>
          <w:sz w:val="28"/>
          <w:szCs w:val="28"/>
          <w:rtl w:val="true"/>
          <w:lang w:bidi="ar-SA"/>
        </w:rPr>
        <w:t>تبدأ هذه السورة بجملة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نعلم أنّ الشیء ذو برکة، عبارة عن أنّه ذو دوام و خیر و نفع کامل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نَزَّلَ الْفُرْقٰانَ عَلیٰ عَبْدِهِ لِیَکُونَ لِلْعٰالَمِینَ نَذِیراً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الملفت للانتباه أنّ ثبوت البرکة لذات الخالق عزّ و جلّ بواسطة نزول الفرقان، یعنی أنّه أنزل قرآنا فاصلا بین الحق و الباطل،و هذا یدل علی أن أعظم الخیر و البرکة هی أن یمتلک الإنسان بیده وسیلة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الحق من الباطل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وقفة مهمّة أیضا،و هی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و تارة بمعنی معجزات ممیزة للحق من الباطل،و وردت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p>
    <w:p>
      <w:pPr>
        <w:pStyle w:val="BookText"/>
        <w:rPr/>
      </w:pP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القرآن و الفرقان،أ هما شیئان،أو شیء واحد؟فقال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الکتاب،و 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 الواجب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منافاة بین هذا القول و بین أنّ الفرقان هو جمیع آیات القرآن،و المراد هو أنّ آیات القرآن المحکمات تعتبر مصداقا أوضح و أبرز للفرقان و للتمییز بین الحق و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لموهبة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 و 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أهمیة بالغة بحیث أنّ القرآن المجید ذکرها کمکافأة عظیمة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تَتَّقُوا اللّٰهَ یَجْعَلْ لَکُمْ فُرْقٰاناً</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نعم،فبدون التقوی لا یمکن تمییز الحق من الباطل،لأنّ الأهواء و الذنوب تلقی علی وجه الحق حجابا کثیفا،و تعمی بصر ابن آدم و بصیرته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حال،فالقرآن المجید هو الفرقان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وسیلة لتشخیص الحق من الباطل فی نظام حیاة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وسیلة لتشخیص الحق من الباطل فی مسیر الحیاة الفردیة و الاجتماعیة،و هو المیزان و المحک علی صعید الأفکار و العقائد،و القوانین، و الأحکام،و الآداب،و الأخلاق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الوقفة مهمّة أیضا،حیث یقول تعالی نَزَّلَ الْفُرْقٰانَ عَلیٰ عَبْدِهِ نعم، فمقام العبودیة و الانقیاد التامّین هو الذی یحقق اللیاقة لنزول الفرقان،و لتلقی موازین الحق و الباطل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النکتة الأخیرة التی طرحت فی هذه الآیة،تبیّن أنّ هدف الفرقان النهائی هو إنذار العالمین،الإنذار الذی نتیجته الإحساس بالمسؤولیة تجاه التکالیف الملقاة علی عاتق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کاشفة عن أنّ شریعة الإسلام</w:t>
      </w:r>
    </w:p>
    <w:p>
      <w:pPr>
        <w:pStyle w:val="BookText"/>
        <w:rPr/>
      </w:pPr>
      <w:r>
        <w:rPr>
          <w:rFonts w:ascii="IRNazanin" w:hAnsi="IRNazanin" w:eastAsia="IRNazanin"/>
          <w:color w:val="111111"/>
          <w:sz w:val="28"/>
          <w:sz w:val="28"/>
          <w:szCs w:val="28"/>
          <w:rtl w:val="true"/>
          <w:lang w:bidi="fa-IR"/>
        </w:rPr>
        <w:t>عالمیة لا تختص بمنطقة معینة،و لا بقوم أو عنصر معینین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بعضهم قد استدل منها علی خاتمیة النّبی صلّی اللّه علیه و آله و سلّم،و ذلک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أنّها غیر محدودة من حیث المکان،فکذلک مطلقة من حیث الزمان أیضا،ف‍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تشمل جمیع الأجیال القادمة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الثّانیة تصف اللّه الذی نزل الفرقان بأربع صفات،صفة منها هی الأساس،و البقیة نتائج و فروع لها،فتقول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لَهُ مُلْکُ السَّمٰاوٰاتِ وَ الْأَرْضِ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نعم،إنّه الحاکم علی کل عالم الوجود،و کل السماوات و الأرض،فلا شیء خارج عن سلطة حکومته،و بالالتفات إلی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السموات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دلیل الحصر فی اللغة العربیة یستفاد أن الحکومة الواقعیة و الحاکمیة المطلقة فی السماوات و الأرض منحصرة به تبارک و تعالی،ذلک لأن حکومته عامّة و خالدة و واقعیة،بخلاف حاکمیة غیره التی هی جزئیة و متزلزلة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نفس الوقت فهی مرتبطة به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یتناول تفنید عقائد المشرکین واحدة بعد الأخری،فیقول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یَتَّخِذْ وَلَداً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کما قلنا من قبل فإن الحاجة إلی الولد من حیث الأصل إمّا لأجل الاستفادة من طاقته البشریة فی الأعمال،أو لأجل الاستعانة به حال الضعف و العجز و الشیخوخة،أو لأجل الاستئناس به فی حال الوحدة،و من المعلوم أن ذاته المقدسة عزّ و جلّ منزّهة عن أی واحد من تلک الاحتیاجات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الترتیب،یدحض اعتقاد النصاری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ابن اللّه،أو ما</w:t>
      </w:r>
      <w:bookmarkStart w:id="519" w:name="pg12546_183062"/>
    </w:p>
    <w:p>
      <w:pPr>
        <w:pStyle w:val="BookText"/>
        <w:rPr/>
      </w:pPr>
      <w:bookmarkEnd w:id="519"/>
      <w:r>
        <w:rPr>
          <w:rFonts w:ascii="Amiri" w:hAnsi="Amiri" w:eastAsia="Amiri" w:cs="Amiri"/>
          <w:color w:val="111111"/>
          <w:sz w:val="28"/>
          <w:sz w:val="28"/>
          <w:szCs w:val="28"/>
          <w:rtl w:val="true"/>
          <w:lang w:bidi="ar-SA"/>
        </w:rPr>
        <w:t>یعتقده الیهود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اللّه، و کذلک یدحض اعتقاد مشرکی العرب،ثمّ یضیف 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 شَرِیکٌ فِی الْمُلْکِ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کان لمشرکی العرب اعتقاد بوجود الشریک أو الشرکاء،و یتوهمونهم شرکاء للّه فی العبادة،و یتوسلون بهم من أجل الشفاعة،و یسألونهم المعونة لقضاء حوائجهم،حتی آل بهم الأمر أنّهم کانوا یقولون بصراحة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التلبیة للحج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 قبیحة ملوثة بالشرک،مثل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لا شریک لک،إلاّ شریکا هو لک،تملکه و ما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القرآن یدین و یدحض کل هذه الأوهام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تعالی فی العبارة الأخیرة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کُلَّ شَیْءٍ فَقَدَّرَهُ تَقْدِیراً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لیس کمثل اعتقاد الثنویین الذین یعتقدون بأن قسما من موجودات هذا العالم 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قسما منها 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الترتیب کانوا یقسمون الخلق و الخلقة بین اللّه و الشیطان،ذلک لأنّهم کانوا یتوهمون الدنیا مجموعة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ألاّ شیء فی عالم الوجود إلاّ الخیر من وجهة نظر الموحد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رأینا شرّا،فإمّا أن یکون ذا جنبة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یکون نتیجة لأعمالنا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4"/>
        <w:numPr>
          <w:ilvl w:val="3"/>
          <w:numId w:val="1"/>
        </w:numPr>
        <w:rPr/>
      </w:pPr>
      <w:bookmarkStart w:id="520" w:name="__RefHeading___Toc1486003_77815467"/>
      <w:bookmarkStart w:id="521" w:name="_Toc217"/>
      <w:bookmarkEnd w:id="520"/>
      <w:r>
        <w:rPr>
          <w:rtl w:val="true"/>
        </w:rPr>
        <w:t>بحث</w:t>
      </w:r>
      <w:bookmarkEnd w:id="521"/>
    </w:p>
    <w:p>
      <w:pPr>
        <w:pStyle w:val="Heading5"/>
        <w:numPr>
          <w:ilvl w:val="4"/>
          <w:numId w:val="1"/>
        </w:numPr>
        <w:rPr/>
      </w:pPr>
      <w:bookmarkStart w:id="522" w:name="__RefHeading___Toc1486005_77815467"/>
      <w:bookmarkStart w:id="523" w:name="_Toc218"/>
      <w:bookmarkEnd w:id="522"/>
      <w:r>
        <w:rPr>
          <w:rtl w:val="true"/>
        </w:rPr>
        <w:t>اشارة</w:t>
      </w:r>
      <w:bookmarkEnd w:id="523"/>
    </w:p>
    <w:p>
      <w:pPr>
        <w:pStyle w:val="Heading5"/>
        <w:numPr>
          <w:ilvl w:val="4"/>
          <w:numId w:val="1"/>
        </w:numPr>
        <w:rPr/>
      </w:pPr>
      <w:bookmarkStart w:id="524" w:name="__RefHeading___Toc1486007_77815467"/>
      <w:bookmarkStart w:id="525" w:name="_Toc219"/>
      <w:bookmarkEnd w:id="524"/>
      <w:r>
        <w:rPr>
          <w:rtl w:val="true"/>
        </w:rPr>
        <w:t>تقدیر الموجودات بدقة</w:t>
      </w:r>
      <w:r>
        <w:rPr>
          <w:rtl w:val="true"/>
        </w:rPr>
        <w:t>:</w:t>
      </w:r>
      <w:bookmarkEnd w:id="525"/>
    </w:p>
    <w:p>
      <w:pPr>
        <w:pStyle w:val="BookText"/>
        <w:rPr/>
      </w:pPr>
      <w:r>
        <w:rPr>
          <w:rFonts w:ascii="IRNazanin" w:hAnsi="IRNazanin" w:eastAsia="IRNazanin"/>
          <w:color w:val="111111"/>
          <w:sz w:val="28"/>
          <w:sz w:val="28"/>
          <w:szCs w:val="28"/>
          <w:rtl w:val="true"/>
          <w:lang w:bidi="fa-IR"/>
        </w:rPr>
        <w:t>لیس نظام العالم الدقیق و المتقن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الدلائل المحکمة علی معرفة اللّه و توحیده،فتقدیراته الدقیقة أیضا دلیل واضح آخر،أنّنا لا یمکن أن نعتبر مقادیر موجودات هذا العالم المختلفة،و کمیتها و کیفیتها المحسوبة،معلولة للصدفة التی لا تتوافق مع حساب الاحتمالات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تقصّی العلماء الأمر فی هذا الصدد،و أزاحوا الستار عن أسراره</w:t>
      </w:r>
    </w:p>
    <w:p>
      <w:pPr>
        <w:pStyle w:val="BookText"/>
        <w:rPr/>
      </w:pPr>
      <w:r>
        <w:rPr>
          <w:rFonts w:ascii="IRNazanin" w:hAnsi="IRNazanin" w:eastAsia="IRNazanin"/>
          <w:color w:val="111111"/>
          <w:sz w:val="28"/>
          <w:sz w:val="28"/>
          <w:szCs w:val="28"/>
          <w:rtl w:val="true"/>
          <w:lang w:bidi="fa-IR"/>
        </w:rPr>
        <w:t>المدهشة التی تذهل فکر الإنسان،و تترک لسانه یترنم بتمجید عظمة و قدرة الخالق بلا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نعرض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قشرة الأرض أسمک ممّا هی علیه الآن بمقدار بضعة أقدام،لما وجد 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الاوکسجین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یعتبر المادة الاصلیة للحیاة،و لو کانت البحار أعمق من عمقها الفعلی عدّة أقدام لا متصت جمیع ما فی الجو من الکاربون و الاوکسجین،و لما أمکن وجود حیاة لحیوان و نبات علی سطح الأرض، و یحتمل أن تقوم قشرة الأرض و البحار بامتصاص کل الأوکسجین،و کان علی الإنسان أن ینتظر نمو النباتات التی تلفظ الأوکسجین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طبقا للحسابات الدقیقة فی هذا المجال یتّضح أنّ للأوکسجین مصادر مختلفة،و لکن مهما کان مصدره فإنّ کمیته مطابقة لاحتیاجاتنا بالضبط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طبقة الغلاف الجوی أرق ممّا هی علیه الآن ممّا هو،فإنّ بعض الشهب التی تحترق کل یوم بالملایین فی الهواء الخارجی،کانت تضرب جمیع أجزاء الکرة الأرضیة، و هی تسیر بسرعة تتراوح بین ستة أمیال و أربعین میلا فی الثّانیة،و کان فی إمکانها أن تشعل کل شیء قابل للاحتراق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تسیر ببطء رصاصة البندقیة لارتطمت کلها بالأرض و لکانت العاقبة مروعة،و لو تعرض الإنسان للاصطدام بشهاب ضئیل یسیر بسرعة تفوق سرعة الرصاصة تسعین مرة، لتحول الی رماد لمجرّد حرارته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الغلاف الجوی سمیک بالقدر اللازم بالضبط لمرور الأشعة ذات التأثیر الکیموی التی یحتاج إلیها الزرع و التی تقتل الجراثیم و تنتج الفیتامینات،دون أن تضر بالإنسان،إلاّ إذا عرّض نفسه لها مدة أطول من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الرغم من الانبعاثات الغازیة من اعماق الأرض طول الدهور،و معظمها سام،فإنّ الهواء باق دون تلوث فی الواقع،و دون تغیر فی نسبته المتوازنة اللازمة لوجود الإنسان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الجهاز الذی یقوم بهذه الموازنة العظیمة هی تلک الکتلة الفسیحة من الماء،</w:t>
      </w:r>
    </w:p>
    <w:p>
      <w:pPr>
        <w:pStyle w:val="BookText"/>
        <w:rPr/>
      </w:pPr>
      <w:r>
        <w:rPr>
          <w:rFonts w:ascii="IRNazanin" w:hAnsi="IRNazanin" w:eastAsia="IRNazanin"/>
          <w:color w:val="111111"/>
          <w:sz w:val="28"/>
          <w:sz w:val="28"/>
          <w:szCs w:val="28"/>
          <w:rtl w:val="true"/>
          <w:lang w:bidi="fa-IR"/>
        </w:rPr>
        <w:t>أی البحار و المحیطات التی هی مصدر الحیاة و الغذاء و المطر و المناخ المعتدل، و أخیرا استمد الإنسان نفسه جمیع تلک المقومات الحیویة منهما،فدع من یدرک ذلک یقف فی روعة أمام عظمته تعالی،و یقرّ بواجباته شاکرا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التعادل العجیب بین الأوکسجین و ثانی أوکسید الکاربون فیما یتعلق بالحیاة الحیوانیة،و عالم النبات کلّه،قد استرعت أنظار کل العالم المفکر،غیر أن أهمیة ثانی أوکسید الکاربون لم یدرکها الجمیع بعد،و ثانی أوکسید الکاربون هو الغاز المألوف فی تعبئة ماء الصودا،و هو غاز ثقیل،و لحسن الحظ یعلق بالأرض، و لا یتمّ فصله إلی أوکسجین و کاربون إلاّ بصعوبة کبیرة،و إذا أشعلت نارا،فإنّ الخشب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یتکون غالبا من الأوکسجین و الکاربون و الهیدروجین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یتحلل تحت تأثیر الحرارة و یتحد الکاربون مع الأوکسجین بشدّة،و ینتج من ذلک ثانی أوکسید الکاربون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الهیدروجین الذی یطلق یتحد بمثل تلک الشدة مع الأوکسجین فنحصل علی بخار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معظم الدخان هو کاربون خالص غیر متحد مع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یتنفس رجل فإنّه یستنشق الأوکسجین فیتلقاه الدم،و یقوم بتوزیعه الی جمیع أنحاء جسمه،و یقوم هذا الأوکسجین یحرق طعامه فی کل خلیة ببطء شدید عند درجة حرارة واطئة نسبیا،النتیجة هی ثانی أوکسید الکاربون و بخار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یتسلل ثانی أوکسید الکاربون إلی رئتیه،و یعود الی الجو مرّة اخری من خلال الزفیر،و کلّ کائن حیوانی حی یمتص الاوکسجین و یلفظ ثانی اوکسید الکاربون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أعجب نظام الضوابط و الموازنات الذی منع أی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یکن من وحشیته،أو ضخامته،أو 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السیطرة علی العالم غیر أنّ الإنسان وحده بامکانه قلب هذا التوازن الذی للطبیعة بنقله النباتات و الحیوانات من مکان إلی آخر،و سرعان ما یلقی جزاءه القاسی علی ذلک ماثلا فی تطورات آفات الحیوان</w:t>
      </w:r>
    </w:p>
    <w:p>
      <w:pPr>
        <w:pStyle w:val="BookText"/>
        <w:rPr/>
      </w:pPr>
      <w:r>
        <w:rPr>
          <w:rFonts w:ascii="IRNazanin" w:hAnsi="IRNazanin" w:eastAsia="IRNazanin"/>
          <w:color w:val="111111"/>
          <w:sz w:val="28"/>
          <w:sz w:val="28"/>
          <w:szCs w:val="28"/>
          <w:rtl w:val="true"/>
          <w:lang w:bidi="fa-IR"/>
        </w:rPr>
        <w:t>و الحشرات و النبات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الواقعة الآتیة مثل بارز علی أهمیة تلک الضوابط فیما یتعلق بوجود الإنسان،فمنذ سنوات عدیدة زرع نوع من الصبّار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الکاکتوس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أسترالیا کسیاج وقائی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الزرع مضی فی سبیله حتی غطی مساحة تقرب من مساحة إنجلترا،و زاحم أهالی المدن و القری،و أتلف مزارعهم،و حال دون الزراعة،و لم یجد الأهالی وسیلة لصده عن الانتشار،و صارت أسترالیا فی خطر من اکتساحها بجیش من الزرع الصامت،یتقدم فی سبیله دون عائق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طاف علماء الحشرات بنواحی العالم حتی وجدوا أخیرا حشرة لا تعیش إلاّ علی ذلک الصبار و لا تتغذی بغیره،و هی سریعة الانتشار و لیس لها عدو یعوقها فی أسترالیا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لبثت هذه الحشرة حتی تغلبت علی الصبّار،ثمّ تراجعت، و لم یبق منها سوی بقیة قلیلة للوقایة،تکفی لصد الصبّار عن الانتشار 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توافرت الضوابط و الموازین،و کانت دائما مجدیة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لم تسیطر بعوضة الملاریا علی العالم و تقتل بذلک النوع البشری مع أن البعوض متوفر فی جمیع أنحاء العالم حتی فی القطبین؟و مثل ذلک أیضا یمکن أن یقال عن بعوضة الحمی الصفراء التی تقدمت شمالا فی أحد الفصول حتی وصلت إلی نیویورک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لماذا لم تتطور ذبابة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تسی تسی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الذبابة المنومة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تستطیع أن تعیش فی غیر مناطقها الحارة،و تمحو الجنس البشری من الوجود؟یکفی أن یذکر الإنسان الطاعون و الأوبئة و الجراثیم الفتاکة التی لم یکن منها وقاء حتی الأمس القریب،و أن یذکر کذلک ما کان له من جهل تام بقواعد الوقایة الصحیة، لیعلم أن بقاء الجنس البشری معها یدعو حقا إلی الدهشة</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bookmarkStart w:id="526" w:name="pg12546_183066"/>
    </w:p>
    <w:p>
      <w:pPr>
        <w:pStyle w:val="Heading3"/>
        <w:numPr>
          <w:ilvl w:val="2"/>
          <w:numId w:val="1"/>
        </w:numPr>
        <w:rPr/>
      </w:pPr>
      <w:bookmarkStart w:id="527" w:name="__RefHeading___Toc1486009_77815467"/>
      <w:bookmarkStart w:id="528" w:name="_Toc220"/>
      <w:bookmarkEnd w:id="526"/>
      <w:bookmarkEnd w:id="527"/>
      <w:r>
        <w:rPr>
          <w:rtl w:val="true"/>
        </w:rPr>
        <w:t xml:space="preserve">الآیات </w:t>
      </w:r>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3</w:t>
      </w:r>
      <w:r>
        <w:rPr>
          <w:rtl w:val="true"/>
        </w:rPr>
        <w:t xml:space="preserve"> </w:t>
      </w:r>
      <w:r>
        <w:rPr>
          <w:rtl w:val="true"/>
        </w:rPr>
        <w:t xml:space="preserve">الی </w:t>
      </w:r>
      <w:r>
        <w:rPr/>
        <w:t>6</w:t>
      </w:r>
      <w:r>
        <w:rPr>
          <w:rtl w:val="true"/>
        </w:rPr>
        <w:t>]</w:t>
      </w:r>
      <w:bookmarkEnd w:id="528"/>
    </w:p>
    <w:p>
      <w:pPr>
        <w:pStyle w:val="Heading4"/>
        <w:numPr>
          <w:ilvl w:val="3"/>
          <w:numId w:val="1"/>
        </w:numPr>
        <w:rPr/>
      </w:pPr>
      <w:bookmarkStart w:id="529" w:name="__RefHeading___Toc1486011_77815467"/>
      <w:bookmarkStart w:id="530" w:name="_Toc221"/>
      <w:bookmarkEnd w:id="529"/>
      <w:r>
        <w:rPr>
          <w:rtl w:val="true"/>
        </w:rPr>
        <w:t>اشارة</w:t>
      </w:r>
      <w:bookmarkEnd w:id="530"/>
    </w:p>
    <w:p>
      <w:pPr>
        <w:pStyle w:val="BookText"/>
        <w:rPr/>
      </w:pPr>
      <w:r>
        <w:rPr>
          <w:rFonts w:ascii="Amiri" w:hAnsi="Amiri" w:eastAsia="Amiri" w:cs="Amiri"/>
          <w:color w:val="111111"/>
          <w:sz w:val="28"/>
          <w:sz w:val="28"/>
          <w:szCs w:val="28"/>
          <w:rtl w:val="true"/>
          <w:lang w:bidi="ar-SA"/>
        </w:rPr>
        <w:t xml:space="preserve">وَ اِتَّخَذُوا مِنْ دُونِهِ آلِهَةً لاٰ یَخْلُقُونَ شَیْئاً وَ هُمْ یُخْلَقُونَ وَ لاٰ یَمْلِکُونَ لِأَنْفُسِهِمْ ضَرًّا وَ لاٰ نَفْعاً وَ لاٰ یَمْلِکُونَ مَوْتاً وَ لاٰ حَیٰاةً وَ لاٰ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إِنْ هَذٰا إِلاّٰ إِفْکٌ اِفْتَرٰاهُ وَ أَعٰانَهُ عَلَیْهِ قَوْمٌ آخَرُونَ فَقَدْ جٰاؤُ ظُلْماً وَ زُوراً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أَسٰاطِیرُ اَلْأَوَّلِینَ اِکْتَتَبَهٰا فَهِیَ تُمْلیٰ عَلَیْهِ بُکْرَةً وَ 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أَنْزَلَهُ اَلَّذِی یَعْلَمُ اَلسِّرَّ فِی اَلسَّمٰاوٰاتِ وَ اَلْأَرْضِ إِنَّهُ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1486013_77815467"/>
      <w:bookmarkStart w:id="532" w:name="_Toc222"/>
      <w:bookmarkEnd w:id="531"/>
      <w:r>
        <w:rPr>
          <w:rtl w:val="true"/>
        </w:rPr>
        <w:t>التّفسیر</w:t>
      </w:r>
      <w:bookmarkEnd w:id="532"/>
    </w:p>
    <w:p>
      <w:pPr>
        <w:pStyle w:val="Heading5"/>
        <w:numPr>
          <w:ilvl w:val="4"/>
          <w:numId w:val="1"/>
        </w:numPr>
        <w:rPr/>
      </w:pPr>
      <w:bookmarkStart w:id="533" w:name="__RefHeading___Toc1486015_77815467"/>
      <w:bookmarkStart w:id="534" w:name="_Toc223"/>
      <w:bookmarkEnd w:id="533"/>
      <w:r>
        <w:rPr>
          <w:rtl w:val="true"/>
        </w:rPr>
        <w:t>اشارة</w:t>
      </w:r>
      <w:bookmarkEnd w:id="534"/>
    </w:p>
    <w:p>
      <w:pPr>
        <w:pStyle w:val="Heading5"/>
        <w:numPr>
          <w:ilvl w:val="4"/>
          <w:numId w:val="1"/>
        </w:numPr>
        <w:rPr/>
      </w:pPr>
      <w:bookmarkStart w:id="535" w:name="__RefHeading___Toc1486017_77815467"/>
      <w:bookmarkStart w:id="536" w:name="_Toc224"/>
      <w:bookmarkEnd w:id="535"/>
      <w:r>
        <w:rPr>
          <w:rtl w:val="true"/>
        </w:rPr>
        <w:t>الاتهامات المتعددة الألوان</w:t>
      </w:r>
      <w:r>
        <w:rPr>
          <w:rtl w:val="true"/>
        </w:rPr>
        <w:t>:</w:t>
      </w:r>
      <w:bookmarkEnd w:id="536"/>
    </w:p>
    <w:p>
      <w:pPr>
        <w:pStyle w:val="BookText"/>
        <w:rPr/>
      </w:pPr>
      <w:r>
        <w:rPr>
          <w:rFonts w:ascii="IRNazanin" w:hAnsi="IRNazanin" w:eastAsia="IRNazanin"/>
          <w:color w:val="111111"/>
          <w:sz w:val="28"/>
          <w:sz w:val="28"/>
          <w:szCs w:val="28"/>
          <w:rtl w:val="true"/>
          <w:lang w:bidi="fa-IR"/>
        </w:rPr>
        <w:t>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للبحث الذی ورد فی الآیات السابقة،فی مسألة المواجهة مع الشرک و عبادة الأوثان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فی الادعاءات الواهیة لعبدة الأوثان،و اتهاماتهم فیما یتعلق بالقرآن،و شخص النّبی صلّی اللّه علیه و آله و سلّم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 المشرکین إلی المحاکمة،و لتحریک وجدانهم</w:t>
      </w:r>
    </w:p>
    <w:p>
      <w:pPr>
        <w:pStyle w:val="BookText"/>
        <w:rPr/>
      </w:pPr>
      <w:r>
        <w:rPr>
          <w:rFonts w:ascii="Amiri" w:hAnsi="Amiri" w:eastAsia="Amiri" w:cs="Amiri"/>
          <w:color w:val="111111"/>
          <w:sz w:val="28"/>
          <w:sz w:val="28"/>
          <w:szCs w:val="28"/>
          <w:rtl w:val="true"/>
          <w:lang w:bidi="ar-SA"/>
        </w:rPr>
        <w:t>تقول بمنطق واضح و بسیط،و فی نفس الوقت قاطع و داحض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دُونِهِ آلِهَةً لاٰ یَخْلُقُونَ شَیْئاً وَ هُمْ یُخْلَقُونَ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المعبود الحقیقی هو خالق عالم الوجود،و لا یدعی المشرکون هذا الادعاء لأوثانهم،بل یعتقدون أنّها مخلوقة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بعد،فما ذا یمکن أن تکون دوافعهم لعبادة الأوثان التی لا تملک لنفسها نفعا و لا ضرا،و لا تملک موتا و لا حیاة و لا نشورا،فما بالک بما تستطیعه للآخرین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یَمْلِکُونَ لِأَنْفُسِهِمْ ضَرًّا وَ لاٰ نَفْعاً وَ لاٰ یَمْلِکُونَ مَوْتاً وَ لاٰ حَیٰاةً وَ لاٰ نُشُوراً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الأصول المهمّة عند الإنسان هی هذه الأمور الخمسة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النفع و الضر، و الموت،و الحیاة،و النشور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یکن بحق مالکا أصیلا لهذه الأمور،یکن بالنسبة إلینا جدیرا بالعبادة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هذه الأصنام غیر قادرة أصلا علی هذه الأمور لنفسها،فکیف ترید أن توفّر هذه الأمور لمن یعبدها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منطق مفتضح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ینقاد الإنسان و یتذلل علی أعتاب موجود لا اختیار له فی نفسه،فما بالک باختیاره للآخرین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الأوثان لیست عاجزة فی الدنیا عن حل مشکلة ما لعبدتها فحسب،بل إنّها لا یؤمل منها شیء فی الآخرة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التعبیر یدل علی أنّ هذه الفئة من المشرکین،المخاطبة فی هذه الآیات، کانت تقبل بالمعاد نوعا من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 الروحی لا الجسدی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 عدم اعتقادهم بمسألة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یتناول القضیة کمسلّمة،فیخاطبهم بشکل قاطع علی هذا الصعید،و هذا مألوف،فالإنسان أحیانا یکون أمام شخص منکر للحقیقة،لکنّه یدلی بکلامه طبقا لأفکاره هو،دون اعتناء بأفکار ذلک المنکر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خاصّة و أنّ دلیلا ضمنیا علی المعاد قد کمن فی نفس الآیة،لأنّ خالقا حینما یبتدع مخلوقا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مالک موته و حیاته و ضرّه و نفعه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یکون له هدف من خلقه،</w:t>
      </w:r>
    </w:p>
    <w:p>
      <w:pPr>
        <w:pStyle w:val="BookText"/>
        <w:rPr/>
      </w:pPr>
      <w:r>
        <w:rPr>
          <w:rFonts w:ascii="IRNazanin" w:hAnsi="IRNazanin" w:eastAsia="IRNazanin"/>
          <w:color w:val="111111"/>
          <w:sz w:val="28"/>
          <w:sz w:val="28"/>
          <w:szCs w:val="28"/>
          <w:rtl w:val="true"/>
          <w:lang w:bidi="fa-IR"/>
        </w:rPr>
        <w:t>و لا یمکن أن یتحقق هذا الهدف فیما یخص الناس بدون الإیمان بالنشور،ذلک لأنّه إذا انتهی بموت الإنسان کل شیء،فسوف تکون الحیاة فارغة بلا معنی،و هذا یدلّ علی أن ذلک الخالق لم یکن حکیما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تأملنا جیدا وجدنا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فی الآیة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الإنسان ینفر من الضرر بالدرجة الأولی،و لهذا کانت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الضرر أولی من جلب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القوانین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بصیغة النکرة،أیضا،فلأجل بیان هذه الحقیقة، و هی أن هذه الأوثان لا تملک نفعا و لا ضرا و لا موتا و لا حیاة و لا نشورا،حتی فی مورد واحد،فما بالک بالموارد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إذا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المذکر العاقل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أنّ هذه الأوثان الحجریة و الخشبیة لیس لها أدنی عقل أو شعور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لأنّ هذا الخطاب لا یتعلق بالأوثان الحجریة و الخشبیة فحسب،بل بالجماعة التی کانت تعبد الملائکة أو المسیح،و لأن العاقل و غیر العاقل مجتمعان فی معنی هذه الجملة،فذکر الجمیع بصیغة العاقل من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الاصطلاح الأدبی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أن الخطاب فی هذه العبارة کان طبقا لاعتقاد المخاطبین به،حتی یثبت عجزهم و عدم استطاعتهم،یعنی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کنتم تعتقدون أن هذه الأوثان ذات عقل و شعور،فلما ذا لا تستطیع أن تدفع عن نفسها ضررا،أو أن تجلب منفعة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الآیة التالیة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تتناول تحلیلات الکفار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حججهم علی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مقابل دعوة النّبی صلّی اللّه علیه و آله و سلّم،فتقول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إِنْ هَذٰا إِلاّٰ إِفْکٌ افْتَرٰاهُ وَ أَعٰانَهُ عَلَیْهِ قَوْمٌ آخَرُونَ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الواقع،إنّهم من أجل أن یلقوا عن عواتقهم مسئولیة تحمل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کل الذین أصروا علی معارضة القادة الربانیین علی طول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اتهموا الرّسول</w:t>
      </w:r>
    </w:p>
    <w:p>
      <w:pPr>
        <w:pStyle w:val="BookText"/>
        <w:rPr/>
      </w:pPr>
      <w:r>
        <w:rPr>
          <w:rFonts w:ascii="IRNazanin" w:hAnsi="IRNazanin" w:eastAsia="IRNazanin"/>
          <w:color w:val="111111"/>
          <w:sz w:val="28"/>
          <w:sz w:val="28"/>
          <w:szCs w:val="28"/>
          <w:rtl w:val="true"/>
          <w:lang w:bidi="fa-IR"/>
        </w:rPr>
        <w:t xml:space="preserve">صلّی اللّه علیه و آله و سلّم أوّلا بالافتراء و الکذب،خاصّة و أنّهم قد استخدموا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لیحقروا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أجل أن یثبتوا أنّه غیر قادر علی الإتیان بمثل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الإتیان بمثل هذا الکلام المبین مهما یکن بحاجة إلی قدرة علمیة وافرة،و ما کانوا یریدون التسلیم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أجل أن یقولوا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خطّة مدبرة و محسوبة،قالوا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یکن وحده فی هذا العمل،بل أعانه قوم آخرون،و هذه مؤامرة بالتأکید،و یجب الوقوف بوجهها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المفسّرین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المقصود ب‍ قَوْمٌ آخَرُونَ جماعة من الیهود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بذلک ثلاثة نفر کانوا من أهل الکتاب،و 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 هذه المواضیع لم یکن لها وجود فی أوساط مشرکی مکّة،و إنّ قسما منها مثل قصص الأنبیاء الأولین کان عند الیهود و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المشرکون مضطرین الی نسبة هذه المطالب الی أهل الکتاب کی یخمدوا موجة إعجاب الناس من سماع هذه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القرآن یردّ علیهم فی جملة واحدة فقط،تلک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جٰاؤُ ظُلْماً وَ زُوراً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لأنّ رجلا أمینا طاهرا و صادقا مثل الرّسول الأکرم صلّی اللّه علیه و آله و سلّم اتّهموه بالکذب و الافتراء علی اللّه،و بالاشتراک مع جماعة من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فظلموا أنفسهم و الناس أیضا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أن قولهم لم یکن له أساس مطلقا،لأنّ النّبی صلّی اللّه علیه و آله و سلّم دعاهم عدّة مرات إلی الإتیان بسورة و آیات مثل القرآن،فعجزوا و ضعفوا أمام هذا التحدی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بالذات یدل علی أن هذه الآیات لیست من صنع عقل البشر،لأنّ الأمر لو کان کذلک،لکانوا یستطیعون بمعونة جماعة الیهود و أهل الکتاب أن یأتوا بمثلها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فإنّ عجزهم دلیل علی کذبهم،و کذبهم دلیل علی ظلمهم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لهذا فالجملة،القصیرة فَقَدْ جٰاؤُ ظُلْماً وَ زُوراً رد بلیغ و داحض فی مواجهة ادعاءاتهم الواهیة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الصدر،ثمّ أطلقت علی کل شیء یتمایل عن حدّ الوسط،و بما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انحرف عن الحق،و مال إلی الباطل،فقد،سمّوه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تتناول الآیة التالیة لونا آخر من التحلیلات المنحرفة و الحجج الواهیة للمشرکین فیما یتعلق بالقرآن،فتقول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أَسٰاطِیرُ الْأَوَّلِینَ اکْتَتَبَهٰا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شیء عنده من قبل نفسه،لا علم و لا ابتکار،فکیف له بالنبوّة و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استعان بآخرین،فجمع عدّة من الأساطیر القدیمة،و أطلق علیها اسم الوحی و الکتاب السماوی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یستلهمها من الآخرین طیلة الیوم من أجل الوصول إلی هذا الهدف فَهِیَ تُمْلیٰ عَلَیْهِ بُکْرَةً وَ أَصِیلاً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یتلقی المعونة لأجل هدفه فی الأوقات التی یقلّ فیها تواجد الناس،أی بکرة و عشیا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 توضیح للاتهامات التی نقلت عنهم فی الآیة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فی هذه الجملة القصیرة أرادوا أن یفرضوا علی القرآن مجموعة من نقاط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لیس فی القرآن موضوع جدید مطلقا،بل مجموعة من الأساطیر القدیمة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نبی الإسلام لا یستطیع الاستمرار بدعوته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یوما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مساعدة الآخرین،فلا بدّ أن یملوا الموضوعات علیه بکرة و عشیا،و علیه أن</w:t>
      </w:r>
    </w:p>
    <w:p>
      <w:pPr>
        <w:pStyle w:val="BookText"/>
        <w:rPr/>
      </w:pPr>
      <w:r>
        <w:rPr>
          <w:rFonts w:ascii="IRNazanin" w:hAnsi="IRNazanin" w:eastAsia="IRNazanin"/>
          <w:color w:val="111111"/>
          <w:sz w:val="28"/>
          <w:sz w:val="28"/>
          <w:szCs w:val="28"/>
          <w:rtl w:val="true"/>
          <w:lang w:bidi="fa-IR"/>
        </w:rPr>
        <w:t>یکتبها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یعرف القراءة و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أمّی،فهی دعوی 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یریدون أن یفرقوا الناس عن النّبی صلّی اللّه علیه و آله و سلّم بواسطة هذه الأکاذیب و الاتهامات،فی الوقت الذی یعلم کل العقلاء الذین عاشوا مدّة فی ذلک المجتمع،أنّ النّبی صلّی اللّه علیه و آله و سلّم لم یکن قد درس عند أحد،مضافا إلی أنّه لم تکن له أیة رابطة مع جماعة الیهود و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یستلهم من الآخرین کل یوم بکرة و عشیا،فکیف أمکن أن یخفی علی أحد؟فضلا عن هذا،فإن آیات القرآن کانت تنزل علیه فی السفر و الحضر،بین الناس و منفردا،و فی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کل هذا،کان القرآن مجموعة من التعلیمات الاعتقادیة، و الأحکام العملیة،و القوانین،و مجموعة من قصص الأنبیاء،و لم تکن قصص الأنبیاء لتشکل کل القرآن،مضافا إلی أنّ ما ورد من قصص الأقوام الأولین فی القرآن لم یکن له شبه لما جاء فی العهدین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 و الإنجیل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المحرفین،و أساطیر العرب الخرافیة،لذلک لأنّ ما فی العهدین ملیء بالخرافات،و القرآن منزّه عنها، و لو وضعنا القرآن و العهدین جنبا إلی جنب،و قایسنا بینهما،فسوف تتجلی حقیقة الأمر جیدا</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لذا فالآیة الأخیرة تصرح بصیغة الرد علی هذه الاتهامات الواهیة،فتقول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أَنْزَلَهُ الَّذِی یَعْلَمُ السِّرَّ فِی السَّمٰاوٰاتِ وَ الْأَرْضِ</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محتوی هذا الکتاب،و الأسرار،المتنوعة فیه من علوم و معارف و تاریخ الأقوام الأولین، و القوانین و الاحتیاجات البشریة،و حتی أسرار عالم الطبیعة و الأخبار المستقبلیة،</w:t>
      </w:r>
    </w:p>
    <w:p>
      <w:pPr>
        <w:pStyle w:val="BookText"/>
        <w:rPr/>
      </w:pPr>
      <w:r>
        <w:rPr>
          <w:rFonts w:ascii="IRNazanin" w:hAnsi="IRNazanin" w:eastAsia="IRNazanin"/>
          <w:color w:val="111111"/>
          <w:sz w:val="28"/>
          <w:sz w:val="28"/>
          <w:szCs w:val="28"/>
          <w:rtl w:val="true"/>
          <w:lang w:bidi="fa-IR"/>
        </w:rPr>
        <w:t>تدل علی أن لیس من صنع و متناول عقل البشر،و لم ینظم بمساعدة هذا أو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بعلم الذی هو جدیر بأسرار السماء و الأرض،و المحیط بکل شیء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مع کل هذا،فإن القرآن یترک طریق التوبة مفتوحا أمام هؤلاء المغرضین و المنحرفین،فیقول تبارک و تعالی فی ختام الآیة إِنَّهُ کٰانَ غَفُوراً رَحِیماً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فبمقتضی رحمته أرسل الأنبیاء،و أنزل الکتب السماویة،و بمقتضی غفوریته سیعفو فی ظل الإیمان و التوبة عن ذنوبکم التی لا تحصی</w:t>
      </w:r>
      <w:r>
        <w:rPr>
          <w:rFonts w:eastAsia="IRNazanin" w:cs="IRNazanin"/>
          <w:color w:val="111111"/>
          <w:sz w:val="28"/>
          <w:szCs w:val="28"/>
          <w:rtl w:val="true"/>
          <w:lang w:bidi="fa-IR"/>
        </w:rPr>
        <w:t>.</w:t>
      </w:r>
      <w:bookmarkStart w:id="537" w:name="pg12546_183073"/>
    </w:p>
    <w:p>
      <w:pPr>
        <w:pStyle w:val="Heading3"/>
        <w:numPr>
          <w:ilvl w:val="2"/>
          <w:numId w:val="1"/>
        </w:numPr>
        <w:rPr/>
      </w:pPr>
      <w:bookmarkStart w:id="538" w:name="__RefHeading___Toc1486019_77815467"/>
      <w:bookmarkStart w:id="539" w:name="_Toc225"/>
      <w:bookmarkEnd w:id="537"/>
      <w:bookmarkEnd w:id="538"/>
      <w:r>
        <w:rPr>
          <w:rtl w:val="true"/>
        </w:rPr>
        <w:t xml:space="preserve">الآیات </w:t>
      </w:r>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7</w:t>
      </w:r>
      <w:r>
        <w:rPr>
          <w:rtl w:val="true"/>
        </w:rPr>
        <w:t xml:space="preserve"> </w:t>
      </w:r>
      <w:r>
        <w:rPr>
          <w:rtl w:val="true"/>
        </w:rPr>
        <w:t xml:space="preserve">الی </w:t>
      </w:r>
      <w:r>
        <w:rPr/>
        <w:t>10</w:t>
      </w:r>
      <w:r>
        <w:rPr>
          <w:rtl w:val="true"/>
        </w:rPr>
        <w:t>]</w:t>
      </w:r>
      <w:bookmarkEnd w:id="539"/>
    </w:p>
    <w:p>
      <w:pPr>
        <w:pStyle w:val="Heading4"/>
        <w:numPr>
          <w:ilvl w:val="3"/>
          <w:numId w:val="1"/>
        </w:numPr>
        <w:rPr/>
      </w:pPr>
      <w:bookmarkStart w:id="540" w:name="__RefHeading___Toc1486021_77815467"/>
      <w:bookmarkStart w:id="541" w:name="_Toc226"/>
      <w:bookmarkEnd w:id="540"/>
      <w:r>
        <w:rPr>
          <w:rtl w:val="true"/>
        </w:rPr>
        <w:t>اشارة</w:t>
      </w:r>
      <w:bookmarkEnd w:id="541"/>
    </w:p>
    <w:p>
      <w:pPr>
        <w:pStyle w:val="BookText"/>
        <w:rPr/>
      </w:pPr>
      <w:r>
        <w:rPr>
          <w:rFonts w:ascii="Amiri" w:hAnsi="Amiri" w:eastAsia="Amiri" w:cs="Amiri"/>
          <w:color w:val="111111"/>
          <w:sz w:val="28"/>
          <w:sz w:val="28"/>
          <w:szCs w:val="28"/>
          <w:rtl w:val="true"/>
          <w:lang w:bidi="ar-SA"/>
        </w:rPr>
        <w:t xml:space="preserve">وَ قٰالُوا مٰا لِهٰذَا اَلرَّسُولِ یَأْکُلُ اَلطَّعٰامَ وَ یَمْشِی فِی اَلْأَسْوٰاقِ لَوْ لاٰ أُنْزِلَ إِلَیْهِ مَلَکٌ فَیَکُونَ مَعَهُ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یُلْقیٰ إِلَیْهِ کَنْزٌ أَوْ تَکُونُ لَهُ جَنَّةٌ یَأْکُلُ مِنْهٰا وَ قٰالَ اَلظّٰالِمُونَ إِنْ تَتَّبِعُونَ إِلاّٰ رَجُلاً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ضَرَبُوا لَکَ اَلْأَمْثٰالَ فَضَلُّوا فَلاٰ یَسْتَطِیعُونَ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إِنْ شٰاءَ جَعَلَ لَکَ خَیْراً مِنْ ذٰلِکَ جَنّٰاتٍ تَجْرِی مِنْ تَحْتِهَا اَلْأَنْهٰارُ وَ یَجْعَلْ لَکَ قُصُوراً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1486023_77815467"/>
      <w:bookmarkStart w:id="543" w:name="_Toc227"/>
      <w:bookmarkEnd w:id="542"/>
      <w:r>
        <w:rPr>
          <w:rtl w:val="true"/>
        </w:rPr>
        <w:t>سبب النّزول</w:t>
      </w:r>
      <w:bookmarkEnd w:id="54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روایة عن الإمام الحسن العسکری علیه السّلام،أنّه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علی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رسول اللّه صلّی اللّه علیه و آله و سلّم یناظر الیهود و المشرکین إذا عاتبوه و یحاجّهم؟قال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مرارا کثیرة و ذلک أنّ رسول اللّه کان قاعدا ذات یوم بفناء الکعبة، فابتدأ عبد اللّه بن أبی أمیة المخزومی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لقد ادّعیت دعوی عظیمة، و قلت مقالا هائلا،زعمت أنّک رسول ربّ العالمین،و ما ینبغی لربّ العالمین</w:t>
      </w:r>
      <w:bookmarkStart w:id="544" w:name="pg12546_183074"/>
    </w:p>
    <w:p>
      <w:pPr>
        <w:pStyle w:val="BookText"/>
        <w:rPr/>
      </w:pPr>
      <w:bookmarkEnd w:id="544"/>
      <w:r>
        <w:rPr>
          <w:rFonts w:ascii="Amiri" w:hAnsi="Amiri" w:eastAsia="Amiri" w:cs="Amiri"/>
          <w:color w:val="111111"/>
          <w:sz w:val="28"/>
          <w:sz w:val="28"/>
          <w:szCs w:val="28"/>
          <w:rtl w:val="true"/>
          <w:lang w:bidi="ar-SA"/>
        </w:rPr>
        <w:t>و خالق الخلق أجمعین أن یکون مثلک رسوله بشرا مثلنا،تأکل کما نأکل و تمشی فی الأسواق کما نمشی،فقال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السامع لکل صوت،و العالم بکلّ شیء،تعلم ما قاله عبادک فأنزل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لِهٰذَا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تعالی وَ یَجْعَلْ لَکَ قُصُوراً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Heading4"/>
        <w:numPr>
          <w:ilvl w:val="3"/>
          <w:numId w:val="1"/>
        </w:numPr>
        <w:rPr/>
      </w:pPr>
      <w:bookmarkStart w:id="545" w:name="__RefHeading___Toc1486025_77815467"/>
      <w:bookmarkStart w:id="546" w:name="_Toc228"/>
      <w:bookmarkEnd w:id="545"/>
      <w:r>
        <w:rPr>
          <w:rtl w:val="true"/>
        </w:rPr>
        <w:t>التّفسیر</w:t>
      </w:r>
      <w:bookmarkEnd w:id="546"/>
    </w:p>
    <w:p>
      <w:pPr>
        <w:pStyle w:val="Heading5"/>
        <w:numPr>
          <w:ilvl w:val="4"/>
          <w:numId w:val="1"/>
        </w:numPr>
        <w:rPr/>
      </w:pPr>
      <w:bookmarkStart w:id="547" w:name="__RefHeading___Toc1486027_77815467"/>
      <w:bookmarkStart w:id="548" w:name="_Toc229"/>
      <w:bookmarkEnd w:id="547"/>
      <w:r>
        <w:rPr>
          <w:rtl w:val="true"/>
        </w:rPr>
        <w:t>اشارة</w:t>
      </w:r>
      <w:bookmarkEnd w:id="548"/>
    </w:p>
    <w:p>
      <w:pPr>
        <w:pStyle w:val="Heading5"/>
        <w:numPr>
          <w:ilvl w:val="4"/>
          <w:numId w:val="1"/>
        </w:numPr>
        <w:rPr/>
      </w:pPr>
      <w:bookmarkStart w:id="549" w:name="__RefHeading___Toc1486029_77815467"/>
      <w:bookmarkStart w:id="550" w:name="_Toc230"/>
      <w:bookmarkEnd w:id="549"/>
      <w:r>
        <w:rPr>
          <w:rtl w:val="true"/>
        </w:rPr>
        <w:t>لم لا یملک هذا الرّسول کنوزا و جنات؟</w:t>
      </w:r>
      <w:r>
        <w:rPr>
          <w:rtl w:val="true"/>
        </w:rPr>
        <w:t>!</w:t>
      </w:r>
      <w:bookmarkEnd w:id="550"/>
    </w:p>
    <w:p>
      <w:pPr>
        <w:pStyle w:val="BookText"/>
        <w:rPr/>
      </w:pPr>
      <w:r>
        <w:rPr>
          <w:rFonts w:ascii="Amiri" w:hAnsi="Amiri" w:eastAsia="Amiri" w:cs="Amiri"/>
          <w:color w:val="111111"/>
          <w:sz w:val="28"/>
          <w:sz w:val="28"/>
          <w:szCs w:val="28"/>
          <w:rtl w:val="true"/>
          <w:lang w:bidi="ar-SA"/>
        </w:rPr>
        <w:t>عرض فی الآیات السابقة قسم من إشکالات الکفار فیما یخص القرآن المجید،و أجیب علیها،و یعرض فی هذه الآیات قسم آخر یتعلق بشخص الرّسول صلّی اللّه علیه و آله و سلّم و یجاب عنها،فیقول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مٰا لِهٰذَا الرَّسُولِ یَأْکُلُ الطَّعٰامَ وَ یَمْشِی فِی الْأَسْوٰاقِ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هذا النّبی الذی یحتاج إلی الغذاء کغیره من الأفراد العادیین؟و یمشی فی الأسواق من أجل الکسب و التجارة و شراء احتیاجاته؟فلیست هذه سیرة الرسل و لا طریقة الملوک و السلاطین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الوقت الذی یرید هذا الرّسول التبلیغ بالدعوة الإلهیة،و یرید أیضا السلطنة علی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المشرکون یرون أنّه لا یلیق بذوی الشأن الذهاب إلی الأسواق لقضاء حوائجهم،بل ینبغی أن یرسلوا خدمهم و مأموریهم من أجل ذلک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أضافوا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أُنْزِلَ إِلَیْهِ مَلَکٌ فَیَکُونَ مَعَهُ نَذِیراً ،فلم لم یرسل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 من عند اللّه،شاهد علی صدق دعوته،و ینذر معه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حسن جدا،لنفرض أنّنا وافقنا علی أن رسول اللّه یمکن أن یکون إنسانا، و لکن لماذا یکون فقیرا فاقدا للثروة و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یُلْقیٰ إِلَیْهِ کَنْزٌ أَوْ تَکُونُ لَهُ جَنَّةٌ یَأْکُلُ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یکتفوا بهذا أیضا،فقد اتهموه آخر الأمر بالجنون بما ابتنوه من استنتاج خاطئ،کما نقرأ فی ختام هذه الآیة نفسها وَ قٰالَ الظّٰالِمُونَ إِنْ تَتَّبِعُونَ إِلاّٰ رَجُلاً مَسْحُوراً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أنّهم کانوا یعتقدون أن السحرة یستطیعون أن یتدخلوا فی فکر و عقول الأفراد فیسلبونهم قوام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مجموع الآیات أعلاه،یستفاد أنّ المشرکین کانت لدیهم عدّة إشکالات واهیة حول الرّسول صلّی اللّه علیه و آله و سلّم،و کانوا یتنازلون عن مقالتهم مرحلة بعد 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أساسا یجب أن یکون ملکا،و هذا الذی یأکل الطعام و یمشی فی الأسواق لیس ملکا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جدّا،إن لم یکن ملکا،فیرسل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 یرافقه و یعینه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تنازلوا عن هذا أیضا،فقالوا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لنفرض أن رسول اللّه بشر،فینبغی أن یلقی إلیه کنز من السماء،لیکون دلیلا علی أنه موضع اهتمام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فی نهایة المطاف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لنفرض أنه لم یکن له أیّ من تلک المیزات،فینبغی علی الأقل ألا یکون إنسانا فقیرا،فلیکن کأی مزارع مرفه،له بستان یضمن منه معیشته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فاقد لکلّ هذا مع الأسف،و یقول إنّنی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استنتجوا فی الختام،أنّ ادعاءه الکبیر هذا،فی مثل هذه الشرائط،دلیل علی أن لیس له عقل سلیم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 تبیّن جواب جمیع هذه الإشکالات فی عبارة 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ضَرَبُوا لَکَ الْأَمْثٰالَ فَضَلُّوا فَلاٰ یَسْتَطِیعُونَ سَبِیلاً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العبارة الموجزة أداء بلیغ عن هذه الحقیقة،فهم من خلال مجموعة من الأقوال الواهیة التی لا أساس لها وقفوا أمام دعوة الحق و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محتواه شاهد ناطق علی ارتباطه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لیخفوا وجه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حقّا،إن مثلهم کمثل من یرید أن یقف أمام استدلالاتنا المنطقیة من خلال حفنة من الحجج،الواهیة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من دون الاجابة علیها بالتفصیل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بأیة ادعاءات واهیة یریدون أن یقفوا معها أمام الدلیل المنطقی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کانت أقوالهم فی جمیع مواردها،لأن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یجب أن یکون الرّسول من جنس الملائکة؟بل ینبغی أن یکون قائد البشر منهم،کما یحکم به العقل و العلم،حتی یدرک جمیع آلام و رغبات و حاجات و مشکلات و مسائل حیاة الإنسان تماما،لیکون قدوة عملیة له علی کل المستویات،و حتی یستلهم الناس منه فی جمیع المناهج،و من المسلّم أن تأمین هذه الأهداف لم یکن لیتحقق لو کان من الملائکة،و لقال الناس إذا حدثهم عن الزهد و عدم الاهتمام بالدنیا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ملک،و لیست له حاجات مادیة تجرّه إلی الدنیا و إذا دعا إلی الطهارة و العفة لقال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یدری ما عاصفة الغریزة الجنسیة،و عشرات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ضرورة أن ینزل ملک لیرافق بشرا من أجل تصدیقه؟ أ فلیست المعجزات کافیة لإدراک هذه الحقیقة،و خاصّة معجزة عظیمة کالقرآن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الطعام کسائر الناس،و المشی فی الأسواق یکون سببا للاندماج بالناس أکثر،و الغوص فی أعماق حیاتهم،لیؤدی رسالته بشکل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عظمة الرّسول و شخصیته مردهما لیس إلی الکنز و النفائس و لا بساتین النخیل و الفواکه الطازجة،هذا نمط تفکیر الکفار المنحرف الذی یعتبر أن المکانة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القرب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الأثریاء خاصّة،فی حال أنّ الأنبیاء جاؤوا لیقولوا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الإنسان،إنّ قیمة وجودک لیست بهذه الأشیاء،إنّها بالعلم و التقوی و الإیمان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مقیاس کانوا یعتبرونه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 الذی کان عقله معجزا بشهادة تأریخ حیاته و انقلابه العظیم و تأسیسه الحضارة الإسلامیة،کیف یمکن اتهامه بهذه التهمة المضحکة؟أ یصح أن نقول إن تحطیم</w:t>
      </w:r>
    </w:p>
    <w:p>
      <w:pPr>
        <w:pStyle w:val="BookText"/>
        <w:rPr/>
      </w:pPr>
      <w:r>
        <w:rPr>
          <w:rFonts w:ascii="IRNazanin" w:hAnsi="IRNazanin" w:eastAsia="IRNazanin"/>
          <w:color w:val="111111"/>
          <w:sz w:val="28"/>
          <w:sz w:val="28"/>
          <w:szCs w:val="28"/>
          <w:rtl w:val="true"/>
          <w:lang w:bidi="fa-IR"/>
        </w:rPr>
        <w:t>الأصنام و رفض الإتباع الأعمی للأجداد دلیل علی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اتضح بناء علی ما قلناه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هنا،خاصّة مع القرائن الموجودة فی الآیة،بمعنی الأقوال الفارغة الواهیة،و لعل التعبیر عنها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أنّهم یلبسونها لباس الحق فکأنها مثله،و أقوالهم مثل الأدلة المنطقیة،فی حال أنّها لیست کذلک واقعا</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 ینبغی أیضا الالتفات إلی هذه النکتة،و هی أنّ أعداء النّبی صلّی اللّه علیه و آله و سلّم کانوا یتهمونه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أحیانا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بعض المفسّرین قد احتمل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اسم المفعول یأتی بمعنی اسم الفاعل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الظاهر أن بینهما فرقا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ما یقال عنه بأنّه ساحر،فلأن کلامه کان ذا نفوذ خارق فی القلوب، و لأنّهم ما کانوا یریدون الإقرار بهذه الحقیقة،فقد لجأوا إلی اتهامه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فمعناه أن السحرة تدخّلوا فی عقله و تصرفوا به،و عملوا علی اختلال حواسه،هذا الاتّهام نشأ من أن الرّسول کان محطما لسنتهم،و مخالفا لعاداتهم و أعرافهم الخرافیة،و قد وقف فی وجه مصالحهم الفردیة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جواب جمیع هذه الاتهامات فقد اتضح من الکلام أعلاه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یأتی هذا السؤال،و هو أنّه لماذا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فَضَلُّوا فَلاٰ یَسْتَطِیعُونَ سَبِیلاً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هو أنّ الإنسان یستطیع أن یکتشف الطریق إلی الحق بصورة ما،إذا کان مریدا للحق باحثا عنه،أمّا من یتخذ موقفه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أساس أحکام</w:t>
      </w:r>
    </w:p>
    <w:p>
      <w:pPr>
        <w:pStyle w:val="BookText"/>
        <w:rPr/>
      </w:pPr>
      <w:r>
        <w:rPr>
          <w:rFonts w:ascii="IRNazanin" w:hAnsi="IRNazanin" w:eastAsia="IRNazanin"/>
          <w:color w:val="111111"/>
          <w:sz w:val="28"/>
          <w:sz w:val="28"/>
          <w:szCs w:val="28"/>
          <w:rtl w:val="true"/>
          <w:lang w:bidi="fa-IR"/>
        </w:rPr>
        <w:t>مسبّقة خاطئة و مضلّة،نابعة من الجهل و التزمت و العناد،فمضافا إلی أنّه لا یعثر علی الحق،فإنّه سیتخذ موقعه ضد الحق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الأخیرة 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کالآیة التی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خطابها إلی النّبی صلّی اللّه علیه و آله و سلّم علی سبیل تحقیر مقولات أولئک،و أنّها لا تستحق الإجابة علیها،یقول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تَبٰارَکَ الَّذِی إِنْ شٰاءَ جَعَلَ لَکَ خَیْراً مِنْ ذٰلِکَ جَنّٰاتٍ تَجْرِی مِنْ تَحْتِهَا الْأَنْهٰارُ وَ یَجْعَلْ لَکَ قُصُوراً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إلاّ،فهل أحد غیر اللّه أعطی الآخرین القصور و البساتین؟من غیر اللّه خلق جمیع هذه النعم و الجمال فی هذا العالم؟تری أ یستحیل علی اللّه القادر المنّان أن یجعل لک أفضل من هذه القصور البساتین؟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 یرید أبدا أن یعتقد الناس أن مکانتک مردّها المال و الثروة و القصور، و یکونوا غافلین عن القیم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یرید أن تکون حیاتک کالأفراد العادیین و المستضعفین و المحرومین،حتی یمکنک أن تکون ملاذا لجمیع هؤلاء و لعموم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لماذا یقول قصورا و بساتین أفضل ممّا أراده أولئک؟فلأن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لیس حلاّل المشاکل،بل ینبغی بعد مزید عناء أن یستبدل بالقصور و البساتین، مضافا الی أنّهم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لک بستان یؤمن معیشتک،أمّا القرآن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قادر علی أن یجعل لک قصورا و بساتین،لکن الهدف من بعثتک و رسالتک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 القاصعة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معبر و 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 حیث یقول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دخل موسی بن عمران و معه أخوه هارون علیهما السّلام علی فرعون و علیهما مدارع الصوف و بأیدیهما العصی فشرطا له إن أسلم بقاء ملکه و دوام عزّه فقال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تعجبون من هذین یشرطان لی دوام العز و بقاء الملک و هما بما ترون من حال</w:t>
      </w:r>
    </w:p>
    <w:p>
      <w:pPr>
        <w:pStyle w:val="BookText"/>
        <w:rPr/>
      </w:pPr>
      <w:r>
        <w:rPr>
          <w:rFonts w:ascii="IRNazanin" w:hAnsi="IRNazanin" w:eastAsia="IRNazanin"/>
          <w:color w:val="111111"/>
          <w:sz w:val="28"/>
          <w:sz w:val="28"/>
          <w:szCs w:val="28"/>
          <w:rtl w:val="true"/>
          <w:lang w:bidi="fa-IR"/>
        </w:rPr>
        <w:t>الفقر و الذل،فهلاّ ألقی علیهما أساورة من ذهب،إعظاما للذهب و جمعه،و احتقارا للصوف و لبسه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اللّه سبحانه بأنبیائه حیث بعثهم أن یفتح لهم کنوز الذهبان،و معادن العقیان،و مغارس الجنان،و أن یحشر معهم طیور السماء و وحوش الأرض لفعل،و لو فعل لسقط البلاء و بطل الجزاء،و اضمحلت الأنباء، و لما وجب للقابلین أجور المبتلین،و لا استحق المؤمنون ثواب المحسنین، و لا لزمت الأسماء معانیها،و لکن اللّه سبحانه جعل رسله اولی قوّة فی عزائمهم، و ضعفة فیما تری الأعین من حالاتهم،مع قناعة تملأ القلوب و العیون غنی، و خصاصة تملأ الأبصار و الأسماع أذی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الأنبیاء أهل قوة لا ترام و عزّة لا تضام،و ملک تمتد نحوه أعناق الرجال،و تشدّ إلیه عقد الرحال،لکان ذلک أهون علی الخلق فی الإعتبار و أبعد لهم فی الاستکبار،و لآمنوا عن رهبة قاهرة لهم أو رغبة مائلة بهم،فکانت النیّات مشترکة و الحسنات مقتسمة،و لکن اللّه سبحانه أراد أن یکون الإتباع لرسله و التصدیق بکتبه و الخشوع لوجهه و الاستکانة لأمره و الاستسلام لطاعته،أمورا له خاصّة لا تشوبها من غیرها شائبة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کانت البلوی و الاختبار أعظم کانت المثوبة و الجزاء أجزل</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الجدیر بالذکر أنّ البعض یری بأنّ المراد بالجنّة و القصور،جنّة الآخرة قصورها،لکن هذا التّفسیر لا ینسجم مع ظاهر الآیة بأی وجه</w:t>
      </w:r>
      <w:r>
        <w:rPr>
          <w:rFonts w:eastAsia="IRNazanin" w:cs="IRNazanin"/>
          <w:color w:val="111111"/>
          <w:sz w:val="28"/>
          <w:szCs w:val="28"/>
          <w:rtl w:val="true"/>
          <w:lang w:bidi="fa-IR"/>
        </w:rPr>
        <w:t xml:space="preserve">. </w:t>
      </w:r>
      <w:r>
        <w:rPr>
          <w:rStyle w:val="FootnoteAnchor"/>
          <w:rtl w:val="true"/>
        </w:rPr>
        <w:footnoteReference w:id="146"/>
      </w:r>
      <w:bookmarkStart w:id="551" w:name="pg12546_183080"/>
    </w:p>
    <w:p>
      <w:pPr>
        <w:pStyle w:val="Heading3"/>
        <w:numPr>
          <w:ilvl w:val="2"/>
          <w:numId w:val="1"/>
        </w:numPr>
        <w:rPr/>
      </w:pPr>
      <w:bookmarkStart w:id="552" w:name="__RefHeading___Toc1486031_77815467"/>
      <w:bookmarkStart w:id="553" w:name="_Toc231"/>
      <w:bookmarkEnd w:id="551"/>
      <w:bookmarkEnd w:id="552"/>
      <w:r>
        <w:rPr>
          <w:rtl w:val="true"/>
        </w:rPr>
        <w:t xml:space="preserve">الآیات </w:t>
      </w:r>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11</w:t>
      </w:r>
      <w:r>
        <w:rPr>
          <w:rtl w:val="true"/>
        </w:rPr>
        <w:t xml:space="preserve"> </w:t>
      </w:r>
      <w:r>
        <w:rPr>
          <w:rtl w:val="true"/>
        </w:rPr>
        <w:t xml:space="preserve">الی </w:t>
      </w:r>
      <w:r>
        <w:rPr/>
        <w:t>16</w:t>
      </w:r>
      <w:r>
        <w:rPr>
          <w:rtl w:val="true"/>
        </w:rPr>
        <w:t>]</w:t>
      </w:r>
      <w:bookmarkEnd w:id="553"/>
    </w:p>
    <w:p>
      <w:pPr>
        <w:pStyle w:val="Heading4"/>
        <w:numPr>
          <w:ilvl w:val="3"/>
          <w:numId w:val="1"/>
        </w:numPr>
        <w:rPr/>
      </w:pPr>
      <w:bookmarkStart w:id="554" w:name="__RefHeading___Toc1486033_77815467"/>
      <w:bookmarkStart w:id="555" w:name="_Toc232"/>
      <w:bookmarkEnd w:id="554"/>
      <w:r>
        <w:rPr>
          <w:rtl w:val="true"/>
        </w:rPr>
        <w:t>اشارة</w:t>
      </w:r>
      <w:bookmarkEnd w:id="555"/>
    </w:p>
    <w:p>
      <w:pPr>
        <w:pStyle w:val="BookText"/>
        <w:rPr/>
      </w:pPr>
      <w:r>
        <w:rPr>
          <w:rFonts w:ascii="Amiri" w:hAnsi="Amiri" w:eastAsia="Amiri" w:cs="Amiri"/>
          <w:color w:val="111111"/>
          <w:sz w:val="28"/>
          <w:sz w:val="28"/>
          <w:szCs w:val="28"/>
          <w:rtl w:val="true"/>
          <w:lang w:bidi="ar-SA"/>
        </w:rPr>
        <w:t xml:space="preserve">بَلْ کَذَّبُوا بِالسّٰاعَةِ وَ أَعْتَدْنٰا لِمَنْ کَذَّبَ بِالسّٰاعَةِ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رَأَتْهُمْ مِنْ مَکٰانٍ بَعِیدٍ سَمِعُوا لَهٰا تَغَیُّظاً وَ زَفِیراً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أُلْقُوا مِنْهٰا مَکٰاناً ضَیِّقاً مُقَرَّنِینَ دَعَوْا هُنٰالِکَ 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اَلْیَوْمَ ثُبُوراً وٰاحِداً وَ اُدْعُوا ثُبُوراً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ذٰلِکَ خَیْرٌ أَمْ جَنَّةُ اَلْخُلْدِ اَلَّتِی وُعِدَ اَلْمُتَّقُونَ کٰانَتْ لَهُمْ جَزٰاءً وَ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مٰا یَشٰاؤُنَ خٰالِدِینَ کٰانَ عَلیٰ رَبِّکَ وَعْداً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1486035_77815467"/>
      <w:bookmarkStart w:id="557" w:name="_Toc233"/>
      <w:bookmarkEnd w:id="556"/>
      <w:r>
        <w:rPr>
          <w:rtl w:val="true"/>
        </w:rPr>
        <w:t>التّفسیر</w:t>
      </w:r>
      <w:bookmarkEnd w:id="557"/>
    </w:p>
    <w:p>
      <w:pPr>
        <w:pStyle w:val="Heading5"/>
        <w:numPr>
          <w:ilvl w:val="4"/>
          <w:numId w:val="1"/>
        </w:numPr>
        <w:rPr/>
      </w:pPr>
      <w:bookmarkStart w:id="558" w:name="__RefHeading___Toc1486037_77815467"/>
      <w:bookmarkStart w:id="559" w:name="_Toc234"/>
      <w:bookmarkEnd w:id="558"/>
      <w:r>
        <w:rPr>
          <w:rtl w:val="true"/>
        </w:rPr>
        <w:t>اشارة</w:t>
      </w:r>
      <w:bookmarkEnd w:id="559"/>
    </w:p>
    <w:p>
      <w:pPr>
        <w:pStyle w:val="Heading5"/>
        <w:numPr>
          <w:ilvl w:val="4"/>
          <w:numId w:val="1"/>
        </w:numPr>
        <w:rPr/>
      </w:pPr>
      <w:bookmarkStart w:id="560" w:name="__RefHeading___Toc1486039_77815467"/>
      <w:bookmarkStart w:id="561" w:name="_Toc235"/>
      <w:bookmarkEnd w:id="560"/>
      <w:r>
        <w:rPr>
          <w:rtl w:val="true"/>
        </w:rPr>
        <w:t>مقارنة بین الجنة و النار</w:t>
      </w:r>
      <w:r>
        <w:rPr>
          <w:rtl w:val="true"/>
        </w:rPr>
        <w:t>:</w:t>
      </w:r>
      <w:bookmarkEnd w:id="56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أثر البحث فی الآیات السابقة حول انحراف الکفار فی مسألة التوحید و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یتناول القرآن الکریم قسما آخر من انحرافاتهم فی مسألة المعاد،و یتّضح مع بیان هذا القسم أنّهم کانوا أساری التزلزل و الانحراف فی تمام أصول الدین،فی التوحید،و فی النبوة،و فی المعاد،حیث ورد القسمان</w:t>
      </w:r>
    </w:p>
    <w:p>
      <w:pPr>
        <w:pStyle w:val="BookText"/>
        <w:rPr/>
      </w:pPr>
      <w:r>
        <w:rPr>
          <w:rFonts w:ascii="IRNazanin" w:hAnsi="IRNazanin" w:eastAsia="IRNazanin"/>
          <w:color w:val="111111"/>
          <w:sz w:val="28"/>
          <w:sz w:val="28"/>
          <w:szCs w:val="28"/>
          <w:rtl w:val="true"/>
          <w:lang w:bidi="fa-IR"/>
        </w:rPr>
        <w:t>الأولان منه فی الآیات السابقة،و نقرأ الآن القسم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کَذَّبُوا بِالسّٰاعَةِ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بما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 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یقوله أولئک الکفار علی صعید نفی التوحید و النبوة،إنّما ینبع فی الحقیقة من إنکارهم المعاد،ذلک أنه إذا آمن الإنسان بهکذا محکمة عظمی و بالجزاء الإلهی،فلن یتلقی الحقائق بمثل هذا الاستهزاء و اللامبالاة،و لن یتذرع بالحجج الواهیة ضد دعوة النّبی و براهینه الظاهرة،و لن یتذلل أمام الأصنام التی صنعها و زیّنها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القرآن هنا لم یتقدم برد استدلالی،ذلک لأن هذه الفئة لم تکن من أهل الاستدلال و المنطق،بل واجههم بتهدید مخیف و جسد أمام أعینهم مستقبلهم المشؤوم و الألیم،فهذا الأسلوب قد یکون أقوی تأثیرا لمثل هؤلاء الأفراد یقول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أَعْتَدْنٰا لِمَنْ کَذَّبَ بِالسّٰاعَةِ سَعِیراً </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ثمّ وصف هذه النار المحرقة وصفا عجیبا،فیقول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رَأَتْهُمْ مِنْ مَکٰانٍ بَعِیدٍ سَمِعُوا لَهٰا تَغَیُّظاً وَ زَفِیراً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هذه الآیة،تعبیرات بلیغة متعددة،تخبر عن شدّة هذا العذاب الإلهی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یرون نار جهنم من بعید،بل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النار هی التی تراهم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لها عینا و أذنا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فسمّرت عینها علی الطریق بانتظار هؤلاء المجرمین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لا تحتاج إلی أن یقترب أولئک المجرمون منها،حتی تهیج،بل إنّها تزفر من مسافة بعیدة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مسافة مسیرة عام،طبقا لبعض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وصفت هذه النار المحرقة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عبارة عن الحالة التی یعبّر بها الإنسان عن غضبه بالصراخ و العویل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ینفث الإنسان النفس من الصدر بقوة، و هذا</w:t>
      </w:r>
    </w:p>
    <w:p>
      <w:pPr>
        <w:pStyle w:val="BookText"/>
        <w:rPr/>
      </w:pPr>
      <w:r>
        <w:rPr>
          <w:rFonts w:ascii="IRNazanin" w:hAnsi="IRNazanin" w:eastAsia="IRNazanin"/>
          <w:color w:val="111111"/>
          <w:sz w:val="28"/>
          <w:sz w:val="28"/>
          <w:szCs w:val="28"/>
          <w:rtl w:val="true"/>
          <w:lang w:bidi="fa-IR"/>
        </w:rPr>
        <w:t>عادة فی الحالة التی یکون الإنسان مغضبا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هذه الحالات یدل علی أن نار جهنم المحرقة تنتظر هذه الفئة من المجرمین کانتظار الحیوان المفترس الجائع لغذائه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نستجیر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حال جهنم حینما تراهم من بعید،أمّا حالهم فی نار جهنم فیصفها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أُلْقُوا مِنْهٰا مَکٰاناً ضَیِّقاً مُقَرَّنِینَ دَعَوْا هُنٰالِکَ ثُبُوراً</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هذا لیس لأنّ جهنم صغیرة،فإنّه طبقا للآیة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ق یَوْمَ نَقُولُ لِجَهَنَّمَ هَلِ امْتَلَأْتِ وَ تَقُولُ هَلْ مِنْ مَزِیدٍ فهی مکان واسع،لکن أولئک یحصرون مکانا ضیقا فی هذا المکان الواسع،فهم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یستکرهون فی النار کما یستکره الوتد فی الحائط</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کما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الهلاک و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،فحینما یجد الإنسان نفسه أمام شیء مخیف و مهلک،فإنّه یصرخ عالیا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ثبورا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مفهومها لیقع الموت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لکنّهم یجابون عاجلا لاٰ تَدْعُوا الْیَوْمَ ثُبُوراً وٰاحِداً وَ ادْعُوا ثُبُوراً کَثِیراً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أیة حال،فلن تنفعکم استغاثتکم فی شیء،و لن یکون ثمّة موت أو هلاک،بل ینبغی أن تظلوا أحیاء لتذوقوا العذاب الألیم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الآیة فی الحقیقة تشبه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الطور حیث یقول تعالی اِصْلَوْهٰا فَاصْبِرُوا أَوْ لاٰ تَصْبِرُوا سَوٰاءٌ عَلَیْکُمْ إِنَّمٰا تُجْزَوْنَ مٰا کُنْتُمْ تَعْمَلُونَ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هو المتکلم مع الکافرین ها هنا؟القرائن تدل علی أنّهم ملائکة العذاب، ذلک لأنّ حسابهم مع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لماذا یقال لهم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تَدْعُوا الْیَوْمَ ثُبُوراً وٰاحِداً وَ ادْعُوا ثُبُوراً کَثِیراً ؟ربّما کان ذلک لأنّ عذابهم الألیم لیس مؤقتا فینتهی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ثبورا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واحدا،بل ینبغی أن یرددوا هذه الجملة طیلة هذه المدة،علاوة علی أنّ العقوبات الإلهیة لهؤلاء الظالمین المجرمین متعددة الألوان،حیث یرون الموت أمام أعینهم إزاء کل مجازاة،فتعلوا أصواتهم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ثبورا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،فکأنّهم یموتون ثمّ یحیون و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یوجه الخطاب إلی الرّسول صلّی اللّه علیه و آله و سلّم،و یأمره أن یدعو أولئک إلی المقایسة، 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ذٰلِکَ خَیْرٌ أَمْ جَنَّةُ الْخُلْدِ الَّتِی وُعِدَ الْمُتَّقُونَ کٰانَتْ لَهُمْ جَزٰاءً وَ مَصِیراً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تلک الجنّة التی لَهُمْ فِیهٰا مٰا یَشٰاؤُنَ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تلک الجنّة التی سیبقون فیها أبدا خٰالِدِینَ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أجل،إنّه وعد اللّه الذی اخذه علی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رَبِّکَ وَعْداً مَسْؤُلاً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السؤال،و طلب هذه المقایسة،لیس لأن أحدا لدیه شک فی هذا الأمر، و لیس لأن تلک العذابات الألیمة المهولة تستحق الموازنة و المقایسة مع هذه النعم التی لا نظیر لها،بل إن هذا النوع من الأسئلة و المطالبة بالمقارنة لأجل إیقاظ الضمائر الهامدة،حیث تجعلها أمام أمر بدیهی واحد،و علی مفترق طریقین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قالوا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تلک النعم أفضل و 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سیقولونه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حکموا علی أنفسهم بأنّ أعمالهم خلاف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العذاب أفضل من هذه النعمة،فقد وقّعوا علی وثیقة جنونهم،و هذا یشبه ما إذا حذرنا شابا ترک المدرسة و الجامعة بقولنا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السجن هو مکان الذین فروا من العلم و وقعوا فی أحضان الفساد،تری السجن أفضل أم الوصول إلی المقامات الرفیعة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562" w:name="pg12546_183084"/>
    </w:p>
    <w:p>
      <w:pPr>
        <w:pStyle w:val="Heading4"/>
        <w:numPr>
          <w:ilvl w:val="3"/>
          <w:numId w:val="1"/>
        </w:numPr>
        <w:rPr/>
      </w:pPr>
      <w:bookmarkStart w:id="563" w:name="__RefHeading___Toc1486041_77815467"/>
      <w:bookmarkStart w:id="564" w:name="_Toc236"/>
      <w:bookmarkEnd w:id="562"/>
      <w:bookmarkEnd w:id="563"/>
      <w:r>
        <w:rPr>
          <w:rtl w:val="true"/>
        </w:rPr>
        <w:t>ملاحظات</w:t>
      </w:r>
      <w:bookmarkEnd w:id="5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الالتفات أوّلا إلی هذه النکتة،و هی الآیات الکریمة وصفت الجنّة بالخلود تارة و صفة لأهل الجنّة تارة أخری،لیکون تأکیدا علی هذه الحقیقة،و هی کما أن الجنة خالدة،فکذلک ساکنوها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 لَهُمْ فِیهٰا مٰا یَشٰاؤُنَ جاءت فی مقابل حال الجهنمیین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سبأ وَ حِیلَ بَیْنَهُمْ وَ بَیْنَ مٰا یَشْتَهُونَ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الجنّة،کله تأکید علی ما یدخل فی مفهوم الجزاء،و هو بجمیعه نقطة مقابلة إزاء مکان أهل النّار،حیث ورد فی الآیات السابقة أنّهم یلقون فی مکان ضیق محدود مقرنین بالأصفاد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 کٰانَ عَلیٰ رَبِّکَ وَعْداً مَسْؤُلاً إشارة إلی أن المؤمنین کانوا فی أدعیتهم یطلبون من اللّه الجنّة و جمیع نعمها،فهم السائلون،و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المسؤول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نقرأ قول المؤمنین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آل عمران رَبَّنٰا وَ آتِنٰا مٰا وَعَدْتَنٰا عَلیٰ رُسُلِکَ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حال جمیع المؤمنین أیضا،إنّهم یطلبون هذا الطلب من اللّه،لأن لسان حال کل من یطیع أمره تبارک و تعالی أن یطلب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الملائکة کذلک یسألون اللّه الجنّة و الخلود للمؤمنین،کما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أَدْخِلْهُمْ جَنّٰاتِ عَدْنٍ الَّتِی وَعَدْتَهُمْ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یوجد هنا تفسیر آخر،و هو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علی هذا الوعد الإلهی،الحتمی،یعنی أنّ هذا الوعد علی قدر عظیم من القطع بحیث أنّ المؤمنین یستطیعون أن یطالبوا اللّه به،و هذا یشبه ما إذا أعطینا وعدا لأحد،و أعطیناه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فی أن یطالبنا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لا یوجد أی مانع من أن تجتمع کل هذه المعانی فی المفهوم الواسع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بالالتفات إلی قوله تعالی لَهُمْ فِیهٰا مٰا یَشٰاؤُنَ ینشأ لدی البعض هذه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أخذنا فی الإعتبار المفهوم الواسع لهذه العبارة،فنتیجة هذا أن أهل الجنّة إذا أرادوا مقام الأنبیاء و الأولیاء یعطی لهم،مثلا،أو إذا طلبوا نجاة أقربائهم و أصدقائهم المذنبین المستحقین لجهنم،یعطون سؤلهم،و ما سوی هذه الرغبات؟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یتّضح الجواب مع الالتفات إلی هذه النکتة،و هو أنّ الحجب تزول عن أعین أهل الجنّة فیدرکون الحقائق جیدا،و یتّضح تناسبها فی نظرهم کاملا،إنّهم لا یخطر ببالهم أبدا أن یطلبوا من اللّه طلبات کهذه،و هذا یشبه تماما أن نطلب فی الدنیا من طفل فی الابتدائیة أن یکون استاذا فی الجامعة،أو أن یکون لص مجرم قاضی محکمة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هل تخطر مثل هذه الأمور فی فکر أی عاقل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الجنّة أیضا کذلک،فضلا عن هذا فإنّ کلّ إرادتهم فی طول إرادة اللّه،و إنّ ما یریدونه هو ما یریده اللّه</w:t>
      </w:r>
      <w:r>
        <w:rPr>
          <w:rFonts w:eastAsia="IRNazanin" w:cs="IRNazanin"/>
          <w:color w:val="111111"/>
          <w:sz w:val="28"/>
          <w:szCs w:val="28"/>
          <w:rtl w:val="true"/>
          <w:lang w:bidi="fa-IR"/>
        </w:rPr>
        <w:t>.</w:t>
      </w:r>
      <w:bookmarkStart w:id="565" w:name="pg12546_183086"/>
    </w:p>
    <w:p>
      <w:pPr>
        <w:pStyle w:val="Heading3"/>
        <w:numPr>
          <w:ilvl w:val="2"/>
          <w:numId w:val="1"/>
        </w:numPr>
        <w:rPr/>
      </w:pPr>
      <w:bookmarkStart w:id="566" w:name="__RefHeading___Toc1486043_77815467"/>
      <w:bookmarkStart w:id="567" w:name="_Toc237"/>
      <w:bookmarkEnd w:id="565"/>
      <w:bookmarkEnd w:id="566"/>
      <w:r>
        <w:rPr>
          <w:rtl w:val="true"/>
        </w:rPr>
        <w:t xml:space="preserve">الآیات </w:t>
      </w:r>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17</w:t>
      </w:r>
      <w:r>
        <w:rPr>
          <w:rtl w:val="true"/>
        </w:rPr>
        <w:t xml:space="preserve"> </w:t>
      </w:r>
      <w:r>
        <w:rPr>
          <w:rtl w:val="true"/>
        </w:rPr>
        <w:t xml:space="preserve">الی </w:t>
      </w:r>
      <w:r>
        <w:rPr/>
        <w:t>19</w:t>
      </w:r>
      <w:r>
        <w:rPr>
          <w:rtl w:val="true"/>
        </w:rPr>
        <w:t>]</w:t>
      </w:r>
      <w:bookmarkEnd w:id="567"/>
    </w:p>
    <w:p>
      <w:pPr>
        <w:pStyle w:val="Heading4"/>
        <w:numPr>
          <w:ilvl w:val="3"/>
          <w:numId w:val="1"/>
        </w:numPr>
        <w:rPr/>
      </w:pPr>
      <w:bookmarkStart w:id="568" w:name="__RefHeading___Toc1486045_77815467"/>
      <w:bookmarkStart w:id="569" w:name="_Toc238"/>
      <w:bookmarkEnd w:id="568"/>
      <w:r>
        <w:rPr>
          <w:rtl w:val="true"/>
        </w:rPr>
        <w:t>اشارة</w:t>
      </w:r>
      <w:bookmarkEnd w:id="569"/>
    </w:p>
    <w:p>
      <w:pPr>
        <w:pStyle w:val="BookText"/>
        <w:rPr/>
      </w:pPr>
      <w:r>
        <w:rPr>
          <w:rFonts w:ascii="Amiri" w:hAnsi="Amiri" w:eastAsia="Amiri" w:cs="Amiri"/>
          <w:color w:val="111111"/>
          <w:sz w:val="28"/>
          <w:sz w:val="28"/>
          <w:szCs w:val="28"/>
          <w:rtl w:val="true"/>
          <w:lang w:bidi="ar-SA"/>
        </w:rPr>
        <w:t xml:space="preserve">وَ یَوْمَ یَحْشُرُهُمْ وَ مٰا یَعْبُدُونَ مِنْ دُونِ اَللّٰهِ فَیَقُولُ أَ أَنْتُمْ أَضْلَلْتُمْ عِبٰادِی هٰؤُلاٰءِ أَمْ هُمْ ضَلُّوا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مٰا کٰانَ یَنْبَغِی لَنٰا أَنْ نَتَّخِذَ مِنْ دُونِکَ مِنْ أَوْلِیٰاءَ وَ لٰکِنْ مَتَّعْتَهُمْ وَ آبٰاءَهُمْ حَتّٰی نَسُوا اَلذِّکْرَ وَ کٰانُوا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کَذَّبُوکُمْ بِمٰا تَقُولُونَ فَمٰا تَسْتَطِیعُونَ صَرْفاً وَ لاٰ نَصْراً وَ مَنْ یَظْلِمْ مِنْکُمْ نُذِقْهُ عَذٰاباً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1486047_77815467"/>
      <w:bookmarkStart w:id="571" w:name="_Toc239"/>
      <w:bookmarkEnd w:id="570"/>
      <w:r>
        <w:rPr>
          <w:rtl w:val="true"/>
        </w:rPr>
        <w:t>التّفسیر</w:t>
      </w:r>
      <w:bookmarkEnd w:id="571"/>
    </w:p>
    <w:p>
      <w:pPr>
        <w:pStyle w:val="Heading5"/>
        <w:numPr>
          <w:ilvl w:val="4"/>
          <w:numId w:val="1"/>
        </w:numPr>
        <w:rPr/>
      </w:pPr>
      <w:bookmarkStart w:id="572" w:name="__RefHeading___Toc1486049_77815467"/>
      <w:bookmarkStart w:id="573" w:name="_Toc240"/>
      <w:bookmarkEnd w:id="572"/>
      <w:r>
        <w:rPr>
          <w:rtl w:val="true"/>
        </w:rPr>
        <w:t>اشارة</w:t>
      </w:r>
      <w:bookmarkEnd w:id="573"/>
    </w:p>
    <w:p>
      <w:pPr>
        <w:pStyle w:val="Heading5"/>
        <w:numPr>
          <w:ilvl w:val="4"/>
          <w:numId w:val="1"/>
        </w:numPr>
        <w:rPr/>
      </w:pPr>
      <w:bookmarkStart w:id="574" w:name="__RefHeading___Toc1486051_77815467"/>
      <w:bookmarkStart w:id="575" w:name="_Toc241"/>
      <w:bookmarkEnd w:id="574"/>
      <w:r>
        <w:rPr>
          <w:rtl w:val="true"/>
        </w:rPr>
        <w:t>المحاکمة بین المعبودین و عبدتهم الضالین</w:t>
      </w:r>
      <w:r>
        <w:rPr>
          <w:rtl w:val="true"/>
        </w:rPr>
        <w:t>:</w:t>
      </w:r>
      <w:bookmarkEnd w:id="575"/>
    </w:p>
    <w:p>
      <w:pPr>
        <w:pStyle w:val="BookText"/>
        <w:rPr/>
      </w:pPr>
      <w:r>
        <w:rPr>
          <w:rFonts w:ascii="IRNazanin" w:hAnsi="IRNazanin" w:eastAsia="IRNazanin"/>
          <w:color w:val="111111"/>
          <w:sz w:val="28"/>
          <w:sz w:val="28"/>
          <w:szCs w:val="28"/>
          <w:rtl w:val="true"/>
          <w:lang w:bidi="fa-IR"/>
        </w:rPr>
        <w:t>کان الکلام فی الآیات السابقة حول مصیر کل من المؤمنین و المشرکین فی القیامة و جزاء هذین الفریقین،و تواصل هذه الآیات نفس هذا الموضوع بشکل آخر،فتبیّن السؤال الذی یسأل اللّه عنه معبودی المشرکین فی القیامة و جوابهم، علی سبیل التحذیر،فیقول تعالی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یوم یحشر اللّه هؤلاء المشرکین و ما یعبدون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یَحْشُرُهُمْ وَ مٰا یَعْبُدُونَ مِنْ دُونِ اللّٰهِ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فیسأل المعبودین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أَ أَنْتُمْ أَضْلَلْتُمْ عِبٰادِی هٰؤُلاٰءِ أَمْ هُمْ ضَلُّوا السَّبِیلَ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ففی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مٰا کٰانَ یَنْبَغِی لَنٰا أَنْ نَتَّخِذَ مِنْ دُونِکَ مِنْ أَوْلِیٰاءَ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فلیس فقط أنّنا لم ندعهم إلی أنفسنا،بل إنّنا کنّا نعترف بولایتک و ربوبیتک، و لم نقبل غیرک معبودا لنا و لغیرنا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سبب انحراف أولئک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تعالی رزقهم الکثیر من مواهب الدنیا و نعیمها فتمتعوا هم و آباءهم و بدلا من شکر اللّه تعالی غرقوا فی هذه الملذات و نسوا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مَتَّعْتَهُمْ وَ آبٰاءَهُمْ حَتّٰی نَسُوا الذِّکْرَ و لهذا هلکوا و اندثروا وَ کٰانُوا قَوْماً بُوراً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یوجه اللّه تبارک و تعالی الخطاب إلی المشرکین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کَذَّبُوکُمْ بِمٰا تَقُولُونَ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الأمر هکذا،و کنتم أنتم قد أضللتم أنفسکم فلیس لدیکم القدرة علی دفع العذاب 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تَسْتَطِیعُونَ صَرْفاً وَ لاٰ نَصْراً،وَ مَنْ یَظْلِمْ مِنْکُمْ نُذِقْهُ عَذٰاباً کَبِیراً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مفهوم واسع،و مع أنّ موضوع البحث فی الآیة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أحد المصادیق الجلیة للظلم،إلاّ أنّه لا یقدح بعمومیة المفهوم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الملفت للنظر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بصیغة الفعل المضارع،و هذا یدل علی أن القسم الأوّل من البحث و أن کان مرتبطا بمناقشات البعث،لکن الجملة الأخیرة خطاب لهم فی الدنیا،لعل قلوب المشرکین تصبح مستعدة للتقبل علی أثر سماعها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محاورات العابدین و المعبودین فی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،فیحول الخطاب من القیامة إلی الدنیا 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یَظْلِمْ مِنْکُمْ نُذِقْهُ عَذٰاباً کَبِیراً </w:t>
      </w:r>
      <w:r>
        <w:rPr>
          <w:rFonts w:eastAsia="IRNazanin" w:cs="IRNazanin"/>
          <w:color w:val="111111"/>
          <w:sz w:val="28"/>
          <w:szCs w:val="28"/>
          <w:rtl w:val="true"/>
          <w:lang w:bidi="fa-IR"/>
        </w:rPr>
        <w:t xml:space="preserve">. </w:t>
      </w:r>
      <w:r>
        <w:rPr>
          <w:rStyle w:val="FootnoteAnchor"/>
          <w:rtl w:val="true"/>
        </w:rPr>
        <w:footnoteReference w:id="150"/>
      </w:r>
      <w:bookmarkStart w:id="576" w:name="pg12546_183088"/>
    </w:p>
    <w:p>
      <w:pPr>
        <w:pStyle w:val="Heading4"/>
        <w:numPr>
          <w:ilvl w:val="3"/>
          <w:numId w:val="1"/>
        </w:numPr>
        <w:rPr/>
      </w:pPr>
      <w:bookmarkStart w:id="577" w:name="__RefHeading___Toc1486053_77815467"/>
      <w:bookmarkStart w:id="578" w:name="_Toc242"/>
      <w:bookmarkEnd w:id="576"/>
      <w:bookmarkEnd w:id="577"/>
      <w:r>
        <w:rPr>
          <w:rtl w:val="true"/>
        </w:rPr>
        <w:t>مسائل مهمة</w:t>
      </w:r>
      <w:r>
        <w:rPr>
          <w:rtl w:val="true"/>
        </w:rPr>
        <w:t>:</w:t>
      </w:r>
      <w:bookmarkEnd w:id="578"/>
    </w:p>
    <w:p>
      <w:pPr>
        <w:pStyle w:val="Heading5"/>
        <w:numPr>
          <w:ilvl w:val="4"/>
          <w:numId w:val="1"/>
        </w:numPr>
        <w:rPr/>
      </w:pPr>
      <w:bookmarkStart w:id="579" w:name="__RefHeading___Toc1486055_77815467"/>
      <w:bookmarkStart w:id="580" w:name="_Toc243"/>
      <w:bookmarkEnd w:id="579"/>
      <w:r>
        <w:rPr>
          <w:rtl w:val="true"/>
        </w:rPr>
        <w:t>اشارة</w:t>
      </w:r>
      <w:bookmarkEnd w:id="580"/>
    </w:p>
    <w:p>
      <w:pPr>
        <w:pStyle w:val="Heading5"/>
        <w:numPr>
          <w:ilvl w:val="4"/>
          <w:numId w:val="1"/>
        </w:numPr>
        <w:rPr/>
      </w:pPr>
      <w:bookmarkStart w:id="581" w:name="__RefHeading___Toc1486057_77815467"/>
      <w:bookmarkStart w:id="582" w:name="_Toc244"/>
      <w:bookmarkEnd w:id="581"/>
      <w:r>
        <w:rPr/>
        <w:t>1</w:t>
      </w:r>
      <w:r>
        <w:rPr>
          <w:rtl w:val="true"/>
        </w:rPr>
        <w:t>-</w:t>
      </w:r>
      <w:r>
        <w:rPr>
          <w:rtl w:val="true"/>
        </w:rPr>
        <w:t>من هم المقصودون بالمعبودین هنا</w:t>
      </w:r>
      <w:r>
        <w:rPr>
          <w:rtl w:val="true"/>
        </w:rPr>
        <w:t>!</w:t>
      </w:r>
      <w:r>
        <w:rPr>
          <w:rtl w:val="true"/>
        </w:rPr>
        <w:t>؟</w:t>
      </w:r>
      <w:bookmarkEnd w:id="582"/>
    </w:p>
    <w:p>
      <w:pPr>
        <w:pStyle w:val="BookText"/>
        <w:rPr/>
      </w:pPr>
      <w:r>
        <w:rPr>
          <w:rFonts w:ascii="IRNazanin" w:hAnsi="IRNazanin" w:eastAsia="IRNazanin"/>
          <w:color w:val="111111"/>
          <w:sz w:val="28"/>
          <w:sz w:val="28"/>
          <w:szCs w:val="28"/>
          <w:rtl w:val="true"/>
          <w:lang w:bidi="fa-IR"/>
        </w:rPr>
        <w:t>فی الإجابة علی هذا السؤال،هناک تفسیران بین المفسّرین المعروفین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المقصود بالمعبودین إنسانا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شیطانا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أن کلّ واحد منها کان قد اتخذه فریق من المشرکین معبودا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لأنّهم أهل عقل و شعور و إدراک،فیمکنهم أن یکونوا موضع الاستنطاق و المحاسبة،و لإتمام الحجة،و لإثبات کذب المشرکین الذین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هؤلاء دعونا لعبادتهم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یسألون عمّا إذا کان هذا الادعاء صحیحا؟و لکنّهم یکذبون ادعاء المشرکین بصراحة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ذکره جمع من المفسّرین هو أنّ اللّه یمنح الأصنام فی ذلک الیوم نوعا من الحیاة و الإدراک و الشعور،بالشکل الذی تستطیع فیه أن تکون موضع المحاسبة،لینطقوا بالجواب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إلهنا،نحن ما أضللنا هؤلاء،بل هم أنفسهم ضلوا بسبب انغماسهم فی الشهوات و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الاحتمال آخر،و هو أنّ المقصود یشمل جمیع المعبودین،سواء کانوا ذوو عقل و شعور یخبرون بألسنتهم عن الوقائع،أم لم یکونوا من أهل العقل و الشعور،حیث یعکسون الحقیقة أیضا،بلسان حالهم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القرائن الموجودة فی الآیة تتفق أکثر مع التّفسیر الأوّل،ذلک لأنّ الأفعال و الضمائر تدل جمیعها علی أن طرف المحاورة هم أصحاب عقل و شعور، و هذا یتناسب مع معبودین کالمسیح و الملائکة و أمثالهم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إضافة إلی أنّ قوله تعالی فَقَدْ کَذَّبُوکُمْ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یظهر أن المشرکین قد ادّعوا من قبل أن هؤلاء المعبودین قد أضلونا و دعونا لعبادتهم، و بعید أن یکون المشرکون قد ادعوا هذا بالنسبة إلی الأصنام الحجریة و الخشبیة،لأنّهم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ورد فی قصة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علی یقین بأنّ الأصنام لا تتکلم لَقَدْ عَلِمْتَ مٰا هٰؤُلاٰءِ</w:t>
      </w:r>
      <w:bookmarkStart w:id="583" w:name="pg12546_183089"/>
    </w:p>
    <w:p>
      <w:pPr>
        <w:pStyle w:val="BookText"/>
        <w:rPr/>
      </w:pPr>
      <w:bookmarkEnd w:id="583"/>
      <w:r>
        <w:rPr>
          <w:rFonts w:ascii="Amiri" w:hAnsi="Amiri" w:eastAsia="Amiri" w:cs="Amiri"/>
          <w:color w:val="111111"/>
          <w:sz w:val="28"/>
          <w:sz w:val="28"/>
          <w:szCs w:val="28"/>
          <w:rtl w:val="true"/>
          <w:lang w:bidi="ar-SA"/>
        </w:rPr>
        <w:t>یَنْطِقُونَ</w:t>
      </w:r>
    </w:p>
    <w:p>
      <w:pPr>
        <w:pStyle w:val="BookText"/>
        <w:rPr/>
      </w:pP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حین أنّنا نقرأ مثلا بالنسبة إلی المسیح علیه السّلام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 قُلْتَ لِلنّٰاسِ اتَّخِذُونِی وَ أُمِّی إِلٰهَیْنِ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المسلّم أنّ ادعاء المشرکین و عبدة الأصنام کان واهیا و بلا أساس، فأولئک لم یدعوهم إلی عبادة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الملفت هو أن المعبودین لم یقولوا فی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إلهنا،ما دعوناهم إلی عبادة أنفسنا،بل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ما اتّخذنا لأنفسنا غیرک معبودا،یعنی فی الوقت الذی نحن نعبدک وحدک،فمن الأولی أنّنا لم ندعهم إلی أحد غیرک،خاصّة و أن هذا الکلام یقترن مع سُبْحٰانَکَ و مع مٰا کٰانَ یَنْبَغِی لَنٰا التی تکشف عن غایة أدبهم، و تأکیدهم علی التوحید</w:t>
      </w:r>
      <w:r>
        <w:rPr>
          <w:rFonts w:eastAsia="IRNazanin" w:cs="IRNazanin"/>
          <w:color w:val="111111"/>
          <w:sz w:val="28"/>
          <w:szCs w:val="28"/>
          <w:rtl w:val="true"/>
          <w:lang w:bidi="fa-IR"/>
        </w:rPr>
        <w:t>.</w:t>
      </w:r>
    </w:p>
    <w:p>
      <w:pPr>
        <w:pStyle w:val="Heading5"/>
        <w:numPr>
          <w:ilvl w:val="4"/>
          <w:numId w:val="1"/>
        </w:numPr>
        <w:rPr/>
      </w:pPr>
      <w:bookmarkStart w:id="584" w:name="__RefHeading___Toc1486059_77815467"/>
      <w:bookmarkStart w:id="585" w:name="_Toc245"/>
      <w:bookmarkEnd w:id="584"/>
      <w:r>
        <w:rPr/>
        <w:t>2</w:t>
      </w:r>
      <w:r>
        <w:rPr>
          <w:rtl w:val="true"/>
        </w:rPr>
        <w:t>-</w:t>
      </w:r>
      <w:r>
        <w:rPr>
          <w:rtl w:val="true"/>
        </w:rPr>
        <w:t>دافع الانحراف عن أصل التوحید</w:t>
      </w:r>
      <w:bookmarkEnd w:id="585"/>
    </w:p>
    <w:p>
      <w:pPr>
        <w:pStyle w:val="BookText"/>
        <w:rPr/>
      </w:pPr>
      <w:r>
        <w:rPr>
          <w:rFonts w:ascii="IRNazanin" w:hAnsi="IRNazanin" w:eastAsia="IRNazanin"/>
          <w:color w:val="111111"/>
          <w:sz w:val="28"/>
          <w:sz w:val="28"/>
          <w:szCs w:val="28"/>
          <w:rtl w:val="true"/>
          <w:lang w:bidi="fa-IR"/>
        </w:rPr>
        <w:t>المهم هو أنّ المعبودین یعدّون العامل الأصلی لانحراف هذا الفریق من المشرکین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المرفهة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لهم،و یقولون،إلهنا،متّعت هؤلاء و آباءهم من نعم هذه الحیاة،و هذا هو بالذات کان سبب نسیانهم،فبدلا من أن یعرفوا واهب هذه النعم فیشکرونه و یطیعونه،توغلوا فی دوامة الغفلة و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فالحیاة المرفهة لجماعة ضیقة الأفق،ضعیفة الإیمان،تبعث علی الغرور من جهة، ذلک لأنّهم فی الوقت الذی ینالون النعم الکثیرة،ینسون أنفسهم و ینسون اللّه،حتی أنّ فرعون کان یطبّل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اللّه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جهة أخری،فإنّ هؤلاء الأفراد یمیلون إلی التحرر من کل القیود التی تعیقهم فی ملذّاتهم من قبیل الحلال و الحرام،و المشروع و اللامشروع و تمنعهم من</w:t>
      </w:r>
    </w:p>
    <w:p>
      <w:pPr>
        <w:pStyle w:val="BookText"/>
        <w:rPr/>
      </w:pPr>
      <w:r>
        <w:rPr>
          <w:rFonts w:ascii="IRNazanin" w:hAnsi="IRNazanin" w:eastAsia="IRNazanin"/>
          <w:color w:val="111111"/>
          <w:sz w:val="28"/>
          <w:sz w:val="28"/>
          <w:szCs w:val="28"/>
          <w:rtl w:val="true"/>
          <w:lang w:bidi="fa-IR"/>
        </w:rPr>
        <w:t>الوصول إلی أهدافهم،و لهذا فهم لا یریدون أن یخضعوا أمام القوانین و المقررات الدینیة،و لا أن یقبلوا بیوم الحساب و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نجد أنّ اتباع دین اللّه و تعلیمات الأنبیاء قلیل فی أوساط المرفهین دائما و لکن المستضعفین هم الأتباع الصامدون و المحبّون الأوفیاء للدین و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الکلام له استثناءات فی کلا الطرفین قطعا،و لکن أکثریة کلّ من الفریقین هم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تتضمنه الآیة أعلاه،أنّها لم ترکز علی رفاهیة حیاتهم فقط،بل رکزت علی رفاهیة حیاة آبائهم أیضا،ذلک لأنّ الإنسان حینما ینشأ علی الدلال و النعمة فإنه سوف یری فارقا و امتیازا بینه و بین الآخرین،و لن یکون مستعدا لفقد المنافع المادیة و الحیاة المرفهة بسهولة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التقید بأمر اللّه،و بتعالیم الدین تحتاج إلی الإیثار،و أحیانا إلی الهجرة،و تحتاج حتی إلی الجهاد و الشهادة،و أحیانا إلی التعاطی مع أنواع المحرومیات،و عدم التسلیم للعدو،و هذه الأمور نادرا ما تتوافق مع مزاج المرفهین،إلاّ إذا کانت نفوسهم أرفع من حیاتهم المادیة،فإذا توفرت یوما ما شکروا اللّه،و إلاّ فلن یتزلزلوا و لن ینزعجوا،و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حاکمون علی حیاتهم المادیة غیر محکومین لها،أمراء علیها لا أساری عندها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یستفاد أیضا من التوضیح أنّ المقصود من قوله تعالی نَسُوا الذِّکْرَ نسیان ذکر اللّه،حیث ورد مکان ذلک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الحشر وَ لاٰ تَکُونُوا کَالَّذِینَ نَسُوا اللّٰهَ أو نسیان یوم القیامة و محکمة العدل الإلهی،کما جاء 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ص لَهُمْ عَذٰابٌ شَدِیدٌ بِمٰا نَسُوا یَوْمَ الْحِسٰابِ أو نسیان کل منهما، و جمیع التعالیم الإلهیة</w:t>
      </w:r>
      <w:r>
        <w:rPr>
          <w:rFonts w:eastAsia="Amiri" w:cs="Amiri" w:ascii="Amiri" w:hAnsi="Amiri"/>
          <w:color w:val="111111"/>
          <w:sz w:val="28"/>
          <w:szCs w:val="28"/>
          <w:rtl w:val="true"/>
          <w:lang w:bidi="ar-SA"/>
        </w:rPr>
        <w:t>.</w:t>
      </w:r>
      <w:bookmarkStart w:id="586" w:name="pg12546_183091"/>
    </w:p>
    <w:p>
      <w:pPr>
        <w:pStyle w:val="Heading5"/>
        <w:numPr>
          <w:ilvl w:val="4"/>
          <w:numId w:val="1"/>
        </w:numPr>
        <w:rPr/>
      </w:pPr>
      <w:bookmarkStart w:id="587" w:name="__RefHeading___Toc1486061_77815467"/>
      <w:bookmarkStart w:id="588" w:name="_Toc246"/>
      <w:bookmarkEnd w:id="586"/>
      <w:bookmarkEnd w:id="587"/>
      <w:r>
        <w:rPr/>
        <w:t>3</w:t>
      </w:r>
      <w:r>
        <w:rPr>
          <w:rtl w:val="true"/>
        </w:rPr>
        <w:t>-</w:t>
      </w:r>
      <w:r>
        <w:rPr>
          <w:rtl w:val="true"/>
        </w:rPr>
        <w:t>کلمة</w:t>
      </w:r>
      <w:r>
        <w:rPr>
          <w:rtl w:val="true"/>
        </w:rPr>
        <w:t>«</w:t>
      </w:r>
      <w:r>
        <w:rPr>
          <w:rtl w:val="true"/>
        </w:rPr>
        <w:t>بور</w:t>
      </w:r>
      <w:r>
        <w:rPr>
          <w:rtl w:val="true"/>
        </w:rPr>
        <w:t>».</w:t>
      </w:r>
      <w:bookmarkEnd w:id="5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بمعنی شدّة کساد الشیء،و لأنّ شدّة الکساد تبعث علی الفساد،کما جاء فی المثل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کسد حتی 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الکلمة بمعنی الفساد،ثمّ أطلقت بعد هذا علی الهلاک،و لهذا یقولون للأرض الخالیة من الشجر و الورد و النبات،و التی هی فی الحقیقة فاسدة و میتة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فإنّ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قَوْماً بُوراً إشارة إلی أنّ هذا الفریق علی أثر انغماسهم فی الحیاة المادیة المرفهة،و نسیانهم اللّه و الیوم الآخر،صاروا إلی الفساد و الهلکة،و صارت أراضی قلوبهم کالصحراء جافة و بائرة،و أخلیت من أزاهیر ملکات القیم الإنسانیة،و فواکه الفضیلة و الحیاة المعنویة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مطالعة حال الأمم الغرقی فی الدلال و النعمة الیوم،الغافلة عن اللّه و عن الخلق،توضح عمق معنی هذه الآیة فی کیفیة غرق هذه الأمم فی بحر الفساد الأخلاقی،و کیف اجتثت الفضائل الإنسانیة من أرض وجودهم البائرة</w:t>
      </w:r>
      <w:r>
        <w:rPr>
          <w:rFonts w:eastAsia="IRNazanin" w:cs="IRNazanin"/>
          <w:color w:val="111111"/>
          <w:sz w:val="28"/>
          <w:szCs w:val="28"/>
          <w:rtl w:val="true"/>
          <w:lang w:bidi="fa-IR"/>
        </w:rPr>
        <w:t xml:space="preserve">. </w:t>
      </w:r>
      <w:r>
        <w:rPr>
          <w:rStyle w:val="FootnoteAnchor"/>
          <w:rtl w:val="true"/>
        </w:rPr>
        <w:footnoteReference w:id="152"/>
      </w:r>
      <w:bookmarkStart w:id="589" w:name="pg12546_183092"/>
    </w:p>
    <w:p>
      <w:pPr>
        <w:pStyle w:val="Heading3"/>
        <w:numPr>
          <w:ilvl w:val="2"/>
          <w:numId w:val="1"/>
        </w:numPr>
        <w:rPr/>
      </w:pPr>
      <w:bookmarkStart w:id="590" w:name="__RefHeading___Toc1486063_77815467"/>
      <w:bookmarkStart w:id="591" w:name="_Toc247"/>
      <w:bookmarkEnd w:id="589"/>
      <w:bookmarkEnd w:id="590"/>
      <w:r>
        <w:rPr>
          <w:rtl w:val="true"/>
        </w:rPr>
        <w:t xml:space="preserve">الآیة </w:t>
      </w:r>
      <w:r>
        <w:rPr>
          <w:rtl w:val="true"/>
        </w:rPr>
        <w:t>[</w:t>
      </w:r>
      <w:r>
        <w:rPr>
          <w:rtl w:val="true"/>
        </w:rPr>
        <w:t xml:space="preserve">سورة الفرقان </w:t>
      </w:r>
      <w:r>
        <w:rPr>
          <w:rtl w:val="true"/>
        </w:rPr>
        <w:t>(</w:t>
      </w:r>
      <w:r>
        <w:rPr/>
        <w:t>25</w:t>
      </w:r>
      <w:r>
        <w:rPr>
          <w:rtl w:val="true"/>
        </w:rPr>
        <w:t xml:space="preserve">): </w:t>
      </w:r>
      <w:r>
        <w:rPr>
          <w:rtl w:val="true"/>
        </w:rPr>
        <w:t xml:space="preserve">آیة </w:t>
      </w:r>
      <w:r>
        <w:rPr/>
        <w:t>20</w:t>
      </w:r>
      <w:r>
        <w:rPr>
          <w:rtl w:val="true"/>
        </w:rPr>
        <w:t>]</w:t>
      </w:r>
      <w:bookmarkEnd w:id="591"/>
    </w:p>
    <w:p>
      <w:pPr>
        <w:pStyle w:val="Heading4"/>
        <w:numPr>
          <w:ilvl w:val="3"/>
          <w:numId w:val="1"/>
        </w:numPr>
        <w:rPr/>
      </w:pPr>
      <w:bookmarkStart w:id="592" w:name="__RefHeading___Toc1486065_77815467"/>
      <w:bookmarkStart w:id="593" w:name="_Toc248"/>
      <w:bookmarkEnd w:id="592"/>
      <w:r>
        <w:rPr>
          <w:rtl w:val="true"/>
        </w:rPr>
        <w:t>اشارة</w:t>
      </w:r>
      <w:bookmarkEnd w:id="593"/>
    </w:p>
    <w:p>
      <w:pPr>
        <w:pStyle w:val="BookText"/>
        <w:rPr/>
      </w:pPr>
      <w:r>
        <w:rPr>
          <w:rFonts w:ascii="Amiri" w:hAnsi="Amiri" w:eastAsia="Amiri" w:cs="Amiri"/>
          <w:color w:val="111111"/>
          <w:sz w:val="28"/>
          <w:sz w:val="28"/>
          <w:szCs w:val="28"/>
          <w:rtl w:val="true"/>
          <w:lang w:bidi="ar-SA"/>
        </w:rPr>
        <w:t xml:space="preserve">وَ مٰا أَرْسَلْنٰا قَبْلَکَ مِنَ اَلْمُرْسَلِینَ إِلاّٰ إِنَّهُمْ لَیَأْکُلُونَ اَلطَّعٰامَ وَ یَمْشُونَ فِی اَلْأَسْوٰاقِ وَ جَعَلْنٰا بَعْضَکُمْ لِبَعْضٍ فِتْنَةً أَ تَصْبِرُونَ وَ کٰانَ رَبُّکَ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1486067_77815467"/>
      <w:bookmarkStart w:id="595" w:name="_Toc249"/>
      <w:bookmarkEnd w:id="594"/>
      <w:r>
        <w:rPr>
          <w:rtl w:val="true"/>
        </w:rPr>
        <w:t>سبب النّزول</w:t>
      </w:r>
      <w:bookmarkEnd w:id="59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 جماعة من المفسّرین و أصحاب السیر کابن إسحاق فی سیرته فی سبب نزول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سادات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اجتمعوا معه صلّی اللّه علیه و آله و سلّم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محمد،إن کنت تحبّ الریاسة ولیناک علینا،و إن کنت تحبّ المال جمعنا لک من أموالنا،فلما أبی رسول اللّه صلّی اللّه علیه و آله و سلّم عن ذلک،رجعوا فی باب الإحتجاج معه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بالک و أنت رسول اللّه تأکل الطعام،و تقف بالأسواق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فعیّروه بأکل الطعام،لأنّهم أرادوا أن یکون الرّسول ملکا،و عیّروه بالمشی فی الأسواق حین رأوا الأکاسرة و القیاصرة و الملوک و الجبابرة یترفعون عن الأسواق،و کان علیه السّلام یخالطهم فی أسواقهم،و یأمرهم و ینهاهم،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یرید أن یتملک علینا،فما له یخالف سیرة الملوک؟فأجابهم اللّه بقوله،و أنزل علی نبیّه</w:t>
      </w:r>
      <w:r>
        <w:rPr>
          <w:rFonts w:eastAsia="IRNazanin" w:cs="IRNazanin"/>
          <w:color w:val="111111"/>
          <w:sz w:val="28"/>
          <w:szCs w:val="28"/>
          <w:rtl w:val="true"/>
          <w:lang w:bidi="fa-IR"/>
        </w:rPr>
        <w:t>:</w:t>
      </w:r>
      <w:bookmarkStart w:id="596" w:name="pg12546_183093"/>
    </w:p>
    <w:p>
      <w:pPr>
        <w:pStyle w:val="BookText"/>
        <w:rPr/>
      </w:pPr>
      <w:bookmarkEnd w:id="596"/>
      <w:r>
        <w:rPr>
          <w:rFonts w:ascii="Amiri" w:hAnsi="Amiri" w:eastAsia="Amiri" w:cs="Amiri"/>
          <w:color w:val="111111"/>
          <w:sz w:val="28"/>
          <w:sz w:val="28"/>
          <w:szCs w:val="28"/>
          <w:rtl w:val="true"/>
          <w:lang w:bidi="ar-SA"/>
        </w:rPr>
        <w:t>وَ مٰا أَرْسَلْنٰا قَبْلَکَ مِنَ الْمُرْسَلِینَ إِلاّٰ إِنَّهُمْ لَیَأْکُلُونَ الطَّعٰامَ وَ یَمْشُونَ فِی الْأَسْوٰاقِ</w:t>
      </w:r>
    </w:p>
    <w:p>
      <w:pPr>
        <w:pStyle w:val="BookText"/>
        <w:rPr/>
      </w:pPr>
      <w:r>
        <w:rPr>
          <w:rFonts w:ascii="IRNazanin" w:hAnsi="IRNazanin" w:eastAsia="IRNazanin"/>
          <w:color w:val="111111"/>
          <w:sz w:val="28"/>
          <w:sz w:val="28"/>
          <w:szCs w:val="28"/>
          <w:rtl w:val="true"/>
          <w:lang w:bidi="fa-IR"/>
        </w:rPr>
        <w:t>فلا تغتم و لا تحزن،فإنّها شکاة ظاهر عنک عارها</w:t>
      </w:r>
      <w:r>
        <w:rPr>
          <w:rFonts w:eastAsia="IRNazanin" w:cs="IRNazanin"/>
          <w:color w:val="111111"/>
          <w:sz w:val="28"/>
          <w:szCs w:val="28"/>
          <w:rtl w:val="true"/>
          <w:lang w:bidi="fa-IR"/>
        </w:rPr>
        <w:t xml:space="preserve">». </w:t>
      </w:r>
      <w:r>
        <w:rPr>
          <w:rStyle w:val="FootnoteAnchor"/>
          <w:rtl w:val="true"/>
        </w:rPr>
        <w:footnoteReference w:id="153"/>
      </w:r>
    </w:p>
    <w:p>
      <w:pPr>
        <w:pStyle w:val="Heading4"/>
        <w:numPr>
          <w:ilvl w:val="3"/>
          <w:numId w:val="1"/>
        </w:numPr>
        <w:rPr/>
      </w:pPr>
      <w:bookmarkStart w:id="597" w:name="__RefHeading___Toc1486069_77815467"/>
      <w:bookmarkStart w:id="598" w:name="_Toc250"/>
      <w:bookmarkEnd w:id="597"/>
      <w:r>
        <w:rPr>
          <w:rtl w:val="true"/>
        </w:rPr>
        <w:t>التّفسیر</w:t>
      </w:r>
      <w:bookmarkEnd w:id="598"/>
    </w:p>
    <w:p>
      <w:pPr>
        <w:pStyle w:val="Heading5"/>
        <w:numPr>
          <w:ilvl w:val="4"/>
          <w:numId w:val="1"/>
        </w:numPr>
        <w:rPr/>
      </w:pPr>
      <w:bookmarkStart w:id="599" w:name="__RefHeading___Toc1486071_77815467"/>
      <w:bookmarkStart w:id="600" w:name="_Toc251"/>
      <w:bookmarkEnd w:id="599"/>
      <w:r>
        <w:rPr>
          <w:rtl w:val="true"/>
        </w:rPr>
        <w:t>اشارة</w:t>
      </w:r>
      <w:bookmarkEnd w:id="600"/>
    </w:p>
    <w:p>
      <w:pPr>
        <w:pStyle w:val="Heading5"/>
        <w:numPr>
          <w:ilvl w:val="4"/>
          <w:numId w:val="1"/>
        </w:numPr>
        <w:rPr/>
      </w:pPr>
      <w:bookmarkStart w:id="601" w:name="__RefHeading___Toc1486073_77815467"/>
      <w:bookmarkStart w:id="602" w:name="_Toc252"/>
      <w:bookmarkEnd w:id="601"/>
      <w:r>
        <w:rPr>
          <w:rtl w:val="true"/>
        </w:rPr>
        <w:t>هکذا کان جمیع الأنبیاء</w:t>
      </w:r>
      <w:bookmarkEnd w:id="602"/>
    </w:p>
    <w:p>
      <w:pPr>
        <w:pStyle w:val="BookText"/>
        <w:rPr/>
      </w:pPr>
      <w:r>
        <w:rPr>
          <w:rFonts w:ascii="Amiri" w:hAnsi="Amiri" w:eastAsia="Amiri" w:cs="Amiri"/>
          <w:color w:val="111111"/>
          <w:sz w:val="28"/>
          <w:sz w:val="28"/>
          <w:szCs w:val="28"/>
          <w:rtl w:val="true"/>
          <w:lang w:bidi="ar-SA"/>
        </w:rPr>
        <w:t>فی عدّة آیات سابقة وردت واحدة من ذرائع المشرکین بهذه الصیغة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یأکل رسول اللّه الطعام،و یمشی فی الأسواق؟و أجیب علیها بجواب إجمالی و مقتضب،أمّا الآیة مورد البحث فتعود إلی نفس الموضوع لتعطی جوابا أکثر تفصیلا و صراحة،فیقول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قَبْلَکَ مِنَ الْمُرْسَلِینَ إِلاّٰ إِنَّهُمْ لَیَأْکُلُونَ الطَّعٰامَ وَ یَمْشُونَ فِی الْأَسْوٰاقِ فقد کانوا من البشر و یعاشرون الناس،و فی ذات الوقت وَ جَعَلْنٰا بَعْضَکُمْ لِبَعْضٍ فِتْنَةً و امتحانا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الامتحان،قد یکون بسبب أنّ اختیار الأنبیاء من جنس البشر و من أوساط الجماهیر المحرومة هو امتحان عظیم بذاته،لأنّ البعض یأبون أن ینقادوا لمن هو من جنسهم،خاصّة إذا کان فی مستوی واطئ من حیث الإمکانات المادیة،و هم فی مستوی عال مادیا،أو أن أعمارهم أکبر،أو أنّهم أکثر شهرة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احتمال آخر فی المراد بالفتنة،و هو أنّ الناس عموما بعضهم لبعض فتنة،ذلک أن المتقاعدین و العجزة و المرضی و الأیتام و المزمنین فتنة للأقویاء و الأصحاء السالمین،و بالعکس،فإنّ الأفراد الأصحاء الأقویاء فتنة للضعفاء و العجزة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تری هل أنّ الفریق الثّانی راض برضا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bookmarkStart w:id="603" w:name="pg12546_183094"/>
    </w:p>
    <w:p>
      <w:pPr>
        <w:pStyle w:val="BookText"/>
        <w:rPr/>
      </w:pPr>
      <w:bookmarkEnd w:id="603"/>
      <w:r>
        <w:rPr>
          <w:rFonts w:ascii="IRNazanin" w:hAnsi="IRNazanin" w:eastAsia="IRNazanin"/>
          <w:color w:val="111111"/>
          <w:sz w:val="28"/>
          <w:sz w:val="28"/>
          <w:szCs w:val="28"/>
          <w:rtl w:val="true"/>
          <w:lang w:bidi="fa-IR"/>
        </w:rPr>
        <w:t>و هل أن الفریق الأوّل یؤدی مسئولیته و تعهده إزاء الفریق الثّانی،أم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هنا،لا تقاطع بین هذین التّفسیرین فمن الممکن أن یجتمع کلاهما فی المفهوم الواسع للآیة فی أن الناس بعضهم لبعض 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أثر هذا القول،جعل الجمیع موضع الخطاب فقال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تَصْبِرُونَ</w:t>
      </w:r>
    </w:p>
    <w:p>
      <w:pPr>
        <w:pStyle w:val="BookText"/>
        <w:rPr/>
      </w:pPr>
      <w:r>
        <w:rPr>
          <w:rFonts w:ascii="IRNazanin" w:hAnsi="IRNazanin" w:eastAsia="IRNazanin"/>
          <w:color w:val="111111"/>
          <w:sz w:val="28"/>
          <w:sz w:val="28"/>
          <w:szCs w:val="28"/>
          <w:rtl w:val="true"/>
          <w:lang w:bidi="fa-IR"/>
        </w:rPr>
        <w:t>؟ ذلک لأنّ أهم رکن للنجاح فی جمیع هذه الامتحانات هو الصبر و الاستقامة و الشجاعة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و الاستقامة أمام خیالات الغرور الذی یمنع من قبول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الصبر و الاستقامة أمام المشکلات الناشئة من المسؤولیات و أداء الرسالات، و کذلک الجلد أمام المصائب و الحوادث الألیمة التی لا تخلو منها حیاة الإنسان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الممکن اجتیاز هذا الامتحان الإلهی العظیم بقوّة الاستقامة و الصبر</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یقول تعالی فی ختام الآیة بصیغة التحذیر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رَبُّکَ بَصِیراً فینبغی ألا یتصور أحد أن شیئا من تصرفاته حیال الاختبارات الإلهیة یظل خافیا و مستورا عن عین اللّه و علمه الذی لا یخفی علیه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یراها بدقة و یعلمها جمیعا</w:t>
      </w:r>
      <w:r>
        <w:rPr>
          <w:rFonts w:eastAsia="IRNazanin" w:cs="IRNazanin"/>
          <w:color w:val="111111"/>
          <w:sz w:val="28"/>
          <w:szCs w:val="28"/>
          <w:rtl w:val="true"/>
          <w:lang w:bidi="fa-IR"/>
        </w:rPr>
        <w:t>.</w:t>
      </w:r>
    </w:p>
    <w:p>
      <w:pPr>
        <w:pStyle w:val="Heading5"/>
        <w:numPr>
          <w:ilvl w:val="4"/>
          <w:numId w:val="1"/>
        </w:numPr>
        <w:rPr/>
      </w:pPr>
      <w:bookmarkStart w:id="604" w:name="__RefHeading___Toc1486075_77815467"/>
      <w:bookmarkStart w:id="605" w:name="_Toc253"/>
      <w:bookmarkEnd w:id="604"/>
      <w:r>
        <w:rPr>
          <w:rtl w:val="true"/>
        </w:rPr>
        <w:t>سؤال</w:t>
      </w:r>
      <w:r>
        <w:rPr>
          <w:rtl w:val="true"/>
        </w:rPr>
        <w:t>:</w:t>
      </w:r>
      <w:bookmarkEnd w:id="60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یرد ها هنا استفسار،و هو أن ردّ القرآن علی المشرکین فی الآیات أعلاه قائم علی أن جمیع الأنبیاء،کانوا من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یحلّ المشکلة،بل یزید من حدّتها، ذلک أن من الممکن أن یعمموا إشکالهم علی جمیع الأنبیاء</w:t>
      </w:r>
      <w:r>
        <w:rPr>
          <w:rFonts w:eastAsia="IRNazanin" w:cs="IRNazanin"/>
          <w:color w:val="111111"/>
          <w:sz w:val="28"/>
          <w:szCs w:val="28"/>
          <w:rtl w:val="true"/>
          <w:lang w:bidi="fa-IR"/>
        </w:rPr>
        <w:t>.</w:t>
      </w:r>
      <w:bookmarkStart w:id="606" w:name="pg12546_183095"/>
    </w:p>
    <w:p>
      <w:pPr>
        <w:pStyle w:val="Heading5"/>
        <w:numPr>
          <w:ilvl w:val="4"/>
          <w:numId w:val="1"/>
        </w:numPr>
        <w:rPr/>
      </w:pPr>
      <w:bookmarkStart w:id="607" w:name="__RefHeading___Toc1486077_77815467"/>
      <w:bookmarkStart w:id="608" w:name="_Toc254"/>
      <w:bookmarkEnd w:id="606"/>
      <w:bookmarkEnd w:id="607"/>
      <w:r>
        <w:rPr>
          <w:rtl w:val="true"/>
        </w:rPr>
        <w:t>و الجواب</w:t>
      </w:r>
      <w:r>
        <w:rPr>
          <w:rtl w:val="true"/>
        </w:rPr>
        <w:t>:</w:t>
      </w:r>
      <w:bookmarkEnd w:id="608"/>
    </w:p>
    <w:p>
      <w:pPr>
        <w:pStyle w:val="BookText"/>
        <w:rPr/>
      </w:pPr>
      <w:r>
        <w:rPr>
          <w:rFonts w:ascii="IRNazanin" w:hAnsi="IRNazanin" w:eastAsia="IRNazanin"/>
          <w:color w:val="111111"/>
          <w:sz w:val="28"/>
          <w:sz w:val="28"/>
          <w:szCs w:val="28"/>
          <w:rtl w:val="true"/>
          <w:lang w:bidi="fa-IR"/>
        </w:rPr>
        <w:t>أنّ الآیات القرآنیة المختلفة تدلّ علی أن إشکالهم علی شخص النّبی صلّی اللّه علیه و آله و سلّم، و کانوا یعتقدون أنه اتخذ لنفسه وضعا خاصا به،و لهذا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لهذا الرّسول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القرآن فی جوابهم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 منحصرا بالرّسول الأعظم صلّی اللّه علیه و آله و سلّم أن یأکل الطعام و یمشی فی الأسواق،فجمیع الأنبیاء کانت لهم مثل هذه الأوصاف،و علی فرض أنّهم سیعممون هذا الأشکال علی جمیع الأنبیاء،فقد أعطی القرآن جوابهم أیضا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جَعَلْنٰاهُ مَلَکاً لَجَعَلْنٰاهُ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یستطیع أن یکون أسوة و أنموذجا للناس فی کل مجالات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الإنسان فقط یستطیع أن یکون مرشدا للإنسان،فهو الواقف علی جمیع حاجاته و رغباته و مشکلاته و مسائله</w:t>
      </w:r>
      <w:r>
        <w:rPr>
          <w:rFonts w:eastAsia="IRNazanin" w:cs="IRNazanin"/>
          <w:color w:val="111111"/>
          <w:sz w:val="28"/>
          <w:szCs w:val="28"/>
          <w:rtl w:val="true"/>
          <w:lang w:bidi="fa-IR"/>
        </w:rPr>
        <w:t>.</w:t>
      </w:r>
      <w:bookmarkStart w:id="609" w:name="pg12546_183096"/>
    </w:p>
    <w:p>
      <w:pPr>
        <w:pStyle w:val="Heading3"/>
        <w:numPr>
          <w:ilvl w:val="2"/>
          <w:numId w:val="1"/>
        </w:numPr>
        <w:rPr/>
      </w:pPr>
      <w:bookmarkStart w:id="610" w:name="__RefHeading___Toc1486079_77815467"/>
      <w:bookmarkStart w:id="611" w:name="_Toc255"/>
      <w:bookmarkEnd w:id="609"/>
      <w:bookmarkEnd w:id="610"/>
      <w:r>
        <w:rPr>
          <w:rtl w:val="true"/>
        </w:rPr>
        <w:t xml:space="preserve">الآیات </w:t>
      </w:r>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21</w:t>
      </w:r>
      <w:r>
        <w:rPr>
          <w:rtl w:val="true"/>
        </w:rPr>
        <w:t xml:space="preserve"> </w:t>
      </w:r>
      <w:r>
        <w:rPr>
          <w:rtl w:val="true"/>
        </w:rPr>
        <w:t xml:space="preserve">الی </w:t>
      </w:r>
      <w:r>
        <w:rPr/>
        <w:t>24</w:t>
      </w:r>
      <w:r>
        <w:rPr>
          <w:rtl w:val="true"/>
        </w:rPr>
        <w:t>]</w:t>
      </w:r>
      <w:bookmarkEnd w:id="611"/>
    </w:p>
    <w:p>
      <w:pPr>
        <w:pStyle w:val="Heading4"/>
        <w:numPr>
          <w:ilvl w:val="3"/>
          <w:numId w:val="1"/>
        </w:numPr>
        <w:rPr/>
      </w:pPr>
      <w:bookmarkStart w:id="612" w:name="__RefHeading___Toc1486081_77815467"/>
      <w:bookmarkStart w:id="613" w:name="_Toc256"/>
      <w:bookmarkEnd w:id="612"/>
      <w:r>
        <w:rPr>
          <w:rtl w:val="true"/>
        </w:rPr>
        <w:t>اشارة</w:t>
      </w:r>
      <w:bookmarkEnd w:id="613"/>
    </w:p>
    <w:p>
      <w:pPr>
        <w:pStyle w:val="BookText"/>
        <w:rPr/>
      </w:pPr>
      <w:r>
        <w:rPr>
          <w:rFonts w:ascii="Amiri" w:hAnsi="Amiri" w:eastAsia="Amiri" w:cs="Amiri"/>
          <w:color w:val="111111"/>
          <w:sz w:val="28"/>
          <w:sz w:val="28"/>
          <w:szCs w:val="28"/>
          <w:rtl w:val="true"/>
          <w:lang w:bidi="ar-SA"/>
        </w:rPr>
        <w:t xml:space="preserve">وَ قٰالَ اَلَّذِینَ لاٰ یَرْجُونَ لِقٰاءَنٰا لَوْ لاٰ أُنْزِلَ عَلَیْنَا اَلْمَلاٰئِکَةُ أَوْ نَریٰ رَبَّنٰا لَقَدِ اِسْتَکْبَرُوا فِی أَنْفُسِهِمْ وَ عَتَوْا عُتُوًّا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یَرَوْنَ اَلْمَلاٰئِکَةَ لاٰ بُشْریٰ یَوْمَئِذٍ لِلْمُجْرِمِینَ وَ یَقُولُونَ 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إِلیٰ مٰا عَمِلُوا مِنْ عَمَلٍ فَجَعَلْنٰاهُ هَبٰاءً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اَلْجَنَّةِ یَوْمَئِذٍ خَیْرٌ مُسْتَقَرًّا وَ أَحْسَنُ مَقِیلاً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1486083_77815467"/>
      <w:bookmarkStart w:id="615" w:name="_Toc257"/>
      <w:bookmarkEnd w:id="614"/>
      <w:r>
        <w:rPr>
          <w:rtl w:val="true"/>
        </w:rPr>
        <w:t>التّفسیر</w:t>
      </w:r>
      <w:bookmarkEnd w:id="615"/>
    </w:p>
    <w:p>
      <w:pPr>
        <w:pStyle w:val="Heading5"/>
        <w:numPr>
          <w:ilvl w:val="4"/>
          <w:numId w:val="1"/>
        </w:numPr>
        <w:rPr/>
      </w:pPr>
      <w:bookmarkStart w:id="616" w:name="__RefHeading___Toc1486085_77815467"/>
      <w:bookmarkStart w:id="617" w:name="_Toc258"/>
      <w:bookmarkEnd w:id="616"/>
      <w:r>
        <w:rPr>
          <w:rtl w:val="true"/>
        </w:rPr>
        <w:t>اشارة</w:t>
      </w:r>
      <w:bookmarkEnd w:id="617"/>
    </w:p>
    <w:p>
      <w:pPr>
        <w:pStyle w:val="Heading5"/>
        <w:numPr>
          <w:ilvl w:val="4"/>
          <w:numId w:val="1"/>
        </w:numPr>
        <w:rPr/>
      </w:pPr>
      <w:bookmarkStart w:id="618" w:name="__RefHeading___Toc1486087_77815467"/>
      <w:bookmarkStart w:id="619" w:name="_Toc259"/>
      <w:bookmarkEnd w:id="618"/>
      <w:r>
        <w:rPr>
          <w:rtl w:val="true"/>
        </w:rPr>
        <w:t>الادعاءات الکبیرة</w:t>
      </w:r>
      <w:r>
        <w:rPr>
          <w:rtl w:val="true"/>
        </w:rPr>
        <w:t>:</w:t>
      </w:r>
      <w:bookmarkEnd w:id="619"/>
    </w:p>
    <w:p>
      <w:pPr>
        <w:pStyle w:val="BookText"/>
        <w:rPr/>
      </w:pPr>
      <w:r>
        <w:rPr>
          <w:rFonts w:ascii="IRNazanin" w:hAnsi="IRNazanin" w:eastAsia="IRNazanin"/>
          <w:color w:val="111111"/>
          <w:sz w:val="28"/>
          <w:sz w:val="28"/>
          <w:szCs w:val="28"/>
          <w:rtl w:val="true"/>
          <w:lang w:bidi="fa-IR"/>
        </w:rPr>
        <w:t>قلنا أنّ المشرکین یصرون علی الفرار من ثقل التعهدات و المسؤولیات التی یضعها علی عواتقهم الإیمان باللّه و الیوم الآخر،فکانوا یقولون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یحتاج الرّسول إلی الطعام و یمشی فی الأسواق؟حیث قرأنا الإجابة علیها فی الآیات السابقة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الآیات الحالیة،تطرح شکلین آخرین من ذرائعهم و تجیب علیها،فیقول</w:t>
      </w:r>
    </w:p>
    <w:p>
      <w:pPr>
        <w:pStyle w:val="BookText"/>
        <w:rPr/>
      </w:pPr>
      <w:r>
        <w:rPr>
          <w:rFonts w:ascii="Amiri" w:hAnsi="Amiri" w:eastAsia="Amiri" w:cs="Amiri"/>
          <w:color w:val="111111"/>
          <w:sz w:val="28"/>
          <w:sz w:val="28"/>
          <w:szCs w:val="28"/>
          <w:rtl w:val="true"/>
          <w:lang w:bidi="ar-SA"/>
        </w:rPr>
        <w:t>تعالی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لاٰ یَرْجُونَ لِقٰاءَنٰا لَوْ لاٰ أُنْزِلَ عَلَیْنَا الْمَلاٰئِکَةُ أَوْ نَریٰ رَبَّنٰا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فرض أنّنا سنقبل أنّ النّبی یستطیع أن یعیش الحیاة العادیة مثلنا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أن یتنزل الوحی علیه وحده،و لا نراه نحن،فهذا ما لا یمکن القبول به،ما المانع من أن یظهر الملک فیؤکّد صحة نبوة الرّسول؟أو أن یسمعنا بعضا من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نری ربّنا بأعیننا حتی لا یبقی عندنا مکان لأی شک أو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هی الأسئلة التی تمنعنا من قبول دعوة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 هو أن القرآن یصنف هؤلاء المتعللین بالذرائع تحت عنوان لاٰ یَرْجُونَ لِقٰاءَنٰا ،حیث یدل علی أنّ منبع هذه الأقوال الواهیة هو عدم الإیمان بالآخرة، و عدم القبول بالمسؤولیة أمام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الحجر نقرأ أیضا شبیها لهذا القول،حیث قالوا لَوْ مٰا تَأْتِینٰا بِالْمَلاٰئِکَةِ إِنْ کُنْتَ مِنَ الصّٰادِقِینَ و قرأنا أیضا فی مطلع سورة الفرقان هذه أن المشرکین کانوا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أُنْزِلَ إِلَیْهِ مَلَکٌ فَیَکُونَ مَعَهُ نَذِیراً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حین أن من حق أی إنسان لإثبات قضیة ما،أن یطالب بالدلیل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نوع الدلیل،فمن المسلّم أنّه لا فرق فیه،فی الوقت الذی أثبت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بإظهار المعجزات و من جملتها القرآن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حقانیة دعوته بوضوح،إذن فما معنی هذه الذرائع؟ و أفضل دلیل علی أنّهم لم یکونوا یقولون هذه الأقوال من أجل التحقیق حول نبوة النّبی،هو أنّهم طلبوا أن یشاهدوا الخالق،و أنزلوه إلی حدّ جسم یمکن رؤیته،ذلک الطلب نفسه الذی طلبه مجرمو بنی إسرائیل أیضا،فسمعوا الجواب القاطع علی ذلک،حیث ورد شرحه فی سورة الأعراف الآیة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یقول القرآن فی الإجابة علی هذه الطلبات فی آخر الآیة مورد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اسْتَکْبَرُوا فِی أَنْفُسِهِمْ وَ عَتَوْا عُتُوًّا کَبِیراً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الامتناع عن الطاعة،و التمرد علی الأمر،</w:t>
      </w:r>
    </w:p>
    <w:p>
      <w:pPr>
        <w:pStyle w:val="BookText"/>
        <w:rPr/>
      </w:pPr>
      <w:r>
        <w:rPr>
          <w:rFonts w:ascii="Amiri" w:hAnsi="Amiri" w:eastAsia="Amiri" w:cs="Amiri"/>
          <w:color w:val="111111"/>
          <w:sz w:val="28"/>
          <w:sz w:val="28"/>
          <w:szCs w:val="28"/>
          <w:rtl w:val="true"/>
          <w:lang w:bidi="ar-SA"/>
        </w:rPr>
        <w:t>مصحوبا بالعناد و اللجاجة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الممکن أن یکون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هؤلاء صاروا أساری الغرور و التکبّر فی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الممکن أن یکون أیضا بمعنی أنّهم أخفوا کبرهم و غرورهم فی قلوبهم و أظهروا هذه المعاذیر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عصرنا و زماننا أیضا،یوجد أشخاص یکررون منطق المشرکین الغابرین،فیقولون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دمنا لا نری اللّه فی مختبراتنا،و لا نشاهد الروح تحت مبضع الجراحة،فلن نصدّق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بوجودهما و منبع الإثنین واحد و هو الاستکبار و العتو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حیث الأصل،فإنّ جمیع الأشخاص الذین یحصرون وسائل المعرفة فی الحس و التجربة فقط،یکررون نفس هذا القول بشکل ضمنی،فکلّ المادیین داخلون فی هذا الصنف،فی حین أنّ الحواس لا تدرک إلاّ جزء ضئیلا لا یذکر من مادة هذا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تعالی بصیغة التهدید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هؤلاء الذین یطلبون أن یروا الملائکة، سوف یرونهم آخر الأمر،لکن یَوْمَ یَرَوْنَ الْمَلاٰئِکَةَ لاٰ بُشْریٰ یَوْمَئِذٍ لِلْمُجْرِمِینَ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بلی سوف لن یسرّوا برؤیة الملائکة فی ذلک الیوم،لأنّهم سیرون علامات العذاب برؤیتهم الملائکة،و سوف یغمرهم الرعب إلی حد أنّهم سیطلقون صرخات الإستغاثة التی کانوا یطلقونها فی الدنیا حال الإحساس بالخطر أمام الآخرین،فیقولون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الأمان،اعفوا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یَقُولُونَ حِجْراً مَحْجُوراً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أثر علی مصیرهم المحتوم،ذلک لأنّ النار التی هم أوقدوها ستلتهم أطرافهم شاءوا أم أبوا،و ستتجسد أمامهم الأعمال السیئة التی ارتکبوها،فلا یملکون شیئا لأنفسهم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قشر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تقال فی الأصل للمنطقة التی حجروها</w:t>
      </w:r>
    </w:p>
    <w:p>
      <w:pPr>
        <w:pStyle w:val="BookText"/>
        <w:rPr/>
      </w:pPr>
      <w:r>
        <w:rPr>
          <w:rFonts w:ascii="IRNazanin" w:hAnsi="IRNazanin" w:eastAsia="IRNazanin"/>
          <w:color w:val="111111"/>
          <w:sz w:val="28"/>
          <w:sz w:val="28"/>
          <w:szCs w:val="28"/>
          <w:rtl w:val="true"/>
          <w:lang w:bidi="fa-IR"/>
        </w:rPr>
        <w:t>و جعلوها ممنوعة الورود،و عند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حائطا أنشئ حوله فحجز داخله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للعقل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یمنع الإنسان من الأعمال المخالفة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نقرأ فی الآیة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الفجر هَلْ فِی ذٰلِکَ قَسَمٌ لِذِی حِجْرٍ ، 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ورد اسمهم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قوم صالح الذین کانوا ینحتون لأنفسهم بیوتا حجریة محکمة فی قلوب الجبال،فکانوا یعیشون فی أمانها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ما یخص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 محجورا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کانت اصطلاحا بین العرب،إذا التقوا بشخص یخافونه،فأنّهم یقولون هذه الجملة أمامه لأخذ الأمان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هذا عرف العرب،خاصّة فی الأشهر الحرم،حیث کانت الحرب ممنوعة،فحینما یواجه شخص آخر،و یحتمل خرق هذا العرف و التعرض للأذی،فإنّه یکرر هذه الجملة،و الطرف المقابل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سماعة لها کان یعطیه الأمان،فیخرجه من القلق و الاضطراب و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فإنّ معنی الجملة المذکورة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الأمان،الأمان الذی لا رجعة فیه و لا تغییر</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اتّضح ممّا قلناه أعلاه،أنّ المجرمین هنا هم أصحاب هذا القول،و تناسب الأفعال الموجودة فی الآیة،و السیر التاریخی،و سابقة هذه الجملة فی أوساط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یستدعی هذا، و لکن البعض احتمل أنّ الملائکة هم أصحاب هذا القول،و هدفهم منع المشرکین من رحمة اللّه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 هذا القول هم المجرمون،یقولونه بعضهم لبعض، و لکن الظاهر هو المعنی الأول،حیث اختاره کثیر من المفسّرین،أو ذکروه کأوّل</w:t>
      </w:r>
    </w:p>
    <w:p>
      <w:pPr>
        <w:pStyle w:val="BookText"/>
        <w:rPr/>
      </w:pPr>
      <w:r>
        <w:rPr>
          <w:rFonts w:ascii="IRNazanin" w:hAnsi="IRNazanin" w:eastAsia="IRNazanin"/>
          <w:color w:val="111111"/>
          <w:sz w:val="28"/>
          <w:sz w:val="28"/>
          <w:szCs w:val="28"/>
          <w:rtl w:val="true"/>
          <w:lang w:bidi="fa-IR"/>
        </w:rPr>
        <w:t>تفسیر لذلک</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أمّا أی یوم ذلک الیوم الذی یلتقی فیه المجرمون بالملائکة؟فقد ذکر المفسّرون احتمالین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یوم الموت حیث یری الإنسان ملک الموت، کما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الظّٰالِمُونَ فِی غَمَرٰاتِ الْمَوْتِ وَ الْمَلاٰئِکَةُ بٰاسِطُوا أَیْدِیهِمْ أَخْرِجُوا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المقصود هو یوم القیامة و النشور،حیث یکون المجرمون أمام ملائکة العذاب فیشاهدونهم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الانتباه إلی الآیات الآتیة التی تتکلم عن النشور،خصوصا جملة یَوْمَئِذٍ التی تشیر إلیه،یتبیّن أنّ التّفسیر الثّانی هو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الآیة التی بعدها تجسد مصیر أعمال هؤلاء المجرمین فی الآخرة،فتقول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قَدِمْنٰا إِلیٰ مٰا عَمِلُوا مِنْ عَمَلٍ فَجَعَلْنٰاهُ هَبٰاءً مَنْثُوراً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المفردات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فعل یکون بقصد،و لکن الفعل أعم منه،فهو یطلق علی الأفعال التی تکون بقصد أو بغیر قصد</w:t>
      </w:r>
      <w:r>
        <w:rPr>
          <w:rFonts w:eastAsia="IRNazanin" w:cs="IRNazanin"/>
          <w:color w:val="111111"/>
          <w:sz w:val="28"/>
          <w:szCs w:val="28"/>
          <w:rtl w:val="true"/>
          <w:lang w:bidi="fa-IR"/>
        </w:rPr>
        <w:t xml:space="preserve">. </w:t>
      </w:r>
      <w:r>
        <w:rPr>
          <w:rStyle w:val="FootnoteAnchor"/>
          <w:rtl w:val="true"/>
        </w:rPr>
        <w:footnoteReference w:id="15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الذهاب علی أثر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هنا دلیل علی تأکید و جدّیة المسألة،یعنی مسلّما و بشکل قاطع أن جمیع أعمال أولئک التی قاموا بها عن قصد و 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أعمال خیر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سنمحوها کما تمحی ذرات الغبار فی الهواء،لشرکهم و کفرهم</w:t>
      </w:r>
      <w:r>
        <w:rPr>
          <w:rFonts w:eastAsia="IRNazanin" w:cs="IRNazanin"/>
          <w:color w:val="111111"/>
          <w:sz w:val="28"/>
          <w:szCs w:val="28"/>
          <w:rtl w:val="true"/>
          <w:lang w:bidi="fa-IR"/>
        </w:rPr>
        <w:t>.</w:t>
      </w:r>
      <w:bookmarkStart w:id="620" w:name="pg12546_183101"/>
    </w:p>
    <w:p>
      <w:pPr>
        <w:pStyle w:val="Heading5"/>
        <w:numPr>
          <w:ilvl w:val="4"/>
          <w:numId w:val="1"/>
        </w:numPr>
        <w:rPr/>
      </w:pPr>
      <w:bookmarkStart w:id="621" w:name="__RefHeading___Toc1486089_77815467"/>
      <w:bookmarkStart w:id="622" w:name="_Toc260"/>
      <w:bookmarkEnd w:id="620"/>
      <w:bookmarkEnd w:id="621"/>
      <w:r>
        <w:rPr>
          <w:rtl w:val="true"/>
        </w:rPr>
        <w:t>آفات العمل الصالح</w:t>
      </w:r>
      <w:r>
        <w:rPr>
          <w:rtl w:val="true"/>
        </w:rPr>
        <w:t>:</w:t>
      </w:r>
      <w:bookmarkEnd w:id="622"/>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ذرات الغبار الصغیرة جدّا التی لا تری بالعین المجرّدة و فی الحال العادیة أبدا إلاّ فی الوقت الذی یدخل نور الشمس إلی الغرفة المظلمة من ثقب أو کوّة،فیکشف عن هذه الذرات و یمکن مشاهدتها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التعبیر یدل علی أن أعمال أولئک لا قیمة لها و لا اثر إلی حدّ کأنّهم لم یعملوا شیئا،و إن کانوا قد سعوا و اجتهدوا سنین طویلة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الآیة نظیرة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إبراهیم 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کَفَرُوا بِرَبِّهِمْ أَعْمٰالُهُمْ کَرَمٰادٍ اشْتَدَّتْ بِهِ الرِّیحُ فِی یَوْمٍ عٰاصِفٍ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الدلیل المنطقی لذلک واضح أیضا،لأنّ الشیء الذی یعطی عمل الإنسان الشکل و المحتوی،هو النیّة و الدافع و غایة العمل النهائیة،فأهل الإیمان یتوجهون لإنجاز أعمالهم بدافع إلهی و علی أساس أهداف مقدسة طاهرة،و خطط سلیمة صحیحة،فی حین أن من لا إیمان لهم،فغالبا یقعون أساری التظاهر و الریاء و الغرور و العجب،فیکون سببا فی انعدام أیة قیمة لأعمالهم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سبیل المثال،نحن نعرف مساجد من مئات السنین،لم تترک علیها القرون الماضیة أدنی تأثیر،و بعکسها نری بیوتا تظهر فیها الشروخ و علامات الضعف مع مضی شهر واحد أو سنة واحدة،فالأولی بنیت من کل النواحی بناء محکما بأفضل المواد مع توقع الحوادث المستقبلیة،أمّا الثّانیة فلأن الهدف من بنائها هو تهیئة المال و الثروة عن طریق المظاهر و الحیلة،فالعنایة فیها کانت بالزخرفة فقط</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وجهة نظر المنطق الإسلامی،فإن للأعمال الصالحة آفات،ینبغی مراقبتها بدقة،فقد یکون العمل أحیانا خرابا و فاسدا منذ البدایة،کمثل العمل الذی یتخذ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أحیانا أخری یلحقه الفساد أثناء العمل کما لو أصاب الإنسان الغرور و العجب حینه فتزول قیمة عمله بسبب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یمحی أثر العمل الصالح بعد الانتهاء منه بسبب القیام بأعمال مخالفة و منافیة،کمثل الإنفاق الذی تتبعه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کالأعمال الصالحة التی یعقبها کفر و 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ارتکاب الذنوب أحیانا یترک أثره علی العمل الصالح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لبعض الرّوایات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نقرأ فی مسألة شارب الخمر حیث لا تقبل أعماله عند اللّه أربعین یوما</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علی أیة حال،فللإسلام منهج فذ،دقیق و حساس فی مسألة خصوصیات 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نقرأ</w:t>
      </w:r>
    </w:p>
    <w:p>
      <w:pPr>
        <w:pStyle w:val="BookText"/>
        <w:rPr/>
      </w:pPr>
      <w:r>
        <w:rPr>
          <w:rFonts w:ascii="IRNazanin" w:hAnsi="IRNazanin" w:eastAsia="IRNazanin"/>
          <w:color w:val="111111"/>
          <w:sz w:val="28"/>
          <w:sz w:val="28"/>
          <w:szCs w:val="28"/>
          <w:rtl w:val="true"/>
          <w:lang w:bidi="fa-IR"/>
        </w:rPr>
        <w:t>فی حدیث عن الإمام الباقر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یبعث اللّه عزّ و جلّ یوم القیامة قوما بین أیدیهم نور کالقباطی،ثمّ یقول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هَبٰاءً مَنْثُوراً</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یصومون و یصلون، و لکن کانوا إذا عرض لهم شیء من الحرام أخذوه،و إذا ذکر لهم شیء من فضل أمیر المؤمنین علیه السّلام أنکروه،قال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الهباء المنثور هو الذی تراه یدخل البیت فی الکوة مثل شعاع الشمس</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بما أن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یضع الحسن و السیء متقابلین حتی یتّضح وضع کل منهما بالمقایسة فإنّ الآیة التی بعدها تتحدث عن أهل الجنّة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الْجَنَّةِ یَوْمَئِذٍ خَیْرٌ مُسْتَقَرًّا وَ أَحْسَنُ مَقِیلاً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معنی هذا الکلام أنّ وضع أهل جهنم حسن،و وضع أهل الجنّة أحسن، لأنّ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التفضیل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 أحیانا حیث یکون أحد الأطراف واجدا</w:t>
      </w:r>
    </w:p>
    <w:p>
      <w:pPr>
        <w:pStyle w:val="BookText"/>
        <w:rPr/>
      </w:pPr>
      <w:r>
        <w:rPr>
          <w:rFonts w:ascii="Amiri" w:hAnsi="Amiri" w:eastAsia="Amiri" w:cs="Amiri"/>
          <w:color w:val="111111"/>
          <w:sz w:val="28"/>
          <w:sz w:val="28"/>
          <w:szCs w:val="28"/>
          <w:rtl w:val="true"/>
          <w:lang w:bidi="ar-SA"/>
        </w:rPr>
        <w:t>للمفهوم،و الآخر فاقدا له کلیا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یُلْقیٰ فِی النّٰارِ خَیْرٌ أَمْ مَنْ یَأْتِی آمِناً یَوْمَ الْقِیٰامَةِ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محل الاستقرار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محل الاستراحة فی منتصف النهار،من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جاءت بمعنی النوم منتصف النهار</w:t>
      </w:r>
      <w:r>
        <w:rPr>
          <w:rFonts w:eastAsia="IRNazanin" w:cs="IRNazanin"/>
          <w:color w:val="111111"/>
          <w:sz w:val="28"/>
          <w:szCs w:val="28"/>
          <w:rtl w:val="true"/>
          <w:lang w:bidi="fa-IR"/>
        </w:rPr>
        <w:t>.</w:t>
      </w:r>
      <w:bookmarkStart w:id="623" w:name="pg12546_183104"/>
    </w:p>
    <w:p>
      <w:pPr>
        <w:pStyle w:val="Heading3"/>
        <w:numPr>
          <w:ilvl w:val="2"/>
          <w:numId w:val="1"/>
        </w:numPr>
        <w:rPr/>
      </w:pPr>
      <w:bookmarkStart w:id="624" w:name="__RefHeading___Toc1486091_77815467"/>
      <w:bookmarkStart w:id="625" w:name="_Toc261"/>
      <w:bookmarkEnd w:id="623"/>
      <w:bookmarkEnd w:id="624"/>
      <w:r>
        <w:rPr>
          <w:rtl w:val="true"/>
        </w:rPr>
        <w:t xml:space="preserve">الآیتان </w:t>
      </w:r>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25</w:t>
      </w:r>
      <w:r>
        <w:rPr>
          <w:rtl w:val="true"/>
        </w:rPr>
        <w:t xml:space="preserve"> </w:t>
      </w:r>
      <w:r>
        <w:rPr>
          <w:rtl w:val="true"/>
        </w:rPr>
        <w:t xml:space="preserve">الی </w:t>
      </w:r>
      <w:r>
        <w:rPr/>
        <w:t>26</w:t>
      </w:r>
      <w:r>
        <w:rPr>
          <w:rtl w:val="true"/>
        </w:rPr>
        <w:t>]</w:t>
      </w:r>
      <w:bookmarkEnd w:id="625"/>
    </w:p>
    <w:p>
      <w:pPr>
        <w:pStyle w:val="Heading4"/>
        <w:numPr>
          <w:ilvl w:val="3"/>
          <w:numId w:val="1"/>
        </w:numPr>
        <w:rPr/>
      </w:pPr>
      <w:bookmarkStart w:id="626" w:name="__RefHeading___Toc1486093_77815467"/>
      <w:bookmarkStart w:id="627" w:name="_Toc262"/>
      <w:bookmarkEnd w:id="626"/>
      <w:r>
        <w:rPr>
          <w:rtl w:val="true"/>
        </w:rPr>
        <w:t>اشارة</w:t>
      </w:r>
      <w:bookmarkEnd w:id="627"/>
    </w:p>
    <w:p>
      <w:pPr>
        <w:pStyle w:val="BookText"/>
        <w:rPr/>
      </w:pPr>
      <w:r>
        <w:rPr>
          <w:rFonts w:ascii="Amiri" w:hAnsi="Amiri" w:eastAsia="Amiri" w:cs="Amiri"/>
          <w:color w:val="111111"/>
          <w:sz w:val="28"/>
          <w:sz w:val="28"/>
          <w:szCs w:val="28"/>
          <w:rtl w:val="true"/>
          <w:lang w:bidi="ar-SA"/>
        </w:rPr>
        <w:t xml:space="preserve">وَ یَوْمَ تَشَقَّقُ اَلسَّمٰاءُ بِالْغَمٰامِ وَ نُزِّلَ اَلْمَلاٰئِکَةُ تَنْزِیلاً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یَوْمَئِذٍ اَلْحَقُّ لِلرَّحْمٰنِ وَ کٰانَ یَوْماً عَلَی اَلْکٰافِرِینَ عَسِیراً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1486095_77815467"/>
      <w:bookmarkStart w:id="629" w:name="_Toc263"/>
      <w:bookmarkEnd w:id="628"/>
      <w:r>
        <w:rPr>
          <w:rtl w:val="true"/>
        </w:rPr>
        <w:t>التّفسیر</w:t>
      </w:r>
      <w:bookmarkEnd w:id="629"/>
    </w:p>
    <w:p>
      <w:pPr>
        <w:pStyle w:val="Heading5"/>
        <w:numPr>
          <w:ilvl w:val="4"/>
          <w:numId w:val="1"/>
        </w:numPr>
        <w:rPr/>
      </w:pPr>
      <w:bookmarkStart w:id="630" w:name="__RefHeading___Toc1486097_77815467"/>
      <w:bookmarkStart w:id="631" w:name="_Toc264"/>
      <w:bookmarkEnd w:id="630"/>
      <w:r>
        <w:rPr>
          <w:rtl w:val="true"/>
        </w:rPr>
        <w:t>اشارة</w:t>
      </w:r>
      <w:bookmarkEnd w:id="631"/>
    </w:p>
    <w:p>
      <w:pPr>
        <w:pStyle w:val="Heading5"/>
        <w:numPr>
          <w:ilvl w:val="4"/>
          <w:numId w:val="1"/>
        </w:numPr>
        <w:rPr/>
      </w:pPr>
      <w:bookmarkStart w:id="632" w:name="__RefHeading___Toc1486099_77815467"/>
      <w:bookmarkStart w:id="633" w:name="_Toc265"/>
      <w:bookmarkEnd w:id="632"/>
      <w:r>
        <w:rPr>
          <w:rtl w:val="true"/>
        </w:rPr>
        <w:t>تشقق السماء بالغمام</w:t>
      </w:r>
      <w:r>
        <w:rPr>
          <w:rtl w:val="true"/>
        </w:rPr>
        <w:t>:</w:t>
      </w:r>
      <w:bookmarkEnd w:id="633"/>
    </w:p>
    <w:p>
      <w:pPr>
        <w:pStyle w:val="BookText"/>
        <w:rPr/>
      </w:pPr>
      <w:r>
        <w:rPr>
          <w:rFonts w:ascii="Amiri" w:hAnsi="Amiri" w:eastAsia="Amiri" w:cs="Amiri"/>
          <w:color w:val="111111"/>
          <w:sz w:val="28"/>
          <w:sz w:val="28"/>
          <w:szCs w:val="28"/>
          <w:rtl w:val="true"/>
          <w:lang w:bidi="ar-SA"/>
        </w:rPr>
        <w:t>مرّة أخری یواصل القرآن فی هذه الآیات البحث حول القیامة،و مصیر المجرمین فی ذلک الیوم،فیقول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یوم محنة و حزن المجرمین هو ذلک الیوم الذی تنشق فیه السماء بواسطة الغیوم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تَشَقَّقُ السَّمٰاءُ بِالْغَمٰامِ وَ نُزِّلَ الْمَلاٰئِکَةُ تَنْزِیلاً </w:t>
      </w:r>
      <w:r>
        <w:rPr>
          <w:rFonts w:eastAsia="Amiri" w:cs="Amiri" w:ascii="Amiri" w:hAnsi="Amiri"/>
          <w:color w:val="111111"/>
          <w:sz w:val="28"/>
          <w:szCs w:val="28"/>
          <w:rtl w:val="true"/>
          <w:lang w:bidi="ar-SA"/>
        </w:rPr>
        <w:t xml:space="preserve">. </w:t>
      </w:r>
      <w:r>
        <w:rPr>
          <w:rStyle w:val="FootnoteAnchor"/>
          <w:rtl w:val="true"/>
        </w:rPr>
        <w:footnoteReference w:id="16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ستر الشیء،لذلک فالغیم الذی یغطی الشمس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کذلک الحزن الذی یغطی القلب یسمّونه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علی طلبات المشرکین،و علی إحدی ذرائعهم، لأنّهم کانوا یتوقعون أن یأتی اللّه و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لأساطیرهم و خرافاتهم من خلال الغیم،فیدعونهم إلی الحق،و فی أساطیر الیهود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أحیانا یظهر ما بین الغیوم</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یقول القرآن فی الردّ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یأتون إلیهم یوما ما، لکن أی یوم؟الیوم الذی تتحقق فیه مجازاة و عقوبة هؤلاء المجرمین،و ینهی ادعاءاتهم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هو المقصود من تشقق السماء بالغمام،مع أنّنا نعلم أن لا وجود حولنا لشیء یسمی السماء،یکون قابلا للتشقق؟ قال بعض المفسّرین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المقصود هو تشقق سماء عالم الشهود،و زوال حجاب الجهل و الغباء و ظهور عالم الغیب،فیکون للإنسان إدراک و رؤیة تختلف کثیرا عمّا هی علیه الیوم،فحینئذ تزول الحجب،فیرون الملائکة و هی تتنزل من العالم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ثمّة تفسیر آخر،هو أنّ المقصود من السماء هو الأجرام السماویة التی تتلاشی علی أثر انفجارات متوالیة،فیملأ الغیم الحاصل من هذه الإنفجارات و من تلاشی الجبال صفحة السماوات،و بناء علی هذا فالأفلاک السماویة تتشقق مع الغیوم الحاصلة من ذلک</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کثیرة من القرآن المجید،خصوصا التی وردت فی السور القصار آخر القرآن،تبیّن هذه الحقیقة،حیث تملأ جمیع عوالم الوجود تغیرات عظیمة، و انقلاب و تحول عجیب،تتلاشی الجبال و تتناثر فی الفضاء کذرات الغبار، الشمس تفقد نورها و کذلک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یلتقی الشمس و القمر،و تملأ نواحی الأرض</w:t>
      </w:r>
    </w:p>
    <w:p>
      <w:pPr>
        <w:pStyle w:val="BookText"/>
        <w:rPr/>
      </w:pPr>
      <w:r>
        <w:rPr>
          <w:rFonts w:ascii="IRNazanin" w:hAnsi="IRNazanin" w:eastAsia="IRNazanin"/>
          <w:color w:val="111111"/>
          <w:sz w:val="28"/>
          <w:sz w:val="28"/>
          <w:szCs w:val="28"/>
          <w:rtl w:val="true"/>
          <w:lang w:bidi="fa-IR"/>
        </w:rPr>
        <w:t>زلزلة و هزّة عجیبة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نعم،فی مثل ذلک الیوم،زوال السماء،بمعنی الأجرام السماویة،و تلبّس السماء بغیوم کثیفة،سیکون أمرا طبیعیا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الممکن توضیح نفس هذا التّفسیر بنحو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شدّة التغیرات،و انفجارات الکواکب و السیارات یصیر سببا فی تغطیة السماء بغیم کثیف،و لکن توجد انشقاقات بین هذا الغیم،و علی هذا فالسماء التی تری بالعین فی الأحوال العادیة،تتشقق بواسطة هذه الغیوم الانفجاریة العظیمة</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تفسیرات أخری قیلت لهذه الآیة أیضا لا تتوافق مع الأصول العلمیة و المنطقیة،و فی نفس الوقت فالتّفسیرات الثلاثة الآنفة لا تتنافی مع بعضها،فمن الممکن أن ترتفع حجب العالم المادی عن عین الإنسان من جهة،فیشاهد عالم ما وراء الطبیعة،و من جهة أخری ستتلاشی الأجرام السماویة،و تظهر الغیوم الانفجاریة،فتبرز التشققات ما بینها فی ذلک الیوم،یوم نهایة هذا العالم و بدایة النشور،یوم ألیم جدّا للمجرمین الظالمین المعاندین الذین لا إیمان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ذلک یتناول القرآن الکریم أوضح علائم ذلک الیوم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اَلْمُلْکُ یَوْمَئِذٍ الْحَقُّ لِلرَّحْمٰنِ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حتی أولئک الذین کان لهم فی هذا العالم نوع من الملک المجازی و المحدود و الفانی و السریع الزوال،یخرجون أیضا من دائرة الملک،فتکون الحاکمیة من کلّ النواحی و جمیع الجهات لذاته المقدسة خاصّة،و بهذا وَ کٰانَ یَوْماً عَلَی الْکٰافِرِینَ عَسِیراً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نعم،فی ذلک الیوم تزول القوی الکاذبة تماما،و تکون الحاکمیة للّه خاصّة، فتتداعی قلاع الکافرین،و تزول قوی الجبابرة و الطواغیت،و إن کانوا جمیعا فی</w:t>
      </w:r>
    </w:p>
    <w:p>
      <w:pPr>
        <w:pStyle w:val="BookText"/>
        <w:rPr/>
      </w:pPr>
      <w:r>
        <w:rPr>
          <w:rFonts w:ascii="IRNazanin" w:hAnsi="IRNazanin" w:eastAsia="IRNazanin"/>
          <w:color w:val="111111"/>
          <w:sz w:val="28"/>
          <w:sz w:val="28"/>
          <w:szCs w:val="28"/>
          <w:rtl w:val="true"/>
          <w:lang w:bidi="fa-IR"/>
        </w:rPr>
        <w:t>هذا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أمام إرادته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لهم فی هذه الدنیا بهرجة،فبأی ملاذ یلوذون من الجزاء الإلهی فی یوم القیامة،یوم انکشاف الحقائق و زوال المجازات و الخیالات و الأوهام،و لهذا سیکون ذلک الیوم یوما بالغ الصعوبة علیهم،فی الوقت الذی یکون علی المؤمنین سهلا یسیرا و هینا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حدیث عن أبی سعید الخدری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p>
    <w:p>
      <w:pPr>
        <w:pStyle w:val="BookText"/>
        <w:rPr/>
      </w:pPr>
      <w:r>
        <w:rPr>
          <w:rFonts w:ascii="Amiri" w:hAnsi="Amiri" w:eastAsia="Amiri" w:cs="Amiri"/>
          <w:color w:val="111111"/>
          <w:sz w:val="28"/>
          <w:sz w:val="28"/>
          <w:szCs w:val="28"/>
          <w:rtl w:val="true"/>
          <w:lang w:bidi="ar-SA"/>
        </w:rPr>
        <w:t>فِی یَوْمٍ کٰانَ مِقْدٰارُهُ خَمْسِینَ أَلْفَ سَنَةٍ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أطول هذا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النّبی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نفسی بیده إنّه لیخفف عن المؤمن حتی یکون أخفّ علیه من صلاة المکتوبة یصلیها فی الدنیا</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و التأمل الدقیق فی سائر آیات القرآن یکشف عن دلائل صعوبة ذلک الیوم علی الکافرین، ذلک أنّنا نقرأ من جهة وَ تَقَطَّعَتْ بِهِمُ الْأَسْبٰابُ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و من جهة أخری مٰا أَغْنیٰ عَنْهُ مٰالُهُ وَ مٰا کَسَبَ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و من جهة ثالثة یَوْمَ لاٰ یُغْنِی مَوْلًی عَنْ مَوْلًی شَیْئاً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حتی الشفاعة التی هی وحدها طریق النجاة،تکون للمذنبین الذین کانت لهم صلة باللّه و بأولیاء اللّه مَنْ ذَا الَّذِی یَشْفَعُ عِنْدَهُ إِلاّٰ بِإِذْنِهِ </w:t>
      </w:r>
      <w:r>
        <w:rPr>
          <w:rFonts w:eastAsia="Amiri" w:cs="Amiri" w:ascii="Amiri" w:hAnsi="Amiri"/>
          <w:color w:val="111111"/>
          <w:sz w:val="28"/>
          <w:szCs w:val="28"/>
          <w:rtl w:val="true"/>
          <w:lang w:bidi="ar-SA"/>
        </w:rPr>
        <w:t xml:space="preserve">. </w:t>
      </w:r>
      <w:r>
        <w:rPr>
          <w:rStyle w:val="FootnoteAnchor"/>
          <w:rtl w:val="true"/>
        </w:rPr>
        <w:footnoteReference w:id="17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ایضا وَ لاٰ یُؤْذَنُ لَهُمْ فَیَعْتَذِرُونَ ، </w:t>
      </w:r>
      <w:r>
        <w:rPr>
          <w:rStyle w:val="FootnoteAnchor"/>
          <w:rtl w:val="true"/>
        </w:rPr>
        <w:footnoteReference w:id="171"/>
      </w:r>
      <w:r>
        <w:rPr>
          <w:rFonts w:ascii="IRNazanin" w:hAnsi="IRNazanin" w:eastAsia="IRNazanin"/>
          <w:color w:val="111111"/>
          <w:sz w:val="28"/>
          <w:sz w:val="28"/>
          <w:szCs w:val="28"/>
          <w:rtl w:val="true"/>
          <w:lang w:bidi="fa-IR"/>
        </w:rPr>
        <w:t>فلا یسمح لهم بالاعتذار،فما بالک بقبول الاعذار الواهیة</w:t>
      </w:r>
      <w:r>
        <w:rPr>
          <w:rFonts w:eastAsia="IRNazanin" w:cs="IRNazanin"/>
          <w:color w:val="111111"/>
          <w:sz w:val="28"/>
          <w:szCs w:val="28"/>
          <w:rtl w:val="true"/>
          <w:lang w:bidi="fa-IR"/>
        </w:rPr>
        <w:t>!!</w:t>
      </w:r>
      <w:bookmarkStart w:id="634" w:name="pg12546_183108"/>
    </w:p>
    <w:p>
      <w:pPr>
        <w:pStyle w:val="Heading3"/>
        <w:numPr>
          <w:ilvl w:val="2"/>
          <w:numId w:val="1"/>
        </w:numPr>
        <w:rPr/>
      </w:pPr>
      <w:bookmarkStart w:id="635" w:name="__RefHeading___Toc1486101_77815467"/>
      <w:bookmarkStart w:id="636" w:name="_Toc266"/>
      <w:bookmarkEnd w:id="634"/>
      <w:bookmarkEnd w:id="635"/>
      <w:r>
        <w:rPr>
          <w:rtl w:val="true"/>
        </w:rPr>
        <w:t xml:space="preserve">الآیات </w:t>
      </w:r>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27</w:t>
      </w:r>
      <w:r>
        <w:rPr>
          <w:rtl w:val="true"/>
        </w:rPr>
        <w:t xml:space="preserve"> </w:t>
      </w:r>
      <w:r>
        <w:rPr>
          <w:rtl w:val="true"/>
        </w:rPr>
        <w:t xml:space="preserve">الی </w:t>
      </w:r>
      <w:r>
        <w:rPr/>
        <w:t>29</w:t>
      </w:r>
      <w:r>
        <w:rPr>
          <w:rtl w:val="true"/>
        </w:rPr>
        <w:t>]</w:t>
      </w:r>
      <w:bookmarkEnd w:id="636"/>
    </w:p>
    <w:p>
      <w:pPr>
        <w:pStyle w:val="Heading4"/>
        <w:numPr>
          <w:ilvl w:val="3"/>
          <w:numId w:val="1"/>
        </w:numPr>
        <w:rPr/>
      </w:pPr>
      <w:bookmarkStart w:id="637" w:name="__RefHeading___Toc1486103_77815467"/>
      <w:bookmarkStart w:id="638" w:name="_Toc267"/>
      <w:bookmarkEnd w:id="637"/>
      <w:r>
        <w:rPr>
          <w:rtl w:val="true"/>
        </w:rPr>
        <w:t>اشارة</w:t>
      </w:r>
      <w:bookmarkEnd w:id="638"/>
    </w:p>
    <w:p>
      <w:pPr>
        <w:pStyle w:val="BookText"/>
        <w:rPr/>
      </w:pPr>
      <w:r>
        <w:rPr>
          <w:rFonts w:ascii="Amiri" w:hAnsi="Amiri" w:eastAsia="Amiri" w:cs="Amiri"/>
          <w:color w:val="111111"/>
          <w:sz w:val="28"/>
          <w:sz w:val="28"/>
          <w:szCs w:val="28"/>
          <w:rtl w:val="true"/>
          <w:lang w:bidi="ar-SA"/>
        </w:rPr>
        <w:t xml:space="preserve">وَ یَوْمَ یَعَضُّ اَلظّٰالِمُ عَلیٰ یَدَیْهِ یَقُولُ یٰا لَیْتَنِی اِتَّخَذْتُ مَعَ اَلرَّسُولِ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أَضَلَّنِی عَنِ اَلذِّکْرِ بَعْدَ إِذْ جٰاءَنِی وَ کٰانَ اَلشَّیْطٰانُ لِلْإِنْسٰانِ خَذُولاً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1486105_77815467"/>
      <w:bookmarkStart w:id="640" w:name="_Toc268"/>
      <w:bookmarkEnd w:id="639"/>
      <w:r>
        <w:rPr>
          <w:rtl w:val="true"/>
        </w:rPr>
        <w:t>سبب النّزول</w:t>
      </w:r>
      <w:bookmarkEnd w:id="64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یَعَضُّ الظّٰالِمُ فی عقبة بن أبی معیط،و أبی بن خلف،و کانا متخالّین،و ذلک أن عقبة کان لا یقدم من سفر إلاّ صنع طعاما فدعا إلیه أشراف قومه،و کان یکثر مجالسة الرّسول،فقدم من سفره ذات یوم فصنع طعاما و دعا الناس، فدعا رسول اللّه صلّی اللّه علیه و آله و سلّم إلی طعامه،فلما قربوا الطعام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بآکل من طعامک حتی تشهد أن لا إله إلاّ اللّه و أنّی رسول اللّه،فقال 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ذلک أبی بن خلف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صبئت یا عقبة؟قال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صبأت،و لکن دخل علیّ رجل فأبی أن یطعم من طعامی إلاّ أن أشهد له فاستحییت أن یخرج من بیتی و لم یطعم، فشهدت له فطعم،فقال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براض عنک أبدا حتی تأتی فتبزق فی وجهه،</w:t>
      </w:r>
      <w:bookmarkStart w:id="641" w:name="pg12546_183109"/>
    </w:p>
    <w:p>
      <w:pPr>
        <w:pStyle w:val="BookText"/>
        <w:rPr/>
      </w:pPr>
      <w:bookmarkEnd w:id="641"/>
      <w:r>
        <w:rPr>
          <w:rFonts w:ascii="IRNazanin" w:hAnsi="IRNazanin" w:eastAsia="IRNazanin"/>
          <w:color w:val="111111"/>
          <w:sz w:val="28"/>
          <w:sz w:val="28"/>
          <w:szCs w:val="28"/>
          <w:rtl w:val="true"/>
          <w:lang w:bidi="fa-IR"/>
        </w:rPr>
        <w:t>ففعل ذلک عقبة و ارتدّ،و أخذ رحم دابة فألقاها بین کتفیه،فقال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ألقاک خارجا من مکّة إلاّ علوت رأسک بالسیف،فضرب عنقه یوم بدر صبرا،و أمّا أبی بن خلف فقتله النبی صلّی اللّه علیه و آله و سلّم یوم أحد بیده فی المبارزة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الضحاک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بزق عقبة فی وجه رسول اللّه صلّی اللّه علیه و آله و سلّم عاد بزاقه فی وجهه، فأحرق خدیه،و کان أثر ذلک فیه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نزلت فی کل کافر أو ظالم تبع غیره فی الکفر أو الظلم و ترک متابعة أمر اللّه تعالی</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نزلت الآیات أعلاه لترسم صورة مصیر الرجل الذی یبتلی بخلیل ضال، و یجره إلی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قلنا مرارا أنّ سبب النّزول و إن یکن خاصّا،إلاّ أنّه لا یقید مفهوم الآیات أبدا،و عمومیة المفهوم تشمل جمیع المصادیق</w:t>
      </w:r>
      <w:r>
        <w:rPr>
          <w:rFonts w:eastAsia="IRNazanin" w:cs="IRNazanin"/>
          <w:color w:val="111111"/>
          <w:sz w:val="28"/>
          <w:szCs w:val="28"/>
          <w:rtl w:val="true"/>
          <w:lang w:bidi="fa-IR"/>
        </w:rPr>
        <w:t>.</w:t>
      </w:r>
    </w:p>
    <w:p>
      <w:pPr>
        <w:pStyle w:val="Heading4"/>
        <w:numPr>
          <w:ilvl w:val="3"/>
          <w:numId w:val="1"/>
        </w:numPr>
        <w:rPr/>
      </w:pPr>
      <w:bookmarkStart w:id="642" w:name="__RefHeading___Toc1486107_77815467"/>
      <w:bookmarkStart w:id="643" w:name="_Toc269"/>
      <w:bookmarkEnd w:id="642"/>
      <w:r>
        <w:rPr>
          <w:rtl w:val="true"/>
        </w:rPr>
        <w:t>التّفسیر</w:t>
      </w:r>
      <w:bookmarkEnd w:id="643"/>
    </w:p>
    <w:p>
      <w:pPr>
        <w:pStyle w:val="Heading5"/>
        <w:numPr>
          <w:ilvl w:val="4"/>
          <w:numId w:val="1"/>
        </w:numPr>
        <w:rPr/>
      </w:pPr>
      <w:bookmarkStart w:id="644" w:name="__RefHeading___Toc1486109_77815467"/>
      <w:bookmarkStart w:id="645" w:name="_Toc270"/>
      <w:bookmarkEnd w:id="644"/>
      <w:r>
        <w:rPr>
          <w:rtl w:val="true"/>
        </w:rPr>
        <w:t>اشارة</w:t>
      </w:r>
      <w:bookmarkEnd w:id="645"/>
    </w:p>
    <w:p>
      <w:pPr>
        <w:pStyle w:val="Heading5"/>
        <w:numPr>
          <w:ilvl w:val="4"/>
          <w:numId w:val="1"/>
        </w:numPr>
        <w:rPr/>
      </w:pPr>
      <w:bookmarkStart w:id="646" w:name="__RefHeading___Toc1486111_77815467"/>
      <w:bookmarkStart w:id="647" w:name="_Toc271"/>
      <w:bookmarkEnd w:id="646"/>
      <w:r>
        <w:rPr>
          <w:rtl w:val="true"/>
        </w:rPr>
        <w:t>أضلنی صدیق السوء</w:t>
      </w:r>
      <w:bookmarkEnd w:id="647"/>
    </w:p>
    <w:p>
      <w:pPr>
        <w:pStyle w:val="BookText"/>
        <w:rPr/>
      </w:pPr>
      <w:r>
        <w:rPr>
          <w:rFonts w:ascii="Amiri" w:hAnsi="Amiri" w:eastAsia="Amiri" w:cs="Amiri"/>
          <w:color w:val="111111"/>
          <w:sz w:val="28"/>
          <w:sz w:val="28"/>
          <w:szCs w:val="28"/>
          <w:rtl w:val="true"/>
          <w:lang w:bidi="ar-SA"/>
        </w:rPr>
        <w:t>یوم القیامة له مشاهد عجیبة،حیث ورد بعض منها فی الآیات السابقة،و فی هذه الآیات اشارة الی قسم آخر منها،و هی مسألة حسرة الظالمین البالغة علی ماضیهم،یقول تعالی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یَعَضُّ الظّٰالِمُ عَلیٰ یَدَیْهِ یَقُولُ یٰا لَیْتَنِی اتَّخَذْتُ مَعَ الرَّسُولِ سَبِیلاً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الأزم بالأسنان،و یستخدم</w:t>
      </w:r>
    </w:p>
    <w:p>
      <w:pPr>
        <w:pStyle w:val="BookText"/>
        <w:rPr/>
      </w:pPr>
      <w:r>
        <w:rPr>
          <w:rFonts w:ascii="IRNazanin" w:hAnsi="IRNazanin" w:eastAsia="IRNazanin"/>
          <w:color w:val="111111"/>
          <w:sz w:val="28"/>
          <w:sz w:val="28"/>
          <w:szCs w:val="28"/>
          <w:rtl w:val="true"/>
          <w:lang w:bidi="fa-IR"/>
        </w:rPr>
        <w:t>هذا التعبیر عادة بالنسبة إلی الأشخاص المهووسین من شدّة الحسرة و الأسف،کما فی المثل العربی،لأن الإنسان فی مثل هذه الحالات لا یعض الإصبع دائما،بل یعض ظاهر الید أحیانا،و کثیرا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الآیة الآیة 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کلتا الیدین حیث تبیّن شدّة الأسف و الحسرة بنحو أبلغ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العمل یصدر من هؤلاء الأشخاص حینما یطلعون علی ماضیهم، و یعتبرون أنفسهم مقصرین،فیصممون علی الانتقام من أنفسهم بهذا الشکل لتهدئة سورة الغضب فی نفوسهم و الشعور بالراحة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حقّا،أن یسمی ذلک الیوم یَوْمَ الْحَسْرَةِ کما ورد هذا الوصف بالذات فی القرآن لیوم القیامة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مریم الآیة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لأن المجرمین یرون أنفسهم فی أتعس حال بین یدی الحیاة الخالدة،فی الوقت الذی کانوا یستطیعون خلال أیام من الصبر و الاستقامة و مجاهدة النفس و الإیثار أن یستبدلوا ذلک بحیاة مشرفة و سعیدة، و هو یوم أسف أیضا حتی بالنسبة إلی المحسنین،فهم یأسفون علی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یحسنوا 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القرآن الکریم أنّ هذا الظالم المعتدی الغارق فی عالم الأسف،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واضح أن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ذلک الذی أضله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أو صدیق السوء أو القریب الضال،و فرد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ورد فی سبب النّزول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 التی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تعرضان حالتی نفی و إثبات متقابلتین فی مکان واحد،یقول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لَیْتَنِی اتَّخَذْتُ مَعَ الرَّسُولِ سَبِیلاً ،و هنا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لَیْتَنِی لَمْ أَتَّخِذْ فُلاٰناً خَلِیلاً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کانت التعاسة کلها فی ترک الارتباط بالنّبی صلّی اللّه علیه و آله و سلّم،و قبول الارتباط بهذا الخلیل الضال</w:t>
      </w:r>
      <w:r>
        <w:rPr>
          <w:rFonts w:eastAsia="IRNazanin" w:cs="IRNazanin"/>
          <w:color w:val="111111"/>
          <w:sz w:val="28"/>
          <w:szCs w:val="28"/>
          <w:rtl w:val="true"/>
          <w:lang w:bidi="fa-IR"/>
        </w:rPr>
        <w:t>.</w:t>
      </w:r>
      <w:bookmarkStart w:id="648" w:name="pg12546_183111"/>
    </w:p>
    <w:p>
      <w:pPr>
        <w:pStyle w:val="BookText"/>
        <w:rPr/>
      </w:pPr>
      <w:bookmarkEnd w:id="648"/>
      <w:r>
        <w:rPr>
          <w:rFonts w:ascii="Amiri" w:hAnsi="Amiri" w:eastAsia="Amiri" w:cs="Amiri"/>
          <w:color w:val="111111"/>
          <w:sz w:val="28"/>
          <w:sz w:val="28"/>
          <w:szCs w:val="28"/>
          <w:rtl w:val="true"/>
          <w:lang w:bidi="ar-SA"/>
        </w:rPr>
        <w:t>ثمّ یستمر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أَضَلَّنِی عَنِ الذِّکْرِ بَعْدَ إِذْ جٰاءَنِی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کانت الفاصلة کبیرة بینی و بین الإیمان و السعادة الخالدة فی الدنیا لم أکن آسف الی هذا الحد،و لکنی کنت قاب قوسین أو أدنی من السعادة الدائمة فصدّنی رفیق السوء هذا عن عین ماء الحیاة ظامئا و أغرقنی فی دوامة التعاسة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 أعلاه،له معنی واسع،و یشمل کل الآیات الإلهیة التی نزلت فی الکتب السماویة،بل یدخل فی إطاره کلّ ما یوجب یقظة و وعی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ختام الآیة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الشَّیْطٰانُ لِلْإِنْسٰانِ خَذُولاً ذلک لأنّه یجر الإنسان إلی مواقع الخطر و الطرق المنحرفة،ثمّ یترکه حیران و یذهب لسبیله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ینبغی الانتباه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مبالغة،بمعنی کثیر الخذلان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حقیقة الخذلان هی أی یعتمد الشخص علی صدیقه تمام الاعتماد،و لکن هذا الصدیق یرفع یده عن مساعدته و إعانته تماما فی اللحظات الحساسة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الجملة الأخیرة وَ کٰانَ الشَّیْطٰانُ لِلْإِنْسٰانِ خَذُولاً قد تکون من مقولة اللّه تعالی علی سبیل الإنذار لجمیع الظالمین و الظالمین،أو تتمة لمقولة هؤلاء الأفراد المتحسرین فی القیامة،ذکر المفسّرون تفسیرین،و کل منهما منسجم مع معنی الآیة،غیر أن کونها مقولة اللّه تعالی أکثر انسجاما</w:t>
      </w:r>
      <w:r>
        <w:rPr>
          <w:rFonts w:eastAsia="IRNazanin" w:cs="IRNazanin"/>
          <w:color w:val="111111"/>
          <w:sz w:val="28"/>
          <w:szCs w:val="28"/>
          <w:rtl w:val="true"/>
          <w:lang w:bidi="fa-IR"/>
        </w:rPr>
        <w:t>.</w:t>
      </w:r>
    </w:p>
    <w:p>
      <w:pPr>
        <w:pStyle w:val="Heading4"/>
        <w:numPr>
          <w:ilvl w:val="3"/>
          <w:numId w:val="1"/>
        </w:numPr>
        <w:rPr/>
      </w:pPr>
      <w:bookmarkStart w:id="649" w:name="__RefHeading___Toc1486113_77815467"/>
      <w:bookmarkStart w:id="650" w:name="_Toc272"/>
      <w:bookmarkEnd w:id="649"/>
      <w:r>
        <w:rPr>
          <w:rtl w:val="true"/>
        </w:rPr>
        <w:t>بحث</w:t>
      </w:r>
      <w:bookmarkEnd w:id="650"/>
    </w:p>
    <w:p>
      <w:pPr>
        <w:pStyle w:val="Heading5"/>
        <w:numPr>
          <w:ilvl w:val="4"/>
          <w:numId w:val="1"/>
        </w:numPr>
        <w:rPr/>
      </w:pPr>
      <w:bookmarkStart w:id="651" w:name="__RefHeading___Toc1486115_77815467"/>
      <w:bookmarkStart w:id="652" w:name="_Toc273"/>
      <w:bookmarkEnd w:id="651"/>
      <w:r>
        <w:rPr>
          <w:rtl w:val="true"/>
        </w:rPr>
        <w:t>اشارة</w:t>
      </w:r>
      <w:bookmarkEnd w:id="652"/>
    </w:p>
    <w:p>
      <w:pPr>
        <w:pStyle w:val="Heading5"/>
        <w:numPr>
          <w:ilvl w:val="4"/>
          <w:numId w:val="1"/>
        </w:numPr>
        <w:rPr/>
      </w:pPr>
      <w:bookmarkStart w:id="653" w:name="__RefHeading___Toc1486117_77815467"/>
      <w:bookmarkStart w:id="654" w:name="_Toc274"/>
      <w:bookmarkEnd w:id="653"/>
      <w:r>
        <w:rPr>
          <w:rtl w:val="true"/>
        </w:rPr>
        <w:t>أثر الصدیق فی مصیر الإنسان</w:t>
      </w:r>
      <w:r>
        <w:rPr>
          <w:rtl w:val="true"/>
        </w:rPr>
        <w:t>:</w:t>
      </w:r>
      <w:bookmarkEnd w:id="65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أن عوامل بناء شخصیة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عزمه و إرادته و تصمیمه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 مختلفة،من أهمها الجلیس و الصدیق و المعاشر،ذلک لأنّ الإنسان قابل للتأثر</w:t>
      </w:r>
    </w:p>
    <w:p>
      <w:pPr>
        <w:pStyle w:val="BookText"/>
        <w:rPr/>
      </w:pPr>
      <w:r>
        <w:rPr>
          <w:rFonts w:ascii="IRNazanin" w:hAnsi="IRNazanin" w:eastAsia="IRNazanin"/>
          <w:color w:val="111111"/>
          <w:sz w:val="28"/>
          <w:sz w:val="28"/>
          <w:szCs w:val="28"/>
          <w:rtl w:val="true"/>
          <w:lang w:bidi="fa-IR"/>
        </w:rPr>
        <w:t>شاء أم أبی،فیأخذ قسطا مهما من أفکاره و صفاته الأخلاقیة عن طریق أصدقائه، و لقد ثبتت هذه الحقیقة من الناحیة العلمیة و عن طریق التجربة و المشاهدات الحسیة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قابلیة التأثر هذه نالت اهتماما خاصّا لدی الإسلام إلی حدّ أنّه نقل فی الرّوایات الإسلامیة،</w:t>
      </w:r>
    </w:p>
    <w:p>
      <w:pPr>
        <w:pStyle w:val="BookText"/>
        <w:rPr/>
      </w:pPr>
      <w:r>
        <w:rPr>
          <w:rFonts w:ascii="IRNazanin" w:hAnsi="IRNazanin" w:eastAsia="IRNazanin"/>
          <w:color w:val="111111"/>
          <w:sz w:val="28"/>
          <w:sz w:val="28"/>
          <w:szCs w:val="28"/>
          <w:rtl w:val="true"/>
          <w:lang w:bidi="fa-IR"/>
        </w:rPr>
        <w:t>عن نبیّ اللّه سلیمان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تحکموا علی رجل بشیء حتی تنظروا إلی من یصاحب،فإنّما یعرف الرجل بأشکاله و أقرانه،و ینسب إلی أصحابه و أخدانه</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یقول الإمام أمیر المؤمنین علی بن أبی طالب علیه السّلام فی خطبة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اشتبه علیکم أمره و لم تعرفوا دینه،فانظروا إلی خلطائه،فإن کانوا أهل دین اللّه فهو علی دین اللّه،و إن کانوا علی غیر دین اللّه،فلا حظّ له من دین اللّه</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حقّا،إنّ أثر الصدیق فی سعادة و شقاوة إنسان ما قد یکون من أهم العوامل أحیانا،فقد یؤدی به إلی درکات الشقاء الأبدی،و قد یرقی به أحیانا إلی غایة المجد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الآیات الحالیة و سبب نزولها،تبیّن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 الإنسان قد یقترب من السعادة،لکنّ وسوسة شیطانیة واحدة من صدیق سیء تقلبه رأسا علی عقب و تقلب مصیره،حیث سیعضّ علی یدیه من الحسرة یوم القیامة،و ستتعالی منه صرخة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روایات کثیرة فی نفس هذا الموضوع، تبیّن أن الإسلام شدید و دقیق و ثاقب النظرة فی مسألة اختیار الصدیق</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ننهی هذا البحث القصیر بنقل حدیثین فی هذا الموضوع،و من أراد الاطلاع أکثر فی هذا الموضوع فلیراجع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بحار الأنوار،الجزء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نقرأ</w:t>
      </w:r>
    </w:p>
    <w:p>
      <w:pPr>
        <w:pStyle w:val="BookText"/>
        <w:rPr/>
      </w:pPr>
      <w:r>
        <w:rPr>
          <w:rFonts w:ascii="IRNazanin" w:hAnsi="IRNazanin" w:eastAsia="IRNazanin"/>
          <w:color w:val="111111"/>
          <w:sz w:val="28"/>
          <w:sz w:val="28"/>
          <w:szCs w:val="28"/>
          <w:rtl w:val="true"/>
          <w:lang w:bidi="fa-IR"/>
        </w:rPr>
        <w:t xml:space="preserve">فی حدیث عن التاسع من أئمة الإسلام العظام،الإمام محمد التقی الجواد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مصاحبة الشریر،فإنه کالسیف المسلول،یحسن منظره و یقبح أثره</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 الرّسول الأکرم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یمتن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الذنب علی الذنب</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مجالسة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اللّه،و ما الموتی؟قال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غنی مترف</w:t>
      </w:r>
      <w:r>
        <w:rPr>
          <w:rFonts w:eastAsia="IRNazanin" w:cs="IRNazanin"/>
          <w:color w:val="111111"/>
          <w:sz w:val="28"/>
          <w:szCs w:val="28"/>
          <w:rtl w:val="true"/>
          <w:lang w:bidi="fa-IR"/>
        </w:rPr>
        <w:t xml:space="preserve">». </w:t>
      </w:r>
      <w:r>
        <w:rPr>
          <w:rStyle w:val="FootnoteAnchor"/>
          <w:rtl w:val="true"/>
        </w:rPr>
        <w:footnoteReference w:id="178"/>
      </w:r>
      <w:bookmarkStart w:id="655" w:name="pg12546_183114"/>
    </w:p>
    <w:p>
      <w:pPr>
        <w:pStyle w:val="Heading3"/>
        <w:numPr>
          <w:ilvl w:val="2"/>
          <w:numId w:val="1"/>
        </w:numPr>
        <w:rPr/>
      </w:pPr>
      <w:bookmarkStart w:id="656" w:name="__RefHeading___Toc1486119_77815467"/>
      <w:bookmarkStart w:id="657" w:name="_Toc275"/>
      <w:bookmarkEnd w:id="655"/>
      <w:bookmarkEnd w:id="656"/>
      <w:r>
        <w:rPr>
          <w:rtl w:val="true"/>
        </w:rPr>
        <w:t xml:space="preserve">الآیات </w:t>
      </w:r>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30</w:t>
      </w:r>
      <w:r>
        <w:rPr>
          <w:rtl w:val="true"/>
        </w:rPr>
        <w:t xml:space="preserve"> </w:t>
      </w:r>
      <w:r>
        <w:rPr>
          <w:rtl w:val="true"/>
        </w:rPr>
        <w:t xml:space="preserve">الی </w:t>
      </w:r>
      <w:r>
        <w:rPr/>
        <w:t>34</w:t>
      </w:r>
      <w:r>
        <w:rPr>
          <w:rtl w:val="true"/>
        </w:rPr>
        <w:t>]</w:t>
      </w:r>
      <w:bookmarkEnd w:id="657"/>
    </w:p>
    <w:p>
      <w:pPr>
        <w:pStyle w:val="Heading4"/>
        <w:numPr>
          <w:ilvl w:val="3"/>
          <w:numId w:val="1"/>
        </w:numPr>
        <w:rPr/>
      </w:pPr>
      <w:bookmarkStart w:id="658" w:name="__RefHeading___Toc1486121_77815467"/>
      <w:bookmarkStart w:id="659" w:name="_Toc276"/>
      <w:bookmarkEnd w:id="658"/>
      <w:r>
        <w:rPr>
          <w:rtl w:val="true"/>
        </w:rPr>
        <w:t>اشارة</w:t>
      </w:r>
      <w:bookmarkEnd w:id="659"/>
    </w:p>
    <w:p>
      <w:pPr>
        <w:pStyle w:val="BookText"/>
        <w:rPr/>
      </w:pPr>
      <w:r>
        <w:rPr>
          <w:rFonts w:ascii="Amiri" w:hAnsi="Amiri" w:eastAsia="Amiri" w:cs="Amiri"/>
          <w:color w:val="111111"/>
          <w:sz w:val="28"/>
          <w:sz w:val="28"/>
          <w:szCs w:val="28"/>
          <w:rtl w:val="true"/>
          <w:lang w:bidi="ar-SA"/>
        </w:rPr>
        <w:t xml:space="preserve">وَ قٰالَ اَلرَّسُولُ یٰا رَبِّ إِنَّ قَوْمِی اِتَّخَذُوا هٰذَا اَلْقُرْآنَ مَهْجُوراً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 لِکُلِّ نَبِیٍّ عَدُوًّا مِنَ اَلْمُجْرِمِینَ وَ کَفیٰ بِرَبِّکَ هٰادِیاً وَ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لَوْ لاٰ نُزِّلَ عَلَیْهِ اَلْقُرْآنُ جُمْلَةً وٰاحِدَةً کَذٰلِکَ لِنُثَبِّتَ بِهِ فُؤٰادَکَ وَ رَتَّلْنٰاهُ تَرْتِیلاً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یَأْتُونَکَ بِمَثَلٍ إِلاّٰ جِئْنٰاکَ بِالْحَقِّ وَ أَحْسَنَ تَفْسِیراً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یُحْشَرُونَ عَلیٰ وُجُوهِهِمْ إِلیٰ جَهَنَّمَ أُوْلٰئِکَ شَرٌّ مَکٰاناً وَ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1486123_77815467"/>
      <w:bookmarkStart w:id="661" w:name="_Toc277"/>
      <w:bookmarkEnd w:id="660"/>
      <w:r>
        <w:rPr>
          <w:rtl w:val="true"/>
        </w:rPr>
        <w:t>التّفسیر</w:t>
      </w:r>
      <w:bookmarkEnd w:id="661"/>
    </w:p>
    <w:p>
      <w:pPr>
        <w:pStyle w:val="Heading5"/>
        <w:numPr>
          <w:ilvl w:val="4"/>
          <w:numId w:val="1"/>
        </w:numPr>
        <w:rPr/>
      </w:pPr>
      <w:bookmarkStart w:id="662" w:name="__RefHeading___Toc1486125_77815467"/>
      <w:bookmarkStart w:id="663" w:name="_Toc278"/>
      <w:bookmarkEnd w:id="662"/>
      <w:r>
        <w:rPr>
          <w:rtl w:val="true"/>
        </w:rPr>
        <w:t>اشارة</w:t>
      </w:r>
      <w:bookmarkEnd w:id="663"/>
    </w:p>
    <w:p>
      <w:pPr>
        <w:pStyle w:val="Heading5"/>
        <w:numPr>
          <w:ilvl w:val="4"/>
          <w:numId w:val="1"/>
        </w:numPr>
        <w:rPr/>
      </w:pPr>
      <w:bookmarkStart w:id="664" w:name="__RefHeading___Toc1486127_77815467"/>
      <w:bookmarkStart w:id="665" w:name="_Toc279"/>
      <w:bookmarkEnd w:id="664"/>
      <w:r>
        <w:rPr>
          <w:rtl w:val="true"/>
        </w:rPr>
        <w:t>إلهی،إنّ الناس قد هجروا القرآن</w:t>
      </w:r>
      <w:r>
        <w:rPr>
          <w:rtl w:val="true"/>
        </w:rPr>
        <w:t>:</w:t>
      </w:r>
      <w:bookmarkEnd w:id="66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تناولت الآیات السابقة أنواعا من ذرائع المشرکین و الکافرین المعاندین،تتناول الآیة الأولی فی مورد البحث هنا حزن و شکایة الرّسول الأعظم صلّی اللّه علیه و آله و سلّم بین یدی اللّه عزّ و جلّ من کیفیة تعامل هذه الفئة مع القرآن،فتقول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الرَّسُولُ یٰا رَبِّ إِنَّ قَوْمِی اتَّخَذُوا هٰذَا الْقُرْآنَ مَهْجُوراً</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قول الرّسول صلّی اللّه علیه و آله و سلّم هذا،و شکواه هذه،مستمران إلی هذا الیوم من فئة عظیمة من المسلمین،یشکو بین یدی اللّه أنّهم دفنوا القرآن بید النسیان،القرآن الذی هو رمز الحیاة و وسیلة النجاة،القرآن الذی هو سبب الإنتصار و الحرکة و الترقی، القرآن الممتلئ ببرامج الحیاة،هجروا هذا القرآن فمدّوا ید الاستجداء إلی الآخرین،حتی فی القوانین المدنیة و الجزائیة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الآن،لو تأملنا فی وضع کثیر من البلدان الإسلامیة،خصوصا أولئک الذین یعیشون تحت هیمنة الشرق و الغرب الثقافیة،لوجدنا أنّ القرآن بینهم کتاب للمراسم و التشریفات،یذیعون ألفاظه وحدها بأصوات عذبة عبر محطات البث، و یستخدمونه فی زخرفة المساجد بعنوان الفن المعماری،و لافتتاح منزل جدید، أو لحفظ مسافر،و شفاء مریض،و علی الأکثر للتلاوة من أجل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یستدلون بالقرآن،أحیانا و غایتهم إثبات أحکامهم المسبّقة الخاطئة من خلال الاستعانة بالآیات،و بالاستفادة من المنهج المنحرف فی التّفسیر بالرأی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بعض البلدان الإسلامیة،هناک مدارس فی طول البلاد و عرضها بعنوان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تحفیظ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فریق عظیم من الأولاد و البنات مشغولون بحفظ القرآن،فی الوقت الذی تؤخذ أفکارهم عن الغرب حینا،و عن الشرق حینا آخر، و تؤخذ قوانینهم و قراراتهم من الأجانب،أمّا القرآن فغطاء لمخالفاتهم فقط</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نعم،الیوم أیضا یصرخ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إِنَّ قَوْمِی اتَّخَذُوا هٰذَا الْقُرْآنَ مَهْجُوراً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مهجورا من ناحیة لبّه و محتواه،متروکا من ناحیة الفکر و التأمل،</w:t>
      </w:r>
    </w:p>
    <w:p>
      <w:pPr>
        <w:pStyle w:val="BookText"/>
        <w:rPr/>
      </w:pPr>
      <w:r>
        <w:rPr>
          <w:rFonts w:ascii="IRNazanin" w:hAnsi="IRNazanin" w:eastAsia="IRNazanin"/>
          <w:color w:val="111111"/>
          <w:sz w:val="28"/>
          <w:sz w:val="28"/>
          <w:szCs w:val="28"/>
          <w:rtl w:val="true"/>
          <w:lang w:bidi="fa-IR"/>
        </w:rPr>
        <w:t>و مهملا من ناحیة برامجه البناءة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 التی بعدها فی مواساة النّبی الأکرم صلّی اللّه علیه و آله و سلّم،حیث کان یواجه هذا الموقف العدائی للخصوم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 لِکُلِّ نَبِیٍّ عَدُوًّا مِنَ الْمُجْرِمِینَ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لست وحدک قد واجهت هذه العداوة الشدیدة لهذه الفئة،فقد مرّ جمیع الأنبیاء بمثل هذه الظروف،حیث کان یتصدی لمخالفتهم فریق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فکانوا یناصبونهم العداء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اعلم أنّک لست وحیدا،و بلا معین وَ کَفیٰ بِرَبِّکَ هٰادِیاً وَ نَصِیراً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وساوسهم تستطیع أن تضللک،لأنّ اللّه هادیک،و لا مؤامراتهم تستطیع،أن تحطمک،لأن الخالق معینک،الخالق الذی علمه فوق کل العلوم،و قدرته أقوی من کل القدرات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التی بعدها،تشیر أیضا إلی ذریعة أخری من ذرائع هؤلاء المجرمین المتعللین بالمعاذیر،فتقول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لَوْ لاٰ نُزِّلَ عَلَیْهِ الْقُرْآنُ جُمْلَةً وٰاحِدَةً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ألیس القرآن جمیعه من قبل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من الأفضل أن ینزل جمیع محتوی هذا الکتاب دفعة واحدة حتی یقف الناس علی عظمته أکثر؟و لماذا تتنزل هذه الآیات تدریجیا و علی فواصل زمنیة مختلفة؟ و قد یأخذ هذا الإشکال فی کیفیة نزول القرآن مأخذه من الأفراد السطحیین،خاصّة إذا کانوا من المتمحلین للأعذار بأن هذا الکتاب السماوی العظیم الذی هو أساس و مصدر کل حیاة المسلمین،و محور کل قوانینهم السیاسیة و الاجتماعیة و الحقوقیة و العبادیة،لماذا لم ینزل کاملا و دفعة واحدة علی نبیّ الإسلام صلّی اللّه علیه و آله و سلّم،حتی یقرأه أتباعه من البدایة إلی النهایة فیطلعون علی محتواه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أساسا فقد کان الأفضل للنبی صلّی اللّه علیه و آله و سلّم أیضا أن یکون ذا اطلاع علی جمیع هذا القرآن دفعة واحدة،کیما یجیب الناس فورا علی کل ما یسألونه و یریدون</w:t>
      </w:r>
      <w:bookmarkStart w:id="666" w:name="pg12546_183117"/>
    </w:p>
    <w:p>
      <w:pPr>
        <w:pStyle w:val="BookText"/>
        <w:rPr/>
      </w:pPr>
      <w:bookmarkEnd w:id="666"/>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القرآن فی تتمة نفس هذه الآیة یجیبهم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لِنُثَبِّتَ بِهِ فُؤٰادَکَ وَ رَتَّلْنٰاهُ تَرْتِیلاً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غفل أولئک السطحیون عن هذه الحقیقة،فلا شک أن نزول القرآن التدریجی له ارتباط وثیق بتثبیت قلب النّبی صلّی اللّه علیه و آله و سلّم و المؤمنین،و سیأتی بحث مفصل عن ذلک فی نهایة هذه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للتأکید أکثر علی هذا الجواب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یَأْتُونَکَ بِمَثَلٍ إِلاّٰ جِئْنٰاکَ بِالْحَقِّ وَ أَحْسَنَ تَفْسِیراً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أنّهم لا یأتون بمثل أو مقولة أو بحث لاضعاف دعوتک و مقابلتها،إلاّ آتیناک بکلام حقّ یقمع کلماتهم الجوفاء و أدلتهم الخاویة بأحسن بیان و أفضل تفسیر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بما أنّ هؤلاء الأعداء الحاقدین استنتجوا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مجموعة من إشکالاتهم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محمّدا و أصحابه مع صفاتهم هذه و کتابهم هذا و برامجهم هذه شرّ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ذکر هذا القول لا یتناسب مع فصاحة و بلاغة القرآن،فإنّ اللّه سبحانه یتناول الإجابة علی هذا القول فی الآیة الأخیرة مورد البحث دون أن ینقل أصل قولهم،یقول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یُحْشَرُونَ عَلیٰ وُجُوهِهِمْ إِلیٰ جَهَنَّمَ أُوْلٰئِکَ شَرٌّ مَکٰاناً وَ أَضَلُّ سَبِیلاً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نعم،تتضح هناک نتیجة منهاهج حیاة الناس،فریق لهم قامات منتصبة کشجر السرور،و وجوه منیرة کالقمر، و خطوات واسعة،یتوجهون بسرعة إلی الجنّة،فی مقابل فریق مطأطئی رؤوسهم إلی الأرض،تسحبهم ملائکة العذاب إلی جهنّم، هذا المصیر المختلف یکشف عمن کان ضالا و شقیا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مهتدیا و سعیدا؟</w:t>
      </w:r>
      <w:r>
        <w:rPr>
          <w:rFonts w:eastAsia="IRNazanin" w:cs="IRNazanin"/>
          <w:color w:val="111111"/>
          <w:sz w:val="28"/>
          <w:szCs w:val="28"/>
          <w:rtl w:val="true"/>
          <w:lang w:bidi="fa-IR"/>
        </w:rPr>
        <w:t>!</w:t>
      </w:r>
    </w:p>
    <w:p>
      <w:pPr>
        <w:pStyle w:val="Heading4"/>
        <w:numPr>
          <w:ilvl w:val="3"/>
          <w:numId w:val="1"/>
        </w:numPr>
        <w:rPr/>
      </w:pPr>
      <w:bookmarkStart w:id="667" w:name="__RefHeading___Toc1486129_77815467"/>
      <w:bookmarkStart w:id="668" w:name="_Toc280"/>
      <w:bookmarkEnd w:id="667"/>
      <w:r>
        <w:rPr>
          <w:rtl w:val="true"/>
        </w:rPr>
        <w:t>بحوث</w:t>
      </w:r>
      <w:bookmarkEnd w:id="668"/>
    </w:p>
    <w:p>
      <w:pPr>
        <w:pStyle w:val="Heading5"/>
        <w:numPr>
          <w:ilvl w:val="4"/>
          <w:numId w:val="1"/>
        </w:numPr>
        <w:rPr/>
      </w:pPr>
      <w:bookmarkStart w:id="669" w:name="__RefHeading___Toc1486131_77815467"/>
      <w:bookmarkStart w:id="670" w:name="_Toc281"/>
      <w:bookmarkEnd w:id="669"/>
      <w:r>
        <w:rPr>
          <w:rtl w:val="true"/>
        </w:rPr>
        <w:t>اشارة</w:t>
      </w:r>
      <w:bookmarkEnd w:id="670"/>
    </w:p>
    <w:p>
      <w:pPr>
        <w:pStyle w:val="Heading5"/>
        <w:numPr>
          <w:ilvl w:val="4"/>
          <w:numId w:val="1"/>
        </w:numPr>
        <w:rPr/>
      </w:pPr>
      <w:bookmarkStart w:id="671" w:name="__RefHeading___Toc1486133_77815467"/>
      <w:bookmarkStart w:id="672" w:name="_Toc282"/>
      <w:bookmarkEnd w:id="671"/>
      <w:r>
        <w:rPr/>
        <w:t>1</w:t>
      </w:r>
      <w:r>
        <w:rPr>
          <w:rtl w:val="true"/>
        </w:rPr>
        <w:t>-</w:t>
      </w:r>
      <w:r>
        <w:rPr>
          <w:rtl w:val="true"/>
        </w:rPr>
        <w:t xml:space="preserve">تفسیر جَعَلْنٰا لِکُلِّ نَبِیٍّ عَدُوًّا </w:t>
      </w:r>
      <w:r>
        <w:rPr>
          <w:rtl w:val="true"/>
        </w:rPr>
        <w:t>.</w:t>
      </w:r>
      <w:bookmarkEnd w:id="67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یفهم من 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من أجل مواساة النّبی صلّی اللّه علیه و آله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w:t>
      </w:r>
    </w:p>
    <w:p>
      <w:pPr>
        <w:pStyle w:val="BookText"/>
        <w:rPr/>
      </w:pPr>
      <w:r>
        <w:rPr>
          <w:rFonts w:ascii="IRNazanin" w:hAnsi="IRNazanin" w:eastAsia="IRNazanin"/>
          <w:color w:val="111111"/>
          <w:sz w:val="28"/>
          <w:sz w:val="28"/>
          <w:szCs w:val="28"/>
          <w:rtl w:val="true"/>
          <w:lang w:bidi="fa-IR"/>
        </w:rPr>
        <w:t>وحدک لک عدوّ،بل لقد جعلنا لکل نبی عدوّا،و لازم هذا القول إسناد وجود أعداء الأنبیاء إلی اللّه تعالی،الأمر الذی لا یتفق مع حکمته و لا مع أصل حریة و إرادة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المفسّرون أجوبة متعددة علی هذا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مرارا أن جمیع أعمال الإنسان منسوبة إلی اللّه،لأنّ جمیع متعلقاتنا، قدرتنا،قوانا،عقلنا و فکرنا،و حتی حریتنا و اختیارنا أیضا من عنده،و علی هذا فمن الممکن من هذه الناحیة نسبة وجود الأعداء للأنبیاء إلی اللّه،دون أن یستلزم ذلک الجبر و سلب الإختیار،و لا یرد خدش فی مسئولیتهم إزاء أعمالهم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وجود هؤلاء الأعداء الأشداء و مخالفتهم للأنبیاء،یکون سببا فی أن یصبح المؤمنون أقوی فی عملهم،و أثبت قدما،فیتحقق الامتحان الإلهی بالنسبة إلی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الآیة فی الحقیقة مثل الآیة</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الأنعام حیث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جَعَلْنٰا لِکُلِّ نَبِیٍّ عَدُوًّا شَیٰاطِینَ الْإِنْسِ وَ الْجِنِّ،یُوحِی بَعْضُهُمْ إِلیٰ بَعْضٍ زُخْرُفَ الْقَوْلِ غُرُوراً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أمام الأزاهیر تنمو الأشواک،و فی قبال المحسنین یوجد المسیئون،دون أن تنتفی مسئولیة أی واحد من هاتین المجموعتین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أوامر و نواهی و مناهج الأنبیاء البناءة التی تجر بعض الضالین إلی العداوة،شاؤوا أم أبوا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أسند ذلک إلی اللّه فلأن الأوامر و النواهی من جهته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هنالک فئة یطبع اللّه علی قلوبهم و یعمی أبصارهم و یصم أسماعهم بسبب الإصرار علی الذنب و الإفراط فی التعصب و اللجاجة،هذه الفئة یصبحون أعداء الأنبیاء فی نهایة المطاف،أمّا أسباب ذلک فهی بما قدموا لأنفسهم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منافاة بین هذه التفاسیر الثلاثة،فمن الممکن أن تجتمع کلها فی مفهوم الآیة</w:t>
      </w:r>
      <w:r>
        <w:rPr>
          <w:rFonts w:eastAsia="IRNazanin" w:cs="IRNazanin"/>
          <w:color w:val="111111"/>
          <w:sz w:val="28"/>
          <w:szCs w:val="28"/>
          <w:rtl w:val="true"/>
          <w:lang w:bidi="fa-IR"/>
        </w:rPr>
        <w:t>.</w:t>
      </w:r>
      <w:bookmarkStart w:id="673" w:name="pg12546_183119"/>
    </w:p>
    <w:p>
      <w:pPr>
        <w:pStyle w:val="Heading5"/>
        <w:numPr>
          <w:ilvl w:val="4"/>
          <w:numId w:val="1"/>
        </w:numPr>
        <w:rPr/>
      </w:pPr>
      <w:bookmarkStart w:id="674" w:name="__RefHeading___Toc1486135_77815467"/>
      <w:bookmarkStart w:id="675" w:name="_Toc283"/>
      <w:bookmarkEnd w:id="673"/>
      <w:bookmarkEnd w:id="674"/>
      <w:r>
        <w:rPr/>
        <w:t>2</w:t>
      </w:r>
      <w:r>
        <w:rPr>
          <w:rtl w:val="true"/>
        </w:rPr>
        <w:t>-</w:t>
      </w:r>
      <w:r>
        <w:rPr>
          <w:rtl w:val="true"/>
        </w:rPr>
        <w:t>الآثار العمیقة لنزول القرآن التدریجی</w:t>
      </w:r>
      <w:bookmarkEnd w:id="675"/>
    </w:p>
    <w:p>
      <w:pPr>
        <w:pStyle w:val="BookText"/>
        <w:rPr/>
      </w:pPr>
      <w:r>
        <w:rPr>
          <w:rFonts w:ascii="IRNazanin" w:hAnsi="IRNazanin" w:eastAsia="IRNazanin"/>
          <w:color w:val="111111"/>
          <w:sz w:val="28"/>
          <w:sz w:val="28"/>
          <w:szCs w:val="28"/>
          <w:rtl w:val="true"/>
          <w:lang w:bidi="fa-IR"/>
        </w:rPr>
        <w:t>صحیح أنّه کان للقرآن نزولان،طبقا للرّوایات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لظاهر بعض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دفعی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واحدة فی لیلة القدر علی قلب النّبی صلّی اللّه علیه و آله و سلّم،و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تدریجی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ثلاث و عشرین سنة،لکن بلا شک أن النّزول المعترف به الذی کان النّبی و الناس یتفاعلون معه دائما هو النّزول التدریجی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النّزول التدریجی بالذات صار سببا لاستفهامات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ینزل القرآن مرّة واحدة و یجعل دفعة واحدة بین أیدی الناس،حتی یکونوا أکثر اطلاعا و تفهما،فلا یبقی مکان للشک و الریبة؟ 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رأینا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القرآن أجابهم جوابا قصیرا و جامعا و بلیغا من خلال جملة کَذٰلِکَ لِنُثَبِّتَ بِهِ فُؤٰادَکَ ،فکلما تأملنا فیها أکثر تتجلی آثار النّزول التدریجی للقرآن أوضح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التشریعات إذا کانت تتنزل بشکل تدریجی تبعا للحاجات، و یکون لکل مسألة شاهد و مصداق عینیّ،فستکون مؤثرة جدّا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إبلاغ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مبادئ التربیة تؤکّد أنّ الشخص أو الأشخاص المراد تربیتهم ینبغی أن یؤخذ بأیدیهم خطوة خطوة،فینظم لهم لکل یوم برنامج،و یسلکوا من المرحلة الأدنی التی شرعوا منها إلی المراحل الأعلی و البرامج التی تتدرج بهذه الکیفیة تکون أکثر مقبولیة و أعمق أثرا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المعترضین غافلون أساسا عن أنّ القرآن لیس کتابا عادیا یبحث فی موضوع أو علم معین،بل هو منهج حیاتی للأمة التی تغیرت به، و استلهمت منه فی جمیع أبعاد الحیاة و لا تزال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 من آیات القرآن نزلت فی مناسبات تاریخیة مثل معرکة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سنّت التشریعات و الاستنتاجات من هذه</w:t>
      </w:r>
    </w:p>
    <w:p>
      <w:pPr>
        <w:pStyle w:val="BookText"/>
        <w:rPr/>
      </w:pPr>
      <w:r>
        <w:rPr>
          <w:rFonts w:ascii="IRNazanin" w:hAnsi="IRNazanin" w:eastAsia="IRNazanin"/>
          <w:color w:val="111111"/>
          <w:sz w:val="28"/>
          <w:sz w:val="28"/>
          <w:szCs w:val="28"/>
          <w:rtl w:val="true"/>
          <w:lang w:bidi="fa-IR"/>
        </w:rPr>
        <w:t>الحوادث،تری هل یصح أن تکتب هذه مرّة واحدة و تعرض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مجموعة من أوامر و نواه،أحکام و قوانین،تاریخ و موعظة،و مجموعة من الخطط ذات المدی الطویل أو القصیر فی مواجهة الأحداث التی کانت تبرز أمام مسیر الأمة الإسلامیة،کتاب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و ینفذ جمیع مناهجه حتی قوانینه الکلیة عن طریق الحضور فی میادین حیاة الأمة،لا یمکن أن ینظم و یدوّن دفعة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قبیل أن یقوم قائد عظیم بکتابه و نشر جمیع بیاناته و إعلاناته و أوامره و نواهیه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یصدرها فی المناسبات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دفعة واحدة من أجل تسییر الثورة،تری هل یعتبر هذا العمل عقلائیا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النّزول التدریجی للقرآن کان سبب ارتباط النّبی صلّی اللّه علیه و آله و سلّم الدائم و المستمر بمبدإ الوحی ممّا یجعل قلبه الشریف أقوی و إرادته أشدّ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غیر الممکن إنکار تأثیره فی المناهج التربویة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أخری فإنّ استمرار الوحی دلیل علی استمرار رسالة و سفارة النّبی صلّی اللّه علیه و آله و سلّم،و سوف لن یترک مجالا لوسوسة الأعداء لکی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بعث هذا النّبی لیوم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ترکه ربه،کما نقرأ فی التأریخ الإسلامی أن هذه الهمهمة ظهرت أثناء تأخر الوحی فی بدایة الدعوة،فأنزلت سورة وَ الضُّحیٰ لنفی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أنّه إذا کان مقررا لمناهج الإسلام أن تنزل جمیعها دفعة واحدة، فقد کان من اللازم أن تطبّق دفعة واحدة أیضا،لأن النّزول بدون تطبیق یفقد النّزول قیمته،و من المعلوم أن تطبیق جمیع المناهج أعم من العبادات کالزکاة و الجهاد،و رعایة جمیع الواجبات و الامتناع عن کل المحرمات دفعة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ثقیل جدّا قد یؤدی إلی فرار فئة کبیرة من الإسلام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یتبیّن أن النّزول التدریجی و بالتالی التطبیق التدریجی أفضل من جهات کثیرة</w:t>
      </w:r>
      <w:r>
        <w:rPr>
          <w:rFonts w:eastAsia="IRNazanin" w:cs="IRNazanin"/>
          <w:color w:val="111111"/>
          <w:sz w:val="28"/>
          <w:szCs w:val="28"/>
          <w:rtl w:val="true"/>
          <w:lang w:bidi="fa-IR"/>
        </w:rPr>
        <w:t>.</w:t>
      </w:r>
      <w:bookmarkStart w:id="676" w:name="pg12546_183121"/>
    </w:p>
    <w:p>
      <w:pPr>
        <w:pStyle w:val="BookText"/>
        <w:rPr/>
      </w:pPr>
      <w:bookmarkEnd w:id="676"/>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أیّ واحد من هذه التشریعات فی صورة النّزول التدریجی سیتم هضمه و استیعابه بصورة جیدة،و فی حالة تعرضه لبعض الاستفهامات یمکن طرحها و الاجابة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فائدة أخری من فوائد النّزول التدریجی هو اتضاح عظمة و إعجاز القرآن،ذلک لأن فی کل واقعة تنزل عدّة آیات کریمة تکون لوحدها دلیل العظمة و الاعجاز،و کلما یتکرر تتجلی أکثر هذه العظمة و هذا الإعجاز،فینفذ فی أعماق قلوب الناس</w:t>
      </w:r>
      <w:r>
        <w:rPr>
          <w:rFonts w:eastAsia="IRNazanin" w:cs="IRNazanin"/>
          <w:color w:val="111111"/>
          <w:sz w:val="28"/>
          <w:szCs w:val="28"/>
          <w:rtl w:val="true"/>
          <w:lang w:bidi="fa-IR"/>
        </w:rPr>
        <w:t>.</w:t>
      </w:r>
    </w:p>
    <w:p>
      <w:pPr>
        <w:pStyle w:val="Heading5"/>
        <w:numPr>
          <w:ilvl w:val="4"/>
          <w:numId w:val="1"/>
        </w:numPr>
        <w:rPr/>
      </w:pPr>
      <w:bookmarkStart w:id="677" w:name="__RefHeading___Toc1486137_77815467"/>
      <w:bookmarkStart w:id="678" w:name="_Toc284"/>
      <w:bookmarkEnd w:id="677"/>
      <w:r>
        <w:rPr/>
        <w:t>3</w:t>
      </w:r>
      <w:r>
        <w:rPr>
          <w:rtl w:val="true"/>
        </w:rPr>
        <w:t>-</w:t>
      </w:r>
      <w:r>
        <w:rPr>
          <w:rtl w:val="true"/>
        </w:rPr>
        <w:t>معنی الترتیل فی القرآن</w:t>
      </w:r>
      <w:r>
        <w:rPr>
          <w:rtl w:val="true"/>
        </w:rPr>
        <w:t>:</w:t>
      </w:r>
      <w:bookmarkEnd w:id="678"/>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انتظم و اتسق، لذا فالعرب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رتل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تکون أسنانه جیدة و منتظمة و متسقة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الأساس یطلق الترتیل بمعنی القراءة المتسقة للکلام أو الآیات بموجب نظام و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فجملة وَ رَتَّلْنٰاهُ تَرْتِیلاً إشارة إلی هذه الحقیقة،و هی أنّ آیات القرآن و إن نزلت تدریجا و فی مدة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سنة،لکنّ هذا النّزول کان علی أساس نظام و حساب و منهج بحیث ادی الی رسوخه فی الأفکار و غرسه فی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تفسیر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نقلت روایات جذابة،نشیر إلی بعضها کما یأتی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عن النّبی صلّی اللّه علیه و آله و سلّم أنّه أمر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قرأت القرآن فرتله ترتیلا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الترتیل؟قال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تبیینا و لا تنثره نثر الدقل و لا تهزه هزّ الشعر،قفوا عند عجائبه و حرکوا به القلوب،و لا یکونن همّ أحدکم آخر</w:t>
      </w:r>
      <w:bookmarkStart w:id="679" w:name="pg12546_183122"/>
    </w:p>
    <w:p>
      <w:pPr>
        <w:pStyle w:val="BookText"/>
        <w:rPr/>
      </w:pPr>
      <w:bookmarkEnd w:id="679"/>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هناک روایة بهذه المضمون رواه الشیخ الکلینی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 علی علیه السّلام</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نقل أیضا عن الإمام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الترتیل أن تتمکث به و تحسن به صوتک،و إذا مررت بآیة فیها ذکر النار فتعوّذ باللّه من النار،و إذا مررت بآیة فیها ذکر الجنة فاسأل اللّه الجنّة</w:t>
      </w:r>
      <w:r>
        <w:rPr>
          <w:rFonts w:eastAsia="IRNazanin" w:cs="IRNazanin"/>
          <w:color w:val="111111"/>
          <w:sz w:val="28"/>
          <w:szCs w:val="28"/>
          <w:rtl w:val="true"/>
          <w:lang w:bidi="fa-IR"/>
        </w:rPr>
        <w:t xml:space="preserve">». </w:t>
      </w:r>
      <w:r>
        <w:rPr>
          <w:rStyle w:val="FootnoteAnchor"/>
          <w:rtl w:val="true"/>
        </w:rPr>
        <w:footnoteReference w:id="182"/>
      </w:r>
    </w:p>
    <w:p>
      <w:pPr>
        <w:pStyle w:val="Heading5"/>
        <w:numPr>
          <w:ilvl w:val="4"/>
          <w:numId w:val="1"/>
        </w:numPr>
        <w:rPr/>
      </w:pPr>
      <w:bookmarkStart w:id="680" w:name="__RefHeading___Toc1486139_77815467"/>
      <w:bookmarkStart w:id="681" w:name="_Toc285"/>
      <w:bookmarkEnd w:id="680"/>
      <w:r>
        <w:rPr/>
        <w:t>4</w:t>
      </w:r>
      <w:r>
        <w:rPr>
          <w:rtl w:val="true"/>
        </w:rPr>
        <w:t>-</w:t>
      </w:r>
      <w:r>
        <w:rPr>
          <w:rtl w:val="true"/>
        </w:rPr>
        <w:t>تفسیر یُحْشَرُونَ عَلیٰ وُجُوهِهِمْ إِلیٰ جَهَنَّمَ</w:t>
      </w:r>
      <w:bookmarkEnd w:id="681"/>
    </w:p>
    <w:p>
      <w:pPr>
        <w:pStyle w:val="BookText"/>
        <w:rPr/>
      </w:pPr>
      <w:r>
        <w:rPr>
          <w:rFonts w:ascii="IRNazanin" w:hAnsi="IRNazanin" w:eastAsia="IRNazanin"/>
          <w:color w:val="111111"/>
          <w:sz w:val="28"/>
          <w:sz w:val="28"/>
          <w:szCs w:val="28"/>
          <w:rtl w:val="true"/>
          <w:lang w:bidi="fa-IR"/>
        </w:rPr>
        <w:t>أقوال کثیرة بین المفسّرین فی ما هو المقصود بحشر هذه الفئة من المجرمین علی وجوههم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بعضهم فسّروا ذلک بنفس معناه الحقیقی،و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ملائکة العذاب یسحبونهم إلی جهنم و هم ملقون علی وجوههم إلی الأرض،و هذا علامة علی مهانتهم و ذلتهم،لأنّهم کانوا فی الدنیا فی غایة الکبر و الغرور و الاستهانة بخلق اللّه،هذا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جهة أخری تجسید لضلالتهم فی هذا العالم،ذلک أن من یسحبونه بهذه الصورة لا یری ما أمامه بأی شکل،و غافل عما حوله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البعض الآخر أخذوا بمعناه الکنائی،فقالوا تارة هذه الجملة کنایة عن تعلق قلوب أولئک بالدنیا،فهم یسحبون إلی جهنم لأن وجوه قلوبهم لا زالت مرتبطة بالدنیا</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 قالوا تارة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کنایة مستعملة فی الأدب العربی حیث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مرّ علی وجهه،یعنی أنّه لم یکن یدری أین یذهب</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الواضح أنّنا مع عدم الدلیل علی المعنی الکنائی،لا بدّ من حملها علی المعنی الأوّل،و هو المعنی الحقیقی</w:t>
      </w:r>
      <w:r>
        <w:rPr>
          <w:rFonts w:eastAsia="IRNazanin" w:cs="IRNazanin"/>
          <w:color w:val="111111"/>
          <w:sz w:val="28"/>
          <w:szCs w:val="28"/>
          <w:rtl w:val="true"/>
          <w:lang w:bidi="fa-IR"/>
        </w:rPr>
        <w:t>.</w:t>
      </w:r>
      <w:bookmarkStart w:id="682" w:name="pg12546_183124"/>
    </w:p>
    <w:p>
      <w:pPr>
        <w:pStyle w:val="Heading3"/>
        <w:numPr>
          <w:ilvl w:val="2"/>
          <w:numId w:val="1"/>
        </w:numPr>
        <w:rPr/>
      </w:pPr>
      <w:bookmarkStart w:id="683" w:name="__RefHeading___Toc1486141_77815467"/>
      <w:bookmarkStart w:id="684" w:name="_Toc286"/>
      <w:bookmarkEnd w:id="682"/>
      <w:bookmarkEnd w:id="683"/>
      <w:r>
        <w:rPr>
          <w:rtl w:val="true"/>
        </w:rPr>
        <w:t xml:space="preserve">الآیات </w:t>
      </w:r>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35</w:t>
      </w:r>
      <w:r>
        <w:rPr>
          <w:rtl w:val="true"/>
        </w:rPr>
        <w:t xml:space="preserve"> </w:t>
      </w:r>
      <w:r>
        <w:rPr>
          <w:rtl w:val="true"/>
        </w:rPr>
        <w:t xml:space="preserve">الی </w:t>
      </w:r>
      <w:r>
        <w:rPr/>
        <w:t>40</w:t>
      </w:r>
      <w:r>
        <w:rPr>
          <w:rtl w:val="true"/>
        </w:rPr>
        <w:t>]</w:t>
      </w:r>
      <w:bookmarkEnd w:id="684"/>
    </w:p>
    <w:p>
      <w:pPr>
        <w:pStyle w:val="Heading4"/>
        <w:numPr>
          <w:ilvl w:val="3"/>
          <w:numId w:val="1"/>
        </w:numPr>
        <w:rPr/>
      </w:pPr>
      <w:bookmarkStart w:id="685" w:name="__RefHeading___Toc1486143_77815467"/>
      <w:bookmarkStart w:id="686" w:name="_Toc287"/>
      <w:bookmarkEnd w:id="685"/>
      <w:r>
        <w:rPr>
          <w:rtl w:val="true"/>
        </w:rPr>
        <w:t>اشارة</w:t>
      </w:r>
      <w:bookmarkEnd w:id="686"/>
    </w:p>
    <w:p>
      <w:pPr>
        <w:pStyle w:val="BookText"/>
        <w:rPr/>
      </w:pPr>
      <w:r>
        <w:rPr>
          <w:rFonts w:ascii="Amiri" w:hAnsi="Amiri" w:eastAsia="Amiri" w:cs="Amiri"/>
          <w:color w:val="111111"/>
          <w:sz w:val="28"/>
          <w:sz w:val="28"/>
          <w:szCs w:val="28"/>
          <w:rtl w:val="true"/>
          <w:lang w:bidi="ar-SA"/>
        </w:rPr>
        <w:t xml:space="preserve">وَ لَقَدْ آتَیْنٰا مُوسَی اَلْکِتٰابَ وَ جَعَلْنٰا مَعَهُ أَخٰاهُ هٰارُونَ وَزِیراً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اِذْهَبٰا إِلَی اَلْقَوْمِ اَلَّذِینَ کَذَّبُوا بِآیٰاتِنٰا فَدَمَّرْنٰاهُمْ تَدْمِیراً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لَمّٰا کَذَّبُوا اَلرُّسُلَ أَغْرَقْنٰاهُمْ وَ جَعَلْنٰاهُمْ لِلنّٰاسِ آیَةً وَ أَعْتَدْنٰا لِلظّٰالِمِینَ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وَ ثَمُودَ وَ أَصْحٰابَ اَلرَّسِّ وَ قُرُوناً بَیْنَ ذٰلِکَ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کُلاًّ ضَرَبْنٰا لَهُ اَلْأَمْثٰالَ وَ کُلاًّ تَبَّرْنٰا تَتْبِیراً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أَتَوْا عَلَی اَلْقَرْیَةِ اَلَّتِی أُمْطِرَتْ مَطَرَ اَلسَّوْءِ أَ فَلَمْ یَکُونُوا یَرَوْنَهٰا بَلْ کٰانُوا لاٰ یَرْجُونَ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1486145_77815467"/>
      <w:bookmarkStart w:id="688" w:name="_Toc288"/>
      <w:bookmarkEnd w:id="687"/>
      <w:r>
        <w:rPr>
          <w:rtl w:val="true"/>
        </w:rPr>
        <w:t>التّفسیر</w:t>
      </w:r>
      <w:bookmarkEnd w:id="688"/>
    </w:p>
    <w:p>
      <w:pPr>
        <w:pStyle w:val="Heading5"/>
        <w:numPr>
          <w:ilvl w:val="4"/>
          <w:numId w:val="1"/>
        </w:numPr>
        <w:rPr/>
      </w:pPr>
      <w:bookmarkStart w:id="689" w:name="__RefHeading___Toc1486147_77815467"/>
      <w:bookmarkStart w:id="690" w:name="_Toc289"/>
      <w:bookmarkEnd w:id="689"/>
      <w:r>
        <w:rPr>
          <w:rtl w:val="true"/>
        </w:rPr>
        <w:t>اشارة</w:t>
      </w:r>
      <w:bookmarkEnd w:id="690"/>
    </w:p>
    <w:p>
      <w:pPr>
        <w:pStyle w:val="Heading5"/>
        <w:numPr>
          <w:ilvl w:val="4"/>
          <w:numId w:val="1"/>
        </w:numPr>
        <w:rPr/>
      </w:pPr>
      <w:bookmarkStart w:id="691" w:name="__RefHeading___Toc1486149_77815467"/>
      <w:bookmarkStart w:id="692" w:name="_Toc290"/>
      <w:bookmarkEnd w:id="691"/>
      <w:r>
        <w:rPr>
          <w:rtl w:val="true"/>
        </w:rPr>
        <w:t>مع کل هذه الدروس و العبر،و لکن</w:t>
      </w:r>
      <w:r>
        <w:rPr>
          <w:rtl w:val="true"/>
        </w:rPr>
        <w:t>...</w:t>
      </w:r>
      <w:bookmarkEnd w:id="69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القرآن المجید فی هذه الآیات إلی تاریخ الأمم الماضیة و مصیرهم المشؤوم مؤکّدا علی ست أمم بخاصّة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الفراعنة،و قوم نوح،و قوم عاد،و ثمود، و أصحاب الرّس،و 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لمواساة النّبی صلّی اللّه علیه و آله و سلّم من جهة،و لتهدید</w:t>
      </w:r>
    </w:p>
    <w:p>
      <w:pPr>
        <w:pStyle w:val="BookText"/>
        <w:rPr/>
      </w:pPr>
      <w:r>
        <w:rPr>
          <w:rFonts w:ascii="IRNazanin" w:hAnsi="IRNazanin" w:eastAsia="IRNazanin"/>
          <w:color w:val="111111"/>
          <w:sz w:val="28"/>
          <w:sz w:val="28"/>
          <w:szCs w:val="28"/>
          <w:rtl w:val="true"/>
          <w:lang w:bidi="fa-IR"/>
        </w:rPr>
        <w:t>المشرکین المعاندین الذین مرّ أنموذج من أقوالهم فی الآیات السابقة،من جهة أخری و یجسد دروس العبرة من مصیر هذه الأقوام بشکل مختصر و بلیغ تماما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وَ جَعَلْنٰا مَعَهُ أَخٰاهُ هٰارُونَ وَزِیراً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ألقیت علی عاتقیهما لمسؤولیة الثقیلة فی جهاد الفراعنة،و یجب علیهما مواصلة هذا العمل الثوری بمساعدة أحدهما الآخر حتی یثمر فَقُلْنَا اذْهَبٰا إِلَی الْقَوْمِ الَّذِینَ کَذَّبُوا بِآیٰاتِنٰا فإنّهم قد کذبوا دلائل اللّه و آیاته التی فی الآفاق و فی الأنفس و فی کل عالم الوجود،و أصروا علی طریق الشرک و عبادة الأصنام 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جهة أخری أعرضوا عن تعالیم الأنبیاء السابقین و کذبوهم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بالرغم من جمیع الجهود و المساعی التی بذلها موسی و هارون،بالرغم من رؤیة کل تلک المعجزات العظیمة و البینات المتنوعة،أصروا أیضا علی طریق الکفر و الإنکار،لذا فَدَمَّرْنٰاهُمْ تَدْمِیراً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الإهلاک بأسلوب یثیر العجب،حیث کان هلاک قوم فرعون فی أمواج النیل المتلاطمة بتلک الکیفیة المعروفة من عجائب التاریخ 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لَمّٰا کَذَّبُوا الرُّسُلَ أَغْرَقْنٰاهُمْ وَ جَعَلْنٰاهُمْ لِلنّٰاسِ آیَةً،وَ أَعْتَدْنٰا لِلظّٰالِمِینَ عَذٰاباً أَلِیماً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الملفت للانتباه أنّه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أولئک کذبوا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رسولا واحدا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أنه لا فرق بین أنبیاء اللّه و رسله فی أصل الدعوة،و تکذیب واحد منهم تکذیب لجمیعهم،فضلا عن أنّهم کانوا مخالفین لدعوة جمیع أنبیاء اللّه و منکرین لجمیع الأدیان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وَ ثَمُودَ وَ أَصْحٰابَ الرَّسِّ وَ قُرُوناً بَیْنَ ذٰلِکَ کَثِیراً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قوم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العظیم،الذی بعث فی منطقة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بعث فی منطقة وادی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المدینة و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یتعلق بمسألة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فسنبحثها فی نهایة هذا 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بمعنی الجماعة الذین یعیشون معا فی زمان واحد،ثمّ أطلقت علی الزمان الطویل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أو مائة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لکننا لم نجاز أولئک علی غفلة أبدا،بل وَ کُلاًّ ضَرَبْنٰا لَهُ الْأَمْثٰالَ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أجبنا علی إشکالاتهم،مثل الإجابة علی الإشکالات التی یوردونها علیک، و بیّنا لهم الأحکام الإلهیة و حقائق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أخطرناهم،أنذرناهم،کررنا علیهم مصائر و قصص الماضین،لکن حین لم ینفع أیّ من ذلک أهلکناهم و دمّرناهم تدمیرا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 تَبَّرْنٰا تَتْبِیراً </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فی نهایة المطاف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الأخیرة مورد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یشیر القرآن المجید إلی خرائب مدن قوم لوط التی تقع علی بدایة طریق الحجازیین إلی الشام،و إلی الأثر الحی الناطق عن المصیر الألیم لأولئک الملوثین و المشرکین،فیقول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أَتَوْا عَلَی الْقَرْیَةِ الَّتِی أُمْطِرَتْ مَطَرَ السَّوْءِ أَ فَلَمْ یَکُونُوا یَرَوْنَهٰا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نعم،لقد کانوا یرون مشهد الخرائب هذه،لکنّهم لم یأخذوا منها العبرة،ذلک لأنّهم بَلْ کٰانُوا لاٰ یَرْجُونَ نُشُوراً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إنّهم یعدون الموت نهایة هذه الحیاة،و إذا کان لهم اعتقاد بحیاة ما بعد الموت فهو اعتقاد ضعیف و بلا أساس،لا یطبع أثرا فی أرواحهم و لا ینعکس فی مناهج</w:t>
      </w:r>
      <w:bookmarkStart w:id="693" w:name="pg12546_183127"/>
    </w:p>
    <w:p>
      <w:pPr>
        <w:pStyle w:val="BookText"/>
        <w:rPr/>
      </w:pPr>
      <w:bookmarkEnd w:id="693"/>
      <w:r>
        <w:rPr>
          <w:rFonts w:ascii="IRNazanin" w:hAnsi="IRNazanin" w:eastAsia="IRNazanin"/>
          <w:color w:val="111111"/>
          <w:sz w:val="28"/>
          <w:sz w:val="28"/>
          <w:szCs w:val="28"/>
          <w:rtl w:val="true"/>
          <w:lang w:bidi="fa-IR"/>
        </w:rPr>
        <w:t>حیاتهم،و لهذا فهم یأخذون جمیع الأشیاء مأخذ اللعب،و لا یفکرون إلاّ بأهوائهم السریعة الزوال</w:t>
      </w:r>
      <w:r>
        <w:rPr>
          <w:rFonts w:eastAsia="IRNazanin" w:cs="IRNazanin"/>
          <w:color w:val="111111"/>
          <w:sz w:val="28"/>
          <w:szCs w:val="28"/>
          <w:rtl w:val="true"/>
          <w:lang w:bidi="fa-IR"/>
        </w:rPr>
        <w:t>.</w:t>
      </w:r>
    </w:p>
    <w:p>
      <w:pPr>
        <w:pStyle w:val="Heading4"/>
        <w:numPr>
          <w:ilvl w:val="3"/>
          <w:numId w:val="1"/>
        </w:numPr>
        <w:rPr/>
      </w:pPr>
      <w:bookmarkStart w:id="694" w:name="__RefHeading___Toc1486151_77815467"/>
      <w:bookmarkStart w:id="695" w:name="_Toc291"/>
      <w:bookmarkEnd w:id="694"/>
      <w:r>
        <w:rPr>
          <w:rtl w:val="true"/>
        </w:rPr>
        <w:t>بحثان</w:t>
      </w:r>
      <w:bookmarkEnd w:id="695"/>
    </w:p>
    <w:p>
      <w:pPr>
        <w:pStyle w:val="Heading5"/>
        <w:numPr>
          <w:ilvl w:val="4"/>
          <w:numId w:val="1"/>
        </w:numPr>
        <w:rPr/>
      </w:pPr>
      <w:bookmarkStart w:id="696" w:name="__RefHeading___Toc1486153_77815467"/>
      <w:bookmarkStart w:id="697" w:name="_Toc292"/>
      <w:bookmarkEnd w:id="696"/>
      <w:r>
        <w:rPr>
          <w:rtl w:val="true"/>
        </w:rPr>
        <w:t>اشارة</w:t>
      </w:r>
      <w:bookmarkEnd w:id="697"/>
    </w:p>
    <w:p>
      <w:pPr>
        <w:pStyle w:val="Heading5"/>
        <w:numPr>
          <w:ilvl w:val="4"/>
          <w:numId w:val="1"/>
        </w:numPr>
        <w:rPr/>
      </w:pPr>
      <w:bookmarkStart w:id="698" w:name="__RefHeading___Toc1486155_77815467"/>
      <w:bookmarkStart w:id="699" w:name="_Toc293"/>
      <w:bookmarkEnd w:id="698"/>
      <w:r>
        <w:rPr/>
        <w:t>1</w:t>
      </w:r>
      <w:r>
        <w:rPr>
          <w:rtl w:val="true"/>
        </w:rPr>
        <w:t>-</w:t>
      </w:r>
      <w:r>
        <w:rPr>
          <w:rtl w:val="true"/>
        </w:rPr>
        <w:t>من هم</w:t>
      </w:r>
      <w:r>
        <w:rPr>
          <w:rtl w:val="true"/>
        </w:rPr>
        <w:t>«</w:t>
      </w:r>
      <w:r>
        <w:rPr>
          <w:rtl w:val="true"/>
        </w:rPr>
        <w:t>أصحاب الرس</w:t>
      </w:r>
      <w:r>
        <w:rPr>
          <w:rtl w:val="true"/>
        </w:rPr>
        <w:t>»</w:t>
      </w:r>
      <w:bookmarkEnd w:id="699"/>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الأثر القلیل،فیقال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 الحدیث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من حدیثه فی ذاکرتی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رسّا من 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قلیلا من الحمّی فی نفسه</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جماعة من المفسّرین اعتقدوا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فتسمیة هؤلاء القوم بهذا الاسم،إمّا لأنّ أثرا قلیلا جدا بقی منهم،أو لأنّهم کانت لهم آبار کثیرة،أو لأنّهم هلکوا و زالوا بسبب جفاف آبارهم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هم هؤلاء القوم؟هناک أقوال کثیرة بین المؤرخین و المفسّرین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کثیرون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طائفة تعیش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 لهم نبی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کذبوه و ألقوه فی بئر،و ذکروا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ملأوا هذا البئر بالرماح،و أغلقوا فم البئر بعد إلقاء النّبی فیها بالحجارة حتی استشهد ذلک النبی</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البعض الآخر یری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کانوا یعبدون الأصنام،و کانوا ذوی أغنام کثیرة و آبار ماء،و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اسما لبئر عظیم،حیث أغاضه اللّه،فأهلک أهل ذلک المکان</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آخر یعتقد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قریة فی 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 یعیش فیها جماعة من بقایا قوم ثمود،فهلکوا نتیجة طغیانهم و غرورهم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آخرون أنّهم کانوا جماعة من العرب الماضین،یعیشون </w:t>
      </w:r>
      <w:r>
        <w:rPr>
          <w:rStyle w:val="FootnoteAnchor"/>
          <w:rtl w:val="true"/>
        </w:rPr>
        <w:footnoteReference w:id="188"/>
      </w:r>
      <w:r>
        <w:rPr>
          <w:rFonts w:ascii="IRNazanin" w:hAnsi="IRNazanin" w:eastAsia="IRNazanin"/>
          <w:color w:val="111111"/>
          <w:sz w:val="28"/>
          <w:sz w:val="28"/>
          <w:szCs w:val="28"/>
          <w:rtl w:val="true"/>
          <w:lang w:bidi="fa-IR"/>
        </w:rPr>
        <w:t>بین الشام و الحجاز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التفاسیر یعرّف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بقایا عاد و ثمود،و یعتبر وَ بِئْرٍ مُعَطَّلَةٍ وَ قَصْرٍ مَشِیدٍ </w:t>
      </w:r>
      <w:r>
        <w:rPr>
          <w:rFonts w:eastAsia="Amiri" w:cs="Amiri" w:ascii="Amiri" w:hAnsi="Amiri"/>
          <w:color w:val="111111"/>
          <w:sz w:val="28"/>
          <w:szCs w:val="28"/>
          <w:rtl w:val="true"/>
          <w:lang w:bidi="ar-SA"/>
        </w:rPr>
        <w:t xml:space="preserve">. </w:t>
      </w:r>
      <w:r>
        <w:rPr>
          <w:rStyle w:val="FootnoteAnchor"/>
          <w:rtl w:val="true"/>
        </w:rPr>
        <w:footnoteReference w:id="189"/>
      </w:r>
      <w:r>
        <w:rPr>
          <w:rFonts w:ascii="IRNazanin" w:hAnsi="IRNazanin" w:eastAsia="IRNazanin"/>
          <w:color w:val="111111"/>
          <w:sz w:val="28"/>
          <w:sz w:val="28"/>
          <w:szCs w:val="28"/>
          <w:rtl w:val="true"/>
          <w:lang w:bidi="fa-IR"/>
        </w:rPr>
        <w:t>متعلقة بهم أیضا،و ذکر أن موطنهم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عرائس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القول هو الأکثر اعتبارا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البعض الآخر من المفسّرین طبقوا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شمال آذربیجان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الطبرسی فی مجمع البیان،و الفخر الرازی فی التّفسیر الکبیر، و الآلوسی فی روح المعانی نقلوا من جملة الاحتمالات،أنّهم قوم یعیشون فی أنطاکیة الشام،و کان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النجار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عیون أخبار الرضا،نقل حدیث طویل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قوما یعبدون شجرة صنوبر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یافث بن نوح غرسها بعد الطوفان علی شفیر عین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لهم اثنتا عشرة قریة معمورة علی شاطئ نهر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،یسمین بأسماء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آبان،آذر، دی،بهمن أسفندار،فروردین،أردی بهشت،خرداد،مرداد،تیر،مهر،شهریور، و منها اشتقّ العجم أسماء شهورهم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غرسوا فی کل قریة منها من طلع تلک الصنوبرة 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أجروا علیها نهرا من العین التی عند الصنوبرة،و حرّموا شرب مائها علی أنفسهم و أنعامهم،و من شرب منه قتلوه،و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حیاة الآلهة فلا ینبغی لأحد أن ینقص حیاتها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جعلوا فی کل شهر من السنة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قریة،عیدا،یخرجون فیه إلی الصنوبرة التی خارج القریة یقربون إلیها القرابین و یذبحون الذبائح ثمّ یحرقونها فی النار</w:t>
      </w:r>
    </w:p>
    <w:p>
      <w:pPr>
        <w:pStyle w:val="BookText"/>
        <w:rPr/>
      </w:pPr>
      <w:r>
        <w:rPr>
          <w:rFonts w:ascii="IRNazanin" w:hAnsi="IRNazanin" w:eastAsia="IRNazanin"/>
          <w:color w:val="111111"/>
          <w:sz w:val="28"/>
          <w:sz w:val="28"/>
          <w:szCs w:val="28"/>
          <w:rtl w:val="true"/>
          <w:lang w:bidi="fa-IR"/>
        </w:rPr>
        <w:t>فیسجدون للشجرة عند ارتفاع دخانها و سطوعه فی السماء و یبکون و یتضرعون، و الشیطان یکلمهم من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هذا دأبهم فی القری حتی إذا کان یوم عید قریتهم العظمی التی کان یسکنها ملکهم و 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إلیها أهل القری جمیعا و عیّدوا اثنی عشر یوما،و جاءوا بأکثر ما یستطیعونه من القرابین و العبادات للشجرة،و کلّمهم إبلیس و هو یعدهم و یمنیهم أکثر ممّا کان من الشیاطین فی سائر الأعیاد من سائر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طال منهم الکفر باللّه و عبادة الشجرة،بعث اللّه إلیهم رسولا من بنی إسرائیل من ولد یهودا،فدعاهم برهة إلی عبادة اللّه و ترک الشرک،فلم یؤمنوا، فدعا علی الشجرة فیبست،فلما رأوا ذلک ساءهم،فقال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الرجل سحر آلهتنا،و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آلهتنا غضبت علینا بذلک لما رأت هذا الرجل یدعونا إلی الکفر بها فترکناه و شأنه من غیر أن نغضب لآلهتنا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فاجتمعت آراؤهم علی قتله فحفروا بئرا عمیقا و ألقوه فیها،و سدّوا فوهتها،فلم یزالوا علیها یسمعون أنینه حتی مات،فأتبعهم اللّه بعذاب شدید أهلکهم عن آخرهم</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قرائن متعددة تؤید مضمون هذا الحدیث،لأن مع وجود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عاد و ثمود یکون احتمال أنّهم جماعة من هاتین الأمتین بعیدا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کذلک،فإنّ وجود هؤلاء القوم فی الجزیرة العربیة و الشامات و تلک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احتمله الکثیرون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أیضا،ذلک لأنّه یجب أن یکون له انعکاس فی تاریخ العرب بحسب العادة،فی الوقت الذی لم نر حتی انعکاسا ضئیلا لأصحاب الرس لدیهم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ذلک توافقه مع کثیر من التفاسیر الأخری،من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w:t>
      </w:r>
      <w:r>
        <w:rPr>
          <w:rFonts w:eastAsia="IRNazanin" w:cs="IRNazanin"/>
          <w:color w:val="111111"/>
          <w:sz w:val="28"/>
          <w:szCs w:val="28"/>
          <w:rtl w:val="true"/>
          <w:lang w:bidi="fa-IR"/>
        </w:rPr>
        <w:t>»</w:t>
      </w:r>
      <w:bookmarkStart w:id="700" w:name="pg12546_183130"/>
    </w:p>
    <w:p>
      <w:pPr>
        <w:pStyle w:val="BookText"/>
        <w:rPr/>
      </w:pPr>
      <w:bookmarkEnd w:id="700"/>
      <w:r>
        <w:rPr>
          <w:rFonts w:ascii="IRNazanin" w:hAnsi="IRNazanin" w:eastAsia="IRNazanin"/>
          <w:color w:val="111111"/>
          <w:sz w:val="28"/>
          <w:sz w:val="28"/>
          <w:szCs w:val="28"/>
          <w:rtl w:val="true"/>
          <w:lang w:bidi="fa-IR"/>
        </w:rPr>
        <w:t>کان اسما لبئر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البئر التی ألقوا فیها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أنّهم کانوا أصحاب زراعة و مواشی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w:t>
      </w:r>
    </w:p>
    <w:p>
      <w:pPr>
        <w:pStyle w:val="BookText"/>
        <w:rPr/>
      </w:pPr>
      <w:r>
        <w:rPr>
          <w:rFonts w:ascii="IRNazanin" w:hAnsi="IRNazanin" w:eastAsia="IRNazanin"/>
          <w:color w:val="111111"/>
          <w:sz w:val="28"/>
          <w:sz w:val="28"/>
          <w:szCs w:val="28"/>
          <w:rtl w:val="true"/>
          <w:lang w:bidi="fa-IR"/>
        </w:rPr>
        <w:t>ورد فی روایة عن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نساءهم کن منحرفات جنسیا و یمارسن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منافاة له مع هذا الحدیث أیضا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البلاغة،الخطبة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أنه کان لهم أکثر من نبیّ واحد فقط،لأنّه علیه السّلام</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أصحاب مدائن الرس الذین قتلوا النبیّین،و أطفأوا سنن المرسلین،و أحیوا سنن الجبارین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أمیر المؤمنین علیه السّلام هذا لا یتنافی مع الروایة أعلاه،لأنّ من الممکن أن الروایة تشیر إلی مقطع من تاریخهم و کان قد بعث نبیّ فیهم</w:t>
      </w:r>
      <w:r>
        <w:rPr>
          <w:rFonts w:eastAsia="IRNazanin" w:cs="IRNazanin"/>
          <w:color w:val="111111"/>
          <w:sz w:val="28"/>
          <w:szCs w:val="28"/>
          <w:rtl w:val="true"/>
          <w:lang w:bidi="fa-IR"/>
        </w:rPr>
        <w:t>.</w:t>
      </w:r>
    </w:p>
    <w:p>
      <w:pPr>
        <w:pStyle w:val="Heading5"/>
        <w:numPr>
          <w:ilvl w:val="4"/>
          <w:numId w:val="1"/>
        </w:numPr>
        <w:rPr/>
      </w:pPr>
      <w:bookmarkStart w:id="701" w:name="__RefHeading___Toc1486157_77815467"/>
      <w:bookmarkStart w:id="702" w:name="_Toc294"/>
      <w:bookmarkEnd w:id="701"/>
      <w:r>
        <w:rPr/>
        <w:t>2</w:t>
      </w:r>
      <w:r>
        <w:rPr>
          <w:rtl w:val="true"/>
        </w:rPr>
        <w:t>-</w:t>
      </w:r>
      <w:r>
        <w:rPr>
          <w:rtl w:val="true"/>
        </w:rPr>
        <w:t>مجموعة من الدروس المؤثرة</w:t>
      </w:r>
      <w:r>
        <w:rPr>
          <w:rtl w:val="true"/>
        </w:rPr>
        <w:t>:</w:t>
      </w:r>
      <w:bookmarkEnd w:id="702"/>
    </w:p>
    <w:p>
      <w:pPr>
        <w:pStyle w:val="BookText"/>
        <w:rPr/>
      </w:pPr>
      <w:r>
        <w:rPr>
          <w:rFonts w:ascii="IRNazanin" w:hAnsi="IRNazanin" w:eastAsia="IRNazanin"/>
          <w:color w:val="111111"/>
          <w:sz w:val="28"/>
          <w:sz w:val="28"/>
          <w:szCs w:val="28"/>
          <w:rtl w:val="true"/>
          <w:lang w:bidi="fa-IR"/>
        </w:rPr>
        <w:t>ست فئات فی الآیات أعلاه،ذکرت أسماؤهم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فرعون قوم نوح المتعصبون،قوم عاد المتجبرون،ثمود،أصحاب الرس،و قوم لوط،حیث کان کل منهم أسیر نوع من الانحراف الفکری و الأخلاقی أدّی بهم إلی الهلاک و الشقاء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الفراعنة کانوا ظالمین جائرین و مستعمرین و استثماریین و أنانیین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نوح کما هو معلوم کانوا معاندین و متکبرین و مغرورین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عاد و قوم ثمود کانوا یتکلمون علی قدراتهم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أصحاب الرس فی دوامة الفساد و الشذوذ الجنسی و خاصّة نسائهم، و کان قوم لوط غارقین فی وحل من الفحشاء،و شذوذ الرجال بخاصّة،و الجمیع منحرفون عن جادة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حیری فی الضلالات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یرید القرآن أن ینذر مشرکی عصر النّبی صلّی اللّه علیه و آله و سلّم و جمیع الناس علی مدی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لکم من القدرات و الاستطاعة و الإمکانات کل شیء و مهما کان لکم من اموال و ثروات و حیاة مرفّهة،فإن التلوث بالشرک و الظلم و الفساد سیستأصل أعمارکم،و إنّ نفس أسباب تفوقکم تلک ستکون أسباب هلاککم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نوح،أهلکوا بالماء الذی هو أساس الحیاة،قوم عاد بالعاصفة و الریاح التی هی أیضا فی ظروف خاصّة أساس الحیاة،قوم ثمود بالسحاب الحامل للصواعق،و قوم لوط بمطر من الحجارة نزل بعد الصاعقة،أو انفجار برکان علی قول بعضهم،و أصحاب الرس طبقا لذیل تلک الروایة أعلاه، أبیدوا بنار تطلع من الأرض،و بشعلة مهلکة انتشرت من السحاب،لیؤوب هذا الإنسان المغرور إلی نفسه،فیتمسک بطریق اللّه و العدالة و التقوی</w:t>
      </w:r>
      <w:r>
        <w:rPr>
          <w:rFonts w:eastAsia="IRNazanin" w:cs="IRNazanin"/>
          <w:color w:val="111111"/>
          <w:sz w:val="28"/>
          <w:szCs w:val="28"/>
          <w:rtl w:val="true"/>
          <w:lang w:bidi="fa-IR"/>
        </w:rPr>
        <w:t>.</w:t>
      </w:r>
      <w:bookmarkStart w:id="703" w:name="pg12546_183132"/>
    </w:p>
    <w:p>
      <w:pPr>
        <w:pStyle w:val="Heading3"/>
        <w:numPr>
          <w:ilvl w:val="2"/>
          <w:numId w:val="1"/>
        </w:numPr>
        <w:rPr/>
      </w:pPr>
      <w:bookmarkStart w:id="704" w:name="__RefHeading___Toc1486159_77815467"/>
      <w:bookmarkStart w:id="705" w:name="_Toc295"/>
      <w:bookmarkEnd w:id="703"/>
      <w:bookmarkEnd w:id="704"/>
      <w:r>
        <w:rPr>
          <w:rtl w:val="true"/>
        </w:rPr>
        <w:t xml:space="preserve">الآیات </w:t>
      </w:r>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41</w:t>
      </w:r>
      <w:r>
        <w:rPr>
          <w:rtl w:val="true"/>
        </w:rPr>
        <w:t xml:space="preserve"> </w:t>
      </w:r>
      <w:r>
        <w:rPr>
          <w:rtl w:val="true"/>
        </w:rPr>
        <w:t xml:space="preserve">الی </w:t>
      </w:r>
      <w:r>
        <w:rPr/>
        <w:t>44</w:t>
      </w:r>
      <w:r>
        <w:rPr>
          <w:rtl w:val="true"/>
        </w:rPr>
        <w:t>]</w:t>
      </w:r>
      <w:bookmarkEnd w:id="705"/>
    </w:p>
    <w:p>
      <w:pPr>
        <w:pStyle w:val="Heading4"/>
        <w:numPr>
          <w:ilvl w:val="3"/>
          <w:numId w:val="1"/>
        </w:numPr>
        <w:rPr/>
      </w:pPr>
      <w:bookmarkStart w:id="706" w:name="__RefHeading___Toc1486161_77815467"/>
      <w:bookmarkStart w:id="707" w:name="_Toc296"/>
      <w:bookmarkEnd w:id="706"/>
      <w:r>
        <w:rPr>
          <w:rtl w:val="true"/>
        </w:rPr>
        <w:t>اشارة</w:t>
      </w:r>
      <w:bookmarkEnd w:id="707"/>
    </w:p>
    <w:p>
      <w:pPr>
        <w:pStyle w:val="BookText"/>
        <w:rPr/>
      </w:pPr>
      <w:r>
        <w:rPr>
          <w:rFonts w:ascii="Amiri" w:hAnsi="Amiri" w:eastAsia="Amiri" w:cs="Amiri"/>
          <w:color w:val="111111"/>
          <w:sz w:val="28"/>
          <w:sz w:val="28"/>
          <w:szCs w:val="28"/>
          <w:rtl w:val="true"/>
          <w:lang w:bidi="ar-SA"/>
        </w:rPr>
        <w:t xml:space="preserve">وَ إِذٰا رَأَوْکَ إِنْ یَتَّخِذُونَکَ إِلاّٰ هُزُواً أَ هٰذَا اَلَّذِی بَعَثَ اَللّٰهُ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کٰادَ لَیُضِلُّنٰا عَنْ آلِهَتِنٰا لَوْ لاٰ أَنْ صَبَرْنٰا عَلَیْهٰا وَ سَوْفَ یَعْلَمُونَ حِینَ یَرَوْنَ اَلْعَذٰابَ مَنْ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مَنِ اِتَّخَذَ إِلٰهَهُ هَوٰاهُ أَ فَأَنْتَ تَکُونُ عَلَیْهِ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تَحْسَبُ أَنَّ أَکْثَرَهُمْ یَسْمَعُونَ أَوْ یَعْقِلُونَ إِنْ هُمْ إِلاّٰ کَالْأَنْعٰامِ بَلْ هُمْ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1486163_77815467"/>
      <w:bookmarkStart w:id="709" w:name="_Toc297"/>
      <w:bookmarkEnd w:id="708"/>
      <w:r>
        <w:rPr>
          <w:rtl w:val="true"/>
        </w:rPr>
        <w:t>التّفسیر</w:t>
      </w:r>
      <w:bookmarkEnd w:id="709"/>
    </w:p>
    <w:p>
      <w:pPr>
        <w:pStyle w:val="Heading5"/>
        <w:numPr>
          <w:ilvl w:val="4"/>
          <w:numId w:val="1"/>
        </w:numPr>
        <w:rPr/>
      </w:pPr>
      <w:bookmarkStart w:id="710" w:name="__RefHeading___Toc1486165_77815467"/>
      <w:bookmarkStart w:id="711" w:name="_Toc298"/>
      <w:bookmarkEnd w:id="710"/>
      <w:r>
        <w:rPr>
          <w:rtl w:val="true"/>
        </w:rPr>
        <w:t>اشارة</w:t>
      </w:r>
      <w:bookmarkEnd w:id="711"/>
    </w:p>
    <w:p>
      <w:pPr>
        <w:pStyle w:val="Heading5"/>
        <w:numPr>
          <w:ilvl w:val="4"/>
          <w:numId w:val="1"/>
        </w:numPr>
        <w:rPr/>
      </w:pPr>
      <w:bookmarkStart w:id="712" w:name="__RefHeading___Toc1486167_77815467"/>
      <w:bookmarkStart w:id="713" w:name="_Toc299"/>
      <w:bookmarkEnd w:id="712"/>
      <w:r>
        <w:rPr>
          <w:rtl w:val="true"/>
        </w:rPr>
        <w:t>أضلّ من الأنعام</w:t>
      </w:r>
      <w:r>
        <w:rPr>
          <w:rtl w:val="true"/>
        </w:rPr>
        <w:t>:</w:t>
      </w:r>
      <w:bookmarkEnd w:id="713"/>
    </w:p>
    <w:p>
      <w:pPr>
        <w:pStyle w:val="BookText"/>
        <w:rPr/>
      </w:pPr>
      <w:r>
        <w:rPr>
          <w:rFonts w:ascii="IRNazanin" w:hAnsi="IRNazanin" w:eastAsia="IRNazanin"/>
          <w:color w:val="111111"/>
          <w:sz w:val="28"/>
          <w:sz w:val="28"/>
          <w:szCs w:val="28"/>
          <w:rtl w:val="true"/>
          <w:lang w:bidi="fa-IR"/>
        </w:rPr>
        <w:t>الملفت للانتباه أنّ القرآن المجید لا یورد أقوال المشرکین دفعة واحدة فی آیات هذه السورة،بل أورد بعضا منها،فکان یتناولها بالردّ و الموعظة و الإنذار،ثمّ بعد ذلک یواصل تناول بعض آخر بهذا الترتیب</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الآیات الحالیة،تتناول لونا آخر من منطق المشرکین و کیفیة تعاملهم مع رسول الإسلام صلّی اللّه علیه و آله و سلّم و دعوته الحقّة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رَأَوْکَ إِنْ یَتَّخِذُونَکَ إِلاّٰ هُزُواً أَ هٰذَا الَّذِی بَعَثَ اللّٰهُ رَسُولاً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هکذا نجد هؤلاء الکفار یتعجبون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ادعاء عظیم یدعی؟أی کلام عجیب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مهزلة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یجب ألا ننسی أنّ رسول الإسلام صلّی اللّه علیه و آله و سلّم،کان هو ذلک الشخص الذی عاش بینهم أربعین عاما قبل الرسالة،و کان معروفا بالأمانة و الصدق و الذکاء و الدرایة،لکنّ رؤوس الکفر تناسوا صفاته هذه حینما تعرضت منافعهم الی الخطر،و تلقوا مسألة دعوة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جمیع تلک الشواهد و الدلائل الناطقة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بالسخریة و الاستهزاء حتی لقد اتّهموه بالجنون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یواصل القرآن ذکر مقولات المشرکین فینقل عن لسانهم إِنْ کٰادَ لَیُضِلُّنٰا عَنْ آلِهَتِنٰا لَوْ لاٰ أَنْ صَبَرْنٰا عَلَیْهٰا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لکن القرآن یجیبهم من عدّة طرق،ففی البدایة من خلال جملة واحدة حاسمة یرد علی مقولات هذه الفئة التی ما کانت أهلا للمنطق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سَوْفَ یَعْلَمُونَ حِینَ یَرَوْنَ الْعَذٰابَ مَنْ أَضَلُّ سَبِیلاً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یمکن أن یکون هذا العذاب إشارة إلی عذاب القیامة،کما قال بعض المفسّرین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مجمع البیان،أو عذاب الدنیا مثل الهزیمة المنکرة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أمثالها،کما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تفسیره المعروف،و یمکن أن تکون الإشارة إلیهما معا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الملفت للنظر أنّ هذه الفئة الضالة فی مقولتها هذه،وقعت فی تناقض فاضح، فمن جهة تلقت النّبی و دعوته بالسخریة،إشارة إلی أن ادعاءه بلا أساس و لا</w:t>
      </w:r>
    </w:p>
    <w:p>
      <w:pPr>
        <w:pStyle w:val="BookText"/>
        <w:rPr/>
      </w:pPr>
      <w:r>
        <w:rPr>
          <w:rFonts w:ascii="IRNazanin" w:hAnsi="IRNazanin" w:eastAsia="IRNazanin"/>
          <w:color w:val="111111"/>
          <w:sz w:val="28"/>
          <w:sz w:val="28"/>
          <w:szCs w:val="28"/>
          <w:rtl w:val="true"/>
          <w:lang w:bidi="fa-IR"/>
        </w:rPr>
        <w:t>یستحق أن یؤخذ مأخذ الجد،و من جهة أخری أنّه لو لا تمسکهم بمذهب أجدادهم،فمن الممکن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یؤثر علیهم کلام النّبی صلّی اللّه علیه و آله و سلّم و یضلّهم عن ذلک المذهب،و هذا یدل علی أنّهم کانوا یعتبرون کلامه قویا و جدیا و مؤثرا و محسوبا، و هذا المنطق المضطرب لیس غریبا عن هؤلاء الأفراد الحیاری اللجوجین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کثیرا ما یری أنّ منکری الحق حینما یقفون قبالة الأمواج المتلاطمة لمنطق القادة الإلهیین، فإنّهم یختارون أسلوب الاستهزاء تکتیکا من أجل توهینه و دفعه، فی حین أنّهم یخالفون سلوکهم هذا فی الباطن،بل قد یأخذوه بجدیة أحیانا و یقفون ضده بجمیع امکاناتهم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 القرآنی الثّانی علی مقولاتهم ورد فی الآیة التی بعدها،موجها الخطاب إلی النّبی صلّی اللّه علیه و آله و سلّم علی سبیل المواساة و تسلیة الخاطر،و أیضا علی سبیل بیان الدلیل علی أصل عدم قبول دعوة النّبی من قبل أولئک،فیقول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مَنِ اتَّخَذَ إِلٰهَهُ هَوٰاهُ فهل أنت قادر مع هذا الحال علی هدایته و الدفاع عنه أَ فَأَنْتَ تَکُونُ عَلَیْهِ وَکِیلاً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إذا وقف أولئک أمام دعوتک بالاستهزاء و الإنکار و أنواع المخالفات، فلم یکن ذلک لأن منطقک ضعیف و دلائلک غیر مقنعة،و فی دینک شک أو ریبة،بل لأنّهم لیسوا أتباع العقل و المنطق،فمعبودهم أهواؤهم النفسیة،تری أ تنتظر أن یطیعک هکذا أشخاص،أو تستطیع أن تؤثر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أقوال مختلفة للمفسرین الکبار فی معنی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 مَنِ اتَّخَذَ إِلٰهَهُ هَوٰاهُ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أنّ لهم صنما،ذلک هو هواهم النفسی،و کل أعمالهم تصدر من ذلک المنبع</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حین أنّ جماعة أخری تری أنّ المراد هو أنّهم لا یراعون المنطق بأی شکل فی اختیارهم الأصنام،بل إنّهم متی ما کانت تقع أعینهم علی قطعة حجر،أو شجرة جذابة،أو شیء آخر یثیر هواهم،فإنّهم یتوهمونه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،فکانوا یجثون</w:t>
      </w:r>
    </w:p>
    <w:p>
      <w:pPr>
        <w:pStyle w:val="BookText"/>
        <w:rPr/>
      </w:pPr>
      <w:r>
        <w:rPr>
          <w:rFonts w:ascii="IRNazanin" w:hAnsi="IRNazanin" w:eastAsia="IRNazanin"/>
          <w:color w:val="111111"/>
          <w:sz w:val="28"/>
          <w:sz w:val="28"/>
          <w:szCs w:val="28"/>
          <w:rtl w:val="true"/>
          <w:lang w:bidi="fa-IR"/>
        </w:rPr>
        <w:t>علی رکبهم أمامه،و یقدمون القربان،و یسألونه حل مشکلاتهم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سبب نزول هذه الآیة روایة مؤیدة لهذا المعنی،و هی أن إحدی السنین العجاف مرّت علی قریش،فضاق علیهم العیش،فخرجوا من مکّة و تفرقوا فکان الرجل إذا رأی شجرة حسنة أو حجرا حسنا هویه فعبده،و کانوا ینحرون النعم و یلطخونها بالدم و یسمونها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الصخرة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إذا أصابهم داء فی إبلهم أغنامهم جاؤوا إلی الصخرة فیمسحون بها الغنم و الإبل،فجاء رجل من العرب بإبل یرید أن یمسح بالصخرة إبله و یتبرک بها،فنفرت إبله فتفرقت،فقال الرجل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 إلی سعد لیجمع شملنا</w:t>
      </w:r>
    </w:p>
    <w:p>
      <w:pPr>
        <w:pStyle w:val="BookText"/>
        <w:rPr/>
      </w:pPr>
      <w:r>
        <w:rPr>
          <w:rFonts w:ascii="IRNazanin" w:hAnsi="IRNazanin" w:eastAsia="IRNazanin"/>
          <w:color w:val="111111"/>
          <w:sz w:val="28"/>
          <w:sz w:val="28"/>
          <w:szCs w:val="28"/>
          <w:rtl w:val="true"/>
          <w:lang w:bidi="fa-IR"/>
        </w:rPr>
        <w:t>فشتتنا سعد فما نحن من سعد</w:t>
      </w:r>
    </w:p>
    <w:p>
      <w:pPr>
        <w:pStyle w:val="BookText"/>
        <w:rPr/>
      </w:pPr>
      <w:r>
        <w:rPr>
          <w:rFonts w:ascii="IRNazanin" w:hAnsi="IRNazanin" w:eastAsia="IRNazanin"/>
          <w:color w:val="111111"/>
          <w:sz w:val="28"/>
          <w:sz w:val="28"/>
          <w:szCs w:val="28"/>
          <w:rtl w:val="true"/>
          <w:lang w:bidi="fa-IR"/>
        </w:rPr>
        <w:t>و ما سعد إلاّ صخرة مستویة</w:t>
      </w:r>
    </w:p>
    <w:p>
      <w:pPr>
        <w:pStyle w:val="BookText"/>
        <w:rPr/>
      </w:pPr>
      <w:r>
        <w:rPr>
          <w:rFonts w:ascii="IRNazanin" w:hAnsi="IRNazanin" w:eastAsia="IRNazanin"/>
          <w:color w:val="111111"/>
          <w:sz w:val="28"/>
          <w:sz w:val="28"/>
          <w:szCs w:val="28"/>
          <w:rtl w:val="true"/>
          <w:lang w:bidi="fa-IR"/>
        </w:rPr>
        <w:t>من الأرض لا تهدی لغیّ و لا رشد</w:t>
      </w:r>
    </w:p>
    <w:p>
      <w:pPr>
        <w:pStyle w:val="BookText"/>
        <w:rPr/>
      </w:pPr>
      <w:r>
        <w:rPr>
          <w:rFonts w:ascii="IRNazanin" w:hAnsi="IRNazanin" w:eastAsia="IRNazanin"/>
          <w:color w:val="111111"/>
          <w:sz w:val="28"/>
          <w:sz w:val="28"/>
          <w:szCs w:val="28"/>
          <w:rtl w:val="true"/>
          <w:lang w:bidi="fa-IR"/>
        </w:rPr>
        <w:t>و مرّ به رجل من العرب و الثعلب یبول علیه فقال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 یبول الثعلبان برأسه</w:t>
      </w:r>
    </w:p>
    <w:p>
      <w:pPr>
        <w:pStyle w:val="BookText"/>
        <w:rPr/>
      </w:pPr>
      <w:r>
        <w:rPr>
          <w:rFonts w:ascii="IRNazanin" w:hAnsi="IRNazanin" w:eastAsia="IRNazanin"/>
          <w:color w:val="111111"/>
          <w:sz w:val="28"/>
          <w:sz w:val="28"/>
          <w:szCs w:val="28"/>
          <w:rtl w:val="true"/>
          <w:lang w:bidi="fa-IR"/>
        </w:rPr>
        <w:t xml:space="preserve">لقد ذلّ من بالت علیه الثعالب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التّفسیران أعلاه لا منافاة بینهما،فأصل عبادة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هی ولیدة الخرافات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اتباع الهوی،کما أنّ اختیار الأصنام المختلفة بلا أی منطق،فرع آخر عن أتباع الهوی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بحث مفصل فی الملاحظات الآتیة،بصدد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الهوی و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أخیرا فإنّ الجواب القرآنی الثّالث لهذه الفئة الضالة،هو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تَحْسَبُ أَنَّ أَکْثَرَهُمْ یَسْمَعُونَ أَوْ یَعْقِلُونَ،إِنْ هُمْ إِلاّٰ کَالْأَنْعٰامِ بَلْ هُمْ أَضَلُّ سَبِیلاً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لا یؤذینک استهزاؤهم و مقولاتهم السیئة و غیر المنطقیة أبدا،لأنّ الإنسان إمّا أن یکون ذا عقل،و یستخدم عقله،فیکون مصداقا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یعقلون</w:t>
      </w:r>
      <w:r>
        <w:rPr>
          <w:rFonts w:eastAsia="IRNazanin" w:cs="IRNazanin"/>
          <w:color w:val="111111"/>
          <w:sz w:val="28"/>
          <w:szCs w:val="28"/>
          <w:rtl w:val="true"/>
          <w:lang w:bidi="fa-IR"/>
        </w:rPr>
        <w:t>».</w:t>
      </w:r>
      <w:bookmarkStart w:id="714" w:name="pg12546_183136"/>
    </w:p>
    <w:p>
      <w:pPr>
        <w:pStyle w:val="BookText"/>
        <w:rPr/>
      </w:pPr>
      <w:bookmarkEnd w:id="714"/>
      <w:r>
        <w:rPr>
          <w:rFonts w:ascii="IRNazanin" w:hAnsi="IRNazanin" w:eastAsia="IRNazanin"/>
          <w:color w:val="111111"/>
          <w:sz w:val="28"/>
          <w:sz w:val="28"/>
          <w:szCs w:val="28"/>
          <w:rtl w:val="true"/>
          <w:lang w:bidi="fa-IR"/>
        </w:rPr>
        <w:t>أو أنّه فاقد للعلم و لکنّه یسمع قول العلماء،فیکون مصداقا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هذه الفئة لا من أولئک و لا من هؤلاء،و علی هذا فلا فرق بینهم و بین الانعام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أنّه لا یتوقع من الأنعام غیر الصیاح و الرفس و الأفعال اللامنطقیة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أتعس من الأنعام و أعجز،إذ أن الأنعام لا تعقل و لا فکر لها،و هؤلاء لهم عقل و فکر،و تسافلوا إلی حال کهذه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 هو أنّ القرآن یعبّر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أیضا،فلا یعمم هذا الحکم علی الجمیع،لأنّه قد یکون بینهم أفراد مخدوعون واقعا،و حینما یواجهون الحق تنکشف عن أعینهم الحجب تدریجیا،فیتقبلوا الحق،و هذا نفسه دلیل علی أن القرآن یراعی الإنصاف فی المباحث القرآنیة</w:t>
      </w:r>
      <w:r>
        <w:rPr>
          <w:rFonts w:eastAsia="IRNazanin" w:cs="IRNazanin"/>
          <w:color w:val="111111"/>
          <w:sz w:val="28"/>
          <w:szCs w:val="28"/>
          <w:rtl w:val="true"/>
          <w:lang w:bidi="fa-IR"/>
        </w:rPr>
        <w:t>.</w:t>
      </w:r>
    </w:p>
    <w:p>
      <w:pPr>
        <w:pStyle w:val="Heading4"/>
        <w:numPr>
          <w:ilvl w:val="3"/>
          <w:numId w:val="1"/>
        </w:numPr>
        <w:rPr/>
      </w:pPr>
      <w:bookmarkStart w:id="715" w:name="__RefHeading___Toc1486169_77815467"/>
      <w:bookmarkStart w:id="716" w:name="_Toc300"/>
      <w:bookmarkEnd w:id="715"/>
      <w:r>
        <w:rPr>
          <w:rtl w:val="true"/>
        </w:rPr>
        <w:t>بحثان</w:t>
      </w:r>
      <w:bookmarkEnd w:id="716"/>
    </w:p>
    <w:p>
      <w:pPr>
        <w:pStyle w:val="Heading5"/>
        <w:numPr>
          <w:ilvl w:val="4"/>
          <w:numId w:val="1"/>
        </w:numPr>
        <w:rPr/>
      </w:pPr>
      <w:bookmarkStart w:id="717" w:name="__RefHeading___Toc1486171_77815467"/>
      <w:bookmarkStart w:id="718" w:name="_Toc301"/>
      <w:bookmarkEnd w:id="717"/>
      <w:r>
        <w:rPr>
          <w:rtl w:val="true"/>
        </w:rPr>
        <w:t>اشارة</w:t>
      </w:r>
      <w:bookmarkEnd w:id="718"/>
    </w:p>
    <w:p>
      <w:pPr>
        <w:pStyle w:val="Heading5"/>
        <w:numPr>
          <w:ilvl w:val="4"/>
          <w:numId w:val="1"/>
        </w:numPr>
        <w:rPr/>
      </w:pPr>
      <w:bookmarkStart w:id="719" w:name="__RefHeading___Toc1486173_77815467"/>
      <w:bookmarkStart w:id="720" w:name="_Toc302"/>
      <w:bookmarkEnd w:id="719"/>
      <w:r>
        <w:rPr/>
        <w:t>1</w:t>
      </w:r>
      <w:r>
        <w:rPr>
          <w:rtl w:val="true"/>
        </w:rPr>
        <w:t>-</w:t>
      </w:r>
      <w:r>
        <w:rPr>
          <w:rtl w:val="true"/>
        </w:rPr>
        <w:t>اتباع الهوی و عواقبه الألیمة</w:t>
      </w:r>
      <w:bookmarkEnd w:id="720"/>
    </w:p>
    <w:p>
      <w:pPr>
        <w:pStyle w:val="BookText"/>
        <w:rPr/>
      </w:pPr>
      <w:r>
        <w:rPr>
          <w:rFonts w:ascii="IRNazanin" w:hAnsi="IRNazanin" w:eastAsia="IRNazanin"/>
          <w:color w:val="111111"/>
          <w:sz w:val="28"/>
          <w:sz w:val="28"/>
          <w:szCs w:val="28"/>
          <w:rtl w:val="true"/>
          <w:lang w:bidi="fa-IR"/>
        </w:rPr>
        <w:t>لا شک أنّ فی کیان الإنسان غرائز و میولا مختلفة،و جمیعها ضروری لإدامة حیاته،الغیظ و الغضب،حب النفس،حب المال و الحیاة المادیة،و أمثالها،و لا شک أنّ مبدع الوجود خلقها جمیعا لذلک الهدف التکاملی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المهم هو أنّها تتجاوز حدها أحیانا،و تخرج عن مجالها،و تتمرّد علی کونها أداة طیعة بید العقل،و تصرّ علی العصیان و الطغیان،فتسجن العقل،و تتحکم بکل وجود الإنسان،و تأخذ زمام اختیاره بیدها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ما یعبرون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أخطر أنواع عبادة الأصنام، بل إن عبادة الأصنام تنشأ عنه أیضا،فلیس عبثا أن الرّسول الأکرم صلّی اللّه علیه و آله و سلّم اعتبر 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و أسوأ الأصنام،لذا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تحت ظل السماء من إله یعبد</w:t>
      </w:r>
    </w:p>
    <w:p>
      <w:pPr>
        <w:pStyle w:val="BookText"/>
        <w:rPr/>
      </w:pPr>
      <w:r>
        <w:rPr>
          <w:rFonts w:ascii="IRNazanin" w:hAnsi="IRNazanin" w:eastAsia="IRNazanin"/>
          <w:color w:val="111111"/>
          <w:sz w:val="28"/>
          <w:sz w:val="28"/>
          <w:szCs w:val="28"/>
          <w:rtl w:val="true"/>
          <w:lang w:bidi="fa-IR"/>
        </w:rPr>
        <w:t>من دون اللّه أعظم عند اللّه من هوی متبع</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 xml:space="preserve">فی حدیث آخر عن بعض أئمّة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أبغض إله عبد علی وجه الأرض الهوی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تأملنا جیدا فی أعماق هذا القول،نعلم جیدا لماذا کان اتباع الهوی مصدر الغفلة،کما 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مَنْ أَغْفَلْنٰا قَلْبَهُ عَنْ ذِکْرِنٰا وَ اتَّبَعَ هَوٰاهُ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و من جهة أخری فإن اتباع الهوی منبع الکفر و عدم الإیمان،کما یقول القرآن فَلاٰ یَصُدَّنَّکَ عَنْهٰا مَنْ لاٰ یُؤْمِنُ بِهٰا وَ اتَّبَعَ هَوٰاهُ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 من جهة ثالثة فإنّ اتباع الهوی أسوأ الضلال،یقول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اتَّبَعَ هَوٰاهُ بِغَیْرِ هُدیً مِنَ اللّٰهِ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 من جهة رابعة فإن اتباع الهوی نقطة مقابلة لطلب الحق،و یخرج الإنسان عن طریق اللّه،کما نقرأ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فَاحْکُمْ بَیْنَ النّٰاسِ بِالْحَقِّ وَ لاٰ تَتَّبِعِ الْهَویٰ فَیُضِلَّکَ عَنْ سَبِیلِ اللّٰهِ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 من جهة خامسة فإن اتباع الهوی مانع من العدل و الإنصاف کما نقرأ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تَتَّبِعُوا الْهَویٰ أَنْ تَعْدِلُوا </w:t>
      </w:r>
      <w:r>
        <w:rPr>
          <w:rFonts w:eastAsia="Amiri" w:cs="Amiri" w:ascii="Amiri" w:hAnsi="Amiri"/>
          <w:color w:val="111111"/>
          <w:sz w:val="28"/>
          <w:szCs w:val="28"/>
          <w:rtl w:val="true"/>
          <w:lang w:bidi="ar-SA"/>
        </w:rPr>
        <w:t xml:space="preserve">. </w:t>
      </w:r>
      <w:r>
        <w:rPr>
          <w:rStyle w:val="FootnoteAnchor"/>
          <w:rtl w:val="true"/>
        </w:rPr>
        <w:footnoteReference w:id="200"/>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أخیرا،فإنّ نظام السماء و الأرض إذا دار حول محور أهواء و شهوات الناس،فإنّ الفساد سوف یعمّ کلّ ساحة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اتَّبَعَ الْحَقُّ أَهْوٰاءَهُمْ لَفَسَدَتِ السَّمٰاوٰاتُ وَ الْأَرْضُ وَ مَنْ فِیهِنَّ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فی الروایات الإسلامیة أیضا،نلاحظ تعبیرات مؤثرة فی 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نقرأ</w:t>
      </w:r>
    </w:p>
    <w:p>
      <w:pPr>
        <w:pStyle w:val="BookText"/>
        <w:rPr/>
      </w:pPr>
      <w:r>
        <w:rPr>
          <w:rFonts w:ascii="IRNazanin" w:hAnsi="IRNazanin" w:eastAsia="IRNazanin"/>
          <w:color w:val="111111"/>
          <w:sz w:val="28"/>
          <w:sz w:val="28"/>
          <w:szCs w:val="28"/>
          <w:rtl w:val="true"/>
          <w:lang w:bidi="fa-IR"/>
        </w:rPr>
        <w:t>فی روایة عن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الشقی من انخدع لهواه و غروره</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عنه علیه السّلام،نقرأ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الهوی عدو العقل</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نقرأ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الهوی أسّ المحن</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دین مع هوی</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عقل مع هوی</w:t>
      </w:r>
      <w:r>
        <w:rPr>
          <w:rFonts w:eastAsia="IRNazanin" w:cs="IRNazanin"/>
          <w:color w:val="111111"/>
          <w:sz w:val="28"/>
          <w:szCs w:val="28"/>
          <w:rtl w:val="true"/>
          <w:lang w:bidi="fa-IR"/>
        </w:rPr>
        <w:t>».</w:t>
      </w:r>
    </w:p>
    <w:p>
      <w:pPr>
        <w:pStyle w:val="BookText"/>
        <w:rPr/>
      </w:pP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الخلاصة أن اتباع الهوی لیس من الدین و لیس من العقل،و لیس عاقبة اتباع الهوی إلاّ التعاسة و المحن و البلاء،و لا یثمر إلاّ المسکنة و الشقاء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أحداث حیاتنا و التجارب المرّة التی رأیناها فی أیّام العمر بالنسبة إلینا و إلی الآخرین،شاهد حی علی جمیع النکات التی وردت فی الآیات و الرّوایات أعلاه بصدد اتباع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نری أفرادا یتجرعون المرارة إلی آخر أعمارهم،جزاء ساعة واحدة من أتباع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نعرف شبابا صاروا أساری مصیدة الإدمان الخطیر،و الانحرافات الجنسیة و الأخلاقیة،علی أثر انقیادهم للهوی،بحیث تحولوا إلی موجودات ذلیلة لا قیمة لها،و فقدوا کل قواهم و طاقاتهم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التأریخ المعاصر و الماضی،نلتقی بأسماء الذین قتلوا آلافا و أحیانا ملایین من الناس الأبریاء،من أجل أهوائهم،بحیث أن الأجیال تذکر أسماءهم المخزیة بالسوء إلی الأبد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الأصل لا یقبل الاستثناء،فحتی العلماء و العبابدون أهل السابقة مثل</w:t>
      </w:r>
      <w:bookmarkStart w:id="721" w:name="pg12546_183139"/>
    </w:p>
    <w:p>
      <w:pPr>
        <w:pStyle w:val="BookText"/>
        <w:rPr/>
      </w:pPr>
      <w:bookmarkEnd w:id="7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بن باعورا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سقطوا من قمة العظمة الإنسانیة إلی الهاویة،نتیجة انقیادهم لهوی النفس،حیث یمثلهم القرآن بالکلب النجس الذی لا ینفک عن النباح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فلا عجب أن</w:t>
      </w:r>
    </w:p>
    <w:p>
      <w:pPr>
        <w:pStyle w:val="BookText"/>
        <w:rPr/>
      </w:pPr>
      <w:r>
        <w:rPr>
          <w:rFonts w:ascii="IRNazanin" w:hAnsi="IRNazanin" w:eastAsia="IRNazanin"/>
          <w:color w:val="111111"/>
          <w:sz w:val="28"/>
          <w:sz w:val="28"/>
          <w:szCs w:val="28"/>
          <w:rtl w:val="true"/>
          <w:lang w:bidi="fa-IR"/>
        </w:rPr>
        <w:t>یقول النّبی صلّی اللّه علیه و آله و سلّم و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أخوف ما أخاف علیکم اثنان،اتباع الهوی و طول الأمل،أمّا اتباع الهوی فیصدّ عن الحق،و أمّا طول الأمل فینسی الآخرة</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وردت أیضا فی النقطة المقابلة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ترک أتباع الهوی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 و روایات توضح عمق هذه المسألة من وجهة نظر الإسلام،إلی حد أن یعدّ مفتاح الجنّة الخوف من اللّه،و مجاهدة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خٰافَ مَقٰامَ رَبِّهِ وَ نَهَی النَّفْسَ عَنِ الْهَویٰ فَإِنَّ الْجَنَّةَ هِیَ الْمَأْویٰ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یقول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أشجع الناس من غلب هواه</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قد نقلت قصص کثیرة فی حالات محبی الحق و أولیاء اللّه،و العلماء و العظماء،حیث نالوا المقامات العالیة نتیجة ترک أتباع الهوی،هذه المقامات لم تکن ممکنة بالطرق العادیة</w:t>
      </w:r>
      <w:r>
        <w:rPr>
          <w:rFonts w:eastAsia="IRNazanin" w:cs="IRNazanin"/>
          <w:color w:val="111111"/>
          <w:sz w:val="28"/>
          <w:szCs w:val="28"/>
          <w:rtl w:val="true"/>
          <w:lang w:bidi="fa-IR"/>
        </w:rPr>
        <w:t>.</w:t>
      </w:r>
    </w:p>
    <w:p>
      <w:pPr>
        <w:pStyle w:val="Heading5"/>
        <w:numPr>
          <w:ilvl w:val="4"/>
          <w:numId w:val="1"/>
        </w:numPr>
        <w:rPr/>
      </w:pPr>
      <w:bookmarkStart w:id="722" w:name="__RefHeading___Toc1486175_77815467"/>
      <w:bookmarkStart w:id="723" w:name="_Toc303"/>
      <w:bookmarkEnd w:id="722"/>
      <w:r>
        <w:rPr/>
        <w:t>2</w:t>
      </w:r>
      <w:r>
        <w:rPr>
          <w:rtl w:val="true"/>
        </w:rPr>
        <w:t>-</w:t>
      </w:r>
      <w:r>
        <w:rPr>
          <w:rtl w:val="true"/>
        </w:rPr>
        <w:t>لماذا أضلّ من الأنعام</w:t>
      </w:r>
      <w:r>
        <w:rPr>
          <w:rtl w:val="true"/>
        </w:rPr>
        <w:t>!</w:t>
      </w:r>
      <w:r>
        <w:rPr>
          <w:rtl w:val="true"/>
        </w:rPr>
        <w:t>؟</w:t>
      </w:r>
      <w:bookmarkEnd w:id="72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لتجسید أهمیة الموضوع فی الآیات أعلاه،یبیّن القرآن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الذین اتّخذوا أهواءهم آلهة یعبدونها هم کالأنعام،و بعد ذلک یضیف مشددا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أضل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هذا التعبیر ورد أیضا فی الآیة</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 فی أهل النار الذین یؤولون إلی هذا المصیر نتیجة عدم الاستفادة من السمع و البصر و العقل،</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کَالْأَنْعٰامِ بَلْ هُمْ أَضَلُّ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واضحة إجمالا،لکن المفسّرین قدموا بحوثا جیدة فی هذه المسألة،و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تحلیل و إضافات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تفهم الأنعام شیئا،و لیس لها أذن سامعة و عین باصرة،فذلک لعدم استعدادها الذاتی،لکن الأعجز منها الإنسان الذی تکمن فی وجوده خمیرة جمیع السعادات،و الذی أفاض اللّه علیه قدرا عظیما من الاستعدادات لیستطیع أن یکون خلیفة اللّه فی الأرض،و لکن أفعاله الذمیمة بلغت به حدّا أسقطته عن مستوی الأنعام،و أذهبت کل لیاقاته هدرا،و هوی من رتبة مسجود الملائکة إلی حضیض الشیاطین الذلیلة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الأضل و المؤلم حقا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 غیر مسئولة تقریبا،و لیست مشمولة بالجزاء الإلهی،فی حین أنّ البشر الضالین یجب علیهم أن یحملوا عبء کل أعمالهم علی عواتقهم،لیروا جزاء أعمالهم بلا نقص أو زیادة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تؤدی الأنعام للإنسان خدمات کثیرة،و تنجز له أعمالا مختلفة،أمّا طغاة البشر العصاة فلا تتأتی منهم أیة منفعة،بل یسببون آلافا من البلاءات و المصائب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 لا خطر منها علی أحد،فإذا کان ثمّة خطر منها،فخطر محدود، لکن الویل من الإنسان غیر المؤمن،و المستکبر،عابد الهوی،الذی یؤجج أحیانا نار حرب یذهب ضحیتها الملایین من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للأنعام قانون و منهج،فإنّها تتبع مسارا عیّنه اللّه لها علی شکل غرائز،فهی تتحرک علی ذلک الخط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الإنسان المتمرد،فلا یعترف بقوانین تکوینیة و لا قوانین تشریعیة،و یعتبر هواه و شهواته حاکما علی کل شیء</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 لا تبریر لدیها لأعمالها أصلا،فإذا خالفت فهی المخالفة،و إذا أرادت أن تمضی فی طریقها حین تمضی فذلک هو الواقع،أمّا الإنسان المتکبر</w:t>
      </w:r>
    </w:p>
    <w:p>
      <w:pPr>
        <w:pStyle w:val="BookText"/>
        <w:rPr/>
      </w:pPr>
      <w:r>
        <w:rPr>
          <w:rFonts w:ascii="IRNazanin" w:hAnsi="IRNazanin" w:eastAsia="IRNazanin"/>
          <w:color w:val="111111"/>
          <w:sz w:val="28"/>
          <w:sz w:val="28"/>
          <w:szCs w:val="28"/>
          <w:rtl w:val="true"/>
          <w:lang w:bidi="fa-IR"/>
        </w:rPr>
        <w:t>السفاک،عابد الهوی فکثیرا ما یبرر جمیع جرائمه بالشکل الذی یدعی فیه أنّه یؤدی مسئولیاته الإلهیة و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لهذا،فلا موجود أکبر خطرا و أشد ضررا من إنسان متبع للهوی،عدیم الایمان و متمرد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و صمته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الأنفال بلقب شَرَّ الدَّوَابِّ و کم هو مناسب هذا اللقب؟</w:t>
      </w:r>
      <w:r>
        <w:rPr>
          <w:rFonts w:eastAsia="Amiri" w:cs="Amiri" w:ascii="Amiri" w:hAnsi="Amiri"/>
          <w:color w:val="111111"/>
          <w:sz w:val="28"/>
          <w:szCs w:val="28"/>
          <w:rtl w:val="true"/>
          <w:lang w:bidi="ar-SA"/>
        </w:rPr>
        <w:t>!!</w:t>
      </w:r>
      <w:bookmarkStart w:id="724" w:name="pg12546_183142"/>
    </w:p>
    <w:p>
      <w:pPr>
        <w:pStyle w:val="Heading3"/>
        <w:numPr>
          <w:ilvl w:val="2"/>
          <w:numId w:val="1"/>
        </w:numPr>
        <w:rPr/>
      </w:pPr>
      <w:bookmarkStart w:id="725" w:name="__RefHeading___Toc1486177_77815467"/>
      <w:bookmarkStart w:id="726" w:name="_Toc304"/>
      <w:bookmarkEnd w:id="724"/>
      <w:bookmarkEnd w:id="725"/>
      <w:r>
        <w:rPr>
          <w:rtl w:val="true"/>
        </w:rPr>
        <w:t xml:space="preserve">الآیات </w:t>
      </w:r>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45</w:t>
      </w:r>
      <w:r>
        <w:rPr>
          <w:rtl w:val="true"/>
        </w:rPr>
        <w:t xml:space="preserve"> </w:t>
      </w:r>
      <w:r>
        <w:rPr>
          <w:rtl w:val="true"/>
        </w:rPr>
        <w:t xml:space="preserve">الی </w:t>
      </w:r>
      <w:r>
        <w:rPr/>
        <w:t>50</w:t>
      </w:r>
      <w:r>
        <w:rPr>
          <w:rtl w:val="true"/>
        </w:rPr>
        <w:t>]</w:t>
      </w:r>
      <w:bookmarkEnd w:id="726"/>
    </w:p>
    <w:p>
      <w:pPr>
        <w:pStyle w:val="Heading4"/>
        <w:numPr>
          <w:ilvl w:val="3"/>
          <w:numId w:val="1"/>
        </w:numPr>
        <w:rPr/>
      </w:pPr>
      <w:bookmarkStart w:id="727" w:name="__RefHeading___Toc1486179_77815467"/>
      <w:bookmarkStart w:id="728" w:name="_Toc305"/>
      <w:bookmarkEnd w:id="727"/>
      <w:r>
        <w:rPr>
          <w:rtl w:val="true"/>
        </w:rPr>
        <w:t>اشارة</w:t>
      </w:r>
      <w:bookmarkEnd w:id="728"/>
    </w:p>
    <w:p>
      <w:pPr>
        <w:pStyle w:val="BookText"/>
        <w:rPr/>
      </w:pPr>
      <w:r>
        <w:rPr>
          <w:rFonts w:ascii="Amiri" w:hAnsi="Amiri" w:eastAsia="Amiri" w:cs="Amiri"/>
          <w:color w:val="111111"/>
          <w:sz w:val="28"/>
          <w:sz w:val="28"/>
          <w:szCs w:val="28"/>
          <w:rtl w:val="true"/>
          <w:lang w:bidi="ar-SA"/>
        </w:rPr>
        <w:t xml:space="preserve">أَ لَمْ تَرَ إِلیٰ رَبِّکَ کَیْفَ مَدَّ اَلظِّلَّ وَ لَوْ شٰاءَ لَجَعَلَهُ سٰاکِناً ثُمَّ جَعَلْنَا اَلشَّمْسَ عَلَیْهِ دَلِیلاً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قَبَضْنٰاهُ إِلَیْنٰا قَبْضاً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 لَکُمُ اَللَّیْلَ لِبٰاساً وَ اَلنَّوْمَ سُبٰاتاً وَ جَعَلَ اَلنَّهٰارَ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أَرْسَلَ اَلرِّیٰاحَ بُشْراً بَیْنَ یَدَیْ رَحْمَتِهِ وَ أَنْزَلْنٰا مِنَ اَلسَّمٰاءِ مٰاءً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لِنُحْیِیَ بِهِ بَلْدَةً مَیْتاً وَ نُسْقِیَهُ مِمّٰا خَلَقْنٰا أَنْعٰاماً وَ أَنٰاسِیَّ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صَرَّفْنٰاهُ بَیْنَهُمْ لِیَذَّکَّرُوا فَأَبیٰ أَکْثَرُ اَلنّٰاسِ إِلاّٰ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729" w:name="__RefHeading___Toc1486181_77815467"/>
      <w:bookmarkStart w:id="730" w:name="_Toc306"/>
      <w:bookmarkEnd w:id="729"/>
      <w:r>
        <w:rPr>
          <w:rtl w:val="true"/>
        </w:rPr>
        <w:t>التّفسیر</w:t>
      </w:r>
      <w:bookmarkEnd w:id="730"/>
    </w:p>
    <w:p>
      <w:pPr>
        <w:pStyle w:val="Heading5"/>
        <w:numPr>
          <w:ilvl w:val="4"/>
          <w:numId w:val="1"/>
        </w:numPr>
        <w:rPr/>
      </w:pPr>
      <w:bookmarkStart w:id="731" w:name="__RefHeading___Toc1486183_77815467"/>
      <w:bookmarkStart w:id="732" w:name="_Toc307"/>
      <w:bookmarkEnd w:id="731"/>
      <w:r>
        <w:rPr>
          <w:rtl w:val="true"/>
        </w:rPr>
        <w:t>اشارة</w:t>
      </w:r>
      <w:bookmarkEnd w:id="732"/>
    </w:p>
    <w:p>
      <w:pPr>
        <w:pStyle w:val="Heading5"/>
        <w:numPr>
          <w:ilvl w:val="4"/>
          <w:numId w:val="1"/>
        </w:numPr>
        <w:rPr/>
      </w:pPr>
      <w:bookmarkStart w:id="733" w:name="__RefHeading___Toc1486185_77815467"/>
      <w:bookmarkStart w:id="734" w:name="_Toc308"/>
      <w:bookmarkEnd w:id="733"/>
      <w:r>
        <w:rPr>
          <w:rtl w:val="true"/>
        </w:rPr>
        <w:t>حرکة الظلال</w:t>
      </w:r>
      <w:r>
        <w:rPr>
          <w:rtl w:val="true"/>
        </w:rPr>
        <w:t>:</w:t>
      </w:r>
      <w:bookmarkEnd w:id="73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الآیات کلام فی أقسام مهمّة من النعم الإلهیة،علی سبیل بیان أسرار التوحید و معرفة اللّه،الأمور التی یزیدنا التفکر فیها معرفة بخالقنا و قربا منه،و مع الالتفات إلی أنّ المحاورات الکثیرة فی الآیات الماضیة کانت مع المشرکین، تتّضح صلة و ارتباط هذه الآیات بالآیات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الآیات،کلام فی 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فی آثار و برکات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 و الاستراحة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هبوب الریاح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الأراضی الموات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 و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رَبِّکَ کَیْفَ مَدَّ الظِّلَّ،وَ لَوْ شٰاءَ لَجَعَلَهُ سٰاکِناً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شک أنّ هذا الجزء من الآیة إشارة إلی أهمیة نعمة الظلال الممتدة و المتحرکة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الظلال التی لا تثبت علی حال،بل هی فی حرکة و 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أی ظل هو المقصود بالآیة؟ثمّة أقوال فی أوساط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الظل الممتد و المنتشر هو ذلک الظل المنتشر علی الأرض بعد طلوع الفجر و قبل طلوع الشمس،و أهنأ الظلال و الساعات هی تلک،هذا النور الشفاف،و الظل المنبسط،یبدأ عند طلوع الفجر،یتلاشی عند طلوع الشمس حیث یأخذ مکانه الضیاء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البعض الآخر أن المقصود هو ظل اللیل بأجمعه،الذی یبدأ من لحظة الغروب و ینتهی عند لحظة طلوع الشمس،لأنّنا نعلم أنّ اللیل فی الحقیقة هو ظل نصف الکرة الأرضیة المواجه للشمس،و هو ظل مخروطی یکون فی الطرف الآخر و منتشرا فی الفضاء الواسع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الظل المخروطی فی حرکة دائمة و مع طلوع الشمس علی منطقة یزول عنها لیتشکل فی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هو الظل الذی یظهر للأجسام بعد الظهر فینبسط شیئا فشیئا بالتدریج</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طبیعی،أنّه لو لم تکن الجمل الآتیة،لکنّا نفهم من هذه الجملة معنی واسعا یشمل جمیع الظلال الشاسعة،لکن سائر القرائن التی وردت علی أثرها تدل علی أن التّفسیر الأوّل أکثر تناسبا،لأنّه تعالی یقول علی أثر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 الشَّمْسَ عَلَیْهِ دَلِیلاً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 مفهوم الظل لم یکن لیتّضح لو لم تکن الشمس،فالظل من حیث الأصل یخلق بسبب ضیاء الشمس،لأنّ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عادة علی الظلمة الخفیفة اللون التی تظهر الأشیاء فیها،و هذا فی حالة ما إذا أضاء النور جسما مانعا لنفوذ النور،فإن الظل یبدو فی الجهة المقابلة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هذا فلیس تشخیص الظل یتم بواسطة النور طبقا 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الأشیاء بأضدادها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فقط،بل إنّ وجوده أیضا من برکة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ذلک یبیّن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إنّنا نجمعه جمعا وئیدا ثُمَّ قَبَضْنٰاهُ إِلَیْنٰا قَبْضاً یَسِیراً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المعلوم أن الشمس حینما تطلع فإنّ الظلال تزول تدریجیا،حتی یحین وقت الظهر حیث ینعدم الظل تماما فی بعض المناطق،لأنّ الشمس آنئذ تستقر تماما فوق رأس کل موجود،و فی مناطق أخری یصل إلی أقل من طول الشاخص،و لهذا فالظل لا یظهر و لا یختفی دفعة واحدة،و هذا نفسه حکمة الخالق،ذلک لأنّ الانتقال من النور إلی الظلمة بشکل فجائی یکون ضارا بجمیع المخلوقات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هذا النظام المتدرج فی هذه الحالة الانتقالیة له أکبر المنفعة بالنسبة إلی الموجودات،دون أن یکون له أی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انقباض الظل التدریجی،أو إشارة إلی أن نظام النور و الظلمة الخاص،شیء یسیر هین بالنسبة إلی قدرة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علی هذه القدرة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حال،لا شک أن الإنسان کما یحتاج إلی أشعة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حیاته، فهو کذلک یحتاج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لتعدیل و 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أوقات اشتداده،فکما أنّ أشعة النور المستدیمة تربک الحیاة،کذلک فإنّ الظل الدائم الساکن مهلک أیضا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الحالة الأولی تحترق جمیع الموجودات،و فی الحالة الثّانیة تنجمد جمیعا،و لکن هذا النظام المتناوب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یجعل الحیاة ممکنة و سائغة للإنسان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فإنّ آیات قرآنیة أخری تعدّ وجود اللیل و النهار،الواحد تلو الآخر،من النعم الإلهیة العظیمة،ففی موضع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جَعَلَ اللّٰهُ عَلَیْکُمُ اللَّیْلَ سَرْمَداً إِلیٰ یَوْمِ الْقِیٰامَةِ مَنْ إِلٰهٌ غَیْرُ اللّٰهِ یَأْتِیکُمْ بِضِیٰاءٍ،أَ فَلاٰ تَسْمَعُونَ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یضیف مباشرة قُلْ أَ رَأَیْتُمْ إِنْ جَعَلَ اللّٰهُ عَلَیْکُمُ النَّهٰارَ سَرْمَداً إِلیٰ یَوْمِ الْقِیٰامَةِ مَنْ إِلٰهٌ غَیْرُ اللّٰهِ یَأْتِیکُمْ بِلَیْلٍ تَسْکُنُونَ فِیهِ أَ فَلاٰ تُبْصِرُونَ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و یستنتج من هذا القول أنّ هذا النظام من رحمة اللّه الذی جعل لکم اللیل و النهار لتسکنوا و تستریحوا فیهما،و لتستفیدوا فی تحصیل المعاش من فضله، و لعلکم تشکرون وَ مِنْ رَحْمَتِهِ جَعَلَ لَکُمُ اللَّیْلَ وَ النَّهٰارَ لِتَسْکُنُوا فِیهِ وَ لِتَبْتَغُوا مِنْ فَضْلِهِ وَ لَعَلَّکُمْ تَشْکُرُونَ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لهذا یعد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 الممدود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نعم الجنّة،حیث لا نور معش مرهق،و لا ظلمة موحشة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ذکر نعمة الظلال،تناول القرآن الکریم بالشرح نعمتین أخریین متناسبتین معها تناسبا تاما،فیکشف جانبا آخر من أسرار نظام الوجود الدالة علی وجود اللّه،یقول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 لَکُمُ اللَّیْلَ لِبٰاساً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 هو تعبیر جمیل و رائع جَعَلَ لَکُمُ اللَّیْلَ لِبٰاساً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الحجاب الظلامی الذی لا یستر الناس فقط،بل کل الموجودات علی الأرض و یحفظها کاللباس، و یلتحفه الإنسان کالغطاء الذی یستفید منه أثناء النوم،أو لإیجاد الظلام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یشیر تعالی إلی نعمة النوم وَ النَّوْمَ سُبٰاتاً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القطع،ثمّ جاء بمعنی تعطیل العمل للاستراحة،و لذا فإنّ أوّل أیّام الأسبوع یسمّونه فی لغة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تسمیة أخذت من طریقة الیهود،لأنّه یوم تعطیلهم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تعطیل جمیع الفعالیات الجسمانیة أثناء النوم،لأنّنا نعلم أن قسما مهما من الأفعال البدنیة یتوقف کلیا فی حال النوم، و قسما آخر مثل عمل القلب و جهاز التنفس یؤدی عمله بصورة وئیدة جدّا، و یستمر بصورة أکثر هدوء کیما یرتفع التعب و تتجدد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النوم فی وقته و بحسب الحاجة إلیه،مجدد لجمیع طاقات البدن،و باعث للنشاط و القوّة،و أفضل وسیلة لهدوء الأعصاب،بعکس الأرق خصوصا لفترة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ضار جدّا و قد یؤدی الی الموت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فإنّ قطع برنامج النوم واحد من أهم أسالیب التعذیب حیث یحطم کل مقاومة الإنسان بسرعة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ختام الآیة،أشار تعالی إلی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النَّهٰارَ نُشُوراً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من النشر بمعنی البسط،فی مقابل الطی و ربّما کان هذا التعبیر إشارة إلی انتشار الروح فی أنحاء البدن،حین الیقظة التی تشبه الحیاة بعد الموت،أو إشارة إلی انتشار الناس فی ساحة المجتمع،و الحرکة للمعاش علی وجه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نقرأ</w:t>
      </w:r>
    </w:p>
    <w:p>
      <w:pPr>
        <w:pStyle w:val="BookText"/>
        <w:rPr/>
      </w:pPr>
      <w:r>
        <w:rPr>
          <w:rFonts w:ascii="IRNazanin" w:hAnsi="IRNazanin" w:eastAsia="IRNazanin"/>
          <w:color w:val="111111"/>
          <w:sz w:val="28"/>
          <w:sz w:val="28"/>
          <w:szCs w:val="28"/>
          <w:rtl w:val="true"/>
          <w:lang w:bidi="fa-IR"/>
        </w:rPr>
        <w:t>فی حدیث عن النّبی الأکرم صلّی اللّه علیه و آله و سلّم أنّه کان یقول کل صباح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أحیانا بعد ما أماتنا و إلیه النشور</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فضیاء النهار من حیث روح و جسم الإنسان باعث علی الحرکة حقّا،کما أن الظلام باعث علی النوم و الهدوء</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عالم الطبیعة أیضا،فإنّ الحرکة و النشاط تشمل جمیع الموجودات الحیة و یستجد انبعاث فیها بمجرّد سطوع أوّل اشعة للشمس،فینطلق کل واحد منها إلی سبیله،و حتی النباتات تتنفس و تتغذی و تنموا و تنضج أمام النور،أمّا عند مغیب الشمس،فکأن الطبیعة تنفخ فی صور انتهاء العمل و السکون،الطیور تؤوب إلی</w:t>
      </w:r>
    </w:p>
    <w:p>
      <w:pPr>
        <w:pStyle w:val="BookText"/>
        <w:rPr/>
      </w:pPr>
      <w:r>
        <w:rPr>
          <w:rFonts w:ascii="IRNazanin" w:hAnsi="IRNazanin" w:eastAsia="IRNazanin"/>
          <w:color w:val="111111"/>
          <w:sz w:val="28"/>
          <w:sz w:val="28"/>
          <w:szCs w:val="28"/>
          <w:rtl w:val="true"/>
          <w:lang w:bidi="fa-IR"/>
        </w:rPr>
        <w:t>أوکارها،الموجودات الحیة تفیء إلی الاستراحة و النوم،حتی النباتات تغطّ فی نوع من النوم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بیان هذه المواهب العظیمة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هی أهم رکائز الحیاة الإنسانیة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یتناول القرآن الکریم موهبة أخری مهمّة جدّا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أَرْسَلَ الرِّیٰاحَ بُشْراً بَیْنَ یَدَیْ رَحْمَتِهِ،وَ أَنْزَلْنٰا مِنَ السَّمٰاءِ مٰاءً طَهُوراً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یخفی أن دور الریاح هو أنّها الطلائع المتقدمة لنزول الرحمة الإلهیة،و إلاّ فلن تنزل قطرة مطر علی الأرض العطشی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 ضیاء الشمس یبخر ماء البحار فیتصاعد فی الفضاء،و تراکم هذه الأبخرة فی طبقة علیا باردة یشکل الغیوم الممطرة،و لکن إذا لم تحمل الریاح هذه الغیوم المثقلة من أعالی المحیطات باتجاه الأراضی الیابسة،فستتحول هذه الغیوم إلی مطر و ستهطل علی نفس ذلک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أن وجود بشائر الرحمة هذه،التی تتحرک بشکل دائم فی کل ارجاء الأرض،سبب رواء الجفاف علی الأرض،و نزول المطر الباعث علی الحیاة و تشکیل الأنهار و العیون و الآبار،و نمو أنواع النباتات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قسما من هذه الریاح المتقدمة لقطعات الغیوم،فی حرکتها و امتزاجها برطوبة ملائمة،تبعث النسیم المنعش الذی تشم منه رائحة المطر،هذه الریاح مثل البشیر الذی ینبئ عن قدوم مسافر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الجمع لعله إشارة إلی أنواع مختلفة منها،فبعض شمالی،و بعض جنوبی،و بعض یهب من الشرق إلی الغرب،و منها ما یهب من الغرب إلی الشرق،فتکون سببا فی انتشار الغیوم فی کل الآفاق</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المهم هنا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وصف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صیغة مبالغة من</w:t>
      </w:r>
      <w:bookmarkStart w:id="735" w:name="pg12546_183148"/>
    </w:p>
    <w:p>
      <w:pPr>
        <w:pStyle w:val="BookText"/>
        <w:rPr/>
      </w:pPr>
      <w:bookmarkEnd w:id="735"/>
      <w:r>
        <w:rPr>
          <w:rFonts w:ascii="IRNazanin" w:hAnsi="IRNazanin" w:eastAsia="IRNazanin"/>
          <w:color w:val="111111"/>
          <w:sz w:val="28"/>
          <w:sz w:val="28"/>
          <w:szCs w:val="28"/>
          <w:rtl w:val="true"/>
          <w:lang w:bidi="fa-IR"/>
        </w:rPr>
        <w:t>الطهارة و النقاء و لهذا فمفهوم الطهارة و التطهیر یعنی أن الماء طاهر بذاته،و یطهر الأشیاء الملوثة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ثمّة أشیاء کثیرة غیر الماء طاهرة،و لکنّها لا تستطیع أن تکون مطهرة لغیرها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أیة حال،فمضافا إلی خاصیة الإحیاء،فإنّ للماء خاصیة کبیرة الأهمیة هی التطهیر،فلو لا الماء فإنّ أجسامنا و نفوسنا و حیاتنا تتسخ و تتلوث فی ظرف یوم واحد و الماء و إن لم یکن قاتلا للمیکروب عادة،و لکنّه یستطیع إزالتها و طردها بسبب خاصیته الفذة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هذه الناحیة فإنّه یقدم مساعدة مؤثرة جدّا فی مسألة سلامة الإنسان و مکافحة أنواع الأمراض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تنقیة الروح من التلوث بواسطة الغسل و الوضوء تکون بالماء، إذن فالماء مطهر للروح و الجسم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خاصیة التطهیر هذه مع ما لها من الأهمیة،اعتبرت فی الدرجة الثّانیة، لذا یضیف القرآن الکریم فی الآیة التی بعدها بأنّ الهدف من نزول المطر هو الإحیاء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لِنُحْیِیَ بِهِ بَلْدَةً مَیْتاً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أیضا وَ نُسْقِیَهُ مِمّٰا خَلَقْنٰا أَنْعٰاماً وَ أَنٰاسِیَّ کَثِیراً </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1486187_77815467"/>
      <w:bookmarkStart w:id="737" w:name="_Toc309"/>
      <w:bookmarkEnd w:id="736"/>
      <w:r>
        <w:rPr>
          <w:rtl w:val="true"/>
        </w:rPr>
        <w:t>ملاحظات</w:t>
      </w:r>
      <w:bookmarkEnd w:id="737"/>
    </w:p>
    <w:p>
      <w:pPr>
        <w:pStyle w:val="Heading5"/>
        <w:numPr>
          <w:ilvl w:val="4"/>
          <w:numId w:val="1"/>
        </w:numPr>
        <w:rPr/>
      </w:pPr>
      <w:bookmarkStart w:id="738" w:name="__RefHeading___Toc1486189_77815467"/>
      <w:bookmarkStart w:id="739" w:name="_Toc310"/>
      <w:bookmarkEnd w:id="738"/>
      <w:r>
        <w:rPr>
          <w:rtl w:val="true"/>
        </w:rPr>
        <w:t>اشارة</w:t>
      </w:r>
      <w:bookmarkEnd w:id="739"/>
    </w:p>
    <w:p>
      <w:pPr>
        <w:pStyle w:val="Heading5"/>
        <w:numPr>
          <w:ilvl w:val="4"/>
          <w:numId w:val="1"/>
        </w:numPr>
        <w:rPr/>
      </w:pPr>
      <w:bookmarkStart w:id="740" w:name="__RefHeading___Toc1486191_77815467"/>
      <w:bookmarkStart w:id="741" w:name="_Toc311"/>
      <w:bookmarkEnd w:id="740"/>
      <w:r>
        <w:rPr>
          <w:rtl w:val="true"/>
        </w:rPr>
        <w:t>و هنا ملاحظات مهمّة</w:t>
      </w:r>
      <w:r>
        <w:rPr>
          <w:rtl w:val="true"/>
        </w:rPr>
        <w:t>:</w:t>
      </w:r>
      <w:bookmarkEnd w:id="74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 ورد الکلام عن الأنعام و الأناسی الکثیرة مع أن جمیع الناس و الحیوانات تستفید من ماء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إشارة إلی البدو الرحل و ساکنی الخیام الذین لیس لدیهم ماء مطلقا</w:t>
      </w:r>
    </w:p>
    <w:p>
      <w:pPr>
        <w:pStyle w:val="BookText"/>
        <w:rPr/>
      </w:pPr>
      <w:r>
        <w:rPr>
          <w:rFonts w:ascii="IRNazanin" w:hAnsi="IRNazanin" w:eastAsia="IRNazanin"/>
          <w:color w:val="111111"/>
          <w:sz w:val="28"/>
          <w:sz w:val="28"/>
          <w:szCs w:val="28"/>
          <w:rtl w:val="true"/>
          <w:lang w:bidi="fa-IR"/>
        </w:rPr>
        <w:t>سوی ماء المطر حیث یستفیدون منه مباشرة،هذه النعمة الکبیرة محسوسة لدیهم أکثر فحینما تظهر السحب فی السماء و یمطل علیهم المطر،و تمتلئ الأراضی المنخفضة من ماء المطر الزلال،فیرتوون منه و یسقون أنعامهم،و یشعرون بنشاط الحیاة یدبّ فی وجودهم و وجود أنعامهم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فرقها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الراغب فی المفردات و آخرون من المفسّرین،هو أنّ الإسقاء بمعنی تهیئة الماء و جعله للسقایة،لیشرب منه الإنسان متی أراد،فی حین أن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یعطی من یرید الماء حتی یشرب،و بعبارة أخری فإن الإسقاء له معنی أوسع و أعم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الآیة،ورد الکلام أوّلا عن الأراضی المیتة،ثمّ الأنعام ثمّ الأناسی،و هذا التعبیر ربّما کان لأن الأراضی إذا لم تحی بالمطر،فلن یکون للأنعام طعام،و إذا لم تعش الأنعام،فلن یستطیع الإنسان إن یتعذی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مسألة الإحیاء بالماء بعد مسألة التطهیر،قد یکون إشارة إلی الارتباط الوثیق بین هاتین المسألتین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حول آثار الإحیاء بالماء،ثمّة بحث مفصل فی ذیل الآیة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الآیة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تعالی إلی القرآن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هذه الآیات بینهم بصور مختلفة و مؤثرة لیتذکروا و لیتعرفوا من خلاله علی قدرة الخالق،لکن کثیرا من الناس لم یتخذوا موقفا إزاء ذلک إلاّ الإنکار و الکفران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صَرَّفْنٰاهُ بَیْنَهُمْ لِیَذَّکَّرُوا فَأَبیٰ أَکْثَرُ النّٰاسِ إِلاّٰ کُفُوراً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أرجع کثیر من المفسّرین مثل العلامة الطبرسی فی تفسیره،و الشیخ الطوسی فی تفسیر التبیان،و العلامة الطباطبائی فی تفسیر المیزان و آخرین، الضمیر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المطر،حیث یکون مفهومها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 المطر فی جهات و مناطق مختلفة من الأرض،و وزعناه بین الناس لیتذکروا هذه النعمة العظمی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الحق أن هذا الضمیر یرجع إلی القرآن و آیاته، لأن 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الفعل الماضی و المضارع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عشرة مواضع من القرآن المجید،حیث أرجع فی تسعة مواضع إلی آیات القرآن و بیاناته صراحة،و أتبع بجملة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یشابهها فی موارد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فمن البعید جدا أن یأخذ هذا التعبیر مفهوما آخر فی هذا المورد الواحد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حیث الأصل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بمعنی التحویل من حال إلی حال،لیس لها تناسب کثیر مع نزول المطر،فی وقت هی أکثر تناسبا مع آیات القرآن التی تأتی فی أنحاء مختلفة،أحیانا بصورة وعد،و أحیانا بصورة أمر، و أخری بصورة نهی،و أحیانا بصورة قصص الماضین</w:t>
      </w:r>
      <w:r>
        <w:rPr>
          <w:rFonts w:eastAsia="IRNazanin" w:cs="IRNazanin"/>
          <w:color w:val="111111"/>
          <w:sz w:val="28"/>
          <w:szCs w:val="28"/>
          <w:rtl w:val="true"/>
          <w:lang w:bidi="fa-IR"/>
        </w:rPr>
        <w:t>.</w:t>
      </w:r>
      <w:bookmarkStart w:id="742" w:name="pg12546_183151"/>
    </w:p>
    <w:p>
      <w:pPr>
        <w:pStyle w:val="Heading3"/>
        <w:numPr>
          <w:ilvl w:val="2"/>
          <w:numId w:val="1"/>
        </w:numPr>
        <w:rPr/>
      </w:pPr>
      <w:bookmarkStart w:id="743" w:name="__RefHeading___Toc1486193_77815467"/>
      <w:bookmarkStart w:id="744" w:name="_Toc312"/>
      <w:bookmarkEnd w:id="742"/>
      <w:bookmarkEnd w:id="743"/>
      <w:r>
        <w:rPr>
          <w:rtl w:val="true"/>
        </w:rPr>
        <w:t xml:space="preserve">الآیات </w:t>
      </w:r>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51</w:t>
      </w:r>
      <w:r>
        <w:rPr>
          <w:rtl w:val="true"/>
        </w:rPr>
        <w:t xml:space="preserve"> </w:t>
      </w:r>
      <w:r>
        <w:rPr>
          <w:rtl w:val="true"/>
        </w:rPr>
        <w:t xml:space="preserve">الی </w:t>
      </w:r>
      <w:r>
        <w:rPr/>
        <w:t>55</w:t>
      </w:r>
      <w:r>
        <w:rPr>
          <w:rtl w:val="true"/>
        </w:rPr>
        <w:t>]</w:t>
      </w:r>
      <w:bookmarkEnd w:id="744"/>
    </w:p>
    <w:p>
      <w:pPr>
        <w:pStyle w:val="Heading4"/>
        <w:numPr>
          <w:ilvl w:val="3"/>
          <w:numId w:val="1"/>
        </w:numPr>
        <w:rPr/>
      </w:pPr>
      <w:bookmarkStart w:id="745" w:name="__RefHeading___Toc1486195_77815467"/>
      <w:bookmarkStart w:id="746" w:name="_Toc313"/>
      <w:bookmarkEnd w:id="745"/>
      <w:r>
        <w:rPr>
          <w:rtl w:val="true"/>
        </w:rPr>
        <w:t>اشارة</w:t>
      </w:r>
      <w:bookmarkEnd w:id="746"/>
    </w:p>
    <w:p>
      <w:pPr>
        <w:pStyle w:val="BookText"/>
        <w:rPr/>
      </w:pPr>
      <w:r>
        <w:rPr>
          <w:rFonts w:ascii="Amiri" w:hAnsi="Amiri" w:eastAsia="Amiri" w:cs="Amiri"/>
          <w:color w:val="111111"/>
          <w:sz w:val="28"/>
          <w:sz w:val="28"/>
          <w:szCs w:val="28"/>
          <w:rtl w:val="true"/>
          <w:lang w:bidi="ar-SA"/>
        </w:rPr>
        <w:t xml:space="preserve">وَ لَوْ شِئْنٰا لَبَعَثْنٰا فِی کُلِّ قَرْیَةٍ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اَلْکٰافِرِینَ وَ جٰاهِدْهُمْ بِهِ جِهٰاداً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مَرَجَ اَلْبَحْرَیْنِ هٰذٰا عَذْبٌ فُرٰاتٌ وَ هٰذٰا مِلْحٌ أُجٰاجٌ وَ جَعَلَ بَیْنَهُمٰا بَرْزَخاً وَ 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مِنَ اَلْمٰاءِ بَشَراً فَجَعَلَهُ نَسَباً وَ صِهْراً وَ کٰانَ رَبُّکَ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یَعْبُدُونَ مِنْ دُونِ اَللّٰهِ مٰا لاٰ یَنْفَعُهُمْ وَ لاٰ یَضُرُّهُمْ وَ کٰانَ اَلْکٰافِرُ عَلیٰ رَبِّهِ ظَهِیراً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1486197_77815467"/>
      <w:bookmarkStart w:id="748" w:name="_Toc314"/>
      <w:bookmarkEnd w:id="747"/>
      <w:r>
        <w:rPr>
          <w:rtl w:val="true"/>
        </w:rPr>
        <w:t>التّفسیر</w:t>
      </w:r>
      <w:bookmarkEnd w:id="748"/>
    </w:p>
    <w:p>
      <w:pPr>
        <w:pStyle w:val="Heading5"/>
        <w:numPr>
          <w:ilvl w:val="4"/>
          <w:numId w:val="1"/>
        </w:numPr>
        <w:rPr/>
      </w:pPr>
      <w:bookmarkStart w:id="749" w:name="__RefHeading___Toc1486199_77815467"/>
      <w:bookmarkStart w:id="750" w:name="_Toc315"/>
      <w:bookmarkEnd w:id="749"/>
      <w:r>
        <w:rPr>
          <w:rtl w:val="true"/>
        </w:rPr>
        <w:t>اشارة</w:t>
      </w:r>
      <w:bookmarkEnd w:id="750"/>
    </w:p>
    <w:p>
      <w:pPr>
        <w:pStyle w:val="Heading5"/>
        <w:numPr>
          <w:ilvl w:val="4"/>
          <w:numId w:val="1"/>
        </w:numPr>
        <w:rPr/>
      </w:pPr>
      <w:bookmarkStart w:id="751" w:name="__RefHeading___Toc1486201_77815467"/>
      <w:bookmarkStart w:id="752" w:name="_Toc316"/>
      <w:bookmarkEnd w:id="751"/>
      <w:r>
        <w:rPr>
          <w:rtl w:val="true"/>
        </w:rPr>
        <w:t>بحران متجاوران</w:t>
      </w:r>
      <w:r>
        <w:rPr>
          <w:rtl w:val="true"/>
        </w:rPr>
        <w:t>:</w:t>
      </w:r>
      <w:r>
        <w:rPr>
          <w:rtl w:val="true"/>
        </w:rPr>
        <w:t>عذب فرات و ملح أجاج</w:t>
      </w:r>
      <w:r>
        <w:rPr>
          <w:rtl w:val="true"/>
        </w:rPr>
        <w:t>:</w:t>
      </w:r>
      <w:bookmarkEnd w:id="752"/>
    </w:p>
    <w:p>
      <w:pPr>
        <w:pStyle w:val="BookText"/>
        <w:rPr/>
      </w:pPr>
      <w:r>
        <w:rPr>
          <w:rFonts w:ascii="IRNazanin" w:hAnsi="IRNazanin" w:eastAsia="IRNazanin"/>
          <w:color w:val="111111"/>
          <w:sz w:val="28"/>
          <w:sz w:val="28"/>
          <w:szCs w:val="28"/>
          <w:rtl w:val="true"/>
          <w:lang w:bidi="fa-IR"/>
        </w:rPr>
        <w:t>الآیة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أشارت إلی عظمة مقام النّبی صلّی اللّه علیه و آله و سلّم،یقول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أردنا لبعثنا نبیّا فی کل مدینة و بلد،لکنّنا لم نفعل هذا و ألقینا مسئولیة هدایة العالمین علی عاتقک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لَبَعَثْنٰا فِی کُلِّ قَرْیَةٍ نَذِیراً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للآیات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علی إرسال قطرات المطر الباعث علی الحیاة إلی کل الأراضی المیتة،فله القدرة أیضا علی إنزال الوحی</w:t>
      </w:r>
    </w:p>
    <w:p>
      <w:pPr>
        <w:pStyle w:val="BookText"/>
        <w:rPr/>
      </w:pPr>
      <w:r>
        <w:rPr>
          <w:rFonts w:ascii="IRNazanin" w:hAnsi="IRNazanin" w:eastAsia="IRNazanin"/>
          <w:color w:val="111111"/>
          <w:sz w:val="28"/>
          <w:sz w:val="28"/>
          <w:szCs w:val="28"/>
          <w:rtl w:val="true"/>
          <w:lang w:bidi="fa-IR"/>
        </w:rPr>
        <w:t>و النبوّة علی قلب نبیّ فی کل قریة،و أن یبعث لکل أمة نذیرا،لکن اللّه یختار لعباده ما هو أصلح،لأنّ تمرکز النبوّة فی وجود فرد واحد یکون باعثا علی وحدة و انسجام الناس،و مانعا من کل فرقة و تشتت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بعض المشرکین أوردوا هذا الاشکال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یکن من الأفضل أن یبعث اللّه نبیّا فی کل مدینة و 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القرآن یقول فی 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أراد اللّه ذلک لفعل،لکن هذا التشتت لیس فی صالح الأمم و الشعوب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أیة حال،فکما أن هذه الآیة دلیل علی عظمة مقام النّبی صلّی اللّه علیه و آله و سلّم،فهی دلیل کذلک علی وجوب وحدة القائد،و علی ثقل عبء مسئولیته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بنفس هذا الدلیل،یبیّن اللّه تبارک و تعالی فی الآیة التالیة،أمرین إلهیین مهمین یشکلان منهجین أساسیین للأنبیاء، فیوجه الخطاب أوّلا إلی الرّسول الأعظم صلّی اللّه علیه و آله و سلّم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تُطِعِ الْکٰافِرِینَ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تخط أیة خطوة علی طریق التوافق مع انحرافاتهم،فإنّ التوافق مع المنحرفین آفة الدعوة إلی اللّه،قف أمامهم بقوّة،واسع إلی إصلاحهم،لکن کن حذرا و لا تتسلم لأهوائهم و خرافاتهم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القانون الثّانی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 أولئک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جٰاهِدْهُمْ بِهِ جِهٰاداً کَبِیراً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جهادا کبیرا بعظمة رسالتک،و بعظمة جهاد کل الأنبیاء الماضین،الجهاد الذی یشمل جمیع الأبعاد الروحیة و الفکریة للناس،و یشمل کل الأصعدة المادیة و المعنویة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المقصود من الجهاد فی هذا الموضع هو الجهاد الفکری و الثقافی و التبلیغی و لیس الجهاد المسلح،ذلک لأنّ هذه السورة مکیة،و الأمر بالجهاد المسلح لم یکن قد نزل فی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قول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مجمع البیان، أن هذه الآیة دلیل واضح علی أنّ الجهاد الفکری و التبلیغی فی مواجهة وساوس</w:t>
      </w:r>
    </w:p>
    <w:p>
      <w:pPr>
        <w:pStyle w:val="BookText"/>
        <w:rPr/>
      </w:pPr>
      <w:r>
        <w:rPr>
          <w:rFonts w:ascii="IRNazanin" w:hAnsi="IRNazanin" w:eastAsia="IRNazanin"/>
          <w:color w:val="111111"/>
          <w:sz w:val="28"/>
          <w:sz w:val="28"/>
          <w:szCs w:val="28"/>
          <w:rtl w:val="true"/>
          <w:lang w:bidi="fa-IR"/>
        </w:rPr>
        <w:t>المضلین و أعداء الحق من أکبر أنواع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عن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رجعنا من الجهاد الأصغر إلی الجهاد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کان هذا الحدیث إشارة إلی نفس هذا الجهاد و إلی عظمة ما یؤدیه العلماء فی التبلیغ بالدین،هذا التعبیر یجسد أیضا عظمة مقام القرآن،ذلک لأنّه وسیلة هذا الجهاد الکبیر و سلاحه القاطع،فإنّ قدرته البیانیة و استدلاله و تأثیره العمیق و جاذبیته فوق تصور و قدرة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الوسیلة المؤثرة و الواضحة کوضوح الشمس و ضیاء النهار،و المطمئنة کطمأنینة ستائر اللیل،و المحرکة کحرکة الریاح الخلاقة،و العظیمة بعظمة الغیوم و فیما تبثه قطرات المطر من حیاة،حیث أشارت إلی ذلک الآیات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فاصلة وجیزة،یتناول القرآن الکریم مجددا الاستدلال علی عظمة الخالق عن طریق بیان نعمه فی النظام الکونی،فیشیر بعد ذکر المطر فی الآیات السابقة إلی عدم الاختلاط بین المیاه العذبة و المالحة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مَرَجَ الْبَحْرَیْنِ هٰذٰا عَذْبٌ فُرٰاتٌ وَ هٰذٰا مِلْحٌ أُجٰاجٌ وَ جَعَلَ بَیْنَهُمٰا بَرْزَخاً وَ حِجْراً مَحْجُوراً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فلج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الخلط أو الإرسال،و هنا بمعنی المجاورة بین الماء العذب و المالح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سائغ و طیب و بارد،و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لذیذ و هنیء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بمعی مالح،و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مرّ و 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هذا فملح و أجاج نقطتان مقابلتان لعذب و فرات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حجاب و حائل بین 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حِجْراً مَحْجُوراً کما أشرنا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الآیة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جملة لاخذ الأمان بین العرب یقولونها عند ما یفاجؤون بشخص یخافونه و یرهبونه،یعنی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أعف عنا،و آمنا،و ابتعد عنا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أیة حال،فهذه الآیة تصور واحدا من المظاهر المدهشة لقدرة الخالق</w:t>
      </w:r>
    </w:p>
    <w:p>
      <w:pPr>
        <w:pStyle w:val="BookText"/>
        <w:rPr/>
      </w:pPr>
      <w:r>
        <w:rPr>
          <w:rFonts w:ascii="IRNazanin" w:hAnsi="IRNazanin" w:eastAsia="IRNazanin"/>
          <w:color w:val="111111"/>
          <w:sz w:val="28"/>
          <w:sz w:val="28"/>
          <w:szCs w:val="28"/>
          <w:rtl w:val="true"/>
          <w:lang w:bidi="fa-IR"/>
        </w:rPr>
        <w:t>فی عالم مخلوقاته،و کیف یستقر حجاب غیر مرئی، و حائل خفی بین البحر المالح و البحر العذب،فلا یسمح لهما بالاختلاط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 الیوم أنّ هذا الحجاب اللامرئی،هو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التفاوت بین کثافة المالح و العذب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الوزن النوعی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لهما،حیث یکون سببا فی عدم امتزاجهما إلی مدة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رغم أنّ جماعة من المفسّرین وقعوا فی تعب من أجل اکتشاف مثل هذین البحرین فی الکرة الأرضیة و أین یوجد بحر عذب الماء فی جوار بحر مالح الماء و لا یمتزجان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هذه المشکلة انحلت لنا،لأنّنا نعلم أن جمیع أنهار الماء، العذب العظیمة التی تصب فی البحار عند الساحل،تشکل بحرا من الماء العذب، فتدفع المیاه المالحة إلی الخلف،و یستمر هذا الوضع إلی مدّة طویلة،و بسبب التفاوت فی کثافتهما یمتنعان عن الامتزاج مع بعضهما،فکل واحد منهما یقول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 مَحْجُوراً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الملفت هو أنّ سطح البحر یرتفع و ینخفض بمقدار کبیر بسبب المد و الجزر اللذین یحصلان مرّتین فی الیوم بتأثیر جاذبیة القمر و بذلک تغمر المیاه العذبة التی شکلت بحرا الیابسة فی مصبات تلک الأنهار و أطرافها،و قد استفاد الناس من هذه الحالة منذ قدیم الزمان،فحفروا جداول کثیرة فی أطراف ملتقی الأنهار مع البحر، و زرعوا أراض شاسعة بالأشجار،حیث تتمّ سقایتها بنفس ذلک الماء العذب الذی ینتشر فی مناطق واسعة بواسطة المد و الجزر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توجد حتی الآن فی جنوب العراق و إیران ملایین من أشجار النخیل،و قد شاهدنا عن قرب أنّ قسما منها یسقی فقط بهذه الوسیلة،و یقع علی بعد کبیر من ساحل البحر،و أحیانا یتغلب الماء المالح حیث تقل المیاه التی تصبها الأنهار الکبیرة فی البحر فی السنین المجدیة،فیقلق المزارعون من أهل هذه المنطقة،لأنّ ذلک یضرّ بزراعتهم ضررا بالغا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العادة لیست کذلک،فهذا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العذب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المستقر إلی جوار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المالح و الأجاج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ذخیرة عظیمة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أن وجود العلل الطبیعیة فی مثل هذه المسائل لا یقلل من قیمتها أبدا، و إلاّ فما هی الطبیعة؟لیست هی إلاّ فعل اللّه و إرادته و مشیئته،و هو تعالی الذی منح هذه الخواص لهذه الموجودات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الملفت للنظر أنّ الإنسان حینما یجتاز هذه المناطق بالطائرة،یری جیدا هذان الماءان المختلفان فی اللون،غیر الممتزجین،فیذکّر هذا المشهد الإنسان بهذه النکتة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جعل هذه الآیة وسط آیات تتعلق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تکون أیضا إشارة و تمثیلا لهذا الأمر،ففی المجتمع الواحد أحیانا،و فی المدینة الواحدة، بل حتی فی البیت الواحد أحیانا،یتواجد أفراد مؤمنون کالماء العذب و الفرات، مع أفراد بلا إیمان کالماء المالح الأجاج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طرازین من الفکر،و نوعین من العقیدة،و نمطین من العمل،طاهر و غیر طاهر،دون أن یمتزجا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الآیة التالیة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بمناسبة البحث فی نزول المطر،و فی البحرین العذب و الأجاج المتجاورین یتحدث القرآن الکریم عن خلق الإنسان من الماء،فیقول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مِنَ الْمٰاءِ بَشَراً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حقا إن النحت فی الماء،و خلق صورة بدیعة کهذه علی الماء،دلیل علی عظمة قدرة الخالق،و کان الکلام فی الآیات السابقة حول إحیاء النباتات بواسطة المطر،و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عن مرحلة أعلی،یعنی خلق الإنسان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المفسّرین أقوال فی المراد من الماء هنا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جماعة 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الإنسان الأول،یعنی آدم علیه السّلام،ذلک لأنّ خلقه کان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عجینا من ماء و تراب،إضافة إلی أن الماء کان أوّل موجود خلقه اللّه تعالی طبقا للرّوایات الإسلامیة،و خلق الإنسان من ذلک الماء،</w:t>
      </w:r>
    </w:p>
    <w:p>
      <w:pPr>
        <w:pStyle w:val="BookText"/>
        <w:rPr/>
      </w:pPr>
      <w:r>
        <w:rPr>
          <w:rFonts w:ascii="IRNazanin" w:hAnsi="IRNazanin" w:eastAsia="IRNazanin"/>
          <w:color w:val="111111"/>
          <w:sz w:val="28"/>
          <w:sz w:val="28"/>
          <w:szCs w:val="28"/>
          <w:rtl w:val="true"/>
          <w:lang w:bidi="fa-IR"/>
        </w:rPr>
        <w:t>و تنکیر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علی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جماعة آخرون 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ماء النطفة،حیث یتکون جمیع الناس منه بقدرة الخالق،و مع امتزاج نطفة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یسبح فی الماء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 المرأة،تتکون أول نواة لحیاة الإنسان،یعنی الخلیة الإنسانیة الحیة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تدبّر الإنسان و تأمل فی مراحل انعقاد النطفة من بدایتها إلی نهایتها، فسیشاهد الکثیر من آیات عظمة الحق و قدرة الخالق فیها،حیث تکفی وحدها لمعرفة ذاته المقدسة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الشاهد علی هذا التّفسیر،جملة وردت فی آخر الآیة،و سنشرحها فَجَعَلَهُ نَسَباً وَ صِهْراً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فضلا عن هذا،فلا شک أنّ الماء یشکل القسم الأکبر من وجود الإنسان، بالصورة التی یمکن القول أنّ المادة الأساس لوجود أی إنسان هی الماء،لهذا فإن مقاومة الإنسان إزاء العطش قلیلة جدّا،فی حین یستطیع الإنسان أن یقاوم أیّاما و أسابیع حیال قلّة المواد الغذائیة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قویا أیضا،أنّ جمیع هذه المعانی تجتمع فی مفهوم الآیة،أی أن الإنسان الأوّل خلق من ماء،و أن تکوّن جمیع أفراد البشر من ماء النطفة أیضا، و أن الماء یشکل أهم مادة فی بناء جسم الإنسان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الذی یعتبر من أبسط موجودات هذا العالم،کیف صار مبدأ إیجاد مثل هذا الخلق الجمیل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دلیل بیّن علی قدرته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ذکر خلق الإنسان،یورد جلّ ذکره الکلام عن انتشار الإنسان،فیقول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فَجَعَلَهُ نَسَباً وَ صِهْراً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القرابة التی تکون بین الناس عن طریق الذریة و الولد،مثل ارتباط الأب و الابن،أو الإخوة بعضهم مع بعض،أمّا المقصود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فی الأصل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الارتباط الذی یقام بین طائفتین عن هذا الطریق،مثل ارتباط الإنسان بأقرباء زوجته،و هذان الاثنان هما ما یعبر عنه الفقهاء فی مباحث النکاح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القرآن المجید فی سورة النساء،أشیر إلی المحارم النسبیة النسب فی سبعة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الأم،البنت،الأخت،العمة،الخالة،بنت الأخ،بنت الأخت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المحارم السببیة فی أربعة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الزوجة،أم الزوجة،زوجة الابن،زوجة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المؤکّد أن هناک وجهات نظر أخری لدی المفسّرین فی تفسیر هذه الجملة،لکن ما قلناه أوضح و أقوی من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جملتها أنّ جماعة منهم اعتبروا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أولاد الابن،و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أولاد البنت،ذلک لأن الارتباط النسبی یحسب علی أساس الآباء لا علی أساس الأمهات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قلنا بشکل مفصل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ذیل الآیة</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هذا اشتباه کبیر،استمدّ من سنن أیّام ما قبل الإسلام،حیث اعتبروا النسب عن طریق الأب فقط،و لیس للأم أی أثر،فی حین أن من المسلمات فی الفقه الإسلامی و بین جمیع علماء الإسلام أن الحرمة النسبیة من ناحیة الأب و من ناحیة الام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لزیادة الاطلاع،راجع التّفسیر ذیل الآیة</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آل عمران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الجدیر بالذکر،أن لدینا حدیثا معروفا،نقل فی کتب الشیعة و السنة،و طبقا لهذا الحدیث فإنّ الآیة أعلاه نزلت فی النبی صلّی اللّه علیه و آله و سلّم و علی علیه السّلام،و ذلک أنّ النّبی زوّج ابنته فاطمة من علی علیهما السّلام،و لهذا فقد کان علی علیه السّلام ابن عمّ النّبی صلّی اللّه علیه و آله و سلّم و زوج ابنته أیضا،و هذا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نسبا و صهرا</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 لکن هذه الرّوایات تعتبر بیان للمصادیق الواضحة،و لا تقدح بعمومیة مفهوم الآیة،فالآیة تشمل کل ارتباط یکون عن طریق النسب و المصاهرة،و أحد مصادیقها الواضحة کان ارتباط علی علیه السّلام من جهتین مع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ختام الآیة یقول تبارک و تعالی بصیغة التأکید علی المسائل الماضیة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رَبُّکَ قَدِیراً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یبیّن القرآن الکریم فی نهایة المطاف فی الآیة الأخیرة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انحراف المشرکین عن أصل التوحید،من خلال المقایسة بین قدرة الأصنام و قدرة الخالق،حیث مرّت نماذج منها فی الآیات السابقة،یقول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یَعْبُدُونَ مِنْ دُونِ اللّٰهِ مٰا لاٰ یَنْفَعُهُمْ وَ لاٰ یَضُرُّهُمْ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المسلّم أنّ وجود المنفعة و الضرر لا یکون وحده معیار العبادة،لکن القرآن یبیّن من خلال هذا التعبیر هذه النکتة،و هی أنّهم یفتقدون أیة حجة فی هذه العبادة،لأنّ الأصنام موجودات عدیمة الخاصیة تماما،و فاقدة لأیة قیمة،و لأی تأثیر سلبی أو إیجابی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یضیف القرآن الکریم فی ختام الآیة أن الکفرة یعین بعضهم بعضا فی مواجهة خالقهم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طریق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الْکٰافِرُ عَلیٰ رَبِّهِ ظَهِیراً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هؤلاء لیسوا وحدهم فی طریق الضلال،إنهم یقوی بعضهم بعضا بشکل قاطع،و یعبئون القوی و یقیمون العراقیل ضد دین اللّه و نبیّه و المؤمنین الحقیقیین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رأینا أن بعض المفسّرین یحصر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هذه الآیة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باب ذکر المصداق البارز،و إلاّ فإنّ الکافر فی کل مورد له معنی واسع یشمل جمیع الکفار</w:t>
      </w:r>
      <w:r>
        <w:rPr>
          <w:rFonts w:eastAsia="IRNazanin" w:cs="IRNazanin"/>
          <w:color w:val="111111"/>
          <w:sz w:val="28"/>
          <w:szCs w:val="28"/>
          <w:rtl w:val="true"/>
          <w:lang w:bidi="fa-IR"/>
        </w:rPr>
        <w:t>.</w:t>
      </w:r>
      <w:bookmarkStart w:id="753" w:name="pg12546_183159"/>
    </w:p>
    <w:p>
      <w:pPr>
        <w:pStyle w:val="Heading4"/>
        <w:numPr>
          <w:ilvl w:val="3"/>
          <w:numId w:val="1"/>
        </w:numPr>
        <w:rPr/>
      </w:pPr>
      <w:bookmarkStart w:id="754" w:name="__RefHeading___Toc1486203_77815467"/>
      <w:bookmarkStart w:id="755" w:name="_Toc317"/>
      <w:bookmarkEnd w:id="753"/>
      <w:bookmarkEnd w:id="754"/>
      <w:r>
        <w:rPr>
          <w:rtl w:val="true"/>
        </w:rPr>
        <w:t>مسألتان</w:t>
      </w:r>
      <w:bookmarkEnd w:id="755"/>
    </w:p>
    <w:p>
      <w:pPr>
        <w:pStyle w:val="Heading5"/>
        <w:numPr>
          <w:ilvl w:val="4"/>
          <w:numId w:val="1"/>
        </w:numPr>
        <w:rPr/>
      </w:pPr>
      <w:bookmarkStart w:id="756" w:name="__RefHeading___Toc1486205_77815467"/>
      <w:bookmarkStart w:id="757" w:name="_Toc318"/>
      <w:bookmarkEnd w:id="756"/>
      <w:r>
        <w:rPr>
          <w:rtl w:val="true"/>
        </w:rPr>
        <w:t>اشارة</w:t>
      </w:r>
      <w:bookmarkEnd w:id="757"/>
    </w:p>
    <w:p>
      <w:pPr>
        <w:pStyle w:val="Heading5"/>
        <w:numPr>
          <w:ilvl w:val="4"/>
          <w:numId w:val="1"/>
        </w:numPr>
        <w:rPr/>
      </w:pPr>
      <w:bookmarkStart w:id="758" w:name="__RefHeading___Toc1486207_77815467"/>
      <w:bookmarkStart w:id="759" w:name="_Toc319"/>
      <w:bookmarkEnd w:id="758"/>
      <w:r>
        <w:rPr/>
        <w:t>1</w:t>
      </w:r>
      <w:r>
        <w:rPr>
          <w:rtl w:val="true"/>
        </w:rPr>
        <w:t>-</w:t>
      </w:r>
      <w:r>
        <w:rPr>
          <w:rtl w:val="true"/>
        </w:rPr>
        <w:t>وحدة القیادة</w:t>
      </w:r>
      <w:bookmarkEnd w:id="759"/>
    </w:p>
    <w:p>
      <w:pPr>
        <w:pStyle w:val="BookText"/>
        <w:rPr/>
      </w:pPr>
      <w:r>
        <w:rPr>
          <w:rFonts w:ascii="IRNazanin" w:hAnsi="IRNazanin" w:eastAsia="IRNazanin"/>
          <w:color w:val="111111"/>
          <w:sz w:val="28"/>
          <w:sz w:val="28"/>
          <w:szCs w:val="28"/>
          <w:rtl w:val="true"/>
          <w:lang w:bidi="fa-IR"/>
        </w:rPr>
        <w:t>فی الآیة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قرأنا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شِئْنٰا لَبَعَثْنٰا فِی کُلِّ قَرْیَةٍ نَذِیراً و لکننا لم نفعل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المسلّم أن علة ذلک لأن الأنبیاء قادة الأمم،و نعلم أن التعدد فی مسألة القیادة یؤدی إلی إضعاف کل أمّة و شعب،خاصّة و أنّ الکلام هنا عن خاتم الأنبیاء صلّی اللّه علیه و آله و سلّم،و یجب أن تستمر هذه القیادة حتی نهایة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تتّضح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أهمیة التمرکز و الوحدة فی القیادة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القائد الواحد یستطیع أن یوحد جمیع القوی،و یمنحها الانسجام و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فإن مسألة وحدة القیادة انعکاس لحقیقة التوحید فی المجتمع الإنسانی،و یکون فی النقطة المقابلة ظواهر الشرک و التفرقة و النفاق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ورد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أُمَّةٍ إِلاّٰ خَلاٰ فِیهٰا نَذِیرٌ فلیس ثمّة منافاة مع البحث أعلاه،لأن الکلام فیها عن الأمة،لا أهل کل مدینة و کل بلد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أغمضنا النظر عن مقام الأنبیاء،فإنّ هذا الأصل صحیح أیضا حتی فی أدنی مستویات القیادة، و الشعوب التی صارت أسیرة التعدد فی القیادة،انتهت إلی التجزئة فی سائر شؤونها،فضلا عن الضعف و العجز</w:t>
      </w:r>
      <w:r>
        <w:rPr>
          <w:rFonts w:eastAsia="IRNazanin" w:cs="IRNazanin"/>
          <w:color w:val="111111"/>
          <w:sz w:val="28"/>
          <w:szCs w:val="28"/>
          <w:rtl w:val="true"/>
          <w:lang w:bidi="fa-IR"/>
        </w:rPr>
        <w:t>.</w:t>
      </w:r>
    </w:p>
    <w:p>
      <w:pPr>
        <w:pStyle w:val="Heading5"/>
        <w:numPr>
          <w:ilvl w:val="4"/>
          <w:numId w:val="1"/>
        </w:numPr>
        <w:rPr/>
      </w:pPr>
      <w:bookmarkStart w:id="760" w:name="__RefHeading___Toc1486209_77815467"/>
      <w:bookmarkStart w:id="761" w:name="_Toc320"/>
      <w:bookmarkEnd w:id="760"/>
      <w:r>
        <w:rPr/>
        <w:t>2</w:t>
      </w:r>
      <w:r>
        <w:rPr>
          <w:rtl w:val="true"/>
        </w:rPr>
        <w:t>-</w:t>
      </w:r>
      <w:r>
        <w:rPr>
          <w:rtl w:val="true"/>
        </w:rPr>
        <w:t>القرآن وسیلة الجهاد الکبیر</w:t>
      </w:r>
      <w:bookmarkEnd w:id="7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بلیغ عن أهمیة منهج الکفاح الرّبانی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الملفت للانتباه فی الآیات أعلاه،هو أنّ هذا العنوان قد أعطی للقرآن،أو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للأشخاص الذین یجاهدون بالقرآن مظاهر الضلال و الانحرافات و التلوثات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التعبیر یبیّن المواجهات المنطقیة و العقائدیة من جهة،و یکشف عن</w:t>
      </w:r>
    </w:p>
    <w:p>
      <w:pPr>
        <w:pStyle w:val="BookText"/>
        <w:rPr/>
      </w:pPr>
      <w:r>
        <w:rPr>
          <w:rFonts w:ascii="IRNazanin" w:hAnsi="IRNazanin" w:eastAsia="IRNazanin"/>
          <w:color w:val="111111"/>
          <w:sz w:val="28"/>
          <w:sz w:val="28"/>
          <w:szCs w:val="28"/>
          <w:rtl w:val="true"/>
          <w:lang w:bidi="fa-IR"/>
        </w:rPr>
        <w:t>عظمة مقام القرآن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سفیان بن حرب و أبا جهل بن هشام، و الأخنس بن شریق بن عمر بن وهب الثقفی حلیف بنی 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خرجوا لیلة لیستمعوا إلی رسول اللّه صلّی اللّه علیه و آله و سلّم و هو یصلی من اللیل فی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کلّ رجل منهم مجلسا یستمع فیه،و کلّ لا یعلم بمکان صاحبه،فباتوا یستمعون له،حتی إذا طلع الفجر تفرقوا فجمعهم الطریق،فتلاوموا،و 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تعودوا،فلو رآکم بعض سفهائکم لأوقعتم فی نفسه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انصرفوا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کانت اللیلة الثّانیة عاد کلّ رجل منهم إلی مجلسه،فباتوا یستمعون له،حتی إذا طلع الفجر تفرقوا، فجمعهم الطریق،فقال بعضهم لبعض مثل ما قالوا أوّل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انصرفوا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کانت اللیلة الثّالثة أخذ کلّ رجل منهم مجلسه،فباتوا یستمعون له،حتی إذا طلع الفجر تفرقوا،فجمعهم الطریق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نبرح حتی نتعاهد ألا نعود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فتعاهدوا علی ذلک،ثمّ تفرقوا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الأخنس بن شریق أخذ عصاه،ثمّ خرج حتی أتی أبا سفیان فی بیته،فقال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حنظلة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رأیک فیما سمعت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ثعلبة،و اللّه لقد سمعت أشیاء أعرفها،و أعرف ما یراد بها،و سمعت أشیاء ما عرفت معناها،و لا ما یراد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الأخنس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و الذی حلفت به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من عنده حتی أتی أبا جهل،فدخل علیه بیته،فقال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الحکم،ما رأیک فیما سمعت من محمّد؟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؟تنازعنا نحن و بنو عبد مناف الشرف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أطعموا فأطعمنا، و حملوا فحملنا،و أعطوا فأعطینا،حتی إذا تجاثینا علی الرکب،و کنّا کفرسی رهان،قالوا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نبی یأتیه الوحی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ندرک مثل هذه؟و اللّه لا نؤمن به أبدا و لا نصدقه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عنه الأخنس و ترکه</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نعم،جاذبیة القرآن ردت هؤلاء إلی أنفسهم لیالی متوالیة،و کانوا حتی بیاض الصبح غرقی هذه الجاذبیة الإلهیة،لکن التکبر و التعصب و الحرص علی المصالح المادیة کان مسلطا علیهم بحیث منعهم من قبول الحق</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أنّ هذا النّور الإلهی له هذه القدرة علی أن یجذب إلیه کل قلب مستعد أینما کان،و لهذا کان القرآن 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الآیات مورد البحث</w:t>
      </w:r>
      <w:r>
        <w:rPr>
          <w:rFonts w:eastAsia="IRNazanin" w:cs="IRNazanin"/>
          <w:color w:val="111111"/>
          <w:sz w:val="28"/>
          <w:szCs w:val="28"/>
          <w:rtl w:val="true"/>
          <w:lang w:bidi="fa-IR"/>
        </w:rPr>
        <w:t>.</w:t>
      </w:r>
      <w:bookmarkStart w:id="762" w:name="pg12546_183162"/>
    </w:p>
    <w:p>
      <w:pPr>
        <w:pStyle w:val="Heading3"/>
        <w:numPr>
          <w:ilvl w:val="2"/>
          <w:numId w:val="1"/>
        </w:numPr>
        <w:rPr/>
      </w:pPr>
      <w:bookmarkStart w:id="763" w:name="__RefHeading___Toc1486211_77815467"/>
      <w:bookmarkStart w:id="764" w:name="_Toc321"/>
      <w:bookmarkEnd w:id="762"/>
      <w:bookmarkEnd w:id="763"/>
      <w:r>
        <w:rPr>
          <w:rtl w:val="true"/>
        </w:rPr>
        <w:t xml:space="preserve">الآیات </w:t>
      </w:r>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56</w:t>
      </w:r>
      <w:r>
        <w:rPr>
          <w:rtl w:val="true"/>
        </w:rPr>
        <w:t xml:space="preserve"> </w:t>
      </w:r>
      <w:r>
        <w:rPr>
          <w:rtl w:val="true"/>
        </w:rPr>
        <w:t xml:space="preserve">الی </w:t>
      </w:r>
      <w:r>
        <w:rPr/>
        <w:t>59</w:t>
      </w:r>
      <w:r>
        <w:rPr>
          <w:rtl w:val="true"/>
        </w:rPr>
        <w:t>]</w:t>
      </w:r>
      <w:bookmarkEnd w:id="764"/>
    </w:p>
    <w:p>
      <w:pPr>
        <w:pStyle w:val="Heading4"/>
        <w:numPr>
          <w:ilvl w:val="3"/>
          <w:numId w:val="1"/>
        </w:numPr>
        <w:rPr/>
      </w:pPr>
      <w:bookmarkStart w:id="765" w:name="__RefHeading___Toc1486213_77815467"/>
      <w:bookmarkStart w:id="766" w:name="_Toc322"/>
      <w:bookmarkEnd w:id="765"/>
      <w:r>
        <w:rPr>
          <w:rtl w:val="true"/>
        </w:rPr>
        <w:t>اشارة</w:t>
      </w:r>
      <w:bookmarkEnd w:id="766"/>
    </w:p>
    <w:p>
      <w:pPr>
        <w:pStyle w:val="BookText"/>
        <w:rPr/>
      </w:pPr>
      <w:r>
        <w:rPr>
          <w:rFonts w:ascii="Amiri" w:hAnsi="Amiri" w:eastAsia="Amiri" w:cs="Amiri"/>
          <w:color w:val="111111"/>
          <w:sz w:val="28"/>
          <w:sz w:val="28"/>
          <w:szCs w:val="28"/>
          <w:rtl w:val="true"/>
          <w:lang w:bidi="ar-SA"/>
        </w:rPr>
        <w:t xml:space="preserve">وَ مٰا أَرْسَلْنٰاکَ إِلاّٰ مُبَشِّراً وَ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إِلاّٰ مَنْ شٰاءَ أَنْ یَتَّخِذَ إِلیٰ رَبِّهِ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تَوَکَّلْ عَلَی اَلْحَیِّ اَلَّذِی لاٰ یَمُوتُ وَ سَبِّحْ بِحَمْدِهِ وَ کَفیٰ بِهِ بِذُنُوبِ عِبٰادِهِ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اَلسَّمٰاوٰاتِ وَ اَلْأَرْضَ وَ مٰا بَیْنَهُمٰا فِی سِتَّةِ أَیّٰامٍ ثُمَّ اِسْتَویٰ عَلَی اَلْعَرْشِ اَلرَّحْمٰنُ فَسْئَلْ بِهِ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767" w:name="__RefHeading___Toc1486215_77815467"/>
      <w:bookmarkStart w:id="768" w:name="_Toc323"/>
      <w:bookmarkEnd w:id="767"/>
      <w:r>
        <w:rPr>
          <w:rtl w:val="true"/>
        </w:rPr>
        <w:t>التّفسیر</w:t>
      </w:r>
      <w:bookmarkEnd w:id="768"/>
    </w:p>
    <w:p>
      <w:pPr>
        <w:pStyle w:val="Heading5"/>
        <w:numPr>
          <w:ilvl w:val="4"/>
          <w:numId w:val="1"/>
        </w:numPr>
        <w:rPr/>
      </w:pPr>
      <w:bookmarkStart w:id="769" w:name="__RefHeading___Toc1486217_77815467"/>
      <w:bookmarkStart w:id="770" w:name="_Toc324"/>
      <w:bookmarkEnd w:id="769"/>
      <w:r>
        <w:rPr>
          <w:rtl w:val="true"/>
        </w:rPr>
        <w:t>اشارة</w:t>
      </w:r>
      <w:bookmarkEnd w:id="770"/>
    </w:p>
    <w:p>
      <w:pPr>
        <w:pStyle w:val="Heading5"/>
        <w:numPr>
          <w:ilvl w:val="4"/>
          <w:numId w:val="1"/>
        </w:numPr>
        <w:rPr/>
      </w:pPr>
      <w:bookmarkStart w:id="771" w:name="__RefHeading___Toc1486219_77815467"/>
      <w:bookmarkStart w:id="772" w:name="_Toc325"/>
      <w:bookmarkEnd w:id="771"/>
      <w:r>
        <w:rPr>
          <w:rtl w:val="true"/>
        </w:rPr>
        <w:t>أجری هو هدایتکم</w:t>
      </w:r>
      <w:r>
        <w:rPr>
          <w:rtl w:val="true"/>
        </w:rPr>
        <w:t>:</w:t>
      </w:r>
      <w:bookmarkEnd w:id="77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الکلام فی الآیات السابقة حول إصرار الوثنیین علی عبادتهم الأصنام التی لا تضرّ و لا تنفع،و فی الآیة الحالیة الأولی یشیر القرآن إلی مهمّة النّبی صلّی اللّه علیه و آله و سلّم قبالة هؤلاء المتعصبین المعاندین،فیقول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مُبَشِّراً وَ نَذِیراً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إذا لم یتقبل هؤلاء دعوتک،فلا جناح علیک،فقد أدیت مهمتک فی البشارة و الإنذار،و دعوت القلوب المستعدة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الخطاب،کما یشخص مهمّة النّبی صلّی اللّه علیه و آله و سلّم،کذلک یسلّیه،و فیه نوع من التهدید لهذه الفئة الضالة،و عدم المبالاة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یأمر النّبی صلّی اللّه علیه و آله و سلّم أن یقول لهم أننی لا أرید منکم فی مقابل هذا القرآن و ابلاغکم رسالة السماء أی أجر و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أَسْئَلُکُمْ عَلَیْهِ مِنْ أَجْرٍ ثمّ یضیف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الأجر الوحید الذی أطلبه أن یهتدی الناس إلی طریق اللّه إِلاّٰ مَنْ شٰاءَ أَنْ یَتَّخِذَ إِلیٰ رَبِّهِ سَبِیلاً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أجری و جزائی هو هدایتکم فقط،و بکامل الإرادة و الإختیار أیضا،فلا إکراه و لا إجبار فیه،و کم هو جمیل هذا التعبیر الکاشف عن غایة لطف و محبة النّبی صلّی اللّه علیه و آله و سلّم لأتباعه،ذلک لأنّه عدّ </w:t>
      </w:r>
      <w:r>
        <w:rPr>
          <w:rStyle w:val="FootnoteAnchor"/>
          <w:rtl w:val="true"/>
        </w:rPr>
        <w:footnoteReference w:id="218"/>
      </w:r>
      <w:r>
        <w:rPr>
          <w:rFonts w:ascii="IRNazanin" w:hAnsi="IRNazanin" w:eastAsia="IRNazanin"/>
          <w:color w:val="111111"/>
          <w:sz w:val="28"/>
          <w:sz w:val="28"/>
          <w:szCs w:val="28"/>
          <w:rtl w:val="true"/>
          <w:lang w:bidi="fa-IR"/>
        </w:rPr>
        <w:t>أجره و جزاءه سعادتهم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أنّ للنّبی صلّی اللّه علیه و آله و سلّم أجرا معنویا عظیما علی هدایة الأمة،ذلک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الخیر کفاعله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المفسّرون احتمالات أخری أیضا فی تفسیر هذه الآیة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 جماعة من المفسّرین أنّ معنی هذه الآیة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 أرید منکم أی جزاء إلاّ ما أردتم من إنفاق الأموال علی المحتاجین فی سبیل اللّه،و ذلک مرتبط برغبتکم</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لکنّ التّفسیر الأوّل أقرب إلی معنی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اتّضح ممّا قلناه أعلاه،أنّ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القرآن و تبلیغ دین الإسلام،لأن الکلام کان فی عدم المطالبة بالأجر و الجزاء فی مقابل هذه الدعوة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الجملة بالإضافة إلی أنّها تقطع حجج المشرکین،فهی توضح أن قبول</w:t>
      </w:r>
    </w:p>
    <w:p>
      <w:pPr>
        <w:pStyle w:val="BookText"/>
        <w:rPr/>
      </w:pPr>
      <w:r>
        <w:rPr>
          <w:rFonts w:ascii="IRNazanin" w:hAnsi="IRNazanin" w:eastAsia="IRNazanin"/>
          <w:color w:val="111111"/>
          <w:sz w:val="28"/>
          <w:sz w:val="28"/>
          <w:szCs w:val="28"/>
          <w:rtl w:val="true"/>
          <w:lang w:bidi="fa-IR"/>
        </w:rPr>
        <w:t>هذه الدعوة الإلهیة سهل و یسیر جدّا لکل أحد،بلا مشقّة و لا خسارة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بنفسه شاهد علی صدق دعوة النّبی صلّی اللّه علیه و آله و سلّم،و نقاء فکره و منهجه،و ذلک لأنّ الأدعیاء الکاذبین لا بدّ أن یدخلوا فی هذا العمل رغبتهم فی الأجر و الجزاء بصورة مباشرة أو غیر مباشرة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تبیّن الآیة التی بعدها المعتمد الأساس للنّبی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تَوَکَّلْ عَلَی الْحَیِّ الَّذِی لاٰ یَمُوتُ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 هذا المعتمد و الملجأ و المولی الذی ما زال و لن یزال حیا دائما، فلا حاجة لک بأجر و جزاء هؤلاء،و لا خوف علیک من ضررهم و مؤامراتهم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الآن حیث الأمر علی هذه الصورة فسبح اللّه تنزیها له من کل نقص، و أحمده إزاء کل هذه الکمالات وَ سَبِّحْ بِحَمْدِهِ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الممکن اعتبار هذه الجملة بمنزلة التعلیل للجملة السابقة،لأنّ تعالی هو المنزّه من کل عیب و نقص،و أهل لکل کمال و جمال،و حقیق بالتوکل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تقلق من بهتان و مؤامرات الأعداء،لأنّ اللّه مطلع علی ذنوب عباده و سیحاسبهم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کَفیٰ بِهِ بِذُنُوبِ عِبٰادِهِ خَبِیراً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الآیة التالیة بیان لقدرة الخالق فی ساحة عالم الوجود،و وصف آخر لهذا الملاذ الأمین،یقول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السَّمٰاوٰاتِ وَ الْأَرْضَ وَ مٰا بَیْنَهُمٰا فِی سِتَّةِ أَیّٰامٍ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اِسْتَویٰ عَلَی الْعَرْشِ فأخذ بتدبیر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من له هذه القدرة الواسعة یستطیع أن یحفظ المتوکلین علیه من کل خطر و حادثة،فکما أنّ خلق العالم کان بواسطة قدرته،کذلک فإنّ إدارة و قیادة و تدبیر ذلک العالم بأمر ذاته المقدسة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ضمنا،فإنّ خلق العالم بشکل تدریجی إشارة إلی أنّ اللّه لا یعجل فی أی عمل،فإذا لم یجاز أعداءک سریعا،فلأجل أن یمنحهم الفسحة و الفرصة حتی یأخذوا بإصلاح أنفسهم،فضلا عن أن من یعجل هو من یخاف الفوت،و هذا غیر</w:t>
      </w:r>
    </w:p>
    <w:p>
      <w:pPr>
        <w:pStyle w:val="BookText"/>
        <w:rPr/>
      </w:pPr>
      <w:r>
        <w:rPr>
          <w:rFonts w:ascii="IRNazanin" w:hAnsi="IRNazanin" w:eastAsia="IRNazanin"/>
          <w:color w:val="111111"/>
          <w:sz w:val="28"/>
          <w:sz w:val="28"/>
          <w:szCs w:val="28"/>
          <w:rtl w:val="true"/>
          <w:lang w:bidi="fa-IR"/>
        </w:rPr>
        <w:t>متصور بالنسبة إلی اللّه القادر المتعال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مسألة خلق عالم الوجود فی ستة أیّام،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هذه الموارد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الفترة الزمنیة و هذه الفترة من الممکن أن تستغرق ملایین أو ملیارات من السنین،و شواهد هذا المعنی فی الأدب العربی و غیره کثیرة،بحثناه بشکل مفصل فی تفسیر الآیة</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الأعراف،و شرحنا هناک هذه المراحل الست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أیضا فإنّ 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جملة اِسْتَویٰ عَلَی الْعَرْشِ وردت هناک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ختام الآیة یضیف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شملت رحمته العامّة جمیع الموجودات،فالمطیع و العاصی و المؤمن و الکافر یغترفون من خوان نعمته التی لا انقطاع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الآن،حیث ربّک الرحمن القادر المقتدر،فإذا أردت شیئا فاطلب منه فإنّه المطلع علی احتیاجات جمیع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بِهِ خَبِیراً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لمجموع البحوث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 اللّه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أعلن لهم أنّنی لا أرید منکم أجرا،و توکل علی اللّه الجامع لکل الصفات،القادر،و الرحمن،و الخبیر،و المطلع،و أطلب منه أی شیء تریده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للمفسّرین أقوال أخری فی تفسیر هذه الجملة،فقد جعلوا السؤال هنا بمعنی الاستفهام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مفهوم الجملة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أن تسأل فی موضوع خلق الوجود و قدرة الخالق،فاسأله هو،فهو العالم بکل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آخر،بالإضافة إلی أنّهم فسروا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جبرئیل،أو النّبی،یعنی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اسألهما عن صفات اللّه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التّفسیر الأخیر بعید جدّا بالتأکید،و ما قبله أیضا غیر متناسب کثیرا مع الآیات السابقة، و الأقرب هو ما قلناه فی معنی الآیة من أن المقصود من السؤال</w:t>
      </w:r>
      <w:bookmarkStart w:id="773" w:name="pg12546_183166"/>
    </w:p>
    <w:p>
      <w:pPr>
        <w:pStyle w:val="BookText"/>
        <w:rPr/>
      </w:pPr>
      <w:bookmarkEnd w:id="773"/>
      <w:r>
        <w:rPr>
          <w:rFonts w:ascii="IRNazanin" w:hAnsi="IRNazanin" w:eastAsia="IRNazanin"/>
          <w:color w:val="111111"/>
          <w:sz w:val="28"/>
          <w:sz w:val="28"/>
          <w:szCs w:val="28"/>
          <w:rtl w:val="true"/>
          <w:lang w:bidi="fa-IR"/>
        </w:rPr>
        <w:t>هو الطلب من اللّه</w:t>
      </w:r>
      <w:r>
        <w:rPr>
          <w:rFonts w:eastAsia="IRNazanin" w:cs="IRNazanin"/>
          <w:color w:val="111111"/>
          <w:sz w:val="28"/>
          <w:szCs w:val="28"/>
          <w:rtl w:val="true"/>
          <w:lang w:bidi="fa-IR"/>
        </w:rPr>
        <w:t xml:space="preserve">. </w:t>
      </w:r>
      <w:r>
        <w:rPr>
          <w:rStyle w:val="FootnoteAnchor"/>
          <w:rtl w:val="true"/>
        </w:rPr>
        <w:footnoteReference w:id="220"/>
      </w:r>
    </w:p>
    <w:p>
      <w:pPr>
        <w:pStyle w:val="Heading4"/>
        <w:numPr>
          <w:ilvl w:val="3"/>
          <w:numId w:val="1"/>
        </w:numPr>
        <w:rPr/>
      </w:pPr>
      <w:bookmarkStart w:id="774" w:name="__RefHeading___Toc1486221_77815467"/>
      <w:bookmarkStart w:id="775" w:name="_Toc326"/>
      <w:bookmarkEnd w:id="774"/>
      <w:r>
        <w:rPr>
          <w:rtl w:val="true"/>
        </w:rPr>
        <w:t>مسألتان</w:t>
      </w:r>
      <w:bookmarkEnd w:id="775"/>
    </w:p>
    <w:p>
      <w:pPr>
        <w:pStyle w:val="Heading5"/>
        <w:numPr>
          <w:ilvl w:val="4"/>
          <w:numId w:val="1"/>
        </w:numPr>
        <w:rPr/>
      </w:pPr>
      <w:bookmarkStart w:id="776" w:name="__RefHeading___Toc1486223_77815467"/>
      <w:bookmarkStart w:id="777" w:name="_Toc327"/>
      <w:bookmarkEnd w:id="776"/>
      <w:r>
        <w:rPr>
          <w:rtl w:val="true"/>
        </w:rPr>
        <w:t>اشارة</w:t>
      </w:r>
      <w:bookmarkEnd w:id="777"/>
    </w:p>
    <w:p>
      <w:pPr>
        <w:pStyle w:val="Heading5"/>
        <w:numPr>
          <w:ilvl w:val="4"/>
          <w:numId w:val="1"/>
        </w:numPr>
        <w:rPr/>
      </w:pPr>
      <w:bookmarkStart w:id="778" w:name="__RefHeading___Toc1486225_77815467"/>
      <w:bookmarkStart w:id="779" w:name="_Toc328"/>
      <w:bookmarkEnd w:id="778"/>
      <w:r>
        <w:rPr/>
        <w:t>1</w:t>
      </w:r>
      <w:r>
        <w:rPr>
          <w:rtl w:val="true"/>
        </w:rPr>
        <w:t>-</w:t>
      </w:r>
      <w:r>
        <w:rPr>
          <w:rtl w:val="true"/>
        </w:rPr>
        <w:t>أجر الرسالة</w:t>
      </w:r>
      <w:bookmarkEnd w:id="779"/>
    </w:p>
    <w:p>
      <w:pPr>
        <w:pStyle w:val="BookText"/>
        <w:rPr/>
      </w:pPr>
      <w:r>
        <w:rPr>
          <w:rFonts w:ascii="IRNazanin" w:hAnsi="IRNazanin" w:eastAsia="IRNazanin"/>
          <w:color w:val="111111"/>
          <w:sz w:val="28"/>
          <w:sz w:val="28"/>
          <w:szCs w:val="28"/>
          <w:rtl w:val="true"/>
          <w:lang w:bidi="fa-IR"/>
        </w:rPr>
        <w:t>نقرأ فی کثیر من آیات القرآن أنّ أنبیاء اللّه کانوا یبیّنون هذه الحقیقة بصراحة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لا نسأل أی أجر من أی أحد،بل إنّ أجرنا علی اللّه العظیم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الشعراء،و کذلک الآیات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هود،و الآیة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یونس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سبأ،تدل علی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عدم المطالبة بالأجر هذه،تدفع کل اتهام عن الأنبیاء،فضلا عن أنّهم یستطیعون أن یواصلوا عملهم بحریة تامة،و ترتفع الموانع و الحواجز التی قد تحدد من حریة ألسنتهم بسبب العلاقة 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الملفت للانتباه فإنّه تلاحظ ثلاثة تعابیر مختلفة فیما یخص الرّسول الأعظم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التعبیر الذی ورد فی الآیات أعلاه قُلْ مٰا أَسْئَلُکُمْ عَلَیْهِ مِنْ أَجْرٍ إِلاّٰ مَنْ شٰاءَ أَنْ یَتَّخِذَ إِلیٰ رَبِّهِ سَبِیلاً هذا التعبیر الفذ البلیغ الرائع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التعبیر الوارد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الشوری قُلْ لاٰ أَسْئَلُکُمْ عَلَیْهِ أَجْراً إِلاَّ الْمَوَدَّةَ فِی الْقُرْبیٰ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التعبیر الوارد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سبأ قُلْ مٰا سَأَلْتُکُمْ مِنْ أَجْرٍ فَهُوَ لَکُمْ،إِنْ أَجْرِیَ إِلاّٰ عَلَی اللّٰهِ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انضمام هذه التعابیر الثلاثة إلی بعضها،تتحصل النتیجة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یخص</w:t>
      </w:r>
      <w:bookmarkStart w:id="780" w:name="pg12546_183167"/>
    </w:p>
    <w:p>
      <w:pPr>
        <w:pStyle w:val="BookText"/>
        <w:rPr/>
      </w:pPr>
      <w:bookmarkEnd w:id="780"/>
      <w:r>
        <w:rPr>
          <w:rFonts w:ascii="IRNazanin" w:hAnsi="IRNazanin" w:eastAsia="IRNazanin"/>
          <w:color w:val="111111"/>
          <w:sz w:val="28"/>
          <w:sz w:val="28"/>
          <w:szCs w:val="28"/>
          <w:rtl w:val="true"/>
          <w:lang w:bidi="fa-IR"/>
        </w:rPr>
        <w:t>الرّسول الأعظم صلّی اللّه علیه و آله و سلّم،إذا عدّت المودة فی القربی أجر رسالته،فهذه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نفع المؤمنین أنفسهم لا بنفع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جانب آخر فإن هذه المودة وسیلة حصول الهدایة علی طریق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هذا،فإنّ مجموع هذه الآیات یشیر إلی أن المودة فی قربی رسول اللّه صلّی اللّه علیه و آله و سلّم هی استمرار منهج رسالة و قیادة ذلک النّبی،و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لمواصلة طریق النّبی صلّی اللّه علیه و آله و سلّم و هدایته و قیادته یجب الارتباط بذوی قرباه،و الاعتماد علی قیادتهم،هذا هو الأمر الذی یدافع عنه اتباع أهل البیت فی مسألة الإمامة،فإنّهم یعتقدون أن امتداد القیادة بعد النّبی سیستمر إلی الأبد،لا فی شکل النبوّة،بل فی شکل الإمامة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اللازم الالتفات إلی هذه النکتة أیضا،و هی أن المحبة عامل مؤثر فی الأتباع،کما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کُنْتُمْ تُحِبُّونَ اللّٰهَ فَاتَّبِعُونِی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لأنّی المبلغ بأمره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رابطة الحب من حیث الأصل،تأخذ الإنسان باتجاه المحبوب و إراداته، و کلما کانت رابطة الحب أکثر قوّة،کانت هذه الجاذبیة قویة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المحبّة التی یکون دافعها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الإحساس بهذا الکمال سببا فی أن یسعی الإنسان لیتقرب إلی مبدأ الکمال و إلی تنفیذ إراداته</w:t>
      </w:r>
      <w:r>
        <w:rPr>
          <w:rFonts w:eastAsia="IRNazanin" w:cs="IRNazanin"/>
          <w:color w:val="111111"/>
          <w:sz w:val="28"/>
          <w:szCs w:val="28"/>
          <w:rtl w:val="true"/>
          <w:lang w:bidi="fa-IR"/>
        </w:rPr>
        <w:t xml:space="preserve">. </w:t>
      </w:r>
      <w:r>
        <w:rPr>
          <w:rStyle w:val="FootnoteAnchor"/>
          <w:rtl w:val="true"/>
        </w:rPr>
        <w:footnoteReference w:id="221"/>
      </w:r>
    </w:p>
    <w:p>
      <w:pPr>
        <w:pStyle w:val="Heading5"/>
        <w:numPr>
          <w:ilvl w:val="4"/>
          <w:numId w:val="1"/>
        </w:numPr>
        <w:rPr/>
      </w:pPr>
      <w:bookmarkStart w:id="781" w:name="__RefHeading___Toc1486227_77815467"/>
      <w:bookmarkStart w:id="782" w:name="_Toc329"/>
      <w:bookmarkEnd w:id="781"/>
      <w:r>
        <w:rPr/>
        <w:t>2</w:t>
      </w:r>
      <w:r>
        <w:rPr>
          <w:rtl w:val="true"/>
        </w:rPr>
        <w:t>-</w:t>
      </w:r>
      <w:r>
        <w:rPr>
          <w:rtl w:val="true"/>
        </w:rPr>
        <w:t>علی من یجب التوکل؟</w:t>
      </w:r>
      <w:bookmarkEnd w:id="782"/>
    </w:p>
    <w:p>
      <w:pPr>
        <w:pStyle w:val="BookText"/>
        <w:rPr/>
      </w:pPr>
      <w:r>
        <w:rPr>
          <w:rFonts w:ascii="IRNazanin" w:hAnsi="IRNazanin" w:eastAsia="IRNazanin"/>
          <w:color w:val="111111"/>
          <w:sz w:val="28"/>
          <w:sz w:val="28"/>
          <w:szCs w:val="28"/>
          <w:rtl w:val="true"/>
          <w:lang w:bidi="fa-IR"/>
        </w:rPr>
        <w:t>فی الآیات أعلاه،یأمر اللّه تبارک و تعالی النّبی صلّی اللّه علیه و آله و سلّم بالتوکل، و أن یصرف النظر عن جمیع المخلوقات،و ینظر إلی اللّه عزّ و جلّ فقط</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یعدد صفات لهذه الذات المقدسة،هی فی الحقیقة شرائط أساسیة</w:t>
      </w:r>
    </w:p>
    <w:p>
      <w:pPr>
        <w:pStyle w:val="BookText"/>
        <w:rPr/>
      </w:pPr>
      <w:r>
        <w:rPr>
          <w:rFonts w:ascii="IRNazanin" w:hAnsi="IRNazanin" w:eastAsia="IRNazanin"/>
          <w:color w:val="111111"/>
          <w:sz w:val="28"/>
          <w:sz w:val="28"/>
          <w:szCs w:val="28"/>
          <w:rtl w:val="true"/>
          <w:lang w:bidi="fa-IR"/>
        </w:rPr>
        <w:t>فیمن یستطیع أن یکون ملاذا واقعیا و آمنا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أن یکون حیا،و ذلک أنّ موجودا میتا فاقدا لخصائص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یمکنه أبدا أن یکون معتمدا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تکون حیاته خالدة،بالشکل الذی لا یحدث احتمال موته تزلزلا فی فکر المتوکلین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یحیط بکل شیء علما،فیکون مطلعا علی احتیاجات المتوکلین،و علی خطط و مؤامرات الأعداء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یکون علی کل شیء قدیرا،حیث لا وجود فیه لأی شکل من العجز و عدم الاستطاعة الموجبین لضعف هذا الملجأ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تکون الحاکمیة له علی جمیع الأمور،و إدارتها بیده المقتدرة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نعلم أن هذه الصفات لیست إلاّ للّه تبارک و تعالی،و لهذا فهو وحده الملجأ الباعث علی الاطمئنان الذی لا یتزلزل أمام کل الحوادث</w:t>
      </w:r>
      <w:r>
        <w:rPr>
          <w:rFonts w:eastAsia="IRNazanin" w:cs="IRNazanin"/>
          <w:color w:val="111111"/>
          <w:sz w:val="28"/>
          <w:szCs w:val="28"/>
          <w:rtl w:val="true"/>
          <w:lang w:bidi="fa-IR"/>
        </w:rPr>
        <w:t>.</w:t>
      </w:r>
      <w:bookmarkStart w:id="783" w:name="pg12546_183169"/>
    </w:p>
    <w:p>
      <w:pPr>
        <w:pStyle w:val="Heading3"/>
        <w:numPr>
          <w:ilvl w:val="2"/>
          <w:numId w:val="1"/>
        </w:numPr>
        <w:rPr/>
      </w:pPr>
      <w:bookmarkStart w:id="784" w:name="__RefHeading___Toc1486229_77815467"/>
      <w:bookmarkStart w:id="785" w:name="_Toc330"/>
      <w:bookmarkEnd w:id="783"/>
      <w:bookmarkEnd w:id="784"/>
      <w:r>
        <w:rPr>
          <w:rtl w:val="true"/>
        </w:rPr>
        <w:t xml:space="preserve">الآیات </w:t>
      </w:r>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60</w:t>
      </w:r>
      <w:r>
        <w:rPr>
          <w:rtl w:val="true"/>
        </w:rPr>
        <w:t xml:space="preserve"> </w:t>
      </w:r>
      <w:r>
        <w:rPr>
          <w:rtl w:val="true"/>
        </w:rPr>
        <w:t xml:space="preserve">الی </w:t>
      </w:r>
      <w:r>
        <w:rPr/>
        <w:t>62</w:t>
      </w:r>
      <w:r>
        <w:rPr>
          <w:rtl w:val="true"/>
        </w:rPr>
        <w:t>]</w:t>
      </w:r>
      <w:bookmarkEnd w:id="785"/>
    </w:p>
    <w:p>
      <w:pPr>
        <w:pStyle w:val="Heading4"/>
        <w:numPr>
          <w:ilvl w:val="3"/>
          <w:numId w:val="1"/>
        </w:numPr>
        <w:rPr/>
      </w:pPr>
      <w:bookmarkStart w:id="786" w:name="__RefHeading___Toc1486231_77815467"/>
      <w:bookmarkStart w:id="787" w:name="_Toc331"/>
      <w:bookmarkEnd w:id="786"/>
      <w:r>
        <w:rPr>
          <w:rtl w:val="true"/>
        </w:rPr>
        <w:t>اشارة</w:t>
      </w:r>
      <w:bookmarkEnd w:id="787"/>
    </w:p>
    <w:p>
      <w:pPr>
        <w:pStyle w:val="BookText"/>
        <w:rPr/>
      </w:pPr>
      <w:r>
        <w:rPr>
          <w:rFonts w:ascii="Amiri" w:hAnsi="Amiri" w:eastAsia="Amiri" w:cs="Amiri"/>
          <w:color w:val="111111"/>
          <w:sz w:val="28"/>
          <w:sz w:val="28"/>
          <w:szCs w:val="28"/>
          <w:rtl w:val="true"/>
          <w:lang w:bidi="ar-SA"/>
        </w:rPr>
        <w:t xml:space="preserve">وَ إِذٰا قِیلَ لَهُمُ اُسْجُدُوا لِلرَّحْمٰنِ قٰالُوا وَ مَا اَلرَّحْمٰنُ أَ نَسْجُدُ لِمٰا تَأْمُرُنٰا وَ زٰادَهُمْ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اَلَّذِی جَعَلَ فِی اَلسَّمٰاءِ بُرُوجاً وَ جَعَلَ فِیهٰا سِرٰاجاً وَ قَمَراً مُنِیراً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 اَللَّیْلَ وَ اَلنَّهٰارَ خِلْفَةً لِمَنْ أَرٰادَ أَنْ یَذَّکَّرَ أَوْ أَرٰادَ 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788" w:name="__RefHeading___Toc1486233_77815467"/>
      <w:bookmarkStart w:id="789" w:name="_Toc332"/>
      <w:bookmarkEnd w:id="788"/>
      <w:r>
        <w:rPr>
          <w:rtl w:val="true"/>
        </w:rPr>
        <w:t>التّفسیر</w:t>
      </w:r>
      <w:bookmarkEnd w:id="789"/>
    </w:p>
    <w:p>
      <w:pPr>
        <w:pStyle w:val="Heading5"/>
        <w:numPr>
          <w:ilvl w:val="4"/>
          <w:numId w:val="1"/>
        </w:numPr>
        <w:rPr/>
      </w:pPr>
      <w:bookmarkStart w:id="790" w:name="__RefHeading___Toc1486235_77815467"/>
      <w:bookmarkStart w:id="791" w:name="_Toc333"/>
      <w:bookmarkEnd w:id="790"/>
      <w:r>
        <w:rPr>
          <w:rtl w:val="true"/>
        </w:rPr>
        <w:t>اشارة</w:t>
      </w:r>
      <w:bookmarkEnd w:id="791"/>
    </w:p>
    <w:p>
      <w:pPr>
        <w:pStyle w:val="Heading5"/>
        <w:numPr>
          <w:ilvl w:val="4"/>
          <w:numId w:val="1"/>
        </w:numPr>
        <w:rPr/>
      </w:pPr>
      <w:bookmarkStart w:id="792" w:name="__RefHeading___Toc1486237_77815467"/>
      <w:bookmarkStart w:id="793" w:name="_Toc334"/>
      <w:bookmarkEnd w:id="792"/>
      <w:r>
        <w:rPr>
          <w:rtl w:val="true"/>
        </w:rPr>
        <w:t>البروج السماویة</w:t>
      </w:r>
      <w:r>
        <w:rPr>
          <w:rtl w:val="true"/>
        </w:rPr>
        <w:t>:</w:t>
      </w:r>
      <w:bookmarkEnd w:id="793"/>
    </w:p>
    <w:p>
      <w:pPr>
        <w:pStyle w:val="BookText"/>
        <w:rPr/>
      </w:pPr>
      <w:r>
        <w:rPr>
          <w:rFonts w:ascii="Amiri" w:hAnsi="Amiri" w:eastAsia="Amiri" w:cs="Amiri"/>
          <w:color w:val="111111"/>
          <w:sz w:val="28"/>
          <w:sz w:val="28"/>
          <w:szCs w:val="28"/>
          <w:rtl w:val="true"/>
          <w:lang w:bidi="ar-SA"/>
        </w:rPr>
        <w:t>کان الکلام فی الآیات الماضیة عن عظمة و قدرة اللّه،و عن رحمته أیضا، و یضیف اللّه تعالی فی الآیة الأولی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اسْجُدُوا لِلرَّحْمٰنِ قٰالُوا وَ مَا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لا نعرف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أصلا،و هذه الکلمة لیس لها مفهوم واضح عندنا، أَ نَسْجُدُ لِمٰا تَأْمُرُنٰا نحن لا نخضع لأی أحد،و سوف لن نکون أتباع أمر هذا أو ذاک وَ زٰادَهُمْ نُفُوراً ای أنّهم یتکلمون بهذا الکلام و یزدادون ابتعادا و نفورا عن الحقّ</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أنسب اسم من أسماء اللّه للدعوة إلی الخضوع و السجود بین یدیه،</w:t>
      </w:r>
    </w:p>
    <w:p>
      <w:pPr>
        <w:pStyle w:val="BookText"/>
        <w:rPr/>
      </w:pPr>
      <w:r>
        <w:rPr>
          <w:rFonts w:ascii="IRNazanin" w:hAnsi="IRNazanin" w:eastAsia="IRNazanin"/>
          <w:color w:val="111111"/>
          <w:sz w:val="28"/>
          <w:sz w:val="28"/>
          <w:szCs w:val="28"/>
          <w:rtl w:val="true"/>
          <w:lang w:bidi="fa-IR"/>
        </w:rPr>
        <w:t>هو ذلک الاسم الممتلئ جاذبیة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مفهوم رحمته العامّة الواسعة،لکن أولئک بسبب عمی قلوبهم و لجاجتهم،لم یظهروا تأثرا حیال هذه الدعوة،بل تلقوها بالسخریة و الاستهزاء،و قالوا علی سبیل التحقیر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الرَّحْمٰنُ کما قال فرعون حیال دعوة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رَبُّ الْعٰالَمِینَ </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فهؤلاء لم یکونوا علی استعداد حتی لیقولوا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رغم أن بعض المفسّرین یری أن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مأنوسا بین عرب الجاهلیة،و حینما سمعوا هذا الوصف من النّبی صلّی اللّه علیه و آله و سلّم طرحوا هذا السؤال علی سبیل التعجب واقعا،حتی کان یقول البعض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نعرف الرحمن إلاّ رجلا بالیمامة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یعنون به مسیلمة الکذاب الذی ادعی النبوّة کذبا،و عرفه و قومه بهذا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هذا القول بعید جدّا،لأنّ مادة هذا الاسم و صیغته کلاهما عربیان،و کان النّبی صلّی اللّه علیه و آله و سلّم یتلو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بدایة السور القرآنیة،الآیة بِسْمِ اللّٰهِ الرَّحْمٰنِ الرَّحِیمِ و علی هذا فلم یکن هدف أولئک إلاّ التحجج و السخریة،و العبارة التالیة شاهد علی هذه الحقیقة أیضا لأنهم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نَسْجُدُ لِمٰا تَأْمُرُنٰا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أن تعالیم القادة الإلهیین تؤثر فی القلوب المؤهلة فقط،فإنّ عمی القلوب من المعاندین مضافا الی عدم انتفاعهم بها،فإنّها تزیدهم نفورا لأنّ آیات القرآن کقطرات المطر الباعثة علی الحیاة تنمی الورد و الخضرة فی البستان، و الشوک فی الأرض السبخة،و لذا لا مجال للتعجب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زٰادَهُمْ نُفُوراً </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الآیة التالیة إجابة علی سؤالهم حیث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کانوا یقولون هذا علی سبیل السخریة،لکن القرآن یجیبهم إجابة جادة،یقول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تَبٰارَکَ الَّذِی جَعَلَ فِی السَّمٰاءِ بُرُوجاً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یسمون ذلک القسم الأعلی و الأظهر من جدار أطراف المدینة أو محل تجمع الفرقة العسکریة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لهذا أیضا یقال حینما تظهر المرأة زینتها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تبرجت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هذه الکلمة تطلق أیضا علی القصور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حال،فالبروج السماویة،إشارة إلی الصور الفلکیة الخاصّة حیث تستقر الشمس و القمر فی کل فصل و کل موضع من السنة إزاء واحد منها،یقولون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استقرت الشمس فی برج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أنّها تکون بمحاذاة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الفلکیة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القمر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وقفت کرة القمر أمام الصورة الفلکیة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الصورة الفلکیة علی مجموعة من النجوم لها شکل خاص فی نظر المشاهد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الترتیب،أشارت الآیة إلی منازل الشمس و القمر السماویة،و تضیف علی أثر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فِیهٰا سِرٰاجاً وَ قَمَراً مُنِیراً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هذه الآیة النظم الدقیق لسیر الشمس و القمر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أن هذه التغییرات فی الحقیقة ترتبط بدوران الأرض حول الشمس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النظام الفذ الدقیق الذی یحکمهما ملایین السنین بلا زیادة أو نقصان،بالشکل الذی یستطیع الفلکیون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یتنبئوا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مئات السنین بوضع حرکة الشمس و القمر فی یوم معین و ساعة معینة بالنسبة إلی مئات السنین الآتیة،هذا النظام الحاکم علی هذه الأفلاک السماویة العظیمة شاهد ناطق علی وجود الخالق المدبر</w:t>
      </w:r>
    </w:p>
    <w:p>
      <w:pPr>
        <w:pStyle w:val="BookText"/>
        <w:rPr/>
      </w:pPr>
      <w:r>
        <w:rPr>
          <w:rFonts w:ascii="IRNazanin" w:hAnsi="IRNazanin" w:eastAsia="IRNazanin"/>
          <w:color w:val="111111"/>
          <w:sz w:val="28"/>
          <w:sz w:val="28"/>
          <w:szCs w:val="28"/>
          <w:rtl w:val="true"/>
          <w:lang w:bidi="fa-IR"/>
        </w:rPr>
        <w:t>و المدیر لعالم الوجود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هذه الدلائل الواضحة،و مع هذه المنازل البدیعة و الدقیقة للشمس و القمر، فهل ما زلتم تجهلونه و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لماذا سمیت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القمر بصفة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الممکن أن یکون دلیله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المنبع الضوئی الذی نوره مستمد من ذاته و هذا ینطبق علی حال الشمس،حیث أنّ من المسلمات العلمیة طبقا للتحقیقات أن نورها من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بخلاف القمر الذی نوره من ضیاء الشمس،و لذا وصفه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یستمد نوره من غیره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التّفسیر الأمثل،أوردنا القول مفصلا فی هذا الصدد،ذیل الآیة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یونس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الآیة الأخیرة،یواصل القرآن الکریم التعریف بالخالق سبحانه،و یتحدث مرّة أخری فی قسم آخر من نظام الوجود،فیقول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جَعَلَ اللَّیْلَ وَ النَّهٰارَ خِلْفَةً لِمَنْ أَرٰادَ أَنْ یَذَّکَّرَ أَوْ أَرٰادَ شُکُوراً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النظام البدیع الحاکم علی اللیل و النهار،حیث یعقب أحدهما الآخر متناوبین متواصلین علی هذا النظم ملایین السنین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النظم الذی لولاه لانعدمت حیاة الإنسان نتیجة لشدة النور و الحرارة أو الظلمة و العتمة،و هذا دلیل رائع للذین یریدون أن یعرفوا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نشوء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 لدوران الأرض حول الشمس،و أن تغیراتهما التدریجیة و المنظمة،حیث ینقص من أحدهما و یزاد فی الآخر دائما بسبب میل محور الأرض عن مدارها ممّا یؤدی لوجود الفصول الأربعة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دارت کرتنا الأرضیة فی حرکتها الدورانیة أسرع أو أبطأ من دورانها الفعلی ففی احدی الصور تطول اللیالی الی درجة أنّها تجمد کل شیء،و یطول النهار الی درجة أنّ الشمس تحرق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صورة اخری فإنّ الفاصلة</w:t>
      </w:r>
    </w:p>
    <w:p>
      <w:pPr>
        <w:pStyle w:val="BookText"/>
        <w:rPr/>
      </w:pPr>
      <w:r>
        <w:rPr>
          <w:rFonts w:ascii="IRNazanin" w:hAnsi="IRNazanin" w:eastAsia="IRNazanin"/>
          <w:color w:val="111111"/>
          <w:sz w:val="28"/>
          <w:sz w:val="28"/>
          <w:szCs w:val="28"/>
          <w:rtl w:val="true"/>
          <w:lang w:bidi="fa-IR"/>
        </w:rPr>
        <w:t>القصیرة بین اللیل و النهار کانت ستبطل تأثیرهما و فائدتهما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أنّ القوّة المرکزیة الطاردة کانت سترتفع بحیث ستقذف جمیع الموجودات الأرضیة بعیدا عن الکرة الأرضیة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 أنّ التأمل فی هذا النظام یوقظ فطرة معرفة اللّه فی الإنسان 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التعبیر بالتذکر و التذکیر إشارة إلی هذه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جهة أخری یحی روح الشکر فیه،و قد أشیر إلی ذلک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أَرٰادَ شُکُوراً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الجدیر بالذکر أنّنا نقرأ فی بعض الرّوایات التی نقلت عن النّبی صلّی اللّه علیه و آله و سلّم أو الأئمّة المعصومین فی تفسیر الآیة،أن تعاقب اللیل و النهار من أجل أن الإنسان إذا أهمل أداء واجب من واجباته تجاه اللّه سبحانه و تعالی فإنّه بإمکانه جبرانه أو قضاءه فی الوقت الآخر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المعنی من الممکن أن یکون تفسیرا ثانیا للآیة،و ممّا سبق من کون الآیات القرآنیة ذات بطون،فلا منافاة بین هذا المعنی و المعنی الأوّل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ذلک</w:t>
      </w:r>
    </w:p>
    <w:p>
      <w:pPr>
        <w:pStyle w:val="BookText"/>
        <w:rPr/>
      </w:pPr>
      <w:r>
        <w:rPr>
          <w:rFonts w:ascii="Amiri" w:hAnsi="Amiri" w:eastAsia="Amiri" w:cs="Amiri"/>
          <w:color w:val="111111"/>
          <w:sz w:val="28"/>
          <w:sz w:val="28"/>
          <w:szCs w:val="28"/>
          <w:rtl w:val="true"/>
          <w:lang w:bidi="ar-SA"/>
        </w:rPr>
        <w:t>ورد فی حدیث عن الإمام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ما فاتک باللیل فاقضه بالنهار،قال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جَعَلَ اللَّیْلَ وَ النَّهٰارَ خِلْفَةً لِمَنْ أَرٰادَ أَنْ یَذَّکَّرَ أَوْ أَرٰادَ شُکُوراً یعنی أن یقضی الرجل ما فاته باللیل بالنهار،و ما فاته بالنهار باللیل</w:t>
      </w:r>
      <w:r>
        <w:rPr>
          <w:rFonts w:eastAsia="Amiri" w:cs="Amiri" w:ascii="Amiri" w:hAnsi="Amiri"/>
          <w:color w:val="111111"/>
          <w:sz w:val="28"/>
          <w:szCs w:val="28"/>
          <w:rtl w:val="true"/>
          <w:lang w:bidi="ar-SA"/>
        </w:rPr>
        <w:t xml:space="preserve">». </w:t>
      </w:r>
      <w:r>
        <w:rPr>
          <w:rStyle w:val="FootnoteAnchor"/>
          <w:rtl w:val="true"/>
        </w:rPr>
        <w:footnoteReference w:id="225"/>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هذا المعنی 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الأکرم صلّی اللّه علیه و آله و سلّم</w:t>
      </w:r>
      <w:r>
        <w:rPr>
          <w:rFonts w:eastAsia="IRNazanin" w:cs="IRNazanin"/>
          <w:color w:val="111111"/>
          <w:sz w:val="28"/>
          <w:szCs w:val="28"/>
          <w:rtl w:val="true"/>
          <w:lang w:bidi="fa-IR"/>
        </w:rPr>
        <w:t>.</w:t>
      </w:r>
      <w:bookmarkStart w:id="794" w:name="pg12546_183174"/>
    </w:p>
    <w:p>
      <w:pPr>
        <w:pStyle w:val="Heading3"/>
        <w:numPr>
          <w:ilvl w:val="2"/>
          <w:numId w:val="1"/>
        </w:numPr>
        <w:rPr/>
      </w:pPr>
      <w:bookmarkStart w:id="795" w:name="__RefHeading___Toc1486239_77815467"/>
      <w:bookmarkStart w:id="796" w:name="_Toc335"/>
      <w:bookmarkEnd w:id="794"/>
      <w:bookmarkEnd w:id="795"/>
      <w:r>
        <w:rPr>
          <w:rtl w:val="true"/>
        </w:rPr>
        <w:t xml:space="preserve">الآیات </w:t>
      </w:r>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63</w:t>
      </w:r>
      <w:r>
        <w:rPr>
          <w:rtl w:val="true"/>
        </w:rPr>
        <w:t xml:space="preserve"> </w:t>
      </w:r>
      <w:r>
        <w:rPr>
          <w:rtl w:val="true"/>
        </w:rPr>
        <w:t xml:space="preserve">الی </w:t>
      </w:r>
      <w:r>
        <w:rPr/>
        <w:t>67</w:t>
      </w:r>
      <w:r>
        <w:rPr>
          <w:rtl w:val="true"/>
        </w:rPr>
        <w:t>]</w:t>
      </w:r>
      <w:bookmarkEnd w:id="796"/>
    </w:p>
    <w:p>
      <w:pPr>
        <w:pStyle w:val="Heading4"/>
        <w:numPr>
          <w:ilvl w:val="3"/>
          <w:numId w:val="1"/>
        </w:numPr>
        <w:rPr/>
      </w:pPr>
      <w:bookmarkStart w:id="797" w:name="__RefHeading___Toc1486241_77815467"/>
      <w:bookmarkStart w:id="798" w:name="_Toc336"/>
      <w:bookmarkEnd w:id="797"/>
      <w:r>
        <w:rPr>
          <w:rtl w:val="true"/>
        </w:rPr>
        <w:t>اشارة</w:t>
      </w:r>
      <w:bookmarkEnd w:id="798"/>
    </w:p>
    <w:p>
      <w:pPr>
        <w:pStyle w:val="BookText"/>
        <w:rPr/>
      </w:pPr>
      <w:r>
        <w:rPr>
          <w:rFonts w:ascii="Amiri" w:hAnsi="Amiri" w:eastAsia="Amiri" w:cs="Amiri"/>
          <w:color w:val="111111"/>
          <w:sz w:val="28"/>
          <w:sz w:val="28"/>
          <w:szCs w:val="28"/>
          <w:rtl w:val="true"/>
          <w:lang w:bidi="ar-SA"/>
        </w:rPr>
        <w:t xml:space="preserve">وَ عِبٰادُ اَلرَّحْمٰنِ اَلَّذِینَ یَمْشُونَ عَلَی اَلْأَرْضِ هَوْناً وَ إِذٰا خٰاطَبَهُمُ اَلْجٰاهِلُونَ قٰالُوا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یَبِیتُونَ لِرَبِّهِمْ سُجَّداً وَ قِیٰاماً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یَقُولُونَ رَبَّنَا اِصْرِفْ عَنّٰا عَذٰابَ جَهَنَّمَ إِنَّ عَذٰابَهٰا کٰانَ غَرٰاماً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سٰاءَتْ مُسْتَقَرًّا وَ 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أَنْفَقُوا لَمْ یُسْرِفُوا وَ لَمْ یَقْتُرُوا وَ کٰانَ بَیْنَ ذٰلِکَ قَوٰاماً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799" w:name="__RefHeading___Toc1486243_77815467"/>
      <w:bookmarkStart w:id="800" w:name="_Toc337"/>
      <w:bookmarkEnd w:id="799"/>
      <w:r>
        <w:rPr>
          <w:rtl w:val="true"/>
        </w:rPr>
        <w:t>التّفسیر</w:t>
      </w:r>
      <w:bookmarkEnd w:id="800"/>
    </w:p>
    <w:p>
      <w:pPr>
        <w:pStyle w:val="Heading5"/>
        <w:numPr>
          <w:ilvl w:val="4"/>
          <w:numId w:val="1"/>
        </w:numPr>
        <w:rPr/>
      </w:pPr>
      <w:bookmarkStart w:id="801" w:name="__RefHeading___Toc1486245_77815467"/>
      <w:bookmarkStart w:id="802" w:name="_Toc338"/>
      <w:bookmarkEnd w:id="801"/>
      <w:r>
        <w:rPr>
          <w:rtl w:val="true"/>
        </w:rPr>
        <w:t>اشارة</w:t>
      </w:r>
      <w:bookmarkEnd w:id="802"/>
    </w:p>
    <w:p>
      <w:pPr>
        <w:pStyle w:val="Heading5"/>
        <w:numPr>
          <w:ilvl w:val="4"/>
          <w:numId w:val="1"/>
        </w:numPr>
        <w:rPr/>
      </w:pPr>
      <w:bookmarkStart w:id="803" w:name="__RefHeading___Toc1486247_77815467"/>
      <w:bookmarkStart w:id="804" w:name="_Toc339"/>
      <w:bookmarkEnd w:id="803"/>
      <w:r>
        <w:rPr>
          <w:rtl w:val="true"/>
        </w:rPr>
        <w:t>الصفات الخاصّة لعباد الرحمن</w:t>
      </w:r>
      <w:r>
        <w:rPr>
          <w:rtl w:val="true"/>
        </w:rPr>
        <w:t>:</w:t>
      </w:r>
      <w:bookmarkEnd w:id="804"/>
    </w:p>
    <w:p>
      <w:pPr>
        <w:pStyle w:val="BookText"/>
        <w:rPr/>
      </w:pPr>
      <w:r>
        <w:rPr>
          <w:rFonts w:ascii="IRNazanin" w:hAnsi="IRNazanin" w:eastAsia="IRNazanin"/>
          <w:color w:val="111111"/>
          <w:sz w:val="28"/>
          <w:sz w:val="28"/>
          <w:szCs w:val="28"/>
          <w:rtl w:val="true"/>
          <w:lang w:bidi="fa-IR"/>
        </w:rPr>
        <w:t>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تستعرض بحثا جامعا فذا حول الصفات الخاصّة لعباد الرحمن،إکمالا للآیات الماضیة حیث کان المشرکون المعاندون حینما یذکر اسم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و ملء رؤوسهم استهزاء و 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رأینا أن القرآن یعرّف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آیتین،و جاء الدور الآن لیعرّف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هذه الآیات اثنتی عشرة صفة من صفاتهم الخاصّة،حیث یرتبط بعضها بالجوانب الاعتقادیة،و بعض منها أخلاقی،و منها ما هو اجتماعی،بعض منها</w:t>
      </w:r>
    </w:p>
    <w:p>
      <w:pPr>
        <w:pStyle w:val="BookText"/>
        <w:rPr/>
      </w:pPr>
      <w:r>
        <w:rPr>
          <w:rFonts w:ascii="IRNazanin" w:hAnsi="IRNazanin" w:eastAsia="IRNazanin"/>
          <w:color w:val="111111"/>
          <w:sz w:val="28"/>
          <w:sz w:val="28"/>
          <w:szCs w:val="28"/>
          <w:rtl w:val="true"/>
          <w:lang w:bidi="fa-IR"/>
        </w:rPr>
        <w:t>یتعلق بالفرد،و بعض آخر بالجماعة،و هی أوّلا و آخرا مجموعة من أعلی القیم الإنسانیة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عِبٰادُ الرَّحْمٰنِ الَّذِینَ یَمْشُونَ عَلَی الْأَرْضِ هَوْناً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إن أوّل صفة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نفی الکبر و الغرور و التعالی،الذی یبدو فی جمیع أعمال الإنسان حتی فی طریقة المشی،لأنّ الملکات الأخلاقیة تظهر نفسها فی حنایا أعمال و أقوال و حرکات الإنسان بحیث أن من الممکن تشخیص قسم مهم من أخلاقه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أسلوب مشیته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نعم،إنّهم متواضعون،و التواضع مفتاح الإیمان،فی حین یعتبر الغرور و الکبر مفتاح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رأینا بأم أعیننا فی الحیاة الیومیة،و قرأنا مرارا فی آیات القرآن أیضا،أن المتکبرین المغرورین لم یکونوا مستعدین حتی لیصغوا إلی کلام القادة الإلهیین، کانوا یتلقون الحقائق بالسخریة،و لم تکن رؤیتهم أبعد من أطراف أنوفهم،تری أ یمکن أن یجتمع الإیمان فی هذه الحال مع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نعم،هؤلاء المؤمنون،عباد ربهم الرحمن،و العلامة الأولی لعبودیتهم هو التواضع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 الذی نفذ فی جمیع ذرات وجودهم،فهو ظاهر حتی فی مشیتهم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رأینا أنّ إحدی أهم القواعد التی یأمر اللّه بها نبیّه هی وَ لاٰ تَمْشِ فِی الْأَرْضِ مَرَحاً،إِنَّکَ لَنْ تَخْرِقَ الْأَرْضَ وَ لَنْ تَبْلُغَ الْجِبٰالَ طُولاً </w:t>
      </w:r>
      <w:r>
        <w:rPr>
          <w:rStyle w:val="FootnoteAnchor"/>
          <w:rtl w:val="true"/>
        </w:rPr>
        <w:footnoteReference w:id="227"/>
      </w:r>
      <w:r>
        <w:rPr>
          <w:rFonts w:ascii="IRNazanin" w:hAnsi="IRNazanin" w:eastAsia="IRNazanin"/>
          <w:color w:val="111111"/>
          <w:sz w:val="28"/>
          <w:sz w:val="28"/>
          <w:szCs w:val="28"/>
          <w:rtl w:val="true"/>
          <w:lang w:bidi="fa-IR"/>
        </w:rPr>
        <w:t>فلنفس هذا السبب أیضا،و هو أن التواضع روح الإیمان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إذا کان للإنسان أدنی معرفة بنفسه و بعالم الوجود،فسیعلم کم هو ضئیل</w:t>
      </w:r>
    </w:p>
    <w:p>
      <w:pPr>
        <w:pStyle w:val="BookText"/>
        <w:rPr/>
      </w:pPr>
      <w:r>
        <w:rPr>
          <w:rFonts w:ascii="IRNazanin" w:hAnsi="IRNazanin" w:eastAsia="IRNazanin"/>
          <w:color w:val="111111"/>
          <w:sz w:val="28"/>
          <w:sz w:val="28"/>
          <w:szCs w:val="28"/>
          <w:rtl w:val="true"/>
          <w:lang w:bidi="fa-IR"/>
        </w:rPr>
        <w:t>حیال هذا العالم الکبیر،حتی و إن کانت رقبته کالجبال،فإن أعلی جبال الأرض أمام عظمة الأرض أقل من تعرجات قشر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إلیها،تلکم الأرض التی هی نفسها لا شیء بالنسبة إلی الأفلاک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أ لیست هذه الحالة من الکبر و الغرور،دلیلا علی الجهل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نقرأ فی حدیث رائع عن النّبی صلّی اللّه علیه و آله و سلّم،أنّه کان یعبر أحد الأزقة یوما ما،فرأی جماعة من الناس مجتمعین،فسألهم عن سبب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شغل الناس بأعمال جنونیة مضحکة،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تریدون أن أخبرکم من هو المجنون حقا،فسکتوا و أنصتوا بکل وجودهم 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المتبختر فی مشیه، الناظر فی عطفیه،المحرک جنبیه بمنکبیه،الذی لا یرجی خیره و لا یؤمن شرّه، فذلک المجنون،و هذا مبتلی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الصفة الثّانیة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الحلم و الصبر،کما یقول القرآن فی مواصلته هذه الآیة وَ إِذٰا خٰاطَبَهُمُ الْجٰاهِلُونَ قٰالُوا سَلاٰماً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الذی هو علامة اللامبالاة المقترنة بالعظمة،و لیس الناشئ عن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دلیل عدم المقابلة بالمثل حیال الجهلة الحمقی،سلام الوداع لأقوالهم غیر المترویة،لیس سلام التحیة الذی هو علامة المحبة و رابطة الصداقة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الخلاصة،أنه السّلام الذی هو علامة الحلم و الصبر و العظمة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نعم،المظهر الآخر من مظاهر عظمتهم الروحیة،هو التحمل و سعة الصدر اللذین بدونهما سوف لا یطوی أی إنسان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العبودیة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الصعب الممتلئ بالعقبات،خصوصا فی المجتمعات التی یکثر فیها الفاسدون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تتناول الآیة الثّانیة،خاصیتهم الثالثة التی هی العبادة الخالصة للّه،فیقول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یَبِیتُونَ لِرَبِّهِمْ سُجَّداً وَ قِیٰاماً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عتمة اللیل حیث أعین الغافلین نائمة،و حیث لا مجال للتظاهر و الریاء،</w:t>
      </w:r>
    </w:p>
    <w:p>
      <w:pPr>
        <w:pStyle w:val="BookText"/>
        <w:rPr/>
      </w:pPr>
      <w:r>
        <w:rPr>
          <w:rFonts w:ascii="IRNazanin" w:hAnsi="IRNazanin" w:eastAsia="IRNazanin"/>
          <w:color w:val="111111"/>
          <w:sz w:val="28"/>
          <w:sz w:val="28"/>
          <w:szCs w:val="28"/>
          <w:rtl w:val="true"/>
          <w:lang w:bidi="fa-IR"/>
        </w:rPr>
        <w:t>حرّموا علی أنفسهم لذة النوم،و نهضوا إلی ما هو ألذّ من ذلک،حیث ذکر اللّه و القیام و السجود بین یدی عظمته عزّ و جلّ،فیقضون شطرا من اللیل فی مناجاة المحبوب،فینورون قلوبهم و أرواحهم بذکره و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رغم أن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أنّهم یقضون اللیل بالسجود و القیام إلی الصباح،لکن المعلوم أنّ المقصود هو شطر کبیر من اللیل،و إن کان المقصود هو کل اللیل فإنّ ذلک یکون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تقدیم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أهمیته،و إن کان القیام مقدّم علی السجود عملیا فی حال الصلاة</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الصفة الرّابعة لهم هی الخوف من العذاب الإلهی وَ الَّذِینَ یَقُولُونَ رَبَّنَا اصْرِفْ عَنّٰا عَذٰابَ جَهَنَّمَ إِنَّ عَذٰابَهٰا کٰانَ غَرٰاماً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شدیدا و مستدیما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سٰاءَتْ مُسْتَقَرًّا وَ مُقٰاماً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أنّهم مشتغلون بذکر اللّه و عبادته فی اللیالی،و یقضون النهار فی إنجاز تکالیفهم،فإنّ قلوبهم أیضا مملوءة بالخوف من المسؤولیات،ذلک الخوف الباعث علی القوّة فی الحرکة أکثر و أفضل باتجاه أداء التکالیف، ذلک الخوف الذی یوجه الإنسان من داخله کشرطی قوی،فینجز تکالیفه علی النحو الأحسن دون أن یکون له آمر و رقیب،فی ذات الوقت الذی یری نفسه مقصرا أمام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المصیبة،و الألم الشدید الذی لا یفارق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الغریم</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علی الشخص الدائن،لأنّه یلازم الإنسان دائما من أجل أخذ حقّه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علی العشق و العلاقة المتوقدة التی تدفع الإنسان بإصرار باتجاه عمل أو شیء آخر،و تطلق هذه الکلمة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عذابها</w:t>
      </w:r>
    </w:p>
    <w:p>
      <w:pPr>
        <w:pStyle w:val="BookText"/>
        <w:rPr/>
      </w:pPr>
      <w:r>
        <w:rPr>
          <w:rFonts w:ascii="IRNazanin" w:hAnsi="IRNazanin" w:eastAsia="IRNazanin"/>
          <w:color w:val="111111"/>
          <w:sz w:val="28"/>
          <w:sz w:val="28"/>
          <w:szCs w:val="28"/>
          <w:rtl w:val="true"/>
          <w:lang w:bidi="fa-IR"/>
        </w:rPr>
        <w:t>شدید و دائم لا یزول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جهنم مکان دائم للکافرین فهی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مکان مؤقت للمؤمنین،أی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الترتیب یکون قد أشیر إلی کلا الفریقین الذین یردان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جهنم محل إقامة و مستقر سیء،و شتان بین الراحة و النعیم و بین النیران الحارقة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المحتمل أیضا أن تکون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کلاهما لمعنی واحد، و تأکید علی دوام عقوبات جهنم،و هو صحیح فی مقابل الجنّة،حیث نقرأ عنها فی آخر هذه الآیات نفسها خٰالِدِینَ فِیهٰا حَسُنَتْ مُسْتَقَرًّا وَ مُقٰاماً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فی الآیة الأخیرة یشیر جل ذکره إلی الصفة الممتازة الخامسة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 هی الاعتدال و الابتعاد عن أی نوع من الإفراط و التفریط فی الأفعال،خصوصا فی مسألة الإنفاق،فیقول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أَنْفَقُوا لَمْ یُسْرِفُوا وَ لَمْ یَقْتُرُوا وَ کٰانَ بَیْنَ ذٰلِکَ قَوٰاماً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الملفت للانتباه أنه یعتبر أصل الإنفاق أمرا مسلما لا یحتاج إلی ذکر،ذلک لأن الإنفاق أحد الأعمال الضروریة لکل إنسان،لذا یورد الکلام فی کیفیة إنفاقهم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إنفاقهم إنفاق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عن أی إسراف و بخل،فلا یبذلون بحیث تبقی أزواجهم و أولادهم جیاعا،و لا یقترون بحیث لا یستفید الآخرون من مواهبهم و عطایاهم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کنقطتین متقابلتین،للمفسّرین أقوال مختلفة یرجع جمیعها إلی أمر واحد،و هو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ینفق المسلم أکثر من الحد،و فی غیر حق،و بلا داع،و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ینفق أقل من الواجب</w:t>
      </w:r>
      <w:r>
        <w:rPr>
          <w:rFonts w:eastAsia="IRNazanin" w:cs="IRNazanin"/>
          <w:color w:val="111111"/>
          <w:sz w:val="28"/>
          <w:szCs w:val="28"/>
          <w:rtl w:val="true"/>
          <w:lang w:bidi="fa-IR"/>
        </w:rPr>
        <w:t>.</w:t>
      </w:r>
      <w:bookmarkStart w:id="805" w:name="pg12546_183179"/>
    </w:p>
    <w:p>
      <w:pPr>
        <w:pStyle w:val="BookText"/>
        <w:rPr/>
      </w:pPr>
      <w:bookmarkEnd w:id="805"/>
      <w:r>
        <w:rPr>
          <w:rFonts w:ascii="IRNazanin" w:hAnsi="IRNazanin" w:eastAsia="IRNazanin"/>
          <w:color w:val="111111"/>
          <w:sz w:val="28"/>
          <w:sz w:val="28"/>
          <w:szCs w:val="28"/>
          <w:rtl w:val="true"/>
          <w:lang w:bidi="fa-IR"/>
        </w:rPr>
        <w:t>فی إحدی الروایات الإسلامیة،ورد تشبیه رائع للإسراف و الإقتار وحد الاعتدال،تقول الرّوایة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تلا أبو عبد اللّه علیه السّلام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أَنْفَقُوا لَمْ یُسْرِفُوا وَ لَمْ یَقْتُرُوا وَ کٰانَ بَیْنَ ذٰلِکَ قَوٰاماً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قبضة من حصی و قبضها بیده،فقال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الإقتار الذی ذکره اللّه عزّ و جلّ فی کتابه،ثمّ قبض قبضة أخری فأرخی کفّه کلّها،ثمّ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الإسراف،ثمّ أخذ قبضة أخری فأرخی بعضها و أمسک بعضها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القوام</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بمعنی العدل و الاستقامة و الحد و الوسط بین شیئین،و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الذی یکون أساس القیام و الاستقرار</w:t>
      </w:r>
      <w:r>
        <w:rPr>
          <w:rFonts w:eastAsia="IRNazanin" w:cs="IRNazanin"/>
          <w:color w:val="111111"/>
          <w:sz w:val="28"/>
          <w:szCs w:val="28"/>
          <w:rtl w:val="true"/>
          <w:lang w:bidi="fa-IR"/>
        </w:rPr>
        <w:t>.</w:t>
      </w:r>
    </w:p>
    <w:p>
      <w:pPr>
        <w:pStyle w:val="Heading4"/>
        <w:numPr>
          <w:ilvl w:val="3"/>
          <w:numId w:val="1"/>
        </w:numPr>
        <w:rPr/>
      </w:pPr>
      <w:bookmarkStart w:id="806" w:name="__RefHeading___Toc1486249_77815467"/>
      <w:bookmarkStart w:id="807" w:name="_Toc340"/>
      <w:bookmarkEnd w:id="806"/>
      <w:r>
        <w:rPr>
          <w:rtl w:val="true"/>
        </w:rPr>
        <w:t>مسألتان</w:t>
      </w:r>
      <w:bookmarkEnd w:id="807"/>
    </w:p>
    <w:p>
      <w:pPr>
        <w:pStyle w:val="Heading5"/>
        <w:numPr>
          <w:ilvl w:val="4"/>
          <w:numId w:val="1"/>
        </w:numPr>
        <w:rPr/>
      </w:pPr>
      <w:bookmarkStart w:id="808" w:name="__RefHeading___Toc1486251_77815467"/>
      <w:bookmarkStart w:id="809" w:name="_Toc341"/>
      <w:bookmarkEnd w:id="808"/>
      <w:r>
        <w:rPr>
          <w:rtl w:val="true"/>
        </w:rPr>
        <w:t>اشارة</w:t>
      </w:r>
      <w:bookmarkEnd w:id="809"/>
    </w:p>
    <w:p>
      <w:pPr>
        <w:pStyle w:val="Heading5"/>
        <w:numPr>
          <w:ilvl w:val="4"/>
          <w:numId w:val="1"/>
        </w:numPr>
        <w:rPr/>
      </w:pPr>
      <w:bookmarkStart w:id="810" w:name="__RefHeading___Toc1486253_77815467"/>
      <w:bookmarkStart w:id="811" w:name="_Toc342"/>
      <w:bookmarkEnd w:id="810"/>
      <w:r>
        <w:rPr/>
        <w:t>1</w:t>
      </w:r>
      <w:r>
        <w:rPr>
          <w:rtl w:val="true"/>
        </w:rPr>
        <w:t>-</w:t>
      </w:r>
      <w:r>
        <w:rPr>
          <w:rtl w:val="true"/>
        </w:rPr>
        <w:t>طریقة مشی المؤمنین</w:t>
      </w:r>
      <w:bookmarkEnd w:id="811"/>
    </w:p>
    <w:p>
      <w:pPr>
        <w:pStyle w:val="BookText"/>
        <w:rPr/>
      </w:pPr>
      <w:r>
        <w:rPr>
          <w:rFonts w:ascii="IRNazanin" w:hAnsi="IRNazanin" w:eastAsia="IRNazanin"/>
          <w:color w:val="111111"/>
          <w:sz w:val="28"/>
          <w:sz w:val="28"/>
          <w:szCs w:val="28"/>
          <w:rtl w:val="true"/>
          <w:lang w:bidi="fa-IR"/>
        </w:rPr>
        <w:t>قرأنا فی الآیات أعلاه أنّ التواضع أحد علائم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،التواضع الذی یهیمن علی أرواحهم بحیث یظهر حتی فی مشیتهم،التواضع الذی یدفعهم إلی التسلیم أمام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من الممکن أحیانا أن یتوهم البعض فی التواضع ضعفا و عجزا و خورا و کسلا،و هذا النمط من التفکیر خطیر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التواضع فی المشی لیس هو الضعف و الخطوة الخائرة،بل إنّ الخطوات المحکمة التی تحکی عن الجدیة و القدرة هی من صمیم التواضع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نقرأ</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سیرة النّبی صلّی اللّه علیه و آله و سلّم أن أحد أصحابه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أحدا أسرع فی مشیته من رسول اللّه صلّی اللّه علیه و آله و سلّم،کأنّما الأرض تطوی له،و إنّا لنجهد أنفسنا و إنّه لغیر</w:t>
      </w:r>
      <w:bookmarkStart w:id="812" w:name="pg12546_183180"/>
    </w:p>
    <w:p>
      <w:pPr>
        <w:pStyle w:val="BookText"/>
        <w:rPr/>
      </w:pPr>
      <w:bookmarkEnd w:id="812"/>
      <w:r>
        <w:rPr>
          <w:rFonts w:ascii="IRNazanin" w:hAnsi="IRNazanin" w:eastAsia="IRNazanin"/>
          <w:color w:val="111111"/>
          <w:sz w:val="28"/>
          <w:sz w:val="28"/>
          <w:szCs w:val="28"/>
          <w:rtl w:val="true"/>
          <w:lang w:bidi="fa-IR"/>
        </w:rPr>
        <w:t>مکترث</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Amiri" w:hAnsi="Amiri" w:eastAsia="Amiri" w:cs="Amiri"/>
          <w:color w:val="111111"/>
          <w:sz w:val="28"/>
          <w:sz w:val="28"/>
          <w:szCs w:val="28"/>
          <w:rtl w:val="true"/>
          <w:lang w:bidi="ar-SA"/>
        </w:rPr>
        <w:t>فی حدیث آخر عن الإمام الصادق علیه السّلام فی تفسیر الآیة اَلَّذِینَ یَمْشُونَ عَلَی الْأَرْضِ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الرجل یمشی بسجیته التی جبل علیها لا یتکلف و لا یتبختر</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ورد فی حدیث آخر،فی حالات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 یتکفأ فی مشیه کأنّما یمشی فی صبب</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یعنی حینما کان الرّسول الأکرم صلّی اللّه علیه و آله و سلّم یمشی فإنّه یخطو خطوات سریعة دونما استعجال،کأنّما یمشی فی منحدر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فإنّ طریقة المشی لیست مقصودة بذاتها،بل هی نافذة إلی معرفة الحالة الروحیة للإنسان،و الآیة فی الحقیقة تشیر إلی نفوذ روح التواضع و الخشوع فی أرواح و 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w:t>
      </w:r>
    </w:p>
    <w:p>
      <w:pPr>
        <w:pStyle w:val="Heading5"/>
        <w:numPr>
          <w:ilvl w:val="4"/>
          <w:numId w:val="1"/>
        </w:numPr>
        <w:rPr/>
      </w:pPr>
      <w:bookmarkStart w:id="813" w:name="__RefHeading___Toc1486255_77815467"/>
      <w:bookmarkStart w:id="814" w:name="_Toc343"/>
      <w:bookmarkEnd w:id="813"/>
      <w:r>
        <w:rPr/>
        <w:t>2</w:t>
      </w:r>
      <w:r>
        <w:rPr>
          <w:rtl w:val="true"/>
        </w:rPr>
        <w:t>-</w:t>
      </w:r>
      <w:r>
        <w:rPr>
          <w:rtl w:val="true"/>
        </w:rPr>
        <w:t>البخل و الإسراف</w:t>
      </w:r>
      <w:bookmarkEnd w:id="814"/>
    </w:p>
    <w:p>
      <w:pPr>
        <w:pStyle w:val="BookText"/>
        <w:rPr/>
      </w:pPr>
      <w:r>
        <w:rPr>
          <w:rFonts w:ascii="Amiri" w:hAnsi="Amiri" w:eastAsia="Amiri" w:cs="Amiri"/>
          <w:color w:val="111111"/>
          <w:sz w:val="28"/>
          <w:sz w:val="28"/>
          <w:szCs w:val="28"/>
          <w:rtl w:val="true"/>
          <w:lang w:bidi="ar-SA"/>
        </w:rPr>
        <w:t>لا شک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من الأعمال الذمیمة بنظر القرآن و الإسلام، و ورد ذم کثیر له فی الآیات و الرّوایات،فالإسراف کان نهجا فرعونیا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فِرْعَوْنَ لَعٰالٍ فِی الْأَرْضِ وَ إِنَّهُ لَمِنَ الْمُسْرِفِینَ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و المسرفون هم أصحاب جهنم و الجحیم وَ أَنَّ الْمُسْرِفِینَ هُمْ أَصْحٰابُ النّٰارِ </w:t>
      </w:r>
      <w:r>
        <w:rPr>
          <w:rFonts w:eastAsia="Amiri" w:cs="Amiri" w:ascii="Amiri" w:hAnsi="Amiri"/>
          <w:color w:val="111111"/>
          <w:sz w:val="28"/>
          <w:szCs w:val="28"/>
          <w:rtl w:val="true"/>
          <w:lang w:bidi="ar-SA"/>
        </w:rPr>
        <w:t xml:space="preserve">. </w:t>
      </w:r>
      <w:r>
        <w:rPr>
          <w:rStyle w:val="FootnoteAnchor"/>
          <w:rtl w:val="true"/>
        </w:rPr>
        <w:footnoteReference w:id="236"/>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الالتفات إلی أنّه أصبح ثابتا الیوم أن منابع الثروات الأرضیة لیست</w:t>
      </w:r>
    </w:p>
    <w:p>
      <w:pPr>
        <w:pStyle w:val="BookText"/>
        <w:rPr/>
      </w:pPr>
      <w:r>
        <w:rPr>
          <w:rFonts w:ascii="IRNazanin" w:hAnsi="IRNazanin" w:eastAsia="IRNazanin"/>
          <w:color w:val="111111"/>
          <w:sz w:val="28"/>
          <w:sz w:val="28"/>
          <w:szCs w:val="28"/>
          <w:rtl w:val="true"/>
          <w:lang w:bidi="fa-IR"/>
        </w:rPr>
        <w:t>کثیرة جدا نسبة إلی زیادة الکثافة السکانیة للبشریة حتی یمکن للإنسان أن یسرف،و کل إسراف سیکون سببا فی حرمان أناس لا ذنب لهم،فضلا عن أن الإسراف عادة قرین التکبر و الغرور و البعد عن خلق اللّه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نفس الوقت فإنّ التقتیر و البخل أیضا،ذمیم و قبیح و غیر مقبول بنفس الدرجة،فالأصل علی أساس النظرة التوحیدیة،أن اللّه تبارک و تعالی هو المالک الأصلی،و نحن جمیعا مستخلفون من قبله،و کلّ نوع من التصرف دون إجازته و رضاه فهو قبیح و غیر مقبول،و نحن نعلم أن اللّه لم یأذن بالإسراف و لم یأذن بالبخل</w:t>
      </w:r>
      <w:r>
        <w:rPr>
          <w:rFonts w:eastAsia="IRNazanin" w:cs="IRNazanin"/>
          <w:color w:val="111111"/>
          <w:sz w:val="28"/>
          <w:szCs w:val="28"/>
          <w:rtl w:val="true"/>
          <w:lang w:bidi="fa-IR"/>
        </w:rPr>
        <w:t>.</w:t>
      </w:r>
      <w:bookmarkStart w:id="815" w:name="pg12546_183182"/>
    </w:p>
    <w:p>
      <w:pPr>
        <w:pStyle w:val="Heading3"/>
        <w:numPr>
          <w:ilvl w:val="2"/>
          <w:numId w:val="1"/>
        </w:numPr>
        <w:rPr/>
      </w:pPr>
      <w:bookmarkStart w:id="816" w:name="__RefHeading___Toc1486257_77815467"/>
      <w:bookmarkStart w:id="817" w:name="_Toc344"/>
      <w:bookmarkEnd w:id="815"/>
      <w:bookmarkEnd w:id="816"/>
      <w:r>
        <w:rPr>
          <w:rtl w:val="true"/>
        </w:rPr>
        <w:t xml:space="preserve">الآیات </w:t>
      </w:r>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68</w:t>
      </w:r>
      <w:r>
        <w:rPr>
          <w:rtl w:val="true"/>
        </w:rPr>
        <w:t xml:space="preserve"> </w:t>
      </w:r>
      <w:r>
        <w:rPr>
          <w:rtl w:val="true"/>
        </w:rPr>
        <w:t xml:space="preserve">الی </w:t>
      </w:r>
      <w:r>
        <w:rPr/>
        <w:t>71</w:t>
      </w:r>
      <w:r>
        <w:rPr>
          <w:rtl w:val="true"/>
        </w:rPr>
        <w:t>]</w:t>
      </w:r>
      <w:bookmarkEnd w:id="817"/>
    </w:p>
    <w:p>
      <w:pPr>
        <w:pStyle w:val="Heading4"/>
        <w:numPr>
          <w:ilvl w:val="3"/>
          <w:numId w:val="1"/>
        </w:numPr>
        <w:rPr/>
      </w:pPr>
      <w:bookmarkStart w:id="818" w:name="__RefHeading___Toc1486259_77815467"/>
      <w:bookmarkStart w:id="819" w:name="_Toc345"/>
      <w:bookmarkEnd w:id="818"/>
      <w:r>
        <w:rPr>
          <w:rtl w:val="true"/>
        </w:rPr>
        <w:t>اشارة</w:t>
      </w:r>
      <w:bookmarkEnd w:id="819"/>
    </w:p>
    <w:p>
      <w:pPr>
        <w:pStyle w:val="BookText"/>
        <w:rPr/>
      </w:pPr>
      <w:r>
        <w:rPr>
          <w:rFonts w:ascii="Amiri" w:hAnsi="Amiri" w:eastAsia="Amiri" w:cs="Amiri"/>
          <w:color w:val="111111"/>
          <w:sz w:val="28"/>
          <w:sz w:val="28"/>
          <w:szCs w:val="28"/>
          <w:rtl w:val="true"/>
          <w:lang w:bidi="ar-SA"/>
        </w:rPr>
        <w:t xml:space="preserve">وَ اَلَّذِینَ لاٰ یَدْعُونَ مَعَ اَللّٰهِ إِلٰهاً آخَرَ وَ لاٰ یَقْتُلُونَ اَلنَّفْسَ اَلَّتِی حَرَّمَ اَللّٰهُ إِلاّٰ بِالْحَقِّ وَ لاٰ یَزْنُونَ وَ مَنْ یَفْعَلْ ذٰلِکَ یَلْقَ أَثٰاماً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یُضٰاعَفْ لَهُ اَلْعَذٰابُ یَوْمَ اَلْقِیٰامَةِ وَ یَخْلُدْ فِیهِ مُهٰاناً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عَمَلاً صٰالِحاً فَأُوْلٰئِکَ یُبَدِّلُ اَللّٰهُ سَیِّئٰاتِهِمْ حَسَنٰاتٍ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تٰابَ وَ عَمِلَ صٰالِحاً فَإِنَّهُ یَتُوبُ إِلَی اَللّٰهِ مَتٰاباً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1486261_77815467"/>
      <w:bookmarkStart w:id="821" w:name="_Toc346"/>
      <w:bookmarkEnd w:id="820"/>
      <w:r>
        <w:rPr>
          <w:rtl w:val="true"/>
        </w:rPr>
        <w:t>التّفسیر</w:t>
      </w:r>
      <w:bookmarkEnd w:id="821"/>
    </w:p>
    <w:p>
      <w:pPr>
        <w:pStyle w:val="Heading5"/>
        <w:numPr>
          <w:ilvl w:val="4"/>
          <w:numId w:val="1"/>
        </w:numPr>
        <w:rPr/>
      </w:pPr>
      <w:bookmarkStart w:id="822" w:name="__RefHeading___Toc1486263_77815467"/>
      <w:bookmarkStart w:id="823" w:name="_Toc347"/>
      <w:bookmarkEnd w:id="822"/>
      <w:r>
        <w:rPr>
          <w:rtl w:val="true"/>
        </w:rPr>
        <w:t>اشارة</w:t>
      </w:r>
      <w:bookmarkEnd w:id="823"/>
    </w:p>
    <w:p>
      <w:pPr>
        <w:pStyle w:val="Heading5"/>
        <w:numPr>
          <w:ilvl w:val="4"/>
          <w:numId w:val="1"/>
        </w:numPr>
        <w:rPr/>
      </w:pPr>
      <w:bookmarkStart w:id="824" w:name="__RefHeading___Toc1486265_77815467"/>
      <w:bookmarkStart w:id="825" w:name="_Toc348"/>
      <w:bookmarkEnd w:id="824"/>
      <w:r>
        <w:rPr>
          <w:rtl w:val="true"/>
        </w:rPr>
        <w:t>بحث آخر فی صفات عباد الرحمن</w:t>
      </w:r>
      <w:r>
        <w:rPr>
          <w:rtl w:val="true"/>
        </w:rPr>
        <w:t>:</w:t>
      </w:r>
      <w:bookmarkEnd w:id="825"/>
    </w:p>
    <w:p>
      <w:pPr>
        <w:pStyle w:val="BookText"/>
        <w:rPr/>
      </w:pPr>
      <w:r>
        <w:rPr>
          <w:rFonts w:ascii="Amiri" w:hAnsi="Amiri" w:eastAsia="Amiri" w:cs="Amiri"/>
          <w:color w:val="111111"/>
          <w:sz w:val="28"/>
          <w:sz w:val="28"/>
          <w:szCs w:val="28"/>
          <w:rtl w:val="true"/>
          <w:lang w:bidi="ar-SA"/>
        </w:rPr>
        <w:t>میزة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التی وردت فی هذه الآیات هی التوحید الخالص الذی بیعدهم عن کل أنواع الشرک و الثنویة و التعددیة فی العبادة،فیقول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 یَدْعُونَ مَعَ اللّٰهِ إِلٰهاً آخَرَ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أنار التوحید آفاق قلوبهم و حیاتهم الفردیة و الاجتماعیة،و انقشعت عن سماء أفکارهم و أرواحهم ظلمات الشرک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الصفة السابعة طهارتهم من التلوث بدم الأبریاء وَ لاٰ یَقْتُلُونَ النَّفْسَ الَّتِی حَرَّمَ اللّٰهُ إِلاّٰ بِالْحَقِّ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یستفاد جیدا من الآیة أعلاه أن جمیع الأنفس الإنسانیة محترمة فی الأصل،و محرم إراقة دمائها إلاّ إذا تحققت أسباب ترفع هذا الاحترام الذاتی فتبیح إراقة 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صفتهم الثّامنة هی أن عفافهم لا یتلوث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یَزْنُونَ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إنّهم علی مفترق 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 و الإیمان،فینتخبون الإیمان،و علی مفترق طریقین الأمان و اللاأمان فی الأرواح،فهم یتخیرون الأمان،و علی مفترق 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 و التلوث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یتخیرون النقاء و الطهر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یهیئون المحیط الخالی من کل انواع الشرک و التعدی و الفساد و التلوث،بجدهم و اجتهادهم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ختام هذه الآیة یضیف تعالی من أجل التأکید 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یَفْعَلْ ذٰلِکَ یَلْقَ أَثٰاماً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الأعمال التی تمنع من وصول الإنسان إلی المثوبة،ثمّ أطلقت علی کل ذنب،لکنّها هنا بمعنی جزاء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بعضهم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الذنب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عقوبة الذنب </w:t>
      </w:r>
      <w:r>
        <w:rPr>
          <w:rStyle w:val="FootnoteAnchor"/>
          <w:rtl w:val="true"/>
        </w:rPr>
        <w:footnoteReference w:id="238"/>
      </w:r>
      <w:r>
        <w:rPr>
          <w:rFonts w:ascii="IRNazanin" w:hAnsi="IRNazanin" w:eastAsia="IRNazanin"/>
          <w:color w:val="111111"/>
          <w:sz w:val="28"/>
          <w:sz w:val="28"/>
          <w:szCs w:val="28"/>
          <w:rtl w:val="true"/>
          <w:lang w:bidi="fa-IR"/>
        </w:rPr>
        <w:t>فإذا رأینا أن بعض المفسّرین ذکروها بمعنی صحراء أو جبل أو بئر فی جهنم فهو فی الواقع من قبیل بیان 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حول فلسفة تحریم الزنا،قدمنا بحثا مفصلا فی ذیل الآیة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الإسراء</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الملفت للنظر فی الآیة أعلاه،أنها بحثت أولا فی مسألة الشرک،ثمّ قتل</w:t>
      </w:r>
    </w:p>
    <w:p>
      <w:pPr>
        <w:pStyle w:val="BookText"/>
        <w:rPr/>
      </w:pPr>
      <w:r>
        <w:rPr>
          <w:rFonts w:ascii="IRNazanin" w:hAnsi="IRNazanin" w:eastAsia="IRNazanin"/>
          <w:color w:val="111111"/>
          <w:sz w:val="28"/>
          <w:sz w:val="28"/>
          <w:szCs w:val="28"/>
          <w:rtl w:val="true"/>
          <w:lang w:bidi="fa-IR"/>
        </w:rPr>
        <w:t>النفس،ثمّ الزنا،و یستفاد من بعض الرّوایات أن هذه الذنوب الثلاثة تکون من حیث الأهمیة بحسب الترتیب الذی أوردته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ینقل ابن مسعود عن النّبی الأکرم صلّی اللّه علیه و آله و سلّم،قال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الذنب أعظم؟قال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تجعل للّه ندا و هو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تقتل ولدک مخافة أن یطعم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تزانی حلیلة جارک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تصدیقها</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بالرغم من أن الکلام فی هذا الحدیث،ورد عن نوع خاص من القتل و الزنا، لکن مع الانتباه إلی إطلاق مفهوم الآیة یتجلی أنّ هذا الحکم یشمل جمیع أنواع القتل و الزنا،و ما فی الرّوایة مصداق أوضح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تتکئ الآیة التالیة أیضا علی ما سبق،من أن لهذه الذنوب الثّلاثة أهمیة قصوی،فیقول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یُضٰاعَفْ لَهُ الْعَذٰابُ یَوْمَ الْقِیٰامَةِ وَ یَخْلُدْ فِیهِ مُهٰاناً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یتجسد هنا سؤالان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یتضاعف عذاب هذا النوع من الأشخاص؟و لماذا لا یجازون علی قدر ذنوبهم؟و هل ینسجم هذا مع أصول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الکلام هنا عن الخلود فی العذاب،فی حین أنّ الخلود هنا مرتبط بالکفار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الذنب الأوّل من هذه الذنوب الثلاثة التی ذکرت فی الآیة یکون کفرا،فقط،و أمّا قتل النفس و الزنا فلیسا سببا للخلود فی العذاب</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المفسّرون کثیرا فی الإجابة علی السؤال الأول،و أصح ما أوردوه هو أن المقصود من مضاعفة العذاب أن کل ذنب من هذه الذنوب الثلاثة المذکورة فی هذه الآیة سیکون له عقاب منفصل،فتکون العقوبات بمجموعها عذابا مضاعفا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أنّ ذنبا ما یکون أحیانا مصدر الذنوب الأخری، مثل الکفر الذی یسبب ترک الواجبات و ارتکاب المحرمات،و هذا نفسه موجب لمضاعفة العذاب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اتّخذ بعض المفسّرین هذه الآیة دلیلا علی هذا الأصل المعروف 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 مکلفون بالفروع کما أنّهم مکلفون بالأصول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الإجابة علی السؤال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القول أن بعض الذنوب عظیم إلی درجة یکون عندها سببا فی الخروج من هذه الدنیا بلا إیمان،کما قلنا فی مسألة قتل النفس فی ذیل الآیة</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النساء</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 من الممکن أن یکون الأمر کذلک فی مورد الزنا أیضا،خاصّة إذا کان الزنا بمحصنة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المحتمل أیضا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أعلاه یقصد به من یرتکب هذه الذنوب الثلاثة معا،الشرک و قتل النفس و الزنا،و الشاهد علی هذا المعنی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 التالیة حیث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عَمَلاً صٰالِحاً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اعتبر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بمعنی المدة الطویلة لا الخالدة،لکن التّفسیر الأوّل و الثّانی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الملفت للنظر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مسألة العقوبات العادیة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عقوبة أخری ذکرت أیضا هی التحقیر و المهانة،أی البعد النفسی من العذاب،و قد تکون بذاتها تفسیرا لمسألة مضاعفة العذاب،ذلک لأنّهم یعذبون عذابا جسدیا و عذابا روحیا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القرآن المجید کما مرّ سابقا،لم یغلق طریق العودة أمام المجرمین فی أی وقت من الأوقات،بل یدعو المذنبین إلی التوبة و یرغبهم فیها، ففی،الآیة التالیة یقول تعالی هکذا</w:t>
      </w:r>
      <w:r>
        <w:rPr>
          <w:rFonts w:eastAsia="IRNazanin" w:cs="IRNazanin"/>
          <w:color w:val="111111"/>
          <w:sz w:val="28"/>
          <w:szCs w:val="28"/>
          <w:rtl w:val="true"/>
          <w:lang w:bidi="fa-IR"/>
        </w:rPr>
        <w:t>:</w:t>
      </w:r>
      <w:bookmarkStart w:id="826" w:name="pg12546_183186"/>
    </w:p>
    <w:p>
      <w:pPr>
        <w:pStyle w:val="BookText"/>
        <w:rPr/>
      </w:pPr>
      <w:bookmarkEnd w:id="826"/>
      <w:r>
        <w:rPr>
          <w:rFonts w:ascii="Amiri" w:hAnsi="Amiri" w:eastAsia="Amiri" w:cs="Amiri"/>
          <w:color w:val="111111"/>
          <w:sz w:val="28"/>
          <w:sz w:val="28"/>
          <w:szCs w:val="28"/>
          <w:rtl w:val="true"/>
          <w:lang w:bidi="ar-SA"/>
        </w:rPr>
        <w:t>إِلاّٰ مَنْ تٰابَ وَ آمَنَ وَ عَمِلَ عَمَلاً صٰالِحاً فَأُوْلٰئِکَ یُبَدِّلُ اللّٰهُ سَیِّئٰاتِهِمْ حَسَنٰاتٍ،وَ کٰانَ اللّٰهُ غَفُوراً رَحِیماً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مرّ بنا فی الآیة الماضیة،ففی الوقت الذی ذکرت ثلاثة ذنوب هی من أعظم الذنوب،ترکت الآیة باب التوبة مفتوحا أمام هؤلاء الأشخاص،و هذا دلیل علی أن کل مذنب نادم یمکنه العودة إلی اللّه،بشرط أن تکون توبته حقیقیة، و علامتها ذلک 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ورد فی الآیة،و إلاّ فإن مجرّد الاستغفار باللسان أو الندم غیر المستقر فی القلب لا یکون دلیلا علی التوبة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المهمّة فیما یتعلق بالآیة أعلاه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یبدل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827" w:name="__RefHeading___Toc1486267_77815467"/>
      <w:bookmarkStart w:id="828" w:name="_Toc349"/>
      <w:bookmarkEnd w:id="827"/>
      <w:r>
        <w:rPr>
          <w:rtl w:val="true"/>
        </w:rPr>
        <w:t>تبدیل السیئات حسنات</w:t>
      </w:r>
      <w:r>
        <w:rPr>
          <w:rtl w:val="true"/>
        </w:rPr>
        <w:t>:</w:t>
      </w:r>
      <w:bookmarkEnd w:id="828"/>
    </w:p>
    <w:p>
      <w:pPr>
        <w:pStyle w:val="Heading5"/>
        <w:numPr>
          <w:ilvl w:val="4"/>
          <w:numId w:val="1"/>
        </w:numPr>
        <w:rPr/>
      </w:pPr>
      <w:bookmarkStart w:id="829" w:name="__RefHeading___Toc1486269_77815467"/>
      <w:bookmarkStart w:id="830" w:name="_Toc350"/>
      <w:bookmarkEnd w:id="829"/>
      <w:r>
        <w:rPr>
          <w:rtl w:val="true"/>
        </w:rPr>
        <w:t>هنا عدّة تفاسیر،یمکن القبول بها جمیعا</w:t>
      </w:r>
      <w:r>
        <w:rPr>
          <w:rtl w:val="true"/>
        </w:rPr>
        <w:t>:</w:t>
      </w:r>
      <w:bookmarkEnd w:id="8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حینما یتوب الإنسان و یؤمن باللّه،تتحقّق تحولات عمیقة فی جمیع وجوده،و بسبب هذا التحول و الانقلاب الداخلی تتبدل سیئات أعماله فی المستقبل حسنات،فإذا کان قاتلا للنفس المحترمة فی الماضی،فإنّه یتبنی مکانها فی المستقبل الدفاع عن المظلومین و مواجهة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زانیا،فإنّه یکون بعدها عفیفا و طاهرا،و هذا التوفیق الإلهی یناله العبد فی ظل الإیمان و التوبة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تبارک و تعالی بلطفه و کرمه و فضله و إنعامه یمحو سیئات أعمال العبد بعد التوبة،و یضع مکانها حسنات،نقرأ</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روایة عن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یؤتی بالرجل یوم القیامة فیقال اعرضوا صغار ذنوبه،و تخبأ کبارها،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عملت یوم کذا و کذا،و هو یقرّ لیس بمنکر،و هو مشفق من الکبائر أن تجیء،فإذا أراد اللّه خیرا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أعطوه مکان کل سیئة حسنة،فیقول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لی ذنوب ما رأیتها ها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رسول اللّه صلّی اللّه علیه و آله و سلّم ضحک حتی بدت نواجذه،</w:t>
      </w:r>
    </w:p>
    <w:p>
      <w:pPr>
        <w:pStyle w:val="BookText"/>
        <w:rPr/>
      </w:pP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یُبَدِّلُ اللّٰهُ سَیِّئٰاتِهِمْ حَسَنٰاتٍ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الثّالث هو أن المقصود من السیئات لیس نفس الأعمال التی یقوم بها الإنسان،بل آثارها السیئة التی تنطبع بها روح و نفس الإنسان،فحینما یتوب و یؤمن تجتث تلک الآثار السیئة من روحه و نفسه،و تبدل بآثار الخیر،و هذا هو معنی تبدیل السیئات 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منافاة بین هذه التفاسیر الثلاثة قطعا،و من الممکن أن تجتمع کل هذه التفاسیر الثلاثة فی مفهوم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التالیة تشرح کیفیة التوبة الصحیحة،فیقول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تٰابَ وَ عَمِلَ صٰالِحاً فَإِنَّهُ یَتُوبُ إِلَی اللّٰهِ مَتٰاباً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یعنی أن التوبة و ترک الذنب ینبغی ألا تکون بسبب قبح الذنب،بل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الدافع إلیها خلوص النیة، و العودة إلی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فإنّ ترک شرب الخمر أو الکذب بسبب إضرارهما مثلا،و إن کان حسنا، لکنّ القیمة الأسس لهذا الفعل لا تتحقق إلاّ إذا استمدّ من الدافع الربّانی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المفسّرین ذکروا تفسیرا آخر لهذه الآیة،و هو أن هذه الجملة جواب علی التعجب الذی قد تسببه الآیة السابقة أحیانا فی بعض الأذهان،و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أن یبدل اللّه السیئات 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،فتجیب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حینما یؤوب الإنسان إلی ربه العظیم،فلا عجب فی هذا الأمر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ثالث ذکر لهذه الآیة،و هو أن کلّ من تاب من ذنبه فإنّه یعود إلی اللّه، و مثوبته بلا حساب</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بالرغم من عدم وجود منافاة بین هذه التفاسیر الثلاثة،لکن التّفسیر الأوّل أقرب،خاصّة و أنّه یتفق مع الرّوایة المنقولة فی تفسیر علی بن إبراهیم القمی فی ذیل هذه الآیة</w:t>
      </w:r>
      <w:r>
        <w:rPr>
          <w:rFonts w:eastAsia="IRNazanin" w:cs="IRNazanin"/>
          <w:color w:val="111111"/>
          <w:sz w:val="28"/>
          <w:szCs w:val="28"/>
          <w:rtl w:val="true"/>
          <w:lang w:bidi="fa-IR"/>
        </w:rPr>
        <w:t>.</w:t>
      </w:r>
      <w:bookmarkStart w:id="831" w:name="pg12546_183189"/>
    </w:p>
    <w:p>
      <w:pPr>
        <w:pStyle w:val="Heading3"/>
        <w:numPr>
          <w:ilvl w:val="2"/>
          <w:numId w:val="1"/>
        </w:numPr>
        <w:rPr/>
      </w:pPr>
      <w:bookmarkStart w:id="832" w:name="__RefHeading___Toc1486271_77815467"/>
      <w:bookmarkStart w:id="833" w:name="_Toc351"/>
      <w:bookmarkEnd w:id="831"/>
      <w:bookmarkEnd w:id="832"/>
      <w:r>
        <w:rPr>
          <w:rtl w:val="true"/>
        </w:rPr>
        <w:t xml:space="preserve">الآیات </w:t>
      </w:r>
      <w:r>
        <w:rPr>
          <w:rtl w:val="true"/>
        </w:rPr>
        <w:t>[</w:t>
      </w:r>
      <w:r>
        <w:rPr>
          <w:rtl w:val="true"/>
        </w:rPr>
        <w:t xml:space="preserve">سورة الفرقان </w:t>
      </w:r>
      <w:r>
        <w:rPr>
          <w:rtl w:val="true"/>
        </w:rPr>
        <w:t>(</w:t>
      </w:r>
      <w:r>
        <w:rPr/>
        <w:t>25</w:t>
      </w:r>
      <w:r>
        <w:rPr>
          <w:rtl w:val="true"/>
        </w:rPr>
        <w:t xml:space="preserve">): </w:t>
      </w:r>
      <w:r>
        <w:rPr>
          <w:rtl w:val="true"/>
        </w:rPr>
        <w:t xml:space="preserve">الآیات </w:t>
      </w:r>
      <w:r>
        <w:rPr/>
        <w:t>72</w:t>
      </w:r>
      <w:r>
        <w:rPr>
          <w:rtl w:val="true"/>
        </w:rPr>
        <w:t xml:space="preserve"> </w:t>
      </w:r>
      <w:r>
        <w:rPr>
          <w:rtl w:val="true"/>
        </w:rPr>
        <w:t xml:space="preserve">الی </w:t>
      </w:r>
      <w:r>
        <w:rPr/>
        <w:t>76</w:t>
      </w:r>
      <w:r>
        <w:rPr>
          <w:rtl w:val="true"/>
        </w:rPr>
        <w:t>]</w:t>
      </w:r>
      <w:bookmarkEnd w:id="833"/>
    </w:p>
    <w:p>
      <w:pPr>
        <w:pStyle w:val="Heading4"/>
        <w:numPr>
          <w:ilvl w:val="3"/>
          <w:numId w:val="1"/>
        </w:numPr>
        <w:rPr/>
      </w:pPr>
      <w:bookmarkStart w:id="834" w:name="__RefHeading___Toc1486273_77815467"/>
      <w:bookmarkStart w:id="835" w:name="_Toc352"/>
      <w:bookmarkEnd w:id="834"/>
      <w:r>
        <w:rPr>
          <w:rtl w:val="true"/>
        </w:rPr>
        <w:t>اشارة</w:t>
      </w:r>
      <w:bookmarkEnd w:id="835"/>
    </w:p>
    <w:p>
      <w:pPr>
        <w:pStyle w:val="BookText"/>
        <w:rPr/>
      </w:pPr>
      <w:r>
        <w:rPr>
          <w:rFonts w:ascii="Amiri" w:hAnsi="Amiri" w:eastAsia="Amiri" w:cs="Amiri"/>
          <w:color w:val="111111"/>
          <w:sz w:val="28"/>
          <w:sz w:val="28"/>
          <w:szCs w:val="28"/>
          <w:rtl w:val="true"/>
          <w:lang w:bidi="ar-SA"/>
        </w:rPr>
        <w:t xml:space="preserve">وَ اَلَّذِینَ لاٰ یَشْهَدُونَ اَلزُّورَ وَ إِذٰا مَرُّوا بِاللَّغْوِ مَرُّوا کِرٰاماً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ذُکِّرُوا بِآیٰاتِ رَبِّهِمْ لَمْ یَخِرُّوا عَلَیْهٰا صُمًّا وَ عُمْیٰاناً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یَقُولُونَ رَبَّنٰا هَبْ لَنٰا مِنْ أَزْوٰاجِنٰا وَ ذُرِّیّٰاتِنٰا قُرَّةَ أَعْیُنٍ وَ اِجْعَلْنٰا لِلْمُتَّقِینَ إِمٰاماً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یُجْزَوْنَ اَلْغُرْفَةَ بِمٰا صَبَرُوا وَ یُلَقَّوْنَ فِیهٰا تَحِیَّةً وَ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حَسُنَتْ مُسْتَقَرًّا وَ 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1486275_77815467"/>
      <w:bookmarkStart w:id="837" w:name="_Toc353"/>
      <w:bookmarkEnd w:id="836"/>
      <w:r>
        <w:rPr>
          <w:rtl w:val="true"/>
        </w:rPr>
        <w:t>التّفسیر</w:t>
      </w:r>
      <w:bookmarkEnd w:id="837"/>
    </w:p>
    <w:p>
      <w:pPr>
        <w:pStyle w:val="Heading5"/>
        <w:numPr>
          <w:ilvl w:val="4"/>
          <w:numId w:val="1"/>
        </w:numPr>
        <w:rPr/>
      </w:pPr>
      <w:bookmarkStart w:id="838" w:name="__RefHeading___Toc1486277_77815467"/>
      <w:bookmarkStart w:id="839" w:name="_Toc354"/>
      <w:bookmarkEnd w:id="838"/>
      <w:r>
        <w:rPr>
          <w:rtl w:val="true"/>
        </w:rPr>
        <w:t>اشارة</w:t>
      </w:r>
      <w:bookmarkEnd w:id="839"/>
    </w:p>
    <w:p>
      <w:pPr>
        <w:pStyle w:val="Heading5"/>
        <w:numPr>
          <w:ilvl w:val="4"/>
          <w:numId w:val="1"/>
        </w:numPr>
        <w:rPr/>
      </w:pPr>
      <w:bookmarkStart w:id="840" w:name="__RefHeading___Toc1486279_77815467"/>
      <w:bookmarkStart w:id="841" w:name="_Toc355"/>
      <w:bookmarkEnd w:id="840"/>
      <w:r>
        <w:rPr>
          <w:rtl w:val="true"/>
        </w:rPr>
        <w:t>جزاء</w:t>
      </w:r>
      <w:r>
        <w:rPr>
          <w:rtl w:val="true"/>
        </w:rPr>
        <w:t>«</w:t>
      </w:r>
      <w:r>
        <w:rPr>
          <w:rtl w:val="true"/>
        </w:rPr>
        <w:t>عباد الرحمن</w:t>
      </w:r>
      <w:r>
        <w:rPr>
          <w:rtl w:val="true"/>
        </w:rPr>
        <w:t>»:</w:t>
      </w:r>
      <w:bookmarkEnd w:id="841"/>
    </w:p>
    <w:p>
      <w:pPr>
        <w:pStyle w:val="BookText"/>
        <w:rPr/>
      </w:pPr>
      <w:r>
        <w:rPr>
          <w:rFonts w:ascii="IRNazanin" w:hAnsi="IRNazanin" w:eastAsia="IRNazanin"/>
          <w:color w:val="111111"/>
          <w:sz w:val="28"/>
          <w:sz w:val="28"/>
          <w:szCs w:val="28"/>
          <w:rtl w:val="true"/>
          <w:lang w:bidi="fa-IR"/>
        </w:rPr>
        <w:t>فی متابعة للآیات الماضیة التی کررت القول فی 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تشرح هذه الآیات بقیة هذه الصفات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الصفة الرفیعة التاسعة لهم،هی احترام و حفظ حقوق الآخرین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لا یشهدون بالباطل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لاٰ یَشْهَدُونَ الزُّورَ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المفسّرون الکبار فسّروا هذه الآیة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بالباطل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أعلاه،لأنّ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بمعنی التمایل و الانحراف،و حیث أن الکذب و الباطل و الظلم من الانحرافات،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الشهادات فی فقهنا،موجودة بنفس هذا العنوان،و قد نهی عنها فی روایات متعددة،و إن لم نرفی تلک الرّوایات استدلالا بالآیة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المقصود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عباد الرحمن لا یتواجدون فی مجالس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الرّوایات التی وردت عن طرق أئمّة أهل البیت علیهم السّلام،فسّرت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تلک المجالس التی یتمّ فیها إنشاد اللهو مصحوبا بأنغام الآلات الموسیقیة أو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مراد هذا النوع من الرّوایات لیس هو تحدید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الواسع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فالغناء واحد من مصادیقه البارزة إنه یشمل سائر مجالس اللهو و اللعب و شرب الخمر و الکذب و الغیبة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یستبعد أیضا أن یجتمع کلا التّفسیرین فی معنی الآیة،و علی هذا فعباد الرحمن لا یؤدون الشهادة الکاذبة،و لا یشهدون مجالس اللهو و الباطل و الخطیئة،ذلک لأنّ الحضور فی هذه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ارتکاب الذنب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مقدمة لتلوث القلب و الروح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یشیر تعالی فی آخر الآیة إلی صفتهم الرفیعة العاشرة،و هی امتلاک الهدف الإیجابی فی الحیاة،فیقول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مَرُّوا بِاللَّغْوِ مَرُّوا کِرٰاماً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إنّهم لا یحضرون مجالس الباطل،و لا یتلوثون باللغو و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الالتفات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کل عمل لا ینطوی علی هدف عقلائی،فإن ذلک یدل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یتحرون دائما الهدف المعقول و المفید و البناء،و ینفرون من</w:t>
      </w:r>
    </w:p>
    <w:p>
      <w:pPr>
        <w:pStyle w:val="BookText"/>
        <w:rPr/>
      </w:pPr>
      <w:r>
        <w:rPr>
          <w:rFonts w:ascii="IRNazanin" w:hAnsi="IRNazanin" w:eastAsia="IRNazanin"/>
          <w:color w:val="111111"/>
          <w:sz w:val="28"/>
          <w:sz w:val="28"/>
          <w:szCs w:val="28"/>
          <w:rtl w:val="true"/>
          <w:lang w:bidi="fa-IR"/>
        </w:rPr>
        <w:t>اللاهدفیة و الأعمال الباطلة،فإذا اعترضهم هذا النوع من الأعمال فی مسیر حیاتهم،مروا بمحاذاتها مرور اللامبالی،و لا مبالاتهم نفسها دلیل علی عدم رضاهم الداخلی عن هذه الأعمال،فهم عظماء بحیث لا تؤثر علیهم الأجواء الفاسدة و لا تغیرهم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 عدم اعتنائهم بهذه الأمور من جهة أنّهم لا طریق لهم إلی مواجهة الفساد و النهی عن المنکر،و إلاّ فلا شکّ أنّهم سوف یقفون و یؤدون تکالیفهم حتی المرحلة الأخیرة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الصفة الحادیة عشر لهذه النخبة امتلاک العین الباصرة و الأذن السامعة حین مواجهتهم لآیات الخالق، فیقول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ذُکِّرُوا بِآیٰاتِ رَبِّهِمْ لَمْ یَخِرُّوا عَلَیْهٰا صُمًّا وَ عُمْیٰاناً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المسلّم أنّ المقصود لیس الإشارة إلی عمل الکفار،ذلک لأنّهم لا اعتناء لهم بآیات اللّه أصلا،بل إن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فئة المنافقین أو مسلمو الظاهر،الذین یقعون علی آیات اللّه بأعین و آذان موصدة،دون أن یتدبروا حقائقها و یسبروا غورها، فیعرفوا ما یریده اللّه و یتفکروا فیه،و یستهدوه فی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طی طریق اللّه بعین و أذن موصدتین،فالأذن السامعة و العین الباصرة لازمتان لطی هذا الطریق،العین الناظرة فی الباطن،المتعمقة فی الأشیاء، و الأذن المرهفة العارفة بلطائف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تأملنا جیدا لأدرکنا أن ضرر هذه الفئة ذات الأعین و الآذان الموصدة و فی ظنها أنّها تتبع الآیات الإلهیة،لیس أقلّ من ضرر الأعداء الذین یطعنون بأصل شریعة الحق عن وعی و سبق إصرار،بل أن ضررهم أکثر بمراتب أحیانا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التلقی الواعی عن الدین هو المعین الأساس للمقاومة و الثبات و الصمود،لأن من الیسیر خداع من یقتصر علی ظواهر الدین،و بتحریفه یتم الانحراف عن الخط الأصیل،فیهوی بهم ذلک إلی وادی الکفر و الضلالة و عدم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النوع من الأفراد أداة بید الأعداء،و لقمة سائغة للشیاطین،المؤمنون وحدهم هم المتدبرون المبصرون السامعون کمثل الجبل الراسخ،فلا یکونون لعبة بید هذا أو ذاک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نقرأ فی حدیث عن أبی بصیر،قال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إِذٰا ذُکِّرُوا بِآیٰاتِ رَبِّهِمْ لَمْ یَخِرُّوا عَلَیْهٰا صُمًّا وَ عُمْیٰاناً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مستبصرین لیسوا بشکاک</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الصفة الثّانیة عشر الخاصّة لهؤلاء المؤمنین الحقیقیین،هی التوجه الخاص إلی تربیة أبنائهم و عوائلهم،و إیمانهم بمسؤولیتهم العظیمة إزاء هؤلاء وَ الَّذِینَ یَقُولُونَ رَبَّنٰا هَبْ لَنٰا مِنْ أَزْوٰاجِنٰا وَ ذُرِّیّٰاتِنٰا قُرَّةَ أَعْیُنٍ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بدیهی أن معنی هذا لیس أن یقبعوا فی زاویة و یتضرعوا بالدعاء،بل إن الدعاء دلیل شوقهم و عشقهم الداخلی لهذا الأمر،و رمز جدهم و اجتهادهم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المسلّم أنّ أفرادا کهؤلاء لا یقصرون فی بذل ما لدیهم من طاقة و قدرة فی تربیة أبنائهم و أزواجهم،و تعریفهم بأصول و فروع الإسلام،و سبل الحق و العدالة و فی ما لا تصل إلیه قدرتهم و طاقتهم،فإنّهم یدعون اللّه،یسألونه التوفیق بلطفه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فالدعاء الصحیح من حیث الأصل،ینبغی أن یکون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 بمقدار الاستطاعة،و الدعاء خارج حدّ الاستطاعة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عمّن یسرّ به،هذا التعبیر أخذ فی الأصل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بمعنی البرد،و کما هو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صرح به کثیر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دمعة الشوق و السرور باردة،و دموع الحزن و الغم حارة حارقة،لذا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الشیء الذی یسبب برودة عین الإنسان،یعنی أن دمعة الشوق تنسکب من عینیه،و هذه کنایة جمیلة عن السرور و الفرح</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مسألة تربیة الأبناء و إرشاد الزوجات،و مسئولیة الآباء و الأمهات إزاء أطفالهم من أهم المسائل التی أکد علیها القرآن،و سنفصل القول فیها إن شاء اللّه فی ذیل الآیة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فالصفة الرفیعة الثّالثة عشر لعباد الرحمن التی هی أهم هذه الصفات من وجهة نظر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أنّهم لا یقنعون أبدا أنّهم علی طریق الحق،بل أن همتهم عالیة بحیث یریدون أن یکونوا أئمة و قدوات للمؤمنین،لیدعوا الناس إلی هذا الطریق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لیسوا کالزهاد المنزوین فی الزوایا،و لیس همّهم انقاذ أنفسهم من الغرق، بل إن سعیهم هو أن ینقذوا الغرقی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یقول فی آخر الآیة،إنّهم الذین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اجْعَلْنٰا لِلْمُتَّقِینَ إِمٰاماً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ینبغی الالتفات إلی هذه النکتة أیضا،إنّهم لا یدعون لیکونوا فی موقع العظماء جزافا،بل إنّهم یهیئون أسباب العظمة و الإمامة بحیث تجتمع فیهم الصفات اللائقة بالقدوة الحقیقیة،و هذا عمل عسیر جدا،و له شرائط صعبة و ثقیلة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ننس أنّ القرآن لا یذکر فی هذه الآیات صفات جمیع المؤمنین،بل أوصاف نخبة ممتازة من المؤمنین فی الصف المتقدم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إنّهم عباد الرحمن،و کما أن رحمة اللّه العامّة تشمل الجمیع فإنّ رحمة اللّه بهؤلاء العباد عامّة أیضا من أکثر من جهة،فعلمهم و فکرهم و بیانهم و قلمهم و مالهم و قدرتهم تخدم بلا انقطاع فی طریق هدایة خلق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أولئک نماذج و أسوات المجتمع 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أولئک قدوات المتقین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إنّهم أنوار الهدایة فی البحار و الصحاری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ینادون التائهین إلیهم لینقذوهم من الغرق فی الدوامة،و من السقوط فی المزالق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نقرأ فی روایات متعددة أنّ هذه الآیة نزلت فی علی علیه السّلام و ائمّة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روایة أخری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إیانا عنی</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لا شک أن أئمة أهل البیت علیهم السّلام من أوضح مصادیق هذه الآیة،لکن هذا لا یمنع من اتساع مفهوم الآیة،فالمؤمنون الآخرون أیضا یکون کل منهم إماما و قدوة للآخرین بمستویات متفاوتة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استنتج بعض المفسّرین من هذه الآیة أن طلب الرئاسة المعنویة و الروحانیة لیس غیر مذموم فقط،بل إنه مطلوب و مرغوب فیه أیضا</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ینبغی الالتفات ضمنا إلی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للمفرد،إلاّ أنّها تأتی بمعنی الجمع،و هکذا هی فی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إکمال هذه الصفات الثلاثة عشرة،یشیر تعالی إلی عباد الرحمن هؤلاء مع جمیع هذه الخصائص،و فی صورة الکوکبة الصغیرة،فیبیّن جزاءهم الإلهی أُوْلٰئِکَ یُجْزَوْنَ الْغُرْفَةَ بِمٰا صَبَرُوا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رفع الشیء و تناوله، و یقال لما یغترف و یتناول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کاغتراف الإنسان الماء من العین بیده للشرب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أطلقت علی الأقسام العلیا من البناء،و منازل الطبقات العلیا،و هی هنا کنایة عن أعلی منازل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بامتلاکهم هذه الصفات،یکونون فی الصف الأوّل من المؤمنین،و ینبغی أن تکون درجتهم فی الجنّة أعلی درجة أیضا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المهم 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المقام العالی قد أعطی لهم بسبب ما قدموا من ضریبة الصبر و الاستقامة فی طریق اللّه،و من الممکن أن یتصور أن هذا وصف آخر من</w:t>
      </w:r>
    </w:p>
    <w:p>
      <w:pPr>
        <w:pStyle w:val="BookText"/>
        <w:rPr/>
      </w:pPr>
      <w:r>
        <w:rPr>
          <w:rFonts w:ascii="IRNazanin" w:hAnsi="IRNazanin" w:eastAsia="IRNazanin"/>
          <w:color w:val="111111"/>
          <w:sz w:val="28"/>
          <w:sz w:val="28"/>
          <w:szCs w:val="28"/>
          <w:rtl w:val="true"/>
          <w:lang w:bidi="fa-IR"/>
        </w:rPr>
        <w:t>أوصافهم،لکن هذا فی الحقیقة لیس وصفا جدیدا،بل هو ضمانة تطبیق جمیع الصفات السابقة،و إلاّ فهل یمکن أن نتصور عبادة الخالق،و مواجهة الطغیان و الشهوات،و ترک شهادة الزور،و التواضع و الخشوع و غیرها من الصفات بدون صبر و استقامة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البیان یذکّر الإنسان بالحدیث المعروف</w:t>
      </w:r>
    </w:p>
    <w:p>
      <w:pPr>
        <w:pStyle w:val="BookText"/>
        <w:rPr/>
      </w:pPr>
      <w:r>
        <w:rPr>
          <w:rFonts w:ascii="IRNazanin" w:hAnsi="IRNazanin" w:eastAsia="IRNazanin"/>
          <w:color w:val="111111"/>
          <w:sz w:val="28"/>
          <w:sz w:val="28"/>
          <w:szCs w:val="28"/>
          <w:rtl w:val="true"/>
          <w:lang w:bidi="fa-IR"/>
        </w:rPr>
        <w:t>عن أمیر المؤمنین علی علیه السّلام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الصبر من الإیمان کالرأس من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فبقاء الجسد من بقاء الرأس،ذلک لأن قیادة جمیع أعضاء البدن تستقر فی دماغ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فللصبر هنا مفهوم واسع،فالتحمل و الصمود أمام مشکلات طریق الحق،و الجهاد و المواجهة ضد العصاة،و الوقوف أمام دواعی الذنوب،تجتمع کلها فی ذلک المفهوم،و إذا فسر فی بعض الرّوایات بالصبر علی الفقر و الحرمان المالی، فمن المسلم أن ذلک من قبیل بیان المصداق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یُلَقَّوْنَ فِیهٰا تَحِیَّةً وَ سَلاٰماً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الجنّة یحی بعضهم بعضا،و تسلم الملائکة علیهم،و أعلی من کل ذلک أن اللّه یحییهم و یسلم علیهم، کما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یس سَلاٰمٌ قَوْلاً مِنْ رَبٍّ رَحِیمٍ ،و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یونس وَ الْمَلاٰئِکَةُ یَدْخُلُونَ عَلَیْهِمْ مِنْ کُلِّ بٰابٍ سَلاٰمٌ عَلَیْکُمْ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تری هل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معنیان،أم معنی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؟ثمّة أقوال بین المفسّرین،لکن مع الالتفات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بمعنی الدعاء لحیاة الغیر،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 السلامة،و بمعنی الدعاء للغیر</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هذا نستنتج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الکلمة الأولی بعنوان طلب الحیاة،للمخاطب و الکلمة الثّانیة طلب اقتران هذه الحیاة مع السلامة،و لو أن هاتین الکلمتین تأتیان بمعنی واحد أحیانا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العرف لها معنی أوسع،فهی کل ما یقولونه فی بیان اللقاء مع الآخرین،فیکون سببا فی سرورهم و احترامهم و إظهار المحبّة لهم</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یقول تبارک و تعالی للتأکید أکثر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حَسُنَتْ مُسْتَقَرًّا وَ مُقٰاماً </w:t>
      </w:r>
      <w:r>
        <w:rPr>
          <w:rFonts w:eastAsia="Amiri" w:cs="Amiri" w:ascii="Amiri" w:hAnsi="Amiri"/>
          <w:color w:val="111111"/>
          <w:sz w:val="28"/>
          <w:szCs w:val="28"/>
          <w:rtl w:val="true"/>
          <w:lang w:bidi="ar-SA"/>
        </w:rPr>
        <w:t>.</w:t>
      </w:r>
      <w:bookmarkStart w:id="842" w:name="pg12546_183197"/>
    </w:p>
    <w:p>
      <w:pPr>
        <w:pStyle w:val="Heading3"/>
        <w:numPr>
          <w:ilvl w:val="2"/>
          <w:numId w:val="1"/>
        </w:numPr>
        <w:rPr/>
      </w:pPr>
      <w:bookmarkStart w:id="843" w:name="__RefHeading___Toc1486281_77815467"/>
      <w:bookmarkStart w:id="844" w:name="_Toc356"/>
      <w:bookmarkEnd w:id="842"/>
      <w:bookmarkEnd w:id="843"/>
      <w:r>
        <w:rPr>
          <w:rtl w:val="true"/>
        </w:rPr>
        <w:t xml:space="preserve">الآیة </w:t>
      </w:r>
      <w:r>
        <w:rPr>
          <w:rtl w:val="true"/>
        </w:rPr>
        <w:t>[</w:t>
      </w:r>
      <w:r>
        <w:rPr>
          <w:rtl w:val="true"/>
        </w:rPr>
        <w:t xml:space="preserve">سورة الفرقان </w:t>
      </w:r>
      <w:r>
        <w:rPr>
          <w:rtl w:val="true"/>
        </w:rPr>
        <w:t>(</w:t>
      </w:r>
      <w:r>
        <w:rPr/>
        <w:t>25</w:t>
      </w:r>
      <w:r>
        <w:rPr>
          <w:rtl w:val="true"/>
        </w:rPr>
        <w:t xml:space="preserve">): </w:t>
      </w:r>
      <w:r>
        <w:rPr>
          <w:rtl w:val="true"/>
        </w:rPr>
        <w:t xml:space="preserve">آیة </w:t>
      </w:r>
      <w:r>
        <w:rPr/>
        <w:t>77</w:t>
      </w:r>
      <w:r>
        <w:rPr>
          <w:rtl w:val="true"/>
        </w:rPr>
        <w:t>]</w:t>
      </w:r>
      <w:bookmarkEnd w:id="844"/>
    </w:p>
    <w:p>
      <w:pPr>
        <w:pStyle w:val="Heading4"/>
        <w:numPr>
          <w:ilvl w:val="3"/>
          <w:numId w:val="1"/>
        </w:numPr>
        <w:rPr/>
      </w:pPr>
      <w:bookmarkStart w:id="845" w:name="__RefHeading___Toc1486283_77815467"/>
      <w:bookmarkStart w:id="846" w:name="_Toc357"/>
      <w:bookmarkEnd w:id="845"/>
      <w:r>
        <w:rPr>
          <w:rtl w:val="true"/>
        </w:rPr>
        <w:t>اشارة</w:t>
      </w:r>
      <w:bookmarkEnd w:id="846"/>
    </w:p>
    <w:p>
      <w:pPr>
        <w:pStyle w:val="BookText"/>
        <w:rPr/>
      </w:pPr>
      <w:r>
        <w:rPr>
          <w:rFonts w:ascii="Amiri" w:hAnsi="Amiri" w:eastAsia="Amiri" w:cs="Amiri"/>
          <w:color w:val="111111"/>
          <w:sz w:val="28"/>
          <w:sz w:val="28"/>
          <w:szCs w:val="28"/>
          <w:rtl w:val="true"/>
          <w:lang w:bidi="ar-SA"/>
        </w:rPr>
        <w:t xml:space="preserve">قُلْ مٰا یَعْبَؤُا بِکُمْ رَبِّی لَوْ لاٰ دُعٰاؤُکُمْ فَقَدْ کَذَّبْتُمْ فَسَوْفَ یَکُونُ لِزٰاماً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1486285_77815467"/>
      <w:bookmarkStart w:id="848" w:name="_Toc358"/>
      <w:bookmarkEnd w:id="847"/>
      <w:r>
        <w:rPr>
          <w:rtl w:val="true"/>
        </w:rPr>
        <w:t>التّفسیر</w:t>
      </w:r>
      <w:bookmarkEnd w:id="848"/>
    </w:p>
    <w:p>
      <w:pPr>
        <w:pStyle w:val="Heading5"/>
        <w:numPr>
          <w:ilvl w:val="4"/>
          <w:numId w:val="1"/>
        </w:numPr>
        <w:rPr/>
      </w:pPr>
      <w:bookmarkStart w:id="849" w:name="__RefHeading___Toc1486287_77815467"/>
      <w:bookmarkStart w:id="850" w:name="_Toc359"/>
      <w:bookmarkEnd w:id="849"/>
      <w:r>
        <w:rPr>
          <w:rtl w:val="true"/>
        </w:rPr>
        <w:t>اشارة</w:t>
      </w:r>
      <w:bookmarkEnd w:id="850"/>
    </w:p>
    <w:p>
      <w:pPr>
        <w:pStyle w:val="Heading5"/>
        <w:numPr>
          <w:ilvl w:val="4"/>
          <w:numId w:val="1"/>
        </w:numPr>
        <w:rPr/>
      </w:pPr>
      <w:bookmarkStart w:id="851" w:name="__RefHeading___Toc1486289_77815467"/>
      <w:bookmarkStart w:id="852" w:name="_Toc360"/>
      <w:bookmarkEnd w:id="851"/>
      <w:r>
        <w:rPr>
          <w:rtl w:val="true"/>
        </w:rPr>
        <w:t>لو لا دعاؤکم،لما کانت لکم قیمة</w:t>
      </w:r>
      <w:r>
        <w:rPr>
          <w:rtl w:val="true"/>
        </w:rPr>
        <w:t>:</w:t>
      </w:r>
      <w:bookmarkEnd w:id="852"/>
    </w:p>
    <w:p>
      <w:pPr>
        <w:pStyle w:val="BookText"/>
        <w:rPr/>
      </w:pPr>
      <w:r>
        <w:rPr>
          <w:rFonts w:ascii="Amiri" w:hAnsi="Amiri" w:eastAsia="Amiri" w:cs="Amiri"/>
          <w:color w:val="111111"/>
          <w:sz w:val="28"/>
          <w:sz w:val="28"/>
          <w:szCs w:val="28"/>
          <w:rtl w:val="true"/>
          <w:lang w:bidi="ar-SA"/>
        </w:rPr>
        <w:t>هذه الآیة التی هی الآیة الأخیرة فی سورة الفرقان،جاءت فی الحقیقة نتیجة لکل السورة،و للأبحاث التی بصدد 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الآیات السابقة، فیقول تبارک و تعالی مخاطبا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یَعْبَؤُا بِکُمْ رَبِّی لَوْ لاٰ دُعٰاؤُکُمْ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فجملة لا یعبأ یعنی لا یزن،و بعبارة أخری لا یعتنی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احتمالات کثیرة ذکرت هنا فی مسألة معنی الدعاء،لکن أساس جمیعها یعود إلی أصل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الدعاء هو نفس ذلک المعنی المعروف للدعاء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آخر فسّره بمعنی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بمعنی العبادة و التوحید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آخر،بمعنی الشکر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التضرع إلی اللّه فی المحن و الشدائد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أساس جمیعها هو الإیمان و التوجه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 هذا،یکون مفهوم الآیة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یعطیکم الوزن و القیمة و القدر عند اللّه هو الإیمان باللّه و التوجه إلیه،و العبودیة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کَذَّبْتُمْ فَسَوْفَ یَکُونُ لِزٰاماً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الممکن التصور أن تضادا بین بدایة الآیة و نهایتها،أو أنّه لا یبدو علی الأقل الارتباط و الانسجام اللازم بینهما،و لکن إذا دققنا قلیلا یتّضح أنّ المقصود أساسا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أنّکم قد کذبتم فیما مضی بآیات اللّه و بأنبیائه،فإذا لم تتوجهوا إلی اللّه، و لم نسلکوا طریق الإیمان به و العبودیة له،فلن تکون لکم أیة قیمة أو مقام عنده، و ستحیط بکم عقوبات تکذیبکم</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من جملة الشواهد الواضحة التی تؤید هذا التّفسیر،</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المنقول عن الإمام الباقر علیه السّلام ،أنّه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القراءة أفضل أو کثرة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الدعاء أفضل و قرأ هذه الآیة</w:t>
      </w:r>
      <w:r>
        <w:rPr>
          <w:rFonts w:eastAsia="IRNazanin" w:cs="IRNazanin"/>
          <w:color w:val="111111"/>
          <w:sz w:val="28"/>
          <w:szCs w:val="28"/>
          <w:rtl w:val="true"/>
          <w:lang w:bidi="fa-IR"/>
        </w:rPr>
        <w:t xml:space="preserve">». </w:t>
      </w:r>
      <w:r>
        <w:rPr>
          <w:rStyle w:val="FootnoteAnchor"/>
          <w:rtl w:val="true"/>
        </w:rPr>
        <w:footnoteReference w:id="248"/>
      </w:r>
      <w:bookmarkStart w:id="853" w:name="pg12546_183199"/>
    </w:p>
    <w:p>
      <w:pPr>
        <w:pStyle w:val="Heading4"/>
        <w:numPr>
          <w:ilvl w:val="3"/>
          <w:numId w:val="1"/>
        </w:numPr>
        <w:rPr/>
      </w:pPr>
      <w:bookmarkStart w:id="854" w:name="__RefHeading___Toc1486291_77815467"/>
      <w:bookmarkStart w:id="855" w:name="_Toc361"/>
      <w:bookmarkEnd w:id="853"/>
      <w:bookmarkEnd w:id="854"/>
      <w:r>
        <w:rPr>
          <w:rtl w:val="true"/>
        </w:rPr>
        <w:t>بحث</w:t>
      </w:r>
      <w:bookmarkEnd w:id="855"/>
    </w:p>
    <w:p>
      <w:pPr>
        <w:pStyle w:val="Heading5"/>
        <w:numPr>
          <w:ilvl w:val="4"/>
          <w:numId w:val="1"/>
        </w:numPr>
        <w:rPr/>
      </w:pPr>
      <w:bookmarkStart w:id="856" w:name="__RefHeading___Toc1486293_77815467"/>
      <w:bookmarkStart w:id="857" w:name="_Toc362"/>
      <w:bookmarkEnd w:id="856"/>
      <w:r>
        <w:rPr>
          <w:rtl w:val="true"/>
        </w:rPr>
        <w:t>اشارة</w:t>
      </w:r>
      <w:bookmarkEnd w:id="857"/>
    </w:p>
    <w:p>
      <w:pPr>
        <w:pStyle w:val="Heading5"/>
        <w:numPr>
          <w:ilvl w:val="4"/>
          <w:numId w:val="1"/>
        </w:numPr>
        <w:rPr/>
      </w:pPr>
      <w:bookmarkStart w:id="858" w:name="__RefHeading___Toc1486295_77815467"/>
      <w:bookmarkStart w:id="859" w:name="_Toc363"/>
      <w:bookmarkEnd w:id="858"/>
      <w:r>
        <w:rPr>
          <w:rtl w:val="true"/>
        </w:rPr>
        <w:t>الدعاء طریق إصلاح النفس و معرفة اللّه</w:t>
      </w:r>
      <w:r>
        <w:rPr>
          <w:rtl w:val="true"/>
        </w:rPr>
        <w:t>:</w:t>
      </w:r>
      <w:bookmarkEnd w:id="859"/>
    </w:p>
    <w:p>
      <w:pPr>
        <w:pStyle w:val="BookText"/>
        <w:rPr/>
      </w:pPr>
      <w:r>
        <w:rPr>
          <w:rFonts w:ascii="IRNazanin" w:hAnsi="IRNazanin" w:eastAsia="IRNazanin"/>
          <w:color w:val="111111"/>
          <w:sz w:val="28"/>
          <w:sz w:val="28"/>
          <w:szCs w:val="28"/>
          <w:rtl w:val="true"/>
          <w:lang w:bidi="fa-IR"/>
        </w:rPr>
        <w:t>معلوم أن مسألة الدعاء أعطیت أهمیة کبیرة فی آیات القرآن و الرّوایات الإسلامیة،حیث کانت الآیة أعلاه أنموذجا منها،غیر أن قد یکون القبول بهذا الأمر ابتداء صعبا علی البعض،کأنّه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عمل سهل جدّا،و یمکن أن یؤدیه الجمیع أو یتوسعون أکثر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عمل المغلوبین علی أمرهم،الأمر الذی لا أهمیة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الاشتباه هنا ینشأ من أنّهم ینظرون إلی الدعاء الخالی من شرائطه،فی حین إذا أخذت الشرائط الخاصّة للدعاء بنظر الإعتبار،فإن هذه الحقیقة تثبت بوضوح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الدعاء وسیلة مؤثرة فی إصلاح النفس،و الارتباط القریب بین اللّه و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شرائط الدعاء،معرفة المدعو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تخلیة القلب و إعداد الروح لدعائه تبارک و تعالی،ذلک لأن الإنسان حینما یذهب باتجاه أحد،ینبغی أن یملک الاستعداد للقائه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الثّالث للدعاء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جلب رضاه من یدعوه الإنسان،ذلک لأنّه لا یحتمل التأثیر بدون ذلک إلا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فالشرط الرّابع لاستجابة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یستخدم الإنسان کلّ قدرته، و قوته و استطاعته فی عمله،و یؤدیه بأعلی درجة من الجدّ و الاجتهاد،ثمّ یرفع یدیه و یوجه قلبه إلی بارئه بالدعاء فی ما وراء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لأنّه ورد صریحا فی الرّوایات الإسلامیة،أن الإنسان إذا قصّر فی العمل الذی یستطیع أن یؤدیه بنفسه،ثمّ یتوسل بالدعاء فلن یستجاب دعاؤه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هنا،فإنّ الدعاء وسیلة لمعرفة الخالق و معرفة صفاته الجمالیة و الجلالیة،</w:t>
      </w:r>
    </w:p>
    <w:p>
      <w:pPr>
        <w:pStyle w:val="BookText"/>
        <w:rPr/>
      </w:pPr>
      <w:r>
        <w:rPr>
          <w:rFonts w:ascii="IRNazanin" w:hAnsi="IRNazanin" w:eastAsia="IRNazanin"/>
          <w:color w:val="111111"/>
          <w:sz w:val="28"/>
          <w:sz w:val="28"/>
          <w:szCs w:val="28"/>
          <w:rtl w:val="true"/>
          <w:lang w:bidi="fa-IR"/>
        </w:rPr>
        <w:t>و وسیلة أیضا للتوبة من الذنب،و لتطهیر الروح،و سبب أیضا لأداء الحسنات للجهاد و الجدّ و الاجتهاد إلی منتهی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نجد عبارات مهمّة حول الدعاء لا یمکن فهمها إلاّ علی ضوء ما قلناه،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نقرأ</w:t>
      </w:r>
    </w:p>
    <w:p>
      <w:pPr>
        <w:pStyle w:val="BookText"/>
        <w:rPr/>
      </w:pPr>
      <w:r>
        <w:rPr>
          <w:rFonts w:ascii="IRNazanin" w:hAnsi="IRNazanin" w:eastAsia="IRNazanin"/>
          <w:color w:val="111111"/>
          <w:sz w:val="28"/>
          <w:sz w:val="28"/>
          <w:szCs w:val="28"/>
          <w:rtl w:val="true"/>
          <w:lang w:bidi="fa-IR"/>
        </w:rPr>
        <w:t>فی روایة عن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سلاح المؤمن،و عمود الدین،و نور السماوات و الأرض</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حدیث آخر عن أمیر المؤمنین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مفاتیح النجاح و مقالید الفلاح،و خیر الدعاء ما صدر عن صدر نقی،و قلب تقی</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 نقرأ</w:t>
      </w:r>
    </w:p>
    <w:p>
      <w:pPr>
        <w:pStyle w:val="BookText"/>
        <w:rPr/>
      </w:pPr>
      <w:r>
        <w:rPr>
          <w:rFonts w:ascii="IRNazanin" w:hAnsi="IRNazanin" w:eastAsia="IRNazanin"/>
          <w:color w:val="111111"/>
          <w:sz w:val="28"/>
          <w:sz w:val="28"/>
          <w:szCs w:val="28"/>
          <w:rtl w:val="true"/>
          <w:lang w:bidi="fa-IR"/>
        </w:rPr>
        <w:t>فی حدیث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أنفذ من السنان</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فضلا عن کل ذلک،فإن من الطبیعی أن حوادث تقع فی حیاة الإنسان،فتغرقه فی الیأس من حیث الأسباب الظاهریة،فالدعاء یمکنه أن یکون شرفة علی أمل الفوز،و وسیلة مؤثرة فی مواجهة الیأس و القنوط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فالدعاء إزاء الحوادث الصعبة المرهقة،یمنح الإنسان قدرة و قوة و أملا و طمأنینة،و أثرا لا یمکن إنکاره من الناحیة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قدّمنا بحثا مفصلا بصدد مسألة الدعاء،و فلسفته،و شرائطه،و نتائجه،فی التّفسیر الأمثل ذیل الآیة</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البقرة،فتفضل بمراجعته هناک من أجل التوضیح أکثر</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اللّهمّ،اجعلنا من خاصّة عبادک،و ترحم علینا بتوفیق اکتساب خصائص و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ربّنا،افتح لنا أبواب الدعاء و اجعل ذلک سببا لتثمین وجودنا بین یدیک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اللّهمّ،تفضل علینا بتوفیقات الدعاء المطلوبة بین یدیک،و لا تحرمنا من الاستجابة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علی کل شیء قدیر و بالإجابة جدیر</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سورة الفرقان</w:t>
      </w:r>
      <w:bookmarkStart w:id="860" w:name="pg12546_183203"/>
    </w:p>
    <w:p>
      <w:pPr>
        <w:pStyle w:val="Heading2"/>
        <w:numPr>
          <w:ilvl w:val="1"/>
          <w:numId w:val="1"/>
        </w:numPr>
        <w:rPr/>
      </w:pPr>
      <w:bookmarkStart w:id="861" w:name="__RefHeading___Toc1486297_77815467"/>
      <w:bookmarkStart w:id="862" w:name="_Toc364"/>
      <w:bookmarkEnd w:id="860"/>
      <w:bookmarkEnd w:id="861"/>
      <w:r>
        <w:rPr>
          <w:rtl w:val="true"/>
        </w:rPr>
        <w:t>سورة الشّعراء</w:t>
      </w:r>
      <w:bookmarkEnd w:id="862"/>
    </w:p>
    <w:p>
      <w:pPr>
        <w:pStyle w:val="Heading3"/>
        <w:numPr>
          <w:ilvl w:val="2"/>
          <w:numId w:val="1"/>
        </w:numPr>
        <w:rPr/>
      </w:pPr>
      <w:bookmarkStart w:id="863" w:name="__RefHeading___Toc1486299_77815467"/>
      <w:bookmarkStart w:id="864" w:name="_Toc365"/>
      <w:bookmarkEnd w:id="863"/>
      <w:r>
        <w:rPr>
          <w:rtl w:val="true"/>
        </w:rPr>
        <w:t>اشارة</w:t>
      </w:r>
      <w:bookmarkEnd w:id="86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مکیّة و عدد آیاتها مائتان و سبع و عشرون آیة</w:t>
      </w:r>
      <w:bookmarkStart w:id="865" w:name="pg12546_183205"/>
    </w:p>
    <w:p>
      <w:pPr>
        <w:pStyle w:val="BookText"/>
        <w:rPr/>
      </w:pPr>
      <w:bookmarkEnd w:id="8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w:t>
      </w:r>
    </w:p>
    <w:p>
      <w:pPr>
        <w:pStyle w:val="Heading3"/>
        <w:numPr>
          <w:ilvl w:val="2"/>
          <w:numId w:val="1"/>
        </w:numPr>
        <w:rPr/>
      </w:pPr>
      <w:bookmarkStart w:id="866" w:name="__RefHeading___Toc1486301_77815467"/>
      <w:bookmarkStart w:id="867" w:name="_Toc366"/>
      <w:bookmarkEnd w:id="866"/>
      <w:r>
        <w:rPr>
          <w:rtl w:val="true"/>
        </w:rPr>
        <w:t>محتوی سورة الشعراء</w:t>
      </w:r>
      <w:r>
        <w:rPr>
          <w:rtl w:val="true"/>
        </w:rPr>
        <w:t>:</w:t>
      </w:r>
      <w:bookmarkEnd w:id="867"/>
    </w:p>
    <w:p>
      <w:pPr>
        <w:pStyle w:val="BookText"/>
        <w:rPr/>
      </w:pPr>
      <w:r>
        <w:rPr>
          <w:rFonts w:ascii="IRNazanin" w:hAnsi="IRNazanin" w:eastAsia="IRNazanin"/>
          <w:color w:val="111111"/>
          <w:sz w:val="28"/>
          <w:sz w:val="28"/>
          <w:szCs w:val="28"/>
          <w:rtl w:val="true"/>
          <w:lang w:bidi="fa-IR"/>
        </w:rPr>
        <w:t>المعروف بین المفسّرین أنّ جمیع آیات هذه السورة المائتین و سبع و عشرین نزلت فی مکّة عدا الآیات الأربع الأخیرة</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إیقاع آیات هذه السورة یتناغم أیضا مع إیقاعات السور المکیة الأخری، و نعلم أنّ السور المکیة التی أنزلت فی بدایة دعوة الإسلام،تستند علی بیان الأصول الاعتقادیة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و المعاد،و دعوة أنبیاء اللّه،و أهمیة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تدور جمیع موضوعات سورة الشعراء حول هذه المسائل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تلخیص محتوی هذه السورة فی عدة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هذه السورة الذی یتکون من الحروف المقطعة،ثمّ یتحدث فی عظمة القرآن،و تسلیة النّبی صلّی اللّه علیه و آله و سلّم فی مواجهة إصرار و حماقة المشرکین،و الإشارة إلی بعض دلائل التوحید،و صفات اللّه تبارک و تعالی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یحکی جوانب من قصص سبعة أنبیاء عظام و مواجهاتهم مع أقوامهم،و فی مکابرات و حماقات أولئک حیال هؤلاء الأنبیاء،حیث فصّل الحدیث أکثر فی بعض منها،کما فی قصة موسی و فرعون،و اختصره فی بعض آخر منها،کما فی قصّة إبراهیم و نوح و هود و صالح و لوط و شعیب</w:t>
      </w:r>
      <w:r>
        <w:rPr>
          <w:rFonts w:eastAsia="IRNazanin" w:cs="IRNazanin"/>
          <w:color w:val="111111"/>
          <w:sz w:val="28"/>
          <w:szCs w:val="28"/>
          <w:rtl w:val="true"/>
          <w:lang w:bidi="fa-IR"/>
        </w:rPr>
        <w:t>.</w:t>
      </w:r>
      <w:bookmarkStart w:id="868" w:name="pg12546_183206"/>
    </w:p>
    <w:p>
      <w:pPr>
        <w:pStyle w:val="BookText"/>
        <w:rPr/>
      </w:pPr>
      <w:bookmarkEnd w:id="868"/>
      <w:r>
        <w:rPr>
          <w:rFonts w:ascii="IRNazanin" w:hAnsi="IRNazanin" w:eastAsia="IRNazanin"/>
          <w:color w:val="111111"/>
          <w:sz w:val="28"/>
          <w:sz w:val="28"/>
          <w:szCs w:val="28"/>
          <w:rtl w:val="true"/>
          <w:lang w:bidi="fa-IR"/>
        </w:rPr>
        <w:t>فی هذا القسم بخاصّة،أشیر إلی منطق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الضعیف الممزوج بالتعصب فی کل عصر و زمان فی مواجهة أنبیاء اللّه، و الذی یشبه کثیرا منطق مشرکی عصر النّبی صلّی اللّه علیه و آله و سلّم،فکان هذا سببا فی تسلیة النّبی صلّی اللّه علیه و آله و سلّم و المؤمنین الأوائل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،لیعلموا تاریخ هذا الصنف من الناس و منطقهم،حتی لا یتأثروا و یتراخوا،و حتی لا یفسحوا للضعف و الفتور لیجد طریقا إلی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بشکل خاص أیضا،ترکیز علی العذاب العظیم و الابتلاءات المروعة التی حلّت بهذه الأمم،و الذی هو بذاته تهدید مؤثر لأعداء النّبی فی تلک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تغلب علیه جنبه الاستنتاج من القسمین الأولیین،یتناول الحدیث حول النّبی صلّی اللّه علیه و آله و سلّم،و عظمة القرآن،و تکذیب المشرکین،و الأوامر الصادرة إلی النّبی صلّی اللّه علیه و آله و سلّم فیما یتعلق بطریقة الدعوة،و کیفیة التعامل مع المؤمنین،و یختم السورة بالبشری للمؤمنین الصالحین،و بالتهدید الشدید للظالمین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بالمناسبة،فإنّ اسم هذه السورة أخذ من مجموعة الآیات الأخیرة التی تتحدّث حول الشعراء غیر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نکتة جدیرة بالاهتمام أیضا،و هی أن هذه السورة تعتبر من أکبر السور بعد سورة البقرة من حیث عدد الآیات،و إن کانت لیست کذلک من حیث عدد الکلمات،بل هی أقصر من کثیر من السور</w:t>
      </w:r>
      <w:r>
        <w:rPr>
          <w:rFonts w:eastAsia="IRNazanin" w:cs="IRNazanin"/>
          <w:color w:val="111111"/>
          <w:sz w:val="28"/>
          <w:szCs w:val="28"/>
          <w:rtl w:val="true"/>
          <w:lang w:bidi="fa-IR"/>
        </w:rPr>
        <w:t>.</w:t>
      </w:r>
    </w:p>
    <w:p>
      <w:pPr>
        <w:pStyle w:val="Heading3"/>
        <w:numPr>
          <w:ilvl w:val="2"/>
          <w:numId w:val="1"/>
        </w:numPr>
        <w:rPr/>
      </w:pPr>
      <w:bookmarkStart w:id="869" w:name="__RefHeading___Toc1486303_77815467"/>
      <w:bookmarkStart w:id="870" w:name="_Toc367"/>
      <w:bookmarkEnd w:id="869"/>
      <w:r>
        <w:rPr>
          <w:rtl w:val="true"/>
        </w:rPr>
        <w:t>فضیلة سورة الشعراء</w:t>
      </w:r>
      <w:r>
        <w:rPr>
          <w:rtl w:val="true"/>
        </w:rPr>
        <w:t>:</w:t>
      </w:r>
      <w:bookmarkEnd w:id="870"/>
    </w:p>
    <w:p>
      <w:pPr>
        <w:pStyle w:val="BookText"/>
        <w:rPr/>
      </w:pPr>
      <w:r>
        <w:rPr>
          <w:rFonts w:ascii="IRNazanin" w:hAnsi="IRNazanin" w:eastAsia="IRNazanin"/>
          <w:color w:val="111111"/>
          <w:sz w:val="28"/>
          <w:sz w:val="28"/>
          <w:szCs w:val="28"/>
          <w:rtl w:val="true"/>
          <w:lang w:bidi="fa-IR"/>
        </w:rPr>
        <w:t>ورد فی الحدیث الشریف عن رسول الإسلام صلّی اللّه علیه و آله و سلّم فی بیان أهمیة تلاوة هذه السورة أنّه قال</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سورة الشعراء کان له من الأجر عشر حسنات بعدد کل من صدّق بنوح و کذب به،و هود و شعیب و صالح و ابراهیم،و بعدد کل من کذب بعیسی و صدق بمحمّد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کلّ هذا الأجر و الثواب لیس علی التلاوة بدون التفکر و العمل بها،بل ان القرائن المتعدد فی روایات فضائل السور تحکی عن أن المراد من التلاوة هی ما کانت مقدمة للتفکر،ثمّ العزم و العمل،و قد أشرتا الی ذلک سابقا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یؤید هذا المعنی التعبیر الوارد فی نفس الحدیث أعلاه،لأنّ استحقاق الحسنات بعدد المصدّقین و المکذبین للأنبیاء من أجل أن یکون الشخص فی صف المصدّقین و یتجنّب منهج المکذبین</w:t>
      </w:r>
      <w:r>
        <w:rPr>
          <w:rFonts w:eastAsia="IRNazanin" w:cs="IRNazanin"/>
          <w:color w:val="111111"/>
          <w:sz w:val="28"/>
          <w:szCs w:val="28"/>
          <w:rtl w:val="true"/>
          <w:lang w:bidi="fa-IR"/>
        </w:rPr>
        <w:t>.</w:t>
      </w:r>
      <w:bookmarkStart w:id="871" w:name="pg12546_183208"/>
    </w:p>
    <w:p>
      <w:pPr>
        <w:pStyle w:val="Heading3"/>
        <w:numPr>
          <w:ilvl w:val="2"/>
          <w:numId w:val="1"/>
        </w:numPr>
        <w:rPr/>
      </w:pPr>
      <w:bookmarkStart w:id="872" w:name="__RefHeading___Toc1486305_77815467"/>
      <w:bookmarkStart w:id="873" w:name="_Toc368"/>
      <w:bookmarkEnd w:id="871"/>
      <w:bookmarkEnd w:id="872"/>
      <w:r>
        <w:rPr>
          <w:rtl w:val="true"/>
        </w:rPr>
        <w:t xml:space="preserve">الآیات </w:t>
      </w:r>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1</w:t>
      </w:r>
      <w:r>
        <w:rPr>
          <w:rtl w:val="true"/>
        </w:rPr>
        <w:t xml:space="preserve"> </w:t>
      </w:r>
      <w:r>
        <w:rPr>
          <w:rtl w:val="true"/>
        </w:rPr>
        <w:t xml:space="preserve">الی </w:t>
      </w:r>
      <w:r>
        <w:rPr/>
        <w:t>6</w:t>
      </w:r>
      <w:r>
        <w:rPr>
          <w:rtl w:val="true"/>
        </w:rPr>
        <w:t>]</w:t>
      </w:r>
      <w:bookmarkEnd w:id="873"/>
    </w:p>
    <w:p>
      <w:pPr>
        <w:pStyle w:val="Heading4"/>
        <w:numPr>
          <w:ilvl w:val="3"/>
          <w:numId w:val="1"/>
        </w:numPr>
        <w:rPr/>
      </w:pPr>
      <w:bookmarkStart w:id="874" w:name="__RefHeading___Toc1486307_77815467"/>
      <w:bookmarkStart w:id="875" w:name="_Toc369"/>
      <w:bookmarkEnd w:id="874"/>
      <w:r>
        <w:rPr>
          <w:rtl w:val="true"/>
        </w:rPr>
        <w:t>اشارة</w:t>
      </w:r>
      <w:bookmarkEnd w:id="875"/>
    </w:p>
    <w:p>
      <w:pPr>
        <w:pStyle w:val="BookText"/>
        <w:rPr/>
      </w:pPr>
      <w:r>
        <w:rPr>
          <w:rFonts w:ascii="Amiri" w:hAnsi="Amiri" w:eastAsia="Amiri" w:cs="Amiri"/>
          <w:color w:val="111111"/>
          <w:sz w:val="28"/>
          <w:sz w:val="28"/>
          <w:szCs w:val="28"/>
          <w:rtl w:val="true"/>
          <w:lang w:bidi="ar-SA"/>
        </w:rPr>
        <w:t xml:space="preserve">بِسْمِ اَللّٰهِ اَلرَّحْمٰنِ اَلرَّحِیمِ طسم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 بٰاخِعٌ نَفْسَکَ أَلاّٰ یَکُونُوا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یَأْتِیهِمْ مِنْ ذِکْرٍ مِنَ اَلرَّحْمٰنِ مُحْدَثٍ إِلاّٰ کٰانُوا عَنْهُ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کَذَّبُوا فَسَیَأْتِیهِمْ أَنْبٰؤُا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1486309_77815467"/>
      <w:bookmarkStart w:id="877" w:name="_Toc370"/>
      <w:bookmarkEnd w:id="876"/>
      <w:r>
        <w:rPr>
          <w:rtl w:val="true"/>
        </w:rPr>
        <w:t>التّفسیر</w:t>
      </w:r>
      <w:bookmarkEnd w:id="877"/>
    </w:p>
    <w:p>
      <w:pPr>
        <w:pStyle w:val="Heading5"/>
        <w:numPr>
          <w:ilvl w:val="4"/>
          <w:numId w:val="1"/>
        </w:numPr>
        <w:rPr/>
      </w:pPr>
      <w:bookmarkStart w:id="878" w:name="__RefHeading___Toc1486311_77815467"/>
      <w:bookmarkStart w:id="879" w:name="_Toc371"/>
      <w:bookmarkEnd w:id="878"/>
      <w:r>
        <w:rPr>
          <w:rtl w:val="true"/>
        </w:rPr>
        <w:t>اشارة</w:t>
      </w:r>
      <w:bookmarkEnd w:id="879"/>
    </w:p>
    <w:p>
      <w:pPr>
        <w:pStyle w:val="Heading5"/>
        <w:numPr>
          <w:ilvl w:val="4"/>
          <w:numId w:val="1"/>
        </w:numPr>
        <w:rPr/>
      </w:pPr>
      <w:bookmarkStart w:id="880" w:name="__RefHeading___Toc1486313_77815467"/>
      <w:bookmarkStart w:id="881" w:name="_Toc372"/>
      <w:bookmarkEnd w:id="880"/>
      <w:r>
        <w:rPr>
          <w:rtl w:val="true"/>
        </w:rPr>
        <w:t>إنهم یعرضون عن کل جدید</w:t>
      </w:r>
      <w:r>
        <w:rPr>
          <w:rtl w:val="true"/>
        </w:rPr>
        <w:t>!</w:t>
      </w:r>
      <w:bookmarkEnd w:id="881"/>
    </w:p>
    <w:p>
      <w:pPr>
        <w:pStyle w:val="BookText"/>
        <w:rPr/>
      </w:pPr>
      <w:r>
        <w:rPr>
          <w:rFonts w:ascii="IRNazanin" w:hAnsi="IRNazanin" w:eastAsia="IRNazanin"/>
          <w:color w:val="111111"/>
          <w:sz w:val="28"/>
          <w:sz w:val="28"/>
          <w:szCs w:val="28"/>
          <w:rtl w:val="true"/>
          <w:lang w:bidi="fa-IR"/>
        </w:rPr>
        <w:t>مرّة أخری نواجه فی بدایة هذه السورة مثلا آخر من الحروف المقطعة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طسم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لنا فی تفسیر هذه الحروف المقطعة بحوث مسهبة و مستقلّة فی مستهل سورة البقرة و سورة آل عمران و سورة الأعراف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نری حاجة إلی التکرار و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ما ینبغی أن نضیفه هنا هو ما ورد من روایات متعددة عن النّبی صلّی اللّه علیه و آله و سلّم أو</w:t>
      </w:r>
    </w:p>
    <w:p>
      <w:pPr>
        <w:pStyle w:val="BookText"/>
        <w:rPr/>
      </w:pPr>
      <w:r>
        <w:rPr>
          <w:rFonts w:ascii="IRNazanin" w:hAnsi="IRNazanin" w:eastAsia="IRNazanin"/>
          <w:color w:val="111111"/>
          <w:sz w:val="28"/>
          <w:sz w:val="28"/>
          <w:szCs w:val="28"/>
          <w:rtl w:val="true"/>
          <w:lang w:bidi="fa-IR"/>
        </w:rPr>
        <w:t>بعض أصحابه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جمیعها علی أنّ هذه الحروف علامات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أسماء اللّه تعالی،أو أسماء القرآن،أو الأمکنة المقدسة،أو بعض أشجار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الرّوایات تؤید التّفسیر الذی نقلناه فی مستهلّ سورة الأعراف فی هذا الصدد،کما أنّها فی الوقت ذاته لا تنافی ما قلناه فی مستهل سورة البقرة من أن المراد من هذه الحروف بیان أعجاز القرآن و عظمته، حیث أن هذا الکلام العظیم مؤلف من حروف بسیطة و 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الآیة التالیة تبیّن عظمة القرآن بهذا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آیٰاتُ الْکِتٰابِ الْمُبِینِ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لغة العرب اسم إشارة للبعید،و یشار بها للمؤنث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یشار بها لجمع التکسیر</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 کما بیّنا آنفا فقد یعبّر فی لغة العرب عن عظمة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الإشارة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الموضوع لأهمیّته و ارتفاع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بعید عنّا، و مکانه فی السماوات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ینبغی الالتفات إلیه و ملاحظته أنّ هذه الآیة بنصّها وردت فی بدایة سورة یوسف و سورة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زیادة أو 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أنّها وردت بعد الحروف المقطعة فی مستهلّ السور آنفة الذکر،و هی تدل علی ارتباط هذه الحروف بعظمة القرآن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وصف القرآن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إشارة إلی کونه جلیّا بیّنا عظیما معجزا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فکلّما أمعن الإنسان النظر فی محتواه تعرّف علی إعجازه أکثر فأکثر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 هذا فإنّ القرآن یبیّن الحق و یمیزه عن الباطل،و یوضّح سبیل السعادة و النصر و النجاة من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التالیة تسرّی عن قلب النّبی و تثبته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 بٰاخِعٌ نَفْسَکَ أَلاّٰ یَکُونُوا 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الدّمع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إهلاک النفس من شدة الغمّ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التعبیر یدلّ علی مدی تحرّق قلب النّبی و شفقته لأمته،و أداء رسالته،و ما کان علیه من إصرار فی خطته،و تجلّد فی مواجهة شدته و محنته،لأنّه یری القلوب المتعطشة الظامئة فی جوار النبع القرآنی الزلال،و لکنّها لا تزال علی ظمئها و لا ترتوی من معینه العذب،فکان یتحرق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باخعا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یری الإنسان الذی منحه اللّه العقل و اللبّ یسیر فی الطریق المظالم،بالرغم من کل هذا الضیاء،و یهوی فی الوادی السحیق لیکون من الهالکین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أجل،کان جمیع الأنبیاء علی هذه الشاکلة من الإشفاق علی أممهم و لا سیما الرّسول الأعظم صلّی اللّه علیه و آله و سلّم الذی ورد فی شأنه هذا التعبیر القرآنی أکثر من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سبب نزول الآیة الأنفة الذکر هو أن النّبی صلّی اللّه علیه و آله و سلّم کان یدعو أهل مکّة إلی توحید اللّه باستمرار،إلاّ أنّهم لم یؤمنوا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فأسف النّبی و تأثر تأثرا بالغا حتی بدت أماراته فی وجهه،فنزلت الآیة آنفة الذکر لتسرّی عن قلب النّبی صلّی اللّه علیه و آله و سلّم</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 لبیان أنّ اللّه علی کل شیء قدیر حتی أنّه یستطیع أن یسوقهم إلی الإیمان به سوقا و یضطرّهم إلی ذلک،فإنّ الآیة التالیة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إشارة إلی أن اللّه قادر علی إنزال معجزة مذهلة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یرسل علیهم عذابا شدیدا فیذعنوا له،یطأطئوا برؤوسهم خضوعا له،یستسلموا</w:t>
      </w:r>
    </w:p>
    <w:p>
      <w:pPr>
        <w:pStyle w:val="BookText"/>
        <w:rPr/>
      </w:pPr>
      <w:r>
        <w:rPr>
          <w:rFonts w:ascii="IRNazanin" w:hAnsi="IRNazanin" w:eastAsia="IRNazanin"/>
          <w:color w:val="111111"/>
          <w:sz w:val="28"/>
          <w:sz w:val="28"/>
          <w:szCs w:val="28"/>
          <w:rtl w:val="true"/>
          <w:lang w:bidi="fa-IR"/>
        </w:rPr>
        <w:t>لأمره و حکمه،إلاّ أن الإیمان بإکراه لا قیمة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فالمهم أن یخضعوا للحق عن إرادة و وعی و إدراک و 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المراد بخضوع الأعناق خضوع أصحابها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فاللغة العربیة تذکر الرقبة أو العنق کنایة عن الإنسان لأنّها جزء مهمّ منه،و یقال مثلا کنایة عن البغاة القساة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غلاظ الرقاب،و عن المضطهدین و 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الرقاب الذلیلة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بالطبع فهناک احتمالات أخر 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جملتها أنّ الأعناق تعنی الرؤساء،کما أن من التفاسیر أن الأعناق تعنی طوائف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هذه الاحتمالات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یتحدث القرآن عن مواقف المشرکین و الکفار من آیات القرآن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یَأْتِیهِمْ مِنْ ذِکْرٍ مِنَ الرَّحْمٰنِ مُحْدَثٍ إِلاّٰ کٰانُوا عَنْهُ مُعْرِضِینَ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إشارة إلی أن القرآن موقظ و منبّه،و هذا الأمر متحقّق فی جمیع آیاته و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هذه الجماعة معرضة عن ذکره و تنبیهه،فهی تفرّ عن 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نزول هذه الآیات من قبل اللّه إنّما هو من رحمته العامّة،إذ تدعو جمیع الناس دون استثناء إلی السعادة و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کان لتحریک الإحساس بالشکر للّه،فهذا الذکر من اللّه الذی عمّت نعمه وجودکم من القرن إلی القدم،فکیف یمکن الإعراض عن ولی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سبحانه لا یتعجل بإنزال العذاب علیکم، فذلک من رحمته أیضا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آیات القرآن تنزل واحدة تلو الأخری،و کلّ منها ذو محتوی جدید، و لکن ما جدوی ذلک،فهم مع کل هذه الحقائق الجدیدة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فکأنّهم اتّفقوا علی خرافات السلف و تعلّقوا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لا یرضون أن یودّعوا ضلالهم و جهلهم و خرافاتهم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فأساسا مهما کان</w:t>
      </w:r>
      <w:bookmarkStart w:id="882" w:name="pg12546_183212"/>
    </w:p>
    <w:p>
      <w:pPr>
        <w:pStyle w:val="BookText"/>
        <w:rPr/>
      </w:pPr>
      <w:bookmarkEnd w:id="882"/>
      <w:r>
        <w:rPr>
          <w:rFonts w:ascii="IRNazanin" w:hAnsi="IRNazanin" w:eastAsia="IRNazanin"/>
          <w:color w:val="111111"/>
          <w:sz w:val="28"/>
          <w:sz w:val="28"/>
          <w:szCs w:val="28"/>
          <w:rtl w:val="true"/>
          <w:lang w:bidi="fa-IR"/>
        </w:rPr>
        <w:t>الجدید موجبا للهدایة،فإنّ الجهلة و المتعصبین یخالفون الحق و لا یذعنون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نقرأ فی 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فَلَمْ یَدَّبَّرُوا الْقَوْلَ أَمْ جٰاءَهُمْ مٰا لَمْ یَأْتِ آبٰاءَهُمُ الْأَوَّلِینَ فبذریعة ما لم یأت آباءهم تجدهم متعصبین مخالفین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یضیف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هؤلاء لا یقفون عند حدود الإعراض،بل یتجاوزون إلی مرحلة التکذیب،بل إلی أشدّ منه لیصلوا إلی الاستهزاء به،فیقول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کَذَّبُوا فَسَیَأْتِیهِمْ أَنْبٰؤُا مٰا کٰانُوا بِهِ یَسْتَهْزِؤُنَ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الخبر المهمّ،و المراد من هذه الکلمة ما سیصیبهم من العقاب الشدید الدنیوی و الأخروی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بعض المفسّرین کالشیخ الطوسی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بأن هذا العقاب منحصر العقاب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أغلب المفسّرین یعتقدون بشموله لعقاب الدارین،و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الآیة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بغض النظر عن کل ذلک فإنّ للکفر و الإنکار انعکاسات واسعة و شاملة فی جمیع حیاة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یمکن السکوت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فی هذه الآیة و الآیة السابقة یکشف أن الإنسان حین ینحرف عن الجادة المستقیمة فإنّه یفصل نفسه عن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المرحلة الأولی یعرض عن الحق و یصرف بوجهه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بالتدریج یبلغ مرحلة الإنکار و التکذیب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یتجاوز هذه المرحلة إلی السخریة و الاستهزاء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نتیجة لذلک ینال عقاب اللّه و جزاءه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ورد نظیر هذا التعبیر فی الآیتین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الأنعام</w:t>
      </w:r>
      <w:r>
        <w:rPr>
          <w:rFonts w:eastAsia="IRNazanin" w:cs="IRNazanin"/>
          <w:color w:val="111111"/>
          <w:sz w:val="28"/>
          <w:szCs w:val="28"/>
          <w:rtl w:val="true"/>
          <w:lang w:bidi="fa-IR"/>
        </w:rPr>
        <w:t>».</w:t>
      </w:r>
    </w:p>
    <w:p>
      <w:pPr>
        <w:pStyle w:val="Heading4"/>
        <w:numPr>
          <w:ilvl w:val="3"/>
          <w:numId w:val="1"/>
        </w:numPr>
        <w:rPr/>
      </w:pPr>
      <w:bookmarkStart w:id="883" w:name="__RefHeading___Toc1486315_77815467"/>
      <w:bookmarkStart w:id="884" w:name="_Toc373"/>
      <w:bookmarkEnd w:id="883"/>
      <w:r>
        <w:rPr>
          <w:rtl w:val="true"/>
        </w:rPr>
        <w:t>ملاحظتان</w:t>
      </w:r>
      <w:bookmarkEnd w:id="88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بعض خطب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المعروفة بالخطبة</w:t>
      </w:r>
    </w:p>
    <w:p>
      <w:pPr>
        <w:pStyle w:val="BookText"/>
        <w:rPr/>
      </w:pPr>
      <w:r>
        <w:rPr>
          <w:rFonts w:ascii="IRNazanin" w:hAnsi="IRNazanin" w:eastAsia="IRNazanin"/>
          <w:color w:val="111111"/>
          <w:sz w:val="28"/>
          <w:sz w:val="28"/>
          <w:szCs w:val="28"/>
          <w:rtl w:val="true"/>
          <w:lang w:bidi="fa-IR"/>
        </w:rPr>
        <w:t>القاصعة إشارة إلی هذه الحقیقة،و هی أن اللّه أرسل الأنبیاء علی شاکلة یستطیع معها أن یؤمن الناس بدعوتهم إلی اللّه دون إکراه،بحیث لو لم یکونوا کذلک لکان الإیمان إجباریا،إذ</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أراد اللّه سبحانه لأنبیائه حیث بعثهم أن یفتح لهم کنوز الذهبان و معادن العقیان و مغارس الجنان و أن یحشر معهم طیور السماء و وحوش الأرضین 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فعل لسقط البلاء و بطل الجزاء</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ورد فی کتاب الکافی ذیل الآیة محل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أنزل اللّه من السماء آیة فظلّت أعناقهم لها خاضعین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فعل لسقط البلوی عن الناس أجمعین</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 ممّا یسترعی النظر أنه</w:t>
      </w:r>
    </w:p>
    <w:p>
      <w:pPr>
        <w:pStyle w:val="BookText"/>
        <w:rPr/>
      </w:pPr>
      <w:r>
        <w:rPr>
          <w:rFonts w:ascii="Amiri" w:hAnsi="Amiri" w:eastAsia="Amiri" w:cs="Amiri"/>
          <w:color w:val="111111"/>
          <w:sz w:val="28"/>
          <w:sz w:val="28"/>
          <w:szCs w:val="28"/>
          <w:rtl w:val="true"/>
          <w:lang w:bidi="ar-SA"/>
        </w:rPr>
        <w:t>ورد فی بعض الکتب المعروفة کالإرشاد للشیخ المفید،و روضة الکافی،و کمال الدین للشیخ الصدوق،و تفسیر القمی،أن الإمام الصادق علیه السّلام قال فی تفسیر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عَلَیْهِمْ مِنَ السَّمٰاءِ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تخضع رقابهم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بنی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الصیحة فی السماء باسم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واضح أنّ المراد من هذه الرّوایات هو بیان مصداق من هذا المفهوم الواسع للآیة،إذ ستخضع أخیرا جمیع الحکومات الباغیة و المتجبرة و الظالمة التی تواصل السیر علی منهج حکومة بنی أمیة،و ذلک عند ما یظهر المصلح المهدی علیه السّلام إمام الحکومة العالمیة،فتستسلم إذعانا لقدرته و حمایة اللّه له و تنحنی له إجلالا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البحوث التی کثر الکلام فیها و التعلیق علیها فی القرون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الصدر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للإسلام هو البحث أو الکلام عن کون کلام اللّه قدیما أو حادثا؟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انجرّ هذا الکلام إلی کتب التّفسیر أیضا،و قد استدل جماعة من المفسّرین بالتعبیر الوارد فی الآیة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 القرآن حادثا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أشرنا من قبل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أساس هذا البحث لا یمکن أن یکون منطقیّا بأیّ وجه،و یبدو أنّ ذوی السلطة أو أولی الأمر فی ذلک الزمان من بنی أمیة و بنی العباس،کان لهم الأثر الکبیر فی هذه البحوث المضلة لیحرفوا أفکار المسلمین عن المسائل المهمّة و الجدیّة،و لیشغلوا علماء المسلمین بهذه المسائل حفاظا علی حکومتهم و سلطتهم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إذا کان المراد من کلام اللّه هو محتوی القرآن،فهو من الأزل فی علم اللّه و اللّه خبیر بکل ما فیه،و إذا کان المراد منه نزول الوحی و کلمات القرآن و حروفه، فذلک حادث قطعا و لا خلاف فیه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فبناء علی ذلک فالقرآن تارة هو قدیم بذلک النحو،و أخری هو حادث قطعا بهذه الصورة،فعلی المجتمع الإسلامی أن یکون فطنا و لا سیما العلماء،فلا یبتلوا بالبحوث المضلة الانحرافیة المبتدعة من قبل الجبابرة و أعداء الإسلام</w:t>
      </w:r>
      <w:r>
        <w:rPr>
          <w:rFonts w:eastAsia="IRNazanin" w:cs="IRNazanin"/>
          <w:color w:val="111111"/>
          <w:sz w:val="28"/>
          <w:szCs w:val="28"/>
          <w:rtl w:val="true"/>
          <w:lang w:bidi="fa-IR"/>
        </w:rPr>
        <w:t>.</w:t>
      </w:r>
      <w:bookmarkStart w:id="885" w:name="pg12546_183215"/>
    </w:p>
    <w:p>
      <w:pPr>
        <w:pStyle w:val="Heading3"/>
        <w:numPr>
          <w:ilvl w:val="2"/>
          <w:numId w:val="1"/>
        </w:numPr>
        <w:rPr/>
      </w:pPr>
      <w:bookmarkStart w:id="886" w:name="__RefHeading___Toc1486317_77815467"/>
      <w:bookmarkStart w:id="887" w:name="_Toc374"/>
      <w:bookmarkEnd w:id="885"/>
      <w:bookmarkEnd w:id="886"/>
      <w:r>
        <w:rPr>
          <w:rtl w:val="true"/>
        </w:rPr>
        <w:t xml:space="preserve">الآیات </w:t>
      </w:r>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7</w:t>
      </w:r>
      <w:r>
        <w:rPr>
          <w:rtl w:val="true"/>
        </w:rPr>
        <w:t xml:space="preserve"> </w:t>
      </w:r>
      <w:r>
        <w:rPr>
          <w:rtl w:val="true"/>
        </w:rPr>
        <w:t xml:space="preserve">الی </w:t>
      </w:r>
      <w:r>
        <w:rPr/>
        <w:t>9</w:t>
      </w:r>
      <w:r>
        <w:rPr>
          <w:rtl w:val="true"/>
        </w:rPr>
        <w:t>]</w:t>
      </w:r>
      <w:bookmarkEnd w:id="887"/>
    </w:p>
    <w:p>
      <w:pPr>
        <w:pStyle w:val="Heading4"/>
        <w:numPr>
          <w:ilvl w:val="3"/>
          <w:numId w:val="1"/>
        </w:numPr>
        <w:rPr/>
      </w:pPr>
      <w:bookmarkStart w:id="888" w:name="__RefHeading___Toc1486319_77815467"/>
      <w:bookmarkStart w:id="889" w:name="_Toc375"/>
      <w:bookmarkEnd w:id="888"/>
      <w:r>
        <w:rPr>
          <w:rtl w:val="true"/>
        </w:rPr>
        <w:t>اشارة</w:t>
      </w:r>
      <w:bookmarkEnd w:id="889"/>
    </w:p>
    <w:p>
      <w:pPr>
        <w:pStyle w:val="BookText"/>
        <w:rPr/>
      </w:pPr>
      <w:r>
        <w:rPr>
          <w:rFonts w:ascii="Amiri" w:hAnsi="Amiri" w:eastAsia="Amiri" w:cs="Amiri"/>
          <w:color w:val="111111"/>
          <w:sz w:val="28"/>
          <w:sz w:val="28"/>
          <w:szCs w:val="28"/>
          <w:rtl w:val="true"/>
          <w:lang w:bidi="ar-SA"/>
        </w:rPr>
        <w:t xml:space="preserve">أَ وَ لَمْ یَرَوْا إِلَی اَلْأَرْضِ کَمْ أَنْبَتْنٰا فِیهٰا مِنْ کُلِّ زَوْجٍ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890" w:name="__RefHeading___Toc1486321_77815467"/>
      <w:bookmarkStart w:id="891" w:name="_Toc376"/>
      <w:bookmarkEnd w:id="890"/>
      <w:r>
        <w:rPr>
          <w:rtl w:val="true"/>
        </w:rPr>
        <w:t>التّفسیر</w:t>
      </w:r>
      <w:bookmarkEnd w:id="891"/>
    </w:p>
    <w:p>
      <w:pPr>
        <w:pStyle w:val="Heading5"/>
        <w:numPr>
          <w:ilvl w:val="4"/>
          <w:numId w:val="1"/>
        </w:numPr>
        <w:rPr/>
      </w:pPr>
      <w:bookmarkStart w:id="892" w:name="__RefHeading___Toc1486323_77815467"/>
      <w:bookmarkStart w:id="893" w:name="_Toc377"/>
      <w:bookmarkEnd w:id="892"/>
      <w:r>
        <w:rPr>
          <w:rtl w:val="true"/>
        </w:rPr>
        <w:t>اشارة</w:t>
      </w:r>
      <w:bookmarkEnd w:id="893"/>
    </w:p>
    <w:p>
      <w:pPr>
        <w:pStyle w:val="Heading5"/>
        <w:numPr>
          <w:ilvl w:val="4"/>
          <w:numId w:val="1"/>
        </w:numPr>
        <w:rPr/>
      </w:pPr>
      <w:bookmarkStart w:id="894" w:name="__RefHeading___Toc1486325_77815467"/>
      <w:bookmarkStart w:id="895" w:name="_Toc378"/>
      <w:bookmarkEnd w:id="894"/>
      <w:r>
        <w:rPr>
          <w:rtl w:val="true"/>
        </w:rPr>
        <w:t>الزوجیة فی النباتات</w:t>
      </w:r>
      <w:r>
        <w:rPr>
          <w:rtl w:val="true"/>
        </w:rPr>
        <w:t>:</w:t>
      </w:r>
      <w:bookmarkEnd w:id="895"/>
    </w:p>
    <w:p>
      <w:pPr>
        <w:pStyle w:val="BookText"/>
        <w:rPr/>
      </w:pPr>
      <w:r>
        <w:rPr>
          <w:rFonts w:ascii="IRNazanin" w:hAnsi="IRNazanin" w:eastAsia="IRNazanin"/>
          <w:color w:val="111111"/>
          <w:sz w:val="28"/>
          <w:sz w:val="28"/>
          <w:szCs w:val="28"/>
          <w:rtl w:val="true"/>
          <w:lang w:bidi="fa-IR"/>
        </w:rPr>
        <w:t xml:space="preserve">کان الکلام فی الآیات المتقدمة عن إعراض الکفار عن الآیات التشریعیة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القرآن المجید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الآیات محل البحث فالکلام عن الآیات التکوینیة و دلائل اللّه فی خلقه و ما أوجده سبحانه،فالکفار لم یصمّوا آذانهم و یوصدوا أبواب قلوبهم بوجه أحادیث النّبی و کلماته فحسب،بل کانوا یحرمون أعینهم رؤیة دلائل الحق المنتشرة حولهم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فتقول الآیة الأولی من هذه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إِلَی الْأَرْضِ کَمْ أَنْبَتْنٰا فِیهٰا مِنْ کُلِّ زَوْجٍ کَرِیمٍ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شأن النباتات یستحق الدقّة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فبالرغم من أنّ أغلب المفسّرین قالوا بأن الزوج یعنی النوع أو الصنف،و أن الأزواج معناها الأصناف و الأنواع،إلاّ أنّه ما یمنع أن نفسر معنی الزوج بما یتبادر إلی الذهن من المعنی المعروف و هو الإشارة إلی الزوجیّة فی النباتات؟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فیما مضی یدرکون أن بعض النباتات لها جنسان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یستعینون بتلقیح النباتات لتثمر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هذه المسألة معروفة و واضحة تماما فی النخیل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العالم السویدی و الخبیر بعلم النبات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لأول مرّة فی أواسط القرن الثامن عشر المیلادی لاکتشاف هذه الحقیقة،و هی أن الزوجیة فی عالم النباتات قانون عام تقریبا،و النباتات کسائر الحیوانات تحمل عن طریق تلقیح الذکر لأنثاه ثمّ تقذف بالثمار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القرآن المجید أشار إلی هذه الظاهرة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الزوجیة فی النبات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آیات مختلفة مرارا قبل هذا العالم السویدی بقرون،کما هی الحال فی الآیات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الآیة الرّابعة من سورة الرعد،و الآیة العاشرة من سورة لقمان،و الآیة السابعة من سورة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الإشارة بنفسها إحدی معاجز القرآن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تعنی کل شیء قیّم و ثمین،فقد تستعمل فی الإنسان،و قد تستعمل فی النبات،و قد تستعمل فی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الرسالة المعهودة بین المتراسلین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هی الحال فی شأن حدیث ملکة سبأ عن کتاب سلیمان إلیها 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أُلْقِیَ إِلَیَّ کِتٰابٌ کَرِیمٌ </w:t>
      </w:r>
      <w:r>
        <w:rPr>
          <w:rFonts w:eastAsia="Amiri" w:cs="Amiri" w:ascii="Amiri" w:hAnsi="Amiri"/>
          <w:color w:val="111111"/>
          <w:sz w:val="28"/>
          <w:szCs w:val="28"/>
          <w:rtl w:val="true"/>
          <w:lang w:bidi="ar-SA"/>
        </w:rPr>
        <w:t xml:space="preserve">. </w:t>
      </w:r>
      <w:r>
        <w:rPr>
          <w:rStyle w:val="FootnoteAnchor"/>
          <w:rtl w:val="true"/>
        </w:rPr>
        <w:footnoteReference w:id="259"/>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کَمْ أَنْبَتْنٰا فِیهٰا مِنْ کُلِّ زَوْجٍ کَرِیمٍ هو النباتات المهمّة ذوات الفائدة،و طبعا ما من نبات إلاّ و له فائدة أو فوائد جمّة،و مع تقدم العلم تتجلی هذه</w:t>
      </w:r>
    </w:p>
    <w:p>
      <w:pPr>
        <w:pStyle w:val="BookText"/>
        <w:rPr/>
      </w:pPr>
      <w:r>
        <w:rPr>
          <w:rFonts w:ascii="IRNazanin" w:hAnsi="IRNazanin" w:eastAsia="IRNazanin"/>
          <w:color w:val="111111"/>
          <w:sz w:val="28"/>
          <w:sz w:val="28"/>
          <w:szCs w:val="28"/>
          <w:rtl w:val="true"/>
          <w:lang w:bidi="fa-IR"/>
        </w:rPr>
        <w:t>الحقیقة یوما بعد 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تأتی الآیة التالیة لتقول مؤکّدة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 إن الالتفات إلی هذه الحقیقة،و هی أن هذا التراب الذی لا قیمة له ظاهرا،بما فیه من ترکیب معین هو مبدأ ظهور أنواع الأزهار الجمیلة،و الأشجار المثمرة الظلیلة،و الفواکه ذات الألوان الزاهیة،و ما فیها من خواص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منتهی قدرة اللّه،إلاّ أن أولئک الذین طبع علی قلوبهم فی غفلة و جهل إلی درجة یرون معها آیات اللّه بأعینهم،و مع ذلک یجحدونها و یکفرون بها، و یترسخ فی قلوبهم العناد و الجدل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فإنّ الآیة هذه تعقّب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أَکْثَرُهُمْ 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عدم الإیمان لدی أولئک أمسی کالصفة الراسخة فیهم،فلا عجب أن لا ینتفعوا من هذه الآیات،لأنّ قابلیّة المحل من شرائط التأثیر الأصیلة أیضا کما نقرأ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لِلْمُتَّقِینَ </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 فی آخر آیة من الآیات محل البحث یرد الخطاب فی تعبیر یدلّ علی التهدید و الترهیب و التشویق و الترغیب،فیقول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لَهُوَ الْعَزِیزُ الرَّحِیمُ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المقتدر الذی لا یغلب و لا یقهر،فهو قادر علی إظهار الآیات العظمی،کما أنه قادر علی إهلاک المکذبین و تدمیرهم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مع کل ذلک رحیم، و رحمته وسعت کل شیء، و یکفی الرجوع بإخلاص إلیه فی لحظة قصیرة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لتشمل رحمته من أناب إلیه و تاب،فیعفو عنه بلطفه و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تقدیم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لو تقدمت کلمة الرحیم علی العزیز لأشعرت الإحساس بالضعف،إلاّ أنّه قدم سبحانه الوصف بالعزیز لیعلم أنّه و هو فی منتهی قدرته ذو رحمة واسعة</w:t>
      </w:r>
      <w:r>
        <w:rPr>
          <w:rFonts w:eastAsia="IRNazanin" w:cs="IRNazanin"/>
          <w:color w:val="111111"/>
          <w:sz w:val="28"/>
          <w:szCs w:val="28"/>
          <w:rtl w:val="true"/>
          <w:lang w:bidi="fa-IR"/>
        </w:rPr>
        <w:t>!</w:t>
      </w:r>
      <w:bookmarkStart w:id="896" w:name="pg12546_183218"/>
    </w:p>
    <w:p>
      <w:pPr>
        <w:pStyle w:val="Heading3"/>
        <w:numPr>
          <w:ilvl w:val="2"/>
          <w:numId w:val="1"/>
        </w:numPr>
        <w:rPr/>
      </w:pPr>
      <w:bookmarkStart w:id="897" w:name="__RefHeading___Toc1486327_77815467"/>
      <w:bookmarkStart w:id="898" w:name="_Toc379"/>
      <w:bookmarkEnd w:id="896"/>
      <w:bookmarkEnd w:id="897"/>
      <w:r>
        <w:rPr>
          <w:rtl w:val="true"/>
        </w:rPr>
        <w:t xml:space="preserve">الآیات </w:t>
      </w:r>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10</w:t>
      </w:r>
      <w:r>
        <w:rPr>
          <w:rtl w:val="true"/>
        </w:rPr>
        <w:t xml:space="preserve"> </w:t>
      </w:r>
      <w:r>
        <w:rPr>
          <w:rtl w:val="true"/>
        </w:rPr>
        <w:t xml:space="preserve">الی </w:t>
      </w:r>
      <w:r>
        <w:rPr/>
        <w:t>15</w:t>
      </w:r>
      <w:r>
        <w:rPr>
          <w:rtl w:val="true"/>
        </w:rPr>
        <w:t>]</w:t>
      </w:r>
      <w:bookmarkEnd w:id="898"/>
    </w:p>
    <w:p>
      <w:pPr>
        <w:pStyle w:val="Heading4"/>
        <w:numPr>
          <w:ilvl w:val="3"/>
          <w:numId w:val="1"/>
        </w:numPr>
        <w:rPr/>
      </w:pPr>
      <w:bookmarkStart w:id="899" w:name="__RefHeading___Toc1486329_77815467"/>
      <w:bookmarkStart w:id="900" w:name="_Toc380"/>
      <w:bookmarkEnd w:id="899"/>
      <w:r>
        <w:rPr>
          <w:rtl w:val="true"/>
        </w:rPr>
        <w:t>اشارة</w:t>
      </w:r>
      <w:bookmarkEnd w:id="900"/>
    </w:p>
    <w:p>
      <w:pPr>
        <w:pStyle w:val="BookText"/>
        <w:rPr/>
      </w:pPr>
      <w:r>
        <w:rPr>
          <w:rFonts w:ascii="Amiri" w:hAnsi="Amiri" w:eastAsia="Amiri" w:cs="Amiri"/>
          <w:color w:val="111111"/>
          <w:sz w:val="28"/>
          <w:sz w:val="28"/>
          <w:szCs w:val="28"/>
          <w:rtl w:val="true"/>
          <w:lang w:bidi="ar-SA"/>
        </w:rPr>
        <w:t xml:space="preserve">وَ إِذْ نٰادیٰ رَبُّکَ مُوسیٰ أَنِ اِئْتِ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فِرْعَوْنَ أَ لاٰ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أَخٰافُ أَنْ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یَضِیقُ صَدْرِی وَ لاٰ یَنْطَلِقُ لِسٰانِی فَأَرْسِلْ إِلیٰ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عَلَیَّ ذَنْبٌ فَأَخٰافُ أَنْ یَقْتُلُونِ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کَلاّٰ فَاذْهَبٰا بِآیٰاتِنٰا إِنّٰا مَعَکُمْ مُسْتَمِعُونَ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901" w:name="__RefHeading___Toc1486331_77815467"/>
      <w:bookmarkStart w:id="902" w:name="_Toc381"/>
      <w:bookmarkEnd w:id="901"/>
      <w:r>
        <w:rPr>
          <w:rtl w:val="true"/>
        </w:rPr>
        <w:t>التّفسیر</w:t>
      </w:r>
      <w:bookmarkEnd w:id="902"/>
    </w:p>
    <w:p>
      <w:pPr>
        <w:pStyle w:val="Heading5"/>
        <w:numPr>
          <w:ilvl w:val="4"/>
          <w:numId w:val="1"/>
        </w:numPr>
        <w:rPr/>
      </w:pPr>
      <w:bookmarkStart w:id="903" w:name="__RefHeading___Toc1486333_77815467"/>
      <w:bookmarkStart w:id="904" w:name="_Toc382"/>
      <w:bookmarkEnd w:id="903"/>
      <w:r>
        <w:rPr>
          <w:rtl w:val="true"/>
        </w:rPr>
        <w:t>اشارة</w:t>
      </w:r>
      <w:bookmarkEnd w:id="904"/>
    </w:p>
    <w:p>
      <w:pPr>
        <w:pStyle w:val="Heading5"/>
        <w:numPr>
          <w:ilvl w:val="4"/>
          <w:numId w:val="1"/>
        </w:numPr>
        <w:rPr/>
      </w:pPr>
      <w:bookmarkStart w:id="905" w:name="__RefHeading___Toc1486335_77815467"/>
      <w:bookmarkStart w:id="906" w:name="_Toc383"/>
      <w:bookmarkEnd w:id="905"/>
      <w:r>
        <w:rPr>
          <w:rtl w:val="true"/>
        </w:rPr>
        <w:t>بدایة رسالة موسی</w:t>
      </w:r>
      <w:r>
        <w:rPr>
          <w:rtl w:val="true"/>
        </w:rPr>
        <w:t>:</w:t>
      </w:r>
      <w:bookmarkEnd w:id="906"/>
    </w:p>
    <w:p>
      <w:pPr>
        <w:pStyle w:val="BookText"/>
        <w:rPr/>
      </w:pPr>
      <w:r>
        <w:rPr>
          <w:rFonts w:ascii="IRNazanin" w:hAnsi="IRNazanin" w:eastAsia="IRNazanin"/>
          <w:color w:val="111111"/>
          <w:sz w:val="28"/>
          <w:sz w:val="28"/>
          <w:szCs w:val="28"/>
          <w:rtl w:val="true"/>
          <w:lang w:bidi="fa-IR"/>
        </w:rPr>
        <w:t>قلنا إنّ فی هذه السورة بیانا لقصص سبعة من الأنبیاء الکرام العظام،لیکون درس اعتبار لعامّة المسلمین،و لا سیما المسلمین الأوائل فی عصر النّبی صلّی اللّه علیه و آله و سلّم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 قصّة تتناولها هذه السورة هی قصة موسی علیه السّلام،و تشرح جوانب مختلفة من حیاته و مواجهته لفرعون و اتباعه حتی هلاکهم بالغرق فی النیل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 الکلام عن بنی إسرائیل و موسی و فرعون و قومه حتی الآن فی سور 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کالبقرة و المائدة و الأعراف و یونس و الإسراء و 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الکلام فی هذا الشأن أیضا فی بعض السور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البحوث و إن تکررت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الإمعان أو التدقیق فیها یکشف عن أن کلّ بحث منها یتناول جانبا خاصّا من هذه القصّة ذات المحتوی العزیز،و یعوّل علی هدف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نزلت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المسلمون قلّة ضعافا و کان أعداؤهم کثرة أولی قوّة و بأس شدید،بحیث لا یمکن الموازنة بین الفرقتین،فکان ینبغی أن یبیّن اللّه قصص الأمم السابقة المشابهة لحال هؤلاء،لیعلم المسلمون أن هذه القوّة التی یمتلکها الأعداء و هذا الضعف الظاهری الذی یکتنف المسلمین لن یؤدی أیّ منهما بنفسه إلی اندحار المسلمین،و لتزداد معنویات المسلمین و تثبّت استقامتهم و مقاومتهم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یلفت النظر تکرار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أَکْثَرُهُمْ مُؤْمِنِینَ وَ إِنَّ رَبَّکَ لَهُوَ الْعَزِیزُ الرَّحِیمُ بعد تمام الحدیث عن کل 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التعبیر ذاته الوارد فی بدایة هذه السورة فی شأن النّبی محمّد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الاتساق فی التعبیر شاهد حیّ علی أن ذکر هذه الجوانب من قصص الأنبیاء إنّما هو للظروف المتشابهة التی اکتنفت المسلمین من حیث الحالة النفسیة و الاجتماعیة کما کان علیها الأنبیاء السابقون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فتقول الآیتان الأولیان من الآیات محل البحث وَ إِذْ نٰادیٰ رَبُّکَ مُوسیٰ أَنِ ائْتِ الْقَوْمَ الظّٰالِمِینَ قَوْمَ فِرْعَوْنَ أَ لاٰ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یترکون ظلمهم و فسادهم و عنادهم للحق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ینبغی الالتفات إلی أنّ الصفة الوحیدة المذکورة عن قوم فرعون هنا هی الظلم،و من الواضح أن الظلم له معنی جامع واسع و من مصادیقه الشرک کما تقول الآیة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لقمان إِنَّ الشِّرْکَ لَظُلْمٌ عَظِیمٌ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استعباد بنی إسرائیل و استثمارهم و ما قارنهما من زجر و تعذیب من المصادیق الأخری أیضا،ثمّ بعد هذا کله فإن قوم فرعون ظلموا أنفسهم بأعمالهم المخالفة،و هکذا یمکن تلخیص أهداف دعوة الأنبیاء جمیعهم بمبارزة الظلم</w:t>
      </w:r>
    </w:p>
    <w:p>
      <w:pPr>
        <w:pStyle w:val="BookText"/>
        <w:rPr/>
      </w:pPr>
      <w:r>
        <w:rPr>
          <w:rFonts w:ascii="IRNazanin" w:hAnsi="IRNazanin" w:eastAsia="IRNazanin"/>
          <w:color w:val="111111"/>
          <w:sz w:val="28"/>
          <w:sz w:val="28"/>
          <w:szCs w:val="28"/>
          <w:rtl w:val="true"/>
          <w:lang w:bidi="fa-IR"/>
        </w:rPr>
        <w:t>بجمیع أبعاده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یحکی القرآن مقالة موسی الکلیم لربّ العزة و ما طلبه منه من مزید القوة و العون لحمل الرسالة العظمی،فیقول فی الآیة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إِنِّی أَخٰافُ أَنْ یُکَذِّبُونِ و أخشی أن أطرد قبل أن أکمل أداء رسالتی بما ألاقیه من صخب و تکذیب فلا یتحقق الهدف المنشود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لموسی الحق فی کلامه هذا تماما،لأنّ فرعون و أتباعه و حاشیته کانوا مهیمنین علی مصر،بحیث لم یکن لأحد أن یخالفهم و لو برأیه،و إذا أحسّوا بأدنی نغمة مخالفة لأی شخص بادروا إلی الإجهاز علیه 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إضافة إلی ذلک فان صدری لا یتّسع لاستیعاب هذه الرسالة الالهیة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یَضِیقُ صَدْرِی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بعد هذا کله فلسانی قد یعجز عن بیانها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یَنْطَلِقُ لِسٰانِی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فلذلک فإنی أطلب أن تشدّ أزری بأخی فَأَرْسِلْ إِلیٰ هٰارُونَ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لنؤدی رسالتک الکبری بأکمل وجه بتعاضدنا فی مواجهة الظالمین و المستکبرین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بغض النظر عن کلّ ذلک فإنّ قوم فرعون یطاردوننی وَ لَهُمْ عَلَیَّ ذَنْبٌ کما یعتقدون لأنّی قتلت واحدا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کان یتنازع مع إسرائیلی 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بضربة حاسمة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قلق من ذلک فَأَخٰافُ أَنْ یَقْتُلُونِ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الحقیقة إنّ موسی علیه السّلام کان یری أربع مشاکل کبری فی طریقه،فکان یطلب من اللّه حلّها لأداء رسالته و هذه المشاکل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مشکلة التکذیب</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مشکلة ضیق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مشکلة عدم الفصاحة الکافیة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مشکلة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یتّضح ضمنا أنّ موسی لم یکن خائفا علی نفسه،بل کان خوفه أن لا یصل إلی الهدف و المقصد للأسباب آنفة الذکر،لذلک فقد کان یطلب من اللّه سبحانه مزید القوّة لهذه المواجهة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طلبات موسی علیه السّلام من اللّه فی هذا الصدد خیر شاهد علی هذه الحقیقة، إذ طلب أن یشرح صدره و حلّ عقدة لسانه و أن یرسل إلی هارون للمعاضدة فی التبلیغ کما جاء ذلک فی سورة طه بصورة أکثر تفصیلا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لِی صَدْرِی وَ یَسِّرْ لِی أَمْرِی وَ احْلُلْ عُقْدَةً مِنْ لِسٰانِی یَفْقَهُوا قَوْلِی وَ اجْعَلْ لِی وَزِیراً مِنْ أَهْلِی هٰارُونَ أَخِی اشْدُدْ بِهِ أَزْرِی وَ أَشْرِکْهُ فِی أَمْرِی کَیْ نُسَبِّحَکَ کَثِیراً وَ نَذْکُرَکَ کَثِیراً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فاستجاب اللّه طلب موسی و دعوة الصادقة و قٰالَ کَلاّٰ فلن یستطیعوا قتلک، أو کلاّ لن یضیق صدرک و ینعقد لسانک،و قد أجبنا دعوتک أیضا فی شأن أخیک، فهو مأمور معک فی هذه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فَاذْهَبٰا بِآیٰاتِنٰا لتدعوا فرعون و قومه إلی توحید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تظنّا بأنّ اللّه بعید عنکم أو لا یسمع ما تقولان إِنّٰا مَعَکُمْ مُسْتَمِعُونَ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فأنا معکما و لن أترککما أبدا،و سأنصرکما فی الحوادث الصعبة،فاذهبا مطمئنی الخاطر،و امضیا فی هذا السبیل بأقدام ثابتة و عزیمة راسخة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هکذا فإنّ اللّه سبحانه أعطی لموسی الاطمئنان الکافی فی جمل ثلاث و حقّق له طلبه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طمأنه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علی أنّ قوم فرعون لن یقتلوه و لن یستطیعوا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تحدث له مشکلة بسبب ضیق صدره أو التلکؤ فی لسانه 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فَاذْهَبٰا بِآیٰاتِنٰا أرسل أخاه لیعینه علی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مَعَکُمْ مُسْتَمِعُونَ وعدهما أنّهما سیکونان أبدا تحت ظل خیمته و حمایته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ینبغی الالتفات إلیه ورود الضمیر فی آخر الجملة بصیغة الجمع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مَعَکُمْ و لعل ذلک إشارة إلی أن اللّه حاضر مع موسی و هارون و من یواجهانهما من الطغاة و الفراعنة فی جمیع المحاورات،و یسمع ما یدور بینهم جمیعا،فینصر موسی و أخاه هارون علی أولئک الطغاة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ذهب إلیه بعض المفسّرین من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دالة علی النصرة و الحمایة فلا تشمل قوم فرعون،غیر سدید،بل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حضور الخالق الدائم فی جمیع المیادین و المحاورات حتی مع المذنبین،حتی مع المذنبین،و حتی مع الموجودات التی لا روح فیها،فهو فی کل مکان و لا یخلو منه مکان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الإصغاء المقرون بالتوجه هو تأکید علی هذه الحقیقة أیضا</w:t>
      </w:r>
      <w:r>
        <w:rPr>
          <w:rFonts w:eastAsia="IRNazanin" w:cs="IRNazanin"/>
          <w:color w:val="111111"/>
          <w:sz w:val="28"/>
          <w:szCs w:val="28"/>
          <w:rtl w:val="true"/>
          <w:lang w:bidi="fa-IR"/>
        </w:rPr>
        <w:t>.</w:t>
      </w:r>
      <w:bookmarkStart w:id="907" w:name="pg12546_183223"/>
    </w:p>
    <w:p>
      <w:pPr>
        <w:pStyle w:val="Heading3"/>
        <w:numPr>
          <w:ilvl w:val="2"/>
          <w:numId w:val="1"/>
        </w:numPr>
        <w:rPr/>
      </w:pPr>
      <w:bookmarkStart w:id="908" w:name="__RefHeading___Toc1486337_77815467"/>
      <w:bookmarkStart w:id="909" w:name="_Toc384"/>
      <w:bookmarkEnd w:id="907"/>
      <w:bookmarkEnd w:id="908"/>
      <w:r>
        <w:rPr>
          <w:rtl w:val="true"/>
        </w:rPr>
        <w:t xml:space="preserve">الآیات </w:t>
      </w:r>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16</w:t>
      </w:r>
      <w:r>
        <w:rPr>
          <w:rtl w:val="true"/>
        </w:rPr>
        <w:t xml:space="preserve"> </w:t>
      </w:r>
      <w:r>
        <w:rPr>
          <w:rtl w:val="true"/>
        </w:rPr>
        <w:t xml:space="preserve">الی </w:t>
      </w:r>
      <w:r>
        <w:rPr/>
        <w:t>22</w:t>
      </w:r>
      <w:r>
        <w:rPr>
          <w:rtl w:val="true"/>
        </w:rPr>
        <w:t>]</w:t>
      </w:r>
      <w:bookmarkEnd w:id="909"/>
    </w:p>
    <w:p>
      <w:pPr>
        <w:pStyle w:val="Heading4"/>
        <w:numPr>
          <w:ilvl w:val="3"/>
          <w:numId w:val="1"/>
        </w:numPr>
        <w:rPr/>
      </w:pPr>
      <w:bookmarkStart w:id="910" w:name="__RefHeading___Toc1486339_77815467"/>
      <w:bookmarkStart w:id="911" w:name="_Toc385"/>
      <w:bookmarkEnd w:id="910"/>
      <w:r>
        <w:rPr>
          <w:rtl w:val="true"/>
        </w:rPr>
        <w:t>اشارة</w:t>
      </w:r>
      <w:bookmarkEnd w:id="911"/>
    </w:p>
    <w:p>
      <w:pPr>
        <w:pStyle w:val="BookText"/>
        <w:rPr/>
      </w:pPr>
      <w:r>
        <w:rPr>
          <w:rFonts w:ascii="Amiri" w:hAnsi="Amiri" w:eastAsia="Amiri" w:cs="Amiri"/>
          <w:color w:val="111111"/>
          <w:sz w:val="28"/>
          <w:sz w:val="28"/>
          <w:szCs w:val="28"/>
          <w:rtl w:val="true"/>
          <w:lang w:bidi="ar-SA"/>
        </w:rPr>
        <w:t xml:space="preserve">فَأْتِیٰا فِرْعَوْنَ فَقُولاٰ إِنّٰا رَسُولُ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أَرْسِلْ مَعَنٰا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نُرَبِّکَ فِینٰا وَلِیداً وَ لَبِثْتَ فِینٰا مِنْ عُمُرِکَ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فَعَلْتَ فَعْلَتَکَ اَلَّتِی فَعَلْتَ وَ أَنْتَ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فَعَلْتُهٰا إِذاً وَ أَنَا مِنَ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مِنْکُمْ لَمّٰا خِفْتُکُمْ فَوَهَبَ لِی رَبِّی حُکْماً وَ جَعَلَنِی 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نِعْمَةٌ تَمُنُّهٰا عَلَیَّ أَنْ عَبَّدْتَ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912" w:name="__RefHeading___Toc1486341_77815467"/>
      <w:bookmarkStart w:id="913" w:name="_Toc386"/>
      <w:bookmarkEnd w:id="912"/>
      <w:r>
        <w:rPr>
          <w:rtl w:val="true"/>
        </w:rPr>
        <w:t>التّفسیر</w:t>
      </w:r>
      <w:bookmarkEnd w:id="913"/>
    </w:p>
    <w:p>
      <w:pPr>
        <w:pStyle w:val="Heading5"/>
        <w:numPr>
          <w:ilvl w:val="4"/>
          <w:numId w:val="1"/>
        </w:numPr>
        <w:rPr/>
      </w:pPr>
      <w:bookmarkStart w:id="914" w:name="__RefHeading___Toc1486343_77815467"/>
      <w:bookmarkStart w:id="915" w:name="_Toc387"/>
      <w:bookmarkEnd w:id="914"/>
      <w:r>
        <w:rPr>
          <w:rtl w:val="true"/>
        </w:rPr>
        <w:t>اشارة</w:t>
      </w:r>
      <w:bookmarkEnd w:id="915"/>
    </w:p>
    <w:p>
      <w:pPr>
        <w:pStyle w:val="Heading5"/>
        <w:numPr>
          <w:ilvl w:val="4"/>
          <w:numId w:val="1"/>
        </w:numPr>
        <w:rPr/>
      </w:pPr>
      <w:bookmarkStart w:id="916" w:name="__RefHeading___Toc1486345_77815467"/>
      <w:bookmarkStart w:id="917" w:name="_Toc388"/>
      <w:bookmarkEnd w:id="916"/>
      <w:r>
        <w:rPr>
          <w:rtl w:val="true"/>
        </w:rPr>
        <w:t>مواجهة فرعون مواجهة منطقیة و قاطعة</w:t>
      </w:r>
      <w:r>
        <w:rPr>
          <w:rtl w:val="true"/>
        </w:rPr>
        <w:t>:</w:t>
      </w:r>
      <w:bookmarkEnd w:id="917"/>
    </w:p>
    <w:p>
      <w:pPr>
        <w:pStyle w:val="BookText"/>
        <w:rPr/>
      </w:pPr>
      <w:r>
        <w:rPr>
          <w:rFonts w:ascii="IRNazanin" w:hAnsi="IRNazanin" w:eastAsia="IRNazanin"/>
          <w:color w:val="111111"/>
          <w:sz w:val="28"/>
          <w:sz w:val="28"/>
          <w:szCs w:val="28"/>
          <w:rtl w:val="true"/>
          <w:lang w:bidi="fa-IR"/>
        </w:rPr>
        <w:t>انتهت فی الآیات المتقدمة المرحلة الأولی لمأموریة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موضوع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طلبه أسباب الوصول إلی هذا الهدف الکبیر</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تعقیبا علی المرحلة الآنفة تأتی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لتمثل المرحلة الثّانیة،أی مواجهة موسی و هارون لفرعون،و الکلام المصیری الذی جری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الآیة الأولی من هذه الآیات مقدمة لهذه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فَأْتِیٰا فِرْعَوْنَ فَقُولاٰ</w:t>
      </w:r>
    </w:p>
    <w:p>
      <w:pPr>
        <w:pStyle w:val="BookText"/>
        <w:rPr/>
      </w:pPr>
      <w:r>
        <w:rPr>
          <w:rFonts w:ascii="Amiri" w:hAnsi="Amiri" w:eastAsia="Amiri" w:cs="Amiri"/>
          <w:color w:val="111111"/>
          <w:sz w:val="28"/>
          <w:sz w:val="28"/>
          <w:szCs w:val="28"/>
          <w:rtl w:val="true"/>
          <w:lang w:bidi="ar-SA"/>
        </w:rPr>
        <w:t>إِنّٰا رَسُولُ رَبِّ الْعٰالَمِینَ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جملة فَأْتِیٰا فِرْعَوْنَ تکشف عن أنّهما ینبغی أن یواجها فرعون نفسه بأیّة قیمة أو أیّ ثمن 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الإفراد مع 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نبیّان مرسلان،یشیر إلی وحدة دعوتهما،فکأنّهما روحان فی بدن واحد لهما خطّة واحدة و هدف واحد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ضمن دعوتکما لفرعون بأنّکما رسولا ربّ العالمین اطلبا منه أن یرسل بنی إسرائیل و یرفع یده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أَرْسِلْ مَعَنٰا بَنِی إِسْرٰائِیلَ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بدیهی أن المراد من الآیة أن یرفع فرعون عن بنی إسرائیل نیر العبودیّة و القهر و الاستعباد،لیتحرروا و یأتوا مع موسی و هارون،و لیس المراد هو إرسال بنی إسرائیل معهما فحسب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یلتفت فرعون فیتکلم بکلمات مدروسة و ممزوجة بالخبث و الشیطنة لینفی الرسالة و یقول لموسی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نُرَبِّکَ فِینٰا وَلِیداً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إذ التقطناک من أمواج النیل الهادرة فأنقذناک من الهلاک،و هیّأنا لک مرضعة، و عفونا عن الحکم الصادر فی قتل أبناء بنی إسرائیل الذی کنت مشمولا به، فتربّیت فی محیط هادئ آمن منعّما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أن تربیت فی بیتنا عشت زمانا وَ لَبِثْتَ فِینٰا مِنْ عُمُرِکَ سِنِینَ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توجه إلی موسی و ذکّره بموضوع قتل القبطی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فَعَلْتَ فَعْلَتَکَ الَّتِی فَعَلْتَ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إشارة إلی أنه کیف یمکنک أن تکون نبیّا و لدیک مثل هذه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هذا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مِنَ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بنعمة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فلطالما جلست علی مائدتنا و تناولت من زادنا فکیف تکون نبیّا و أنت کافر بنعمتی؟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الحقیقة،کان فرعون یرید أن یجعل موسی محکوما بهذه التهم المواجهة إلیه،و بهذا المنطق الاستدراجی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قصّة القتل المذکورة هنا هو ما جاء فی سورة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جاء فیها أن موسی وجد رجلین یقتتلان هذا من شیعته و هذا من عدوّه،فاستغاثة الذی هو من شیعته علی الذی من عدوّه فوکزه موسی فقضی علیه انتصارا لشیعته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سمع موسی کلمات فرعون الممزوجة بالخبث و الشیطنة أجاب علی إشکالات فرعون الثلاثة،إلاّ أنه قدّم الإجابة علی الإشکال الثّانی نظرا لأهمیته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أساسا لم یجد الإشکال الأوّل یستحق الإجابة،لأن تربیة الشخص لا تکون دلیلا علی عدم جواز هدایة مربّیة إن کان المربی ضالا،لیسلک سبیل الرشاد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حال أجابه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فَعَلْتُهٰا إِذاً وَ أَنَا مِنَ الضّٰالِّینَ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کلام طویل بن المفسّرین علی المراد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تعبیر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کما نعلم لا مجال لأن تکون للنبیّ سابقة سوء حتی قبل مرحلة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تزلزل موقعه فی أفکار عامّة الناس،و یبقی الهدف من بعثته ناقصا غیر تام،و لذلک فإنّ العصمة فی الأنبیاء لازمة حتی قبل زمان نبوتهم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جهة أخری ینبغی أن یکون هذا الکلام جوابا مسکتا و مفحما لفرعون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فإن کثیرا من المفسّرین یعتقدون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کونه أخطأ فی الموضوع،أی أن موسی کانت ضربته للرجل القبطی لا بقصد القتل،بل لکی</w:t>
      </w:r>
    </w:p>
    <w:p>
      <w:pPr>
        <w:pStyle w:val="BookText"/>
        <w:rPr/>
      </w:pPr>
      <w:r>
        <w:rPr>
          <w:rFonts w:ascii="IRNazanin" w:hAnsi="IRNazanin" w:eastAsia="IRNazanin"/>
          <w:color w:val="111111"/>
          <w:sz w:val="28"/>
          <w:sz w:val="28"/>
          <w:szCs w:val="28"/>
          <w:rtl w:val="true"/>
          <w:lang w:bidi="fa-IR"/>
        </w:rPr>
        <w:t>یحمی المظلوم و یدافع عنه،و لم یدر أنّه ستؤول ضربته إلی الإجهاز علیه و قتله، فبناء علی ذلک فإنّ الضالّ هنا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 الغافل عن العاقبة التی أدّی عمله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ذلک أنّه لم یکن أیّ خطأ فی قتل القبطی الظالم لأنّه کان مستحقا،بل إنّ موسی علیه السّلام یرید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یدر أن عاقبة عمله ستکون علی هذا الوجه،و أنه لا یستطیع البقاء فی مصر و علیه أن یخرج بعیدا عن وطنه،و أن یتأخر منهجه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أداء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أنّ هذا لا یعدّ جوابا لفرعون،بل هو موضوع کان لموسی أن یبیّنه لأتباعه و من حوله من محبّیه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 ردّ علی إشکال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التّفسیر الثّالث الذی من المحتمل أن یکون مناسبا أکثر لمقام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جهات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یتلاءم و عظمة کیانه،أن موسی علیه السّلام استخدم التوریة فی تعبیره جوابا علی کلام فرعون،فقال کلاما ظاهره أنّه لم یعرف طریق الحق فی ذلک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اللّه عرّفه إیاه بعدئذ،و وهب له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 من المرسلین، إلاّ أنه کان یقصد فی الباطن أنه لم یدر أن عمله حینئذ سیؤدی إلی هذه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الجهد و العناء و اضطراب 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أصل عمله کان حقا و مطابقا لقانون العدالة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یوم کانت هذه الحادثة قد وقعت کان موسی علیه السّلام قد ضلّ طریقه فصادف أمامه هذه القضیّة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نعرف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یقول الإنسان کلاما باطنه حق،إلاّ أن الطرف الآخر یفهم من ظاهره شیئا آخر،و هذا الأمر یقع فی موارد خاصّة یبتلی الإنسان فیها بالحرج أو الضیق،و لا یرید أن یکذب،و هو فی الوقت ذاته علی ظاهر کلامه</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ثمّ یضیف موسی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مِنْکُمْ لَمّٰا خِفْتُکُمْ فَوَهَبَ لِی رَبِّی حُکْماً وَ جَعَلَنِی 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هناک اختلاف بین کلمات المفسّرین فی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هذه الآیة، أهو مقام النبوة،أم مقام العلم،أم سواهما؟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مع ملاحظة ذیل الآیة نفسها المذکور فیها مقام الرسالة بإزاء الحکم یتّضح أنّه غیر الرسالة و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الشاهد الآخر علی هذا الموضوع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آل عمران 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کٰانَ لِبَشَرٍ أَنْ یُؤْتِیَهُ اللّٰهُ الْکِتٰابَ وَ الْحُکْمَ وَ النُّبُوَّةَ ثُمَّ یَقُولَ لِلنّٰاسِ کُونُوا عِبٰاداً لِی مِنْ دُونِ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من أجل الإصلاح،هذا هو الأصل فی ما وضعت له،و لذا سمّوا لجام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أطلقت هذه الکلمة علی ما یطابق الحکمة،و من هنا سمی العقل و العلم حکما أیضا لهذا التناسب،و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یستفاد من الآیة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القصص أن موسی علیه السّلام کان قد بلغ مقام الحکم و العلم قبل هذه القضیة إذ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بَلَغَ أَشُدَّهُ وَ اسْتَویٰ آتَیْنٰاهُ حُکْماً وَ عِلْماً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فنجیب علی ذلک أن للعلم و الحکمة مراحل مختلفة،فکان موسی علیه السّلام قد بلغ مرحلة منهما من قبل،و حین بلغ مقام النبوّة أدرک المرحلة الأکمل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یردّ موسی علیه السّلام علی کلام فرعون الذی یمنّ به علیه فی أنّه ربّاه و تعهده منذ طفولته و صباه،معترضا علیه بلحن قاطع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نِعْمَةٌ تَمُنُّهٰا عَلَیَّ أَنْ عَبَّدْتَ بَنِی إِسْرٰائِیلَ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 ید الحوادث ساقتنی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طفل رضیع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قصرک،لأتربّی فی کنفک،و کان فی ذلک بیان لقدرة اللّه،لکن تری کیف جئت إلیک؟و لم لا تربیت فی أحضان والدیّ و فی بیتهما؟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یکن ذلک لأنّک عبّدت بنی إسرائیل و صفّدت أیدیهم بنیر الأسر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أمرت أن یقتل الأطفال الذکور و تستحیا النساء للخدمة؟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الظالم المفرط من قبلک،کان سببا لأن تضعنی أمی فی الصندوق حفاظا علیّ،و تلقینی فی أمواج النیل،و کانت مشیئة اللّه أن تسوق الأمواج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الصغیر حتی توصله إلی قصرک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إن ظلمک الفاحش هو الذی جعلنی رهین منّتک و حرمنی من بیت أبی الکریم،و صیرنی فی قصرک الملوّث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التّفسیر یتّضح ارتباط جواب موسی بسؤال فرعون تماما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یحتمل فی تفسیر هذه الآیة أنّ مراد موسی علیه السّلام هو الاعتراض علی فرعون بأنّه لو کانت تربیتی عندک نعمة من قبلک،فهی إزاء ظلمک لبنی إسرائیل بمثابة القطرة فی مقابل البحر،فأیة نعمة لک علیّ مع ما عندک من الظلم و الجور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التّفسیر الثّالث لجواب موسی لفرعون،هو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تربیت فی قصرک و تمتعت بنعمک المختلفة،فلا تنس بناه قصرک الأوائل فهم أرقّاء من قومی،و الموجودون لجمیع تلک النعم هم أسراؤک من بنی إسرائیل،فکیف تمنّ علیّ بجهود قومی و أتعابهم؟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التفاسیر الثلاثة لا تتنافی جمیعا،و إن کان التّفسیر الأوّل من بعض الجهات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من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بأنّنی لست الوحید المرسل من قبل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قبلی جاء رسل عدّة،و أنا واحد منهم،إلاّ أن فرعون نسیهم أو تناساهم</w:t>
      </w:r>
      <w:r>
        <w:rPr>
          <w:rFonts w:eastAsia="IRNazanin" w:cs="IRNazanin"/>
          <w:color w:val="111111"/>
          <w:sz w:val="28"/>
          <w:szCs w:val="28"/>
          <w:rtl w:val="true"/>
          <w:lang w:bidi="fa-IR"/>
        </w:rPr>
        <w:t>!!</w:t>
      </w:r>
      <w:bookmarkStart w:id="918" w:name="pg12546_183229"/>
    </w:p>
    <w:p>
      <w:pPr>
        <w:pStyle w:val="Heading3"/>
        <w:numPr>
          <w:ilvl w:val="2"/>
          <w:numId w:val="1"/>
        </w:numPr>
        <w:rPr/>
      </w:pPr>
      <w:bookmarkStart w:id="919" w:name="__RefHeading___Toc1486347_77815467"/>
      <w:bookmarkStart w:id="920" w:name="_Toc389"/>
      <w:bookmarkEnd w:id="918"/>
      <w:bookmarkEnd w:id="919"/>
      <w:r>
        <w:rPr>
          <w:rtl w:val="true"/>
        </w:rPr>
        <w:t xml:space="preserve">الآیات </w:t>
      </w:r>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23</w:t>
      </w:r>
      <w:r>
        <w:rPr>
          <w:rtl w:val="true"/>
        </w:rPr>
        <w:t xml:space="preserve"> </w:t>
      </w:r>
      <w:r>
        <w:rPr>
          <w:rtl w:val="true"/>
        </w:rPr>
        <w:t xml:space="preserve">الی </w:t>
      </w:r>
      <w:r>
        <w:rPr/>
        <w:t>29</w:t>
      </w:r>
      <w:r>
        <w:rPr>
          <w:rtl w:val="true"/>
        </w:rPr>
        <w:t>]</w:t>
      </w:r>
      <w:bookmarkEnd w:id="920"/>
    </w:p>
    <w:p>
      <w:pPr>
        <w:pStyle w:val="Heading4"/>
        <w:numPr>
          <w:ilvl w:val="3"/>
          <w:numId w:val="1"/>
        </w:numPr>
        <w:rPr/>
      </w:pPr>
      <w:bookmarkStart w:id="921" w:name="__RefHeading___Toc1486349_77815467"/>
      <w:bookmarkStart w:id="922" w:name="_Toc390"/>
      <w:bookmarkEnd w:id="921"/>
      <w:r>
        <w:rPr>
          <w:rtl w:val="true"/>
        </w:rPr>
        <w:t>اشارة</w:t>
      </w:r>
      <w:bookmarkEnd w:id="922"/>
    </w:p>
    <w:p>
      <w:pPr>
        <w:pStyle w:val="BookText"/>
        <w:rPr/>
      </w:pPr>
      <w:r>
        <w:rPr>
          <w:rFonts w:ascii="Amiri" w:hAnsi="Amiri" w:eastAsia="Amiri" w:cs="Amiri"/>
          <w:color w:val="111111"/>
          <w:sz w:val="28"/>
          <w:sz w:val="28"/>
          <w:szCs w:val="28"/>
          <w:rtl w:val="true"/>
          <w:lang w:bidi="ar-SA"/>
        </w:rPr>
        <w:t xml:space="preserve">قٰالَ فِرْعَوْنُ وَ مٰا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اَلسَّمٰاوٰاتِ وَ اَلْأَرْضِ وَ مٰا بَیْنَهُمَا إِنْ کُنْتُمْ 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لِمَنْ حَوْلَهُ أَ لاٰ تَسْتَمِعُونَ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رَبُّکُمْ وَ رَبُّ آبٰائِکُمُ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رَسُولَکُمُ اَلَّذِی أُرْسِلَ إِلَیْکُمْ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اَلْمَشْرِقِ وَ اَلْمَغْرِبِ وَ مٰا بَیْنَهُمٰا إِنْ کُنْتُمْ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لَئِنِ اِتَّخَذْتَ إِلٰهَاً غَیْرِی لَأَجْعَلَنَّکَ مِنَ اَلْمَسْجُونِینَ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1486351_77815467"/>
      <w:bookmarkStart w:id="924" w:name="_Toc391"/>
      <w:bookmarkEnd w:id="923"/>
      <w:r>
        <w:rPr>
          <w:rtl w:val="true"/>
        </w:rPr>
        <w:t>التّفسیر</w:t>
      </w:r>
      <w:bookmarkEnd w:id="924"/>
    </w:p>
    <w:p>
      <w:pPr>
        <w:pStyle w:val="Heading5"/>
        <w:numPr>
          <w:ilvl w:val="4"/>
          <w:numId w:val="1"/>
        </w:numPr>
        <w:rPr/>
      </w:pPr>
      <w:bookmarkStart w:id="925" w:name="__RefHeading___Toc1486353_77815467"/>
      <w:bookmarkStart w:id="926" w:name="_Toc392"/>
      <w:bookmarkEnd w:id="925"/>
      <w:r>
        <w:rPr>
          <w:rtl w:val="true"/>
        </w:rPr>
        <w:t>اشارة</w:t>
      </w:r>
      <w:bookmarkEnd w:id="926"/>
    </w:p>
    <w:p>
      <w:pPr>
        <w:pStyle w:val="Heading5"/>
        <w:numPr>
          <w:ilvl w:val="4"/>
          <w:numId w:val="1"/>
        </w:numPr>
        <w:rPr/>
      </w:pPr>
      <w:bookmarkStart w:id="927" w:name="__RefHeading___Toc1486355_77815467"/>
      <w:bookmarkStart w:id="928" w:name="_Toc393"/>
      <w:bookmarkEnd w:id="927"/>
      <w:r>
        <w:rPr>
          <w:rtl w:val="true"/>
        </w:rPr>
        <w:t>الاتهام بالجنون و التهدید بالسجن</w:t>
      </w:r>
      <w:r>
        <w:rPr>
          <w:rtl w:val="true"/>
        </w:rPr>
        <w:t>:</w:t>
      </w:r>
      <w:bookmarkEnd w:id="928"/>
    </w:p>
    <w:p>
      <w:pPr>
        <w:pStyle w:val="BookText"/>
        <w:rPr/>
      </w:pPr>
      <w:r>
        <w:rPr>
          <w:rFonts w:ascii="Amiri" w:hAnsi="Amiri" w:eastAsia="Amiri" w:cs="Amiri"/>
          <w:color w:val="111111"/>
          <w:sz w:val="28"/>
          <w:sz w:val="28"/>
          <w:szCs w:val="28"/>
          <w:rtl w:val="true"/>
          <w:lang w:bidi="ar-SA"/>
        </w:rPr>
        <w:t>حین واجه موسی علیه السّلام فرعون بلهجة شدیدة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أجابه بضرس قاطع،و أفحم فرعون فی ردّه،غیّر فرعون مجری کلامه،و سأل موسی عن معنی کلامه أنّه رسول ربّ العالمین،و قٰالَ فِرْعَوْنُ وَ مٰا رَبُّ الْعٰالَمِینَ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المستبعد جدّا أن یکون فرعون قد سأل موسی علیه السّلام هذا السؤال لفهم الحقیقة و معرفة الموضوع،بل یبدو أنّه سأله متجاهلا و مستهزئا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کل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یجد بدا کسائر الباحثین الواعین الیقظین، أن یجیب علی فرعون بجدّ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حیث أن ذات اللّه سبحانه بعیدة عن متناول أفکار الناس،فإنّه أخذ یحدثه عن آیات اللّه فی الآفاق و آثاره الحیّة إذ قٰالَ رَبُّ السَّمٰاوٰاتِ وَ الْأَرْضِ وَ مٰا بَیْنَهُمَا إِنْ کُنْتُمْ مُوقِنِینَ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فالسماوات بما فیهن من عظمة،و الأرض علی سعتها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الموجودات المتعددة بألوانها بحیث لا تساوی أنت و قصرک بإزائها إلاّ ذرّة فی مقابل المجرّة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من خلق ربّی، فمثل هذا الخالق المدبّر لهذا العالم جدیر بالعبادة،لا الموجود الضعیف التافه مثلک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الالتفات إلی أن عبدة الأوثان کانوا یعتقدون أنّ لکلّ موجود فی هذا العالم ربّا،و کانوا یعدّون العالم ترکیبا من نظم متفرقة،إلاّ أن کلام موسی علیه السّلام یشیر إلی أن هذا النظام الواحد المتحکم علی هذه المجموعة فی عالم الوجود دلیل علی أن له ربّا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إِنْ کُنْتُمْ مُوقِنِینَ لعلها إشارة إلی أنّ موسی علیه السّلام یرید أن یفهم فرعون و من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تلویحا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یعرف أن الهدف من هذا السؤال لیس إدراک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لو أراد إدراک الحقیقة و البحث عنها لکان استدلاله کافیا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افتحوا أعینکم قلیلا و تفکروا ساعة فی السماوات و الأرض بما فیهما من الآثار و عجائب المخلوقات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لتطلعوا علی معالمها و تصححوا نظرتکم نحو 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فرعون لم یتیقظ من نومة الغافلین بهذا البیان المتین المحکم لهذا المعلم الکبیر الرّبانی السماوی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فعاد لمواصلة الاستهزاء و السخریة،و اتبع طریقة المستکبرین القدیمة بغرور،و قٰالَ لِمَنْ حَوْلَهُ أَ لاٰ تَسْتَمِعُونَ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من هم الذین حول فرعون؟فهم أشخاص من نسیجه و جماعة من أصحاب القوّة و الظلم و القهر و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الذین حول فرعون هناک خمسمائة نفر،و هم یعدّون من خواص قومه</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 کان الهدف من کلام فرعون أن لا یترک کلام موسی المنطقی یؤثر فی القلوب المظلمة لأولئک الرهط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فعدّه کلاما بلا محتوی و غیر مفهوم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موسی علیه السّلام عاد مرّة أخری إلی کلامه المنطقی دون أی خوف و لا وهن و لا إیهام،فواصل کلامه و قٰالَ رَبُّکُمْ وَ رَبُّ آبٰائِکُمُ الْأَوَّلِینَ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موسی علیه السّلام بدأ فی المرحلة الأولی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الآفاقیة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المرحلة الثّانیة أشار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الانفسیة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أسرار الخلق فی وجود الناس أنفسهم و آثار ربوبیة اللّه فی أرواح البشر و أجسامهم،لیفکر هؤلاء المغرورون علی الأقلّ فی أنفسهم و یحاولوا التعرّف علیها و بالتالی معرفة من خلقها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فرعون تمادی فی حماقته،و تجاوز مرحلة الاستهزاء إلی اتهام موسی بالجنون،ف‍ قٰالَ إِنَّ رَسُولَکُمُ الَّذِی أُرْسِلَ إِلَیْکُمْ لَمَجْنُونٌ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ما اعتاده الجبابرة و المستکبرون علی مدی التاریخ من نسبة الجنون إلی المصلحین الرّبانیین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یستجلب النظر أن هذا الضالّ المغرور لم یکن مستعدّا حتی لأنّ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رسولنا الذی أرسل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رسولکم الذی أرسل إلیکم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التعبیر برسولکم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طابع الاستهزاء المقترن بالنظرة الاستعلائیة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إننی أکبر من أن یدعونی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الهدف من اتهامه موسی بالجنون هو إحباط و إفشال منطقه القویّ المتین لئلا یترک أثرا فی أفکار الحاضرین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هذه التهمة لم تؤثر فی روح موسی علیه السّلام و معنویاته العالیة،و واصل بیان آثار اللّه فی عالم الإیجاد فی الآفاق و الأنفس،مبینا خط التوحید الأصیل ف‍</w:t>
      </w:r>
    </w:p>
    <w:p>
      <w:pPr>
        <w:pStyle w:val="BookText"/>
        <w:rPr/>
      </w:pPr>
      <w:r>
        <w:rPr>
          <w:rFonts w:ascii="Amiri" w:hAnsi="Amiri" w:eastAsia="Amiri" w:cs="Amiri"/>
          <w:color w:val="111111"/>
          <w:sz w:val="28"/>
          <w:sz w:val="28"/>
          <w:szCs w:val="28"/>
          <w:rtl w:val="true"/>
          <w:lang w:bidi="ar-SA"/>
        </w:rPr>
        <w:t>قٰالَ رَبُّ الْمَشْرِقِ وَ الْمَغْرِبِ وَ مٰا بَیْنَهُمٰا إِنْ کُنْتُمْ تَعْقِلُونَ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تحکم حکما ظاهریّا فی أرض محدودة تدعی مصر، فإنّ حکومة ربّی الواقعیة تسع المشرق و المغرب و ما بینهما جمیعا،و آثاره تشرق فی وجوه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أساسا فإنّ هذه الشمس فی شروقها و غروبها و ما یتحکم فیها من نظام،کل ذلک بنفسه آیة له و دلیل علی 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العیب کامن فیکم،لأنّکم لا تعقلون،و لم تعتادوا التفکیر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الالتفات إلی أن جملة إِنْ کُنْتُمْ تَعْقِلُونَ هی إشارة إلی أنه لو کنتم تتفکرون و تستعملون العقل فی ماضی حیاتکم و حاضرها لتوصلتم إلی إدراک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الواقع إن موسی علیه السّلام أجاب علی اتهامهم إیاه بالجنون بأسلوب بلیغ بأنّه لیس مجنونا،و أن المجنون هو من لا یری کل هذه الآثار و دلائل وجود الخالق، و العجیب أنه مع وجود الآثار علی باب الدار و الجدار،فانه یوجد من لا یفکر فی هذه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أنّ موسی علیه السّلام أشار بادئ الأمر إلی تدبیر أمر السماوات و الأرض، إلاّ أنه حیث أن السماء عالیة جدا،و أن الأرض ذات أسرار غریبة،فقد وضع موسی علیه السّلام أخیرا إصبعه علی نقطة لا یمکن لأحد إنکارها،و یواجهها الإنسان کلّ یوم،و هی نظام طلوع الشمس و غروبها و ما فیها من منهج 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لأحد من البشر أن یدعی أنّ بیده نظامها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التعبیر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بینهما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إلی الوحدة و الارتباط فی ما بین المشرق و المغرب،و هکذا کان التعبیر فی شأن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السَّمٰاوٰاتِ وَ الْأَرْضِ وَ مٰا بَیْنَهُمَا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یبیّن التعبیر رَبُّکُمْ وَ رَبُّ آبٰائِکُمُ الْأَوَّلِینَ أیضا ارتباط النسل و الوحدة فیه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 هذا المنطق المتین الذی لا یتزعزع غاظ فرعون بشدة،فالتجأ إلی</w:t>
      </w:r>
    </w:p>
    <w:p>
      <w:pPr>
        <w:pStyle w:val="BookText"/>
        <w:rPr/>
      </w:pPr>
      <w:r>
        <w:rPr>
          <w:rFonts w:ascii="Amiri" w:hAnsi="Amiri" w:eastAsia="Amiri" w:cs="Amiri"/>
          <w:color w:val="111111"/>
          <w:sz w:val="28"/>
          <w:sz w:val="28"/>
          <w:szCs w:val="28"/>
          <w:rtl w:val="true"/>
          <w:lang w:bidi="ar-SA"/>
        </w:rPr>
        <w:t>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یفزع إلیها المستکبرون عند الاندحار،فجابه موسی و قٰالَ لَئِنِ اتَّخَذْتَ إِلٰهَاً غَیْرِی لَأَجْعَلَنَّکَ مِنَ الْمَسْجُونِینَ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فأنا لا أعرف کلماتک،إنّما أعرف وجود إله و معبود کبیر و هو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قال بغیره فهو محکوم بالإعدام أو 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یعتقد بعض المفسّرین أن الألف و اللام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المسجونین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للعهد، و هی إشارة إلی سجن خاص من ألقی فیه یبقی سجینا حتی تخرج جنازته</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الواقع کان فرعون یرید أن یسکت موسی بهذا المنطق الارهابی،لأن مواصلة موسی علیه السّلام بمثل هذه الکلمات ستکون سببا فی إیقاظ الناس،و لیس أخطر علی الجبابرة من شیء کإیقاظ الناس</w:t>
      </w:r>
      <w:r>
        <w:rPr>
          <w:rFonts w:eastAsia="IRNazanin" w:cs="IRNazanin"/>
          <w:color w:val="111111"/>
          <w:sz w:val="28"/>
          <w:szCs w:val="28"/>
          <w:rtl w:val="true"/>
          <w:lang w:bidi="fa-IR"/>
        </w:rPr>
        <w:t>!...</w:t>
      </w:r>
      <w:bookmarkStart w:id="929" w:name="pg12546_183234"/>
    </w:p>
    <w:p>
      <w:pPr>
        <w:pStyle w:val="Heading3"/>
        <w:numPr>
          <w:ilvl w:val="2"/>
          <w:numId w:val="1"/>
        </w:numPr>
        <w:rPr/>
      </w:pPr>
      <w:bookmarkStart w:id="930" w:name="__RefHeading___Toc1486357_77815467"/>
      <w:bookmarkStart w:id="931" w:name="_Toc394"/>
      <w:bookmarkEnd w:id="929"/>
      <w:bookmarkEnd w:id="930"/>
      <w:r>
        <w:rPr>
          <w:rtl w:val="true"/>
        </w:rPr>
        <w:t xml:space="preserve">الآیات </w:t>
      </w:r>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30</w:t>
      </w:r>
      <w:r>
        <w:rPr>
          <w:rtl w:val="true"/>
        </w:rPr>
        <w:t xml:space="preserve"> </w:t>
      </w:r>
      <w:r>
        <w:rPr>
          <w:rtl w:val="true"/>
        </w:rPr>
        <w:t xml:space="preserve">الی </w:t>
      </w:r>
      <w:r>
        <w:rPr/>
        <w:t>37</w:t>
      </w:r>
      <w:r>
        <w:rPr>
          <w:rtl w:val="true"/>
        </w:rPr>
        <w:t>]</w:t>
      </w:r>
      <w:bookmarkEnd w:id="931"/>
    </w:p>
    <w:p>
      <w:pPr>
        <w:pStyle w:val="Heading4"/>
        <w:numPr>
          <w:ilvl w:val="3"/>
          <w:numId w:val="1"/>
        </w:numPr>
        <w:rPr/>
      </w:pPr>
      <w:bookmarkStart w:id="932" w:name="__RefHeading___Toc1486359_77815467"/>
      <w:bookmarkStart w:id="933" w:name="_Toc395"/>
      <w:bookmarkEnd w:id="932"/>
      <w:r>
        <w:rPr>
          <w:rtl w:val="true"/>
        </w:rPr>
        <w:t>اشارة</w:t>
      </w:r>
      <w:bookmarkEnd w:id="933"/>
    </w:p>
    <w:p>
      <w:pPr>
        <w:pStyle w:val="BookText"/>
        <w:rPr/>
      </w:pPr>
      <w:r>
        <w:rPr>
          <w:rFonts w:ascii="Amiri" w:hAnsi="Amiri" w:eastAsia="Amiri" w:cs="Amiri"/>
          <w:color w:val="111111"/>
          <w:sz w:val="28"/>
          <w:sz w:val="28"/>
          <w:szCs w:val="28"/>
          <w:rtl w:val="true"/>
          <w:lang w:bidi="ar-SA"/>
        </w:rPr>
        <w:t xml:space="preserve">قٰالَ أَ وَ لَوْ جِئْتُکَ بِشَیْءٍ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فَأْتِ بِهِ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عَصٰاهُ فَإِذٰا هِیَ ثُعْبٰانٌ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 یَدَهُ فَإِذٰا هِیَ بَیْضٰاءُ لِلنّٰاظِرِینَ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لِلْمَلَإِ حَوْلَهُ إِنَّ هٰذٰا لَسٰاحِرٌ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أَنْ یُخْرِجَکُمْ مِنْ أَرْضِکُمْ بِسِحْرِهِ فَمٰا ذٰا تَأْمُرُونَ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أَرْجِهْ وَ أَخٰاهُ وَ اِبْعَثْ فِی اَلْمَدٰائِنِ حٰاشِرِینَ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یَأْتُوکَ بِکُلِّ سَحّٰارٍ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934" w:name="__RefHeading___Toc1486361_77815467"/>
      <w:bookmarkStart w:id="935" w:name="_Toc396"/>
      <w:bookmarkEnd w:id="934"/>
      <w:r>
        <w:rPr>
          <w:rtl w:val="true"/>
        </w:rPr>
        <w:t>التّفسیر</w:t>
      </w:r>
      <w:bookmarkEnd w:id="935"/>
    </w:p>
    <w:p>
      <w:pPr>
        <w:pStyle w:val="Heading5"/>
        <w:numPr>
          <w:ilvl w:val="4"/>
          <w:numId w:val="1"/>
        </w:numPr>
        <w:rPr/>
      </w:pPr>
      <w:bookmarkStart w:id="936" w:name="__RefHeading___Toc1486363_77815467"/>
      <w:bookmarkStart w:id="937" w:name="_Toc397"/>
      <w:bookmarkEnd w:id="936"/>
      <w:r>
        <w:rPr>
          <w:rtl w:val="true"/>
        </w:rPr>
        <w:t>اشارة</w:t>
      </w:r>
      <w:bookmarkEnd w:id="937"/>
    </w:p>
    <w:p>
      <w:pPr>
        <w:pStyle w:val="Heading5"/>
        <w:numPr>
          <w:ilvl w:val="4"/>
          <w:numId w:val="1"/>
        </w:numPr>
        <w:rPr/>
      </w:pPr>
      <w:bookmarkStart w:id="938" w:name="__RefHeading___Toc1486365_77815467"/>
      <w:bookmarkStart w:id="939" w:name="_Toc398"/>
      <w:bookmarkEnd w:id="938"/>
      <w:r>
        <w:rPr>
          <w:rtl w:val="true"/>
        </w:rPr>
        <w:t>بلادکم فی خطر</w:t>
      </w:r>
      <w:r>
        <w:rPr>
          <w:rtl w:val="true"/>
        </w:rPr>
        <w:t>:</w:t>
      </w:r>
      <w:bookmarkEnd w:id="939"/>
    </w:p>
    <w:p>
      <w:pPr>
        <w:pStyle w:val="BookText"/>
        <w:rPr/>
      </w:pPr>
      <w:r>
        <w:rPr>
          <w:rFonts w:ascii="IRNazanin" w:hAnsi="IRNazanin" w:eastAsia="IRNazanin"/>
          <w:color w:val="111111"/>
          <w:sz w:val="28"/>
          <w:sz w:val="28"/>
          <w:szCs w:val="28"/>
          <w:rtl w:val="true"/>
          <w:lang w:bidi="fa-IR"/>
        </w:rPr>
        <w:t>رأینا فی الآیات المتقدمة کیف حافظ موسی علیه السّلام علی تفوّقه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فرعون،و بیّن للحاضرین إلی أیّة درجة یعوّل مبدؤه علی منطقه و عقله،و أن ادعاء فرعون واه و ضعیف،فتارة یسخر من موسی،و تارة یرمیه بالجنون،و أخیرا یلجأ إلی التهدید بالسجن و الإعدام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یقلب موسی علیه السّلام صفحة جدیدة،فعلیه أن یسلک طریقة أخری یخذل</w:t>
      </w:r>
    </w:p>
    <w:p>
      <w:pPr>
        <w:pStyle w:val="BookText"/>
        <w:rPr/>
      </w:pPr>
      <w:r>
        <w:rPr>
          <w:rFonts w:ascii="Amiri" w:hAnsi="Amiri" w:eastAsia="Amiri" w:cs="Amiri"/>
          <w:color w:val="111111"/>
          <w:sz w:val="28"/>
          <w:sz w:val="28"/>
          <w:szCs w:val="28"/>
          <w:rtl w:val="true"/>
          <w:lang w:bidi="ar-SA"/>
        </w:rPr>
        <w:t>فیها فرعون و یعجزه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أن یلجأ إلی القوّة أیضا،القوّة الإلهیة التی تنبع من الإعجاز،فالتفت إلی فرعون متحدّیا و قٰالَ أَ وَ لَوْ جِئْتُکَ بِشَیْءٍ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وجد فرعون نفسه فی طریق مغلق مسدود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موسی علیه السّلام أشار إلی خطّة 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لفت انظار الحاضرین نحوه،إذ لو أراد فرعون أن لا یعتدّ بکلامه، لاعتراض علیه الجمیع و لقالوا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 لیرینا عمله المهم،فلو کان قادرا علی ذلک فلنری،و نعلم حینئذ أنّه لا یمکن الوقوف امامه،و إلاّ فستنکشف مهزلته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لیس من الیسیر تجاوز کلام موسی ببساطة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فاضطر فرعون إلی الاستجابة لاقتراح موسی علیه السّلام و قٰالَ فَأْتِ بِهِ إِنْ کُنْتَ مِنَ الصّٰادِقِینَ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فَأَلْقیٰ عَصٰاهُ فَإِذٰا هِیَ ثُعْبٰانٌ مُبِینٌ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أظهر إعجازا آخر حیث أدخل یده فی جیبه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أعلی الثوب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أخرجها فإذا هی بیضاء منیرة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 یَدَهُ فَإِذٰا هِیَ بَیْضٰاءُ لِلنّٰاظِرِینَ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الحقیقة إن هاتین المعجزتین الکبیرتین،إحداهما کانت مظهر الخوف، و الأخری مظهر الأمل،فالأولی تناسب مقام الإنذار،و الثّانیة للبشارة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تبیّن عذاب اللّه،و الأخری نور و آیة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المعجزة ینبغی أن تکون منسجمة مع دعوة النّبی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الحیة العظیمة،و یحتمل الراغب فی مفرداته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المأخوذ معناه من جریان الماء،لأنّ حرکة هذا الحیوان تشبه الأنهار المتحرکة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إشارة إلی هذه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عصّا موسی علیه السّلام تبدلت إلی ثعبان عظیم فعلا،و لم یکن فی الأمر من إیهام أو 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بذکر هذه اللطیفة الدقیقة هنا،و هی أنّ الآیة محل البحث 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تبدل العصا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الآیة العاشرة من سورة النمل،و الآیة الحادیة</w:t>
      </w:r>
    </w:p>
    <w:p>
      <w:pPr>
        <w:pStyle w:val="BookText"/>
        <w:rPr/>
      </w:pPr>
      <w:r>
        <w:rPr>
          <w:rFonts w:ascii="Amiri" w:hAnsi="Amiri" w:eastAsia="Amiri" w:cs="Amiri"/>
          <w:color w:val="111111"/>
          <w:sz w:val="28"/>
          <w:sz w:val="28"/>
          <w:szCs w:val="28"/>
          <w:rtl w:val="true"/>
          <w:lang w:bidi="ar-SA"/>
        </w:rPr>
        <w:t>و الثلاثون من سورة القصص،فقد عبرت عنها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تجنّه </w:t>
      </w:r>
      <w:r>
        <w:rPr>
          <w:rStyle w:val="FootnoteAnchor"/>
          <w:rtl w:val="true"/>
        </w:rPr>
        <w:footnoteReference w:id="266"/>
      </w:r>
      <w:r>
        <w:rPr>
          <w:rFonts w:ascii="IRNazanin" w:hAnsi="IRNazanin" w:eastAsia="IRNazanin"/>
          <w:color w:val="111111"/>
          <w:sz w:val="28"/>
          <w:sz w:val="28"/>
          <w:szCs w:val="28"/>
          <w:rtl w:val="true"/>
          <w:lang w:bidi="fa-IR"/>
        </w:rPr>
        <w:t>الأرض و ما یمشی علیها من الأفاعی الصغار بسرعة و قفز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الآیة العشرون من سورة طه فقد عبّرت عنها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المشتقّة من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التفاوت أو الاختلاف فی التعابیر مثیر للسؤال فی بدو النظر،إلاّ أنّ الاختلاف أو التفاوت إنّما هو لبیان واحد من 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إشارة إلی حالات ذلک الثعبان المتباینة،ففی البدایة تبدلت العصا إلی جانّ أو حیة صغیرة،ثمّ بدأت تکبر حتی صارت ثعبانا مبینا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هذه الألفاظ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الثعبان،و الجان،و الحیة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منها یرمز إلی بعض الخصائص الموجودة فی تلک العصا المتبدلة إلی حالة 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فالثعبان إشارة إلی عظمتها،و الجان إشارة إلی سرعتها،و الحیة إشارة إلی حیاتها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فرعون اضطرب لهذا المشهد المهول و غرق فی وحشة عمیقة و لکی یحافظ علی قدرته الشیطانیة التی أحدق بها الخطر بظهور موسی علیه السّلام،و کذلک من أجل أن یرفع من معنویات أصحابه و الملأ من حوله فی توجیه معاجز موسی و لفت نظرهم عنها،فقد قٰالَ لِلْمَلَإِ حَوْلَهُ إِنَّ هٰذٰا لَسٰاحِرٌ 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الإنسان الذی کان یدعوه مجنونا إلی لحظات آنفة،و إذا هو الآن یعبر عنه بالعلیم،و هکذا هی طریقة الجبابرة و أسلوبهم،حیث تتبدل کلماتهم فی مجلس واحد عدّة مرّات،و یحاولون التشبث بأی شیء للوصول إلی هدفهم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فرعون یعتقد أن اتهام موسی بالسحر ألصق به و أکثر قبولا عند السامعین،لأنّ ذلک العصر کان عصر السحر،فإذا أظهر موسی علیه السّلام معاجزه فمن الیسیر توجیهها بالسحر</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أجل أن یعبّئ الملأ و یثیر حفیظتهم ضد موسی علیه السّلام،قال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أَنْ یُخْرِجَکُمْ مِنْ أَرْضِکُمْ بِسِحْرِهِ فَمٰا ذٰا تَأْمُرُونَ؟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الغریب فی الأمر أن فرعون الذی قال هذا الکلام هو الذی کان یقول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لِی مُلْکُ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حیث یری عرشه متزعزعا ینسی مالکیته المطلقة لهذه الأرض، و یعدّها ملک الناس، فیقول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أرضکم فی خطر،إن موسی یرید أن یخرجکم من أرضکم،ففکروا فی 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هذا لم یکن قبل ساعة مستعدا لأن یصغی لأحد،کان الآمر بلا منازع، أمّا الآن فهو فی حرج شدید یقول لمن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تأمرون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استشارة عاجزة و من موقف الضعف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الآیة</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 أنّ اتباع فرعون و من حوله ائتمروا فیما بینهم و تشاوروا فی الأمر،و کانوا فی حالة من الاضطراب النفسی بحیث کان کلّ منهم یسأل الآخر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ما تقول؟و ماذا تأمرون؟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هذه سنّة الجبابرة فی کل عصر و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 یسیطرون علی الأوضاع یزعمون أن کل شیء لهم،و یعدون الجمیع عبیدهم،و لا یفهمون شیئا سوی منطق الاستبداد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 حین تهتزّ عروشهم الظالمة و یرون حکوماتهم فی خطر، ینزلون مؤقتا عن استبدادهم و یلجأون إلی الناس و یتحدثون باسم الناس، فالأرض أرض الشعب،و الحکومة تمثل الشعب و یحترمون آراء الشعب،و لکن حین یستقر الطوفان و یهدأ التیار،فإذا هم أصحاب الأمس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حلیمة إلی عادتها القدیمة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رأینا فی عصرنا بقایا السلاطین القدامی کیف یحسبون أن الدولة ملکهم المطلق حین تقبل الدنیا علیهم،و یأمرون من یرفض إتباعهم بالخروج عن تلک البلاد قائلین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فی أرض اللّه العریضة الواسعة،ففی هذا البلد لا بدّ من تنفیذ ما نقول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رأینا هذه الحالة عند ما بدأت هبّت ریاح الثورة الإسلامیة کیف</w:t>
      </w:r>
    </w:p>
    <w:p>
      <w:pPr>
        <w:pStyle w:val="BookText"/>
        <w:rPr/>
      </w:pPr>
      <w:r>
        <w:rPr>
          <w:rFonts w:ascii="IRNazanin" w:hAnsi="IRNazanin" w:eastAsia="IRNazanin"/>
          <w:color w:val="111111"/>
          <w:sz w:val="28"/>
          <w:sz w:val="28"/>
          <w:szCs w:val="28"/>
          <w:rtl w:val="true"/>
          <w:lang w:bidi="fa-IR"/>
        </w:rPr>
        <w:t>أن الطواغیت أخذوا باحترام الشعب و تعظیمه،و حتی أنّهم أقروا بذنوبهم و طلبوا العفو،و لکن الناس الذین عرفوا سجیّتهم طوال سنین مدیدة لم ینخدعوا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بعد المشاورة فیما بینهم التفت الملأ من قوم فرعون إلیه و قٰالُوا أَرْجِهْ وَ أَخٰاهُ وَ ابْعَثْ فِی الْمَدٰائِنِ حٰاشِرِینَ </w:t>
      </w:r>
      <w:r>
        <w:rPr>
          <w:rFonts w:eastAsia="Amiri" w:cs="Amiri" w:ascii="Amiri" w:hAnsi="Amiri"/>
          <w:color w:val="111111"/>
          <w:sz w:val="28"/>
          <w:szCs w:val="28"/>
          <w:rtl w:val="true"/>
          <w:lang w:bidi="ar-SA"/>
        </w:rPr>
        <w:t xml:space="preserve">. </w:t>
      </w:r>
      <w:r>
        <w:rPr>
          <w:rStyle w:val="FootnoteAnchor"/>
          <w:rtl w:val="true"/>
        </w:rPr>
        <w:footnoteReference w:id="267"/>
      </w:r>
      <w:r>
        <w:rPr>
          <w:rFonts w:ascii="IRNazanin" w:hAnsi="IRNazanin" w:eastAsia="IRNazanin"/>
          <w:color w:val="111111"/>
          <w:sz w:val="28"/>
          <w:sz w:val="28"/>
          <w:szCs w:val="28"/>
          <w:rtl w:val="true"/>
          <w:lang w:bidi="fa-IR"/>
        </w:rPr>
        <w:t>أی أمهلهما و ابعث رسلک الی جمیع المناطق و الأمصار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یَأْتُوکَ بِکُلِّ سَحّٰارٍ عَلِیمٍ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الواقع أن رهط فرعون إمّا أنّهم غفلوا،و إمّا أنّهم قبلوا اتهامه لموسی و أعین للأمر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فهیأوا خطة علی أنّه ساحر،و لا بدّ من مواجهته بسحرة أعظم منه و أکثر مهارة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لحسن الحظّ إنّ فی بلادنا العریضة سحرة کثیرین،فلا بدّ من جمع السحرة لإحباط سحر موسی علیه السّلام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مأخوذه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التعبئة و السوق لمیدان الحرب و أمثال ذلک،و هکذا فینبغی علی المأمورین أن یعبئوا السحرة لمواجهة موسی علیه السّلام بأیّ ثمن کان</w:t>
      </w:r>
      <w:r>
        <w:rPr>
          <w:rFonts w:eastAsia="IRNazanin" w:cs="IRNazanin"/>
          <w:color w:val="111111"/>
          <w:sz w:val="28"/>
          <w:szCs w:val="28"/>
          <w:rtl w:val="true"/>
          <w:lang w:bidi="fa-IR"/>
        </w:rPr>
        <w:t>!...</w:t>
      </w:r>
      <w:bookmarkStart w:id="940" w:name="pg12546_183239"/>
    </w:p>
    <w:p>
      <w:pPr>
        <w:pStyle w:val="Heading3"/>
        <w:numPr>
          <w:ilvl w:val="2"/>
          <w:numId w:val="1"/>
        </w:numPr>
        <w:rPr/>
      </w:pPr>
      <w:bookmarkStart w:id="941" w:name="__RefHeading___Toc1486367_77815467"/>
      <w:bookmarkStart w:id="942" w:name="_Toc399"/>
      <w:bookmarkEnd w:id="940"/>
      <w:bookmarkEnd w:id="941"/>
      <w:r>
        <w:rPr>
          <w:rtl w:val="true"/>
        </w:rPr>
        <w:t xml:space="preserve">الآیات </w:t>
      </w:r>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38</w:t>
      </w:r>
      <w:r>
        <w:rPr>
          <w:rtl w:val="true"/>
        </w:rPr>
        <w:t xml:space="preserve"> </w:t>
      </w:r>
      <w:r>
        <w:rPr>
          <w:rtl w:val="true"/>
        </w:rPr>
        <w:t xml:space="preserve">الی </w:t>
      </w:r>
      <w:r>
        <w:rPr/>
        <w:t>42</w:t>
      </w:r>
      <w:r>
        <w:rPr>
          <w:rtl w:val="true"/>
        </w:rPr>
        <w:t>]</w:t>
      </w:r>
      <w:bookmarkEnd w:id="942"/>
    </w:p>
    <w:p>
      <w:pPr>
        <w:pStyle w:val="Heading4"/>
        <w:numPr>
          <w:ilvl w:val="3"/>
          <w:numId w:val="1"/>
        </w:numPr>
        <w:rPr/>
      </w:pPr>
      <w:bookmarkStart w:id="943" w:name="__RefHeading___Toc1486369_77815467"/>
      <w:bookmarkStart w:id="944" w:name="_Toc400"/>
      <w:bookmarkEnd w:id="943"/>
      <w:r>
        <w:rPr>
          <w:rtl w:val="true"/>
        </w:rPr>
        <w:t>اشارة</w:t>
      </w:r>
      <w:bookmarkEnd w:id="944"/>
    </w:p>
    <w:p>
      <w:pPr>
        <w:pStyle w:val="BookText"/>
        <w:rPr/>
      </w:pPr>
      <w:r>
        <w:rPr>
          <w:rFonts w:ascii="Amiri" w:hAnsi="Amiri" w:eastAsia="Amiri" w:cs="Amiri"/>
          <w:color w:val="111111"/>
          <w:sz w:val="28"/>
          <w:sz w:val="28"/>
          <w:szCs w:val="28"/>
          <w:rtl w:val="true"/>
          <w:lang w:bidi="ar-SA"/>
        </w:rPr>
        <w:t xml:space="preserve">فَجُمِعَ اَلسَّحَرَةُ لِمِیقٰاتِ یَوْمٍ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لِلنّٰاسِ هَلْ أَنْتُمْ مُجْتَمِعُونَ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لَعَلَّنٰا نَتَّبِعُ اَلسَّحَرَةَ إِنْ کٰانُوا هُمُ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قٰالُوا لِفِرْعَوْنَ أَ إِنَّ لَنٰا لَأَجْراً إِنْ کُنّٰا نَحْنُ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 إِنَّکُمْ إِذاً لَمِنَ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945" w:name="__RefHeading___Toc1486371_77815467"/>
      <w:bookmarkStart w:id="946" w:name="_Toc401"/>
      <w:bookmarkEnd w:id="945"/>
      <w:r>
        <w:rPr>
          <w:rtl w:val="true"/>
        </w:rPr>
        <w:t>التّفسیر</w:t>
      </w:r>
      <w:bookmarkEnd w:id="946"/>
    </w:p>
    <w:p>
      <w:pPr>
        <w:pStyle w:val="Heading5"/>
        <w:numPr>
          <w:ilvl w:val="4"/>
          <w:numId w:val="1"/>
        </w:numPr>
        <w:rPr/>
      </w:pPr>
      <w:bookmarkStart w:id="947" w:name="__RefHeading___Toc1486373_77815467"/>
      <w:bookmarkStart w:id="948" w:name="_Toc402"/>
      <w:bookmarkEnd w:id="947"/>
      <w:r>
        <w:rPr>
          <w:rtl w:val="true"/>
        </w:rPr>
        <w:t>اشارة</w:t>
      </w:r>
      <w:bookmarkEnd w:id="948"/>
    </w:p>
    <w:p>
      <w:pPr>
        <w:pStyle w:val="Heading5"/>
        <w:numPr>
          <w:ilvl w:val="4"/>
          <w:numId w:val="1"/>
        </w:numPr>
        <w:rPr/>
      </w:pPr>
      <w:bookmarkStart w:id="949" w:name="__RefHeading___Toc1486375_77815467"/>
      <w:bookmarkStart w:id="950" w:name="_Toc403"/>
      <w:bookmarkEnd w:id="949"/>
      <w:r>
        <w:rPr>
          <w:rtl w:val="true"/>
        </w:rPr>
        <w:t>اجتماع السحرة من کلّ مکان</w:t>
      </w:r>
      <w:r>
        <w:rPr>
          <w:rtl w:val="true"/>
        </w:rPr>
        <w:t>:</w:t>
      </w:r>
      <w:bookmarkEnd w:id="950"/>
    </w:p>
    <w:p>
      <w:pPr>
        <w:pStyle w:val="BookText"/>
        <w:rPr/>
      </w:pPr>
      <w:r>
        <w:rPr>
          <w:rFonts w:ascii="Amiri" w:hAnsi="Amiri" w:eastAsia="Amiri" w:cs="Amiri"/>
          <w:color w:val="111111"/>
          <w:sz w:val="28"/>
          <w:sz w:val="28"/>
          <w:szCs w:val="28"/>
          <w:rtl w:val="true"/>
          <w:lang w:bidi="ar-SA"/>
        </w:rPr>
        <w:t xml:space="preserve">فی هذه الآیات یعرض مشهدا آخر من هذه القصّة المثیرة، إذ تحرک المأمورون بحسب اقتراح أصحاب فرعون إلی مدن مصر لجمع السحرة و البحث عنهم،و کان الوعد المحدد فَجُمِعَ السَّحَرَةُ لِمِیقٰاتِ یَوْمٍ مَعْلُومٍ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هیئوهم من قبل لمثل هذا الیوم،کی تجتمعوا فی الوعد المقرر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یستفاد من بعض الآیات فی سورة الأعراف، أنّه بعض أعیاد أهل مصر،و قد اختاره موسی علیه السّلام للمواجهة و منازلة السحرة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هدفه أن یجد الناس فرصة أوسع للاجتماع،لأنّه کان مطمئنا بأنّه سینتصر،</w:t>
      </w:r>
    </w:p>
    <w:p>
      <w:pPr>
        <w:pStyle w:val="BookText"/>
        <w:rPr/>
      </w:pPr>
      <w:r>
        <w:rPr>
          <w:rFonts w:ascii="IRNazanin" w:hAnsi="IRNazanin" w:eastAsia="IRNazanin"/>
          <w:color w:val="111111"/>
          <w:sz w:val="28"/>
          <w:sz w:val="28"/>
          <w:szCs w:val="28"/>
          <w:rtl w:val="true"/>
          <w:lang w:bidi="fa-IR"/>
        </w:rPr>
        <w:t>و کان یرید أن یظهر آیات اللّه و ضعف فرعون و الملأ من حوله للجمیع،و لیشرق نور الإیمان فی قلوب جماعة کثیرین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طلب من الناس الحضور فی هذا 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لِلنّٰاسِ هَلْ أَنْتُمْ مُجْتَمِعُونَ و هذا التعبیر یدلّ علی أنّ المأمورین من قبل فرعون بذلوا قصاری جهودهم فی هذا الصدد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یعلمون أنّهم لو أجبروا الناس علی الحضور لکان ردّ الفعل سلبیّا،لأنّ الإنسان یکره الإجبار و یعرض عنه بالفطرة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ترغبون فی الحضور؟و هل أنتم مجتمعون؟و من البدیهی أن هذا الأسلوب جرّ الکثیر إلی حضور ذلک المشهد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الهدف من هذا الحضور و الاجتماع هو أنّ السحرة إذا انتصروا فمعنی ذلک انتصار الالهة و ینبغی علینا اتباعهم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لَعَلَّنٰا نَتَّبِعُ السَّحَرَةَ إِنْ کٰانُوا هُمُ الْغٰالِبِینَ فلا بدّ من تهییج الساحة للمساعدة فی هزیمة عدو الالهة إلی الأبد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واضح أنّ وجود المتفرجین کلّما کان أکثر شدّ من أزر الطرف المبارز،و کان مدعاة لأن یبذل أقصی جهده،کما أنه یزید من معنویاته و عند ما ینتصر الطرف المبارز یستطیع أن یثیر الصخب و الضجیج إلی درجة یتواری بها خصمه،کما أن وجود المتفرجین الموالین بإمکانه أن یضعف من روحیّة الطرف المواجه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یدعه ینتصر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 اتباع فرعون بهذه الآمال کانوا یرغبون أن یحضر الناس،کما أنّ موسی علیه السّلام کان یطلب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یحضر مثل هذا الجمع الحاشد الهائل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لیبیّن هدفه بأحسن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هذا من جهة،و من جهة أخری کان السحرة یحلمون بالجائزة من قبل فرعون فَلَمّٰا جٰاءَ السَّحَرَةُ قٰالُوا لِفِرْعَوْنَ أَ إِنَّ لَنٰا لَأَجْراً إِنْ کُنّٰا نَحْنُ الْغٰالِبِینَ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فرعون قلقا مضطرب البال،لأنّه فی طریق مسدود،و کان مستعدّا لأن</w:t>
      </w:r>
    </w:p>
    <w:p>
      <w:pPr>
        <w:pStyle w:val="BookText"/>
        <w:rPr/>
      </w:pPr>
      <w:r>
        <w:rPr>
          <w:rFonts w:ascii="Amiri" w:hAnsi="Amiri" w:eastAsia="Amiri" w:cs="Amiri"/>
          <w:color w:val="111111"/>
          <w:sz w:val="28"/>
          <w:sz w:val="28"/>
          <w:szCs w:val="28"/>
          <w:rtl w:val="true"/>
          <w:lang w:bidi="ar-SA"/>
        </w:rPr>
        <w:t xml:space="preserve">یمنح السحرة أقصی الامتیازات،لذلک فقد أجابهم بالرضا و قٰالَ نَعَمْ وَ إِنَّکُمْ إِذاً لَمِنَ الْمُقَرَّبِینَ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إن فرعون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الذی تریدون و تبتغون؟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أم الجاه، فکلاهما تحت یدیّ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التعبیر یدلّ علی أن التقرب من فرعون فی ذلک المحیط کان مهمّا إلی درجة قصوی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یذکره فرعون للسحرة و یعدّه أجرا عظیما،و فی الحقیقة لا أجر أعظم من أن یصل الإنسان إلی مقربة من القدرة المطلوبة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الضالّون یعدّون التقرب من فرعون أعظم أجر،فإنّ عباد اللّه لا یرون أجرا أعظم من التقرب الی اللّه تعالی حتی الجنّة بما فیها من النعیم المقیم لا تقاس بنظرة من وجهه الکریم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فإنّ الشهداء فی سبیل اللّه الذین ینبغی أن ینالوا أعظم الأجر لإیثارهم الکبیر،ینالون التقرب من اللّه بشهادة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التعبیر القرآنی عِنْدَ رَبِّهِمْ شاهد بلیغ علی هذه الحقیقة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فإنّ المؤمن السلیم القلب حین یؤدی العبادة اللّه،یؤدیها بهدف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w:t>
      </w:r>
      <w:bookmarkStart w:id="951" w:name="pg12546_183242"/>
    </w:p>
    <w:p>
      <w:pPr>
        <w:pStyle w:val="Heading3"/>
        <w:numPr>
          <w:ilvl w:val="2"/>
          <w:numId w:val="1"/>
        </w:numPr>
        <w:rPr/>
      </w:pPr>
      <w:bookmarkStart w:id="952" w:name="__RefHeading___Toc1486377_77815467"/>
      <w:bookmarkStart w:id="953" w:name="_Toc404"/>
      <w:bookmarkEnd w:id="951"/>
      <w:bookmarkEnd w:id="952"/>
      <w:r>
        <w:rPr>
          <w:rtl w:val="true"/>
        </w:rPr>
        <w:t xml:space="preserve">الآیات </w:t>
      </w:r>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43</w:t>
      </w:r>
      <w:r>
        <w:rPr>
          <w:rtl w:val="true"/>
        </w:rPr>
        <w:t xml:space="preserve"> </w:t>
      </w:r>
      <w:r>
        <w:rPr>
          <w:rtl w:val="true"/>
        </w:rPr>
        <w:t xml:space="preserve">الی </w:t>
      </w:r>
      <w:r>
        <w:rPr/>
        <w:t>51</w:t>
      </w:r>
      <w:r>
        <w:rPr>
          <w:rtl w:val="true"/>
        </w:rPr>
        <w:t>]</w:t>
      </w:r>
      <w:bookmarkEnd w:id="953"/>
    </w:p>
    <w:p>
      <w:pPr>
        <w:pStyle w:val="Heading4"/>
        <w:numPr>
          <w:ilvl w:val="3"/>
          <w:numId w:val="1"/>
        </w:numPr>
        <w:rPr/>
      </w:pPr>
      <w:bookmarkStart w:id="954" w:name="__RefHeading___Toc1486379_77815467"/>
      <w:bookmarkStart w:id="955" w:name="_Toc405"/>
      <w:bookmarkEnd w:id="954"/>
      <w:r>
        <w:rPr>
          <w:rtl w:val="true"/>
        </w:rPr>
        <w:t>اشارة</w:t>
      </w:r>
      <w:bookmarkEnd w:id="955"/>
    </w:p>
    <w:p>
      <w:pPr>
        <w:pStyle w:val="BookText"/>
        <w:rPr/>
      </w:pPr>
      <w:r>
        <w:rPr>
          <w:rFonts w:ascii="Amiri" w:hAnsi="Amiri" w:eastAsia="Amiri" w:cs="Amiri"/>
          <w:color w:val="111111"/>
          <w:sz w:val="28"/>
          <w:sz w:val="28"/>
          <w:szCs w:val="28"/>
          <w:rtl w:val="true"/>
          <w:lang w:bidi="ar-SA"/>
        </w:rPr>
        <w:t xml:space="preserve">قٰالَ لَهُمْ مُوسیٰ أَلْقُوا مٰا أَنْتُمْ مُلْقُونَ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فَأَلْقَوْا حِبٰالَهُمْ وَ عِصِیَّهُمْ وَ قٰالُوا بِعِزَّةِ فِرْعَوْنَ إِنّٰا لَنَحْنُ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مُوسیٰ عَصٰاهُ فَإِذٰا هِیَ تَلْقَفُ مٰا یَأْفِکُونَ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اَلسَّحَرَةُ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مُوسیٰ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آمَنْتُمْ لَهُ قَبْلَ أَنْ آذَنَ لَکُمْ إِنَّهُ لَکَبِیرُکُمُ اَلَّذِی عَلَّمَکُمُ اَلسِّحْرَ فَلَسَوْفَ تَعْلَمُونَ لَأُقَطِّعَنَّ أَیْدِیَکُمْ وَ أَرْجُلَکُمْ مِنْ خِلاٰفٍ وَ لَأُصَلِّبَنَّکُمْ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ضَیْرَ إِنّٰا إِلیٰ رَبِّنٰا 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نَطْمَعُ أَنْ یَغْفِرَ لَنٰا رَبُّنٰا خَطٰایٰانٰا أَنْ کُنّٰا أَوَّلَ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956" w:name="__RefHeading___Toc1486381_77815467"/>
      <w:bookmarkStart w:id="957" w:name="_Toc406"/>
      <w:bookmarkEnd w:id="956"/>
      <w:r>
        <w:rPr>
          <w:rtl w:val="true"/>
        </w:rPr>
        <w:t>التّفسیر</w:t>
      </w:r>
      <w:bookmarkEnd w:id="957"/>
    </w:p>
    <w:p>
      <w:pPr>
        <w:pStyle w:val="Heading5"/>
        <w:numPr>
          <w:ilvl w:val="4"/>
          <w:numId w:val="1"/>
        </w:numPr>
        <w:rPr/>
      </w:pPr>
      <w:bookmarkStart w:id="958" w:name="__RefHeading___Toc1486383_77815467"/>
      <w:bookmarkStart w:id="959" w:name="_Toc407"/>
      <w:bookmarkEnd w:id="958"/>
      <w:r>
        <w:rPr>
          <w:rtl w:val="true"/>
        </w:rPr>
        <w:t>اشارة</w:t>
      </w:r>
      <w:bookmarkEnd w:id="959"/>
    </w:p>
    <w:p>
      <w:pPr>
        <w:pStyle w:val="Heading5"/>
        <w:numPr>
          <w:ilvl w:val="4"/>
          <w:numId w:val="1"/>
        </w:numPr>
        <w:rPr/>
      </w:pPr>
      <w:bookmarkStart w:id="960" w:name="__RefHeading___Toc1486385_77815467"/>
      <w:bookmarkStart w:id="961" w:name="_Toc408"/>
      <w:bookmarkEnd w:id="960"/>
      <w:r>
        <w:rPr>
          <w:rtl w:val="true"/>
        </w:rPr>
        <w:t>نور الإیمان فی قلوب السحرة</w:t>
      </w:r>
      <w:r>
        <w:rPr>
          <w:rtl w:val="true"/>
        </w:rPr>
        <w:t>:</w:t>
      </w:r>
      <w:bookmarkEnd w:id="961"/>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 اتفق السحرة مع فرعون و وعدهم بالأجر و القرب منه،و شدّ من عزمهم، فإنّهم بدأوا بتهیئة المقدمات و وفروا خلال ما سخت لهم الفرصة عصیّهم و حبالهم، و یظهر أنّهم صیّروها جوفاء و طلوها بمادة کیمیائیة کالزئبق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تتحرک</w:t>
      </w:r>
    </w:p>
    <w:p>
      <w:pPr>
        <w:pStyle w:val="BookText"/>
        <w:rPr/>
      </w:pPr>
      <w:r>
        <w:rPr>
          <w:rFonts w:ascii="IRNazanin" w:hAnsi="IRNazanin" w:eastAsia="IRNazanin"/>
          <w:color w:val="111111"/>
          <w:sz w:val="28"/>
          <w:sz w:val="28"/>
          <w:szCs w:val="28"/>
          <w:rtl w:val="true"/>
          <w:lang w:bidi="fa-IR"/>
        </w:rPr>
        <w:t>و تلمع عند شروق الشمس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أخیرا کان الیوم الموعود و المیقات المعلوم،و انثال الناس إلی ساحة العرض لیشهدوا المبارزة التاریخیّة،ففرعون و قومه من جانب،و السحرة من جانب آخر،و موسی و أخوه هارون من جانب ثالث،کلهم حضروا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کعادة القرآن فی حذف المقدمات المفهومة من خلال الآیات المذکورة، و الشروع بذکر أصل الموضوع،فیتحدّث عن مواجهة موسی للسحرة حیث التفت إلیهم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لَهُمْ مُوسیٰ أَلْقُوا مٰا أَنْتُمْ مُلْقُونَ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الآیة</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الأعراف،أنّ موسی علیه السّلام قال ذلک عند ما سأله السحرة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تلقی أنت أوّلا أم نلقی نحن أوّلا؟ و هذا الاقتراح من قبل موسی علیه السّلام یدلّ أنّه کان مطمئنا لانتصاره،و دلیلا علی هدوئه و سکینته أمام ذلک الحشد الهائل من الأعداء و أتباع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الاقتراح یعدّ 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یدمغ بها السحرة،و یبیّن فیها أنه یتمتع بالهدوء النفسی الخاص،و أنّه مرتبط بمکان آخر و متصل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السحرة الغارقون بغرورهم،و الذین بذلوا أقصی جهودهم لانتصارهم فی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کانوا مستعدین و مؤمّلین لأن یغلبوا موسی علیه السّلام فَأَلْقَوْا حِبٰالَهُمْ وَ عِصِیَّهُمْ وَ قٰالُوا بِعِزَّةِ فِرْعَوْنَ إِنّٰا لَنَحْنُ الْغٰالِبُونَ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أجل،لقد استندوا إلی عزّة فرعون کسائر المتملقین،و بدأوا باسمه و قدرته الواهیة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یبیّن القرآن فی مکان آخر من سورة و آیاته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تحرکت العصیّ کأنّها الأفاعی و الثعابین و یُخَیَّلُ إِلَیْهِ مِنْ سِحْرِهِمْ أَنَّهٰا تَسْعیٰ </w:t>
      </w:r>
      <w:r>
        <w:rPr>
          <w:rFonts w:eastAsia="Amiri" w:cs="Amiri" w:ascii="Amiri" w:hAnsi="Amiri"/>
          <w:color w:val="111111"/>
          <w:sz w:val="28"/>
          <w:szCs w:val="28"/>
          <w:rtl w:val="true"/>
          <w:lang w:bidi="ar-SA"/>
        </w:rPr>
        <w:t xml:space="preserve">. </w:t>
      </w:r>
      <w:r>
        <w:rPr>
          <w:rStyle w:val="FootnoteAnchor"/>
          <w:rtl w:val="true"/>
        </w:rPr>
        <w:footnoteReference w:id="269"/>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انتخب السحرة العصی کوسائل لسحرهم،لتتغلّب حسب تصوّرهم علی</w:t>
      </w:r>
    </w:p>
    <w:p>
      <w:pPr>
        <w:pStyle w:val="BookText"/>
        <w:rPr/>
      </w:pPr>
      <w:r>
        <w:rPr>
          <w:rFonts w:ascii="IRNazanin" w:hAnsi="IRNazanin" w:eastAsia="IRNazanin"/>
          <w:color w:val="111111"/>
          <w:sz w:val="28"/>
          <w:sz w:val="28"/>
          <w:szCs w:val="28"/>
          <w:rtl w:val="true"/>
          <w:lang w:bidi="fa-IR"/>
        </w:rPr>
        <w:t>عصی موسی،و أضافوا علیها الحبال لیثبتوا علوّهم و فضلهم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فتهللت أساریر وجوه الناس و وجه فرعون فرحا،و أشرق الأمل فی عینی فرعون و أتباعه،و سرّوا سرورا لم یکن لیخفی علی أحد،و سرت فیهم نشوة اللّذة من هذا 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موسی علیه السّلام لم یمهل الحاضرین لیستمر هذا المشهد و یدوم هذا الفصل المثیر،فتقدم فَأَلْقیٰ مُوسیٰ عَصٰاهُ فتحولت الی ثعبان عظیم و بدأت بالتهام وسائل و أدوات السحرة بسرعة بالغة فَإِذٰا هِیَ تَلْقَفُ مٰا یَأْفِکُونَ </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هنا طاف صمت مهیب علی وجوه الحاضرین و غشّاهم الوجوم و فغرت الأفواه من الدهشة و العجب،و جمدت العیون،و لکن سرعان ما انفجر المشهد بصراخ المتفرجین المذعورین ففر جماعة من مکانهم و بقی آخرون یترقبون نهایة المشهد،و أفواه السحرة فاغرة من الدهشة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تبدّل کل شیء،و ثاب السحرة إلی رشدهم بعد أن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تلک اللحظة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فرعون غارقین فی الشیطنة،و لأنّهم کانوا عارفین بقضایا السحر و دقائقه، فإنّهم تیقنوا أن عصا موسی لم تکن سحرا،بل هی معجزة إلهیة کبری فَأُلْقِیَ السَّحَرَةُ سٰاجِدِینَ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الطریف أنّ القرآن یعبر عن خضوع السحرة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التعبیر إشارة إلی منتهی التأثیر و جاذبیة معجزة موسی لهم،حتی کأنّهم سقطوا علی الأرض و سجدوا دون اختیارهم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اقترن هذا العمل العبادی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بالقول بلسانهم ف‍ قٰالُوا آمَنّٰا بِرَبِّ الْعٰالَمِینَ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لئلا یبقی مجال للإبهام و الغموض و التردد،و لئلا یفسر فرعون ذلک تفسیرا</w:t>
      </w:r>
    </w:p>
    <w:p>
      <w:pPr>
        <w:pStyle w:val="BookText"/>
        <w:rPr/>
      </w:pPr>
      <w:r>
        <w:rPr>
          <w:rFonts w:ascii="Amiri" w:hAnsi="Amiri" w:eastAsia="Amiri" w:cs="Amiri"/>
          <w:color w:val="111111"/>
          <w:sz w:val="28"/>
          <w:sz w:val="28"/>
          <w:szCs w:val="28"/>
          <w:rtl w:val="true"/>
          <w:lang w:bidi="ar-SA"/>
        </w:rPr>
        <w:t>آخر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مُوسیٰ وَ هٰارُونَ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التعبیر یدلّ علی أنّه و إن کان موسی علیه السّلام متکفلا لأمر المبارزة و إلقاء العصا و محاججة السحرة،إلاّ أنّ أخاه هارون کان یعاضده فی الأمر،و کان مستعدا لتقدیم أی عون لأخیه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التبدل و التغیّر المفاجئ العجیب فی نفوس السحرة بحیث خطوا فی لحظة واحدة من الظلمة المطلقة إلی النور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یکتفوا بذلک حتی أقحموا أنفسهم فی خطر القتل،و أعرضوا عن مغریات فرعون و مصالحهم المادیة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لما کان عندهم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استطاعوا من خلاله أن یترکوا الباطل و یتمسکوا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 یجوبوا باقی الطریق بخطی العقل فحسب،بل رکبوا خیول العشق، و قد سکروا من عطر أزهاره،حتی کأنّهم لم یفیقوا من سکرتهم،و سنری أنّهم لهذا السبب استقاموا بشجاعة أمام تهدیدات فرعون الرهیبة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نقرأ</w:t>
      </w:r>
    </w:p>
    <w:p>
      <w:pPr>
        <w:pStyle w:val="BookText"/>
        <w:rPr/>
      </w:pPr>
      <w:r>
        <w:rPr>
          <w:rFonts w:ascii="IRNazanin" w:hAnsi="IRNazanin" w:eastAsia="IRNazanin"/>
          <w:color w:val="111111"/>
          <w:sz w:val="28"/>
          <w:sz w:val="28"/>
          <w:szCs w:val="28"/>
          <w:rtl w:val="true"/>
          <w:lang w:bidi="fa-IR"/>
        </w:rPr>
        <w:t>حدیثا عن الرّسول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قلب إلاّ بین إصبعین من أصابع الرحمان،إن شاء أقامه،و إن شاء أزاغه</w:t>
      </w:r>
      <w:r>
        <w:rPr>
          <w:rFonts w:eastAsia="IRNazanin" w:cs="IRNazanin"/>
          <w:color w:val="111111"/>
          <w:sz w:val="28"/>
          <w:szCs w:val="28"/>
          <w:rtl w:val="true"/>
          <w:lang w:bidi="fa-IR"/>
        </w:rPr>
        <w:t xml:space="preserve">»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أن مشیئة اللّه فی هاتین المرحلتین تتعلق باستعداد الإنسان،و هذا التوفیق أو سلب التوفیق إنّما هو لأجل قابلیة القلوب المختلفة،و لیس اعتباطا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فرعون،فحیث وجد نفسه مهزوما معنویا و یری من جانب آخر أن وجوده و سلطانه فی خطر،و خاصّة أنه کان یعرف أیّ تأثیر عمیق لإیمان السحرة فی قلوب سائر الناس،و من الممکن أن یسجد جماعة آخرون کما سجد السحرة،فقد تذرع بوسیلة جدیدة و ابتکار ماکر،فالتفت إلی السحرة و قٰالَ آمَنْتُمْ لَهُ قَبْلَ أَنْ آذَنَ لَکُمْ </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لقد تربع علی عرش الاستبداد سنین طوالا،و لم یکن یترقب من الناس أن لا یسجدوا أو یقوموا بعمل دون إذنه فحسب،بل کان ترقّبه أن تکون قلوب الناس و أفکارهم مرهونة به و بأمره،فلیس لهم أن یفکّروا دون 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هی سنة الجبابرة و المستکبرین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المغرور الطائش لم یکن مستعدّا لأن یذکر اسم اللّه و لا اسم موسی،بل اکتفی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هذا التعبیر هو التحقیر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فرعون لم یقنع بهذا المقدار،بل أضاف جملتین أخریین لیثبّت موقعه کما یتصوّر أوّلا،و لیحول بین أفکار الناس الیقظین فیعیدهم غفلة نیاما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فاتّهم السحرة أوّلا بأنّهم تواطؤوا مع موسی علیه السّلام و تآمروا علی أهل مصر جمیعا،فقال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لَکَبِیرُکُمُ الَّذِی عَلَّمَکُمُ السِّحْرَ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اتفقتم مع موسی من قبل أن تردوا هذه الساحة،فتضلوا أهل مصر و تجرّوهم إلی الخضوع تحت سیطرة حکومتکم،و تریدون أن تطردوا أصحاب هذا البلد و تخرجوهم من دیارهم و تحلّوا العبید محلهم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أننی لا أدعکم تنتصرون فی هذه المؤامرة،و سأخنق المؤامرة فی مهدها فَلَسَوْفَ تَعْلَمُونَ لَأُقَطِّعَنَّ أَیْدِیَکُمْ وَ أَرْجُلَکُمْ مِنْ خِلاٰفٍ وَ لَأُصَلِّبَنَّکُمْ أَجْمَعِینَ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أکتفی بإعدامکم فحسب،بل أقتلکم قتلا بالتعذیب و الزجر بین الملأ العام،و علی جذوع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قطع الأیدی و الأرجل من خلاف یؤدی إلی الموت البطیء،فیذوق معه الإنسان التعذیب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هی طریقة الجبابرة و الحکّام الظلمة فی کل عصر و زمان،ففی البدء یتهمون الرجال المصلحین بالتآمر ضد الناس،و بعد الاستفادة من حربة التهمة یعملون السیف فی رقاب لیضعف موقع المطالبین بالحق و لا یجدوا معاضدا لهم، فیزیحوهم من طریقهم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فرعون لم یحقق هدفه هنا،لأن السحرة قبل لحظة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المؤمنین فی هذه</w:t>
      </w:r>
    </w:p>
    <w:p>
      <w:pPr>
        <w:pStyle w:val="BookText"/>
        <w:rPr/>
      </w:pPr>
      <w:r>
        <w:rPr>
          <w:rFonts w:ascii="Amiri" w:hAnsi="Amiri" w:eastAsia="Amiri" w:cs="Amiri"/>
          <w:color w:val="111111"/>
          <w:sz w:val="28"/>
          <w:sz w:val="28"/>
          <w:szCs w:val="28"/>
          <w:rtl w:val="true"/>
          <w:lang w:bidi="ar-SA"/>
        </w:rPr>
        <w:t>اللحظة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غمر قلوبهم الإیمان،و أضرمهم عشق اللّه،بحیث لم یهزّهم تهدید فرعون،فأجابوه بضرس قاطع و احبطوا خطته و قٰالُوا لاٰ ضَیْرَ إِنّٰا إِلیٰ رَبِّنٰا مُنْقَلِبُونَ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بهذا العمل لا تنقص منّا شیئا،بل توصلنا إلی معشوقنا الحقیقی و المعبود الواقعی،فیوم کانت هذا التهدیدات تؤثر فینا لم نعرف أنفسنا و لم نعرف ربّنا،و کنّا، ضالین مضلین،إلاّ أنّنا عثرنا الیوم علی ضالتنا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أضافوا بأنّهم واجهوا النّبی موسی علیه السّلام من قبل بالتکذیب و أذنبوا کثیرا، و لکن مع ذلک ف‍ إِنّٰا نَطْمَعُ أَنْ یَغْفِرَ لَنٰا رَبُّنٰا خَطٰایٰانٰا أَنْ کُنّٰا أَوَّلَ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إنّنا لا نستوحش الیوم من أی شیء،لا من تهدیداتک،و لا من تقطیع الأیدی و الأرجل من خلاف و لا من الصلب علی جذوع النخل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کنّا نخاف من شیء،فإنّما نخاف من ذنوبنا الماضیة،و نرجو أن تمحی فی ظل الإیمان و بفضل اللّه و لطفه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أیة طاقة و قوّة هذه التی إن وجدت فی الإنسان صغرت عندها أعظم القوی، و هانت عنده أشد الأمور،و کرمت نفسه بسخاء فی موقف التضحیة و الإیثار؟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قوّة الإیمان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إنّها شعلة العشق النیرة،التی تجعل الشهادة فی سبیل اللّه أحلی من الشهد و العسل،و تصیّر الوصال إلی المحبوب أسمی الأهداف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القوّة التی استعان بها النّبی صلّی اللّه علیه و آله و سلّم و ربّی المسلمین الأوائل علیها، و أوصل أمة جهلاء متأخرة إلی أوج الفخر بسرعة مذهلة،فکانت الأمة المسلمة التی أذهلت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المشهد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غالیا و صعبا علی فرعون و قومه، بالرغم من أنّه طبّق تهدیداته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فاستشهد علی یدیه السحرة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ذلک لم یطفئ عواطف الناس تجاه موسی فحسب،بل أثارها</w:t>
      </w:r>
    </w:p>
    <w:p>
      <w:pPr>
        <w:pStyle w:val="BookText"/>
        <w:rPr/>
      </w:pPr>
      <w:r>
        <w:rPr>
          <w:rFonts w:ascii="IRNazanin" w:hAnsi="IRNazanin" w:eastAsia="IRNazanin"/>
          <w:color w:val="111111"/>
          <w:sz w:val="28"/>
          <w:sz w:val="28"/>
          <w:szCs w:val="28"/>
          <w:rtl w:val="true"/>
          <w:lang w:bidi="fa-IR"/>
        </w:rPr>
        <w:t>أکثر فأکثر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کل مکان کانت اصداء النّبی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حدب و صوب حدیث عن أوائل الشهداء المؤمنین،و هکذا آمن جماعة بهذا النحو،حتی أن جماعة من قوم فرعون و أصحابه المقربین حتی زوجته،آمنوا بموسی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ینقدح هذا السؤال،و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عبر السحرة التائبون المؤمنون عن أنفسهم بأنّهم أوّل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کان مرادهم أنّهم أوّل المؤمنین فی ذلک 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مرادهم أنّهم أوّل المؤمنین من حماة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أنّهم أوّل المؤمنین الذین وردوا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هذه الأمور محتملة،و لا تتنافی فی ما بینها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التفاسیر إنّما تصحّ فی صورة ما لو قلنا بأنّ جماعة من بنی إسرائیل أو من غیرهم آمنوا بموسی قبل ذلک،أما لو قلنا بأنّهم أمروا بعد البعثة أن یتصلوا بفرعون مباشرة و أن یوردوا الضربة الأولی علیه،فلا یبعد أن یکونوا أول المؤمنین،و لا حاجة عندئذ إلی تفسیر آخر</w:t>
      </w:r>
      <w:r>
        <w:rPr>
          <w:rFonts w:eastAsia="IRNazanin" w:cs="IRNazanin"/>
          <w:color w:val="111111"/>
          <w:sz w:val="28"/>
          <w:szCs w:val="28"/>
          <w:rtl w:val="true"/>
          <w:lang w:bidi="fa-IR"/>
        </w:rPr>
        <w:t>.</w:t>
      </w:r>
      <w:bookmarkStart w:id="962" w:name="pg12546_183249"/>
    </w:p>
    <w:p>
      <w:pPr>
        <w:pStyle w:val="Heading3"/>
        <w:numPr>
          <w:ilvl w:val="2"/>
          <w:numId w:val="1"/>
        </w:numPr>
        <w:rPr/>
      </w:pPr>
      <w:bookmarkStart w:id="963" w:name="__RefHeading___Toc1486387_77815467"/>
      <w:bookmarkStart w:id="964" w:name="_Toc409"/>
      <w:bookmarkEnd w:id="962"/>
      <w:bookmarkEnd w:id="963"/>
      <w:r>
        <w:rPr>
          <w:rtl w:val="true"/>
        </w:rPr>
        <w:t xml:space="preserve">الآیات </w:t>
      </w:r>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52</w:t>
      </w:r>
      <w:r>
        <w:rPr>
          <w:rtl w:val="true"/>
        </w:rPr>
        <w:t xml:space="preserve"> </w:t>
      </w:r>
      <w:r>
        <w:rPr>
          <w:rtl w:val="true"/>
        </w:rPr>
        <w:t xml:space="preserve">الی </w:t>
      </w:r>
      <w:r>
        <w:rPr/>
        <w:t>59</w:t>
      </w:r>
      <w:r>
        <w:rPr>
          <w:rtl w:val="true"/>
        </w:rPr>
        <w:t>]</w:t>
      </w:r>
      <w:bookmarkEnd w:id="964"/>
    </w:p>
    <w:p>
      <w:pPr>
        <w:pStyle w:val="Heading4"/>
        <w:numPr>
          <w:ilvl w:val="3"/>
          <w:numId w:val="1"/>
        </w:numPr>
        <w:rPr/>
      </w:pPr>
      <w:bookmarkStart w:id="965" w:name="__RefHeading___Toc1486389_77815467"/>
      <w:bookmarkStart w:id="966" w:name="_Toc410"/>
      <w:bookmarkEnd w:id="965"/>
      <w:r>
        <w:rPr>
          <w:rtl w:val="true"/>
        </w:rPr>
        <w:t>اشارة</w:t>
      </w:r>
      <w:bookmarkEnd w:id="966"/>
    </w:p>
    <w:p>
      <w:pPr>
        <w:pStyle w:val="BookText"/>
        <w:rPr/>
      </w:pPr>
      <w:r>
        <w:rPr>
          <w:rFonts w:ascii="Amiri" w:hAnsi="Amiri" w:eastAsia="Amiri" w:cs="Amiri"/>
          <w:color w:val="111111"/>
          <w:sz w:val="28"/>
          <w:sz w:val="28"/>
          <w:szCs w:val="28"/>
          <w:rtl w:val="true"/>
          <w:lang w:bidi="ar-SA"/>
        </w:rPr>
        <w:t xml:space="preserve">وَ أَوْحَیْنٰا إِلیٰ مُوسیٰ أَنْ أَسْرِ بِعِبٰادِی إِنَّکُمْ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فِرْعَوْنُ فِی اَلْمَدٰائِنِ حٰاشِرِینَ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لَشِرْذِمَةٌ قَلِیلُونَ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لَنٰا لَغٰائِظُونَ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لَجَمِیعٌ حٰاذِرُونَ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فَأَخْرَجْنٰاهُمْ مِنْ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کُنُوزٍ وَ مَقٰامٍ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أَوْرَثْنٰاهٰا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967" w:name="__RefHeading___Toc1486391_77815467"/>
      <w:bookmarkStart w:id="968" w:name="_Toc411"/>
      <w:bookmarkEnd w:id="967"/>
      <w:r>
        <w:rPr>
          <w:rtl w:val="true"/>
        </w:rPr>
        <w:t>التّفسیر</w:t>
      </w:r>
      <w:bookmarkEnd w:id="968"/>
    </w:p>
    <w:p>
      <w:pPr>
        <w:pStyle w:val="Heading5"/>
        <w:numPr>
          <w:ilvl w:val="4"/>
          <w:numId w:val="1"/>
        </w:numPr>
        <w:rPr/>
      </w:pPr>
      <w:bookmarkStart w:id="969" w:name="__RefHeading___Toc1486393_77815467"/>
      <w:bookmarkStart w:id="970" w:name="_Toc412"/>
      <w:bookmarkEnd w:id="969"/>
      <w:r>
        <w:rPr>
          <w:rtl w:val="true"/>
        </w:rPr>
        <w:t>اشارة</w:t>
      </w:r>
      <w:bookmarkEnd w:id="970"/>
    </w:p>
    <w:p>
      <w:pPr>
        <w:pStyle w:val="Heading5"/>
        <w:numPr>
          <w:ilvl w:val="4"/>
          <w:numId w:val="1"/>
        </w:numPr>
        <w:rPr/>
      </w:pPr>
      <w:bookmarkStart w:id="971" w:name="__RefHeading___Toc1486395_77815467"/>
      <w:bookmarkStart w:id="972" w:name="_Toc413"/>
      <w:bookmarkEnd w:id="971"/>
      <w:r>
        <w:rPr>
          <w:rtl w:val="true"/>
        </w:rPr>
        <w:t>مصیر الفراعنة</w:t>
      </w:r>
      <w:r>
        <w:rPr>
          <w:rtl w:val="true"/>
        </w:rPr>
        <w:t>:</w:t>
      </w:r>
      <w:bookmarkEnd w:id="972"/>
    </w:p>
    <w:p>
      <w:pPr>
        <w:pStyle w:val="BookText"/>
        <w:rPr/>
      </w:pPr>
      <w:r>
        <w:rPr>
          <w:rFonts w:ascii="IRNazanin" w:hAnsi="IRNazanin" w:eastAsia="IRNazanin"/>
          <w:color w:val="111111"/>
          <w:sz w:val="28"/>
          <w:sz w:val="28"/>
          <w:szCs w:val="28"/>
          <w:rtl w:val="true"/>
          <w:lang w:bidi="fa-IR"/>
        </w:rPr>
        <w:t>فی الآیات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رأینا کیف أنّ موسی خرج منتصرا من تلک المواجهة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رغم عدم إیمان فرعون و قومه إلاّ أن هذه القضیة کان لها عدة آثار مهمّة،یعدّ کلّ منها انتصارا مهمّا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بنو إسرائیل بنبیّهم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التفّوا حوله بقلوب موحّدة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بعد سنوات طوال من القهر و التعسف و الجور یرون نبیّا سماویا فی أوساطهم یضمن هدایتهم و علی استعداد لأنّ یقود ثورتهم نحو الحریة و تحقیق النصر علی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شقّ موسی علیه السّلام طریقة وسط أهل مصر من الأقباط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إلیه جمع منهم،أو علی الأقل خافوا من مخالفته،و طافت أصداء دعوة موسی فی أرجاء مصر جمعاء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أهمّ من کل ذلک أنّ فرعون لم یر فی نفسه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جهة أفکار عامّة الناس،و لا من جهة الخوف علی مقامة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مواجهة رجل له عصا کهذه العصا،و لسان مؤثر کلسان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الأمور هیأت أرضیة ملائمة لأن ینشر موسی علیه السّلام دعوته بین الناس،و یتمّ الحجة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 سنون طوال علی هذا المنوال،و موسی علیه السّلام یظهر المعاجز تلو المعاجز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أشارت إلیها سورة الأعراف و بینّاها فی ذیل الآیات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جانب منطقه المتین، حتی ابتلی اللّه أهل مصر بالقحط و الجذب لسنوات لعلهم یتّقون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لمزید الإیضاح لا بأس بمراجعة تفسیر الآیات آنفة الذکر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أتمّ موسی علی أهل مصر الحجة البالغة،و امتازت صفوف المؤمنین من صفوف المنکرین،نزل الوحی علی موسی أن یخرج بقومه من مصر،و الآیات التالیة تجسد هذا المشهد فتقول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أَوْحَیْنٰا إِلیٰ مُوسیٰ أَنْ أَسْرِ بِعِبٰادِی إِنَّکُمْ مُتَّبَعُونَ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خطة إلهیة علی موسی علیه السّلام أن یمتثلها و یسری بقومه لیلا،و إنّ علی فرعون و قومه أن یعلموا ذلک فیتبعوهم لیحدث ما یحدث بأمر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بضمیر الإفراد،مع أن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 ذاتها مسند إلی ضمیر الجمع،إنّما هو لبیان منتهی محبة اللّه لعباده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فعلا امتثل موسی علیه السّلام هذا الأمر،و عبأ بنی إسرائیل بعیدا عن أعین أعدائهم، و أمرهم بالتحرک،و اختار اللیل خاصّة لتنفیذ أمر اللّه لتکون خطته نافذة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من البدیهی أن حرکة جماعة بهذا الشکل لیس هینا یسیرا یمکن</w:t>
      </w:r>
    </w:p>
    <w:p>
      <w:pPr>
        <w:pStyle w:val="BookText"/>
        <w:rPr/>
      </w:pPr>
      <w:r>
        <w:rPr>
          <w:rFonts w:ascii="Amiri" w:hAnsi="Amiri" w:eastAsia="Amiri" w:cs="Amiri"/>
          <w:color w:val="111111"/>
          <w:sz w:val="28"/>
          <w:sz w:val="28"/>
          <w:szCs w:val="28"/>
          <w:rtl w:val="true"/>
          <w:lang w:bidi="ar-SA"/>
        </w:rPr>
        <w:t>إخفاؤه لزمان طویل،فما کان أسرع أن رفع جواسیس فرعون هذا الخبر إلیه، و کما یحدثنا القرآن عن ذلک أن فرعون أرسل رسله و أعوانه الی المدن لجمع القوات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فِرْعَوْنُ فِی الْمَدٰائِنِ حٰاشِرِینَ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بالطبع فإنّ فی تلک الظروف،وصول إبلاغ فرعون إلی المدائن، و جمیع مناطق مصر،یحتاج إلی زمان معتنی به لکن من الطبیعی أن یصل هذا البلاغ المدن القریبة بسرعة و تتحرک القوی المعدّة فورا،و تؤدی مقدمة الجیش مهمّتها،و تتبعها بقیة الأفواج بالتدریج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لتعبئة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تهیئة الأرضیة لإثارتهم ضد موسی و قومه،أمر فرعون أن یعلن إِنَّ هٰؤُلاٰءِ لَشِرْذِمَةٌ قَلِیلُونَ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فبناء علی ذلک فنحن منتصرون عند مواجهتنا لهذه الفئة القلیلة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تعنی القلة من الجماعة،کما تعنی ما تبقی من الشیء،و یطلق علی اللبوس الممزق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،فبناء علی هذا یکون المعنی أنّ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موسی و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أنّهم قلیلون فهم متفرقون،فکأن فرعون،بهذا التعبیر أراد أن یجسم عدم انسجام بنی إسرائیل من حیث أعداد الجیش فیهم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تضیف الآیة الأخری حاکیة عن لسان فرعون وَ إِنَّهُمْ لَنٰا لَغٰائِظُونَ فمن یسقی مزارعنا غدا،و من یبنی لنا القصور؟و من یخدم فی البیوت و القصور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إنّا من مؤامرتهم یجب أن نکون علی حذر سواء أقاموا أم رحلوا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لَجَمِیعٌ حٰاذِرُونَ و مستعدون جمیعا لمواجهتهم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فسّر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أنها من الحذر،بمعنی الخوف و الخشیة من التآمر،و فسّر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أنها من الحذر،بمعنی الفطنة و التهیؤ من حیث السلاح و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هذین التّفسیرین لا منافاة بینهما،فربّما کان فرعون</w:t>
      </w:r>
      <w:bookmarkStart w:id="973" w:name="pg12546_183252"/>
    </w:p>
    <w:p>
      <w:pPr>
        <w:pStyle w:val="BookText"/>
        <w:rPr/>
      </w:pPr>
      <w:bookmarkEnd w:id="973"/>
      <w:r>
        <w:rPr>
          <w:rFonts w:ascii="IRNazanin" w:hAnsi="IRNazanin" w:eastAsia="IRNazanin"/>
          <w:color w:val="111111"/>
          <w:sz w:val="28"/>
          <w:sz w:val="28"/>
          <w:szCs w:val="28"/>
          <w:rtl w:val="true"/>
          <w:lang w:bidi="fa-IR"/>
        </w:rPr>
        <w:t>و قومه قلقین من موسی و مستعدین لمواجهته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یذکر القرآن النتیجة الإجمالیة لعاقبة فرعون و قومه و زوال حکومته، و قیام حکومة بنی إسرائیل،فیقول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فَأَخْرَجْنٰاهُمْ مِنْ جَنّٰاتٍ وَ 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کُنُوزٍ وَ مَقٰامٍ کَرِیمٍ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کَذٰلِکَ وَ أَوْرَثْنٰاهٰا بَنِی إِسْرٰائِیلَ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هناک اختلاف بین المفسّرین فی المراد من کلمة مَقٰامٍ کَرِیمٍ ،فقال بعضهم بأنّها القصور المجللة و المساکن المظللة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بعضهم بأنّها المجالس المنعقدة بالحبور و السرور و النشاط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مقام الحکام و الأمراء،الذین یجلسون علی کراسیهم و من حولهم أتباعهم و جنودهم یمتثلون أوامرهم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یعنی المنابر التی کان یصعدها الخطباء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المنابر التی کانت لصالح فرعون و حکومته و جهازه فهی بمثابة أبواق إعلام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بالطبع فإن المعنی الأوّل أنسب من الجمیع کما یبدو،رغم أن هذه المعانی غیر متباینة و من الممکن أن تجتمع هذه المعانی جمیعا فی مفهوم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فالمستکبرون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 من قصورهم و حکومتهم و موقعهم و قدرتهم،کما أخرجوا من مجالسهم المنعقدة بالحبور و السرور</w:t>
      </w:r>
      <w:r>
        <w:rPr>
          <w:rFonts w:eastAsia="IRNazanin" w:cs="IRNazanin"/>
          <w:color w:val="111111"/>
          <w:sz w:val="28"/>
          <w:szCs w:val="28"/>
          <w:rtl w:val="true"/>
          <w:lang w:bidi="fa-IR"/>
        </w:rPr>
        <w:t>.</w:t>
      </w:r>
    </w:p>
    <w:p>
      <w:pPr>
        <w:pStyle w:val="Heading4"/>
        <w:numPr>
          <w:ilvl w:val="3"/>
          <w:numId w:val="1"/>
        </w:numPr>
        <w:rPr/>
      </w:pPr>
      <w:bookmarkStart w:id="974" w:name="__RefHeading___Toc1486397_77815467"/>
      <w:bookmarkStart w:id="975" w:name="_Toc414"/>
      <w:bookmarkEnd w:id="974"/>
      <w:r>
        <w:rPr>
          <w:rtl w:val="true"/>
        </w:rPr>
        <w:t>ملاحظتان</w:t>
      </w:r>
      <w:bookmarkEnd w:id="975"/>
    </w:p>
    <w:p>
      <w:pPr>
        <w:pStyle w:val="Heading5"/>
        <w:numPr>
          <w:ilvl w:val="4"/>
          <w:numId w:val="1"/>
        </w:numPr>
        <w:rPr/>
      </w:pPr>
      <w:bookmarkStart w:id="976" w:name="__RefHeading___Toc1486399_77815467"/>
      <w:bookmarkStart w:id="977" w:name="_Toc415"/>
      <w:bookmarkEnd w:id="976"/>
      <w:r>
        <w:rPr>
          <w:rtl w:val="true"/>
        </w:rPr>
        <w:t>اشارة</w:t>
      </w:r>
      <w:bookmarkEnd w:id="977"/>
    </w:p>
    <w:p>
      <w:pPr>
        <w:pStyle w:val="Heading5"/>
        <w:numPr>
          <w:ilvl w:val="4"/>
          <w:numId w:val="1"/>
        </w:numPr>
        <w:rPr/>
      </w:pPr>
      <w:bookmarkStart w:id="978" w:name="__RefHeading___Toc1486401_77815467"/>
      <w:bookmarkStart w:id="979" w:name="_Toc416"/>
      <w:bookmarkEnd w:id="978"/>
      <w:r>
        <w:rPr/>
        <w:t>1</w:t>
      </w:r>
      <w:r>
        <w:rPr>
          <w:rtl w:val="true"/>
        </w:rPr>
        <w:t>-</w:t>
      </w:r>
      <w:r>
        <w:rPr>
          <w:rtl w:val="true"/>
        </w:rPr>
        <w:t>هل حکم بنو إسرائیل فی مصر؟</w:t>
      </w:r>
      <w:r>
        <w:rPr>
          <w:rtl w:val="true"/>
        </w:rPr>
        <w:t>!</w:t>
      </w:r>
      <w:bookmarkEnd w:id="97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أساس تعبیر الآیات المتقدمة کَذٰلِکَ وَ أَوْرَثْنٰاهٰا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جمعا من المفسّرین یعتقدون أن بنی إسرائیل عادوا إلی مصر و سیطروا علی</w:t>
      </w:r>
    </w:p>
    <w:p>
      <w:pPr>
        <w:pStyle w:val="BookText"/>
        <w:rPr/>
      </w:pPr>
      <w:r>
        <w:rPr>
          <w:rFonts w:ascii="IRNazanin" w:hAnsi="IRNazanin" w:eastAsia="IRNazanin"/>
          <w:color w:val="111111"/>
          <w:sz w:val="28"/>
          <w:sz w:val="28"/>
          <w:szCs w:val="28"/>
          <w:rtl w:val="true"/>
          <w:lang w:bidi="fa-IR"/>
        </w:rPr>
        <w:t>الحکم،و مکثوا فی مصر حاکمین مدّة</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 ظاهر الآیات المتقدمة یناسب هذا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بعض المفسّرین یعتقد أن بنی إسرائیل تحرکوا نحو بیت المقدس بعد هلاک فرعون و أتباعه،إلاّ أنّهم بعد مدّة مدیدة رجعوا إلی مصر و شکلوا فیها حکومتهم</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 تتطابق فصول التوراة الحالیة المتعلقة بهذا القسم مع هذا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یعتقد بعض آخر من المفسّرین أن بنی إسرائیل صاروا جماعتین أو فئتین، فجماعة منهم بقیت فی مصر و حکمت فیها،و تحرکت جماعة منهم مع موسی نحو بیت المقدس</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احتمال آخر،و هو أن بنی إسرائیل حکموا مصر بعد موسی علیه السّلام و فی زمان النّبی سلیمان بن داود،و الآیة کَذٰلِکَ وَ أَوْرَثْنٰاهٰا بَنِی إِسْرٰائِیلَ ناظرة إلی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مع ملاحظة أن موسی علیه السّلام نبی ثائر کبیر،فمن البعید جدّا أن یترک هذه الأرض التی تهاوت أرکان حکومتها و قد أصبحت مقالید أمورها بیده فیذرها کلیا دون أن یخطط لها خطة و یتجه نحو فلسطین و بیت المقدس و الصحاری الشاسعة، و لا سیما أن بنی إسرائیل قد سکنوا مصر لسنین طوال،و تعودوا علی محیطها، فبناء علی هذا لا یخرج الأمر من أحد حالین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بنی إسرائیل عادوا جمیعا إلی مصر و حکموا فیها،أو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قسما منهم بقوا فی مصر بأمر موسی علیه السّلام و استولوا علی العرش و حکموا فی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غیر هاتین الحالین لا یتجلّی مفهوم لإخراج الفراعنة منها و وراثة بنی إسرائیل لها</w:t>
      </w:r>
      <w:r>
        <w:rPr>
          <w:rFonts w:eastAsia="IRNazanin" w:cs="IRNazanin"/>
          <w:color w:val="111111"/>
          <w:sz w:val="28"/>
          <w:szCs w:val="28"/>
          <w:rtl w:val="true"/>
          <w:lang w:bidi="fa-IR"/>
        </w:rPr>
        <w:t>...</w:t>
      </w:r>
      <w:bookmarkStart w:id="980" w:name="pg12546_183254"/>
    </w:p>
    <w:p>
      <w:pPr>
        <w:pStyle w:val="Heading5"/>
        <w:numPr>
          <w:ilvl w:val="4"/>
          <w:numId w:val="1"/>
        </w:numPr>
        <w:rPr/>
      </w:pPr>
      <w:bookmarkStart w:id="981" w:name="__RefHeading___Toc1486403_77815467"/>
      <w:bookmarkStart w:id="982" w:name="_Toc417"/>
      <w:bookmarkEnd w:id="980"/>
      <w:bookmarkEnd w:id="981"/>
      <w:r>
        <w:rPr/>
        <w:t>2</w:t>
      </w:r>
      <w:r>
        <w:rPr>
          <w:rtl w:val="true"/>
        </w:rPr>
        <w:t>-</w:t>
      </w:r>
      <w:r>
        <w:rPr>
          <w:rtl w:val="true"/>
        </w:rPr>
        <w:t>ترتیب الآیات</w:t>
      </w:r>
      <w:bookmarkEnd w:id="982"/>
    </w:p>
    <w:p>
      <w:pPr>
        <w:pStyle w:val="BookText"/>
        <w:rPr/>
      </w:pPr>
      <w:r>
        <w:rPr>
          <w:rFonts w:ascii="IRNazanin" w:hAnsi="IRNazanin" w:eastAsia="IRNazanin"/>
          <w:color w:val="111111"/>
          <w:sz w:val="28"/>
          <w:sz w:val="28"/>
          <w:szCs w:val="28"/>
          <w:rtl w:val="true"/>
          <w:lang w:bidi="fa-IR"/>
        </w:rPr>
        <w:t>یشرح القرآن فیما یأتی من الآیات کیفیة غرق فرعون و اتباعه،و هذا الأمر یدعو إلی التساؤل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یذکر القرآن إخراج فرعون و قومه من جنات و عیون و کنوز و مقام کریم و إیراثه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یذکر کیفیة غرق فرعون و قومه؟مع أن الترتیب الطبیعی للآیات لیس کذلک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الأمر ربّما یکون من قبیل بیان الإجمال ثمّ التفصیل،أی أن القرآن ذکر الموضوع أوّلا بصورة مجملة،ثمّ وضحه فی الآیات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أن یکون من قبیل ذکر النتیجة،ثمّ شرح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bookmarkStart w:id="983" w:name="pg12546_183255"/>
    </w:p>
    <w:p>
      <w:pPr>
        <w:pStyle w:val="Heading3"/>
        <w:numPr>
          <w:ilvl w:val="2"/>
          <w:numId w:val="1"/>
        </w:numPr>
        <w:rPr/>
      </w:pPr>
      <w:bookmarkStart w:id="984" w:name="__RefHeading___Toc1486405_77815467"/>
      <w:bookmarkStart w:id="985" w:name="_Toc418"/>
      <w:bookmarkEnd w:id="983"/>
      <w:bookmarkEnd w:id="984"/>
      <w:r>
        <w:rPr>
          <w:rtl w:val="true"/>
        </w:rPr>
        <w:t xml:space="preserve">الآیات </w:t>
      </w:r>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60</w:t>
      </w:r>
      <w:r>
        <w:rPr>
          <w:rtl w:val="true"/>
        </w:rPr>
        <w:t xml:space="preserve"> </w:t>
      </w:r>
      <w:r>
        <w:rPr>
          <w:rtl w:val="true"/>
        </w:rPr>
        <w:t xml:space="preserve">الی </w:t>
      </w:r>
      <w:r>
        <w:rPr/>
        <w:t>68</w:t>
      </w:r>
      <w:r>
        <w:rPr>
          <w:rtl w:val="true"/>
        </w:rPr>
        <w:t>]</w:t>
      </w:r>
      <w:bookmarkEnd w:id="985"/>
    </w:p>
    <w:p>
      <w:pPr>
        <w:pStyle w:val="Heading4"/>
        <w:numPr>
          <w:ilvl w:val="3"/>
          <w:numId w:val="1"/>
        </w:numPr>
        <w:rPr/>
      </w:pPr>
      <w:bookmarkStart w:id="986" w:name="__RefHeading___Toc1486407_77815467"/>
      <w:bookmarkStart w:id="987" w:name="_Toc419"/>
      <w:bookmarkEnd w:id="986"/>
      <w:r>
        <w:rPr>
          <w:rtl w:val="true"/>
        </w:rPr>
        <w:t>اشارة</w:t>
      </w:r>
      <w:bookmarkEnd w:id="987"/>
    </w:p>
    <w:p>
      <w:pPr>
        <w:pStyle w:val="BookText"/>
        <w:rPr/>
      </w:pPr>
      <w:r>
        <w:rPr>
          <w:rFonts w:ascii="Amiri" w:hAnsi="Amiri" w:eastAsia="Amiri" w:cs="Amiri"/>
          <w:color w:val="111111"/>
          <w:sz w:val="28"/>
          <w:sz w:val="28"/>
          <w:szCs w:val="28"/>
          <w:rtl w:val="true"/>
          <w:lang w:bidi="ar-SA"/>
        </w:rPr>
        <w:t xml:space="preserve">فَأَتْبَعُوهُمْ مُشْرِقِینَ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تَرٰاءَا اَلْجَمْعٰانِ قٰالَ أَصْحٰابُ مُوسیٰ إِنّٰا لَمُدْرَکُونَ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کَلاّٰ إِنَّ مَعِی رَبِّی سَیَهْدِینِ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فَأَوْحَیْنٰا إِلیٰ مُوسیٰ أَنِ اِضْرِبْ بِعَصٰاکَ اَلْبَحْرَ فَانْفَلَقَ فَکٰانَ کُلُّ فِرْقٍ کَالطَّوْدِ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أَزْلَفْنٰا ثَمَّ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أَنْجَیْنٰا مُوسیٰ وَ مَنْ مَعَهُ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988" w:name="__RefHeading___Toc1486409_77815467"/>
      <w:bookmarkStart w:id="989" w:name="_Toc420"/>
      <w:bookmarkEnd w:id="988"/>
      <w:r>
        <w:rPr>
          <w:rtl w:val="true"/>
        </w:rPr>
        <w:t>التّفسیر</w:t>
      </w:r>
      <w:bookmarkEnd w:id="989"/>
    </w:p>
    <w:p>
      <w:pPr>
        <w:pStyle w:val="Heading5"/>
        <w:numPr>
          <w:ilvl w:val="4"/>
          <w:numId w:val="1"/>
        </w:numPr>
        <w:rPr/>
      </w:pPr>
      <w:bookmarkStart w:id="990" w:name="__RefHeading___Toc1486411_77815467"/>
      <w:bookmarkStart w:id="991" w:name="_Toc421"/>
      <w:bookmarkEnd w:id="990"/>
      <w:r>
        <w:rPr>
          <w:rtl w:val="true"/>
        </w:rPr>
        <w:t>اشارة</w:t>
      </w:r>
      <w:bookmarkEnd w:id="991"/>
    </w:p>
    <w:p>
      <w:pPr>
        <w:pStyle w:val="Heading5"/>
        <w:numPr>
          <w:ilvl w:val="4"/>
          <w:numId w:val="1"/>
        </w:numPr>
        <w:rPr/>
      </w:pPr>
      <w:bookmarkStart w:id="992" w:name="__RefHeading___Toc1486413_77815467"/>
      <w:bookmarkStart w:id="993" w:name="_Toc422"/>
      <w:bookmarkEnd w:id="992"/>
      <w:r>
        <w:rPr>
          <w:rtl w:val="true"/>
        </w:rPr>
        <w:t>عاقبة فرعون و أتباعه الوخیمة</w:t>
      </w:r>
      <w:bookmarkEnd w:id="993"/>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هذه الآیات یبرز المشهد الأخیر من قصّة موسی و فرعون،و هو کیفیة هلاک فرعون و قومه،و نجاة بنی إسرائیل و انتصارهم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قرأنا فی الآیات المتقدمة فإنّ فرعون أرسل المدائن حاشرین،و هیأ مقدارا کافیا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الجیش،قال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ما أرسله فرعون علی أنّه مقدمة الجیش ستمائة ألف مقاتل،و تبعهم نفسه بألف ألف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ملیون</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تحرکوا فی جوف اللیل لیدرکوهم بسرعة،فبلغوهم صباحا کما تقول الآیة الأولی من الآیات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فَأَتْبَعُوهُمْ مُشْرِقِینَ </w:t>
      </w:r>
      <w:r>
        <w:rPr>
          <w:rStyle w:val="FootnoteAnchor"/>
          <w:rtl w:val="true"/>
        </w:rPr>
        <w:footnoteReference w:id="276"/>
      </w:r>
      <w:r>
        <w:rPr>
          <w:rFonts w:ascii="Amiri" w:hAnsi="Amiri" w:eastAsia="Amiri" w:cs="Amiri"/>
          <w:color w:val="111111"/>
          <w:sz w:val="28"/>
          <w:sz w:val="28"/>
          <w:szCs w:val="28"/>
          <w:rtl w:val="true"/>
          <w:lang w:bidi="ar-SA"/>
        </w:rPr>
        <w:t xml:space="preserve">فَلَمّٰا تَرٰاءَا الْجَمْعٰانِ قٰالَ أَصْحٰابُ مُوسیٰ إِنّٰا لَمُدْرَکُونَ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منا بحر خضم متلاطم بالأمواج،و من ورائنا بحر من الجیوش المتعطشة للدماء بتجهیزاتها الکاملة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الغاضبون علینا و هم الذین قتلوا أطفالنا الأبریاء سنین طوالا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نفسه رجل دموی 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سیحاصروننا بسرعة،و یقتلوننا جمیعا بحدّ السیوف،أو سیأسروننا و یعذبوننا،و القرائن جمیعها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مرّت لحظات عسیرة علی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لحظات مرّة لا یمکن وصف مرارتها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جماعة منهم تزلزل إیمانهم و فقدوا معنویاتهم و روحیاتهم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موسی علیه السّلام کان مطمئنا هادئ البال،و کان یعرف أن وعد اللّه فی هلاک فرعون و قومه و نجاة بنی إسرائیل لا یتخلف أبدا و لن یخلف اللّه وعده رسله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لذلک التفت إلی بنی إسرائیل الفزعین بکمال الاطمئنان و الثقة و قٰالَ کَلاّٰ إِنَّ مَعِی رَبِّی سَیَهْدِینِ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لعلّ هذا التعبیر یشیر إلی وعد اللّه لموسی و أخیه هارون حین أمرهما بإنذار قومهما،إذ 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معکما أسمع و أری</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کان موسی یعلم أن اللّه معه فی کل مکان،و خاصّة تعویله فی کلامه علی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اللّه المالک و المربّی هذا یدل علی أنّ موسی علیه السّلام کان یدری أنّه</w:t>
      </w:r>
    </w:p>
    <w:p>
      <w:pPr>
        <w:pStyle w:val="BookText"/>
        <w:rPr/>
      </w:pPr>
      <w:r>
        <w:rPr>
          <w:rFonts w:ascii="IRNazanin" w:hAnsi="IRNazanin" w:eastAsia="IRNazanin"/>
          <w:color w:val="111111"/>
          <w:sz w:val="28"/>
          <w:sz w:val="28"/>
          <w:szCs w:val="28"/>
          <w:rtl w:val="true"/>
          <w:lang w:bidi="fa-IR"/>
        </w:rPr>
        <w:t>لا یطوی هذا الطریق بخطاه،بل بلطف اللّه القادر الرحیم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هذه الحال التی قد یکون البعض سمعوا کلامه دون أن یصدقوه،و کانوا ینتظرون آخر لحظات حیاتهم،صدر أمر اللّه کما 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فَأَوْحَیْنٰا إِلیٰ مُوسیٰ أَنِ اضْرِبْ بِعَصٰاکَ الْبَحْرَ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تلک العصا التی هی فی یوم آیة إنذار،و فی یوم آخر آیة رحمة و 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فامتثل موسی علیه السّلام أمر ربه فضرب البحر،فإذا أمامه مشهد رائع عجیب، تهللت له أساریر وجوه بنی إسرائیل،إذا انشقّ البحر فَانْفَلَقَ فَکٰانَ کُلُّ فِرْقٍ کَالطَّوْدِ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الإنشقاق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الانفصال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بتعبیر آخر،کما یقول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الأوّل یشیر إلی الإنشقاق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الانشطار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یشیر إلی الانفصال، و لذا تطلق الفرقة و الفرق علی القطعة أو الجماعة التی انفصلت عن البقیّة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الجبل العظیم،و وصف الطود بالعظمة فی الآیة تأکید آخر علی معناه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حال،فإنّ اللّه الذی ینفذ أمره فی کل شیء،و بأمره تموج البحار و تتصرف الریاح و تتحرک العواصف و کل شیء فی عالم الوجود من رشحات فضله و قدرته أصدر أمره الی البحر،و أمواجه،فالتحمت الأمواج و تراکمت بعضها إلی بعض،و ظهرت ما بینها طرق سالکة،فمرّت کل فرقة من بنی إسرائیل فی إحدی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فرعون و أتباعه بالرغم من مشاهدتهم هذه المعجزة الکبری الواضحة لم یذعنوا للحق،و لم ینزلوا عن مرکب غرورهم،فاتبعوا موسی و رهطه لیبلغوا مصیرهم المحتوم،کما یقول القرآن فی 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أَزْلَفْنٰا ثَمَّ الْآخَرِینَ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هکذا ورد فرعون و قومه البحر أیضا،و اتبعوا عبیدهم القدماء الذین استرقّوهم بطغیانهم،و هم غافلون عن أن لحظات عمرهم تقترب من النهایة،و أن عذاب اللّه سینزل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أَنْجَیْنٰا مُوسیٰ وَ مَنْ مَعَهُ أَجْمَعِینَ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حین خرج آخر من کان من بنی إسرائیل من البحر،و دخل آخر من کان من أتباع فرعون البحر،صدر أمر اللّه فعادت الأمواج إلی حالتها الأولی فانهالت علیهم فجأة،فهلک فرعون و قومه فی البحر،و صار کل منهم کالقشّة فی وسط الأمواج المتلاطمة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یبیّن القرآن هذه الحالة بعبارة موجزة متینة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الْآخَرِینَ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هکذا انتهی کل شیء فی لحظة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فالأرقاء أصبحوا أحرارا،و هلک الجبابرة،و انطوت صفحة من صفحات التأریخ،و انتهت تلک الحضارة المشیدة علی دماء المستضعفین،و ورث الحکومة و الملک المستضعفون بعدهم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 إِنَّ فِی ذٰلِکَ لَآیَةً وَ مٰا کٰانَ أَکْثَرُهُمْ مُؤْمِنِینَ فکأنّ فی أعینهم عمی،و فی آذانهم و قرا،و علی قلوب أقفالا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فحیث لا یؤمن فرعون و قومه مع ما رأوا من المشاهد العجیبة،فلا تعجب إذا ألاّ یؤمن بک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تحزن علیهم لعدم إیمانهم،فالتاریخ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بین طیاته و ثنایاه کثیرا من هذه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أن جماعة من قوم فرعون آمنوا بموسی و التحقوا بأصحابه،لا آسیة امرأة فرعون فحسب،و لا رفیق موسی المخلص المذکور فی القرآن علی أنه مؤمن من آل فرعون،بل آخرون أیضا کالسحرة التائبین مثلا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آخر آیة من هذه الآیات فتشیر فی عبارة موجزة و ذات معنی غزیر إلی قدرة اللّه و رحمته المطلقة و اللامتناهیة،فتقول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bookmarkStart w:id="994" w:name="pg12546_183259"/>
    </w:p>
    <w:p>
      <w:pPr>
        <w:pStyle w:val="BookText"/>
        <w:rPr/>
      </w:pPr>
      <w:bookmarkEnd w:id="994"/>
      <w:r>
        <w:rPr>
          <w:rFonts w:ascii="IRNazanin" w:hAnsi="IRNazanin" w:eastAsia="IRNazanin"/>
          <w:color w:val="111111"/>
          <w:sz w:val="28"/>
          <w:sz w:val="28"/>
          <w:szCs w:val="28"/>
          <w:rtl w:val="true"/>
          <w:lang w:bidi="fa-IR"/>
        </w:rPr>
        <w:t>فمن عزته أنه متی شاء أن یهلک الأمم المسرفة الباغیة أصدر أمره فأهلکها، و لا یحتاج أن یرسل جنودا من ملائکة السماء لإهلاک أمّة جبّارة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فیکفی أن یهلکها بما هو سبب حیاتها،کما أهلک فرعون و قومه بالنیل الذی کان أساس حیاتهم و ثروتهم و قدرتهم،فإذا هو یقبرهم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رحمته أنّه لا یعجل فی الأمر أبدا،بل یمهل سنین طوالا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یرسل معاجزه إتماما للحجة،و من رحمته أن یخلص هؤلاء المستعبدین من قبضة الجبابرة الظالمین</w:t>
      </w:r>
      <w:r>
        <w:rPr>
          <w:rFonts w:eastAsia="IRNazanin" w:cs="IRNazanin"/>
          <w:color w:val="111111"/>
          <w:sz w:val="28"/>
          <w:szCs w:val="28"/>
          <w:rtl w:val="true"/>
          <w:lang w:bidi="fa-IR"/>
        </w:rPr>
        <w:t>.</w:t>
      </w:r>
    </w:p>
    <w:p>
      <w:pPr>
        <w:pStyle w:val="Heading4"/>
        <w:numPr>
          <w:ilvl w:val="3"/>
          <w:numId w:val="1"/>
        </w:numPr>
        <w:rPr/>
      </w:pPr>
      <w:bookmarkStart w:id="995" w:name="__RefHeading___Toc1486415_77815467"/>
      <w:bookmarkStart w:id="996" w:name="_Toc423"/>
      <w:bookmarkEnd w:id="995"/>
      <w:r>
        <w:rPr>
          <w:rtl w:val="true"/>
        </w:rPr>
        <w:t>مسائل مهمة</w:t>
      </w:r>
      <w:r>
        <w:rPr>
          <w:rtl w:val="true"/>
        </w:rPr>
        <w:t>:</w:t>
      </w:r>
      <w:bookmarkEnd w:id="996"/>
    </w:p>
    <w:p>
      <w:pPr>
        <w:pStyle w:val="Heading5"/>
        <w:numPr>
          <w:ilvl w:val="4"/>
          <w:numId w:val="1"/>
        </w:numPr>
        <w:rPr/>
      </w:pPr>
      <w:bookmarkStart w:id="997" w:name="__RefHeading___Toc1486417_77815467"/>
      <w:bookmarkStart w:id="998" w:name="_Toc424"/>
      <w:bookmarkEnd w:id="997"/>
      <w:r>
        <w:rPr>
          <w:rtl w:val="true"/>
        </w:rPr>
        <w:t>اشارة</w:t>
      </w:r>
      <w:bookmarkEnd w:id="998"/>
    </w:p>
    <w:p>
      <w:pPr>
        <w:pStyle w:val="Heading5"/>
        <w:numPr>
          <w:ilvl w:val="4"/>
          <w:numId w:val="1"/>
        </w:numPr>
        <w:rPr/>
      </w:pPr>
      <w:bookmarkStart w:id="999" w:name="__RefHeading___Toc1486419_77815467"/>
      <w:bookmarkStart w:id="1000" w:name="_Toc425"/>
      <w:bookmarkEnd w:id="999"/>
      <w:r>
        <w:rPr/>
        <w:t>1</w:t>
      </w:r>
      <w:r>
        <w:rPr>
          <w:rtl w:val="true"/>
        </w:rPr>
        <w:t>-</w:t>
      </w:r>
      <w:r>
        <w:rPr>
          <w:rtl w:val="true"/>
        </w:rPr>
        <w:t>معبر بنی إسرائیل</w:t>
      </w:r>
      <w:r>
        <w:rPr>
          <w:rtl w:val="true"/>
        </w:rPr>
        <w:t>!</w:t>
      </w:r>
      <w:bookmarkEnd w:id="1000"/>
    </w:p>
    <w:p>
      <w:pPr>
        <w:pStyle w:val="BookText"/>
        <w:rPr/>
      </w:pPr>
      <w:r>
        <w:rPr>
          <w:rFonts w:ascii="IRNazanin" w:hAnsi="IRNazanin" w:eastAsia="IRNazanin"/>
          <w:color w:val="111111"/>
          <w:sz w:val="28"/>
          <w:sz w:val="28"/>
          <w:szCs w:val="28"/>
          <w:rtl w:val="true"/>
          <w:lang w:bidi="fa-IR"/>
        </w:rPr>
        <w:t>ورد التعبیر فی القرآن مرارا عن موسی أنه عبر بقومه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کما جاء فی بعض الآیات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من البحر</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 الآن ینبغی أن نعرف ما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هنا،أهو إشارة إلی النهر الکبیر الواسع فی مصر،النیل الذی یروی جمیع أراضیها؟أم هو إشارة إلی البحر الأحمر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ببحر القلزم فی بعض المصطلحات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یستفاد من التوراة الحالیة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من کلمات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إشارة إلی البحر الأحمر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القرائن الموجودة و المتوفرة تدل علی أنّ المراد منه هو نهر النیل،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الراغب فی مفرداته یعنی فی اللغة الماء الکثیر الواسع،و الیم بهذا المعنی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إذا من إطلاق الکلمتین علی نهر النیل</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القرائن المؤیدة لهذا الرأی فهی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منطقة سکن الفراعنة التی کانت مرکزا لمدن مصر العامرة کانت نقطة قریبة من النیل 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أخذنا بنظر الإعتبار معیار محلهم الفعلی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حولها،فإنّ بنی إسرائیل لا بدّ لهم أن یعبروا نهر النیل لیصلوا إلی الأرض المقدسة،لأن هذه المنطقة تقع غرب النیل و لا بدّ لهم من أن یتجهوا نحو الشرق للوصول إلی الأرض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فلاحظوا بدقة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الفاصلة بین المناطق العامرة </w:t>
      </w:r>
      <w:r>
        <w:rPr>
          <w:rStyle w:val="FootnoteAnchor"/>
          <w:rtl w:val="true"/>
        </w:rPr>
        <w:footnoteReference w:id="280"/>
      </w:r>
      <w:r>
        <w:rPr>
          <w:rFonts w:ascii="IRNazanin" w:hAnsi="IRNazanin" w:eastAsia="IRNazanin"/>
          <w:color w:val="111111"/>
          <w:sz w:val="28"/>
          <w:sz w:val="28"/>
          <w:szCs w:val="28"/>
          <w:rtl w:val="true"/>
          <w:lang w:bidi="fa-IR"/>
        </w:rPr>
        <w:t>من مصر و التی هی قریبة من النیل بالطبع،بعیدة عن البحر الأحمر بحیث لا یمکن أن تطوی المسافة بینها و بین البحر بلیلة أو نصف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الآیات المتقدمة بوضوح أن بنی إسرائیل غادروا أرض الفراعنة لیلا،و طبیعی أن تکون المغادرة فی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فرعون و جیشه فقد اتبعوهم حتی بلغوهم مشرقین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الصباح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حاجة لیعبر بنو إسرائیل البحر الأحمر حتی یصلوا الأرض المقدسة،إذ کانت هناک منطقة یابسة ضیقة قبل حفر ترعة السویس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یصطلح علیها بقناة السویس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نفترض أن البحر الأحمر کان متصلا بالبحر الأبیض المتوسط فی الزمن السابق،و لم تکن هناک منطقة یابسة،و هذا الفرض غیر ثابت بأیّ وجه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یعبّر القرآن عن قصة موسی بإلقائه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طه،کما یعبر عن غرق فرعون و أتباعه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فَغَشِیَهُمْ مِنَ الْیَمِّ مٰا غَشِیَهُمْ الآیة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السورة ذاتها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کلتا القضیتین فی قصة واحدة و سورة واحدة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اللفظین مطلقین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السابقة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اللاحقة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یشعر بأنّهما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ملاحظة أن أمّ موسی لم تلق موسی فی</w:t>
      </w:r>
      <w:bookmarkStart w:id="1001" w:name="pg12546_183261"/>
    </w:p>
    <w:p>
      <w:pPr>
        <w:pStyle w:val="BookText"/>
        <w:rPr/>
      </w:pPr>
      <w:bookmarkEnd w:id="1001"/>
      <w:r>
        <w:rPr>
          <w:rFonts w:ascii="IRNazanin" w:hAnsi="IRNazanin" w:eastAsia="IRNazanin"/>
          <w:color w:val="111111"/>
          <w:sz w:val="28"/>
          <w:sz w:val="28"/>
          <w:szCs w:val="28"/>
          <w:rtl w:val="true"/>
          <w:lang w:bidi="fa-IR"/>
        </w:rPr>
        <w:t>البحر الأحمر قطعا،بل ألقته فی النیل طبقا لما تذکره التواریخ،فیعلم أن غرق فرعون و قومه کان فی النیل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فلاحظوا بدقّة</w:t>
      </w:r>
      <w:r>
        <w:rPr>
          <w:rFonts w:eastAsia="IRNazanin" w:cs="IRNazanin"/>
          <w:color w:val="111111"/>
          <w:sz w:val="28"/>
          <w:szCs w:val="28"/>
          <w:rtl w:val="true"/>
          <w:lang w:bidi="fa-IR"/>
        </w:rPr>
        <w:t>».</w:t>
      </w:r>
    </w:p>
    <w:p>
      <w:pPr>
        <w:pStyle w:val="Heading5"/>
        <w:numPr>
          <w:ilvl w:val="4"/>
          <w:numId w:val="1"/>
        </w:numPr>
        <w:rPr/>
      </w:pPr>
      <w:bookmarkStart w:id="1002" w:name="__RefHeading___Toc1486421_77815467"/>
      <w:bookmarkStart w:id="1003" w:name="_Toc426"/>
      <w:bookmarkEnd w:id="1002"/>
      <w:r>
        <w:rPr/>
        <w:t>2</w:t>
      </w:r>
      <w:r>
        <w:rPr>
          <w:rtl w:val="true"/>
        </w:rPr>
        <w:t>-</w:t>
      </w:r>
      <w:r>
        <w:rPr>
          <w:rtl w:val="true"/>
        </w:rPr>
        <w:t>کیفیة نجاة بنی إسرائیل و غرق فرعون و قومه</w:t>
      </w:r>
      <w:bookmarkEnd w:id="1003"/>
    </w:p>
    <w:p>
      <w:pPr>
        <w:pStyle w:val="BookText"/>
        <w:rPr/>
      </w:pPr>
      <w:r>
        <w:rPr>
          <w:rFonts w:ascii="IRNazanin" w:hAnsi="IRNazanin" w:eastAsia="IRNazanin"/>
          <w:color w:val="111111"/>
          <w:sz w:val="28"/>
          <w:sz w:val="28"/>
          <w:szCs w:val="28"/>
          <w:rtl w:val="true"/>
          <w:lang w:bidi="fa-IR"/>
        </w:rPr>
        <w:t>هناک بعض المفسّرین ممن لا یمیل إلی کون نجاة بنی إسرائیل و غرق فرعون و قومه معجزة،بل حادثة طبیعیة،کما یصرّون علی ذلک،فوجّهوا ذلک کله بأسباب 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الموضوع یمکن تطبیقه بواسطة الجسور المتحرکة المستعملة فی العصر الحدیث</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علیه السّلام کان مطلعا علی طرق خاصّة،و کان یمکنه العبور من البرازخ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الطرق الموجودة فی بحر 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خلیج السویس،إلی جزیرة سیناء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انفلاق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الآیات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هذا المعنی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المحتمل جدا أن یکون وصول موسی و قومه البحر عند منتهی جزره،فاستطاع أن یعبر بهم من النقاط الیابسة و یجتازها بسرعة،و لکن عند ما ورد فرعون و قومه البحر شرع المدّ فورا فأغرقوا بالنیل حینئذ و هلکوا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الحق أن أیّا من هذه الاحتمالات لا ینسجم و ظاهر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نقل و صریح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قبول معاجز الأنبیاء الوارد بیانها مرارا فی سور القرآن، و خاصّة معجزة عصا موسی نفسها،فلا حاجة لمثل هذه التوجیهات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یمنع أن تتراکم أمواج النیل بعد ضربها من قبل موسی بالعصا بأمر اللّه الحاکم علی قانون العلیّة فی عالم الوجود،و تنجذب متأثرة بما فیها من سرّ غامض،لتترک طریقا یبسا 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 فی وسط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تتلاشی هذه الجاذبیّة بعد</w:t>
      </w:r>
      <w:bookmarkStart w:id="1004" w:name="pg12546_183262"/>
    </w:p>
    <w:p>
      <w:pPr>
        <w:pStyle w:val="BookText"/>
        <w:rPr/>
      </w:pPr>
      <w:bookmarkEnd w:id="1004"/>
      <w:r>
        <w:rPr>
          <w:rFonts w:ascii="IRNazanin" w:hAnsi="IRNazanin" w:eastAsia="IRNazanin"/>
          <w:color w:val="111111"/>
          <w:sz w:val="28"/>
          <w:sz w:val="28"/>
          <w:szCs w:val="28"/>
          <w:rtl w:val="true"/>
          <w:lang w:bidi="fa-IR"/>
        </w:rPr>
        <w:t>مدة،و یعود البحر إلی حالته الطبیعیة و إلی أمواجه المتلاطمة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استثناء فی قانون العلیّة،بل هو اعتراف بتأثیر علل غیر معتادة،لا نعرفها لقصور علمنا أو لقلّة معلوماتنا</w:t>
      </w:r>
      <w:r>
        <w:rPr>
          <w:rFonts w:eastAsia="IRNazanin" w:cs="IRNazanin"/>
          <w:color w:val="111111"/>
          <w:sz w:val="28"/>
          <w:szCs w:val="28"/>
          <w:rtl w:val="true"/>
          <w:lang w:bidi="fa-IR"/>
        </w:rPr>
        <w:t>!</w:t>
      </w:r>
    </w:p>
    <w:p>
      <w:pPr>
        <w:pStyle w:val="Heading5"/>
        <w:numPr>
          <w:ilvl w:val="4"/>
          <w:numId w:val="1"/>
        </w:numPr>
        <w:rPr/>
      </w:pPr>
      <w:bookmarkStart w:id="1005" w:name="__RefHeading___Toc1486423_77815467"/>
      <w:bookmarkStart w:id="1006" w:name="_Toc427"/>
      <w:bookmarkEnd w:id="1005"/>
      <w:r>
        <w:rPr/>
        <w:t>3</w:t>
      </w:r>
      <w:r>
        <w:rPr>
          <w:rtl w:val="true"/>
        </w:rPr>
        <w:t>-</w:t>
      </w:r>
      <w:r>
        <w:rPr>
          <w:rtl w:val="true"/>
        </w:rPr>
        <w:t>اللّه عزیز رحیم</w:t>
      </w:r>
      <w:bookmarkEnd w:id="1006"/>
    </w:p>
    <w:p>
      <w:pPr>
        <w:pStyle w:val="BookText"/>
        <w:rPr/>
      </w:pPr>
      <w:r>
        <w:rPr>
          <w:rFonts w:ascii="IRNazanin" w:hAnsi="IRNazanin" w:eastAsia="IRNazanin"/>
          <w:color w:val="111111"/>
          <w:sz w:val="28"/>
          <w:sz w:val="28"/>
          <w:szCs w:val="28"/>
          <w:rtl w:val="true"/>
          <w:lang w:bidi="fa-IR"/>
        </w:rPr>
        <w:t>ینبغی ملاحظة هذه اللطیفة،إذ جاءت الآیة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الآیات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بمثابه استنتاج لما جری من أمر موسی و فرعون و قومهما،و انتصار جیش الحق و انهزام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تصف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بالعزیز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فالوصف الأوّل إشارة إلی أنّ قدرته لا تضعف و لا تقهر،و الوصف الثّانی إشارة إلی أنه یوصل رحمته لعباده جمیعا،و خاصّة بتقدیم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یتوهّم أن رحمته من منطلق الضعف،بل هو مع قدرته رحیم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بالطبع فإنّ من المفسّرین من یری أن وصفه بالعزیز إشارة إلی اندحار أعدائه،و وصفه بالرحیم إشارة إلی انتصار أولیائه،إلاّ أنه لا مانع أبدا أن یشمل الوصفان الطائفتین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الجمیع ینعمون برحمته حتی المسیئون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الجمیع یخافون من سطوته حتی الصالحون</w:t>
      </w:r>
      <w:r>
        <w:rPr>
          <w:rFonts w:eastAsia="IRNazanin" w:cs="IRNazanin"/>
          <w:color w:val="111111"/>
          <w:sz w:val="28"/>
          <w:szCs w:val="28"/>
          <w:rtl w:val="true"/>
          <w:lang w:bidi="fa-IR"/>
        </w:rPr>
        <w:t>...</w:t>
      </w:r>
      <w:bookmarkStart w:id="1007" w:name="pg12546_183263"/>
    </w:p>
    <w:p>
      <w:pPr>
        <w:pStyle w:val="Heading3"/>
        <w:numPr>
          <w:ilvl w:val="2"/>
          <w:numId w:val="1"/>
        </w:numPr>
        <w:rPr/>
      </w:pPr>
      <w:bookmarkStart w:id="1008" w:name="__RefHeading___Toc1486425_77815467"/>
      <w:bookmarkStart w:id="1009" w:name="_Toc428"/>
      <w:bookmarkEnd w:id="1007"/>
      <w:bookmarkEnd w:id="1008"/>
      <w:r>
        <w:rPr>
          <w:rtl w:val="true"/>
        </w:rPr>
        <w:t xml:space="preserve">الآیات </w:t>
      </w:r>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69</w:t>
      </w:r>
      <w:r>
        <w:rPr>
          <w:rtl w:val="true"/>
        </w:rPr>
        <w:t xml:space="preserve"> </w:t>
      </w:r>
      <w:r>
        <w:rPr>
          <w:rtl w:val="true"/>
        </w:rPr>
        <w:t xml:space="preserve">الی </w:t>
      </w:r>
      <w:r>
        <w:rPr/>
        <w:t>82</w:t>
      </w:r>
      <w:r>
        <w:rPr>
          <w:rtl w:val="true"/>
        </w:rPr>
        <w:t>]</w:t>
      </w:r>
      <w:bookmarkEnd w:id="1009"/>
    </w:p>
    <w:p>
      <w:pPr>
        <w:pStyle w:val="Heading4"/>
        <w:numPr>
          <w:ilvl w:val="3"/>
          <w:numId w:val="1"/>
        </w:numPr>
        <w:rPr/>
      </w:pPr>
      <w:bookmarkStart w:id="1010" w:name="__RefHeading___Toc1486427_77815467"/>
      <w:bookmarkStart w:id="1011" w:name="_Toc429"/>
      <w:bookmarkEnd w:id="1010"/>
      <w:r>
        <w:rPr>
          <w:rtl w:val="true"/>
        </w:rPr>
        <w:t>اشارة</w:t>
      </w:r>
      <w:bookmarkEnd w:id="1011"/>
    </w:p>
    <w:p>
      <w:pPr>
        <w:pStyle w:val="BookText"/>
        <w:rPr/>
      </w:pPr>
      <w:r>
        <w:rPr>
          <w:rFonts w:ascii="Amiri" w:hAnsi="Amiri" w:eastAsia="Amiri" w:cs="Amiri"/>
          <w:color w:val="111111"/>
          <w:sz w:val="28"/>
          <w:sz w:val="28"/>
          <w:szCs w:val="28"/>
          <w:rtl w:val="true"/>
          <w:lang w:bidi="ar-SA"/>
        </w:rPr>
        <w:t xml:space="preserve">وَ اُتْلُ عَلَیْهِمْ نَبَأَ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 قَوْمِهِ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نَعْبُدُ أَصْنٰاماً فَنَظَلُّ لَهٰا عٰاکِفِینَ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یَسْمَعُونَکُمْ إِذْ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یَنْفَعُونَکُمْ أَوْ یَضُرُّونَ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وَجَدْنٰا آبٰاءَنٰا کَذٰلِکَ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فَرَأَیْتُمْ مٰا کُنْتُمْ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 آبٰاؤُکُمُ اَلْأَقْدَمُونَ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عَدُوٌّ لِی إِلاّٰ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خَلَقَنِی فَهُوَ 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هُوَ یُطْعِمُنِی وَ یَسْقِینِ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مَرِضْتُ فَهُوَ یَشْفِینِ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یُمِیتُنِی ثُمَّ یُحْیِینِ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أَطْمَعُ أَنْ یَغْفِرَ لِی خَطِیئَتِی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1012" w:name="__RefHeading___Toc1486429_77815467"/>
      <w:bookmarkStart w:id="1013" w:name="_Toc430"/>
      <w:bookmarkEnd w:id="1012"/>
      <w:r>
        <w:rPr>
          <w:rtl w:val="true"/>
        </w:rPr>
        <w:t>التّفسیر</w:t>
      </w:r>
      <w:bookmarkEnd w:id="1013"/>
    </w:p>
    <w:p>
      <w:pPr>
        <w:pStyle w:val="Heading5"/>
        <w:numPr>
          <w:ilvl w:val="4"/>
          <w:numId w:val="1"/>
        </w:numPr>
        <w:rPr/>
      </w:pPr>
      <w:bookmarkStart w:id="1014" w:name="__RefHeading___Toc1486431_77815467"/>
      <w:bookmarkStart w:id="1015" w:name="_Toc431"/>
      <w:bookmarkEnd w:id="1014"/>
      <w:r>
        <w:rPr>
          <w:rtl w:val="true"/>
        </w:rPr>
        <w:t>اشارة</w:t>
      </w:r>
      <w:bookmarkEnd w:id="1015"/>
    </w:p>
    <w:p>
      <w:pPr>
        <w:pStyle w:val="Heading5"/>
        <w:numPr>
          <w:ilvl w:val="4"/>
          <w:numId w:val="1"/>
        </w:numPr>
        <w:rPr/>
      </w:pPr>
      <w:bookmarkStart w:id="1016" w:name="__RefHeading___Toc1486433_77815467"/>
      <w:bookmarkStart w:id="1017" w:name="_Toc432"/>
      <w:bookmarkEnd w:id="1016"/>
      <w:r>
        <w:rPr>
          <w:rtl w:val="true"/>
        </w:rPr>
        <w:t>أعبد ربّا</w:t>
      </w:r>
      <w:r>
        <w:rPr>
          <w:rtl w:val="true"/>
        </w:rPr>
        <w:t>...</w:t>
      </w:r>
      <w:r>
        <w:rPr>
          <w:rtl w:val="true"/>
        </w:rPr>
        <w:t>هذه صفاته</w:t>
      </w:r>
      <w:r>
        <w:rPr>
          <w:rtl w:val="true"/>
        </w:rPr>
        <w:t>:</w:t>
      </w:r>
      <w:bookmarkEnd w:id="1017"/>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ذکرنا فی بدایة هذه السورة،فإنّ اللّه یبیّن حال سبعة من الأنبیاء العظام، و مواجهاتهم أقوامهم لهدایتهم، لتکون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تسلیة للنّبی صلّی اللّه علیه و آله و سلّم و المؤمنین القلّة معه فی عصره،و فی الوقت ذاته إنذار لجمیع الأعداء و المستکبرین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تعقّب هذه الآیات علی قصّة موسی و فرعون الملیئة بالدروس لتبیّن قصة إبراهیم و مواجهاته المشرکین،و تبدأ هذه الآیات بمحاورة إبراهیم لعمه آزر </w:t>
      </w:r>
      <w:r>
        <w:rPr>
          <w:rStyle w:val="FootnoteAnchor"/>
          <w:rtl w:val="true"/>
        </w:rPr>
        <w:footnoteReference w:id="283"/>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اتْلُ عَلَیْهِمْ نَبَأَ إِبْرٰاهِیمَ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بین جمیع الأخبار المتعلقة بهذا النبیّ العظیم یرکّز القرآن الکریم علی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لِأَبِیهِ وَ قَوْمِهِ مٰا تَعْبُدُونَ ؟ و من المسلّم به أنّ إبراهیم کان یعلم أیّ شیء یعبدون،لکن کان هدفه أن یستدرجهم لیعترفوا بما یعبدون،و التعبیر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مبیّن ضمنا نوعا من التحقیر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فأجابوه مباشرة قٰالُوا نَعْبُدُ أَصْنٰاماً فَنَظَلُّ لَهٰا عٰاکِفِینَ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التعبیر یدلّ علی أنّهم یحسّوا بالخجل من عملهم هذا،بل یفتخرون به،إذا کان کافیا أن یجیبوه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نعبد أصناما،إلاّ أنّهم أضافوا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فَنَظَلُّ لَهٰا عٰاکِفِینَ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عادة علی الأعمال التی تؤدی خلال الیوم،و ذکره بصیغة الفعل المضارع إشارة إلی الاستمرار و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عاکفین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العکوف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التوجه نحو الشیء و ملازمته باحترام،و هی تأکید لما سبق من التعبیر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الصنم،و هو الهیکل أو التمثال المصنوع من الذهب أو الخشب أو ما شاکلهما للعبادة،و کانوا یتصورون أنها مظهر للتقدیس</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کل حال،فإنّ إبراهیم لما سمع کلامهم رشقهم بنبال الإشکال و الاعتراض بشدّة،و قمعهم بجملتین حاسمتین جعلهم فی طریق مغلق،ف‍ قٰالَ هَلْ یَسْمَعُونَکُمْ إِذْ تَدْعُونَ أَوْ یَنْفَعُونَکُمْ أَوْ یَضُرُّونَ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أقلّ ما ینبغی توفره فی المعبود هو أن یسمع نداء عابده،و أن ینصره فی</w:t>
      </w:r>
    </w:p>
    <w:p>
      <w:pPr>
        <w:pStyle w:val="BookText"/>
        <w:rPr/>
      </w:pPr>
      <w:r>
        <w:rPr>
          <w:rFonts w:ascii="IRNazanin" w:hAnsi="IRNazanin" w:eastAsia="IRNazanin"/>
          <w:color w:val="111111"/>
          <w:sz w:val="28"/>
          <w:sz w:val="28"/>
          <w:szCs w:val="28"/>
          <w:rtl w:val="true"/>
          <w:lang w:bidi="fa-IR"/>
        </w:rPr>
        <w:t>البلاء،أو یضره عند مخالفة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هذه الأصنام لیس فیها ما یدلّ علی أن لها أقلّ إحساس أو شعور أو أدنی تأثیر فی عواقب الناس،فهی أحجار أو فلزات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معادن أو خشب لا قیمة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أعطتها الخرافات هذه الهالة و هذه القیمة الکاذبة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عبدة الأصنام الجهلة المتعصبین واجهوا سؤال إبراهیم بجوابهم القدیم الذی یکررونه دائما،ف‍ قٰالُوا بَلْ وَجَدْنٰا آبٰاءَنٰا کَذٰلِکَ یَفْعَلُونَ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الجواب الذی یکشف عن تقلیدهم الأعمی لأسلافهم الجهلة هو الجواب الوحید الذی استطاعوا أن یردّوا به علی إبراهیم علیه السّلام،و هو جواب دلیل بطلانه کامن فیه،و لیس أی عاقل یجیز لنفسه أن یقفو أثر غیره و یصم أذنیه و یغمض عینیه،و لا سیما أن تجارب الخلف أکثر من السلف عادة،و لا یوجد دلیل علی تقلیدهم 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 کَذٰلِکَ یَفْعَلُونَ تأکید أکثر علی تقلیدهم،أی نفعل کما کانوا یفعلون،سواء عبدوا الأصنام أم سواها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فالتفت إبراهیم موبّخا لهم و مبینا موقفة منهم و قٰالَ أَ فَرَأَیْتُمْ مٰا کُنْتُمْ تَعْبُدُونَ أَنْتُمْ وَ آبٰاؤُکُمُ الْأَقْدَمُونَ فَإِنَّهُمْ عَدُوٌّ لِی إِلاّٰ 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جمیعا أعدائی و أنا معادیهم،و لا أسالمهم أبدا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ینبغی الالتفات إلیه أن إبراهیم الخلیل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عدوّ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لازم هذا التعبیر أنّه عدوّ لهم أیضا،إلاّ أن هذا التعبیر لعله ناشئ من أن عبادة الأصنام أساس الشقاء و الضلال و عذاب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الأمور فی حکم عداوتها للإنسان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أضف إلی ذلک أنه یستفاد من آیات متعددة من القرآن أن الأصنام تبرأ من عبدتها یوم القیامة و تعادیهم،و تحاججهم بأمر اللّه و تنفر</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 استثناء ربّ العالمین مع أنّه لم یکن من معبوداتهم،و کما یصطلح علیه استثناء منقطع،إنّما هو للتأکید علی التوحید الخالص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یرد هذا الاحتمال و هو أن من بین عبدة الأصنام من کان یعبد اللّه إضافة إلی عبادة الأصنام،فاستثنی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الأصنام،رعایة لهذا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یستعمل عادة للجمع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العاقلین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فی شأن الأصنام،لما ذکرناه من بیان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یصف إبراهیم الخلیل ربّ العالمین و یذکر نعمه المعنویة و المادیّة، و یقایسها بالأصنام التی لا تسمع الدعاء و لا تنفع و لا تضرّ،لیتّضح الأمر جلیّا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فیبدأ بذکر نعمة الخلق و الهدایة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خَلَقَنِی فَهُوَ یَهْدِینِ فقد هدانی فی عالم التکوین،و وفر لی وسائل الحیاة المادیة و المعنویة،کما هدانی فی عالم التشریع فأوحی إلیّ و أرسل إلیّ الکتاب السماوی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نعمة الخلق،هو إشارة إلی أن الهدایة لا تنفصل عن الخلق أبدا،و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بصیغة الفعل المضارع،دلیل واضح علی استمرار هدایته،و حاجة الإنسان إلیه فی جمیع مراحل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إبراهیم فی کلامه هذا یرید أن یبیّن هذه الحقیقة،و هی إنّنی کنت مع اللّه منذ أن خلقنی،و معه فی جمیع الأحوال،و أشعر بحضوره فی حیاتی،فهو ولیی حیث ما کنت و یقلبنی حیثما شاء</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بیان أولی مراحل الربوبیة،و هی الهدایة بعد الخلق،یذکر إبراهیم الخلیل علیه السّلام النعم المادیة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هُوَ یُطْعِمُنِی وَ یَسْقِینِ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أجل،إنّنی أری النعم جمیعا من لطفه،فلحمی و جلدی و طعامی و شرابی،کل ذلک من برکاته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لست مشمولا بنعمة فی حال الصحة فقط،بل فی کل حال وَ إِذٰا مَرِضْتُ فَهُوَ یَشْفِینِ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أنّ المرض أیضا قد یکون من اللّه،إلاّ أن إبراهیم نسبه إلی نفسه رعایة للأدب فی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یتجاوز مرحلة الحیاة الدنیا إلی مرحلة أوسع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الحیاة الدائمة فی الدار الآخرة،لیکشف أنه علی مائدة اللّه حیثما کان،لا فی الدنیا فحسب،بل فی الآخرة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یُمِیتُنِی ثُمَّ یُحْیِینِ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أجل،إنّ موتی بیده و عودتی إلی الحیاة مرّة أخری منه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حین أرد عرصات یوم القیامة أعلّق حبل رجائی علی 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أَطْمَعُ أَنْ یَغْفِرَ لِی خَطِیئَتِی یَوْمَ الدِّینِ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لا شک فیه أن الأنبیاء معصومون من الذنب،و لیس علیهم وزر کی یغفر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تعدّ حسنات الأبرار سیئات المقرّبین أحیانا،و قد یستغفرون أحیانا من عمل صالح لأنّهم ترکوا خیرا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عندئذ فی حق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فإبراهیم علیه السّلام لا یعوّل علی أعماله الصالحة،فهی لا شیء بإزاء کرم اللّه،و لا تقاس بنعم اللّه المتواترة،بل یعوّل علی لطف اللّه فحسب،و هذه هی آخر مرحلة من مراحل الانقطاع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الکلام أن إبراهیم علیه السّلام من أجلّ أن یبیّن المعبود الحقیقی یمضی نحو خالقیّة اللّه أولا،ثمّ یبیّن بجلاء مقام ربوبیته فی جمیع المراحل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فالمرحلة الأولی مرحلة الهدایة</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مرحلة النعم المادیّة،و هی أعمّ من إیجاد المقتضی و الظروف الملائمة أو</w:t>
      </w:r>
    </w:p>
    <w:p>
      <w:pPr>
        <w:pStyle w:val="BookText"/>
        <w:rPr/>
      </w:pPr>
      <w:r>
        <w:rPr>
          <w:rFonts w:ascii="IRNazanin" w:hAnsi="IRNazanin" w:eastAsia="IRNazanin"/>
          <w:color w:val="111111"/>
          <w:sz w:val="28"/>
          <w:sz w:val="28"/>
          <w:szCs w:val="28"/>
          <w:rtl w:val="true"/>
          <w:lang w:bidi="fa-IR"/>
        </w:rPr>
        <w:t>دفع الموانع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المرحلة الأخیرة هی مرحلة الحیاة الدائمة فی الدار الأخری،فهناک یتجلّی وجه الرب بالهبات و الصفح عن الذنوب و مغفرتها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یبطل إبراهیم الخرافات التی کانت فی قومه،من تعدد الآلهة و الأرباب و ینحنی خضوعا للخالق العظیم</w:t>
      </w:r>
      <w:r>
        <w:rPr>
          <w:rFonts w:eastAsia="IRNazanin" w:cs="IRNazanin"/>
          <w:color w:val="111111"/>
          <w:sz w:val="28"/>
          <w:szCs w:val="28"/>
          <w:rtl w:val="true"/>
          <w:lang w:bidi="fa-IR"/>
        </w:rPr>
        <w:t>.</w:t>
      </w:r>
      <w:bookmarkStart w:id="1018" w:name="pg12546_183269"/>
    </w:p>
    <w:p>
      <w:pPr>
        <w:pStyle w:val="Heading3"/>
        <w:numPr>
          <w:ilvl w:val="2"/>
          <w:numId w:val="1"/>
        </w:numPr>
        <w:rPr/>
      </w:pPr>
      <w:bookmarkStart w:id="1019" w:name="__RefHeading___Toc1486435_77815467"/>
      <w:bookmarkStart w:id="1020" w:name="_Toc433"/>
      <w:bookmarkEnd w:id="1018"/>
      <w:bookmarkEnd w:id="1019"/>
      <w:r>
        <w:rPr>
          <w:rtl w:val="true"/>
        </w:rPr>
        <w:t xml:space="preserve">الآیات </w:t>
      </w:r>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83</w:t>
      </w:r>
      <w:r>
        <w:rPr>
          <w:rtl w:val="true"/>
        </w:rPr>
        <w:t xml:space="preserve"> </w:t>
      </w:r>
      <w:r>
        <w:rPr>
          <w:rtl w:val="true"/>
        </w:rPr>
        <w:t xml:space="preserve">الی </w:t>
      </w:r>
      <w:r>
        <w:rPr/>
        <w:t>87</w:t>
      </w:r>
      <w:r>
        <w:rPr>
          <w:rtl w:val="true"/>
        </w:rPr>
        <w:t>]</w:t>
      </w:r>
      <w:bookmarkEnd w:id="1020"/>
    </w:p>
    <w:p>
      <w:pPr>
        <w:pStyle w:val="Heading4"/>
        <w:numPr>
          <w:ilvl w:val="3"/>
          <w:numId w:val="1"/>
        </w:numPr>
        <w:rPr/>
      </w:pPr>
      <w:bookmarkStart w:id="1021" w:name="__RefHeading___Toc1486437_77815467"/>
      <w:bookmarkStart w:id="1022" w:name="_Toc434"/>
      <w:bookmarkEnd w:id="1021"/>
      <w:r>
        <w:rPr>
          <w:rtl w:val="true"/>
        </w:rPr>
        <w:t>اشارة</w:t>
      </w:r>
      <w:bookmarkEnd w:id="1022"/>
    </w:p>
    <w:p>
      <w:pPr>
        <w:pStyle w:val="BookText"/>
        <w:rPr/>
      </w:pPr>
      <w:r>
        <w:rPr>
          <w:rFonts w:ascii="Amiri" w:hAnsi="Amiri" w:eastAsia="Amiri" w:cs="Amiri"/>
          <w:color w:val="111111"/>
          <w:sz w:val="28"/>
          <w:sz w:val="28"/>
          <w:szCs w:val="28"/>
          <w:rtl w:val="true"/>
          <w:lang w:bidi="ar-SA"/>
        </w:rPr>
        <w:t xml:space="preserve">رَبِّ هَبْ لِی حُکْماً وَ أَلْحِقْنِی بِالصّٰالِحِینَ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لِسٰانَ صِدْقٍ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اِجْعَلْنِی مِنْ وَرَثَةِ جَنَّةِ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اِغْفِرْ لِأَبِی إِنَّهُ کٰانَ مِنَ اَلضّٰالِّینَ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تُخْزِنِی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4"/>
        <w:numPr>
          <w:ilvl w:val="3"/>
          <w:numId w:val="1"/>
        </w:numPr>
        <w:rPr/>
      </w:pPr>
      <w:bookmarkStart w:id="1023" w:name="__RefHeading___Toc1486439_77815467"/>
      <w:bookmarkStart w:id="1024" w:name="_Toc435"/>
      <w:bookmarkEnd w:id="1023"/>
      <w:r>
        <w:rPr>
          <w:rtl w:val="true"/>
        </w:rPr>
        <w:t>التّفسیر</w:t>
      </w:r>
      <w:bookmarkEnd w:id="1024"/>
    </w:p>
    <w:p>
      <w:pPr>
        <w:pStyle w:val="Heading5"/>
        <w:numPr>
          <w:ilvl w:val="4"/>
          <w:numId w:val="1"/>
        </w:numPr>
        <w:rPr/>
      </w:pPr>
      <w:bookmarkStart w:id="1025" w:name="__RefHeading___Toc1486441_77815467"/>
      <w:bookmarkStart w:id="1026" w:name="_Toc436"/>
      <w:bookmarkEnd w:id="1025"/>
      <w:r>
        <w:rPr>
          <w:rtl w:val="true"/>
        </w:rPr>
        <w:t>اشارة</w:t>
      </w:r>
      <w:bookmarkEnd w:id="1026"/>
    </w:p>
    <w:p>
      <w:pPr>
        <w:pStyle w:val="Heading5"/>
        <w:numPr>
          <w:ilvl w:val="4"/>
          <w:numId w:val="1"/>
        </w:numPr>
        <w:rPr/>
      </w:pPr>
      <w:bookmarkStart w:id="1027" w:name="__RefHeading___Toc1486443_77815467"/>
      <w:bookmarkStart w:id="1028" w:name="_Toc437"/>
      <w:bookmarkEnd w:id="1027"/>
      <w:r>
        <w:rPr>
          <w:rtl w:val="true"/>
        </w:rPr>
        <w:t>دعاء إبراهیم علیه السّلام</w:t>
      </w:r>
      <w:r>
        <w:rPr>
          <w:rtl w:val="true"/>
        </w:rPr>
        <w:t>:</w:t>
      </w:r>
      <w:bookmarkEnd w:id="1028"/>
    </w:p>
    <w:p>
      <w:pPr>
        <w:pStyle w:val="BookText"/>
        <w:rPr/>
      </w:pPr>
      <w:r>
        <w:rPr>
          <w:rFonts w:ascii="IRNazanin" w:hAnsi="IRNazanin" w:eastAsia="IRNazanin"/>
          <w:color w:val="111111"/>
          <w:sz w:val="28"/>
          <w:sz w:val="28"/>
          <w:szCs w:val="28"/>
          <w:rtl w:val="true"/>
          <w:lang w:bidi="fa-IR"/>
        </w:rPr>
        <w:t>من هنا تبدأ أدعیة إبراهیم الخلیل و سؤالاته من اللّه،فکأنّه بعد أن دعا قومه الضالین نحو اللّه،و بیّن آثار الربوبیة المتجلیّة فی عالم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یتجه بوجهه نحو اللّه و یعرض عنهم،فکل ما یحتاجه فانه یطلبه من اللّه،لیکشف للناس و لعبدة الأصنام أنه مهما أرادوه من شؤون الدنیا و الآخرة،فعلیهم أن یسألوه من اللّه،و هو تأکید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ربوبیته المطلقة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فأوّل ما یطلبه إبراهیم من ساحته المقدسة هو رَبِّ هَبْ لِی حُکْماً وَ أَلْحِقْنِی بِالصّٰالِحِینَ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فالمقام الأوّل هنا الذی یریده إبراهیم لنفسه من اللّه هو الحکم،ثمّ الإلحاق</w:t>
      </w:r>
    </w:p>
    <w:p>
      <w:pPr>
        <w:pStyle w:val="BookText"/>
        <w:rPr/>
      </w:pPr>
      <w:r>
        <w:rPr>
          <w:rFonts w:ascii="IRNazanin" w:hAnsi="IRNazanin" w:eastAsia="IRNazanin"/>
          <w:color w:val="111111"/>
          <w:sz w:val="28"/>
          <w:sz w:val="28"/>
          <w:szCs w:val="28"/>
          <w:rtl w:val="true"/>
          <w:lang w:bidi="fa-IR"/>
        </w:rPr>
        <w:t>بالصالحین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 من جذر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عنها الراغب فی مفرداته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الوصول إلی الحق عن طریق العلم و معرفة الموجودات و الأفعال الصالحة،و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معرفة القیم و المعاییر التی یستطیع الإنسان بها أن یعرف الحق حیثما کان،و یمیز الباطل فی أی ثوب کان،و هو ما یعبّر عنه عند الفلاسفة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القوّة النظریة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هی الحقیقة التی تلقّاها لقمان من ربّه وَ لَقَدْ آتَیْنٰا لُقْمٰانَ الْحِکْمَةَ </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و عبّر عنها بالخیر الکثیر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البقرة وَ مَنْ یُؤْتَ الْحِکْمَةَ فَقَدْ أُوتِیَ خَیْراً کَثِیراً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یبدو أنّ للحکم مفهوما أسمی من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إنّه العلم المقترن بالاستعداد للتنفیذ و العمل،و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هو القدرة علی القضاء الصحیح الخالی من الهوی و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أجل،إنّ إبراهیم علیه السّلام یطلب من اللّه قبل کل شیء المعرفة العمیقة الصحیحة المقرونة بالحاکمیّة،لأن أی منهج لا یتحقق دون هذا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هذا الطلب یسأل من اللّه إلحاقه بالصالحین،و هو إشارة إلی الجوانب العملیة،أو کما یصطلح علیها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مقابل الطلب السابق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النظریة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أن إبراهیم علیه السّلام کان یتمتع بمقام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زمرة الصالحین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سأل اللّه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علی هذا السؤال هو أنّه لیس للحکمة حد معین،و لا لصلاح الإنسان حدّ،فهو یطلب ذلک لیبلغ المراتب العلیا من العلم و العمل یوما بعد یوم،حتی و هو</w:t>
      </w:r>
    </w:p>
    <w:p>
      <w:pPr>
        <w:pStyle w:val="BookText"/>
        <w:rPr/>
      </w:pPr>
      <w:r>
        <w:rPr>
          <w:rFonts w:ascii="IRNazanin" w:hAnsi="IRNazanin" w:eastAsia="IRNazanin"/>
          <w:color w:val="111111"/>
          <w:sz w:val="28"/>
          <w:sz w:val="28"/>
          <w:szCs w:val="28"/>
          <w:rtl w:val="true"/>
          <w:lang w:bidi="fa-IR"/>
        </w:rPr>
        <w:t>فی موقع النبوة، و أنه من أولی 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یکتفی بهذه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إبراهیم علیه السّلام یعلم أن کل ذلک من اللّه سبحانه،و من الممکن فی أی لحظة أن تسلب هذه المواهب أو تزل به القدم،لذا فهو یطلب دوامها من اللّه إضافة إلی التکامل،کما أننا نخطو و نسیر إن شاء اللّه فی الصراط المستقیم،و مع ذلک فکلّ یوم نسأل ربّنا فی الصلاة أن یهدینا الصراط المستقیم، و نطلب منه التکامل و مواصلة هذا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هذین الطلبین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 موضوعا مهما آخر بهذه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اجْعَلْ لِی لِسٰانَ صِدْقٍ فِی الْآخِرِینَ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اجعلنی بحال تذکرنی الأجیال الآتیة بخیر،و اجعل منهجی مستمرا بینهم فیتخذونی أسوة و قدوة لهم فیتحرکون و یسیرون فی منهاجک المستقیم و سبیلک القویم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فاستجاب اللّه دعاء إبراهیم کما یقول سبحانه فی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لَهُمْ لِسٰانَ صِدْقٍ عَلِیًّا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 لا یبعد أن یکون هذا الطلب شاملا لما سأله إبراهیم الخلیل ربه بعد بناء الکعبة،فقال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ابْعَثْ فِیهِمْ رَسُولاً مِنْهُمْ یَتْلُوا عَلَیْهِمْ آیٰاتِکَ وَ یُعَلِّمُهُمُ الْکِتٰابَ وَ الْحِکْمَةَ وَ یُزَکِّیهِمْ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 نعرف أن هذا الدعاء تحقق بظهور نبیّ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إبراهیم الخلیل بالخیر فی هذه الأمة عن هذا الطریق،و بقی هذا الذکر الجمیل مستمرا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ینظر إبراهیم إلی أفق أبعد من أفق الدنیا،و یتوجه إلی الدار الآخرة، فیدعو بدعاء رابع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اجْعَلْنِی مِنْ وَرَثَةِ جَنَّةِ النَّعِیمِ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تتماوج فیها النعم المعنویة و المادیة،النعم التی لا زوال لها</w:t>
      </w:r>
    </w:p>
    <w:p>
      <w:pPr>
        <w:pStyle w:val="BookText"/>
        <w:rPr/>
      </w:pPr>
      <w:r>
        <w:rPr>
          <w:rFonts w:ascii="IRNazanin" w:hAnsi="IRNazanin" w:eastAsia="IRNazanin"/>
          <w:color w:val="111111"/>
          <w:sz w:val="28"/>
          <w:sz w:val="28"/>
          <w:szCs w:val="28"/>
          <w:rtl w:val="true"/>
          <w:lang w:bidi="fa-IR"/>
        </w:rPr>
        <w:t>و لا اضمحلال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 التی لا یمکن أن نتصورها 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سجناء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ما لا عین رأت و لا أذن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قلنا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التعبیر بالإرث فی شأن الجنّة إمّا لأنّ معنی الإرث الحصول علی الشیء دون مشقّة و عناء،و من المسلّم أن تلک النعم التی فی الجنّة تقاس بطاعاتنا،فطاعاتنا بالنسبة لا تمثل شیئا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لما ورد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 إنسان له بیت فی الجنة و آخر فی النار،فإذا دخل النّار ورث الآخرون بیته فی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خامس أدعیته یتوجه نظره إلی عمّه الضالّ،و کما وعده أنّه سیستغفر له، فإنّه یقول فی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اغْفِرْ لِأَبِی إِنَّهُ کٰانَ مِنَ الضّٰالِّینَ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الوعد هو ما صرحت به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التوبة إذ تحکی عنه وَ مٰا کٰانَ اسْتِغْفٰارُ إِبْرٰاهِیمَ لِأَبِیهِ إِلاّٰ عَنْ مَوْعِدَةٍ وَعَدَهٰا إِیّٰاهُ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 من قبل،و کان هدفه أن ینفذ إلی قلبه عن هذا الطریق،و أن یجرّه إلی طریق الإیمان،لذلک قال له مثل هذا القول و عمل به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طبقا لروایة عن ابن عباس أن إبراهیم علیه السّلام استغفر لعمّه آزر مرارا،إلاّ أنه حین غادر آزر الدنیا کافرا و ثبت عداؤه للدین الحق،قطع إبراهیم استغفار عن عمه، کما نری فی ذیل الآیة النص التالی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تَبَیَّنَ لَهُ أَنَّهُ عَدُوٌّ لِلّٰهِ تَبَرَّأَ مِنْهُ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و أخیرا فإنّ دعاءه السادس من ربّه فی شأن یوم التغابن،یوم القیامة،بهذه الصورة وَ لاٰ تُخْزِنِی یَوْمَ یُبْعَثُونَ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یقول الراغب فی مفرداته،معناه الذل و الانکسار الروحی الذی یظهر علی وجه الإنسان من</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الحیاء المفرط،أو من جهة الآخرین حین یحرجونه و یخجلونه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التعبیر من إبراهیم،بالإضافة إلی أنه درس للآخرین،هو دلیل علی منتهی الإحساس بالمسؤولیة و الاعتماد علی لطف اللّه العظیم</w:t>
      </w:r>
      <w:r>
        <w:rPr>
          <w:rFonts w:eastAsia="IRNazanin" w:cs="IRNazanin"/>
          <w:color w:val="111111"/>
          <w:sz w:val="28"/>
          <w:szCs w:val="28"/>
          <w:rtl w:val="true"/>
          <w:lang w:bidi="fa-IR"/>
        </w:rPr>
        <w:t>.</w:t>
      </w:r>
      <w:bookmarkStart w:id="1029" w:name="pg12546_183274"/>
    </w:p>
    <w:p>
      <w:pPr>
        <w:pStyle w:val="Heading3"/>
        <w:numPr>
          <w:ilvl w:val="2"/>
          <w:numId w:val="1"/>
        </w:numPr>
        <w:rPr/>
      </w:pPr>
      <w:bookmarkStart w:id="1030" w:name="__RefHeading___Toc1486445_77815467"/>
      <w:bookmarkStart w:id="1031" w:name="_Toc438"/>
      <w:bookmarkEnd w:id="1029"/>
      <w:bookmarkEnd w:id="1030"/>
      <w:r>
        <w:rPr>
          <w:rtl w:val="true"/>
        </w:rPr>
        <w:t xml:space="preserve">الآیات </w:t>
      </w:r>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88</w:t>
      </w:r>
      <w:r>
        <w:rPr>
          <w:rtl w:val="true"/>
        </w:rPr>
        <w:t xml:space="preserve"> </w:t>
      </w:r>
      <w:r>
        <w:rPr>
          <w:rtl w:val="true"/>
        </w:rPr>
        <w:t xml:space="preserve">الی </w:t>
      </w:r>
      <w:r>
        <w:rPr/>
        <w:t>104</w:t>
      </w:r>
      <w:r>
        <w:rPr>
          <w:rtl w:val="true"/>
        </w:rPr>
        <w:t>]</w:t>
      </w:r>
      <w:bookmarkEnd w:id="1031"/>
    </w:p>
    <w:p>
      <w:pPr>
        <w:pStyle w:val="Heading4"/>
        <w:numPr>
          <w:ilvl w:val="3"/>
          <w:numId w:val="1"/>
        </w:numPr>
        <w:rPr/>
      </w:pPr>
      <w:bookmarkStart w:id="1032" w:name="__RefHeading___Toc1486447_77815467"/>
      <w:bookmarkStart w:id="1033" w:name="_Toc439"/>
      <w:bookmarkEnd w:id="1032"/>
      <w:r>
        <w:rPr>
          <w:rtl w:val="true"/>
        </w:rPr>
        <w:t>اشارة</w:t>
      </w:r>
      <w:bookmarkEnd w:id="1033"/>
    </w:p>
    <w:p>
      <w:pPr>
        <w:pStyle w:val="BookText"/>
        <w:rPr/>
      </w:pPr>
      <w:r>
        <w:rPr>
          <w:rFonts w:ascii="Amiri" w:hAnsi="Amiri" w:eastAsia="Amiri" w:cs="Amiri"/>
          <w:color w:val="111111"/>
          <w:sz w:val="28"/>
          <w:sz w:val="28"/>
          <w:szCs w:val="28"/>
          <w:rtl w:val="true"/>
          <w:lang w:bidi="ar-SA"/>
        </w:rPr>
        <w:t xml:space="preserve">یَوْمَ لاٰ یَنْفَعُ مٰالٌ وَ لاٰ 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أَتَی اَللّٰهَ بِقَلْبٍ سَلِیمٍ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أُزْلِفَتِ اَلْجَنَّةُ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بُرِّزَتِ اَلْجَحِیمُ لِلْغٰاوِینَ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لَهُمْ أَیْنَ مٰا کُنْتُمْ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هَلْ یَنْصُرُونَکُمْ أَوْ یَنْتَصِرُونَ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فَکُبْکِبُوا فِیهٰا هُمْ وَ 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جُنُودُ إِبْلِیسَ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 هُمْ فِیهٰا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کُنّٰا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نُسَوِّیکُمْ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أَضَلَّنٰا إِلاَّ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صَدِیقٍ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لَنٰا کَرَّةً فَنَکُونَ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1034" w:name="__RefHeading___Toc1486449_77815467"/>
      <w:bookmarkStart w:id="1035" w:name="_Toc440"/>
      <w:bookmarkEnd w:id="1034"/>
      <w:r>
        <w:rPr>
          <w:rtl w:val="true"/>
        </w:rPr>
        <w:t>التّفسیر</w:t>
      </w:r>
      <w:bookmarkEnd w:id="1035"/>
    </w:p>
    <w:p>
      <w:pPr>
        <w:pStyle w:val="Heading5"/>
        <w:numPr>
          <w:ilvl w:val="4"/>
          <w:numId w:val="1"/>
        </w:numPr>
        <w:rPr/>
      </w:pPr>
      <w:bookmarkStart w:id="1036" w:name="__RefHeading___Toc1486451_77815467"/>
      <w:bookmarkStart w:id="1037" w:name="_Toc441"/>
      <w:bookmarkEnd w:id="1036"/>
      <w:r>
        <w:rPr>
          <w:rtl w:val="true"/>
        </w:rPr>
        <w:t>اشارة</w:t>
      </w:r>
      <w:bookmarkEnd w:id="1037"/>
    </w:p>
    <w:p>
      <w:pPr>
        <w:pStyle w:val="Heading5"/>
        <w:numPr>
          <w:ilvl w:val="4"/>
          <w:numId w:val="1"/>
        </w:numPr>
        <w:rPr/>
      </w:pPr>
      <w:bookmarkStart w:id="1038" w:name="__RefHeading___Toc1486453_77815467"/>
      <w:bookmarkStart w:id="1039" w:name="_Toc442"/>
      <w:bookmarkEnd w:id="1038"/>
      <w:r>
        <w:rPr>
          <w:rtl w:val="true"/>
        </w:rPr>
        <w:t>الخصام بین المشرکین و معبوداتهم</w:t>
      </w:r>
      <w:r>
        <w:rPr>
          <w:rtl w:val="true"/>
        </w:rPr>
        <w:t>:</w:t>
      </w:r>
      <w:bookmarkEnd w:id="1039"/>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أشیر فی آخر آیة من البحث السابق إلی یوم القیامة و مسألة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هذه الآیات فنلحظ تصویر یوم القیامة ببیان جامع،کما نلاحظ فیها أهم المتاع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عاقبة المؤمنین و عاقبة الکافرین و الضالین و جنود إبلیس، و یدلّ ظاهر الآیات أن هذا الوصف و هذا التصویر هو من کلام إبراهیم الخلیل، و أنه ختام دعائه ربّه،و هکذا یعتقد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أغلب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هناک من یحتمل أنه هو من کلام اللّه،و أن الآیات محل البحث هی منه سبحانه جاءت مکملة لکلام إبراهیم علیه السّلام و موضحة له،إلاّ أن هذا الاحتمال یبدو ضعیفا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علی کل حال،فأوّل ما تبدأ به هذه الآیات هو یَوْمَ لاٰ یَنْفَعُ مٰالٌ وَ لاٰ بَنُونَ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الحقیقة إنّ هاتین الدعامتین المهمتین فی الحیاة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 البنون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فیهما أدنی نفع لصاحبهما یوم القیامة،و کل ما کان دون هاتین الدعامتین رتبة من الأمور الدنیویة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نفع فیه،و لا فائدة من ورائه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أنّ المراد من المال و البنین هنا لیس هو ما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المال و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مرضاة اللّه،بل المراد منه الاستناد إلی الأمور المادیّة،فالمراد إذا هو أن هذه الدعامات المادیة لا تحلّ معضلا فی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أیّ من البنین و المال فی مرضاة اللّه فلن یکون ذلک مادّیا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یصطبغ بصیغة اللّه و یعدّ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الباقیات الصالحات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یضیف القرآن فی ختام الآیة،علی سبیل الاستثناء إِلاّٰ مَنْ أَتَی اللّٰهَ بِقَلْبٍ سَلِیمٍ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یتّضح أنّ أفضل ما ینجی یوم القیامة هو القلب السلیم،و یا له من تعبیر رائع جامع،تعبیر یتجسد فیه الإیمان و النیة الخالصة،کما یحتوی علی کل ما یکون من 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لا یکون لمثل هذا القلب من ثمر سوی 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قلب الإنسان و روحه یؤثران فی أعماله،فإن أعماله لها أثر واسع فی القلب أیضا،سواء کانت أعمالا رحمانیة أم شیطانیة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یبیّن القرآن الجنّة و النار بالنحو التالی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أُزْلِفَتِ الْجَنَّةُ لِلْمُتَّقِینَ </w:t>
      </w:r>
      <w:r>
        <w:rPr>
          <w:rStyle w:val="FootnoteAnchor"/>
          <w:rtl w:val="true"/>
        </w:rPr>
        <w:footnoteReference w:id="289"/>
      </w:r>
      <w:r>
        <w:rPr>
          <w:rFonts w:ascii="Amiri" w:hAnsi="Amiri" w:eastAsia="Amiri" w:cs="Amiri"/>
          <w:color w:val="111111"/>
          <w:sz w:val="28"/>
          <w:sz w:val="28"/>
          <w:szCs w:val="28"/>
          <w:rtl w:val="true"/>
          <w:lang w:bidi="ar-SA"/>
        </w:rPr>
        <w:t xml:space="preserve">وَ بُرِّزَتِ الْجَحِیمُ لِلْغٰاوِینَ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الضالین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ورود کلّ من أهل الجنّة و النار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طائفة تری مکانها من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فیسرّ المؤمنون و یستولی الرعب علی الغاوین، و هذا أوّل جزائهما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الطریف هنا أنّ القرآن 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 المتقون أو أزلف المتقون إلی الجنة، 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أُزْلِفَتِ الْجَنَّةُ لِلْمُتَّقِینَ و هذا یدل علی مقامهم الکریم و عظم شأنهم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ینبغی الإشارة إلی هذه اللطیفة،و هی أن التعبیر بالغاوین هو التعبیر ذاته الوارد فی قصة الشیطان،إذ طرده اللّه عن ساحته المقدسة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إِلاّٰ مَنِ اتَّبَعَکَ مِنَ الْغٰاوِینَ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ثمّ یتحدث القرآن عن ملامة هؤلاء الضالین،و ما یقال لهم من کلمات التوبیخ أو العتاب،فیقول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لَهُمْ أَیْنَ مٰا کُنْتُمْ تَعْبُدُونَ مِنْ دُونِ اللّٰهِ فهل یستطیعون معونتکم فی هذه الشدة التی أنتم فیها،أو أن یطلبوا منکم أو من غیرکم النصر و المعونة هَلْ یَنْصُرُونَکُمْ أَوْ یَنْتَصِرُونَ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أنّهم لا یملکون جوابا لهذا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یتوقع أحد منهم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فَکُبْکِبُوا فِیهٰا هُمْ وَ الْغٰاوُونَ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یقول بعض المفسّرین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کلاّ منهم سیلقی علی الآخر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جُنُودُ إِبْلِیسَ أَجْمَعُونَ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الحقیقة أن هذه الفرق الثلاث،الأصنام و العابدین لها و جنود إبلیس</w:t>
      </w:r>
    </w:p>
    <w:p>
      <w:pPr>
        <w:pStyle w:val="BookText"/>
        <w:rPr/>
      </w:pPr>
      <w:r>
        <w:rPr>
          <w:rFonts w:ascii="IRNazanin" w:hAnsi="IRNazanin" w:eastAsia="IRNazanin"/>
          <w:color w:val="111111"/>
          <w:sz w:val="28"/>
          <w:sz w:val="28"/>
          <w:szCs w:val="28"/>
          <w:rtl w:val="true"/>
          <w:lang w:bidi="fa-IR"/>
        </w:rPr>
        <w:t>الدالین علی هذا الانحراف،یساقون جمیعا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بهذه الکیفیة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تلقی الفرق فرقة بعد أخری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کبکبوا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الأصل مأخوذة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معناه إلقاء الشیء بوجهه فی الحفرة و ما أشبهها،و تکراره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یؤدی هذا المعنی من السقوط،و هذا یدلّ أنّهم حین یلقون فی النار مثلهم کمثل الصخرة إذ تهوی من أعلی الجبل أو تلقی من قمة الجبل،فهی تصل أولا نقطة ما فی الوادی ثمّ تتدحرج إلی نقاط أخر حتی تستقرّ فی القعر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الکلام لا یقف عند هذا الحدّ،بل یقع النزاع و الجدال بین هذه الفرق أو الطوائف الثلاث،فیجسم القرآن مخاصمتهم هنا،فیقول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 هُمْ فِیهٰا یَخْتَصِمُونَ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العبدة الضالین الغاوین یقسمون باللّه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کُنّٰا لَفِی ضَلاٰلٍ مُبِینٍ </w:t>
      </w:r>
      <w:r>
        <w:rPr>
          <w:rStyle w:val="FootnoteAnchor"/>
          <w:rtl w:val="true"/>
        </w:rPr>
        <w:footnoteReference w:id="292"/>
      </w:r>
      <w:r>
        <w:rPr>
          <w:rFonts w:ascii="Amiri" w:hAnsi="Amiri" w:eastAsia="Amiri" w:cs="Amiri"/>
          <w:color w:val="111111"/>
          <w:sz w:val="28"/>
          <w:sz w:val="28"/>
          <w:szCs w:val="28"/>
          <w:rtl w:val="true"/>
          <w:lang w:bidi="ar-SA"/>
        </w:rPr>
        <w:t xml:space="preserve">إِذْ نُسَوِّیکُمْ بِرَبِّ الْعٰالَمِینَ </w:t>
      </w:r>
      <w:r>
        <w:rPr>
          <w:rStyle w:val="FootnoteAnchor"/>
          <w:rtl w:val="true"/>
        </w:rPr>
        <w:footnoteReference w:id="293"/>
      </w:r>
      <w:r>
        <w:rPr>
          <w:rFonts w:ascii="Amiri" w:hAnsi="Amiri" w:eastAsia="Amiri" w:cs="Amiri"/>
          <w:color w:val="111111"/>
          <w:sz w:val="28"/>
          <w:sz w:val="28"/>
          <w:szCs w:val="28"/>
          <w:rtl w:val="true"/>
          <w:lang w:bidi="ar-SA"/>
        </w:rPr>
        <w:t xml:space="preserve">وَ مٰا أَضَلَّنٰا إِلاَّ الْمُجْرِمُونَ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المجرمون الذین کانوا سادة مجتمعاتنا و رؤساءنا و کبراءنا،فأضلونا حفظا لمنافعهم،و جرّونا إلی طریق الشقوة و الغوایة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یحتمل أن یکون المراد من المجرمین هم الشیاطین أو الاسلاف الضالین الذین جرّوهم إلی هذه العاقبة الوخیمة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لَنٰا مِنْ شٰافِعِینَ وَ لاٰ صَدِیقٍ حَمِیمٍ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الخلاصة أن الأصنام لا تشفع لنا کما کنا نتصور ذلک فی الدنیا،و لا یتأتی لأی صدیق أن یعیننا هنالک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ینبغی الالتفات إلیه،أنّ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فی الآیة السابقة بصیغة الجمع کما تری،إلاّ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بصیغة الإفراد،و لعلّ منشأ هذا التفاوت و الاختلاف،هو أن هؤلاء الضالین یرون بأم أعینهم المؤمنین الجانحین</w:t>
      </w:r>
    </w:p>
    <w:p>
      <w:pPr>
        <w:pStyle w:val="BookText"/>
        <w:rPr/>
      </w:pPr>
      <w:r>
        <w:rPr>
          <w:rFonts w:ascii="IRNazanin" w:hAnsi="IRNazanin" w:eastAsia="IRNazanin"/>
          <w:color w:val="111111"/>
          <w:sz w:val="28"/>
          <w:sz w:val="28"/>
          <w:szCs w:val="28"/>
          <w:rtl w:val="true"/>
          <w:lang w:bidi="fa-IR"/>
        </w:rPr>
        <w:t>یشفع لهم الأنبیاء و الأوصیاء أو الملائکة و بعض الأصدقاء الصالحین،فأولئک الضالون یتمنون الشافعین أیضا،و أن یکون عندهم صدیق هنالک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ذلک فإن کلمتی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بعض المفسّرین، تطلقان علی المفرد و الجمع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أنّهم ما أسرع أن یلتفتوا إلی واقعهم المرّ،إذ لا جدوی هناک للحسرة و لا مجال للعمل فی تلک الدار لجبران ما فات فی دنیاهم،فیتمنون العودة إلی دار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لَنٰا کَرَّةً فَنَکُونَ مِنَ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صحیح أنّهم فی ذلک الیوم و فی عرصات القیامة یؤمنون بربّهم،إلاّ أن هذا الإیمان نوع من الإیمان الاضطراری غیر المؤثر،و لیس کالایمان الاختیاری، و فی هذه الدنیا حیث یکون أساسا للهدایة و 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یحقق هذا التمنی شیئا،و لا یحلّ معضلا،و لن تسمح سنة اللّه بذلک، و هم یدرکون تلک الحقیقة،لأنّهم یتفوّهون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أخیرا بعد الانتهاء من هذا القسم من قصة إبراهیم،و کلماته مع قومه الضالین،و دعائه ربّه،و وصفه لیوم القیامة،یکرر اللّه آیتین مثیرتین بمثابة النتیجة لعبادة جمیعا،و هاتان الآیتان وردتا فی ختام قصة موسی و فرعون،کما وردتا فی قصص الأنبیاء الآخرین من السورة ذاتها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وَ إِنَّ رَبَّکَ لَهُوَ الْعَزِیزُ الرَّحِیمُ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تکرار هاتین الآیتین،هو للتسریة عن قلب النّبی صلّی اللّه علیه و آله و سلّم و تسلیته و من معه من الصحابة القلة و کذلک المؤمنین فی کل عصر و مصر لئلا یستوحشوا فی الطریق من قلة أهله و کثرة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لیطمئنوا إلی رحمة اللّه و عزته،کما أن هذا التکرار بنفسه تهدید للغاوین 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إشارة إلی أنه لو وجدوا الفرصة فی حیاتهم و أمهلهم اللّه إمهالا فلیس ذلک عن ضعف منه سبحانه،بل هو من رحمته و کرمه</w:t>
      </w:r>
      <w:r>
        <w:rPr>
          <w:rFonts w:eastAsia="IRNazanin" w:cs="IRNazanin"/>
          <w:color w:val="111111"/>
          <w:sz w:val="28"/>
          <w:szCs w:val="28"/>
          <w:rtl w:val="true"/>
          <w:lang w:bidi="fa-IR"/>
        </w:rPr>
        <w:t>!</w:t>
      </w:r>
      <w:bookmarkStart w:id="1040" w:name="pg12546_183279"/>
    </w:p>
    <w:p>
      <w:pPr>
        <w:pStyle w:val="Heading4"/>
        <w:numPr>
          <w:ilvl w:val="3"/>
          <w:numId w:val="1"/>
        </w:numPr>
        <w:rPr/>
      </w:pPr>
      <w:bookmarkStart w:id="1041" w:name="__RefHeading___Toc1486455_77815467"/>
      <w:bookmarkStart w:id="1042" w:name="_Toc443"/>
      <w:bookmarkEnd w:id="1040"/>
      <w:bookmarkEnd w:id="1041"/>
      <w:r>
        <w:rPr>
          <w:rtl w:val="true"/>
        </w:rPr>
        <w:t>ملاحظات</w:t>
      </w:r>
      <w:bookmarkEnd w:id="1042"/>
    </w:p>
    <w:p>
      <w:pPr>
        <w:pStyle w:val="Heading5"/>
        <w:numPr>
          <w:ilvl w:val="4"/>
          <w:numId w:val="1"/>
        </w:numPr>
        <w:rPr/>
      </w:pPr>
      <w:bookmarkStart w:id="1043" w:name="__RefHeading___Toc1486457_77815467"/>
      <w:bookmarkStart w:id="1044" w:name="_Toc444"/>
      <w:bookmarkEnd w:id="1043"/>
      <w:r>
        <w:rPr>
          <w:rtl w:val="true"/>
        </w:rPr>
        <w:t>اشارة</w:t>
      </w:r>
      <w:bookmarkEnd w:id="1044"/>
    </w:p>
    <w:p>
      <w:pPr>
        <w:pStyle w:val="Heading5"/>
        <w:numPr>
          <w:ilvl w:val="4"/>
          <w:numId w:val="1"/>
        </w:numPr>
        <w:rPr/>
      </w:pPr>
      <w:bookmarkStart w:id="1045" w:name="__RefHeading___Toc1486459_77815467"/>
      <w:bookmarkStart w:id="1046" w:name="_Toc445"/>
      <w:bookmarkEnd w:id="1045"/>
      <w:r>
        <w:rPr/>
        <w:t>1</w:t>
      </w:r>
      <w:r>
        <w:rPr>
          <w:rtl w:val="true"/>
        </w:rPr>
        <w:t>-</w:t>
      </w:r>
      <w:r>
        <w:rPr>
          <w:rtl w:val="true"/>
        </w:rPr>
        <w:t>القلب السلیم</w:t>
      </w:r>
      <w:r>
        <w:rPr>
          <w:rtl w:val="true"/>
        </w:rPr>
        <w:t>-</w:t>
      </w:r>
      <w:r>
        <w:rPr>
          <w:rtl w:val="true"/>
        </w:rPr>
        <w:t>وحده</w:t>
      </w:r>
      <w:r>
        <w:rPr>
          <w:rtl w:val="true"/>
        </w:rPr>
        <w:t>-</w:t>
      </w:r>
      <w:r>
        <w:rPr>
          <w:rtl w:val="true"/>
        </w:rPr>
        <w:t>وسیلة النجاة</w:t>
      </w:r>
      <w:bookmarkEnd w:id="1046"/>
    </w:p>
    <w:p>
      <w:pPr>
        <w:pStyle w:val="BookText"/>
        <w:rPr/>
      </w:pPr>
      <w:r>
        <w:rPr>
          <w:rFonts w:ascii="Amiri" w:hAnsi="Amiri" w:eastAsia="Amiri" w:cs="Amiri"/>
          <w:color w:val="111111"/>
          <w:sz w:val="28"/>
          <w:sz w:val="28"/>
          <w:szCs w:val="28"/>
          <w:rtl w:val="true"/>
          <w:lang w:bidi="ar-SA"/>
        </w:rPr>
        <w:t xml:space="preserve">فی أثناء کلام إبراهیم الخلیل علیه السّلام قرأنا ضمن ما ساقته الآیات المتقدمة من تعابیر فی وصف القیامة،أنّه لا ینفع فی ذلک الیوم شیء إِلاّٰ مَنْ أَتَی اللّٰهَ بِقَلْبٍ سَلِیمٍ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 السلامة،و له مفهوم واضح،و هو السالم و البعید من أیّ انحراف أخلاقی و عقائدی،أو أیّ مرض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یقل اللّه القرآن فی شأن المنافقین فِی قُلُوبِهِمْ مَرَضٌ فَزٰادَهُمُ اللّٰهُ مَرَضاً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نلاحظ تعاریف للقلب السلیم فی عدد من الأحادیث الغزیرة المعنی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حدیث 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الآیة محل البحث </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قلب فیه شرک أو شک فهو ساقط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نعلم من جهة أخری أن العلائق المادیة الشدیدة و حب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یجرّ الإنسان إلی کل انحراف و خطیئة،لأن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لذلک فالقلب السلیم هو القلب الخالی من حبّ الدنیا،کما ورد هذا المضمون فی حدیث للإمام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القلب الذی سلم من حبّ الدنیا</w:t>
      </w:r>
      <w:r>
        <w:rPr>
          <w:rFonts w:eastAsia="IRNazanin" w:cs="IRNazanin"/>
          <w:color w:val="111111"/>
          <w:sz w:val="28"/>
          <w:szCs w:val="28"/>
          <w:rtl w:val="true"/>
          <w:lang w:bidi="fa-IR"/>
        </w:rPr>
        <w:t xml:space="preserve">». </w:t>
      </w:r>
      <w:r>
        <w:rPr>
          <w:rStyle w:val="FootnoteAnchor"/>
          <w:rtl w:val="true"/>
        </w:rPr>
        <w:footnoteReference w:id="298"/>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الالتفات إلی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تَزَوَّدُوا فَإِنَّ خَیْرَ الزّٰادِ التَّقْویٰ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یتّضح أن القلب السلیم هو القلب الذی یکون محلا لتقوی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ما نقوله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القلب السلیم هو القلب الذی لیس فیه سوی اللّه، کما یجیب الإمام الصادق علیه السّلام علی سؤال فی هذا الشأن</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السلیم الذی یلقی ربّه و لیس فیه أحد سواه</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 لا یخفی أن المراد من القلب فی مثل هذه الموارد هو روح الإنسان و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مسائل کثیرة وردت فی الروایات الإسلامیة تتحدث حول سلامة القلب و الآفات التی تصیبه،و طریق مبارزتها و مکافحتها،و یستفاد من مجموع هذا المفهوم الإسلامی المتین أن الإسلام یهتم قبل کلّ شیء بالأساس الفکری و العقائدی و الأخلاقی، لان جمیع المناهج التطبیقیة و العملیة للإنسان هی انعکاسات لذلک الأساس و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سلامة القلب الظاهریة سبب لسلامة الجسم،و أن مرضه سبب لمرض أعضائه جمیعا،لأنّ تغذیة الخلایا فی البدن تتمّ بواسطة الدم الذی یتوزع و یرسل إلی جمیع الأعضاء بإعانة القلب علی هذه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هی الحال بالنسبة لسلامة مناهج حیاة الإنسان و فسادها،کل ذلک انعکاس عن سلامة العقیدة و الأخلاق أو فسادهما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نختتم هذا البحث</w:t>
      </w:r>
    </w:p>
    <w:p>
      <w:pPr>
        <w:pStyle w:val="BookText"/>
        <w:rPr/>
      </w:pPr>
      <w:r>
        <w:rPr>
          <w:rFonts w:ascii="IRNazanin" w:hAnsi="IRNazanin" w:eastAsia="IRNazanin"/>
          <w:color w:val="111111"/>
          <w:sz w:val="28"/>
          <w:sz w:val="28"/>
          <w:szCs w:val="28"/>
          <w:rtl w:val="true"/>
          <w:lang w:bidi="fa-IR"/>
        </w:rPr>
        <w:t>بحدیث عن الإمام الصادق علیه السّلام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القلوب 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قلب فیه نفاق و إیمان،و قلب منکوس،و قلب مطبوع،و قلب أزهر أجرد،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أجرد من غیر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الأزهر فقلب المؤمن،إن أعطاه شکر و إن ابتلاه 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المنکوس فقلب المشرک أَ فَمَنْ یَمْشِی مُکِبًّا عَلیٰ وَجْهِهِ أَهْدیٰ أَمَّنْ یَمْشِی سَوِیًّا عَلیٰ صِرٰاطٍ مُسْتَقِیمٍ فإن القلب الذی فیه إیمان و نفاق،فهم قوم کانوا بالطائف،فإن أدرک أحدهم أجله علی نفاقه هلک،و إن أدرکه علی إیمانه نجا</w:t>
      </w:r>
      <w:r>
        <w:rPr>
          <w:rFonts w:eastAsia="Amiri" w:cs="Amiri" w:ascii="Amiri" w:hAnsi="Amiri"/>
          <w:color w:val="111111"/>
          <w:sz w:val="28"/>
          <w:szCs w:val="28"/>
          <w:rtl w:val="true"/>
          <w:lang w:bidi="ar-SA"/>
        </w:rPr>
        <w:t xml:space="preserve">». </w:t>
      </w:r>
      <w:r>
        <w:rPr>
          <w:rStyle w:val="FootnoteAnchor"/>
          <w:rtl w:val="true"/>
        </w:rPr>
        <w:footnoteReference w:id="300"/>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فی الروایات متعددة عن الإمامین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جعفر و أبی</w:t>
      </w:r>
    </w:p>
    <w:p>
      <w:pPr>
        <w:pStyle w:val="BookText"/>
        <w:rPr/>
      </w:pPr>
      <w:r>
        <w:rPr>
          <w:rFonts w:ascii="Amiri" w:hAnsi="Amiri" w:eastAsia="Amiri" w:cs="Amiri"/>
          <w:color w:val="111111"/>
          <w:sz w:val="28"/>
          <w:sz w:val="28"/>
          <w:szCs w:val="28"/>
          <w:rtl w:val="true"/>
          <w:lang w:bidi="ar-SA"/>
        </w:rPr>
        <w:t>عبد اللّه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تفسیر فَکُبْکِبُوا فِیهٰا هُمْ وَ الْغٰاوُونَ قولهما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قوم وصفوا عدلا بألسنتهم ثمّ خالفوه إلی غیره</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 هذا الحدیث یدل علی أنّ القول بلا عمل قبیح و مذموم جدّا،إذ یلقی أصحابه فی النار،فأولئک قوم ضالون مضلّون،و کلامهم یهدی،الناس إلی الحق، بینما عملهم یجرّهم إلی الباطل،بل إن عملهم کاشف عن عدم إیمانهم بأقوالهم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الالتفات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المأخوذة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تعنی الضلال مطلقا،بل کما یقول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نوع من الجهل و الضلال الناشئ عن فساد العقیدة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فی ذیل الآیة فَمٰا لَنٰا مِنْ شٰافِعِینَ وَ لاٰ صَدِیقٍ حَمِیمٍ روایات متعددة،و بعضها صریحة فی أن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الشافعون الأئمّة و الصدیق من المؤمنین</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جاء فی حدیث آخر عن جابر بن عبد اللّه الأنصاری أنه سمع رسول اللّه صلّی اللّه علیه و آله و 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یقول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صدیقی فلان؟و صدیقه فی الجحیم،فیقول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 له صدیقه إلی الجنّة، فیقول من بقی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لنا من شافعین و لا صدیق حمیم</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بدیهی أنّه لا الشفاعة بدون معیار و ملاک،و لا السؤال فی شأن الصدیق دون حساب،فلا بد من وجود ارتباط أو علاقة بین الشفیع و المشفوع له لیتحقق هذا الهدف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تفصیل هذا الموضوع فی بحث الشفاعة،فی تفسیر الآیة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فلیراجع فی محله</w:t>
      </w:r>
      <w:r>
        <w:rPr>
          <w:rFonts w:eastAsia="IRNazanin" w:cs="IRNazanin"/>
          <w:color w:val="111111"/>
          <w:sz w:val="28"/>
          <w:szCs w:val="28"/>
          <w:rtl w:val="true"/>
          <w:lang w:bidi="fa-IR"/>
        </w:rPr>
        <w:t>».</w:t>
      </w:r>
      <w:bookmarkStart w:id="1047" w:name="pg12546_183282"/>
    </w:p>
    <w:p>
      <w:pPr>
        <w:pStyle w:val="Heading3"/>
        <w:numPr>
          <w:ilvl w:val="2"/>
          <w:numId w:val="1"/>
        </w:numPr>
        <w:rPr/>
      </w:pPr>
      <w:bookmarkStart w:id="1048" w:name="__RefHeading___Toc1486461_77815467"/>
      <w:bookmarkStart w:id="1049" w:name="_Toc446"/>
      <w:bookmarkEnd w:id="1047"/>
      <w:bookmarkEnd w:id="1048"/>
      <w:r>
        <w:rPr>
          <w:rtl w:val="true"/>
        </w:rPr>
        <w:t xml:space="preserve">الآیات </w:t>
      </w:r>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105</w:t>
      </w:r>
      <w:r>
        <w:rPr>
          <w:rtl w:val="true"/>
        </w:rPr>
        <w:t xml:space="preserve"> </w:t>
      </w:r>
      <w:r>
        <w:rPr>
          <w:rtl w:val="true"/>
        </w:rPr>
        <w:t xml:space="preserve">الی </w:t>
      </w:r>
      <w:r>
        <w:rPr/>
        <w:t>115</w:t>
      </w:r>
      <w:r>
        <w:rPr>
          <w:rtl w:val="true"/>
        </w:rPr>
        <w:t>]</w:t>
      </w:r>
      <w:bookmarkEnd w:id="1049"/>
    </w:p>
    <w:p>
      <w:pPr>
        <w:pStyle w:val="Heading4"/>
        <w:numPr>
          <w:ilvl w:val="3"/>
          <w:numId w:val="1"/>
        </w:numPr>
        <w:rPr/>
      </w:pPr>
      <w:bookmarkStart w:id="1050" w:name="__RefHeading___Toc1486463_77815467"/>
      <w:bookmarkStart w:id="1051" w:name="_Toc447"/>
      <w:bookmarkEnd w:id="1050"/>
      <w:r>
        <w:rPr>
          <w:rtl w:val="true"/>
        </w:rPr>
        <w:t>اشارة</w:t>
      </w:r>
      <w:bookmarkEnd w:id="1051"/>
    </w:p>
    <w:p>
      <w:pPr>
        <w:pStyle w:val="BookText"/>
        <w:rPr/>
      </w:pPr>
      <w:r>
        <w:rPr>
          <w:rFonts w:ascii="Amiri" w:hAnsi="Amiri" w:eastAsia="Amiri" w:cs="Amiri"/>
          <w:color w:val="111111"/>
          <w:sz w:val="28"/>
          <w:sz w:val="28"/>
          <w:szCs w:val="28"/>
          <w:rtl w:val="true"/>
          <w:lang w:bidi="ar-SA"/>
        </w:rPr>
        <w:t xml:space="preserve">کَذَّبَتْ قَوْمُ نُوحٍ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نُوحٌ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نُؤْمِنُ لَکَ وَ اِتَّبَعَکَ اَلْأَرْذَلُونَ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مٰا عِلْمِی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حِسٰابُهُمْ إِلاّٰ عَلیٰ رَبِّی لَوْ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أَنَا بِطٰارِدِ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 إِلاّٰ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4"/>
        <w:numPr>
          <w:ilvl w:val="3"/>
          <w:numId w:val="1"/>
        </w:numPr>
        <w:rPr/>
      </w:pPr>
      <w:bookmarkStart w:id="1052" w:name="__RefHeading___Toc1486465_77815467"/>
      <w:bookmarkStart w:id="1053" w:name="_Toc448"/>
      <w:bookmarkEnd w:id="1052"/>
      <w:r>
        <w:rPr>
          <w:rtl w:val="true"/>
        </w:rPr>
        <w:t>التّفسیر</w:t>
      </w:r>
      <w:bookmarkEnd w:id="1053"/>
    </w:p>
    <w:p>
      <w:pPr>
        <w:pStyle w:val="Heading5"/>
        <w:numPr>
          <w:ilvl w:val="4"/>
          <w:numId w:val="1"/>
        </w:numPr>
        <w:rPr/>
      </w:pPr>
      <w:bookmarkStart w:id="1054" w:name="__RefHeading___Toc1486467_77815467"/>
      <w:bookmarkStart w:id="1055" w:name="_Toc449"/>
      <w:bookmarkEnd w:id="1054"/>
      <w:r>
        <w:rPr>
          <w:rtl w:val="true"/>
        </w:rPr>
        <w:t>اشارة</w:t>
      </w:r>
      <w:bookmarkEnd w:id="1055"/>
    </w:p>
    <w:p>
      <w:pPr>
        <w:pStyle w:val="Heading5"/>
        <w:numPr>
          <w:ilvl w:val="4"/>
          <w:numId w:val="1"/>
        </w:numPr>
        <w:rPr/>
      </w:pPr>
      <w:bookmarkStart w:id="1056" w:name="__RefHeading___Toc1486469_77815467"/>
      <w:bookmarkStart w:id="1057" w:name="_Toc450"/>
      <w:bookmarkEnd w:id="1056"/>
      <w:r>
        <w:rPr>
          <w:rtl w:val="true"/>
        </w:rPr>
        <w:t>یا نوح،لم یحف بک الأرذلون؟</w:t>
      </w:r>
      <w:r>
        <w:rPr>
          <w:rtl w:val="true"/>
        </w:rPr>
        <w:t>!</w:t>
      </w:r>
      <w:bookmarkEnd w:id="1057"/>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یتحدّث القرآن الکریم بعد الانتهاء ممّا جری لإبراهیم و قومه الضّالین،عن قوم نوح علیه السّلام حدیثا للعبرة و الاتعاظ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فیذکر عنادهم و شدّتهم فی موقفهم من نوح علیه السّلام و عدم حیائهم و عاقبتهم الألیمة ضمن عدّة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w:t>
      </w:r>
    </w:p>
    <w:p>
      <w:pPr>
        <w:pStyle w:val="BookText"/>
        <w:rPr/>
      </w:pPr>
      <w:r>
        <w:rPr>
          <w:rFonts w:ascii="Amiri" w:hAnsi="Amiri" w:eastAsia="Amiri" w:cs="Amiri"/>
          <w:color w:val="111111"/>
          <w:sz w:val="28"/>
          <w:sz w:val="28"/>
          <w:szCs w:val="28"/>
          <w:rtl w:val="true"/>
          <w:lang w:bidi="ar-SA"/>
        </w:rPr>
        <w:t>قَوْمُ نُوحٍ الْمُرْسَلِینَ</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 واضح أن قوم نوح إنّما کذبوا نوحا فحسب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لمّا کانت دعوة المرسلین واحدة من حیث الأصول،فقد عدّ تکذیب نوح تکذیبا للمرسلین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قال القرآن کَذَّبَتْ قَوْمُ نُوحٍ الْمُرْسَلِینَ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و یحتمل أنّ قوم نوح أساسا کانوا منکرین لجمیع الأدیان و المذاهب، سواء قبل ظهور نوح أو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یشیر القرآن الکریم إلی هذا الجانب من حیاة نوح علیه السّلام،الذی سبق أن أشار إلیه فی کلامه حول إبراهیم و موسی علیهما السّلام،فیقول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نُوحٌ أَ لاٰ تَتَّقُونَ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التعبیر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یبیّن منتهی المحبّة و العلاقة الحمیمة علی أساس المساواة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نوحا دون أن یطلب التفوق و الاستعلاء علیهم،کان یدعوهم إلی تقوی اللّه فی منتهی الصفاء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بالأخوة لم یرد فی شأن نوح فی القرآن فحسب،بل جاء فی شأن کثیر من الأنبیاء،کهود و صالح و لوط،و هو یلهم جمیع القادة و الأدلاء علی طریق الحق أن یراعوا فی دعواتهم منتهی المحبة المقرونة بالاجتناب عن طلب التفوق لجذب النفوس نحو مذهب الحق،و لا یستثقله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دعوة نوح قومه إلی التقوی التی هی أساس کل أنواع الهدایة و النجاة، یضیف القرآن فیقول علی لسان نوح و هو یخاطب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لَکُمْ رَسُولٌ أَمِینٌ فَاتَّقُوا اللّٰهَ وَ أَطِیعُونِ فإن إطاعتی من إطاعة اللّه سبحانه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التعبیر یدلّ علی أن نوحا علیه السّلام کانت له صفة ممتدة من الأمانة بین قومه،</w:t>
      </w:r>
    </w:p>
    <w:p>
      <w:pPr>
        <w:pStyle w:val="BookText"/>
        <w:rPr/>
      </w:pPr>
      <w:r>
        <w:rPr>
          <w:rFonts w:ascii="Amiri" w:hAnsi="Amiri" w:eastAsia="Amiri" w:cs="Amiri"/>
          <w:color w:val="111111"/>
          <w:sz w:val="28"/>
          <w:sz w:val="28"/>
          <w:szCs w:val="28"/>
          <w:rtl w:val="true"/>
          <w:lang w:bidi="ar-SA"/>
        </w:rPr>
        <w:t>و کانوا یعرفونه بهذه الصفة السامیة،فهو یقول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لَکُمْ رَسُولٌ أَمِینٌ و لهذا فإنّی أمین أیضا فی أداء الرسالة الالهیة،و لن تجدوا خیانة منّی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تقدیم التقوی علی الإطاعة،لأنه ما لم یکن هناک إیمان و اعتقاد باللّه و خشیة منه،فلن تتحقق الإطاعة لنبیّه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مرّة أخری یتمسک نوح علیه السّلام بحقانیة دعوته،و یأتی بدلیل آخر یقطع به لسان المتذرعین بالحجج الواهیة،فیقول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معلوم أن الدوافع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علی صدق مدعی النبوّة،فی حین أن الدوافع المادّیة تدل بوضوح علی أن الهدف من ورائها هو طلب المنفعة، و لا سیما أن العرب فی ذلک العصر کانوا یعرفون هذه المسألة فی شأن الکهنة و أضرابهم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یذکر القرآن ذلک التعبیر نفسه الذی جاء علی لسان نوح،بعد التأکید علی رسالته و أمانته،إذ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المشرکین الحمقی،حین رأوا سبل ما تذرّعوا به من الحجج الواهیة موصدة،تمسکوا بهذه المسألة، ف‍ قٰالُوا أَ نُؤْمِنُ لَکَ وَ اتَّبَعَکَ الْأَرْذَلُونَ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قیمة الزعیم ینبغی أن تعرف ممن حوله من الأتباع،و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الولی یعرف من زوّاره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 نلاحظ قومک یا نوح،نجدهم حفنة من الأراذل و الفقراء و الحفاة و الکسبة الضعاف،قد داروا حولک،فکیف تتوقع أن یتبعک الاثریاء الأغنیاء الشرفاء و الوجهاء و یخضعوا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أنّهم کانوا صادقین و مصیبین فی أنّ الزعیم یعرف عن طریق أتباعه، إلاّ أن خطأهم الکبیر هو عدم معرفتهم مفهوم الشخصیة و معیارها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کانوا یرون معیار القیم فی المال و الثروة و الألبسة و البیوت و المراکب الغالیة و الجمیلة،و کانوا غافلین عن النقاء و الصفاء و التقوی و الطهارة و طلب الحق،و الصفات العلیا</w:t>
      </w:r>
    </w:p>
    <w:p>
      <w:pPr>
        <w:pStyle w:val="BookText"/>
        <w:rPr/>
      </w:pPr>
      <w:r>
        <w:rPr>
          <w:rFonts w:ascii="IRNazanin" w:hAnsi="IRNazanin" w:eastAsia="IRNazanin"/>
          <w:color w:val="111111"/>
          <w:sz w:val="28"/>
          <w:sz w:val="28"/>
          <w:szCs w:val="28"/>
          <w:rtl w:val="true"/>
          <w:lang w:bidi="fa-IR"/>
        </w:rPr>
        <w:t>للإنسانیة الموجودة فی الطبقات الفقیرة و القلّة من الاشراف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روح الطبقیة کانت حاکمة علی أفکارهم فی أسوأ أشکالها،و لذلک کانوا یسمّون الفقراء الحفاة بالأراذل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الأراذل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الحقیر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کانوا یتحررون من قیود المجتمع الطبقی،لأدرکوا جیدا أن إیمان هذه الطائفة نفسها دلیل علی حقانیة دعوة النّبی و أصالتها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نوحا علیه السّلام جابهم و ردّهم بتعبیر متین،و جرّدهم من سلاحهم و قٰالَ وَ مٰا عِلْمِی بِمٰا کٰانُوا یَعْمَلُونَ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مضی منهم مضی،و المهم هو أنّهم الیوم استجابوا لدعوة النّبی،و قالوا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لبّیک،و توجهوا لبناء شخصیاتهم،و مکنوا الحقّ من أن ینفذ إلی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کانوا فی ما مضی من الزمن قد عملوا صالحا أو طالحا،فلست محاسبا و لا مسئولا عنهم آنئذ إِنْ حِسٰابُهُمْ إِلاّٰ عَلیٰ رَبِّی لَوْ تَشْعُرُونَ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یستفاد من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کانوا یریدون أن یتهموا هؤلاء الطائفة من المؤمنین،بالإضافة إلی خلوّ أیدیهم،بسوء سابقتهم الأخلاقیة و العملیة،مع أن الفساد و الانحراف الخلقی عادة فی المجتمعات المرفهة أکثر من سواها بدرجات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الذین تتوفر لدیهم کل وسائل الفساد،و هم سکاری المقام و المال، و قلّ أن یکونوا من الصالحین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نوحا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أن یصطدم بهم فی مثل هذه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علمی بهم و بما کانوا یعملون،فإذا کان الأمر کما تزعمون فإنّما حسابهم علی ربی لو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علیّ أن أبسط جناحی لجمیع طلاّب الحق وَ مٰا أَنَا بِطٰارِدِ الْمُؤْمِنِینَ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العبارة فی الحقیقة جواب ضمنی لطلب هؤلاء المثرین الأغنیاء المغرورین،الذین کانوا یطلبون من نوح أن یطرد طائفة الفقراء من حوله،لیتقربوا</w:t>
      </w:r>
    </w:p>
    <w:p>
      <w:pPr>
        <w:pStyle w:val="BookText"/>
        <w:rPr/>
      </w:pPr>
      <w:r>
        <w:rPr>
          <w:rFonts w:ascii="IRNazanin" w:hAnsi="IRNazanin" w:eastAsia="IRNazanin"/>
          <w:color w:val="111111"/>
          <w:sz w:val="28"/>
          <w:sz w:val="28"/>
          <w:szCs w:val="28"/>
          <w:rtl w:val="true"/>
          <w:lang w:bidi="fa-IR"/>
        </w:rPr>
        <w:t>منه و یکونوا من أتباعه بعد طرد أولئک الفقراء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المسؤولیة الملقاة علی عاتقی هی أن أنذر الناس فحسب إِنْ أَنَا إِلاّٰ نَذِیرٌ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سمع إنذاری و عاد إلی الصراط المستقیم بعد ضلاله،فهو من أتباعی کائنا من کان،و فی أی مستوی طبقی و مقام اجتماعی أو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ینبغی الالتفات إلیه أن هذا الإیراد لم یتعرّض له نوح النّبی الذی هو أول الرسل من أولی العزم فحسب،بل و وجه الی النّبی محمد صلّی اللّه علیه و آله و سلّم و سائر الأنبیاء به، فالأغنیاء کانوا ینظرون بنظاراتهم الفکریة السوداء شخصیات هؤلاء الفقراء البیضاء،فیرونها سوداء،فیطلبون طردهم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یقبلوا بربّ و لا نبی یتبعه مثل هؤلاء العباد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ما أعذب و أحلی تعبیر القرآن عنهم فی سورة الکهف،إذ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الإیراد أو الإشکال یوردونه حتی علی قادة الحق و الأدلاّء علی الهدی فی کل عصر و زمان،و هو أن معظم أتباعکم المستضعفون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الحفاة الجائعون</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إنّهم یریدون أن یعیبوا بکلامهم هذا الرسالة و المذهب،مع أنّهم من حیث لا یشعرون،یمدحون و یطرون ذلک المذهب و یوقّعون علی أصالته</w:t>
      </w:r>
      <w:r>
        <w:rPr>
          <w:rFonts w:eastAsia="IRNazanin" w:cs="IRNazanin"/>
          <w:color w:val="111111"/>
          <w:sz w:val="28"/>
          <w:szCs w:val="28"/>
          <w:rtl w:val="true"/>
          <w:lang w:bidi="fa-IR"/>
        </w:rPr>
        <w:t>.</w:t>
      </w:r>
      <w:bookmarkStart w:id="1058" w:name="pg12546_183287"/>
    </w:p>
    <w:p>
      <w:pPr>
        <w:pStyle w:val="Heading3"/>
        <w:numPr>
          <w:ilvl w:val="2"/>
          <w:numId w:val="1"/>
        </w:numPr>
        <w:rPr/>
      </w:pPr>
      <w:bookmarkStart w:id="1059" w:name="__RefHeading___Toc1486471_77815467"/>
      <w:bookmarkStart w:id="1060" w:name="_Toc451"/>
      <w:bookmarkEnd w:id="1058"/>
      <w:bookmarkEnd w:id="1059"/>
      <w:r>
        <w:rPr>
          <w:rtl w:val="true"/>
        </w:rPr>
        <w:t xml:space="preserve">الآیات </w:t>
      </w:r>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116</w:t>
      </w:r>
      <w:r>
        <w:rPr>
          <w:rtl w:val="true"/>
        </w:rPr>
        <w:t xml:space="preserve"> </w:t>
      </w:r>
      <w:r>
        <w:rPr>
          <w:rtl w:val="true"/>
        </w:rPr>
        <w:t xml:space="preserve">الی </w:t>
      </w:r>
      <w:r>
        <w:rPr/>
        <w:t>122</w:t>
      </w:r>
      <w:r>
        <w:rPr>
          <w:rtl w:val="true"/>
        </w:rPr>
        <w:t>]</w:t>
      </w:r>
      <w:bookmarkEnd w:id="1060"/>
    </w:p>
    <w:p>
      <w:pPr>
        <w:pStyle w:val="Heading4"/>
        <w:numPr>
          <w:ilvl w:val="3"/>
          <w:numId w:val="1"/>
        </w:numPr>
        <w:rPr/>
      </w:pPr>
      <w:bookmarkStart w:id="1061" w:name="__RefHeading___Toc1486473_77815467"/>
      <w:bookmarkStart w:id="1062" w:name="_Toc452"/>
      <w:bookmarkEnd w:id="1061"/>
      <w:r>
        <w:rPr>
          <w:rtl w:val="true"/>
        </w:rPr>
        <w:t>اشارة</w:t>
      </w:r>
      <w:bookmarkEnd w:id="1062"/>
    </w:p>
    <w:p>
      <w:pPr>
        <w:pStyle w:val="BookText"/>
        <w:rPr/>
      </w:pPr>
      <w:r>
        <w:rPr>
          <w:rFonts w:ascii="Amiri" w:hAnsi="Amiri" w:eastAsia="Amiri" w:cs="Amiri"/>
          <w:color w:val="111111"/>
          <w:sz w:val="28"/>
          <w:sz w:val="28"/>
          <w:szCs w:val="28"/>
          <w:rtl w:val="true"/>
          <w:lang w:bidi="ar-SA"/>
        </w:rPr>
        <w:t xml:space="preserve">قٰالُوا لَئِنْ لَمْ تَنْتَهِ یٰا نُوحُ لَتَکُونَنَّ مِنَ اَلْمَرْجُومِینَ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 قَوْمِی 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فَافْتَحْ بَیْنِی وَ بَیْنَهُمْ فَتْحاً وَ نَجِّنِی وَ مَنْ مَعِیَ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 مَنْ مَعَهُ فِی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بَعْدُ اَلْبٰاقِینَ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4"/>
        <w:numPr>
          <w:ilvl w:val="3"/>
          <w:numId w:val="1"/>
        </w:numPr>
        <w:rPr/>
      </w:pPr>
      <w:bookmarkStart w:id="1063" w:name="__RefHeading___Toc1486475_77815467"/>
      <w:bookmarkStart w:id="1064" w:name="_Toc453"/>
      <w:bookmarkEnd w:id="1063"/>
      <w:r>
        <w:rPr>
          <w:rtl w:val="true"/>
        </w:rPr>
        <w:t>التّفسیر</w:t>
      </w:r>
      <w:bookmarkEnd w:id="1064"/>
    </w:p>
    <w:p>
      <w:pPr>
        <w:pStyle w:val="Heading5"/>
        <w:numPr>
          <w:ilvl w:val="4"/>
          <w:numId w:val="1"/>
        </w:numPr>
        <w:rPr/>
      </w:pPr>
      <w:bookmarkStart w:id="1065" w:name="__RefHeading___Toc1486477_77815467"/>
      <w:bookmarkStart w:id="1066" w:name="_Toc454"/>
      <w:bookmarkEnd w:id="1065"/>
      <w:r>
        <w:rPr>
          <w:rtl w:val="true"/>
        </w:rPr>
        <w:t>اشارة</w:t>
      </w:r>
      <w:bookmarkEnd w:id="1066"/>
    </w:p>
    <w:p>
      <w:pPr>
        <w:pStyle w:val="Heading5"/>
        <w:numPr>
          <w:ilvl w:val="4"/>
          <w:numId w:val="1"/>
        </w:numPr>
        <w:rPr/>
      </w:pPr>
      <w:bookmarkStart w:id="1067" w:name="__RefHeading___Toc1486479_77815467"/>
      <w:bookmarkStart w:id="1068" w:name="_Toc455"/>
      <w:bookmarkEnd w:id="1067"/>
      <w:r>
        <w:rPr>
          <w:rtl w:val="true"/>
        </w:rPr>
        <w:t>نجاة نوح و غرق المشرکین</w:t>
      </w:r>
      <w:r>
        <w:rPr>
          <w:rtl w:val="true"/>
        </w:rPr>
        <w:t>:</w:t>
      </w:r>
      <w:bookmarkEnd w:id="1068"/>
    </w:p>
    <w:p>
      <w:pPr>
        <w:pStyle w:val="BookText"/>
        <w:rPr/>
      </w:pPr>
      <w:r>
        <w:rPr>
          <w:rFonts w:ascii="Amiri" w:hAnsi="Amiri" w:eastAsia="Amiri" w:cs="Amiri"/>
          <w:color w:val="111111"/>
          <w:sz w:val="28"/>
          <w:sz w:val="28"/>
          <w:szCs w:val="28"/>
          <w:rtl w:val="true"/>
          <w:lang w:bidi="ar-SA"/>
        </w:rPr>
        <w:t>کان ردّ فعل هؤلاء القوم الضالین فی مواجهة نبیّهم نوح علیه السّلام،هو منهج المستکبرین علی امتداد التاریخ و هو الاعتماد علی القوّة و التهدید بالموت و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لَمْ تَنْتَهِ یٰا نُوحُ لَتَکُونَنَّ مِنَ الْمَرْجُومِینَ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المرجومین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الرجم بالحجارة بینهم کان جاریا فی شأن المخالفین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إنّهم یقولون لنوح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قررت أن تواصل دعوتک للتوحید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الاستمرار علی عقیدتک و دینک،فستنال ما یناله المخالفون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الرجم بالحجارة،الذی یعد واحدا من أسوأ أنواع القتل</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 لما رأی نوح أن دعوته المستمرة الطویلة بما فیها من منطق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یقترن بها من اصطبار،لم تؤثر إلاّ فی جماعة قلة آمنوا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 إلی ربّه أخیرا، و ضمن بیان حاله،سأل ربه أن ینجیّه من قبضة الظالمین،و أن یبعده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قٰالَ رَبِّ إِنَّ قَوْمِی کَذَّبُونِ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أن اللّه مطّلع علی کل شیء،إلاّ أنه لبیان الشکوی و تمهیدا للسؤال التالی،یذکر نوح مثل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یلفت النظر أنّ نوحا لم یشتک من المصائب التی أبتلی بها،بل اشتکی من تکذیب قومه إیّاه فحسب،إذ لم یصدقوه و لم یقبلوا رسالته الالهیة لهدایتهم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یلتفت إلی ربّه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الآن حیث لم یبق طریق لهدایة هؤلاء القوم فاقض بیننا و افصل بینی و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فَافْتَحْ بَیْنِی وَ بَیْنَهُمْ فَتْحاً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واضح،و هو ما یقابل الغلق و یضاده،و له استعمالان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یستعمل فی القضایا المادیة کفتح الباب مثلا،و تارة یستعمل فی القضایا المعنویة کفتح الهمّ و رفع الغم،و کفتح المستغلق من العلوم،و فتح القضیة،ای بیان الحکم حسم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یضیف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نَجِّنِی وَ مَنْ مَعِیَ مِنَ الْمُؤْمِنِینَ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یعبر القرآن عن إدراک رحمة اللّه نوحا،و إهلاک المکذبین بعاقبة وخیمة مفجعة،إذ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فَأَنْجَیْنٰاهُ وَ مَنْ مَعَهُ فِی الْفُلْکِ الْمَشْحُونِ ای الملیء بالناس و انواع الحیوانات ثُمَّ أَغْرَقْنٰا بَعْدُ الْبٰاقِینَ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الملء،و قد</w:t>
      </w:r>
    </w:p>
    <w:p>
      <w:pPr>
        <w:pStyle w:val="BookText"/>
        <w:rPr/>
      </w:pPr>
      <w:r>
        <w:rPr>
          <w:rFonts w:ascii="IRNazanin" w:hAnsi="IRNazanin" w:eastAsia="IRNazanin"/>
          <w:color w:val="111111"/>
          <w:sz w:val="28"/>
          <w:sz w:val="28"/>
          <w:szCs w:val="28"/>
          <w:rtl w:val="true"/>
          <w:lang w:bidi="fa-IR"/>
        </w:rPr>
        <w:t>یستعمل بمعنی التجهیز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الشحناء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علی العداوة التی تستوعب جمیع جوانب الإنسان،و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أنّ ذلک الفلک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مملوءا من البشر و جمیع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فیه أی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أن اللّه بعد ما جهز السفینة و أعدّها للحرکة،أرسل الطوفان لئلا یبتلی نوح و جمیع من فی الفلک بأی نوع من أنواع الأذی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بنفسه إحدی نعم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ختام هذه القصة القصیرة،یقول القرآن ما قاله فی ختام قصة موسی و إبراهیم علیهما السّلام،فیکرر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لَآیَةً أی فی ما جری لنوح علیه السّلام و دعوته المستمرة و صبره و نجاته و غرق مخالفیه وَ مٰا کٰانَ أَکْثَرُهُمْ 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فلا تحزن یا رسول اللّه من إعراض المشرکین و عنادهم،و استقم کما أمرت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عاقبتک و عاقبة أصحابک عاقبة نوح و أصحابه،و عاقبة الضالین من قومک کعاقبة الضالین من قوم نوح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اعلم إِنَّ رَبَّکَ لَهُوَ الْعَزِیزُ الرَّحِیمُ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فرحمته تقتضی أن یمهلهم و یتمّ علیهم الحجة بإعطاء الفرصة الکافیة،و عزته تستلزم أن ینصرک علیهم،و تکون عاقبة أمرهم خسرا</w:t>
      </w:r>
      <w:r>
        <w:rPr>
          <w:rFonts w:eastAsia="IRNazanin" w:cs="IRNazanin"/>
          <w:color w:val="111111"/>
          <w:sz w:val="28"/>
          <w:szCs w:val="28"/>
          <w:rtl w:val="true"/>
          <w:lang w:bidi="fa-IR"/>
        </w:rPr>
        <w:t>!...</w:t>
      </w:r>
      <w:bookmarkStart w:id="1069" w:name="pg12546_183290"/>
    </w:p>
    <w:p>
      <w:pPr>
        <w:pStyle w:val="Heading3"/>
        <w:numPr>
          <w:ilvl w:val="2"/>
          <w:numId w:val="1"/>
        </w:numPr>
        <w:rPr/>
      </w:pPr>
      <w:bookmarkStart w:id="1070" w:name="__RefHeading___Toc1486481_77815467"/>
      <w:bookmarkStart w:id="1071" w:name="_Toc456"/>
      <w:bookmarkEnd w:id="1069"/>
      <w:bookmarkEnd w:id="1070"/>
      <w:r>
        <w:rPr>
          <w:rtl w:val="true"/>
        </w:rPr>
        <w:t xml:space="preserve">الآیات </w:t>
      </w:r>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123</w:t>
      </w:r>
      <w:r>
        <w:rPr>
          <w:rtl w:val="true"/>
        </w:rPr>
        <w:t xml:space="preserve"> </w:t>
      </w:r>
      <w:r>
        <w:rPr>
          <w:rtl w:val="true"/>
        </w:rPr>
        <w:t xml:space="preserve">الی </w:t>
      </w:r>
      <w:r>
        <w:rPr/>
        <w:t>135</w:t>
      </w:r>
      <w:r>
        <w:rPr>
          <w:rtl w:val="true"/>
        </w:rPr>
        <w:t>]</w:t>
      </w:r>
      <w:bookmarkEnd w:id="1071"/>
    </w:p>
    <w:p>
      <w:pPr>
        <w:pStyle w:val="Heading4"/>
        <w:numPr>
          <w:ilvl w:val="3"/>
          <w:numId w:val="1"/>
        </w:numPr>
        <w:rPr/>
      </w:pPr>
      <w:bookmarkStart w:id="1072" w:name="__RefHeading___Toc1486483_77815467"/>
      <w:bookmarkStart w:id="1073" w:name="_Toc457"/>
      <w:bookmarkEnd w:id="1072"/>
      <w:r>
        <w:rPr>
          <w:rtl w:val="true"/>
        </w:rPr>
        <w:t>اشارة</w:t>
      </w:r>
      <w:bookmarkEnd w:id="1073"/>
    </w:p>
    <w:p>
      <w:pPr>
        <w:pStyle w:val="BookText"/>
        <w:rPr/>
      </w:pPr>
      <w:r>
        <w:rPr>
          <w:rFonts w:ascii="Amiri" w:hAnsi="Amiri" w:eastAsia="Amiri" w:cs="Amiri"/>
          <w:color w:val="111111"/>
          <w:sz w:val="28"/>
          <w:sz w:val="28"/>
          <w:szCs w:val="28"/>
          <w:rtl w:val="true"/>
          <w:lang w:bidi="ar-SA"/>
        </w:rPr>
        <w:t xml:space="preserve">کَذَّبَتْ عٰادٌ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هُودٌ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تَبْنُونَ بِکُلِّ رِیعٍ آیَةً تَعْبَثُونَ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تَتَّخِذُونَ مَصٰانِعَ لَعَلَّکُمْ تَخْلُدُونَ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بَطَشْتُمْ بَطَشْتُمْ جَبّٰارِینَ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اَلَّذِی أَمَدَّکُمْ بِمٰا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أَمَدَّکُمْ بِأَنْعٰامٍ وَ 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عَلَیْکُمْ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4"/>
        <w:numPr>
          <w:ilvl w:val="3"/>
          <w:numId w:val="1"/>
        </w:numPr>
        <w:rPr/>
      </w:pPr>
      <w:bookmarkStart w:id="1074" w:name="__RefHeading___Toc1486485_77815467"/>
      <w:bookmarkStart w:id="1075" w:name="_Toc458"/>
      <w:bookmarkEnd w:id="1074"/>
      <w:r>
        <w:rPr>
          <w:rtl w:val="true"/>
        </w:rPr>
        <w:t>التّفسیر</w:t>
      </w:r>
      <w:bookmarkEnd w:id="1075"/>
    </w:p>
    <w:p>
      <w:pPr>
        <w:pStyle w:val="Heading5"/>
        <w:numPr>
          <w:ilvl w:val="4"/>
          <w:numId w:val="1"/>
        </w:numPr>
        <w:rPr/>
      </w:pPr>
      <w:bookmarkStart w:id="1076" w:name="__RefHeading___Toc1486487_77815467"/>
      <w:bookmarkStart w:id="1077" w:name="_Toc459"/>
      <w:bookmarkEnd w:id="1076"/>
      <w:r>
        <w:rPr>
          <w:rtl w:val="true"/>
        </w:rPr>
        <w:t>اشارة</w:t>
      </w:r>
      <w:bookmarkEnd w:id="1077"/>
    </w:p>
    <w:p>
      <w:pPr>
        <w:pStyle w:val="Heading5"/>
        <w:numPr>
          <w:ilvl w:val="4"/>
          <w:numId w:val="1"/>
        </w:numPr>
        <w:rPr/>
      </w:pPr>
      <w:bookmarkStart w:id="1078" w:name="__RefHeading___Toc1486489_77815467"/>
      <w:bookmarkStart w:id="1079" w:name="_Toc460"/>
      <w:bookmarkEnd w:id="1078"/>
      <w:r>
        <w:rPr>
          <w:rtl w:val="true"/>
        </w:rPr>
        <w:t>جنایات عاد و اعمالهم العدوانیة</w:t>
      </w:r>
      <w:r>
        <w:rPr>
          <w:rtl w:val="true"/>
        </w:rPr>
        <w:t>:</w:t>
      </w:r>
      <w:bookmarkEnd w:id="1079"/>
    </w:p>
    <w:p>
      <w:pPr>
        <w:pStyle w:val="BookText"/>
        <w:rPr/>
      </w:pPr>
      <w:r>
        <w:rPr>
          <w:rFonts w:ascii="IRNazanin" w:hAnsi="IRNazanin" w:eastAsia="IRNazanin"/>
          <w:color w:val="111111"/>
          <w:sz w:val="28"/>
          <w:sz w:val="28"/>
          <w:szCs w:val="28"/>
          <w:rtl w:val="true"/>
          <w:lang w:bidi="fa-IR"/>
        </w:rPr>
        <w:t>و الآن یأتی الکلام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یعرض القرآن جانبا من حیاتهم و عاقبتهم، و ما فیها من دروس العبر،ضمن ثمانی عشرة آیة من آیاته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کانوا یقطنون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منطقة فی حضر موت تابعة للیمن،تقع جنوب الجزیرة العربیة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عٰادٌ الْمُرْسَلِینَ </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بالرغم من أنّهم کذبوا هودا فحسب،إلاّ أنّه لمّا کانت دعوة هود هی دعوة الأنبیاء جمیعا،فکأنّهم کذّبوا الأنبیاء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ذکر هذا الإجمال یقع التفصیل،فیتحدّث القرآن عنهم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هُودٌ أَ لاٰ تَتَّقُونَ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دعاهم إلی التوحید و التقوی فی منتهی الشفقة و العطف و الحرص علیهم، لذلک عبّر عنه القرآن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أضاف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لَکُمْ رَسُولٌ أَمِینٌ و ما سبق من حیاتی بین ظهرانیکم یدل علی هذه الحقیقة،فإنّی لم أخنکم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تجدوا منّی غیر الصدق 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یضیف مؤکّدا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کنتم تعرفوننی جیدا فَاتَّقُوا اللّٰهَ وَ أَطِیعُونِ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إطاعتکم إیّای إطاعة 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تتصوروا بأنّی أدعوکم لانتفع من وراء دعوتی إیّاکم فی حیاتی الدنیا و أنال المال و الجاه،فلست کذلک وَ مٰا أَسْئَلُکُمْ عَلَیْهِ مِنْ أَجْرٍ إِنْ أَجْرِیَ إِلاّٰ عَلیٰ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فجمیع النعم و البرکات من قبله سبحانه،و إذا أردت شیئا طلبته منه،فهو ربّ العالمین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القرآن الکریم یستند فی هذا القسم من 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قومه إلی أربعة أمور علی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محتوی 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یدور حول توحید اللّه و تقواه، و قرأنا ذلک بجلاء فی ما مضی من الآی</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الأمور الثلاثة الأخر فیذکرها القرآن حاکیا عن لسان هود فی ثوب الاستفهام الإنکاری،فیقول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تَبْنُونَ بِکُلِّ رِیعٍ آیَةً تَعْبَثُونَ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یطلق علی المکان المرتفع،أمّا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فمأخوذ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العمل بلا هدف صحیح،و مع ملاحظة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تدل علی العلامة یتّضح معنی العبارة بجلاء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هؤلاء القوم المثرین،کانوا یبنون علی قمم الجبال و المرتفعات الأخر مبانی عالیة للظهور و التفاخر علی الآخرین، و هذه المبانی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کالأبراج و ما شاکلها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من روائها أی هدف سوی لفت أنظار الآخرین،و إظهار قدرتهم و قوّتهم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قاله بعض المفسّرین من أنّ المراد من هذا التعبیر هو المبانی و المنازل التی کانت تبنی علی المرتفعات،و کانت مرکزا للهو و اللعب،کما هو جار فی عصرنا بین الطغاة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فیبدو بعیدا،لأن هذا التعبیر لا ینسجم مع کلمتی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هناک احتمال ثالث ذکره بعض المفسّرین،و هو أنّ عادا کانت تبنی هذه البنایات للاشراف علی الشوارع العامّة،لیستهزئوا منها بالمارة،إلاّ أنّ التّفسیر الأوّل یبدو أکثر صحة من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الأمر الثّالث الذی ذکره القرآن حاکیا علی لسان هود منتقدا به قومه، فهو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تَتَّخِذُونَ مَصٰانِعَ لَعَلَّکُمْ تَخْلُدُونَ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المکان أو البناء المجلّل المحکم،و النّبی هود لا یعترض علیهم لأنّ لدیهم هذه البنایات المریحة الملائمة،بل یرید أن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غارقون فی أمواج الدنیا،و منهمکون بعبادة الزینة و الجمال و العمل فی القصور حتی نسیتم الدار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تتخذوا الدنیا علی أنها دار ممر،بل اتخذتموها دار مقر دائم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أجل،إنّ مثل هذه المبانی التی تذهل أهلها،و تجعلهم غافلین عن الیوم الآخر،هی لا شک مذمومة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بعض الرّوایات عن أنس بن مالک أنّ رسول اللّه صلّی اللّه علیه و آله و سلّم خرج فرأی قبة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هذه؟فقالوا له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الرجل من الأنصار فمکث حتی إذا جاء صاحبها فسلم فی الناس أعرض عنه و صنع ذلک مرارا حتی عرف الرجل الغضب به و بالاعراض عنه،فشکی ذلک إلی أصحابه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إلیّ لأنکر رسول اللّه صلّی اللّه علیه و آله و سلّم ما أدری ما حدث فیّ و ما صنعت؟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 فرأی قبّتک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هذه؟فأخبرناه،فرجع الی قبّته فسواها بالأرض،فخرج رسول اللّه صلّی اللّه علیه و آله و سلّم ذات یوم فلم یر القبة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 القبة التی کانت ها هنا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إلینا صاحبها انحراصل عنه فأخبرناه فهدمها فقال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ما یبنی و بال علی صاحبه یوم القیامة،إلاّ ما لا بدّ منه</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 یعرف من هذه الرّوایة و ما شابهها من الرّوایات نظر الإسلام بجلاء،فکل 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مشید بالإسراف و البذخ و مستوجب للغفلة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یمقته الإسلام، و یکره للمسلمین أن یبنوا مثل هذه الأبنیة التی یبنیها المستکبرون المغرورون الغافلون عن اللّه،و لا سیما فی محیط یسکن فیه المحرومون و المستضعفون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ما ینبغی التنویه به،أنّ النّبی صلّی اللّه علیه و آله و سلّم لم یستعمل القوة للوصول إلی هذا الهدف الإنسانی أبدا،و لم یأمر بتخریب البناء،بل استطاع أن یحقق هدفه برد فعل لطیف کالإعراض و عدم الاهتمام بالبناء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ینتقد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 علی قسوتهم و بطشهم عند النزاع و الجدال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بَطَشْتُمْ بَطَشْتُمْ جَبّٰارِینَ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الممکن أن یعمل الإنسان عملا یستوجب العقوبة،إلاّ أنّه لا یصح تجاوز الحد و الانحراف عن جادة الحق و العدل عند محاسبته و معاقبته، و أن یعامل ذو الجرم الصغیر معاملة ذی الجرم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تسفک الدماء عند الغضب و یقع التماصع بالسیف </w:t>
      </w:r>
      <w:r>
        <w:rPr>
          <w:rStyle w:val="FootnoteAnchor"/>
          <w:rtl w:val="true"/>
        </w:rPr>
        <w:footnoteReference w:id="308"/>
      </w:r>
      <w:r>
        <w:rPr>
          <w:rFonts w:ascii="IRNazanin" w:hAnsi="IRNazanin" w:eastAsia="IRNazanin"/>
          <w:color w:val="111111"/>
          <w:sz w:val="28"/>
          <w:sz w:val="28"/>
          <w:szCs w:val="28"/>
          <w:rtl w:val="true"/>
          <w:lang w:bidi="fa-IR"/>
        </w:rPr>
        <w:t>،فذلک ما کان یلجأ إلیه الجبابرة و الظلمة و الطغاة آنئذ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الراغب فی المفردات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أخذ الشیء بقوّة و قسّوة و استعلاء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 أن هودا یوبخ عبدة الدنیا عن طرق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علاماتهم التی کانت مظهرا لحبّ الاستعلاء و حب الذات،و التی کانت تبنی علی المرتفعات العالیة لیفخروا بها علی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یوبخهم علی مصانعهم و قصورهم المحکمة،التی تجرهم إلی الغفلة عن اللّه،و إن الدنیا دار ممر لا 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فإنّه ینتقدهم فی تجاوزهم الحدّ و البطش عند الانتقام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القدر الجامع بین هذه الأمور الثلاثة هو الإحساس بالاستعلاء و حبّ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هذا الأمر علی أن عشق الدنیا کان قد همین علیهم،و أغفلهم عن ذکر اللّه حتی ادعو الألوهیة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بأعمالهم هذه یؤکّدون هذه الحقیقة،و هی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 القسم الثّالث من حدیث هود ممّا بیّنه لقومه، هو ذکر نعم اللّه علی عباده لیحرک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هذا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الإحساس بالشکر لعلهم یرجعون نحو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هذا الصدد یتبع النّبی هود أسلوبی الإجمال و التفصیل،و هما مؤثران فی کثیر من الأبحاث،فیلتفت نحوهم أولا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الَّذِی أَمَدَّکُمْ بِمٰا تَعْلَمُونَ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 بعد هذا التعبیر المجمل یذکر تفصیل نعم اللّه علیهم،فیقول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أَمَدَّکُمْ بِأَنْعٰامٍ وَ بَنِینَ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جهة وفّر لکم الأمور المادیة،و کان القسم المهم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فی ذلک</w:t>
      </w:r>
    </w:p>
    <w:p>
      <w:pPr>
        <w:pStyle w:val="BookText"/>
        <w:rPr/>
      </w:pP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 و المطایا من النیاق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جهة أخری وفّر لکم القوّة الکافیة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للحفاظ علی الأنعام و تدجینها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التعبیر تکرر فی آیات مختلفة،فعند عدّ النعم المادیة تذکر الأموال أولا ثمّ الأبناء ثانیا،و هم الحفظة للأموال و منمّوها،و یبدو أن هذا ترتیب طبیعی،لا أن الأموال أهم من الأبناء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أَمْدَدْنٰاکُمْ بِأَمْوٰالٍ وَ بَنِینَ وَ جَعَلْنٰاکُمْ أَکْثَرَ نَفِیراً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یضیف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جَنّٰاتٍ وَ عُیُونٍ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هکذا فقد وفر اللّه لکم سبل الحیاة جمیعا،من حیث الأبناء أو القوّة الإنسانیة،و الزراعة و التدجین و وسائل الحمل و النقل،بشکل لا یحس الإنسان معه بأی نقص أو قلق فی حیاته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ما الذی حدث حتی نسیتم واهب هذه النعم جمیعا،و أنتم تجلسون علی مائدته لیل نهار،و لا تعرفون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أخیرا،فإنّ هودا فی آخر مقطع من حدیثه مع قومه ینذرهم و یهددهم بسوء الحساب و عقاب اللّه لهم،فیقول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عَلَیْکُمْ عَذٰابَ یَوْمٍ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ذلک الیوم الذی ترون فیه نتائج أعمالکم و ظلمکم و غرورکم و استکبارکم، و حب الذات و ترک عبادة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 کل ذلک بأم أعینکم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یستعمل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القرآن،و یراد منه یوم القیامة العظیم من کل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قد یستعمل فی القرآن فی الیوم الصعب الموحش المؤلم علی الأمم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نقرأ فی هذه السورة فی 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قومه بعد أن جحدوه و لم یؤمنوا به و عاندوه و استهزءوا به،أرسل اللّه علیهم صاعقة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کانت قطعة من الغیم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فعاقبهم بها،فسمّی ذلک الیوم بالیوم العظیم،کما تقول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 عَذٰابُ یَوْمِ الظُّلَّةِ إِنَّهُ کٰانَ عَذٰابَ یَوْمٍ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فبناء علی هذا قد یکون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محل البحث،إشارة إلی الیوم الذی ابتلی به المعاندون من قوم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بالعذاب الألیم و هو الاعصار المدمر،و سیتجلی الشاهد علی هذا المعنی فی الآیات المقبلة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یمکن أن یکون إشارة إلی یوم القیامة و عذابه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إلی العذابین معا،فیوم الاعصار یوم عظیم،و یوم القیامة یوم عظیم أیضا</w:t>
      </w:r>
      <w:r>
        <w:rPr>
          <w:rFonts w:eastAsia="IRNazanin" w:cs="IRNazanin"/>
          <w:color w:val="111111"/>
          <w:sz w:val="28"/>
          <w:szCs w:val="28"/>
          <w:rtl w:val="true"/>
          <w:lang w:bidi="fa-IR"/>
        </w:rPr>
        <w:t>...</w:t>
      </w:r>
      <w:bookmarkStart w:id="1080" w:name="pg12546_183297"/>
    </w:p>
    <w:p>
      <w:pPr>
        <w:pStyle w:val="Heading3"/>
        <w:numPr>
          <w:ilvl w:val="2"/>
          <w:numId w:val="1"/>
        </w:numPr>
        <w:rPr/>
      </w:pPr>
      <w:bookmarkStart w:id="1081" w:name="__RefHeading___Toc1486491_77815467"/>
      <w:bookmarkStart w:id="1082" w:name="_Toc461"/>
      <w:bookmarkEnd w:id="1080"/>
      <w:bookmarkEnd w:id="1081"/>
      <w:r>
        <w:rPr>
          <w:rtl w:val="true"/>
        </w:rPr>
        <w:t xml:space="preserve">الآیات </w:t>
      </w:r>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136</w:t>
      </w:r>
      <w:r>
        <w:rPr>
          <w:rtl w:val="true"/>
        </w:rPr>
        <w:t xml:space="preserve"> </w:t>
      </w:r>
      <w:r>
        <w:rPr>
          <w:rtl w:val="true"/>
        </w:rPr>
        <w:t xml:space="preserve">الی </w:t>
      </w:r>
      <w:r>
        <w:rPr/>
        <w:t>140</w:t>
      </w:r>
      <w:r>
        <w:rPr>
          <w:rtl w:val="true"/>
        </w:rPr>
        <w:t>]</w:t>
      </w:r>
      <w:bookmarkEnd w:id="1082"/>
    </w:p>
    <w:p>
      <w:pPr>
        <w:pStyle w:val="Heading4"/>
        <w:numPr>
          <w:ilvl w:val="3"/>
          <w:numId w:val="1"/>
        </w:numPr>
        <w:rPr/>
      </w:pPr>
      <w:bookmarkStart w:id="1083" w:name="__RefHeading___Toc1486493_77815467"/>
      <w:bookmarkStart w:id="1084" w:name="_Toc462"/>
      <w:bookmarkEnd w:id="1083"/>
      <w:r>
        <w:rPr>
          <w:rtl w:val="true"/>
        </w:rPr>
        <w:t>اشارة</w:t>
      </w:r>
      <w:bookmarkEnd w:id="1084"/>
    </w:p>
    <w:p>
      <w:pPr>
        <w:pStyle w:val="BookText"/>
        <w:rPr/>
      </w:pPr>
      <w:r>
        <w:rPr>
          <w:rFonts w:ascii="Amiri" w:hAnsi="Amiri" w:eastAsia="Amiri" w:cs="Amiri"/>
          <w:color w:val="111111"/>
          <w:sz w:val="28"/>
          <w:sz w:val="28"/>
          <w:szCs w:val="28"/>
          <w:rtl w:val="true"/>
          <w:lang w:bidi="ar-SA"/>
        </w:rPr>
        <w:t xml:space="preserve">قٰالُوا سَوٰاءٌ عَلَیْنٰا أَ وَعَظْتَ أَمْ لَمْ تَکُنْ مِنَ اَلْوٰاعِظِینَ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خُلُقُ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نَحْنُ بِمُعَذَّبِینَ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فَأَهْلَکْنٰاهُمْ 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4"/>
        <w:numPr>
          <w:ilvl w:val="3"/>
          <w:numId w:val="1"/>
        </w:numPr>
        <w:rPr/>
      </w:pPr>
      <w:bookmarkStart w:id="1085" w:name="__RefHeading___Toc1486495_77815467"/>
      <w:bookmarkStart w:id="1086" w:name="_Toc463"/>
      <w:bookmarkEnd w:id="1085"/>
      <w:r>
        <w:rPr>
          <w:rtl w:val="true"/>
        </w:rPr>
        <w:t>التّفسیر</w:t>
      </w:r>
      <w:bookmarkEnd w:id="1086"/>
    </w:p>
    <w:p>
      <w:pPr>
        <w:pStyle w:val="Heading5"/>
        <w:numPr>
          <w:ilvl w:val="4"/>
          <w:numId w:val="1"/>
        </w:numPr>
        <w:rPr/>
      </w:pPr>
      <w:bookmarkStart w:id="1087" w:name="__RefHeading___Toc1486497_77815467"/>
      <w:bookmarkStart w:id="1088" w:name="_Toc464"/>
      <w:bookmarkEnd w:id="1087"/>
      <w:r>
        <w:rPr>
          <w:rtl w:val="true"/>
        </w:rPr>
        <w:t>اشارة</w:t>
      </w:r>
      <w:bookmarkEnd w:id="1088"/>
    </w:p>
    <w:p>
      <w:pPr>
        <w:pStyle w:val="Heading5"/>
        <w:numPr>
          <w:ilvl w:val="4"/>
          <w:numId w:val="1"/>
        </w:numPr>
        <w:rPr/>
      </w:pPr>
      <w:bookmarkStart w:id="1089" w:name="__RefHeading___Toc1486499_77815467"/>
      <w:bookmarkStart w:id="1090" w:name="_Toc465"/>
      <w:bookmarkEnd w:id="1089"/>
      <w:r>
        <w:rPr>
          <w:rtl w:val="true"/>
        </w:rPr>
        <w:t>لا تتعب نفسک فی نصحنا</w:t>
      </w:r>
      <w:r>
        <w:rPr>
          <w:rtl w:val="true"/>
        </w:rPr>
        <w:t>:</w:t>
      </w:r>
      <w:bookmarkEnd w:id="1090"/>
    </w:p>
    <w:p>
      <w:pPr>
        <w:pStyle w:val="BookText"/>
        <w:rPr/>
      </w:pPr>
      <w:r>
        <w:rPr>
          <w:rFonts w:ascii="Amiri" w:hAnsi="Amiri" w:eastAsia="Amiri" w:cs="Amiri"/>
          <w:color w:val="111111"/>
          <w:sz w:val="28"/>
          <w:sz w:val="28"/>
          <w:szCs w:val="28"/>
          <w:rtl w:val="true"/>
          <w:lang w:bidi="ar-SA"/>
        </w:rPr>
        <w:t>رأینا فی الآیات المتقدمة أحادیث النّبی هود المحترق القلب شفقة لقومه المعاندین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حملته هذه الأحادیث من معان غریزة سامیة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الآن ینبغی أن نعرف جواب قومه الجارح و غیر المنطقی و لا المعقول،یقول القرآن فی هذا الصدد قٰالُوا سَوٰاءٌ عَلَیْنٰا أَ وَعَظْتَ أَمْ لَمْ تَکُنْ مِنَ الْوٰاعِظِینَ فلن یؤثر ذلک فینا، فلا تتعب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اعتراضک علینا بهذه الأمور فلا محل له من الاعراب إِنْ هٰذٰا إِلاّٰ خُلُقُ الْأَوَّلِینَ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لیس الأمر کما تقول،فإنّه لا شیء بعد الموت وَ مٰا نَحْنُ بِمُعَذَّبِینَ لا فی هذا</w:t>
      </w:r>
    </w:p>
    <w:p>
      <w:pPr>
        <w:pStyle w:val="BookText"/>
        <w:rPr/>
      </w:pPr>
      <w:r>
        <w:rPr>
          <w:rFonts w:ascii="IRNazanin" w:hAnsi="IRNazanin" w:eastAsia="IRNazanin"/>
          <w:color w:val="111111"/>
          <w:sz w:val="28"/>
          <w:sz w:val="28"/>
          <w:szCs w:val="28"/>
          <w:rtl w:val="true"/>
          <w:lang w:bidi="fa-IR"/>
        </w:rPr>
        <w:t>العالم،و لا فی العالم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الخاء و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العادة و السلوک و الأخلاق لأن هذه الکلمة جاءت بصیغة الإفراد بمعنی الطبع و السجیّة و العادة الأخلاقیة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هنا إشارة إلی الأعمال التی کانت تصدر منهم کعبادة الأصنام،و بناء القصور العالیة الجمیلة،و حب الذات،و التفاخر عن طریق تشیید الأبراج علی النقاط المرتفعة، و کذلک البطش عند الانتقام أو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ما نقوم به من أعمال هو ما کان یقوم به السلف فلا مجال للاعتراض و الانتقاد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بالکذب،أی إنّ ما تقوله فی شأن اللّه و القیامة کلام باطل قیل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التّفسیر إنّما یقبل إذا قرئ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إلاّ خلق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الخلق فیه 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القراءة المشهورة لیست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یبیّن القرآن عاقبة قوم هود الوبیلة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فَأَهْلَکْنٰاهُمْ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ختام هذه الاحداث یذکر القرآن تلکما الجملتین المعبّرتین،اللتین تکررتا فی نهایة قصص نوح و إبراهیم و موسی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علی قدرة اللّه،و استقامة الأنبیاء و عاقبة المستکبرین السیئة،و لکن مع ذلک وَ مٰا کٰانَ أَکْثَرُهُمْ مُؤْمِنِینَ وَ إِنَّ رَبَّکَ لَهُوَ الْعَزِیزُ الرَّحِیمُ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فیمهل إمهالا کافیا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یمنح الفرصة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یبیّن الدلائل الواضحة للمضلین لیهتدوا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عند المجازاة و العقاب،و بعد إتمام الحجة یأخذ أخذا عسیرا لا مفرّ لأحد منه أبدا</w:t>
      </w:r>
      <w:r>
        <w:rPr>
          <w:rFonts w:eastAsia="IRNazanin" w:cs="IRNazanin"/>
          <w:color w:val="111111"/>
          <w:sz w:val="28"/>
          <w:szCs w:val="28"/>
          <w:rtl w:val="true"/>
          <w:lang w:bidi="fa-IR"/>
        </w:rPr>
        <w:t>...</w:t>
      </w:r>
      <w:bookmarkStart w:id="1091" w:name="pg12546_183299"/>
    </w:p>
    <w:p>
      <w:pPr>
        <w:pStyle w:val="Heading3"/>
        <w:numPr>
          <w:ilvl w:val="2"/>
          <w:numId w:val="1"/>
        </w:numPr>
        <w:rPr/>
      </w:pPr>
      <w:bookmarkStart w:id="1092" w:name="__RefHeading___Toc1486501_77815467"/>
      <w:bookmarkStart w:id="1093" w:name="_Toc466"/>
      <w:bookmarkEnd w:id="1091"/>
      <w:bookmarkEnd w:id="1092"/>
      <w:r>
        <w:rPr>
          <w:rtl w:val="true"/>
        </w:rPr>
        <w:t xml:space="preserve">الآیات </w:t>
      </w:r>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141</w:t>
      </w:r>
      <w:r>
        <w:rPr>
          <w:rtl w:val="true"/>
        </w:rPr>
        <w:t xml:space="preserve"> </w:t>
      </w:r>
      <w:r>
        <w:rPr>
          <w:rtl w:val="true"/>
        </w:rPr>
        <w:t xml:space="preserve">الی </w:t>
      </w:r>
      <w:r>
        <w:rPr/>
        <w:t>152</w:t>
      </w:r>
      <w:r>
        <w:rPr>
          <w:rtl w:val="true"/>
        </w:rPr>
        <w:t>]</w:t>
      </w:r>
      <w:bookmarkEnd w:id="1093"/>
    </w:p>
    <w:p>
      <w:pPr>
        <w:pStyle w:val="Heading4"/>
        <w:numPr>
          <w:ilvl w:val="3"/>
          <w:numId w:val="1"/>
        </w:numPr>
        <w:rPr/>
      </w:pPr>
      <w:bookmarkStart w:id="1094" w:name="__RefHeading___Toc1486503_77815467"/>
      <w:bookmarkStart w:id="1095" w:name="_Toc467"/>
      <w:bookmarkEnd w:id="1094"/>
      <w:r>
        <w:rPr>
          <w:rtl w:val="true"/>
        </w:rPr>
        <w:t>اشارة</w:t>
      </w:r>
      <w:bookmarkEnd w:id="1095"/>
    </w:p>
    <w:p>
      <w:pPr>
        <w:pStyle w:val="BookText"/>
        <w:rPr/>
      </w:pPr>
      <w:r>
        <w:rPr>
          <w:rFonts w:ascii="Amiri" w:hAnsi="Amiri" w:eastAsia="Amiri" w:cs="Amiri"/>
          <w:color w:val="111111"/>
          <w:sz w:val="28"/>
          <w:sz w:val="28"/>
          <w:szCs w:val="28"/>
          <w:rtl w:val="true"/>
          <w:lang w:bidi="ar-SA"/>
        </w:rPr>
        <w:t xml:space="preserve">کَذَّبَتْ ثَمُودُ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صٰالِحٌ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تُتْرَکُونَ فِی مٰا هٰاهُنٰا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نَخْلٍ طَلْعُهٰا هَضِیمٌ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تَنْحِتُونَ مِنَ اَلْجِبٰالِ بُیُوتاً فٰارِهِینَ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تُطِیعُوا أَمْرَ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یُفْسِدُونَ فِی اَلْأَرْضِ وَ لاٰ یُصْلِحُونَ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4"/>
        <w:numPr>
          <w:ilvl w:val="3"/>
          <w:numId w:val="1"/>
        </w:numPr>
        <w:rPr/>
      </w:pPr>
      <w:bookmarkStart w:id="1096" w:name="__RefHeading___Toc1486505_77815467"/>
      <w:bookmarkStart w:id="1097" w:name="_Toc468"/>
      <w:bookmarkEnd w:id="1096"/>
      <w:r>
        <w:rPr>
          <w:rtl w:val="true"/>
        </w:rPr>
        <w:t>التّفسیر</w:t>
      </w:r>
      <w:bookmarkEnd w:id="1097"/>
    </w:p>
    <w:p>
      <w:pPr>
        <w:pStyle w:val="Heading5"/>
        <w:numPr>
          <w:ilvl w:val="4"/>
          <w:numId w:val="1"/>
        </w:numPr>
        <w:rPr/>
      </w:pPr>
      <w:bookmarkStart w:id="1098" w:name="__RefHeading___Toc1486507_77815467"/>
      <w:bookmarkStart w:id="1099" w:name="_Toc469"/>
      <w:bookmarkEnd w:id="1098"/>
      <w:r>
        <w:rPr>
          <w:rtl w:val="true"/>
        </w:rPr>
        <w:t>اشارة</w:t>
      </w:r>
      <w:bookmarkEnd w:id="1099"/>
    </w:p>
    <w:p>
      <w:pPr>
        <w:pStyle w:val="Heading5"/>
        <w:numPr>
          <w:ilvl w:val="4"/>
          <w:numId w:val="1"/>
        </w:numPr>
        <w:rPr/>
      </w:pPr>
      <w:bookmarkStart w:id="1100" w:name="__RefHeading___Toc1486509_77815467"/>
      <w:bookmarkStart w:id="1101" w:name="_Toc470"/>
      <w:bookmarkEnd w:id="1100"/>
      <w:r>
        <w:rPr>
          <w:rtl w:val="true"/>
        </w:rPr>
        <w:t>لا تطیعوا المسرفین المفسدین</w:t>
      </w:r>
      <w:r>
        <w:rPr>
          <w:rtl w:val="true"/>
        </w:rPr>
        <w:t>:</w:t>
      </w:r>
      <w:bookmarkEnd w:id="1101"/>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الخامس من قصص الأنبیاء فی هذه السورة،هو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الموجزة القصیرة،و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کانوا یقنطون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المدینة و الشام،و کانت حیاتهم مترفة مرفهة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أنّهم لطغیانهم و عنادهم أبیدوا و أبیروا حتی لم یبق منهم دیّار و لم تترک لهم آثار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بدایة القصّة هذه مشابهة لبدایة قصة 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بدایة قصة نوح و قومه،و هی تکشف کیف یتکرر التاریخ،فتقول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الْمُرْسَلِینَ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دعوة المرسلین جمیعا دعوة واحدة،فتکذیب ثمود نبیّهم صالحا تکذیب للمرسلین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ذکر هذا الإجمال یفصّل القرآن ما کان بین صلاح و قومه،فیقول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صٰالِحٌ أَ لاٰ تَتَّقُونَ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کان النّبی صالح هادیا و دلیلا لقومه مشفقا علیهم،فهو بمثابة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و لم یکن لدیه نظرة استعلائیة و لا منافع مادیّة،و لذلک فقد عبّر القرآن عنه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بدأ دعوته إیّاهم کسائر الأنبیاء بتقوی اللّه و الإحساس بالمسؤولیة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یقول لهم معرفا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لَکُمْ رَسُولٌ أَمِینٌ و سوابقی معکم شاهد مبین علی هذا الأمر فَاتَّقُوا اللّٰهَ وَ أَطِیعُونِ إذ لا أرید إلاّ رضا اللّه و الخیر و السعادة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لذلک فأنا لا أطلب عوضا منکم فی تبلیغی إیّاکم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أَسْئَلُکُمْ عَلَیْهِ مِنْ أَجْرٍ إِنْ أَجْرِیَ إِلاّٰ عَلیٰ رَبِّ الْعٰالَمِینَ فأنا أدعوکم له،و أرجو الثواب منه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هذا أوّل قسم من سیرة صالح التی تلخصت فی دعوته قومه و بیان رسالته إلیهم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إصبعه علی نقاط حساسة من حیاتهم،فیتناولها بالنقد و یحاکمهم محاکمة وجدانیة،فیقول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تُتْرَکُونَ فِی مٰا هٰاهُنٰا آمِنِینَ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تتصورون أن هذه الحیاة المادیة التی تستغفل الإنسان دائمة له و هو خالد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تأمنون من الجزاء،و أن ید الموت لا تنوشکم؟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بالأسلوب المتین،أسلوب الإجمال و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یشرح النّبی صالح لقومه تلک الجملة المغلقة و المجملة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تحسبون أنّکم مخلّدون فِی جَنّٰاتٍ وَ عُیُونٍ</w:t>
      </w:r>
    </w:p>
    <w:p>
      <w:pPr>
        <w:pStyle w:val="BookText"/>
        <w:rPr/>
      </w:pPr>
      <w:r>
        <w:rPr>
          <w:rFonts w:ascii="Amiri" w:hAnsi="Amiri" w:eastAsia="Amiri" w:cs="Amiri"/>
          <w:color w:val="111111"/>
          <w:sz w:val="28"/>
          <w:sz w:val="28"/>
          <w:szCs w:val="28"/>
          <w:rtl w:val="true"/>
          <w:lang w:bidi="ar-SA"/>
        </w:rPr>
        <w:t>وَ زُرُوعٍ وَ نَخْلٍ طَلْعُهٰا هَضِیمٌ</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ثمّ ینتقدهم علی بیوتهم المرفهة المحکمة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تَنْحِتُونَ مِنَ الْجِبٰالِ بُیُوتاً فٰارِهِینَ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 علی وزن 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فی الأصل السرور المقرون باللامبالاة و عبادة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یستعمل فی المهارة عند العمل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أن المعنیین ینسجمان مع الآیة،إلاّ أنّه مع ملاحظة توبیخ نبیّهم صالح إیّاهم و ملامته لهم فیبدو أنّ المعنی الأوّل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مجموع هذه الآیات و بمقایستها مع ما تقدم من الآیات فی شأن عاد، یستفاد أن عادا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أکثر اهتمامهم فی حب الذات و المقام و المفاخرة علی سواهم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أن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أسری بطونهم و الحیاة المرفهة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یهتمون أکبر اهتمامهم بالتنعم،إلاّ أنّ عاقبة الجماعتین کانت واحدة، لأنّهم جعلوا دعوة الأنبیاء التی تحررهم من سجن عبادة الذات للوصول إلی عبادة اللّه،جعلوها تحت أقدامهم،فنال کلّ منهم عقابه الصارم الوبیل</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ذکر هذه الانتقادات یتحدث النّبی صالح علیه السّلام فی القسم الثّالث من کلامه مع قومه،فیقول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وَ لاٰ تُطِیعُوا أَمْرَ الْمُسْرِفِینَ الَّذِینَ یُفْسِدُونَ فِی الْأَرْضِ وَ لاٰ یُصْلِحُونَ </w:t>
      </w:r>
      <w:r>
        <w:rPr>
          <w:rFonts w:eastAsia="Amiri" w:cs="Amiri" w:ascii="Amiri" w:hAnsi="Amiri"/>
          <w:color w:val="111111"/>
          <w:sz w:val="28"/>
          <w:szCs w:val="28"/>
          <w:rtl w:val="true"/>
          <w:lang w:bidi="ar-SA"/>
        </w:rPr>
        <w:t>.</w:t>
      </w:r>
      <w:bookmarkStart w:id="1102" w:name="pg12546_183302"/>
    </w:p>
    <w:p>
      <w:pPr>
        <w:pStyle w:val="Heading4"/>
        <w:numPr>
          <w:ilvl w:val="3"/>
          <w:numId w:val="1"/>
        </w:numPr>
        <w:rPr/>
      </w:pPr>
      <w:bookmarkStart w:id="1103" w:name="__RefHeading___Toc1486511_77815467"/>
      <w:bookmarkStart w:id="1104" w:name="_Toc471"/>
      <w:bookmarkEnd w:id="1102"/>
      <w:bookmarkEnd w:id="1103"/>
      <w:r>
        <w:rPr>
          <w:rtl w:val="true"/>
        </w:rPr>
        <w:t>ملاحظة</w:t>
      </w:r>
      <w:r>
        <w:rPr>
          <w:rtl w:val="true"/>
        </w:rPr>
        <w:t>:</w:t>
      </w:r>
      <w:bookmarkEnd w:id="1104"/>
    </w:p>
    <w:p>
      <w:pPr>
        <w:pStyle w:val="Heading5"/>
        <w:numPr>
          <w:ilvl w:val="4"/>
          <w:numId w:val="1"/>
        </w:numPr>
        <w:rPr/>
      </w:pPr>
      <w:bookmarkStart w:id="1105" w:name="__RefHeading___Toc1486513_77815467"/>
      <w:bookmarkStart w:id="1106" w:name="_Toc472"/>
      <w:bookmarkEnd w:id="1105"/>
      <w:r>
        <w:rPr>
          <w:rtl w:val="true"/>
        </w:rPr>
        <w:t>اشارة</w:t>
      </w:r>
      <w:bookmarkEnd w:id="1106"/>
    </w:p>
    <w:p>
      <w:pPr>
        <w:pStyle w:val="Heading5"/>
        <w:numPr>
          <w:ilvl w:val="4"/>
          <w:numId w:val="1"/>
        </w:numPr>
        <w:rPr/>
      </w:pPr>
      <w:bookmarkStart w:id="1107" w:name="__RefHeading___Toc1486515_77815467"/>
      <w:bookmarkStart w:id="1108" w:name="_Toc473"/>
      <w:bookmarkEnd w:id="1107"/>
      <w:r>
        <w:rPr>
          <w:rtl w:val="true"/>
        </w:rPr>
        <w:t>العلاقة بین الإسراف و الفساد فی الأرض</w:t>
      </w:r>
      <w:r>
        <w:rPr>
          <w:rtl w:val="true"/>
        </w:rPr>
        <w:t>!</w:t>
      </w:r>
      <w:bookmarkEnd w:id="1108"/>
    </w:p>
    <w:p>
      <w:pPr>
        <w:pStyle w:val="BookText"/>
        <w:rPr/>
      </w:pPr>
      <w:r>
        <w:rPr>
          <w:rFonts w:ascii="IRNazanin" w:hAnsi="IRNazanin" w:eastAsia="IRNazanin"/>
          <w:color w:val="111111"/>
          <w:sz w:val="28"/>
          <w:sz w:val="28"/>
          <w:szCs w:val="28"/>
          <w:rtl w:val="true"/>
          <w:lang w:bidi="fa-IR"/>
        </w:rPr>
        <w:t>نعرف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التجاوز عن حدّ قانون التکوین و قانون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أیضا أنّ أیّ تجاوز عن الحد موجب للفساد و الاختلال 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مصدر الفساد هو الإسراف،و نتیجة الإسراف هی الفساد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ینبغی الالتفات إلی أنّ الإسراف له معنی واسع،فقد یطلق علی المسائل المادیة کالأکل و الشرب،کما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الأعراف کُلُوا وَ اشْرَبُوا وَ لاٰ تُسْرِفُوا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یرد فی الانتقام و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تجاوز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یُسْرِفْ فِی الْقَتْلِ إِنَّهُ کٰانَ مَنْصُوراً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یستعمل فی الإنفاق و البذل عند التبذیر و عدم التدبیر،کما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أَنْفَقُوا لَمْ یُسْرِفُوا وَ لَمْ یَقْتُرُوا وَ کٰانَ بَیْنَ ذٰلِکَ قَوٰاماً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یأتی فی الحکم أو القضاء الذی یجرّ إلی الکذب،کما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یَهْدِی مَنْ هُوَ مُسْرِفٌ کَذّٰابٌ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یستعمل فی الإعتقاد المنتهی إلی الشک و التردد و الارتیاب کما 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غافر 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یُضِلُّ اللّٰهُ مَنْ هُوَ مُسْرِفٌ مُرْتٰابٌ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یأتی بمعنی الاستعلاء و الاستکبار و الاستثمار کما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الدخان فی شأن فرعون إِنَّهُ کٰانَ عٰالِیاً مِنَ الْمُسْرِفِینَ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أخیرا فقد یأتی بمعنی مطلق الذنوب کما هو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الزمر قُلْ یٰا عِبٰادِیَ الَّذِینَ أَسْرَفُوا عَلیٰ أَنْفُسِهِمْ لاٰ تَقْنَطُوا مِنْ رَحْمَةِ اللّٰهِ إِنَّ اللّٰهَ یَغْفِرُ الذُّنُوبَ جَمِیعاً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بملاحظة کل ما بیّناه آنفا،تتّضح العلاقة بین الإسراف و الفساد بجلاء</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العلاّمة الطباطبائی فی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الکون علی ما بین أجزائه من</w:t>
      </w:r>
    </w:p>
    <w:p>
      <w:pPr>
        <w:pStyle w:val="BookText"/>
        <w:rPr/>
      </w:pPr>
      <w:r>
        <w:rPr>
          <w:rFonts w:ascii="IRNazanin" w:hAnsi="IRNazanin" w:eastAsia="IRNazanin"/>
          <w:color w:val="111111"/>
          <w:sz w:val="28"/>
          <w:sz w:val="28"/>
          <w:szCs w:val="28"/>
          <w:rtl w:val="true"/>
          <w:lang w:bidi="fa-IR"/>
        </w:rPr>
        <w:t>التضاد و التزاحم،مؤلف تألیفا خاصا یتلائم معه أجزاؤه بعضها مع بعض فی النتائج و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فالکون یسیر بالنظام الجاری فیه إلی غایات صالحة مقصودة، و هو بما بین أجزائه من الارتباط التام یخط لکل من أجزائه سبیلا خاصّا یسیر فیها بأعمال خاصّة،من غیر أن یمیل عن حاق وسطها إلی یمین أو یسار أو ینحرف بإفراط أو تفریط،فإنّ فی المیل و الانحراف إفسادا للنظام المرسوم و یتبعه إفساد غایته و غایة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الضروری أن خروج بعض الأجزاء عن خطه المخطوط له،و إفساد النظم المفروض له و لغیره،یستعقب منازعة بقیة الأجزاء له،فإن استطاعت أن تقیمه و ترده إلی وسط الاعتدال فهو و إلاّ أفنته و عفت آثاره،حفظا لصلاح الکون و استبقاء لقوامه و الإنسان الذی هو أحد أجزاء الکون غیر مستثنی من هذه الکلیة،فإن جری علی ما یهدیه إلیه الفطرة فاز بالسعادة المقدرة له،و إن تعدّی حدود فطرته و أفسد فی الأرض،أخذه اللّه سبحانه بالسنین و المثلات و أنواع النکال و النقمة،لعله یرجع إلی الصلاح و السداد،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الْفَسٰادُ فِی الْبَرِّ وَ الْبَحْرِ بِمٰا کَسَبَتْ أَیْدِی النّٰاسِ لِیُذِیقَهُمْ بَعْضَ الَّذِی عَمِلُوا لَعَلَّهُمْ یَرْجِعُونَ </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 إن أقاموا مع ذلک علی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لرسوخه فی نفوسهم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أخذهم اللّه بعذاب الاستئصال و طهّر الأرض من قذارة فسادهم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وَ الْأَرْضِ وَ لٰکِنْ کَذَّبُوا فَأَخَذْنٰاهُمْ بِمٰا کٰانُوا یَکْسِبُونَ </w:t>
      </w:r>
      <w:r>
        <w:rPr>
          <w:rFonts w:eastAsia="Amiri" w:cs="Amiri" w:ascii="Amiri" w:hAnsi="Amiri"/>
          <w:color w:val="111111"/>
          <w:sz w:val="28"/>
          <w:szCs w:val="28"/>
          <w:rtl w:val="true"/>
          <w:lang w:bidi="ar-SA"/>
        </w:rPr>
        <w:t xml:space="preserve">. </w:t>
      </w:r>
      <w:r>
        <w:rPr>
          <w:rStyle w:val="FootnoteAnchor"/>
          <w:rtl w:val="true"/>
        </w:rPr>
        <w:footnoteReference w:id="313"/>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یتّضح بجلاء،لم ذکر اللّه سبحانه فی الآیات المتقدمة الإسراف و الفساد فی الأرض و عدم الإصلاح،فی سیاق واحد و منسجم</w:t>
      </w:r>
      <w:r>
        <w:rPr>
          <w:rFonts w:eastAsia="IRNazanin" w:cs="IRNazanin"/>
          <w:color w:val="111111"/>
          <w:sz w:val="28"/>
          <w:szCs w:val="28"/>
          <w:rtl w:val="true"/>
          <w:lang w:bidi="fa-IR"/>
        </w:rPr>
        <w:t>.</w:t>
      </w:r>
      <w:bookmarkStart w:id="1109" w:name="pg12546_183304"/>
    </w:p>
    <w:p>
      <w:pPr>
        <w:pStyle w:val="Heading3"/>
        <w:numPr>
          <w:ilvl w:val="2"/>
          <w:numId w:val="1"/>
        </w:numPr>
        <w:rPr/>
      </w:pPr>
      <w:bookmarkStart w:id="1110" w:name="__RefHeading___Toc1486517_77815467"/>
      <w:bookmarkStart w:id="1111" w:name="_Toc474"/>
      <w:bookmarkEnd w:id="1109"/>
      <w:bookmarkEnd w:id="1110"/>
      <w:r>
        <w:rPr>
          <w:rtl w:val="true"/>
        </w:rPr>
        <w:t xml:space="preserve">الآیات </w:t>
      </w:r>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153</w:t>
      </w:r>
      <w:r>
        <w:rPr>
          <w:rtl w:val="true"/>
        </w:rPr>
        <w:t xml:space="preserve"> </w:t>
      </w:r>
      <w:r>
        <w:rPr>
          <w:rtl w:val="true"/>
        </w:rPr>
        <w:t xml:space="preserve">الی </w:t>
      </w:r>
      <w:r>
        <w:rPr/>
        <w:t>159</w:t>
      </w:r>
      <w:r>
        <w:rPr>
          <w:rtl w:val="true"/>
        </w:rPr>
        <w:t>]</w:t>
      </w:r>
      <w:bookmarkEnd w:id="1111"/>
    </w:p>
    <w:p>
      <w:pPr>
        <w:pStyle w:val="Heading4"/>
        <w:numPr>
          <w:ilvl w:val="3"/>
          <w:numId w:val="1"/>
        </w:numPr>
        <w:rPr/>
      </w:pPr>
      <w:bookmarkStart w:id="1112" w:name="__RefHeading___Toc1486519_77815467"/>
      <w:bookmarkStart w:id="1113" w:name="_Toc475"/>
      <w:bookmarkEnd w:id="1112"/>
      <w:r>
        <w:rPr>
          <w:rtl w:val="true"/>
        </w:rPr>
        <w:t>اشارة</w:t>
      </w:r>
      <w:bookmarkEnd w:id="1113"/>
    </w:p>
    <w:p>
      <w:pPr>
        <w:pStyle w:val="BookText"/>
        <w:rPr/>
      </w:pPr>
      <w:r>
        <w:rPr>
          <w:rFonts w:ascii="Amiri" w:hAnsi="Amiri" w:eastAsia="Amiri" w:cs="Amiri"/>
          <w:color w:val="111111"/>
          <w:sz w:val="28"/>
          <w:sz w:val="28"/>
          <w:szCs w:val="28"/>
          <w:rtl w:val="true"/>
          <w:lang w:bidi="ar-SA"/>
        </w:rPr>
        <w:t xml:space="preserve">قٰالُوا إِنَّمٰا أَنْتَ مِنَ اَلْمُسَحَّرِینَ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إِلاّٰ بَشَرٌ مِثْلُنٰا فَأْتِ بِآیَةٍ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هٰذِهِ نٰاقَةٌ لَهٰا شِرْبٌ وَ لَکُمْ شِرْبُ یَوْمٍ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تَمَسُّوهٰا بِسُوءٍ فَیَأْخُذَکُمْ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فَأَصْبَحُوا نٰادِمِینَ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 اَلْعَذٰابُ 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Heading4"/>
        <w:numPr>
          <w:ilvl w:val="3"/>
          <w:numId w:val="1"/>
        </w:numPr>
        <w:rPr/>
      </w:pPr>
      <w:bookmarkStart w:id="1114" w:name="__RefHeading___Toc1486521_77815467"/>
      <w:bookmarkStart w:id="1115" w:name="_Toc476"/>
      <w:bookmarkEnd w:id="1114"/>
      <w:r>
        <w:rPr>
          <w:rtl w:val="true"/>
        </w:rPr>
        <w:t>التّفسیر</w:t>
      </w:r>
      <w:bookmarkEnd w:id="1115"/>
    </w:p>
    <w:p>
      <w:pPr>
        <w:pStyle w:val="Heading5"/>
        <w:numPr>
          <w:ilvl w:val="4"/>
          <w:numId w:val="1"/>
        </w:numPr>
        <w:rPr/>
      </w:pPr>
      <w:bookmarkStart w:id="1116" w:name="__RefHeading___Toc1486523_77815467"/>
      <w:bookmarkStart w:id="1117" w:name="_Toc477"/>
      <w:bookmarkEnd w:id="1116"/>
      <w:r>
        <w:rPr>
          <w:rtl w:val="true"/>
        </w:rPr>
        <w:t>اشارة</w:t>
      </w:r>
      <w:bookmarkEnd w:id="1117"/>
    </w:p>
    <w:p>
      <w:pPr>
        <w:pStyle w:val="Heading5"/>
        <w:numPr>
          <w:ilvl w:val="4"/>
          <w:numId w:val="1"/>
        </w:numPr>
        <w:rPr/>
      </w:pPr>
      <w:bookmarkStart w:id="1118" w:name="__RefHeading___Toc1486525_77815467"/>
      <w:bookmarkStart w:id="1119" w:name="_Toc478"/>
      <w:bookmarkEnd w:id="1118"/>
      <w:r>
        <w:rPr>
          <w:rtl w:val="true"/>
        </w:rPr>
        <w:t>عناد قوم صالح و لجاجتهم</w:t>
      </w:r>
      <w:r>
        <w:rPr>
          <w:rtl w:val="true"/>
        </w:rPr>
        <w:t>:</w:t>
      </w:r>
      <w:bookmarkEnd w:id="1119"/>
    </w:p>
    <w:p>
      <w:pPr>
        <w:pStyle w:val="BookText"/>
        <w:rPr/>
      </w:pPr>
      <w:r>
        <w:rPr>
          <w:rFonts w:ascii="IRNazanin" w:hAnsi="IRNazanin" w:eastAsia="IRNazanin"/>
          <w:color w:val="111111"/>
          <w:sz w:val="28"/>
          <w:sz w:val="28"/>
          <w:szCs w:val="28"/>
          <w:rtl w:val="true"/>
          <w:lang w:bidi="fa-IR"/>
        </w:rPr>
        <w:t>لقد استمعتم إلی منطق صالح المتین و المحب للخیر،مع قومه المضلین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الآیات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الآن لنستمع إلی جواب قومه فی هذه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واجهوه بکلام خشن و قٰالُوا إِنَّمٰا أَنْتَ مِنَ الْمُسَحَّرِینَ فلذلک فقدت عقلک و تتکلم بکلمات غیر موزونة و لا معقولة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هذا کله مٰا أَنْتَ إِلاّٰ بَشَرٌ مِثْلُنٰا و کل عاقل لا یبیح لنفسه أن یطیع</w:t>
      </w:r>
    </w:p>
    <w:p>
      <w:pPr>
        <w:pStyle w:val="BookText"/>
        <w:rPr/>
      </w:pPr>
      <w:r>
        <w:rPr>
          <w:rFonts w:ascii="Amiri" w:hAnsi="Amiri" w:eastAsia="Amiri" w:cs="Amiri"/>
          <w:color w:val="111111"/>
          <w:sz w:val="28"/>
          <w:sz w:val="28"/>
          <w:szCs w:val="28"/>
          <w:rtl w:val="true"/>
          <w:lang w:bidi="ar-SA"/>
        </w:rPr>
        <w:t>إنسانا مثله فَأْتِ بِآیَةٍ إِنْ کُنْتَ مِنَ الصّٰادِقِینَ لکی نؤمن بک و نتبعک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مشتقّة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معناها المسحور،أی المصاب بالسحر، إذ کانوا یعتقدون أن السحرة کانوا عن طریق السحر یعطلون عمل العقل،و هذا القول لم یتّهم به النبیّ صالحا فحسب،بل اتهم به کثیر من الأنبیاء،حتی أن المشرکین اتّهموا نبیّنا محمّدا صلّی اللّه علیه و آله و سلّم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تَتَّبِعُونَ إِلاّٰ رَجُلاً مَسْحُوراً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أجل،إنّهم کانوا یرون معیار العقل أن یکون الإنسان متوقفا مع البیئة و المحیط، فیأکل الخبز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بسعر یومه،و یطبّق نفسه علی جمیع المفاسد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رجلا مصلحا إلهیّا دعا الناس للقیام و النهوض بوجه العقائد الفاسدة و إصلاحها،عدوّه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منطقهم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احتمالات أخر 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،صرفنا النظر عنها لعدم مناسبتها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حال فإنّ هؤلاء المعاندین من قوم صالح،طلبوا منه معجزة لا من أجل معرفة الحق،بل تذرعا بالحجة الواهیة،و علی نبیّهم أن یتم الحجة علیهم، فاستجاب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نٰاقَةٌ لَهٰا شِرْبٌ وَ لَکُمْ شِرْبُ یَوْمٍ مَعْلُومٍ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معروفة عند العرب،و هی أنثی الجمل،و القرآن لم یذکر خصائص هذه الناقة التی کان لها حالة إعجازیة،إلاّ أنه ذکرها بنحو 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لکننا نعرف أنّها لم تکن ناقة کسائر النیاق الطبیعیة،فکما یقول جماعة من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هذه الناقة بحالة من الإعجاز بحیث خرجت من قلب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خصائصها أنّها کانت تشرب ماء الحیّ فی یوم،و الیوم الآخر لأهل 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دوالیک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أشارت الآیة آنفة الذکر إلی هذا المعنی،و وردت الإشارة إلی هذا المعنی فی الآیة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القمر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المفسّرون لها خصائص أخر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علی کل حال،کان علی صالح علیه السّلام أن یعلمهم أن هذه الناقة ناقة عجیبة و خارقة للعادة،و هی آیة من آیات عظمة اللّه المطلقة فعلیهم أن یدعوها علی حالها،و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تَمَسُّوهٰا بِسُوءٍ فَیَأْخُذَکُمْ عَذٰابُ یَوْمٍ عَظِیمٍ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بدیهی أن المترفین قوم صالح المعاندین کانوا یعلمون أن یقظة الناس ستؤدی إلی الإضرار بمنافعهم الشخصیة فتآمروا علی نحر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فَأَصْبَحُوا نٰادِمِینَ </w:t>
      </w:r>
      <w:r>
        <w:rPr>
          <w:rStyle w:val="FootnoteAnchor"/>
          <w:rtl w:val="true"/>
        </w:rPr>
        <w:footnoteReference w:id="317"/>
      </w:r>
      <w:r>
        <w:rPr>
          <w:rFonts w:ascii="IRNazanin" w:hAnsi="IRNazanin" w:eastAsia="IRNazanin"/>
          <w:color w:val="111111"/>
          <w:sz w:val="28"/>
          <w:sz w:val="28"/>
          <w:szCs w:val="28"/>
          <w:rtl w:val="true"/>
          <w:lang w:bidi="fa-IR"/>
        </w:rPr>
        <w:t>لأنّهم رأوا أنفسهم قاب قوسین من العذاب الالهی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تجاوز طغیانهم الحدّ،و أثبتوا بأعمالهم أنّهم غیر مستعدین لقبول الحق، اقتضت إرادة اللّه و مشیئته أن یطهر الأرض من وجودهم الملوّث فَأَخَذَهُمُ الْعَذٰابُ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کما نقرأ فی الآیة</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الأعراف،و الآیة</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هود،ما جاء عن عذاب اللّه لهم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زلزلت من تحتهم لیلا،فانتبهوا من نومهم و جثوا علی الرکب فما أمهلهم العذاب و أخذتهم الرجفة و الصیحة،فاهتزت حیطانهم و هوت علیهم فأماتتهم جاثمین علی حالهم ففارقوا الدنیا بحال موحشة رهیبة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 القرآن فی ختام هذه الحادثة ما قاله فی ختام حوادث قوم هود و قوم صالح و قوم نوح و قوم إبراهیم علیه السّلام،فیعبّر تعبیرا بلیغا موجزا یحمل بین ثنایاه عاقبة أولئک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قصة قوم صالح،و فی صبره و تحمله و استقامته و منطقه القویم من جهة،و عناد قومه و غرورهم و انکارهم للمعجزة البیّنة،و المصیر</w:t>
      </w:r>
    </w:p>
    <w:p>
      <w:pPr>
        <w:pStyle w:val="BookText"/>
        <w:rPr/>
      </w:pPr>
      <w:r>
        <w:rPr>
          <w:rFonts w:ascii="Amiri" w:hAnsi="Amiri" w:eastAsia="Amiri" w:cs="Amiri"/>
          <w:color w:val="111111"/>
          <w:sz w:val="28"/>
          <w:sz w:val="28"/>
          <w:szCs w:val="28"/>
          <w:rtl w:val="true"/>
          <w:lang w:bidi="ar-SA"/>
        </w:rPr>
        <w:t>الأسود الذی آلو إلیه دروس و 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أجل،لیس لأحد أن یغلب ربّه،فما فوق قوته من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القوّة و هذه القدرة العظیمة لا تمنع أن یرحم أولیاءه،بل أعداءه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 xml:space="preserve">. </w:t>
      </w:r>
      <w:r>
        <w:rPr>
          <w:rStyle w:val="FootnoteAnchor"/>
          <w:rtl w:val="true"/>
        </w:rPr>
        <w:footnoteReference w:id="318"/>
      </w:r>
      <w:bookmarkStart w:id="1120" w:name="pg12546_183308"/>
    </w:p>
    <w:p>
      <w:pPr>
        <w:pStyle w:val="Heading3"/>
        <w:numPr>
          <w:ilvl w:val="2"/>
          <w:numId w:val="1"/>
        </w:numPr>
        <w:rPr/>
      </w:pPr>
      <w:bookmarkStart w:id="1121" w:name="__RefHeading___Toc1486527_77815467"/>
      <w:bookmarkStart w:id="1122" w:name="_Toc479"/>
      <w:bookmarkEnd w:id="1120"/>
      <w:bookmarkEnd w:id="1121"/>
      <w:r>
        <w:rPr>
          <w:rtl w:val="true"/>
        </w:rPr>
        <w:t xml:space="preserve">الآیات </w:t>
      </w:r>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160</w:t>
      </w:r>
      <w:r>
        <w:rPr>
          <w:rtl w:val="true"/>
        </w:rPr>
        <w:t xml:space="preserve"> </w:t>
      </w:r>
      <w:r>
        <w:rPr>
          <w:rtl w:val="true"/>
        </w:rPr>
        <w:t xml:space="preserve">الی </w:t>
      </w:r>
      <w:r>
        <w:rPr/>
        <w:t>166</w:t>
      </w:r>
      <w:r>
        <w:rPr>
          <w:rtl w:val="true"/>
        </w:rPr>
        <w:t>]</w:t>
      </w:r>
      <w:bookmarkEnd w:id="1122"/>
    </w:p>
    <w:p>
      <w:pPr>
        <w:pStyle w:val="Heading4"/>
        <w:numPr>
          <w:ilvl w:val="3"/>
          <w:numId w:val="1"/>
        </w:numPr>
        <w:rPr/>
      </w:pPr>
      <w:bookmarkStart w:id="1123" w:name="__RefHeading___Toc1486529_77815467"/>
      <w:bookmarkStart w:id="1124" w:name="_Toc480"/>
      <w:bookmarkEnd w:id="1123"/>
      <w:r>
        <w:rPr>
          <w:rtl w:val="true"/>
        </w:rPr>
        <w:t>اشارة</w:t>
      </w:r>
      <w:bookmarkEnd w:id="1124"/>
    </w:p>
    <w:p>
      <w:pPr>
        <w:pStyle w:val="BookText"/>
        <w:rPr/>
      </w:pPr>
      <w:r>
        <w:rPr>
          <w:rFonts w:ascii="Amiri" w:hAnsi="Amiri" w:eastAsia="Amiri" w:cs="Amiri"/>
          <w:color w:val="111111"/>
          <w:sz w:val="28"/>
          <w:sz w:val="28"/>
          <w:szCs w:val="28"/>
          <w:rtl w:val="true"/>
          <w:lang w:bidi="ar-SA"/>
        </w:rPr>
        <w:t xml:space="preserve">کَذَّبَتْ قَوْمُ لُوطٍ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لُوطٌ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تَأْتُونَ اَلذُّکْرٰانَ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مٰا خَلَقَ لَکُمْ رَبُّکُمْ مِنْ أَزْوٰاجِکُمْ بَلْ أَنْتُمْ قَوْمٌ 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4"/>
        <w:numPr>
          <w:ilvl w:val="3"/>
          <w:numId w:val="1"/>
        </w:numPr>
        <w:rPr/>
      </w:pPr>
      <w:bookmarkStart w:id="1125" w:name="__RefHeading___Toc1486531_77815467"/>
      <w:bookmarkStart w:id="1126" w:name="_Toc481"/>
      <w:bookmarkEnd w:id="1125"/>
      <w:r>
        <w:rPr>
          <w:rtl w:val="true"/>
        </w:rPr>
        <w:t>التّفسیر</w:t>
      </w:r>
      <w:bookmarkEnd w:id="1126"/>
    </w:p>
    <w:p>
      <w:pPr>
        <w:pStyle w:val="Heading5"/>
        <w:numPr>
          <w:ilvl w:val="4"/>
          <w:numId w:val="1"/>
        </w:numPr>
        <w:rPr/>
      </w:pPr>
      <w:bookmarkStart w:id="1127" w:name="__RefHeading___Toc1486533_77815467"/>
      <w:bookmarkStart w:id="1128" w:name="_Toc482"/>
      <w:bookmarkEnd w:id="1127"/>
      <w:r>
        <w:rPr>
          <w:rtl w:val="true"/>
        </w:rPr>
        <w:t>اشارة</w:t>
      </w:r>
      <w:bookmarkEnd w:id="1128"/>
    </w:p>
    <w:p>
      <w:pPr>
        <w:pStyle w:val="Heading5"/>
        <w:numPr>
          <w:ilvl w:val="4"/>
          <w:numId w:val="1"/>
        </w:numPr>
        <w:rPr/>
      </w:pPr>
      <w:bookmarkStart w:id="1129" w:name="__RefHeading___Toc1486535_77815467"/>
      <w:bookmarkStart w:id="1130" w:name="_Toc483"/>
      <w:bookmarkEnd w:id="1129"/>
      <w:r>
        <w:rPr>
          <w:rtl w:val="true"/>
        </w:rPr>
        <w:t>السفلة المعتدون</w:t>
      </w:r>
      <w:r>
        <w:rPr>
          <w:rtl w:val="true"/>
        </w:rPr>
        <w:t>:</w:t>
      </w:r>
      <w:bookmarkEnd w:id="1130"/>
    </w:p>
    <w:p>
      <w:pPr>
        <w:pStyle w:val="BookText"/>
        <w:rPr/>
      </w:pPr>
      <w:r>
        <w:rPr>
          <w:rFonts w:ascii="IRNazanin" w:hAnsi="IRNazanin" w:eastAsia="IRNazanin"/>
          <w:color w:val="111111"/>
          <w:sz w:val="28"/>
          <w:sz w:val="28"/>
          <w:szCs w:val="28"/>
          <w:rtl w:val="true"/>
          <w:lang w:bidi="fa-IR"/>
        </w:rPr>
        <w:t>سادس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جانب من حیاته و حیاة قومه المنحرفین فی هذه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السّلام،و مع أنّه کان یعیش فی عصر إبراهیم الخلیل،إلاّ أنّ قصته لم تأت بعد قصّة إبراهیم علیه السّلام،لأن القرآن لم یکن کتابا تاریخیا لیبیّن الحوادث بترتیب وقوعها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یلفت النظر إلی جوانبه التربویة البناءة،و التی تقتضی تناسبا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قصّة لوط و ما جری لقومه تنسجم فی حیاة الأنبیاء الآخرین الذین ورد ذکرهم فی ما بعد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القرآن أوّلا فی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قَوْمُ لُوطٍ الْمُرْسَلِینَ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الجمع،إمّا لأنّ دعوة الأنبیاء علیهم السّلام واحدة،فتکذیب الواحد منهم تکذیب للجمیع،أو أن قوم لوط لم یؤمنوا بأیّ نبی قبل لوط واقعا و 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یشیر القرآن الکریم إلی دعوة لوط التی تنسجم مع دعوة الأنبیاء الآخرین الماضین،فیقول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لُوطٌ أَ لاٰ تَتَّقُونَ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لحن کلماته و قلبه المتحرق لهم،العمیق فی تودّه إلیهم،یدل علی أنّه بمثابة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أضاف لوط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لَکُمْ رَسُولٌ أَمِینٌ فلم تعرفوا عنّی خیانة حتی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سأرعی الأمانة فی إیصال رسالة اللّه إلیکم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أَطِیعُونِ فأنا زعیمکم إلی السعادة و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تتصوروا أنّ هذه الدعوة وسیلة اتخذها للحیاة و العیش،و أنّ وراءها هدفا مادّیا،کلاّ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یتناول بالنقد أعمالهم القبیحة،و قسما من انحرافاتهم 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أهم نقطة فی انحرافاتهم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مسألة الانحراف الجنسی،لذلک فإنّه رکّز علیها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تَأْتُونَ الذُّکْرٰانَ مِنَ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فتختارون الذکور من بین الناس لإشباع شهواتکم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أی،إنّکم علی الرغم ممّا خلق اللّه لکم من الجنس 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تستطیعون أن تعیشوا معهن بالزواج المشروع عیشا طاهرا هادئا،إلاّ أنّکم ترکتم نعمة اللّه هذه وراءکم،و لوّثتم أنفسکم بمثل هذا العمل القبیح المخزی</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 یحتمل فی تفسیر هذه الآیة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قیدا لقوم لوط أنفسهم،أی إنّکم من دون العالمین وحدکم المنحرفون بهذا الانحراف و المبتلون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هذا الاحتمال ینسجم مع بعض التواریخ إذ یقال أن أوّل أمّة ارتکبت</w:t>
      </w:r>
      <w:bookmarkStart w:id="1131" w:name="pg12546_183310"/>
    </w:p>
    <w:p>
      <w:pPr>
        <w:pStyle w:val="BookText"/>
        <w:rPr/>
      </w:pPr>
      <w:bookmarkEnd w:id="1131"/>
      <w:r>
        <w:rPr>
          <w:rFonts w:ascii="IRNazanin" w:hAnsi="IRNazanin" w:eastAsia="IRNazanin"/>
          <w:color w:val="111111"/>
          <w:sz w:val="28"/>
          <w:sz w:val="28"/>
          <w:szCs w:val="28"/>
          <w:rtl w:val="true"/>
          <w:lang w:bidi="fa-IR"/>
        </w:rPr>
        <w:t>الانحراف الجنسی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بشکل واسع هی قوم لوط، </w:t>
      </w:r>
      <w:r>
        <w:rPr>
          <w:rStyle w:val="FootnoteAnchor"/>
          <w:rtl w:val="true"/>
        </w:rPr>
        <w:footnoteReference w:id="319"/>
      </w:r>
      <w:r>
        <w:rPr>
          <w:rFonts w:ascii="IRNazanin" w:hAnsi="IRNazanin" w:eastAsia="IRNazanin"/>
          <w:color w:val="111111"/>
          <w:sz w:val="28"/>
          <w:sz w:val="28"/>
          <w:szCs w:val="28"/>
          <w:rtl w:val="true"/>
          <w:lang w:bidi="fa-IR"/>
        </w:rPr>
        <w:t>إلاّ أن التّفسیر الأوّل مع الآیة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انسجاما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أضاف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مٰا خَلَقَ لَکُمْ رَبُّکُمْ مِنْ أَزْوٰاجِکُمْ بَلْ أَنْتُمْ قَوْمٌ عٰادُونَ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فالحاجة و الغریزة الطبیعیة،سواء کانت روحیة أم جسمیة لم تجرّکم إلی هذا العمل الانحرافی الشنیع ابدا،و إنّما جرّکم الطغیان و التجاوز،فتلوثتم و خزیتم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تقومون به یشبه من یترک الثمر الطیب و النافع و السالم،و یمضی نحو الغذاء المسموم الملوّث الممیت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الفعل لیس حاجة 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التجاوز و الطغیان</w:t>
      </w:r>
      <w:r>
        <w:rPr>
          <w:rFonts w:eastAsia="IRNazanin" w:cs="IRNazanin"/>
          <w:color w:val="111111"/>
          <w:sz w:val="28"/>
          <w:szCs w:val="28"/>
          <w:rtl w:val="true"/>
          <w:lang w:bidi="fa-IR"/>
        </w:rPr>
        <w:t>!</w:t>
      </w:r>
    </w:p>
    <w:p>
      <w:pPr>
        <w:pStyle w:val="Heading4"/>
        <w:numPr>
          <w:ilvl w:val="3"/>
          <w:numId w:val="1"/>
        </w:numPr>
        <w:rPr/>
      </w:pPr>
      <w:bookmarkStart w:id="1132" w:name="__RefHeading___Toc1486537_77815467"/>
      <w:bookmarkStart w:id="1133" w:name="_Toc484"/>
      <w:bookmarkEnd w:id="1132"/>
      <w:r>
        <w:rPr>
          <w:rtl w:val="true"/>
        </w:rPr>
        <w:t>بحثان</w:t>
      </w:r>
      <w:bookmarkEnd w:id="1133"/>
    </w:p>
    <w:p>
      <w:pPr>
        <w:pStyle w:val="Heading5"/>
        <w:numPr>
          <w:ilvl w:val="4"/>
          <w:numId w:val="1"/>
        </w:numPr>
        <w:rPr/>
      </w:pPr>
      <w:bookmarkStart w:id="1134" w:name="__RefHeading___Toc1486539_77815467"/>
      <w:bookmarkStart w:id="1135" w:name="_Toc485"/>
      <w:bookmarkEnd w:id="1134"/>
      <w:r>
        <w:rPr>
          <w:rtl w:val="true"/>
        </w:rPr>
        <w:t>اشارة</w:t>
      </w:r>
      <w:bookmarkEnd w:id="1135"/>
    </w:p>
    <w:p>
      <w:pPr>
        <w:pStyle w:val="Heading5"/>
        <w:numPr>
          <w:ilvl w:val="4"/>
          <w:numId w:val="1"/>
        </w:numPr>
        <w:rPr/>
      </w:pPr>
      <w:bookmarkStart w:id="1136" w:name="__RefHeading___Toc1486541_77815467"/>
      <w:bookmarkStart w:id="1137" w:name="_Toc486"/>
      <w:bookmarkEnd w:id="1136"/>
      <w:r>
        <w:rPr/>
        <w:t>1</w:t>
      </w:r>
      <w:r>
        <w:rPr>
          <w:rtl w:val="true"/>
        </w:rPr>
        <w:t>-</w:t>
      </w:r>
      <w:r>
        <w:rPr>
          <w:rtl w:val="true"/>
        </w:rPr>
        <w:t>الانحراف الجنسی انحراف مخجل</w:t>
      </w:r>
      <w:bookmarkEnd w:id="1137"/>
    </w:p>
    <w:p>
      <w:pPr>
        <w:pStyle w:val="BookText"/>
        <w:rPr/>
      </w:pPr>
      <w:r>
        <w:rPr>
          <w:rFonts w:ascii="IRNazanin" w:hAnsi="IRNazanin" w:eastAsia="IRNazanin"/>
          <w:color w:val="111111"/>
          <w:sz w:val="28"/>
          <w:sz w:val="28"/>
          <w:szCs w:val="28"/>
          <w:rtl w:val="true"/>
          <w:lang w:bidi="fa-IR"/>
        </w:rPr>
        <w:t>أشار القرآن فی سور متعددة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کالأعراف و هود و الحجر و الأنبیاء و النمل و العنکبوت،إلی ما کان علیه قوم لوط من الوزر الشنیع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تعابیره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السور المذکورة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یختلف بعضها عن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إن کل تعبیر من هذه التعابیر یشیر إلی بعد من أبعاد عملهم الشنیع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نقرأ مخاطبة لوط إیّاهم بَلْ أَنْتُمْ قَوْمٌ مُسْرِفُونَ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الأنبیاء یتحدث القرآن عن لوط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نَجَّیْنٰاهُ مِنَ الْقَرْیَةِ الَّتِی کٰانَتْ تَعْمَلُ الْخَبٰائِثَ إِنَّهُمْ کٰانُوا قَوْمَ سَوْءٍ فٰاسِقِینَ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قرأنا مخاطبة لوط إیاهم بقوله</w:t>
      </w:r>
      <w:r>
        <w:rPr>
          <w:rFonts w:eastAsia="IRNazanin" w:cs="IRNazanin"/>
          <w:color w:val="111111"/>
          <w:sz w:val="28"/>
          <w:szCs w:val="28"/>
          <w:rtl w:val="true"/>
          <w:lang w:bidi="fa-IR"/>
        </w:rPr>
        <w:t>:</w:t>
      </w:r>
      <w:bookmarkStart w:id="1138" w:name="pg12546_183311"/>
    </w:p>
    <w:p>
      <w:pPr>
        <w:pStyle w:val="BookText"/>
        <w:rPr/>
      </w:pPr>
      <w:bookmarkEnd w:id="1138"/>
      <w:r>
        <w:rPr>
          <w:rFonts w:ascii="Amiri" w:hAnsi="Amiri" w:eastAsia="Amiri" w:cs="Amiri"/>
          <w:color w:val="111111"/>
          <w:sz w:val="28"/>
          <w:sz w:val="28"/>
          <w:szCs w:val="28"/>
          <w:rtl w:val="true"/>
          <w:lang w:bidi="ar-SA"/>
        </w:rPr>
        <w:t>بَلْ أَنْتُمْ قَوْمٌ عٰادُونَ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النمل قوله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قَوْمٌ تَجْهَلُونَ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العنکبوت علی لسان لوط مخاطبا إیّاهم إِنَّکُمْ لَتَأْتُونَ الرِّجٰالَ وَ تَقْطَعُونَ السَّبِیلَ </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 هکذا فقد ذکر هذا العمل القبیح بعناوین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السبیل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أنّهم نسوا نظام الخلق فی هذا الأمر،و تجاوزوا عن الحد،و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أیضا لهذا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ینفر منه طبع الإنسان السلیم،و أیّ عمل أقبح من هذا العمل الذی ینفر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الخروج عن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التعری عن الشخصیّة الإنسانیة،و هو من لوازم هذا العمل حتما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معرفتهم بعواقب هذا الفعل الوخیمة علی الفرد و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النتیجة السیئة لهذا الفعل،لأنّه سیؤدی إلی انقطاع النسل عند اتساع هذا الفعل،لأنّ العلاقة نحو الجنس المشابه ستحل محل العلاقة نحو الجنس المخالف بالتدریج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هی الحال بالنسبة للواط و السحاق</w:t>
      </w:r>
      <w:r>
        <w:rPr>
          <w:rFonts w:eastAsia="IRNazanin" w:cs="IRNazanin"/>
          <w:color w:val="111111"/>
          <w:sz w:val="28"/>
          <w:szCs w:val="28"/>
          <w:rtl w:val="true"/>
          <w:lang w:bidi="fa-IR"/>
        </w:rPr>
        <w:t>).</w:t>
      </w:r>
    </w:p>
    <w:p>
      <w:pPr>
        <w:pStyle w:val="Heading5"/>
        <w:numPr>
          <w:ilvl w:val="4"/>
          <w:numId w:val="1"/>
        </w:numPr>
        <w:rPr/>
      </w:pPr>
      <w:bookmarkStart w:id="1139" w:name="__RefHeading___Toc1486543_77815467"/>
      <w:bookmarkStart w:id="1140" w:name="_Toc487"/>
      <w:bookmarkEnd w:id="1139"/>
      <w:r>
        <w:rPr/>
        <w:t>2</w:t>
      </w:r>
      <w:r>
        <w:rPr>
          <w:rtl w:val="true"/>
        </w:rPr>
        <w:t>-</w:t>
      </w:r>
      <w:r>
        <w:rPr>
          <w:rtl w:val="true"/>
        </w:rPr>
        <w:t>العواقب الوخیمة للانحراف الجنسی</w:t>
      </w:r>
      <w:r>
        <w:rPr>
          <w:rtl w:val="true"/>
        </w:rPr>
        <w:t>.</w:t>
      </w:r>
      <w:bookmarkEnd w:id="1140"/>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بالرغم من بحثنا لهذا الموضوع فی ذیل الآیات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بحثا مفصّلا فی أضرار هذا العمل القبیح،إلاّ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لأهمیته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 هنا من اللازم أن نذکر</w:t>
      </w:r>
    </w:p>
    <w:p>
      <w:pPr>
        <w:pStyle w:val="BookText"/>
        <w:rPr/>
      </w:pPr>
      <w:r>
        <w:rPr>
          <w:rFonts w:ascii="IRNazanin" w:hAnsi="IRNazanin" w:eastAsia="IRNazanin"/>
          <w:color w:val="111111"/>
          <w:sz w:val="28"/>
          <w:sz w:val="28"/>
          <w:szCs w:val="28"/>
          <w:rtl w:val="true"/>
          <w:lang w:bidi="fa-IR"/>
        </w:rPr>
        <w:t>مطالب أخر مضافا إلی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الحدیث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یجد ریح الجنّة زنوق و هو المخنث</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عن الإمام علی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اللواط هو الکفر</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عن الإمام علی بن موسی الرضا فی فلسفة تحریم اللواط و السحاق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علة تحریم الذکران للذکران،و الإناث للإناث،لما رکب فی الإناث و ما طبع علیه الذکران،و لما فی إتیان الذکران الذکران،و الإناث للإناث من انقطاع النسل،و فساد التدبیر،و خراب الدنیا</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 هذه المسألة قبیحة جدّا فی نظر الإسلام بحیث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أبواب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حدّة القتل دون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الذین یقومون بعمل أدنی من اللواط و السحاق جعل لهم عقابا صارما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حدیث عن النّبی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غلاما من شهوة،ألجمه اللّه یوم القیامة بلجام من نار</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و عقوبة من یفعل مثل هذا الفعل تتراوح من ثلاثین سوطا إلی تسعة و تسعین سوطا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حال،فلا شک أن الانحراف الجنسی من أخطر الانحرافات الاجتماعیة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یلقی بظله المشؤوم علی جمیع المسائل الأخلاقیة،و یجر الإنسان إلی الانحراف العاطفی</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لنا بحث مفصل فی هذا الصدد فی ذیل الآیة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هود</w:t>
      </w:r>
      <w:r>
        <w:rPr>
          <w:rFonts w:eastAsia="IRNazanin" w:cs="IRNazanin"/>
          <w:color w:val="111111"/>
          <w:sz w:val="28"/>
          <w:szCs w:val="28"/>
          <w:rtl w:val="true"/>
          <w:lang w:bidi="fa-IR"/>
        </w:rPr>
        <w:t>».</w:t>
      </w:r>
      <w:bookmarkStart w:id="1141" w:name="pg12546_183313"/>
    </w:p>
    <w:p>
      <w:pPr>
        <w:pStyle w:val="Heading3"/>
        <w:numPr>
          <w:ilvl w:val="2"/>
          <w:numId w:val="1"/>
        </w:numPr>
        <w:rPr/>
      </w:pPr>
      <w:bookmarkStart w:id="1142" w:name="__RefHeading___Toc1486545_77815467"/>
      <w:bookmarkStart w:id="1143" w:name="_Toc488"/>
      <w:bookmarkEnd w:id="1141"/>
      <w:bookmarkEnd w:id="1142"/>
      <w:r>
        <w:rPr>
          <w:rtl w:val="true"/>
        </w:rPr>
        <w:t xml:space="preserve">الآیات </w:t>
      </w:r>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167</w:t>
      </w:r>
      <w:r>
        <w:rPr>
          <w:rtl w:val="true"/>
        </w:rPr>
        <w:t xml:space="preserve"> </w:t>
      </w:r>
      <w:r>
        <w:rPr>
          <w:rtl w:val="true"/>
        </w:rPr>
        <w:t xml:space="preserve">الی </w:t>
      </w:r>
      <w:r>
        <w:rPr/>
        <w:t>175</w:t>
      </w:r>
      <w:r>
        <w:rPr>
          <w:rtl w:val="true"/>
        </w:rPr>
        <w:t>]</w:t>
      </w:r>
      <w:bookmarkEnd w:id="1143"/>
    </w:p>
    <w:p>
      <w:pPr>
        <w:pStyle w:val="Heading4"/>
        <w:numPr>
          <w:ilvl w:val="3"/>
          <w:numId w:val="1"/>
        </w:numPr>
        <w:rPr/>
      </w:pPr>
      <w:bookmarkStart w:id="1144" w:name="__RefHeading___Toc1486547_77815467"/>
      <w:bookmarkStart w:id="1145" w:name="_Toc489"/>
      <w:bookmarkEnd w:id="1144"/>
      <w:r>
        <w:rPr>
          <w:rtl w:val="true"/>
        </w:rPr>
        <w:t>اشارة</w:t>
      </w:r>
      <w:bookmarkEnd w:id="1145"/>
    </w:p>
    <w:p>
      <w:pPr>
        <w:pStyle w:val="BookText"/>
        <w:rPr/>
      </w:pPr>
      <w:r>
        <w:rPr>
          <w:rFonts w:ascii="Amiri" w:hAnsi="Amiri" w:eastAsia="Amiri" w:cs="Amiri"/>
          <w:color w:val="111111"/>
          <w:sz w:val="28"/>
          <w:sz w:val="28"/>
          <w:szCs w:val="28"/>
          <w:rtl w:val="true"/>
          <w:lang w:bidi="ar-SA"/>
        </w:rPr>
        <w:t xml:space="preserve">قٰالُوا لَئِنْ لَمْ تَنْتَهِ یٰا لُوطُ لَتَکُونَنَّ مِنَ اَلْمُخْرَجِینَ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لِعَمَلِکُمْ مِنَ اَلْقٰالِینَ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نَجِّنِی وَ أَهْلِی مِمّٰا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فَنَجَّیْنٰاهُ وَ أَهْلَهُ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فِی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أَمْطَرْنٰا عَلَیْهِمْ مَطَراً فَسٰاءَ مَطَرُ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Heading4"/>
        <w:numPr>
          <w:ilvl w:val="3"/>
          <w:numId w:val="1"/>
        </w:numPr>
        <w:rPr/>
      </w:pPr>
      <w:bookmarkStart w:id="1146" w:name="__RefHeading___Toc1486549_77815467"/>
      <w:bookmarkStart w:id="1147" w:name="_Toc490"/>
      <w:bookmarkEnd w:id="1146"/>
      <w:r>
        <w:rPr>
          <w:rtl w:val="true"/>
        </w:rPr>
        <w:t>التّفسیر</w:t>
      </w:r>
      <w:bookmarkEnd w:id="1147"/>
    </w:p>
    <w:p>
      <w:pPr>
        <w:pStyle w:val="Heading5"/>
        <w:numPr>
          <w:ilvl w:val="4"/>
          <w:numId w:val="1"/>
        </w:numPr>
        <w:rPr/>
      </w:pPr>
      <w:bookmarkStart w:id="1148" w:name="__RefHeading___Toc1486551_77815467"/>
      <w:bookmarkStart w:id="1149" w:name="_Toc491"/>
      <w:bookmarkEnd w:id="1148"/>
      <w:r>
        <w:rPr>
          <w:rtl w:val="true"/>
        </w:rPr>
        <w:t>اشارة</w:t>
      </w:r>
      <w:bookmarkEnd w:id="1149"/>
    </w:p>
    <w:p>
      <w:pPr>
        <w:pStyle w:val="Heading5"/>
        <w:numPr>
          <w:ilvl w:val="4"/>
          <w:numId w:val="1"/>
        </w:numPr>
        <w:rPr/>
      </w:pPr>
      <w:bookmarkStart w:id="1150" w:name="__RefHeading___Toc1486553_77815467"/>
      <w:bookmarkStart w:id="1151" w:name="_Toc492"/>
      <w:bookmarkEnd w:id="1150"/>
      <w:r>
        <w:rPr>
          <w:rtl w:val="true"/>
        </w:rPr>
        <w:t>عاقبة قوم لوط</w:t>
      </w:r>
      <w:r>
        <w:rPr>
          <w:rtl w:val="true"/>
        </w:rPr>
        <w:t>:</w:t>
      </w:r>
      <w:bookmarkEnd w:id="1151"/>
    </w:p>
    <w:p>
      <w:pPr>
        <w:pStyle w:val="BookText"/>
        <w:rPr/>
      </w:pPr>
      <w:r>
        <w:rPr>
          <w:rFonts w:ascii="Amiri" w:hAnsi="Amiri" w:eastAsia="Amiri" w:cs="Amiri"/>
          <w:color w:val="111111"/>
          <w:sz w:val="28"/>
          <w:sz w:val="28"/>
          <w:szCs w:val="28"/>
          <w:rtl w:val="true"/>
          <w:lang w:bidi="ar-SA"/>
        </w:rPr>
        <w:t xml:space="preserve">إن قوم لوط الغارقین بالغرور و المتمادیة بهم ریاح الشهوة،بدلا من أن یذعنوا لنصائح هذا القائد الإلهی،فتدخل مواعظه فی قلوبهم و یخلصوا من تلک الأمواج الرهیبة،فإنهم نهضوا لمواجهته و قٰالُوا لَئِنْ لَمْ تَنْتَهِ یٰا لُوطُ لَتَکُونَنَّ مِنَ الْمُخْرَجِینَ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کلامک یبلبل أفکارنا،و یسلب اطمئناننا و هدوأنا،فنحن غیر مستعدین</w:t>
      </w:r>
    </w:p>
    <w:p>
      <w:pPr>
        <w:pStyle w:val="BookText"/>
        <w:rPr/>
      </w:pPr>
      <w:r>
        <w:rPr>
          <w:rFonts w:ascii="IRNazanin" w:hAnsi="IRNazanin" w:eastAsia="IRNazanin"/>
          <w:color w:val="111111"/>
          <w:sz w:val="28"/>
          <w:sz w:val="28"/>
          <w:szCs w:val="28"/>
          <w:rtl w:val="true"/>
          <w:lang w:bidi="fa-IR"/>
        </w:rPr>
        <w:t>حتی للإصغاء إلی کلامک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واصلت هذا الأسلوب و لم تنته منه،فإنّ أقل ما تجزی به هو الإبعاد و الإخراج من هذه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نقرأ فی مکان آخر من القرآن أن قوم لوط سعوا لتنفیذ تهدیدهم،و أمروا بإخراج لوط و أهله،فقالوا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أَخْرِجُوهُمْ مِنْ قَرْیَتِکُمْ إِنَّهُمْ أُنٰاسٌ یَتَطَهَّرُونَ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فعل هؤلاء 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بهم أن یعدوا التقوی و التطهر بینهم أکبر عیب، و أن یفخروا بالرجس و عدم الطهارة،و هذه هی العاقبة المشؤومة للمجتمع المسرع نحو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من عبارة لَتَکُونَنَّ مِنَ الْمُخْرَجِینَ أنّ هذه الجماعة الفاسدة کانوا قد أخرجوا أناسا طاهرین من حیّهم فهدّدوا لوطا بهذا الأمر أیضا،و هو أنه إذا لم تنته فستنال ما ناله سواک من الإبعاد و الإخراج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صرّح فی بعض التفاسیر أنّهم کانوا یخرجون المتطهرین من القریة بأسوأ الحال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لوطا لم یکترث بتهدیدهم،و واصل نصحه لهم و قٰالَ إِنِّی لِعَمَلِکُمْ مِنَ الْقٰالِینَ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یرید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سأواصل انتقادی إیّاکم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فافعلوا ما شئتم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لا أترک مواجهة هذه الأعمال القبیحة بالاعتراض و النقد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أیضا علی أن جماعة کانوا مثل النّبی لوط یرفضون هذه الأعمال و یعترضون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 المنحرفین أخرجوهم من قریتهم آخر الأمر</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وزنی حلق و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العداوة الشدیدة التی تترک أثرها فی قلب الإنسان،و هذا التعبیر</w:t>
      </w:r>
    </w:p>
    <w:p>
      <w:pPr>
        <w:pStyle w:val="BookText"/>
        <w:rPr/>
      </w:pPr>
      <w:r>
        <w:rPr>
          <w:rFonts w:ascii="IRNazanin" w:hAnsi="IRNazanin" w:eastAsia="IRNazanin"/>
          <w:color w:val="111111"/>
          <w:sz w:val="28"/>
          <w:sz w:val="28"/>
          <w:szCs w:val="28"/>
          <w:rtl w:val="true"/>
          <w:lang w:bidi="fa-IR"/>
        </w:rPr>
        <w:t>یکشف عن شدّة تنفّر لوط من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یسترعی النظر أن لوطا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لعملکم من القالین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إنّنی لا أعادیکم بأشخاصکم،بل أعادی أعمالکم المخزیة،فلو ابتعدتم عن هذا العمل الشنیع فأنا محبّ لکم و غیر قال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لم تؤثر مواعظ لوط و نصائحه فی قومه،فبدّل الفساد مجتمعهم کلّه إلی مستنقع عفن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 الحجة علیهم بمقدار کاف، و بلغت رسالة لوط مرحلتها النهائیة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أن یغادر هذه المنطقة العفنة،و أن ینجّی من معه ممن استجاب دعوته،لینزل عذاب اللّه علی القوم الفاسقین فیهلکهم،فسأل لوط ربّه أن یخلّصه من قومه،فقال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نَجِّنِی وَ أَهْلِی مِمّٰا یَعْمَلُونَ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بالرغم من أنّ بعضهم احتمل أن یکون المراد من الأهل من الآیة جمیع من آمن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الذاریات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وَجَدْنٰا فِیهٰا غَیْرَ بَیْتٍ مِنَ الْمُسْلِمِینَ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کما أشرنا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بعض التعابیر الواردة فی الآیات محل البحث، تشیر إلی أن جماعة من المؤمنین به کانوا قد أبعدوا و أخرجوا من القریة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دعاء لوط لأهله لم یکن بسبب العلاقة العاطفیة و الارتباط النسبی القرابتی،بل لإیمانهم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فاستجاب اللّه دعاؤه کما تقول الآیة التالیة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فَنَجَّیْنٰاهُ وَ أَهْلَهُ أَجْمَعِینَ إِلاّٰ عَجُوزاً فِی الْغٰابِرِینَ </w:t>
      </w:r>
      <w:r>
        <w:rPr>
          <w:rFonts w:eastAsia="Amiri" w:cs="Amiri" w:ascii="Amiri" w:hAnsi="Amiri"/>
          <w:color w:val="111111"/>
          <w:sz w:val="28"/>
          <w:szCs w:val="28"/>
          <w:rtl w:val="true"/>
          <w:lang w:bidi="ar-SA"/>
        </w:rPr>
        <w:t xml:space="preserve">. </w:t>
      </w:r>
      <w:r>
        <w:rPr>
          <w:rStyle w:val="FootnoteAnchor"/>
          <w:rtl w:val="true"/>
        </w:rPr>
        <w:footnoteReference w:id="327"/>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العجوز لم تکن سوی زوج النّبی لوط التی کانت منسجمة مع أفکار قومه الضالین و عقیدتهم،و لم تؤمن بلوط أبدا،و لذلک ابتلیت بما أبتلی به قومه من العذاب و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بیّنا تفصیل هذا الموضوع فی ذیل الآیات</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أجل،لقد نجّی اللّه لوطا و المؤمنین القلّة معه،فأمر أن یخرج بهم لیلا من تلک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القریة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فترک قومه الغارقین بالفسق و الفجور علی حالهم،فنزل عذاب اللّه فی الغداة،فتزلزلت بهم الأرض و انهارت علیهم الأبنیة و القصور الجمیلة حتی أصبح عالیها سافلها و هلکوا جمیعا فی دیارهم،و قد عبّر القرآن عن کان ذلک بعبارة موجزة بلیغة،فقال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دَمَّرْنَا الْآخَرِینَ و لم یکف ذلک بل وَ أَمْطَرْنٰا عَلَیْهِمْ مَطَراً و أیّ مطر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وابل من أحجار نزل علی تلک الخرائب لیمحو أثرها من الانظار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فَسٰاءَ مَطَرُ الْمُنْذَرِینَ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الأمطار عادة تمنح الحیاة،إلاّ أن هذا المطر کان موحشا مهلکا مخرّبا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الآیة</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هود أن قری قوم لوط و مدنهم قلب عالیها سافلها أوّلا،ثمّ أمطرت بالحجر النضید المتراکم،و لعله کان إمطارهم بالحجارة لمحوا آثارهم،فلم یبق منها غیر تل کبیر من الأحجار و التراب بدل تلک المدن العامرة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هل کانت هذه الأحجار قد حملت من الصحاری علی أثر اعصار عظیم و سقطت علی رؤوسهم؟أو هی أحجار نزلت من السماء بأمر من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کما یقول بعض المفسّرین کان هناک برکان أو جبل نار قد خمد لفترة،ثمّ انفجر بأمر اللّه فأمطرهم بالحجارة،لیس ذلک معلوما علی نحو الدقّة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من المسلّم به أنّ هذه الأحجار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هذا المطر المهلک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یترک للحیاة فی تلک الأرض من أثر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تفصیل هذا الموضوع ذکرناه فی ذیل الآیات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هود،کما ذکرناه فی الجزء الثامن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مختلفة فلا بأس بمراجعتها</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مرّة أخری نواجه فی نهایة هذه القصّة الجملتین اللتین تکررتا فی القصص المشابهة لها فی هذه السورة،فی شأن خمسة أنبیاء کرام آخرین،إذ یقول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لَآیَةً وَ مٰا کٰانَ أَکْثَرُهُمْ مُؤْمِنِینَ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أیّة آیة أجلی من هذه الآیة التی تعرفکم علی هذه المسائل المهمّة و البناءة، دون أن تحتاجوا إلی تجربة 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إن تاریخ الماضین عبرة و آیة للآتین، و لیس تجربة،لأنّ التجربة ینبغی علی الإنسان أن یتحمل فیها خسائر لیحصل علی نتائجها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أنّنا هنا نحصل علی النتائج من خسائر الآخرین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رَبَّکَ لَهُوَ الْعَزِیزُ الرَّحِیمُ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أیة رحمة أعظم من أنّه لا یعاقب أقواما فاسقین کقوم لوط فورا،بل یمهلهم إمهالا کافیا لعلهم یهتدون،و یجددوا نظرهم فی أعمالهم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أیة رحمة أعظم من أن لا یخلط عقابه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الأخضر بالیابس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لو کان فی ألف ألف </w:t>
      </w:r>
      <w:r>
        <w:rPr>
          <w:rStyle w:val="FootnoteAnchor"/>
          <w:rtl w:val="true"/>
        </w:rPr>
        <w:footnoteReference w:id="328"/>
      </w:r>
      <w:r>
        <w:rPr>
          <w:rFonts w:ascii="IRNazanin" w:hAnsi="IRNazanin" w:eastAsia="IRNazanin"/>
          <w:color w:val="111111"/>
          <w:sz w:val="28"/>
          <w:sz w:val="28"/>
          <w:szCs w:val="28"/>
          <w:rtl w:val="true"/>
          <w:lang w:bidi="fa-IR"/>
        </w:rPr>
        <w:t>أسرة غیر صالحة أسرة واحدة صالحة،فإنه ینجیها منها و ینزل العذاب علی 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أیة عزّة أعظم من أن تری بطرفة عین واحدة دیار الفاسقین قد دمرت تدمیرا و لم یبق منها أی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فالأرض التی کانت مهادا لأمنهم أمرت بإقبارهم،و المطر الذی تحیا به الأرض و الناس یکون ممیتا لهم</w:t>
      </w:r>
      <w:r>
        <w:rPr>
          <w:rFonts w:eastAsia="IRNazanin" w:cs="IRNazanin"/>
          <w:color w:val="111111"/>
          <w:sz w:val="28"/>
          <w:szCs w:val="28"/>
          <w:rtl w:val="true"/>
          <w:lang w:bidi="fa-IR"/>
        </w:rPr>
        <w:t>!</w:t>
      </w:r>
      <w:bookmarkStart w:id="1152" w:name="pg12546_183318"/>
    </w:p>
    <w:p>
      <w:pPr>
        <w:pStyle w:val="Heading3"/>
        <w:numPr>
          <w:ilvl w:val="2"/>
          <w:numId w:val="1"/>
        </w:numPr>
        <w:rPr/>
      </w:pPr>
      <w:bookmarkStart w:id="1153" w:name="__RefHeading___Toc1486555_77815467"/>
      <w:bookmarkStart w:id="1154" w:name="_Toc493"/>
      <w:bookmarkEnd w:id="1152"/>
      <w:bookmarkEnd w:id="1153"/>
      <w:r>
        <w:rPr>
          <w:rtl w:val="true"/>
        </w:rPr>
        <w:t xml:space="preserve">الآیات </w:t>
      </w:r>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176</w:t>
      </w:r>
      <w:r>
        <w:rPr>
          <w:rtl w:val="true"/>
        </w:rPr>
        <w:t xml:space="preserve"> </w:t>
      </w:r>
      <w:r>
        <w:rPr>
          <w:rtl w:val="true"/>
        </w:rPr>
        <w:t xml:space="preserve">الی </w:t>
      </w:r>
      <w:r>
        <w:rPr/>
        <w:t>184</w:t>
      </w:r>
      <w:r>
        <w:rPr>
          <w:rtl w:val="true"/>
        </w:rPr>
        <w:t>]</w:t>
      </w:r>
      <w:bookmarkEnd w:id="1154"/>
    </w:p>
    <w:p>
      <w:pPr>
        <w:pStyle w:val="Heading4"/>
        <w:numPr>
          <w:ilvl w:val="3"/>
          <w:numId w:val="1"/>
        </w:numPr>
        <w:rPr/>
      </w:pPr>
      <w:bookmarkStart w:id="1155" w:name="__RefHeading___Toc1486557_77815467"/>
      <w:bookmarkStart w:id="1156" w:name="_Toc494"/>
      <w:bookmarkEnd w:id="1155"/>
      <w:r>
        <w:rPr>
          <w:rtl w:val="true"/>
        </w:rPr>
        <w:t>اشارة</w:t>
      </w:r>
      <w:bookmarkEnd w:id="1156"/>
    </w:p>
    <w:p>
      <w:pPr>
        <w:pStyle w:val="BookText"/>
        <w:rPr/>
      </w:pPr>
      <w:r>
        <w:rPr>
          <w:rFonts w:ascii="Amiri" w:hAnsi="Amiri" w:eastAsia="Amiri" w:cs="Amiri"/>
          <w:color w:val="111111"/>
          <w:sz w:val="28"/>
          <w:sz w:val="28"/>
          <w:szCs w:val="28"/>
          <w:rtl w:val="true"/>
          <w:lang w:bidi="ar-SA"/>
        </w:rPr>
        <w:t xml:space="preserve">کَذَّبَ أَصْحٰابُ اَلْأَیْکَةِ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شُعَیْبٌ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اَلْکَیْلَ وَ لاٰ تَکُونُوا مِنَ اَلْمُخْسِرِینَ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زِنُوا بِالْقِسْطٰاسِ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تَبْخَسُوا اَلنّٰاسَ أَشْیٰاءَهُمْ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اَلَّذِی خَلَقَکُمْ وَ اَلْجِبِلَّةَ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Heading4"/>
        <w:numPr>
          <w:ilvl w:val="3"/>
          <w:numId w:val="1"/>
        </w:numPr>
        <w:rPr/>
      </w:pPr>
      <w:bookmarkStart w:id="1157" w:name="__RefHeading___Toc1486559_77815467"/>
      <w:bookmarkStart w:id="1158" w:name="_Toc495"/>
      <w:bookmarkEnd w:id="1157"/>
      <w:r>
        <w:rPr>
          <w:rtl w:val="true"/>
        </w:rPr>
        <w:t>التّفسیر</w:t>
      </w:r>
      <w:bookmarkEnd w:id="1158"/>
    </w:p>
    <w:p>
      <w:pPr>
        <w:pStyle w:val="Heading5"/>
        <w:numPr>
          <w:ilvl w:val="4"/>
          <w:numId w:val="1"/>
        </w:numPr>
        <w:rPr/>
      </w:pPr>
      <w:bookmarkStart w:id="1159" w:name="__RefHeading___Toc1486561_77815467"/>
      <w:bookmarkStart w:id="1160" w:name="_Toc496"/>
      <w:bookmarkEnd w:id="1159"/>
      <w:r>
        <w:rPr>
          <w:rtl w:val="true"/>
        </w:rPr>
        <w:t>اشارة</w:t>
      </w:r>
      <w:bookmarkEnd w:id="1160"/>
    </w:p>
    <w:p>
      <w:pPr>
        <w:pStyle w:val="Heading5"/>
        <w:numPr>
          <w:ilvl w:val="4"/>
          <w:numId w:val="1"/>
        </w:numPr>
        <w:rPr/>
      </w:pPr>
      <w:bookmarkStart w:id="1161" w:name="__RefHeading___Toc1486563_77815467"/>
      <w:bookmarkStart w:id="1162" w:name="_Toc497"/>
      <w:bookmarkEnd w:id="1161"/>
      <w:r>
        <w:rPr>
          <w:rtl w:val="true"/>
        </w:rPr>
        <w:t>شعیب و أصحاب الأیکة</w:t>
      </w:r>
      <w:r>
        <w:rPr>
          <w:rtl w:val="true"/>
        </w:rPr>
        <w:t>:</w:t>
      </w:r>
      <w:bookmarkEnd w:id="1162"/>
    </w:p>
    <w:p>
      <w:pPr>
        <w:pStyle w:val="BookText"/>
        <w:rPr/>
      </w:pPr>
      <w:r>
        <w:rPr>
          <w:rFonts w:ascii="IRNazanin" w:hAnsi="IRNazanin" w:eastAsia="IRNazanin"/>
          <w:color w:val="111111"/>
          <w:sz w:val="28"/>
          <w:sz w:val="28"/>
          <w:szCs w:val="28"/>
          <w:rtl w:val="true"/>
          <w:lang w:bidi="fa-IR"/>
        </w:rPr>
        <w:t>هذه هی القصّة السابعة،و الحلقة الأخیرة من قصص الأنبیاء الواردة فی هذه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 قومه المعاندین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هذا النّبی یقطن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مدینة تقع جنوب الشامات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 أو أرض معمورة علی مقربة من 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الحجر تدل علی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تقع فی طریق أهل الحجاز إلی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الآیة الأولی من الآیات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أَصْحٰابُ الْأَیْکَةِ الْمُرْسَلِینَ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إنّهم لم یکذبوا نبیّهم شعیبا فحسب،بل کذبوا جمیع الأنبیاء،لأنّ دعوتهم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لأنّهم لم یصدقوا و یقبلوا بأیّ رسالة سماویة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الأیکة معناها فی الأصل محل مکتظ بالأشجار،و هی هنا إشارة إلی منطقة تقع علی مقربة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بذلک لأن فیها أشجارا کثیرة و ماء و ظلالا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القرائن تشیر إلی أنّهم کانوا منعّمین مترفین ذوی حیاة مرفهة و ثروة کثیرة،و ربّما کانوا لهذه الأمور غرقی الغرور و الغفلة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یتحدث القرآن إجمالا عن شعیب علیه السّلام و عنهم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شُعَیْبٌ أَ لاٰ تَتَّقُونَ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الحقیقة فإن دعوة شعیب علیه السّلام انطلقت من النقطة التی ابتدأها سائر الأنبیاء،و هی التقوی و مخافة اللّه التی تعدّ أساس المناهج الإصلاحیة و التغییرات الأخلاقیة و الاجتماعیة جمعاء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بالذکر أن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 فی قصص صالح و هود و نوح و لوط علیهم السّلام،لم یلاحظ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منشأ ذلک یعود إلی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أهل مدین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تربطه باهلها روابط نسبیة،و لیس کذلک مع اصحاب الأیکة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نری فی سورة هود حین یشیر القرآن إلی إرسال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قومه من أهل مدین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مَدْیَنَ أَخٰاهُمْ شُعَیْباً إلاّ أن الآیة محل البحث لما کانت تتحدث عن أصحاب الأیکة،و شعیب علیه السّلام لا تربطه رابطة نسبیة بهم لم تذکر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أخاهم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أضاف شعیب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لَکُمْ رَسُولٌ أَمِینٌ فَاتَّقُوا اللّٰهَ وَ أَطِیعُونِ فطاعتکم</w:t>
      </w:r>
    </w:p>
    <w:p>
      <w:pPr>
        <w:pStyle w:val="BookText"/>
        <w:rPr/>
      </w:pPr>
      <w:r>
        <w:rPr>
          <w:rFonts w:ascii="Amiri" w:hAnsi="Amiri" w:eastAsia="Amiri" w:cs="Amiri"/>
          <w:color w:val="111111"/>
          <w:sz w:val="28"/>
          <w:sz w:val="28"/>
          <w:szCs w:val="28"/>
          <w:rtl w:val="true"/>
          <w:lang w:bidi="ar-SA"/>
        </w:rPr>
        <w:t>لی طاعة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أنّی أبتغی ثوابه و وجهه وَ مٰا أَسْئَلُکُمْ عَلَیْهِ مِنْ أَجْرٍ إِنْ أَجْرِیَ إِلاّٰ عَلیٰ 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التعابیر هی التعابیر ذاتها التی دعا بها سائر الأنبیاء أممهم،فهی متحدة المآل و مدروسة،إذ تدعو إلی التقوی،و تؤکّد علی سابقة أمانة النّبی بین قومه،کما أنّها تؤکّد علی أن الهدف من الدعوة إلی اللّه معنوی فحسب،و لیس ورائها هدف مادی،و لا یطمع أیّ من الأنبیاء بما فی ید الآخرین،لیکون مثارا للشکوک و ذریعة للمتذرعین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الأنبیاء الذین ورد جانب من تأریخ حیاتهم فی هذه السورة،فهو یدعو قومه بعد الدعوة العامّة للتقوی و طاعة اللّه،إلی إصلاح انحرافاتهم الأخلاقیة و الاجتماعیة و ینتقدهم علی هذه الانحرافات،و حیث أن أهم انحراف عند قومه کان الاضطراب الاقتصادی،و الاستثمار و الظلم الفاحش فی الأثمان و السلع،و التطفیف فی الکیل،لذلک فقد اهتم بهذه المسائل أکثر من غیرها،و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أَوْفُوا الْکَیْلَ وَ لاٰ تَکُونُوا مِنَ الْمُخْسِرِینَ وَ زِنُوا بِالْقِسْطٰاسِ </w:t>
      </w:r>
      <w:r>
        <w:rPr>
          <w:rStyle w:val="FootnoteAnchor"/>
          <w:rtl w:val="true"/>
        </w:rPr>
        <w:footnoteReference w:id="329"/>
      </w:r>
      <w:r>
        <w:rPr>
          <w:rFonts w:ascii="Amiri" w:hAnsi="Amiri" w:eastAsia="Amiri" w:cs="Amiri"/>
          <w:color w:val="111111"/>
          <w:sz w:val="28"/>
          <w:sz w:val="28"/>
          <w:szCs w:val="28"/>
          <w:rtl w:val="true"/>
          <w:lang w:bidi="ar-SA"/>
        </w:rPr>
        <w:t xml:space="preserve">الْمُسْتَقِیمِ وَ لاٰ تَبْخَسُوا النّٰاسَ أَشْیٰاءَهُمْ وَ لاٰ تَعْثَوْا فِی الْأَرْضِ مُفْسِدِینَ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هذه الآیات الأخیرة الثلاث یأمر شعیب هؤلاء القوم الضالین بخمسة أوامر فی عبارات موجزة،و یتصور بعض المفسّرین أن هذه العبارات بعضها یؤکّد بعضا،إلاّ أن التدقیق فیها یدلّ علی أن هذه الأوامر الخمسة فی الواقع تشیر إلی خمسة مطالب أساسیة و مختلفة،أو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أربعة أوامر و نتیجة کلیّة</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لکی یتّضح هذه الاختلاف أو التفاوت،فإنه یلزم الالتفات إلی هذه</w:t>
      </w:r>
    </w:p>
    <w:p>
      <w:pPr>
        <w:pStyle w:val="BookText"/>
        <w:rPr/>
      </w:pPr>
      <w:r>
        <w:rPr>
          <w:rFonts w:ascii="IRNazanin" w:hAnsi="IRNazanin" w:eastAsia="IRNazanin"/>
          <w:color w:val="111111"/>
          <w:sz w:val="28"/>
          <w:sz w:val="28"/>
          <w:szCs w:val="28"/>
          <w:rtl w:val="true"/>
          <w:lang w:bidi="fa-IR"/>
        </w:rPr>
        <w:t>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قوم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مدین و أصحاب الأیکة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مستقرین فی منطقة حساسة تجاریة،و هی علی طریق القوافل القادمة من الحجاز إلی الشام، أو العائدة من الشام إلی الحجاز،و من مناطق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نعرف أن هذه القوافل تحتاج فی أثناء الطریق إلی أمور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طالما یسیء أهل المنطقة الاستفادة من هذه الحالة،فهم یستغلونها فیشترون بضائعهم بأبخس 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یبیعون علیهم المستلزمات بأعلی 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الالتفات إلی أن أکثر المعاملات فی ذلک الحین کانت قائمة علی أساس المعاوضة سلعة بسلعة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تذرعوا عند شراء البضاعة بأن فیها عدة عیوب،و إذا أرادوا أن یبیعوا علیهم عرّفوها بأحسن التعاریف،و عند ما یزنون لأنفسهم یستوفون الوزن،و إذا کالوا الآخرین أو وزنوا لهم لا یهتمون بالمیزان الصحیح و الإستیفاء السلیم، و حیث أن الطرف المقابل محتاج إلی هذه الأمور علی کل حال و مضطر إلیها،فلا بدله من أن یقبلها و یسکت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بغض النظر عن القوافل التی تمرّ علیهم، فإنّ أهل المنطقة نفسها المضطرین إلی التعامل ببضائعهم مع هؤلاء المطففین،و لیسوا بأحسن حظا من أصحاب القوافل أیضا</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فقیمة المتاع سواء کان الجنس یراد بیعه أو شراؤه تتعین بحسب رغبة الکسبة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الوزن و المکیال علی کل حال بأیدیهم،فهذا المسکین المستضعف علیه أن یستسلم لهم کالمیت بید غاسله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ملاحظة ما ذکرناه آنفا،نعود الآن إلی تعابیر الآیات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یقول شعیب لقومه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الکیل،و فی مکان 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زنوا بالقسطاس المستقیم، و نعرف أن تقویم الأجناس و البضائع یتم عن طریق الکیل أو الوزن،فهو یشیر الی کل واحد منهما و یهتم به اهتماما خاصا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لمزید التأکید علی أن لا یبخسوا الناس</w:t>
      </w:r>
    </w:p>
    <w:p>
      <w:pPr>
        <w:pStyle w:val="BookText"/>
        <w:rPr/>
      </w:pPr>
      <w:r>
        <w:rPr>
          <w:rFonts w:ascii="IRNazanin" w:hAnsi="IRNazanin" w:eastAsia="IRNazanin"/>
          <w:color w:val="111111"/>
          <w:sz w:val="28"/>
          <w:sz w:val="28"/>
          <w:szCs w:val="28"/>
          <w:rtl w:val="true"/>
          <w:lang w:bidi="fa-IR"/>
        </w:rPr>
        <w:t>أشیاءهم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التطفیف أن بخس الناس له طرق شتی،فتارة یکون المیزان صحیحا إلاّ صاحبه لا یؤدی حقه،و تارة یکون اللعب أو العیب فی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یغش صاحبه بما فیه من عیب،و قد جاءت الإشارات فی الآیات الآنفة إلی جمیع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اتضاح هذین التعبیرین أَوْفُوا الْکَیْلَ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زِنُوا بِالْقِسْطٰاسِ نأتی الی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تبخسوا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المأخوذة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الأصل النقص ظلما من حقوق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یأتی أحیانا بمعنی الغش أو التلاعب المنتهی إلی تضییع حقوق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فبناء علی ما تقدم،فإن الجملة الآنفة وَ لاٰ تَبْخَسُوا النّٰاسَ أَشْیٰاءَهُمْ لها معنی واسع یشمل جمیع أنواع الغش و التزویر و التضلیل،و التلاعب فی المعاملات،و غمط حقوق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جملة وَ لاٰ تَکُونُوا مِنَ الْمُخْسِرِینَ فمع ملاحظة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یوقع الآخر أو الشیء فی الخسران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فمعناه واسع أیضا،إذ یشمل بالإضافة إلی البخس و التطفیف کل ما من شأنه أن یکون سببا للخسارة و إیذاء الطرف الآخر فی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فإنّ جمیع ما ذکر من الاستغلال و سوء الاستفادة و الظلم،و المخالفة فی المعاملة و الغش و الإخسار،سواء کان ذلک فی الکمیة أو الکیفیة،کله داخل فی التعلیمات آنفة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أن الاضطراب الاقتصادی،أو الأزمة الاقتصادیة،أساس لاضطراب المجتمع،فإنّ شعیبا یختتم هذه التعلیمات بعنوان جامع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تَعْثَوْا فِی الْأَرْضِ مُفْسِدِینَ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فتجرّوا المجتمع الی هاویة الفساد و الانحطاط،فعلیکم أن تضعوا حدّا لأی نوع من الاستثمار و العدوان و تضییع حقوق الآخرین</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التعلیمات لیست بناءة للمجتمع الثری الظالم فی عصر شعیب فحسب،</w:t>
      </w:r>
    </w:p>
    <w:p>
      <w:pPr>
        <w:pStyle w:val="BookText"/>
        <w:rPr/>
      </w:pPr>
      <w:r>
        <w:rPr>
          <w:rFonts w:ascii="IRNazanin" w:hAnsi="IRNazanin" w:eastAsia="IRNazanin"/>
          <w:color w:val="111111"/>
          <w:sz w:val="28"/>
          <w:sz w:val="28"/>
          <w:szCs w:val="28"/>
          <w:rtl w:val="true"/>
          <w:lang w:bidi="fa-IR"/>
        </w:rPr>
        <w:t>بل هی بناءة و نافعة لکل عصر و زمان،و داعیة إلی العدالة الاقتصادیة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آخر تعلیماته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هذا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یدعوهم مرد اخری إلی تقوی اللّه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الَّذِی خَلَقَکُمْ وَ الْجِبِلَّةَ الْأَوَّلِینَ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فلستم أول قوم أو جماعة خلقوا علی هذه الأرض،فآباؤکم و الأمم الأخری جاءوا و ذهبوا،فلا تنسوا ماضیهم و ما تقبلون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ارتفع من الأرض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الطود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فالجبلة تطلق علی الجماعة الکثیرة التی هی کالجبل فی العظمة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الجبلة مقدار عددها عشرة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تطلق الجبلة علی الطبیعة و الفطرة الإنسانیة،لأنّها لا تتغیر،کما أن الجبل لا یتغیّر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المتقدم لعله إشارة إلی أن شعیبا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أدعوکم إلی ترک الظلم و الفساد،و أداء حقوق الناس و رعایة العدل،لأنّ ذلک موجود فی داخل الفطرة الإنسانیة منذ الخلق الأوّل،و أنا جئتکم لإحیاء هذه الفطرة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تؤثر کلمات هذا النّبی المشفق،فأجابوه بمنطق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و 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سنقرؤه فی الآیات المقبلة</w:t>
      </w:r>
      <w:r>
        <w:rPr>
          <w:rFonts w:eastAsia="IRNazanin" w:cs="IRNazanin"/>
          <w:color w:val="111111"/>
          <w:sz w:val="28"/>
          <w:szCs w:val="28"/>
          <w:rtl w:val="true"/>
          <w:lang w:bidi="fa-IR"/>
        </w:rPr>
        <w:t>...</w:t>
      </w:r>
      <w:bookmarkStart w:id="1163" w:name="pg12546_183324"/>
    </w:p>
    <w:p>
      <w:pPr>
        <w:pStyle w:val="Heading3"/>
        <w:numPr>
          <w:ilvl w:val="2"/>
          <w:numId w:val="1"/>
        </w:numPr>
        <w:rPr/>
      </w:pPr>
      <w:bookmarkStart w:id="1164" w:name="__RefHeading___Toc1486565_77815467"/>
      <w:bookmarkStart w:id="1165" w:name="_Toc498"/>
      <w:bookmarkEnd w:id="1163"/>
      <w:bookmarkEnd w:id="1164"/>
      <w:r>
        <w:rPr>
          <w:rtl w:val="true"/>
        </w:rPr>
        <w:t xml:space="preserve">الآیات </w:t>
      </w:r>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185</w:t>
      </w:r>
      <w:r>
        <w:rPr>
          <w:rtl w:val="true"/>
        </w:rPr>
        <w:t xml:space="preserve"> </w:t>
      </w:r>
      <w:r>
        <w:rPr>
          <w:rtl w:val="true"/>
        </w:rPr>
        <w:t xml:space="preserve">الی </w:t>
      </w:r>
      <w:r>
        <w:rPr/>
        <w:t>191</w:t>
      </w:r>
      <w:r>
        <w:rPr>
          <w:rtl w:val="true"/>
        </w:rPr>
        <w:t>]</w:t>
      </w:r>
      <w:bookmarkEnd w:id="1165"/>
    </w:p>
    <w:p>
      <w:pPr>
        <w:pStyle w:val="Heading4"/>
        <w:numPr>
          <w:ilvl w:val="3"/>
          <w:numId w:val="1"/>
        </w:numPr>
        <w:rPr/>
      </w:pPr>
      <w:bookmarkStart w:id="1166" w:name="__RefHeading___Toc1486567_77815467"/>
      <w:bookmarkStart w:id="1167" w:name="_Toc499"/>
      <w:bookmarkEnd w:id="1166"/>
      <w:r>
        <w:rPr>
          <w:rtl w:val="true"/>
        </w:rPr>
        <w:t>اشارة</w:t>
      </w:r>
      <w:bookmarkEnd w:id="1167"/>
    </w:p>
    <w:p>
      <w:pPr>
        <w:pStyle w:val="BookText"/>
        <w:rPr/>
      </w:pPr>
      <w:r>
        <w:rPr>
          <w:rFonts w:ascii="Amiri" w:hAnsi="Amiri" w:eastAsia="Amiri" w:cs="Amiri"/>
          <w:color w:val="111111"/>
          <w:sz w:val="28"/>
          <w:sz w:val="28"/>
          <w:szCs w:val="28"/>
          <w:rtl w:val="true"/>
          <w:lang w:bidi="ar-SA"/>
        </w:rPr>
        <w:t xml:space="preserve">قٰالُوا إِنَّمٰا أَنْتَ مِنَ اَلْمُسَحَّرِینَ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إِلاّٰ بَشَرٌ مِثْلُنٰا وَ إِنْ نَظُنُّکَ لَمِنَ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فَأَسْقِطْ عَلَیْنٰا کِسَفاً مِنَ اَلسَّمٰاءِ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رَبِّی أَعْلَمُ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فَأَخَذَهُمْ عَذٰابُ یَوْمِ اَلظُّلَّةِ إِنَّهُ کٰانَ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 مٰا کٰانَ أَکْثَرُهُمْ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Heading4"/>
        <w:numPr>
          <w:ilvl w:val="3"/>
          <w:numId w:val="1"/>
        </w:numPr>
        <w:rPr/>
      </w:pPr>
      <w:bookmarkStart w:id="1168" w:name="__RefHeading___Toc1486569_77815467"/>
      <w:bookmarkStart w:id="1169" w:name="_Toc500"/>
      <w:bookmarkEnd w:id="1168"/>
      <w:r>
        <w:rPr>
          <w:rtl w:val="true"/>
        </w:rPr>
        <w:t>التّفسیر</w:t>
      </w:r>
      <w:bookmarkEnd w:id="1169"/>
    </w:p>
    <w:p>
      <w:pPr>
        <w:pStyle w:val="Heading5"/>
        <w:numPr>
          <w:ilvl w:val="4"/>
          <w:numId w:val="1"/>
        </w:numPr>
        <w:rPr/>
      </w:pPr>
      <w:bookmarkStart w:id="1170" w:name="__RefHeading___Toc1486571_77815467"/>
      <w:bookmarkStart w:id="1171" w:name="_Toc501"/>
      <w:bookmarkEnd w:id="1170"/>
      <w:r>
        <w:rPr>
          <w:rtl w:val="true"/>
        </w:rPr>
        <w:t>اشارة</w:t>
      </w:r>
      <w:bookmarkEnd w:id="1171"/>
    </w:p>
    <w:p>
      <w:pPr>
        <w:pStyle w:val="Heading5"/>
        <w:numPr>
          <w:ilvl w:val="4"/>
          <w:numId w:val="1"/>
        </w:numPr>
        <w:rPr/>
      </w:pPr>
      <w:bookmarkStart w:id="1172" w:name="__RefHeading___Toc1486573_77815467"/>
      <w:bookmarkStart w:id="1173" w:name="_Toc502"/>
      <w:bookmarkEnd w:id="1172"/>
      <w:r>
        <w:rPr>
          <w:rtl w:val="true"/>
        </w:rPr>
        <w:t>عاقبة الحمقی</w:t>
      </w:r>
      <w:r>
        <w:rPr>
          <w:rtl w:val="true"/>
        </w:rPr>
        <w:t>:</w:t>
      </w:r>
      <w:bookmarkEnd w:id="1173"/>
    </w:p>
    <w:p>
      <w:pPr>
        <w:pStyle w:val="BookText"/>
        <w:rPr/>
      </w:pPr>
      <w:r>
        <w:rPr>
          <w:rFonts w:ascii="IRNazanin" w:hAnsi="IRNazanin" w:eastAsia="IRNazanin"/>
          <w:color w:val="111111"/>
          <w:sz w:val="28"/>
          <w:sz w:val="28"/>
          <w:szCs w:val="28"/>
          <w:rtl w:val="true"/>
          <w:lang w:bidi="fa-IR"/>
        </w:rPr>
        <w:t>لما رأی قوم شعیب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لا یملکون دلیلا لیواجهوا به منطقه 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أجل أن یسیروا علی نهجهم و یواصلوا طریقهم،رشقوه بسیل من التهم و الأکاذیب</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فالتهمة الأولی هی ما یلصقها الجبابرة دائما و المجرمون بالأنبیاء،و هی</w:t>
      </w:r>
    </w:p>
    <w:p>
      <w:pPr>
        <w:pStyle w:val="BookText"/>
        <w:rPr/>
      </w:pPr>
      <w:r>
        <w:rPr>
          <w:rFonts w:ascii="Amiri" w:hAnsi="Amiri" w:eastAsia="Amiri" w:cs="Amiri"/>
          <w:color w:val="111111"/>
          <w:sz w:val="28"/>
          <w:sz w:val="28"/>
          <w:szCs w:val="28"/>
          <w:rtl w:val="true"/>
          <w:lang w:bidi="ar-SA"/>
        </w:rPr>
        <w:t xml:space="preserve">السحر فاتّهموه بها و قٰالُوا إِنَّمٰا أَنْتَ مِنَ الْمُسَحَّرِینَ </w:t>
      </w:r>
      <w:r>
        <w:rPr>
          <w:rStyle w:val="FootnoteAnchor"/>
          <w:rtl w:val="true"/>
        </w:rPr>
        <w:footnoteReference w:id="330"/>
      </w:r>
      <w:r>
        <w:rPr>
          <w:rFonts w:ascii="Amiri" w:hAnsi="Amiri" w:eastAsia="Amiri" w:cs="Amiri"/>
          <w:color w:val="111111"/>
          <w:sz w:val="28"/>
          <w:sz w:val="28"/>
          <w:szCs w:val="28"/>
          <w:rtl w:val="true"/>
          <w:lang w:bidi="ar-SA"/>
        </w:rPr>
        <w:t>و لا یری فی کلامک ما هو منطقی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تظن أنّک بهذا الکلام تستطیع تقیید حریتنا فی التصرف فی أموالنا کما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الفارق بینک و بیننا لنتّبعک؟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مزیّة لک علینا وَ مٰا أَنْتَ إِلاّٰ بَشَرٌ مِثْلُنٰا وَ إِنْ نَظُنُّکَ لَمِنَ الْکٰاذِبِینَ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إلقاء هذا الکلام المتناقض، إذ تارة یدعونه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الکاذبین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رجلا انتهازیا،و تارة یدعونه مجنونا أو من المسحّرین،و کان کلامهم الأخیر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 نبیّا فَأَسْقِطْ عَلَیْنٰا کِسَفاً مِنَ السَّمٰاءِ إِنْ کُنْتَ مِنَ الصّٰادِقِینَ حیث کنت تهددنا دائما بهذا اللون من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قطعة أیضا و المراد من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قطع الأحجار التی تهوی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یبلغ بهم صلفهم و وقاحتهم و عدم حیائهم إلی هذه الدرجة،و أظهروا کفرهم و تکذیبهم فی أسوأ الصور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شعیبا علیه السّلام،و هو یواجه هذه التعبیرات غیر الموزونة و الکلمات القبیحة و طلبهم عذاب اللّه،کان جوابه الوحید لهم أن قٰالَ رَبِّی أَعْلَمُ بِمٰا تَعْمَلُونَ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یشیر إلی أنّ الأمر خارج عن یدی،و أن إنزال العذاب و إسقاط الکسف من السماء غیر مخول بها لیطلب کل ذلک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یعرف أعمالکم و یعلم بها،و ما أنتم أهل له،فمتی لم تنفع المواعظ و تمّت الحجّة اللازمة،فإنّ عذابه لا مرد له و سیقطع دابرکم لا محالة</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التعبیر و أمثاله ممّا یرد علی لسان الأنبیاء،و ما نلاحظه فی آیات</w:t>
      </w:r>
    </w:p>
    <w:p>
      <w:pPr>
        <w:pStyle w:val="BookText"/>
        <w:rPr/>
      </w:pPr>
      <w:r>
        <w:rPr>
          <w:rFonts w:ascii="IRNazanin" w:hAnsi="IRNazanin" w:eastAsia="IRNazanin"/>
          <w:color w:val="111111"/>
          <w:sz w:val="28"/>
          <w:sz w:val="28"/>
          <w:szCs w:val="28"/>
          <w:rtl w:val="true"/>
          <w:lang w:bidi="fa-IR"/>
        </w:rPr>
        <w:t>القرآن یدل علی أنّهم کانوا یوکلون جمیع الأمور إلی اللّه،و إنّها بإذنه و أمره،و لم یدّعوا أنّهم قادرون علی کل شیء،أو أنّهم یفعلون ما یشاءون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حال فإن عذاب اللّه أزف موعده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کما یعبر القرآن عنه فی الآیة التالیة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فَأَخَذَهُمْ عَذٰابُ یَوْمِ الظُّلَّةِ إِنَّهُ کٰانَ عَذٰابَ یَوْمٍ عَظِیمٍ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معناها القطعة من السحاب المظلّل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ذی الظل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أغلب المفسّرین فی ذیل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حرّا شدیدا محرقا حلّ فی أرضهم سبعة أیّام،و لم یهب نسیم بارد مطلقا،فإذا قطعة من السحاب تظهر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السبعة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تحرک نسیم علیل فخرجوا من بیوتهم،و استظلّوا تحت السحاب من شدّة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فجأة سطعت من بین السحابة صاعقة ممیتة بصوتها المذهل،و أحرقتهم بنارها و زلزلت الأرض و هلکوا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نعرف أن الصاعقة تنتج عن تلاقح القوی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الموجبة و السابقة،أو ما یعبر عنها بالشحنات الکهربائیة و حین تتلاقح هذه الشحنات بین السحاب و الأرض ینتج عنها صوت مرعب و شعلة موحشة،و قد تهتز الأرض عند وقوعها فیتزلزل محل سقوطها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یتّضح أن اختلاف التعابیر فی آیات القرآن الواردة عن عذاب قوم شعیب،یعود إلی حقیقة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سورة الأعراف جاء التعبیر بالرجفة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سورة هود جاء التعبیر بالصیحة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فی الآیات محل البحث فقد جاء التعبیر ب‍ عَذٰابُ یَوْمِ الظُّلَّةِ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بعض المفسّرین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کالقرطبی و الفخر الرازی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أصحاب الأیکة و أهل مدین کانوا جماعتین أو طائفتین،و کل طائفة نزل علیهم عذاب خاص،إلاّ أنه مع ملاحظة هذه الآیات المتعلقة بهذا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یتجلّی أن هذا الاحتمال غیر وارد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تختتم القصّة هذه بما ختمت القصص الست السابقة عن أنبیاء اللّه الکرام،إذ</w:t>
      </w:r>
      <w:bookmarkStart w:id="1174" w:name="pg12546_183327"/>
    </w:p>
    <w:p>
      <w:pPr>
        <w:pStyle w:val="BookText"/>
        <w:rPr/>
      </w:pPr>
      <w:bookmarkEnd w:id="1174"/>
      <w:r>
        <w:rPr>
          <w:rFonts w:ascii="Amiri" w:hAnsi="Amiri" w:eastAsia="Amiri" w:cs="Amiri"/>
          <w:color w:val="111111"/>
          <w:sz w:val="28"/>
          <w:sz w:val="28"/>
          <w:szCs w:val="28"/>
          <w:rtl w:val="true"/>
          <w:lang w:bidi="ar-SA"/>
        </w:rPr>
        <w:t>یقول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حکایة أصحاب الایکة و دعوة نبیّهم شعیب و عنادهم و تکذیبهم،و بالتالی نزول العذاب علی هؤلاء المتکبرین درس و عبرة لمن اعتبر إِنَّ فِی ذٰلِکَ لَآیَةً وَ مٰا کٰانَ أَکْثَرُهُمْ 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ذلک کله فإن اللّه رحیم ودود یمهلهم لعلهم یرجعون و یصلحون أنفسهم، فإذا تمادوا فی الغی و استوجبوا عذاب اللّه،أخذهم أخذ عزیز مقتدر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أجل وَ إِنَّ رَبَّکَ لَهُوَ الْعَزِیزُ الرَّحِیمُ </w:t>
      </w:r>
      <w:r>
        <w:rPr>
          <w:rFonts w:eastAsia="Amiri" w:cs="Amiri" w:ascii="Amiri" w:hAnsi="Amiri"/>
          <w:color w:val="111111"/>
          <w:sz w:val="28"/>
          <w:szCs w:val="28"/>
          <w:rtl w:val="true"/>
          <w:lang w:bidi="ar-SA"/>
        </w:rPr>
        <w:t>.</w:t>
      </w:r>
    </w:p>
    <w:p>
      <w:pPr>
        <w:pStyle w:val="Heading4"/>
        <w:numPr>
          <w:ilvl w:val="3"/>
          <w:numId w:val="1"/>
        </w:numPr>
        <w:rPr/>
      </w:pPr>
      <w:bookmarkStart w:id="1175" w:name="__RefHeading___Toc1486575_77815467"/>
      <w:bookmarkStart w:id="1176" w:name="_Toc503"/>
      <w:bookmarkEnd w:id="1175"/>
      <w:r>
        <w:rPr>
          <w:rtl w:val="true"/>
        </w:rPr>
        <w:t>بحوث</w:t>
      </w:r>
      <w:bookmarkEnd w:id="1176"/>
    </w:p>
    <w:p>
      <w:pPr>
        <w:pStyle w:val="Heading5"/>
        <w:numPr>
          <w:ilvl w:val="4"/>
          <w:numId w:val="1"/>
        </w:numPr>
        <w:rPr/>
      </w:pPr>
      <w:bookmarkStart w:id="1177" w:name="__RefHeading___Toc1486577_77815467"/>
      <w:bookmarkStart w:id="1178" w:name="_Toc504"/>
      <w:bookmarkEnd w:id="1177"/>
      <w:r>
        <w:rPr>
          <w:rtl w:val="true"/>
        </w:rPr>
        <w:t>اشارة</w:t>
      </w:r>
      <w:bookmarkEnd w:id="1178"/>
    </w:p>
    <w:p>
      <w:pPr>
        <w:pStyle w:val="Heading5"/>
        <w:numPr>
          <w:ilvl w:val="4"/>
          <w:numId w:val="1"/>
        </w:numPr>
        <w:rPr/>
      </w:pPr>
      <w:bookmarkStart w:id="1179" w:name="__RefHeading___Toc1486579_77815467"/>
      <w:bookmarkStart w:id="1180" w:name="_Toc505"/>
      <w:bookmarkEnd w:id="1179"/>
      <w:r>
        <w:rPr/>
        <w:t>1</w:t>
      </w:r>
      <w:r>
        <w:rPr>
          <w:rtl w:val="true"/>
        </w:rPr>
        <w:t>-</w:t>
      </w:r>
      <w:r>
        <w:rPr>
          <w:rtl w:val="true"/>
        </w:rPr>
        <w:t>الانسجام التام فی دعوات الأنبیاء</w:t>
      </w:r>
      <w:bookmarkEnd w:id="1180"/>
    </w:p>
    <w:p>
      <w:pPr>
        <w:pStyle w:val="BookText"/>
        <w:rPr/>
      </w:pPr>
      <w:r>
        <w:rPr>
          <w:rFonts w:ascii="IRNazanin" w:hAnsi="IRNazanin" w:eastAsia="IRNazanin"/>
          <w:color w:val="111111"/>
          <w:sz w:val="28"/>
          <w:sz w:val="28"/>
          <w:szCs w:val="28"/>
          <w:rtl w:val="true"/>
          <w:lang w:bidi="fa-IR"/>
        </w:rPr>
        <w:t>فی ختام قصص هؤلاء الأنبیاء السبعة نجد أن هذه القصص تشکّل حلقة کاملة من حیث الدروس التربویة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نلتفت إلی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اللطیفة</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و هی أن قصص هؤلاء الأنبیاء جمیعا جاءت فی سور أخر من القرآن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 لم تعرض بهذا العرض بحیث نجد أن بدایة دعوتهم منسجمة،کما أنّ نهایاتها منسجمة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لوحظ فی خمسة أقسام من هذه القصص أن محتوی الدعوة هو تقوی اللّه، ثمّ الإشارة إلی أمانة النّبی،و عدم مطالبته قومه بالأجر علی تبلیغه إیّاهم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هذه المسائل تعالج المسائل الاجتماعیة،و الانحرافات الأخلاقیة،من قبل الأنبیاء بلغة تنمّ عن الإشفاق و المحبة</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یبیّن القرآن ردّ فعل الأمم المنحرفة تجاه أنبیائهم،و أخیرا عاقبتهم الوخیمة،و یذکر عذاب کل منهم و کیفیته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نهایة کل من هذه القصص السبع یشیر القرآن إلی أن فی ذلک آیة و أن أکثرهم لا یؤمنون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یؤکّد القرآن أیضا فی نهایة کل قصّة منها علی قدرة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الانسجام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تجلی مفهوم وحدة دعوات الأنبیاء،بحیث کانوا ذوی منهج واحد و بدایة واحدة و نهایة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جمیعهم کانوا معلمی مدارس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بالرغم من أنّ محتوی هذه المدارس کان ینبغی أن یتغیّر بتقدم الزمن و المجتمع الإنسانی،إلاّ أنّ الأصول و النتائج تبقی علی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هذا کله،فإن هذه القصص کانت تسرّی عن قلب النّبی و المؤمنین القلّة فی ذلک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 فی کل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 خاطرهم،لئلا یحزنوا و ییأسوا من کثرة المشرکین و الأعداء الضالین،و أن یثقوا و یتوقعوا العاقبة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أملهم بذلک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ذلک إنذار للجبابرة و المستکبرین و الظالین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عصر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یتصوروا بأنّ عذاب اللّه بعید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 بأنواعه کالزلزلة و الصاعقة، و الطوفان و البرکان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انشقاق الأرض و الخسف،و الأمطار الغزیرة التی تعقبها السیول المدمّرة،و الإنسان المعاصر ضعیف أمامها کضعف الإنسان الغابر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الإنسان المعاصر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جمیع قواه و تقدمه الصناعی عاجز أمام الطوفان و الصاعقة و الزلزلة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ضعیفا لا حول له و لا طول</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ذلک من أجل أن الهدف من قصص القرآن هو تکامل الناس و بلوغهم الرشد،و الهدف تنویر القلوب و معالجة الهوی بالتعقّل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 فإنّ الهدف هو مواجهة الظلم و الانحراف</w:t>
      </w:r>
      <w:r>
        <w:rPr>
          <w:rFonts w:eastAsia="IRNazanin" w:cs="IRNazanin"/>
          <w:color w:val="111111"/>
          <w:sz w:val="28"/>
          <w:szCs w:val="28"/>
          <w:rtl w:val="true"/>
          <w:lang w:bidi="fa-IR"/>
        </w:rPr>
        <w:t>...</w:t>
      </w:r>
      <w:bookmarkStart w:id="1181" w:name="pg12546_183329"/>
    </w:p>
    <w:p>
      <w:pPr>
        <w:pStyle w:val="Heading5"/>
        <w:numPr>
          <w:ilvl w:val="4"/>
          <w:numId w:val="1"/>
        </w:numPr>
        <w:rPr/>
      </w:pPr>
      <w:bookmarkStart w:id="1182" w:name="__RefHeading___Toc1486581_77815467"/>
      <w:bookmarkStart w:id="1183" w:name="_Toc506"/>
      <w:bookmarkEnd w:id="1181"/>
      <w:bookmarkEnd w:id="1182"/>
      <w:r>
        <w:rPr/>
        <w:t>2</w:t>
      </w:r>
      <w:r>
        <w:rPr>
          <w:rtl w:val="true"/>
        </w:rPr>
        <w:t>-</w:t>
      </w:r>
      <w:r>
        <w:rPr>
          <w:rtl w:val="true"/>
        </w:rPr>
        <w:t>التقوی،بدایة دعوة الأنبیاء جمیعا</w:t>
      </w:r>
      <w:r>
        <w:rPr>
          <w:rtl w:val="true"/>
        </w:rPr>
        <w:t>:</w:t>
      </w:r>
      <w:bookmarkEnd w:id="1183"/>
    </w:p>
    <w:p>
      <w:pPr>
        <w:pStyle w:val="BookText"/>
        <w:rPr/>
      </w:pPr>
      <w:r>
        <w:rPr>
          <w:rFonts w:ascii="Amiri" w:hAnsi="Amiri" w:eastAsia="Amiri" w:cs="Amiri"/>
          <w:color w:val="111111"/>
          <w:sz w:val="28"/>
          <w:sz w:val="28"/>
          <w:szCs w:val="28"/>
          <w:rtl w:val="true"/>
          <w:lang w:bidi="ar-SA"/>
        </w:rPr>
        <w:t>ممّا یلفت النظر أن قسما مهما من قصص هؤلاء الأنبیاء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الوارد ذکرهم فی سورة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فی سورة هود و الأعراف،إلاّ أن فی بدایة ذکرهم و بیان سیرتهم فی اقوامهم الدعوة إلی وحدانیة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یبتدأ فی تلک السور عند ذکرهم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بجملة یٰا قَوْمِ اعْبُدُوا اللّٰهَ مٰا لَکُمْ مِنْ إِلٰهٍ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فی هذه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لاحظنا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کانت بدایة دعوتهم قومهم أَ لاٰ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أنّهما تعودان إلی نتیجة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إذا لم توجد فی الإنسان أدنی مراتب التقوی،و هی طلب الحق،فإنه لا یؤثر فیه شیء،لا الدعوة إلی التوحید و لا غیرها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فإنّنا نقرأ فی بدایة سورة البقرة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هُدیً لِلْمُتَّقِینَ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بالطبع فإنّ التقوی لها مراحل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مرتبة هی درجة للرقی إلی المرحلة التالیة أو المرتبة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نلاحظ اختلافا آخر بین هذه السورة و سورتی الأعراف و هود،ففی سورتی الأعراف و هود کانت دعوة الأنبیاء تترکز علی نبذ الأصنام،أمّا المسائل الأخر فکانت تحت الشعاع،إلاّ أنه فی سورة الشعراء هذه تترکز الدعوة علی مکافحة الانحرافات الأخلاقیة و الاجتماعیة،کالمفاخرة و طلب الاستعلاء، و الإسراف،و الانحراف الجنسی،و الاستثمار و التطفیف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الأمر یکشف بأن تکرار هذه القصص فی القرآن له حساب خاص،و لکلّ هدف معین یعرف من السیاق</w:t>
      </w:r>
      <w:r>
        <w:rPr>
          <w:rFonts w:eastAsia="IRNazanin" w:cs="IRNazanin"/>
          <w:color w:val="111111"/>
          <w:sz w:val="28"/>
          <w:szCs w:val="28"/>
          <w:rtl w:val="true"/>
          <w:lang w:bidi="fa-IR"/>
        </w:rPr>
        <w:t>!</w:t>
      </w:r>
    </w:p>
    <w:p>
      <w:pPr>
        <w:pStyle w:val="Heading5"/>
        <w:numPr>
          <w:ilvl w:val="4"/>
          <w:numId w:val="1"/>
        </w:numPr>
        <w:rPr/>
      </w:pPr>
      <w:bookmarkStart w:id="1184" w:name="__RefHeading___Toc1486583_77815467"/>
      <w:bookmarkStart w:id="1185" w:name="_Toc507"/>
      <w:bookmarkEnd w:id="1184"/>
      <w:r>
        <w:rPr/>
        <w:t>3</w:t>
      </w:r>
      <w:r>
        <w:rPr>
          <w:rtl w:val="true"/>
        </w:rPr>
        <w:t>-</w:t>
      </w:r>
      <w:r>
        <w:rPr>
          <w:rtl w:val="true"/>
        </w:rPr>
        <w:t>الانحرافات الاخلاقیة</w:t>
      </w:r>
      <w:bookmarkEnd w:id="1185"/>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یلفت النظر أنّ الأقوام المذکورین فی هذه السورة،بالإضافة إلی انحرافهم عن أصل التوحید نحو الشرک و عبادة الأوثان،الذی یعدّ أصلا مشترکا</w:t>
      </w:r>
    </w:p>
    <w:p>
      <w:pPr>
        <w:pStyle w:val="BookText"/>
        <w:rPr/>
      </w:pPr>
      <w:r>
        <w:rPr>
          <w:rFonts w:ascii="IRNazanin" w:hAnsi="IRNazanin" w:eastAsia="IRNazanin"/>
          <w:color w:val="111111"/>
          <w:sz w:val="28"/>
          <w:sz w:val="28"/>
          <w:szCs w:val="28"/>
          <w:rtl w:val="true"/>
          <w:lang w:bidi="fa-IR"/>
        </w:rPr>
        <w:t>بینهم،فإنهم کانوا متورطین بانحرافات أخلاقیة و اجتماعیة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قوم لهم انحرافات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فبعضهم کانوا أهل مفاخرة و 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کقوم هود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بعضهم کانوا أهل إسراف و ترف کقوم صالح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بعضهم کانوا مبتلین بالانحراف الجنسی کقوم لوط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بعضهم کانوا عبدة المال بحیث کانوا یتلاعبون بالمعاملات کقوم شعیب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بعضهم کانوا مغرورین بالثروة کقوم نوح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عقابهم کان متشابها إلی حدّ ما،و کانت نهایتهم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فبعضهم أهلکوا بالصاعقة و الزلزلة کقوم شعیب و قوم لوط و قوم صالح و قوم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بعضهم أهلکوا بالطوفان کقوم نوح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الحقیقة،فإن الأرض التی هی مهد للدعة و الاطمئنان،و کانوا یمرحون علیها،أمرت بإهلاکهم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الماء و الهواء الذین هما سببا حیاتهم نفذا الأمر بإماتتهم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أعجب أن تکون حیاة الإنسان فی قلب الموت،و موته فی قلب الحیاة، و هو مع کل ذلک غافل مغرور</w:t>
      </w:r>
      <w:r>
        <w:rPr>
          <w:rFonts w:eastAsia="IRNazanin" w:cs="IRNazanin"/>
          <w:color w:val="111111"/>
          <w:sz w:val="28"/>
          <w:szCs w:val="28"/>
          <w:rtl w:val="true"/>
          <w:lang w:bidi="fa-IR"/>
        </w:rPr>
        <w:t>!</w:t>
      </w:r>
      <w:bookmarkStart w:id="1186" w:name="pg12546_183331"/>
    </w:p>
    <w:p>
      <w:pPr>
        <w:pStyle w:val="Heading3"/>
        <w:numPr>
          <w:ilvl w:val="2"/>
          <w:numId w:val="1"/>
        </w:numPr>
        <w:rPr/>
      </w:pPr>
      <w:bookmarkStart w:id="1187" w:name="__RefHeading___Toc1486585_77815467"/>
      <w:bookmarkStart w:id="1188" w:name="_Toc508"/>
      <w:bookmarkEnd w:id="1186"/>
      <w:bookmarkEnd w:id="1187"/>
      <w:r>
        <w:rPr>
          <w:rtl w:val="true"/>
        </w:rPr>
        <w:t xml:space="preserve">الآیات </w:t>
      </w:r>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192</w:t>
      </w:r>
      <w:r>
        <w:rPr>
          <w:rtl w:val="true"/>
        </w:rPr>
        <w:t xml:space="preserve"> </w:t>
      </w:r>
      <w:r>
        <w:rPr>
          <w:rtl w:val="true"/>
        </w:rPr>
        <w:t xml:space="preserve">الی </w:t>
      </w:r>
      <w:r>
        <w:rPr/>
        <w:t>197</w:t>
      </w:r>
      <w:r>
        <w:rPr>
          <w:rtl w:val="true"/>
        </w:rPr>
        <w:t>]</w:t>
      </w:r>
      <w:bookmarkEnd w:id="1188"/>
    </w:p>
    <w:p>
      <w:pPr>
        <w:pStyle w:val="Heading4"/>
        <w:numPr>
          <w:ilvl w:val="3"/>
          <w:numId w:val="1"/>
        </w:numPr>
        <w:rPr/>
      </w:pPr>
      <w:bookmarkStart w:id="1189" w:name="__RefHeading___Toc1486587_77815467"/>
      <w:bookmarkStart w:id="1190" w:name="_Toc509"/>
      <w:bookmarkEnd w:id="1189"/>
      <w:r>
        <w:rPr>
          <w:rtl w:val="true"/>
        </w:rPr>
        <w:t>اشارة</w:t>
      </w:r>
      <w:bookmarkEnd w:id="1190"/>
    </w:p>
    <w:p>
      <w:pPr>
        <w:pStyle w:val="BookText"/>
        <w:rPr/>
      </w:pPr>
      <w:r>
        <w:rPr>
          <w:rFonts w:ascii="Amiri" w:hAnsi="Amiri" w:eastAsia="Amiri" w:cs="Amiri"/>
          <w:color w:val="111111"/>
          <w:sz w:val="28"/>
          <w:sz w:val="28"/>
          <w:szCs w:val="28"/>
          <w:rtl w:val="true"/>
          <w:lang w:bidi="ar-SA"/>
        </w:rPr>
        <w:t xml:space="preserve">وَ إِنَّهُ لَتَنْزِیلُ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قَلْبِکَ لِتَکُونَ مِنَ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عَرَبِیٍّ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لَفِی زُبُرِ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یَکُنْ لَهُمْ آیَةً أَنْ یَعْلَمَهُ عُلَمٰاءُ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Heading4"/>
        <w:numPr>
          <w:ilvl w:val="3"/>
          <w:numId w:val="1"/>
        </w:numPr>
        <w:rPr/>
      </w:pPr>
      <w:bookmarkStart w:id="1191" w:name="__RefHeading___Toc1486589_77815467"/>
      <w:bookmarkStart w:id="1192" w:name="_Toc510"/>
      <w:bookmarkEnd w:id="1191"/>
      <w:r>
        <w:rPr>
          <w:rtl w:val="true"/>
        </w:rPr>
        <w:t>التّفسیر</w:t>
      </w:r>
      <w:bookmarkEnd w:id="1192"/>
    </w:p>
    <w:p>
      <w:pPr>
        <w:pStyle w:val="Heading5"/>
        <w:numPr>
          <w:ilvl w:val="4"/>
          <w:numId w:val="1"/>
        </w:numPr>
        <w:rPr/>
      </w:pPr>
      <w:bookmarkStart w:id="1193" w:name="__RefHeading___Toc1486591_77815467"/>
      <w:bookmarkStart w:id="1194" w:name="_Toc511"/>
      <w:bookmarkEnd w:id="1193"/>
      <w:r>
        <w:rPr>
          <w:rtl w:val="true"/>
        </w:rPr>
        <w:t>اشارة</w:t>
      </w:r>
      <w:bookmarkEnd w:id="1194"/>
    </w:p>
    <w:p>
      <w:pPr>
        <w:pStyle w:val="Heading5"/>
        <w:numPr>
          <w:ilvl w:val="4"/>
          <w:numId w:val="1"/>
        </w:numPr>
        <w:rPr/>
      </w:pPr>
      <w:bookmarkStart w:id="1195" w:name="__RefHeading___Toc1486593_77815467"/>
      <w:bookmarkStart w:id="1196" w:name="_Toc512"/>
      <w:bookmarkEnd w:id="1195"/>
      <w:r>
        <w:rPr>
          <w:rtl w:val="true"/>
        </w:rPr>
        <w:t>عظمة القرآن فی کتب</w:t>
      </w:r>
      <w:r>
        <w:rPr>
          <w:rtl w:val="true"/>
        </w:rPr>
        <w:t>«</w:t>
      </w:r>
      <w:r>
        <w:rPr>
          <w:rtl w:val="true"/>
        </w:rPr>
        <w:t>السابقین</w:t>
      </w:r>
      <w:r>
        <w:rPr>
          <w:rtl w:val="true"/>
        </w:rPr>
        <w:t>».</w:t>
      </w:r>
      <w:bookmarkEnd w:id="1196"/>
    </w:p>
    <w:p>
      <w:pPr>
        <w:pStyle w:val="BookText"/>
        <w:rPr/>
      </w:pPr>
      <w:r>
        <w:rPr>
          <w:rFonts w:ascii="IRNazanin" w:hAnsi="IRNazanin" w:eastAsia="IRNazanin"/>
          <w:color w:val="111111"/>
          <w:sz w:val="28"/>
          <w:sz w:val="28"/>
          <w:szCs w:val="28"/>
          <w:rtl w:val="true"/>
          <w:lang w:bidi="fa-IR"/>
        </w:rPr>
        <w:t>عظمة القرآن فی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السابقین</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بعد بیان سبع قصص عن الأنبیاء السابقین،و العبر الکامنة فی تأریخ حیاتهم، یعود القرآن مرة أخری إلی البحث الذی شرعت به السورة، بحث عظمة القرآن و حقانیة هذا الکلام الإلهی المبین،إذ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لَتَنْزِیلُ رَبِّ الْعٰالَمِینَ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أساسا فإن بیان جوانب مختلفة عن سیر الأنبیاء السابقین بهذه الدقة و الظرافة،و الخو من أی نوع من الخرافات و الأساطیر الکاذبة،و فی محیط ملیء بالأساطیر و الخرافات،و من قبل إنسان لا یعرف القراءة و الکتابة،أو لم یسبق له</w:t>
      </w:r>
    </w:p>
    <w:p>
      <w:pPr>
        <w:pStyle w:val="BookText"/>
        <w:rPr/>
      </w:pPr>
      <w:r>
        <w:rPr>
          <w:rFonts w:ascii="IRNazanin" w:hAnsi="IRNazanin" w:eastAsia="IRNazanin"/>
          <w:color w:val="111111"/>
          <w:sz w:val="28"/>
          <w:sz w:val="28"/>
          <w:szCs w:val="28"/>
          <w:rtl w:val="true"/>
          <w:lang w:bidi="fa-IR"/>
        </w:rPr>
        <w:t>أن تعلمهما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بنفسه دلیل علی أن هذا الکتاب تنزیل من ربّ العالمین، و هذا نفسه دلیل علی إعجاز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تضیف الآیة التالیة 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بِهِ الرُّوحُ الْأَمِینُ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القرآن لم ینزله ملک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الأمین من قبل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بهذا الإشراق و الصفاء و الخلو من الخرافات و الأساطیر و الأباطیل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یلفت النظر أن ملک الوحی وصف بوصفین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أنّه الروح، و الوصف الثّانی أنّه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فالروح هی أساس الحیاة،و الأمانة،هی شرط أصیل فی الهدایة و القیادة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أجل،إن هذا الروح الأمین نزل بالقرآن عَلیٰ قَلْبِکَ لِتَکُونَ مِنَ الْمُنْذِرِینَ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فالهدف هو أن تنذر الناس،و أن تحذرهم من مغبة الانحراف عن التوحید، لیحذروا من سوء العاقبة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الهدف من بیان تأریخ السالفین لم یکن مجرّد شرفا فکریا و لملء الفراغ،بل إیجاد الإحساس بالمسؤولیة و الیقظة،و الهدف هو التربیة و بناء شخصیة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لئلا تبقی حجّة لأحد و لا عذر،فإنّ القرآن أنزل بِلِسٰانٍ عَرَبِیٍّ مُبِینٍ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القرآن نازل بلسان عربی فصیح،خال من الإبهام،للإنذار و الإیقاظ، و لا سیما أنه نزل فی محیط یتذرع أهله بالحجج الواهیة،نزل بلیغا واضحا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اللسان العربی هو أکمل الألسنة و اللغات و أغناها أدبا و مقاما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الجدیر بالذکر أن أحد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ذو الفصاحة و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بقطع النظر عن کیفیة اللسان،و کما یقول الراغب فی 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الفصیح البیّن من الکلام</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الصورة فإنه لیس المعوّل علی لسان العرب،بل الأساس صراحة</w:t>
      </w:r>
    </w:p>
    <w:p>
      <w:pPr>
        <w:pStyle w:val="BookText"/>
        <w:rPr/>
      </w:pPr>
      <w:r>
        <w:rPr>
          <w:rFonts w:ascii="Amiri" w:hAnsi="Amiri" w:eastAsia="Amiri" w:cs="Amiri"/>
          <w:color w:val="111111"/>
          <w:sz w:val="28"/>
          <w:sz w:val="28"/>
          <w:szCs w:val="28"/>
          <w:rtl w:val="true"/>
          <w:lang w:bidi="ar-SA"/>
        </w:rPr>
        <w:t xml:space="preserve">القرآن و وضوح مفاهیمه،و الآیات التالیة تؤید هذا المعنی،کما جاء فی الآیة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فصلت وَ لَوْ جَعَلْنٰاهُ قُرْآناً أَعْجَمِیًّا لَقٰالُوا لَوْ لاٰ فُصِّلَتْ آیٰاتُهُ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من الأعجمی هنا هو الکلام غیر الفصیح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الآیة التالیة تشیر إلی دلیل آخر من دلائل حقانیة القرآن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لَفِی زُبُرِ الْأَوَّلِینَ </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 خاصّة أن أوصاف هذا النّبی العظیم و أوصاف هذا الکتاب السماوی الخالد، جاءت فی توراة موسی علیه السّلام بحیث أن علماء بنی إسرائیل کانوا یعرفون کل ذلک، حتی قیل أن إیمان قبیلتی الأوس و الخزرج بالنّبی محمد صلّی اللّه علیه و آله و سلّم کان علی أثر ما کان یتوقعه علماء الیهود عن ظهور هذا النّبی العظیم،و نزول هذا الکتاب السماوی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فإنّ القرآن یضیف هنا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یَکُنْ لَهُمْ آیَةً أَنْ یَعْلَمَهُ عُلَمٰاءُ بَنِی إِسْرٰائِیلَ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واضح أنه مع وجود أولئک العلماء من بنی إسرائیل فی ذلک المحیط الملیء بالمشرکین،لم یکن من الممکن أن یتحدث القرآن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کان سیردّ علیه من کل حدب و صوب بالإنکار،و هذا بنفسه دلیل علی أن هذا الموضوع کان جلیّا فی ذلک المحیط،بحیث لم یبق مجال للإنکار حین نزول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نقرأ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البقرة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مِنْ قَبْلُ یَسْتَفْتِحُونَ عَلَی الَّذِینَ کَفَرُوا فَلَمّٰا جٰاءَهُمْ مٰا عَرَفُوا کَفَرُوا بِهِ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هذا شاهد جلیّ علی صدق آیات القرآن و حقانیة دعوته</w:t>
      </w:r>
      <w:r>
        <w:rPr>
          <w:rFonts w:eastAsia="IRNazanin" w:cs="IRNazanin"/>
          <w:color w:val="111111"/>
          <w:sz w:val="28"/>
          <w:szCs w:val="28"/>
          <w:rtl w:val="true"/>
          <w:lang w:bidi="fa-IR"/>
        </w:rPr>
        <w:t>!...</w:t>
      </w:r>
      <w:bookmarkStart w:id="1197" w:name="pg12546_183335"/>
    </w:p>
    <w:p>
      <w:pPr>
        <w:pStyle w:val="Heading3"/>
        <w:numPr>
          <w:ilvl w:val="2"/>
          <w:numId w:val="1"/>
        </w:numPr>
        <w:rPr/>
      </w:pPr>
      <w:bookmarkStart w:id="1198" w:name="__RefHeading___Toc1486595_77815467"/>
      <w:bookmarkStart w:id="1199" w:name="_Toc513"/>
      <w:bookmarkEnd w:id="1197"/>
      <w:bookmarkEnd w:id="1198"/>
      <w:r>
        <w:rPr>
          <w:rtl w:val="true"/>
        </w:rPr>
        <w:t xml:space="preserve">الآیات </w:t>
      </w:r>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198</w:t>
      </w:r>
      <w:r>
        <w:rPr>
          <w:rtl w:val="true"/>
        </w:rPr>
        <w:t xml:space="preserve"> </w:t>
      </w:r>
      <w:r>
        <w:rPr>
          <w:rtl w:val="true"/>
        </w:rPr>
        <w:t xml:space="preserve">الی </w:t>
      </w:r>
      <w:r>
        <w:rPr/>
        <w:t>203</w:t>
      </w:r>
      <w:r>
        <w:rPr>
          <w:rtl w:val="true"/>
        </w:rPr>
        <w:t>]</w:t>
      </w:r>
      <w:bookmarkEnd w:id="1199"/>
    </w:p>
    <w:p>
      <w:pPr>
        <w:pStyle w:val="Heading4"/>
        <w:numPr>
          <w:ilvl w:val="3"/>
          <w:numId w:val="1"/>
        </w:numPr>
        <w:rPr/>
      </w:pPr>
      <w:bookmarkStart w:id="1200" w:name="__RefHeading___Toc1486597_77815467"/>
      <w:bookmarkStart w:id="1201" w:name="_Toc514"/>
      <w:bookmarkEnd w:id="1200"/>
      <w:r>
        <w:rPr>
          <w:rtl w:val="true"/>
        </w:rPr>
        <w:t>اشارة</w:t>
      </w:r>
      <w:bookmarkEnd w:id="1201"/>
    </w:p>
    <w:p>
      <w:pPr>
        <w:pStyle w:val="BookText"/>
        <w:rPr/>
      </w:pPr>
      <w:r>
        <w:rPr>
          <w:rFonts w:ascii="Amiri" w:hAnsi="Amiri" w:eastAsia="Amiri" w:cs="Amiri"/>
          <w:color w:val="111111"/>
          <w:sz w:val="28"/>
          <w:sz w:val="28"/>
          <w:szCs w:val="28"/>
          <w:rtl w:val="true"/>
          <w:lang w:bidi="ar-SA"/>
        </w:rPr>
        <w:t xml:space="preserve">وَ لَوْ نَزَّلْنٰاهُ عَلیٰ بَعْضِ اَلْأَعْجَمِینَ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 عَلَیْهِمْ مٰا کٰانُوا بِهِ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سَلَکْنٰاهُ فِی قُلُوبِ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یُؤْمِنُونَ بِهِ حَتّٰی یَرَوُا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فَیَأْتِیَهُمْ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فَیَقُولُوا هَلْ نَحْنُ مُنْظَرُونَ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Heading4"/>
        <w:numPr>
          <w:ilvl w:val="3"/>
          <w:numId w:val="1"/>
        </w:numPr>
        <w:rPr/>
      </w:pPr>
      <w:bookmarkStart w:id="1202" w:name="__RefHeading___Toc1486599_77815467"/>
      <w:bookmarkStart w:id="1203" w:name="_Toc515"/>
      <w:bookmarkEnd w:id="1202"/>
      <w:r>
        <w:rPr>
          <w:rtl w:val="true"/>
        </w:rPr>
        <w:t>التّفسیر</w:t>
      </w:r>
      <w:bookmarkEnd w:id="1203"/>
    </w:p>
    <w:p>
      <w:pPr>
        <w:pStyle w:val="Heading5"/>
        <w:numPr>
          <w:ilvl w:val="4"/>
          <w:numId w:val="1"/>
        </w:numPr>
        <w:rPr/>
      </w:pPr>
      <w:bookmarkStart w:id="1204" w:name="__RefHeading___Toc1486601_77815467"/>
      <w:bookmarkStart w:id="1205" w:name="_Toc516"/>
      <w:bookmarkEnd w:id="1204"/>
      <w:r>
        <w:rPr>
          <w:rtl w:val="true"/>
        </w:rPr>
        <w:t>اشارة</w:t>
      </w:r>
      <w:bookmarkEnd w:id="1205"/>
    </w:p>
    <w:p>
      <w:pPr>
        <w:pStyle w:val="Heading5"/>
        <w:numPr>
          <w:ilvl w:val="4"/>
          <w:numId w:val="1"/>
        </w:numPr>
        <w:rPr/>
      </w:pPr>
      <w:bookmarkStart w:id="1206" w:name="__RefHeading___Toc1486603_77815467"/>
      <w:bookmarkStart w:id="1207" w:name="_Toc517"/>
      <w:bookmarkEnd w:id="1206"/>
      <w:r>
        <w:rPr>
          <w:rtl w:val="true"/>
        </w:rPr>
        <w:t>لو نزّل القرآن علی الأعاجم</w:t>
      </w:r>
      <w:r>
        <w:rPr>
          <w:rtl w:val="true"/>
        </w:rPr>
        <w:t>...</w:t>
      </w:r>
      <w:bookmarkEnd w:id="1207"/>
    </w:p>
    <w:p>
      <w:pPr>
        <w:pStyle w:val="BookText"/>
        <w:rPr/>
      </w:pPr>
      <w:r>
        <w:rPr>
          <w:rFonts w:ascii="Amiri" w:hAnsi="Amiri" w:eastAsia="Amiri" w:cs="Amiri"/>
          <w:color w:val="111111"/>
          <w:sz w:val="28"/>
          <w:sz w:val="28"/>
          <w:szCs w:val="28"/>
          <w:rtl w:val="true"/>
          <w:lang w:bidi="ar-SA"/>
        </w:rPr>
        <w:t>فی هذه الآیات یتکلم القرآن علی واحدة من الذرائع الاحتمالیة من قبل الکفار و موقفه منها،و یستکمل البحث السابق فی نزول القرآن بلسان عربی مبین،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نَزَّلْنٰاهُ عَلیٰ بَعْضِ الْأَعْجَمِینَ فَقَرَأَهُ عَلَیْهِمْ مٰا کٰانُوا بِهِ 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 سابقا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یراد منها من ینتمی إلی العرب،و قد تطلق علی الکلام الفصیح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العربی کذلک له معنیان،فقد یراد منه من ینتمی إلی غیر العرب،و قد یراد منه الکلام غیر الفصیح،و کلا المعنیین فی الآیة الآنفة محتمل،إلاّ أن الاحتمال الأکثر هو أن المقصود غیر العرب،کما یبدو</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العرب ممن یتمسک بالعرقیة و یعبد القومیة کانوا متعصبین الی درجة</w:t>
      </w:r>
      <w:bookmarkStart w:id="1208" w:name="pg12546_183336"/>
    </w:p>
    <w:p>
      <w:pPr>
        <w:pStyle w:val="BookText"/>
        <w:rPr/>
      </w:pPr>
      <w:bookmarkEnd w:id="1208"/>
      <w:r>
        <w:rPr>
          <w:rFonts w:ascii="Amiri" w:hAnsi="Amiri" w:eastAsia="Amiri" w:cs="Amiri"/>
          <w:color w:val="111111"/>
          <w:sz w:val="28"/>
          <w:sz w:val="28"/>
          <w:szCs w:val="28"/>
          <w:rtl w:val="true"/>
          <w:lang w:bidi="ar-SA"/>
        </w:rPr>
        <w:t xml:space="preserve">أجل،إنّهم لا یؤمنون حتی یروا العذاب فَیَأْتِیَهُمْ بَغْتَةً وَ هُمْ لاٰ یَشْعُرُونَ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لا شک أن المراد من هذا العذاب الذی یأخذهم بغتة، هو عذاب الدنیا و البلاء المهلک و عقاب الاستئصال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فإنّ القرآن یحکی عن حالهم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فی هذه الحال یرجعون إلی أنفسهم،و یندمون علی أفعالهم،و یتملکهم الخوف من المصیر المرعب،و یودون بأن یعطوا فرصة لجبران ما فات و الإیمان بالرسالة الالهیة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فَیَقُولُوا هَلْ نَحْنُ مُنْظَرُونَ </w:t>
      </w:r>
      <w:r>
        <w:rPr>
          <w:rFonts w:eastAsia="IRNazanin" w:cs="IRNazanin"/>
          <w:color w:val="111111"/>
          <w:sz w:val="28"/>
          <w:szCs w:val="28"/>
          <w:rtl w:val="true"/>
          <w:lang w:bidi="fa-IR"/>
        </w:rPr>
        <w:t>...</w:t>
      </w:r>
    </w:p>
    <w:p>
      <w:pPr>
        <w:pStyle w:val="Heading4"/>
        <w:numPr>
          <w:ilvl w:val="3"/>
          <w:numId w:val="1"/>
        </w:numPr>
        <w:rPr/>
      </w:pPr>
      <w:bookmarkStart w:id="1209" w:name="__RefHeading___Toc1486605_77815467"/>
      <w:bookmarkStart w:id="1210" w:name="_Toc518"/>
      <w:bookmarkEnd w:id="1209"/>
      <w:r>
        <w:rPr>
          <w:rtl w:val="true"/>
        </w:rPr>
        <w:t>بحوث</w:t>
      </w:r>
      <w:bookmarkEnd w:id="1210"/>
    </w:p>
    <w:p>
      <w:pPr>
        <w:pStyle w:val="Heading5"/>
        <w:numPr>
          <w:ilvl w:val="4"/>
          <w:numId w:val="1"/>
        </w:numPr>
        <w:rPr/>
      </w:pPr>
      <w:bookmarkStart w:id="1211" w:name="__RefHeading___Toc1486607_77815467"/>
      <w:bookmarkStart w:id="1212" w:name="_Toc519"/>
      <w:bookmarkEnd w:id="1211"/>
      <w:r>
        <w:rPr>
          <w:rtl w:val="true"/>
        </w:rPr>
        <w:t>اشارة</w:t>
      </w:r>
      <w:bookmarkEnd w:id="1212"/>
    </w:p>
    <w:p>
      <w:pPr>
        <w:pStyle w:val="Heading5"/>
        <w:numPr>
          <w:ilvl w:val="4"/>
          <w:numId w:val="1"/>
        </w:numPr>
        <w:rPr/>
      </w:pPr>
      <w:bookmarkStart w:id="1213" w:name="__RefHeading___Toc1486609_77815467"/>
      <w:bookmarkStart w:id="1214" w:name="_Toc520"/>
      <w:bookmarkEnd w:id="1213"/>
      <w:r>
        <w:rPr/>
        <w:t>1</w:t>
      </w:r>
      <w:r>
        <w:rPr>
          <w:rtl w:val="true"/>
        </w:rPr>
        <w:t>-</w:t>
      </w:r>
      <w:r>
        <w:rPr>
          <w:rtl w:val="true"/>
        </w:rPr>
        <w:t>العصبیة القومیة و القبلیة الشدیدة</w:t>
      </w:r>
      <w:r>
        <w:rPr>
          <w:rtl w:val="true"/>
        </w:rPr>
        <w:t>!...</w:t>
      </w:r>
      <w:bookmarkEnd w:id="1214"/>
    </w:p>
    <w:p>
      <w:pPr>
        <w:pStyle w:val="BookText"/>
        <w:rPr/>
      </w:pPr>
      <w:r>
        <w:rPr>
          <w:rFonts w:ascii="IRNazanin" w:hAnsi="IRNazanin" w:eastAsia="IRNazanin"/>
          <w:color w:val="111111"/>
          <w:sz w:val="28"/>
          <w:sz w:val="28"/>
          <w:szCs w:val="28"/>
          <w:rtl w:val="true"/>
          <w:lang w:bidi="fa-IR"/>
        </w:rPr>
        <w:t>لا شک أن کل إنسان یرتبط بأرض أو قبیلة أو قومیة فإنّه یعشقها،و هذه العلاقة بالأرض أو القبیلة،لیست غیر معیبة فحسب،بل هی عامل بنّاء لأبناء المجتمع،إلاّ أن لهذا الأمر حدودا،فلو تجاوز الحدود فإنه سینقلب إلی عامل مخرب،و ربّما إلی عامل مفجع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التعصب أو العصبیة القومیة أو القبلیة المذمومة و السلبیة،هو الإفراط فی التعصب أو العصبیة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 واضح،و هو الغضروف الذی یربط المفاصل،ثمّ أطلق التعصب و العصبیة علی کل ارتباط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اللفظ أو هذین اللفظین یستعملان عادة فی المفهوم الإفراطی المذموم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الدفاع المفرط عن القوم أو القبیلة أو الأرض و الوطن،کان مصدرا لکثیر</w:t>
      </w:r>
    </w:p>
    <w:p>
      <w:pPr>
        <w:pStyle w:val="BookText"/>
        <w:rPr/>
      </w:pPr>
      <w:r>
        <w:rPr>
          <w:rFonts w:ascii="IRNazanin" w:hAnsi="IRNazanin" w:eastAsia="IRNazanin"/>
          <w:color w:val="111111"/>
          <w:sz w:val="28"/>
          <w:sz w:val="28"/>
          <w:szCs w:val="28"/>
          <w:rtl w:val="true"/>
          <w:lang w:bidi="fa-IR"/>
        </w:rPr>
        <w:t>من الحروب علی طول التاریخ،و عاملا علی انتقال الخرافات و التقالید السیئة علی أنها آداب و سنن فی قبیلة ما أو أمّة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امم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الدفاع أو الانتماء المتطرف،قد یبلغ حدا بحیث یری أسوأ أفراد قبیلته فی نظره جمیلا،و أحسن أفراد القبیلة الأخری فی نظره سیئا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الحال بالنسبة إلی السنن و الآداب السیئة و 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التعصب القومی یلقی ستارا من الجهل و الأنانیة علی أفکار الإنسان و عقله،و یلغی التقییم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الحالة من العصبیة کانت لها صورة أکثر حدة بین بعض الأمم،و منهم العرب المعروفون بالتعصب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قرأنا فی الآیات الآنفة أنّه لو أنزل اللّه القرآن علی غیر العرب لما کانوا به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الرّوایات الإسلامیة التحذیر من التعصب،علی أنّه خلق مذموم، حتی أنّنا نقرأ</w:t>
      </w:r>
    </w:p>
    <w:p>
      <w:pPr>
        <w:pStyle w:val="BookText"/>
        <w:rPr/>
      </w:pPr>
      <w:r>
        <w:rPr>
          <w:rFonts w:ascii="IRNazanin" w:hAnsi="IRNazanin" w:eastAsia="IRNazanin"/>
          <w:color w:val="111111"/>
          <w:sz w:val="28"/>
          <w:sz w:val="28"/>
          <w:szCs w:val="28"/>
          <w:rtl w:val="true"/>
          <w:lang w:bidi="fa-IR"/>
        </w:rPr>
        <w:t>حدیثا عن رسول صلّی اللّه علیه و آله و سلّم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فی قلبه حبّة من خردل من عصبیة،بعثه اللّه یوم القیامة مع أعراب الجاهلیة</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نقرأ حدیثا آخر عن الإمام الصادق علیه السّلام یقول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تعصب أو تعصب له فقد خلع ربقة الإیمان من عنقه</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 یستفاد من الرّوایات الإسلامیة أیضا،أن إبلیس أوّل من تعصب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علی علیه السّلام فی بعض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المعروفة بالقاصعة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مجال التعصب کلاما بلیغا مؤثرا،ننقل جانبا منه هنا</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إبلیس فتعصب علی آدم لأصله،و طعن علیه فی خلقته،فقال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ناری</w:t>
      </w:r>
    </w:p>
    <w:p>
      <w:pPr>
        <w:pStyle w:val="BookText"/>
        <w:rPr/>
      </w:pPr>
      <w:r>
        <w:rPr>
          <w:rFonts w:ascii="IRNazanin" w:hAnsi="IRNazanin" w:eastAsia="IRNazanin"/>
          <w:color w:val="111111"/>
          <w:sz w:val="28"/>
          <w:sz w:val="28"/>
          <w:szCs w:val="28"/>
          <w:rtl w:val="true"/>
          <w:lang w:bidi="fa-IR"/>
        </w:rPr>
        <w:t>و أنت طینی</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ثمّ</w:t>
      </w:r>
    </w:p>
    <w:p>
      <w:pPr>
        <w:pStyle w:val="BookText"/>
        <w:rPr/>
      </w:pPr>
      <w:r>
        <w:rPr>
          <w:rFonts w:ascii="IRNazanin" w:hAnsi="IRNazanin" w:eastAsia="IRNazanin"/>
          <w:color w:val="111111"/>
          <w:sz w:val="28"/>
          <w:sz w:val="28"/>
          <w:szCs w:val="28"/>
          <w:rtl w:val="true"/>
          <w:lang w:bidi="fa-IR"/>
        </w:rPr>
        <w:t>یضیف الإمام علی فی خطبته هذه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لا بدّ من العصبیة، فلیکن تعصبکم لمکارم الخصال،و محامد الأفعال،و محاسن الأمور</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و یتّضح من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بجلاء أن التعصب و الدفاع المستمیت عن بعض الحقائق و الایجابیات لیس غیر مذموما فحسب،بل بامکانه أن یسدّ فراغا روحیا قد ینشأ من ترک بعض العادات الجاهلیة المقیتة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نقرأ</w:t>
      </w:r>
    </w:p>
    <w:p>
      <w:pPr>
        <w:pStyle w:val="BookText"/>
        <w:rPr/>
      </w:pPr>
      <w:r>
        <w:rPr>
          <w:rFonts w:ascii="IRNazanin" w:hAnsi="IRNazanin" w:eastAsia="IRNazanin"/>
          <w:color w:val="111111"/>
          <w:sz w:val="28"/>
          <w:sz w:val="28"/>
          <w:szCs w:val="28"/>
          <w:rtl w:val="true"/>
          <w:lang w:bidi="fa-IR"/>
        </w:rPr>
        <w:t>عن الإمام زین العابدین علی بن الحسین علیه السّلام حین سئل عن التعصب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العصبیة التی یأثم علیها صاحبها أن یری الرجل شرار قومه خیرا من خیار قوم آخرین،و لیس من العصبیة أن یحب الرجل قومه،و لکن من العصبیة أن یعین قومه علی الظلم</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و التعبیر الآخر عن العصبیة الوارد فی بعض الروایات أو الآیات هو الحمیة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حمیة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أن الأحادیث فی هذا المجال کثیرة،إلاّ أننا نختم بحثنا بحدیثین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أمیر المؤمنین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یعذب ستة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 بالعصبیة، و الدهاقنة بالکبر،و الأمراء بالجور،و الفقهاء بالحسد،و التجار بالخیانة،و أهل الرستاق بالجهل</w:t>
      </w:r>
      <w:r>
        <w:rPr>
          <w:rFonts w:eastAsia="IRNazanin" w:cs="IRNazanin"/>
          <w:color w:val="111111"/>
          <w:sz w:val="28"/>
          <w:szCs w:val="28"/>
          <w:rtl w:val="true"/>
          <w:lang w:bidi="fa-IR"/>
        </w:rPr>
        <w:t xml:space="preserve">). </w:t>
      </w:r>
      <w:r>
        <w:rPr>
          <w:rStyle w:val="FootnoteAnchor"/>
          <w:rtl w:val="true"/>
        </w:rPr>
        <w:footnoteReference w:id="341"/>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رسول اللّه یتعوذ فی کل یوم من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الشکّ و الشرک و الحمیّة و الغضب و البغی و الحسد</w:t>
      </w:r>
      <w:r>
        <w:rPr>
          <w:rFonts w:eastAsia="IRNazanin" w:cs="IRNazanin"/>
          <w:color w:val="111111"/>
          <w:sz w:val="28"/>
          <w:szCs w:val="28"/>
          <w:rtl w:val="true"/>
          <w:lang w:bidi="fa-IR"/>
        </w:rPr>
        <w:t xml:space="preserve">». </w:t>
      </w:r>
      <w:r>
        <w:rPr>
          <w:rStyle w:val="FootnoteAnchor"/>
          <w:rtl w:val="true"/>
        </w:rPr>
        <w:footnoteReference w:id="342"/>
      </w:r>
      <w:bookmarkStart w:id="1215" w:name="pg12546_183339"/>
    </w:p>
    <w:p>
      <w:pPr>
        <w:pStyle w:val="Heading5"/>
        <w:numPr>
          <w:ilvl w:val="4"/>
          <w:numId w:val="1"/>
        </w:numPr>
        <w:rPr/>
      </w:pPr>
      <w:bookmarkStart w:id="1216" w:name="__RefHeading___Toc1486611_77815467"/>
      <w:bookmarkStart w:id="1217" w:name="_Toc521"/>
      <w:bookmarkEnd w:id="1215"/>
      <w:bookmarkEnd w:id="1216"/>
      <w:r>
        <w:rPr/>
        <w:t>2</w:t>
      </w:r>
      <w:r>
        <w:rPr>
          <w:rtl w:val="true"/>
        </w:rPr>
        <w:t>-</w:t>
      </w:r>
      <w:r>
        <w:rPr>
          <w:rtl w:val="true"/>
        </w:rPr>
        <w:t>طلب الرجوع إلی الدنیا</w:t>
      </w:r>
      <w:r>
        <w:rPr>
          <w:rtl w:val="true"/>
        </w:rPr>
        <w:t>...</w:t>
      </w:r>
      <w:bookmarkEnd w:id="1217"/>
    </w:p>
    <w:p>
      <w:pPr>
        <w:pStyle w:val="BookText"/>
        <w:rPr/>
      </w:pPr>
      <w:r>
        <w:rPr>
          <w:rFonts w:ascii="IRNazanin" w:hAnsi="IRNazanin" w:eastAsia="IRNazanin"/>
          <w:color w:val="111111"/>
          <w:sz w:val="28"/>
          <w:sz w:val="28"/>
          <w:szCs w:val="28"/>
          <w:rtl w:val="true"/>
          <w:lang w:bidi="fa-IR"/>
        </w:rPr>
        <w:t>من لحظة الموت تبدأ حسرات المجرمین و آهاتهم،و تشتعل فی قلوبهم رغبة الرجوع إلی الدنیا،و یصرخون و یدعون و لات حین مناص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القرآن الکریم أمثلة کثیرة فی هذا الصدد،أکثرها بساطة هذه الآیة محل البحث هَلْ نَحْنُ مُنْظَرُونَ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الأنعام فنقرأ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لَیْتَنٰا نُرَدُّ وَ لاٰ نُکَذِّبَ بِآیٰاتِ رَبِّنٰا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الأحزاب فتقول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لَیْتَنٰا أَطَعْنَا اللّٰهَ وَ أَطَعْنَا الرَّسُولاَ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نقرأ فی الآیتین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 أَحَدَهُمُ الْمَوْتُ قٰالَ رَبِّ ارْجِعُونِ لَعَلِّی أَعْمَلُ صٰالِحاً فِیمٰا تَرَکْتُ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الحالة تستمر حتی فی صوره وقوف المجرمین علی حافة النار،کما فی الآیة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تَریٰ إِذْ وُقِفُوا عَلَی النّٰارِ فَقٰالُوا یٰا لَیْتَنٰا نُرَدُّ وَ لاٰ نُکَذِّبَ بِآیٰاتِ رَبِّنٰا وَ نَکُونَ مِنَ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هذه العودة لن تتحقق،لأنّها سنة اللّه سبحانه،و لن تجد لسنة اللّه تبدیلا، و لن تجد لسنة اللّه تحویلا،فلو قطعت ثمرة غیر ناضجة من الشجرة ثمّ عادت،و لو سقط الجنین من بطن امّه قبل اکتماله،ثمّ عاد الی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لأمکن أن یعود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ذلک فإن الطریق الوحید المعقول،هو التوقّی من حسرة ما بعد الموت بالتوبة من الذنب،و الأعمال الصالحة،ما دامت الفرصة سانحة و إلاّ فلا ینفع الندم بعد فوات الأوان</w:t>
      </w:r>
      <w:r>
        <w:rPr>
          <w:rFonts w:eastAsia="IRNazanin" w:cs="IRNazanin"/>
          <w:color w:val="111111"/>
          <w:sz w:val="28"/>
          <w:szCs w:val="28"/>
          <w:rtl w:val="true"/>
          <w:lang w:bidi="fa-IR"/>
        </w:rPr>
        <w:t>!...</w:t>
      </w:r>
    </w:p>
    <w:p>
      <w:pPr>
        <w:pStyle w:val="Heading5"/>
        <w:numPr>
          <w:ilvl w:val="4"/>
          <w:numId w:val="1"/>
        </w:numPr>
        <w:rPr/>
      </w:pPr>
      <w:bookmarkStart w:id="1218" w:name="__RefHeading___Toc1486613_77815467"/>
      <w:bookmarkStart w:id="1219" w:name="_Toc522"/>
      <w:bookmarkEnd w:id="1218"/>
      <w:r>
        <w:rPr/>
        <w:t>3</w:t>
      </w:r>
      <w:r>
        <w:rPr>
          <w:rtl w:val="true"/>
        </w:rPr>
        <w:t>-</w:t>
      </w:r>
      <w:r>
        <w:rPr>
          <w:rtl w:val="true"/>
        </w:rPr>
        <w:t>فضل العجم</w:t>
      </w:r>
      <w:r>
        <w:rPr>
          <w:rtl w:val="true"/>
        </w:rPr>
        <w:t>:</w:t>
      </w:r>
      <w:bookmarkEnd w:id="1219"/>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تفسیر علی بن إبراهیم عن الإمام الصادق ذیل الآیات محل البحث</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نزل القرآن علی العجم ما آمنت به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نزل علی العرب فآمنت به العجم،فهذه فضیلة العجم</w:t>
      </w:r>
      <w:r>
        <w:rPr>
          <w:rFonts w:eastAsia="IRNazanin" w:cs="IRNazanin"/>
          <w:color w:val="111111"/>
          <w:sz w:val="28"/>
          <w:szCs w:val="28"/>
          <w:rtl w:val="true"/>
          <w:lang w:bidi="fa-IR"/>
        </w:rPr>
        <w:t xml:space="preserve">». </w:t>
      </w:r>
      <w:r>
        <w:rPr>
          <w:rStyle w:val="FootnoteAnchor"/>
          <w:rtl w:val="true"/>
        </w:rPr>
        <w:footnoteReference w:id="343"/>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هذا الصدد کانت لنا إشارات ذیل الآیة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المائدة</w:t>
      </w:r>
      <w:r>
        <w:rPr>
          <w:rFonts w:eastAsia="IRNazanin" w:cs="IRNazanin"/>
          <w:color w:val="111111"/>
          <w:sz w:val="28"/>
          <w:szCs w:val="28"/>
          <w:rtl w:val="true"/>
          <w:lang w:bidi="fa-IR"/>
        </w:rPr>
        <w:t>».</w:t>
      </w:r>
      <w:bookmarkStart w:id="1220" w:name="pg12546_183341"/>
    </w:p>
    <w:p>
      <w:pPr>
        <w:pStyle w:val="Heading3"/>
        <w:numPr>
          <w:ilvl w:val="2"/>
          <w:numId w:val="1"/>
        </w:numPr>
        <w:rPr/>
      </w:pPr>
      <w:bookmarkStart w:id="1221" w:name="__RefHeading___Toc1486615_77815467"/>
      <w:bookmarkStart w:id="1222" w:name="_Toc523"/>
      <w:bookmarkEnd w:id="1220"/>
      <w:bookmarkEnd w:id="1221"/>
      <w:r>
        <w:rPr>
          <w:rtl w:val="true"/>
        </w:rPr>
        <w:t xml:space="preserve">الآیات </w:t>
      </w:r>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204</w:t>
      </w:r>
      <w:r>
        <w:rPr>
          <w:rtl w:val="true"/>
        </w:rPr>
        <w:t xml:space="preserve"> </w:t>
      </w:r>
      <w:r>
        <w:rPr>
          <w:rtl w:val="true"/>
        </w:rPr>
        <w:t xml:space="preserve">الی </w:t>
      </w:r>
      <w:r>
        <w:rPr/>
        <w:t>212</w:t>
      </w:r>
      <w:r>
        <w:rPr>
          <w:rtl w:val="true"/>
        </w:rPr>
        <w:t>]</w:t>
      </w:r>
      <w:bookmarkEnd w:id="1222"/>
    </w:p>
    <w:p>
      <w:pPr>
        <w:pStyle w:val="Heading4"/>
        <w:numPr>
          <w:ilvl w:val="3"/>
          <w:numId w:val="1"/>
        </w:numPr>
        <w:rPr/>
      </w:pPr>
      <w:bookmarkStart w:id="1223" w:name="__RefHeading___Toc1486617_77815467"/>
      <w:bookmarkStart w:id="1224" w:name="_Toc524"/>
      <w:bookmarkEnd w:id="1223"/>
      <w:r>
        <w:rPr>
          <w:rtl w:val="true"/>
        </w:rPr>
        <w:t>اشارة</w:t>
      </w:r>
      <w:bookmarkEnd w:id="1224"/>
    </w:p>
    <w:p>
      <w:pPr>
        <w:pStyle w:val="BookText"/>
        <w:rPr/>
      </w:pPr>
      <w:r>
        <w:rPr>
          <w:rFonts w:ascii="Amiri" w:hAnsi="Amiri" w:eastAsia="Amiri" w:cs="Amiri"/>
          <w:color w:val="111111"/>
          <w:sz w:val="28"/>
          <w:sz w:val="28"/>
          <w:szCs w:val="28"/>
          <w:rtl w:val="true"/>
          <w:lang w:bidi="ar-SA"/>
        </w:rPr>
        <w:t xml:space="preserve">أَ فَبِعَذٰابِنٰا یَسْتَعْجِلُونَ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إِنْ مَتَّعْنٰاهُمْ 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کٰانُوا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عَنْهُمْ مٰا کٰانُوا یُمَتَّعُونَ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أَهْلَکْنٰا مِنْ قَرْیَةٍ إِلاّٰ لَهٰا مُنْذِرُونَ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ذِکْریٰ وَ مٰا کُنّٰا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تَنَزَّلَتْ بِهِ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یَنْبَغِی لَهُمْ وَ مٰا یَسْتَطِیعُونَ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عَنِ اَلسَّمْعِ لَمَعْزُولُونَ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Heading4"/>
        <w:numPr>
          <w:ilvl w:val="3"/>
          <w:numId w:val="1"/>
        </w:numPr>
        <w:rPr/>
      </w:pPr>
      <w:bookmarkStart w:id="1225" w:name="__RefHeading___Toc1486619_77815467"/>
      <w:bookmarkStart w:id="1226" w:name="_Toc525"/>
      <w:bookmarkEnd w:id="1225"/>
      <w:r>
        <w:rPr>
          <w:rtl w:val="true"/>
        </w:rPr>
        <w:t>التّفسیر</w:t>
      </w:r>
      <w:bookmarkEnd w:id="1226"/>
    </w:p>
    <w:p>
      <w:pPr>
        <w:pStyle w:val="Heading5"/>
        <w:numPr>
          <w:ilvl w:val="4"/>
          <w:numId w:val="1"/>
        </w:numPr>
        <w:rPr/>
      </w:pPr>
      <w:bookmarkStart w:id="1227" w:name="__RefHeading___Toc1486621_77815467"/>
      <w:bookmarkStart w:id="1228" w:name="_Toc526"/>
      <w:bookmarkEnd w:id="1227"/>
      <w:r>
        <w:rPr>
          <w:rtl w:val="true"/>
        </w:rPr>
        <w:t>اشارة</w:t>
      </w:r>
      <w:bookmarkEnd w:id="1228"/>
    </w:p>
    <w:p>
      <w:pPr>
        <w:pStyle w:val="Heading5"/>
        <w:numPr>
          <w:ilvl w:val="4"/>
          <w:numId w:val="1"/>
        </w:numPr>
        <w:rPr/>
      </w:pPr>
      <w:bookmarkStart w:id="1229" w:name="__RefHeading___Toc1486623_77815467"/>
      <w:bookmarkStart w:id="1230" w:name="_Toc527"/>
      <w:bookmarkEnd w:id="1229"/>
      <w:r>
        <w:rPr>
          <w:rtl w:val="true"/>
        </w:rPr>
        <w:t>تهمة أخری للقرآن</w:t>
      </w:r>
      <w:r>
        <w:rPr>
          <w:rtl w:val="true"/>
        </w:rPr>
        <w:t>:</w:t>
      </w:r>
      <w:bookmarkEnd w:id="1230"/>
    </w:p>
    <w:p>
      <w:pPr>
        <w:pStyle w:val="BookText"/>
        <w:rPr/>
      </w:pPr>
      <w:r>
        <w:rPr>
          <w:rFonts w:ascii="IRNazanin" w:hAnsi="IRNazanin" w:eastAsia="IRNazanin"/>
          <w:color w:val="111111"/>
          <w:sz w:val="28"/>
          <w:sz w:val="28"/>
          <w:szCs w:val="28"/>
          <w:rtl w:val="true"/>
          <w:lang w:bidi="fa-IR"/>
        </w:rPr>
        <w:t>حیث أن الآیات المتقدمة ختمت بجملة هَلْ نَحْنُ مُنْظَرُونَ التی یقولها المجرمون عند ما یأتیهم العذاب بغتة و هم علا أبواب الهلاک،طالبین الإمهال و الرجوع للتعویض عما فاتهم من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فالآیات محل البحث تردّ علیهم عن طریقین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فَبِعَذٰابِنٰا یَسْتَعْجِلُونَ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إشارة إلی أنّه طالما استهزأتم أیّها المجرمون،و سخرتم من أنبیائکم،و طلبتم منهم نزول العذاب بسرعة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حین أصبحتم فی قبضة العذاب تطلبون الإمهال</w:t>
      </w:r>
    </w:p>
    <w:p>
      <w:pPr>
        <w:pStyle w:val="BookText"/>
        <w:rPr/>
      </w:pPr>
      <w:r>
        <w:rPr>
          <w:rFonts w:ascii="IRNazanin" w:hAnsi="IRNazanin" w:eastAsia="IRNazanin"/>
          <w:color w:val="111111"/>
          <w:sz w:val="28"/>
          <w:sz w:val="28"/>
          <w:szCs w:val="28"/>
          <w:rtl w:val="true"/>
          <w:lang w:bidi="fa-IR"/>
        </w:rPr>
        <w:t>لتعوضوا عمّا فات من الأعمال،و کنتم ترون الأمر لهوا و لعبا فی یوم،لکن فی الیوم الآخر وجدتموه جدیّا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حال فإنّ سنة اللّه أن لا یعذب قوما حتی یتمّ علیهم الحجّة البالغة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إذا تمّت الحجة،و فسح لهم المجال،و لم یثوبوا الی رشدهم أنزل عذابه فلا ینفع الابتهال،و الرجوع نحو ساحة ذی الجلال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الآخر أنّه أَ فَرَأَیْتَ إِنْ مَتَّعْنٰاهُمْ سِنِینَ ثُمَّ جٰاءَهُمْ مٰا کٰانُوا یُوعَدُونَ مٰا أَغْنیٰ عَنْهُمْ مٰا کٰانُوا یُمَتَّعُونَ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فرض أنّهم أمهلوا 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یمهلوا بعد إتمام الحجة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فرض أن یعمّروا سنین طوالا فی هذه الدنیا و یغرقوا فی بحر الغفلة و الغرور،الا یکون عملهم التمتع و التلذذ بالمواهب المادیّة فحسب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یعوضون عما 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المسلّم أنّهم لا یعرضون عمّا فاتهم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تغنی المواهب المادیة عنهم شیئا عند نزول العذاب؟و هل تحلّ مشکلتهم أو تحدث تغییرا فی عاقبتهم؟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یرد هذا الاحتمال فی تفسیر الآیات الآنفة،و هو أنّهم لا یطلبون الإمهال للرجوع نحو الحق و التعویض عما فات،بل یطلبون الإمهال لمزید التمتع من النعم الزائلة فی هذه الدنیا،إلاّ أن هذا التمتع لا یغنی عنهم شیئا،و لا بد أن یرحلوا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عاجلا و إن آجلا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الدار الفانیة إلی تلک الدار الباقیة،و أن یواجهوا أعمالهم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یثار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أنّه مع الالتفات إلی أن اللّه بمستقبل کل قوم و جماعة، فما الحاجة إلی الإمهال؟ ثمّ أن الأمم السالفة کذبت أنبیاءها واحدا بعد الآخر،و بمقتضی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أَکْثَرُهُمْ مُؤْمِنِینَ</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الوارد فی نهایة تلک القصص إن أکثرهم لم یؤمنوا، فعلام یأتی الأنبیاء منذرین و مبشرین؟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فالقرآن یجیب علی هذا السؤال بأن ذلک سنة اللّه وَ مٰا أَهْلَکْنٰا مِنْ قَرْیَةٍ إِلاّٰ</w:t>
      </w:r>
    </w:p>
    <w:p>
      <w:pPr>
        <w:pStyle w:val="BookText"/>
        <w:rPr/>
      </w:pPr>
      <w:r>
        <w:rPr>
          <w:rFonts w:ascii="Amiri" w:hAnsi="Amiri" w:eastAsia="Amiri" w:cs="Amiri"/>
          <w:color w:val="111111"/>
          <w:sz w:val="28"/>
          <w:sz w:val="28"/>
          <w:szCs w:val="28"/>
          <w:rtl w:val="true"/>
          <w:lang w:bidi="ar-SA"/>
        </w:rPr>
        <w:t>لَهٰا مُنْذِرُونَ</w:t>
      </w:r>
    </w:p>
    <w:p>
      <w:pPr>
        <w:pStyle w:val="BookText"/>
        <w:rPr/>
      </w:pPr>
      <w:r>
        <w:rPr>
          <w:rFonts w:ascii="IRNazanin" w:hAnsi="IRNazanin" w:eastAsia="IRNazanin"/>
          <w:color w:val="111111"/>
          <w:sz w:val="28"/>
          <w:sz w:val="28"/>
          <w:szCs w:val="28"/>
          <w:rtl w:val="true"/>
          <w:lang w:bidi="fa-IR"/>
        </w:rPr>
        <w:t xml:space="preserve">فنرسل الأنبیاء لهم لإتمام الحجّة و تقدیم النصح و الموعظة لیتذکروا و یستیقظوا من غفلتهم ذِکْریٰ </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و لو کنا نأخذهم بدون إتمام الحجة،و ذلک بإرسال المنذرین و المبشرین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لکان ظلما منّا وَ مٰا کُنّٰا ظٰالِمِینَ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الظلم أن نهلک غیر الظالمین،أو نهلک الظالمین دون إتمام الحجّة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ورد فی هذه الآیات هو فی الحقیقة بیان للقاعدة العقلیة المعروفة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قبح العقاب بلا 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شبیه لهذه الآیة 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کُنّٰا مُعَذِّبِینَ حَتّٰی نَبْعَثَ رَسُولاً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العقاب بدون البیان الکافی قبیح،کما أنه ظلم،و اللّه العادل الحکیم محال أن یفعل ذلک أبدا،و هذا ما یعبر عنه فی علم الأصول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 أن کل حکم لم یقم علیه الدلیل،فإنّه ینفی بواسطة هذا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لمزید التوضیح یراجع تفسیر الآیة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الإسراء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یرد القرآن علی إحدی الذرائع أو التهم الباطلة من قبل اعداء القرآن و هی أن النّبی مرتبط ببعض الجن،و هو یعلمه هذه الآیات،و الحال أن القرآن یؤکّد أن هذه الآیات هی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ربّ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فیضیف هنا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تَنَزَّلَتْ بِهِ الشَّیٰاطِینُ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یبیّن جواب هذه التهمة الواهیة التی اختلقها الأعداء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یَنْبَغِی 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أن محتوی هذا الکتاب العظیم الذی یدعو الی الحق و الطهارة و العدل و التقوی،و نفی کل أنواع الشرک،یدلّ دلالة واضحة علی أنّه لا شباهة له بأفکار الشیاطین و ما یلقونه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فالشیاطین لا یصدر منهم إلاّ الشر و الفساد،و هذا کتاب خیر و صلاح،فالدقّة فی محتواه تکشف عن أصالته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الشیاطین لیست لهم القدرة علی ذلک وَ مٰا یَسْتَطِیعُونَ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کانت لهم القدرة فینبغی علی سائر من کان فی محیط نزول القرآن کالکهنة المرتبطین بالشیاطین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الأقل کان المشرکون یدّعون بأنّهم مرتبطون بالشیاطین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یأتوا بمثل هذا القرآن،مع أنّهم عجزوا عن الإتیان بمثله، و هذا العجز أثبت أن القرآن فوق قدرتهم و مستوی بلاغتهم و أفکارهم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مضافا إلی کل ذلک،فإن الکهنة أنفسهم کانوا یعترفون أنّهم بعد ولادة النّبی صلّی اللّه علیه و آله و سلّم انقطعت علاقتهم بالشیاطین الذین کانوا یأتونهم بأخبار السماء و إِنَّهُمْ عَنِ السَّمْعِ لَمَعْزُولُونَ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یستفاد من سائر آیات القرآن أن الشیاطین کانوا یصعدون إلی السماء و یسترقون السمع من الملائکة،فینقلون ما یدور بین الملائکة من مطالب إلی أولیائهم،إلاّ أنّه بظهور نبیّ الإسلام صلّی اللّه علیه و آله و سلّم و ولادته انقطع استراق السمع تماما، و زال الارتباط الخبری بین الشیاطین و أولیائهم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 کان یعلم به المشرکون أنفسهم،و علی فرض أن المشرکین کانوا لا یعلمون،فإن القرآن أخبرهم بذلک</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و لذا فقد جعله القرآن دلیلا فی الآیات الأنفة لدحض ما یتقوله الأعداء</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فقد أجاب القرآن علی هذا الاتهام من ثلاثة طرق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التناسب بین محتوی القرآن و إلقاء الشیاطین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قدرة الشیاطین علی ذلک</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الشیاطین من استراق السمع</w:t>
      </w:r>
      <w:r>
        <w:rPr>
          <w:rFonts w:eastAsia="IRNazanin" w:cs="IRNazanin"/>
          <w:color w:val="111111"/>
          <w:sz w:val="28"/>
          <w:szCs w:val="28"/>
          <w:rtl w:val="true"/>
          <w:lang w:bidi="fa-IR"/>
        </w:rPr>
        <w:t>.</w:t>
      </w:r>
      <w:bookmarkStart w:id="1231" w:name="pg12546_183346"/>
    </w:p>
    <w:p>
      <w:pPr>
        <w:pStyle w:val="Heading3"/>
        <w:numPr>
          <w:ilvl w:val="2"/>
          <w:numId w:val="1"/>
        </w:numPr>
        <w:rPr/>
      </w:pPr>
      <w:bookmarkStart w:id="1232" w:name="__RefHeading___Toc1486625_77815467"/>
      <w:bookmarkStart w:id="1233" w:name="_Toc528"/>
      <w:bookmarkEnd w:id="1231"/>
      <w:bookmarkEnd w:id="1232"/>
      <w:r>
        <w:rPr>
          <w:rtl w:val="true"/>
        </w:rPr>
        <w:t xml:space="preserve">الآیات </w:t>
      </w:r>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213</w:t>
      </w:r>
      <w:r>
        <w:rPr>
          <w:rtl w:val="true"/>
        </w:rPr>
        <w:t xml:space="preserve"> </w:t>
      </w:r>
      <w:r>
        <w:rPr>
          <w:rtl w:val="true"/>
        </w:rPr>
        <w:t xml:space="preserve">الی </w:t>
      </w:r>
      <w:r>
        <w:rPr/>
        <w:t>220</w:t>
      </w:r>
      <w:r>
        <w:rPr>
          <w:rtl w:val="true"/>
        </w:rPr>
        <w:t>]</w:t>
      </w:r>
      <w:bookmarkEnd w:id="1233"/>
    </w:p>
    <w:p>
      <w:pPr>
        <w:pStyle w:val="Heading4"/>
        <w:numPr>
          <w:ilvl w:val="3"/>
          <w:numId w:val="1"/>
        </w:numPr>
        <w:rPr/>
      </w:pPr>
      <w:bookmarkStart w:id="1234" w:name="__RefHeading___Toc1486627_77815467"/>
      <w:bookmarkStart w:id="1235" w:name="_Toc529"/>
      <w:bookmarkEnd w:id="1234"/>
      <w:r>
        <w:rPr>
          <w:rtl w:val="true"/>
        </w:rPr>
        <w:t>اشارة</w:t>
      </w:r>
      <w:bookmarkEnd w:id="1235"/>
    </w:p>
    <w:p>
      <w:pPr>
        <w:pStyle w:val="BookText"/>
        <w:rPr/>
      </w:pPr>
      <w:r>
        <w:rPr>
          <w:rFonts w:ascii="Amiri" w:hAnsi="Amiri" w:eastAsia="Amiri" w:cs="Amiri"/>
          <w:color w:val="111111"/>
          <w:sz w:val="28"/>
          <w:sz w:val="28"/>
          <w:szCs w:val="28"/>
          <w:rtl w:val="true"/>
          <w:lang w:bidi="ar-SA"/>
        </w:rPr>
        <w:t xml:space="preserve">فَلاٰ تَدْعُ مَعَ اَللّٰهِ إِلٰهاً آخَرَ فَتَکُونَ مِنَ اَلْمُعَذَّبِینَ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جَنٰاحَکَ لِمَنِ اِتَّبَعَکَ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عَصَوْکَ فَقُلْ إِنِّی بَرِیءٌ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تَوَکَّلْ عَلَی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یَرٰاکَ حِینَ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تَقَلُّبَکَ فِی اَلسّٰاجِدِینَ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Heading4"/>
        <w:numPr>
          <w:ilvl w:val="3"/>
          <w:numId w:val="1"/>
        </w:numPr>
        <w:rPr/>
      </w:pPr>
      <w:bookmarkStart w:id="1236" w:name="__RefHeading___Toc1486629_77815467"/>
      <w:bookmarkStart w:id="1237" w:name="_Toc530"/>
      <w:bookmarkEnd w:id="1236"/>
      <w:r>
        <w:rPr>
          <w:rtl w:val="true"/>
        </w:rPr>
        <w:t>التّفسیر</w:t>
      </w:r>
      <w:bookmarkEnd w:id="1237"/>
    </w:p>
    <w:p>
      <w:pPr>
        <w:pStyle w:val="Heading5"/>
        <w:numPr>
          <w:ilvl w:val="4"/>
          <w:numId w:val="1"/>
        </w:numPr>
        <w:rPr/>
      </w:pPr>
      <w:bookmarkStart w:id="1238" w:name="__RefHeading___Toc1486631_77815467"/>
      <w:bookmarkStart w:id="1239" w:name="_Toc531"/>
      <w:bookmarkEnd w:id="1238"/>
      <w:r>
        <w:rPr>
          <w:rtl w:val="true"/>
        </w:rPr>
        <w:t>اشارة</w:t>
      </w:r>
      <w:bookmarkEnd w:id="1239"/>
    </w:p>
    <w:p>
      <w:pPr>
        <w:pStyle w:val="Heading5"/>
        <w:numPr>
          <w:ilvl w:val="4"/>
          <w:numId w:val="1"/>
        </w:numPr>
        <w:rPr/>
      </w:pPr>
      <w:bookmarkStart w:id="1240" w:name="__RefHeading___Toc1486633_77815467"/>
      <w:bookmarkStart w:id="1241" w:name="_Toc532"/>
      <w:bookmarkEnd w:id="1240"/>
      <w:r>
        <w:rPr>
          <w:rtl w:val="true"/>
        </w:rPr>
        <w:t>و أنذر عشیرتک الأقربین</w:t>
      </w:r>
      <w:r>
        <w:rPr>
          <w:rtl w:val="true"/>
        </w:rPr>
        <w:t>...</w:t>
      </w:r>
      <w:bookmarkEnd w:id="1241"/>
    </w:p>
    <w:p>
      <w:pPr>
        <w:pStyle w:val="BookText"/>
        <w:rPr/>
      </w:pPr>
      <w:r>
        <w:rPr>
          <w:rFonts w:ascii="IRNazanin" w:hAnsi="IRNazanin" w:eastAsia="IRNazanin"/>
          <w:color w:val="111111"/>
          <w:sz w:val="28"/>
          <w:sz w:val="28"/>
          <w:szCs w:val="28"/>
          <w:rtl w:val="true"/>
          <w:lang w:bidi="fa-IR"/>
        </w:rPr>
        <w:t>تعقیبا علی الأبحاث الواردة فی الآیات السابقة فی شأن مواقف المشرکین من الإسلام و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سبحانه یبیّن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الآیات 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منهجه و خطّته فی خمسة أوامر،فی مواجهة المشرکین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قبل کل شیء فإن اللّه یدعو النّبی صلّی اللّه علیه و آله و سلّم إلی الإعتقاد التام بالتوحید،التوحید الذی هو أساس دعوات الأنبیاء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 مَعَ اللّٰهِ إِلٰهاً آخَرَ فَتَکُونَ مِنَ الْمُعَذَّبِینَ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أنّ النبیّ صلّی اللّه علیه و آله و سلّم کان من المقطوع به أنّه ینادی إلی التوحید و لا یمکن أن</w:t>
      </w:r>
    </w:p>
    <w:p>
      <w:pPr>
        <w:pStyle w:val="BookText"/>
        <w:rPr/>
      </w:pPr>
      <w:r>
        <w:rPr>
          <w:rFonts w:ascii="IRNazanin" w:hAnsi="IRNazanin" w:eastAsia="IRNazanin"/>
          <w:color w:val="111111"/>
          <w:sz w:val="28"/>
          <w:sz w:val="28"/>
          <w:szCs w:val="28"/>
          <w:rtl w:val="true"/>
          <w:lang w:bidi="fa-IR"/>
        </w:rPr>
        <w:t>یتصور انحرافه عن هذا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أهمیة هذه المسألة کانت بحیث أن یکون شخص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لیعرف الآخرون موقفهم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بناء الآخرین یبدأ من بناء شخصیة الإنسان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یأمره اللّه فی مرحلة اخری أن ینطلق إلی مدی أرحب فی دعوته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أَنْذِرْ عَشِیرَتَکَ الْأَقْرَبِینَ</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و حیث أن العشرة تعتبر فی نفسها عددا کاملا،فقد سمی أقرباء الرجل الذین یکمل بهم عشیرة،و لعل المعاشرة مأخوذة من هذا المعنی،لأنّها تجعل الناس بصورة مجموعة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أنّه للوصول إلی منهج تغییری ثوری واسع،لا بدّ من الابتداء من الحلقات الأدنی و الأصغر، فما أحسن أن یبدأ النّبی دعوته من أقربائه و أرحامه، لأنّهم یعرفون سوابقه النزیهة أکثر من سواهم کما أن علائق القربی و المودّة تستدعی الإصغاء إلی کلامه أکثر من غیرهم،و أن یکونوا أبعد من سواهم من حیث الحسد و الحقد و المخاصمة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إلی ذلک فإنّ هذا الأمر یدلّ علی أنّ النّبی صلّی اللّه علیه و آله و سلّم لیس لدیه أیة مداهنة و لا مساومة مع أحد،لیستثنی أقرباءه المشرکین عن دعوته إلی التوحید و الحق و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نزلت هذه الآیة،قام النّبی بما ینبغی علیه من أجل تنفیذ هذا الأمر الإلهی،و سیأتی تفصیل ذلک کله فی حقل البحوث بإذن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المرحلة الثّالثة،فإنّ اللّه یوصی النّبی فی دائرة أوسع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أن تعامل اتباعک باللطف و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جَنٰاحَکَ لِمَنِ اتَّبَعَکَ مِنَ الْمُؤْمِنِینَ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التعبیر الجمیل الرائع کنایة عن التواضع المشفوع بالمحبة و اللطف،کما أن الطیور تخفض أجنحتها لأفراخها محبّة منها لها،و تجعلها تحت أجنحتها لتکون مصانة من الحوادث المحتملة،و لتحفظها من التشتت و التفرّق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الأمر بالنسبة للنّبی إذ أمر أن یخفض جناحه للمؤمنین الصادقین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التعبیر الرائع ذو المعنی الغزیر یبیّن دقائق مختلفة فی شأن محبة المؤمنین،و یمکن إدراکها بأدنی التفاتة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مسألة الإنذار یکشف عن هذه الحقیقة،و هی إذا کان التعویل علی الخشونة فی بعض الموارد بمقتضی الضرورات التربویة،فإنّه و بلا فاصلة یأتی التعویل علی المحبّة و العاطفة لیتوفر منهما نمط 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تأتی المرحلة الرّابعة و هی أن الأعداء لم یقبلوا دعوتک و عصوا أوامرک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تبتئس و 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عَصَوْکَ فَقُلْ إِنِّی بَرِیءٌ مِمّٰا تَعْمَلُونَ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لیعرفوا موقفک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الضمیر فی عصوک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یعود علی عشیرة النّبی صلّی اللّه علیه و آله و سلّم الأقربین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لم یذعنوا بعد دعوتک إیاهم للحق،و واصلوا شرکهم و عنادهم،فعلیک أن تبیّن موقفک منهم،و هذا التوقع الذی احتمله القرآن حدث فعلا،کما سنذکر ذلک فی البحوث القادمة،إذ امتنع الجمیع عن قبول دعوة النّبی ما عدا علیا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فبعضهم لاذ بالصمت،و بعضهم أبدی مخالفته عن طریق الاستهزاء و السخریة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أخیرا فالأمر الالهی الخامس للنّبی لإکمال مناهجه السابقة،هو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تَوَکَّلْ عَلَی الْعَزِیزِ الرَّحِیمِ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تدع لعنادهم مجالا للتأثیر علی عزیمتک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لقلّة الأعوان و الأنصار طریقا لتوهین ارادتک،فلست وحدک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سندک و ملاذک هو اللّه القادر العزیز الذی لا یقهر،و الرحیم الذی لا حدّ لرحمته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الذی سمعت وصفه فی ختام قصص الأنبیاء بالعزیز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الذی بقدرته أحبط ظلم فرعون و غرور نمرود،و تمرّد قوم نوح،و أنانیة قوم هود،و اتباع الشهوات لقوم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أنقذ أنبیاءه و رسله الذین کانوا قلّة، و شملهم برحمته الواسعة</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اللّه اَلَّذِی یَرٰاکَ حِینَ تَقُومُ وَ تَقَلُّبَکَ فِی السّٰاجِدِینَ </w:t>
      </w:r>
      <w:r>
        <w:rPr>
          <w:rFonts w:eastAsia="Amiri" w:cs="Amiri" w:ascii="Amiri" w:hAnsi="Amiri"/>
          <w:color w:val="111111"/>
          <w:sz w:val="28"/>
          <w:szCs w:val="28"/>
          <w:rtl w:val="true"/>
          <w:lang w:bidi="ar-SA"/>
        </w:rPr>
        <w:t>.</w:t>
      </w:r>
      <w:bookmarkStart w:id="1242" w:name="pg12546_183349"/>
    </w:p>
    <w:p>
      <w:pPr>
        <w:pStyle w:val="BookText"/>
        <w:rPr/>
      </w:pPr>
      <w:bookmarkEnd w:id="1242"/>
      <w:r>
        <w:rPr>
          <w:rFonts w:ascii="Amiri" w:hAnsi="Amiri" w:eastAsia="Amiri" w:cs="Amiri"/>
          <w:color w:val="111111"/>
          <w:sz w:val="28"/>
          <w:sz w:val="28"/>
          <w:szCs w:val="28"/>
          <w:rtl w:val="true"/>
          <w:lang w:bidi="ar-SA"/>
        </w:rPr>
        <w:t xml:space="preserve">أجل إِنَّهُ هُوَ السَّمِیعُ الْعَلِیمُ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هکذا تذکر الآیات ثلاث صفات للّه بعد وصفه بالعزیز الرحیم و کلّ منها یمنح الأمل و یشدّ من عزم النّبی علی مواصلة طریقة،إذ أن اللّه یری جهوده و أتعابه و حرکاته و سکناته،و قیامه و سجوده و رکعاته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اللّه الذی یسمع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الذی یعلم حاجاته و طلباته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أجل،فعلی هذا الإله توکل،و أرکن إلیه أبدا</w:t>
      </w:r>
      <w:r>
        <w:rPr>
          <w:rFonts w:eastAsia="IRNazanin" w:cs="IRNazanin"/>
          <w:color w:val="111111"/>
          <w:sz w:val="28"/>
          <w:szCs w:val="28"/>
          <w:rtl w:val="true"/>
          <w:lang w:bidi="fa-IR"/>
        </w:rPr>
        <w:t>.</w:t>
      </w:r>
    </w:p>
    <w:p>
      <w:pPr>
        <w:pStyle w:val="Heading4"/>
        <w:numPr>
          <w:ilvl w:val="3"/>
          <w:numId w:val="1"/>
        </w:numPr>
        <w:rPr/>
      </w:pPr>
      <w:bookmarkStart w:id="1243" w:name="__RefHeading___Toc1486635_77815467"/>
      <w:bookmarkStart w:id="1244" w:name="_Toc533"/>
      <w:bookmarkEnd w:id="1243"/>
      <w:r>
        <w:rPr>
          <w:rtl w:val="true"/>
        </w:rPr>
        <w:t>بحثان</w:t>
      </w:r>
      <w:bookmarkEnd w:id="1244"/>
    </w:p>
    <w:p>
      <w:pPr>
        <w:pStyle w:val="Heading5"/>
        <w:numPr>
          <w:ilvl w:val="4"/>
          <w:numId w:val="1"/>
        </w:numPr>
        <w:rPr/>
      </w:pPr>
      <w:bookmarkStart w:id="1245" w:name="__RefHeading___Toc1486637_77815467"/>
      <w:bookmarkStart w:id="1246" w:name="_Toc534"/>
      <w:bookmarkEnd w:id="1245"/>
      <w:r>
        <w:rPr>
          <w:rtl w:val="true"/>
        </w:rPr>
        <w:t>اشارة</w:t>
      </w:r>
      <w:bookmarkEnd w:id="1246"/>
    </w:p>
    <w:p>
      <w:pPr>
        <w:pStyle w:val="Heading5"/>
        <w:numPr>
          <w:ilvl w:val="4"/>
          <w:numId w:val="1"/>
        </w:numPr>
        <w:rPr/>
      </w:pPr>
      <w:bookmarkStart w:id="1247" w:name="__RefHeading___Toc1486639_77815467"/>
      <w:bookmarkStart w:id="1248" w:name="_Toc535"/>
      <w:bookmarkEnd w:id="1247"/>
      <w:r>
        <w:rPr/>
        <w:t>1</w:t>
      </w:r>
      <w:r>
        <w:rPr>
          <w:rtl w:val="true"/>
        </w:rPr>
        <w:t>-</w:t>
      </w:r>
      <w:r>
        <w:rPr>
          <w:rtl w:val="true"/>
        </w:rPr>
        <w:t xml:space="preserve">تفسیر وَ تَقَلُّبَکَ فِی السّٰاجِدِینَ </w:t>
      </w:r>
      <w:r>
        <w:rPr>
          <w:rtl w:val="true"/>
        </w:rPr>
        <w:t>.</w:t>
      </w:r>
      <w:bookmarkEnd w:id="1248"/>
    </w:p>
    <w:p>
      <w:pPr>
        <w:pStyle w:val="BookText"/>
        <w:rPr/>
      </w:pPr>
      <w:r>
        <w:rPr>
          <w:rFonts w:ascii="Amiri" w:hAnsi="Amiri" w:eastAsia="Amiri" w:cs="Amiri"/>
          <w:color w:val="111111"/>
          <w:sz w:val="28"/>
          <w:sz w:val="28"/>
          <w:szCs w:val="28"/>
          <w:rtl w:val="true"/>
          <w:lang w:bidi="ar-SA"/>
        </w:rPr>
        <w:t>بین المفسّرین أقوال مختلفة فی معنی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یَرٰاکَ حِینَ تَقُومُ وَ تَقَلُّبَکَ فِی السّٰاجِدِینَ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 الآیة هو ما ذکرناه آنفا،أن اللّه یری قیامک و انتقالک و حرکتک بین الساجدین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القیام یمکن أن یکون قیاما للصلاة،أو القیام للعبادة من النوم،أو القیام للصلاة فرادی،و فی مقام تقلبک فی 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یشیر إلی صلاة الجماعة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الحرکة و الانتقال من حال إلی حال،و هذا التعبیر لعله إشارة إلی سجود النبیّ بین الساجدین فی أثناء الصلاة،أو إلی حرکة النّبی و تنقله بین أصحابه و هم مشغولون بالعبادة،و کان یتابع أحوالهم و یسأل عنهم</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المجموع فإنّ هذا التعبیر إشارة إلی أن اللّه سبحانه لا یخفی علیه شیء من حالاتک و سعیک،سواء کانت شخصیّة فردیة،أم کانت مع المؤمنین فی صورة جماعیة،لتدبیر امور العباد و لنشر مبدأ الحق مع الالتفات الی ان الأفعال الواردة</w:t>
      </w:r>
    </w:p>
    <w:p>
      <w:pPr>
        <w:pStyle w:val="BookText"/>
        <w:rPr/>
      </w:pPr>
      <w:r>
        <w:rPr>
          <w:rFonts w:ascii="IRNazanin" w:hAnsi="IRNazanin" w:eastAsia="IRNazanin"/>
          <w:color w:val="111111"/>
          <w:sz w:val="28"/>
          <w:sz w:val="28"/>
          <w:szCs w:val="28"/>
          <w:rtl w:val="true"/>
          <w:lang w:bidi="fa-IR"/>
        </w:rPr>
        <w:t>فی الآیة مضارعة و فیها معنی الحال و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تفسیران آخران ذکرا فی معنی الآیة،إلاّ أنّهما لا ینسجمان مع ظاهرها، و لعلهما من بطون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الآیة رؤیة النّبی و نظره إلی المصلین و الساجدین خلفه، لأنّه کما یری من أمامه یری من خلفه کما</w:t>
      </w:r>
    </w:p>
    <w:p>
      <w:pPr>
        <w:pStyle w:val="BookText"/>
        <w:rPr/>
      </w:pPr>
      <w:r>
        <w:rPr>
          <w:rFonts w:ascii="IRNazanin" w:hAnsi="IRNazanin" w:eastAsia="IRNazanin"/>
          <w:color w:val="111111"/>
          <w:sz w:val="28"/>
          <w:sz w:val="28"/>
          <w:szCs w:val="28"/>
          <w:rtl w:val="true"/>
          <w:lang w:bidi="fa-IR"/>
        </w:rPr>
        <w:t>ورد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ترفعوا قبلی و لا تضعوا قبلی،فإنّی أراکم من خلفی کما أراکم من أمامی</w:t>
      </w:r>
      <w:r>
        <w:rPr>
          <w:rFonts w:eastAsia="IRNazanin" w:cs="IRNazanin"/>
          <w:color w:val="111111"/>
          <w:sz w:val="28"/>
          <w:szCs w:val="28"/>
          <w:rtl w:val="true"/>
          <w:lang w:bidi="fa-IR"/>
        </w:rPr>
        <w:t xml:space="preserve">» </w:t>
      </w:r>
      <w:r>
        <w:rPr>
          <w:rStyle w:val="FootnoteAnchor"/>
          <w:rtl w:val="true"/>
        </w:rPr>
        <w:footnoteReference w:id="347"/>
      </w:r>
      <w:r>
        <w:rPr>
          <w:rFonts w:ascii="Amiri" w:hAnsi="Amiri" w:eastAsia="Amiri" w:cs="Amiri"/>
          <w:color w:val="111111"/>
          <w:sz w:val="28"/>
          <w:sz w:val="28"/>
          <w:szCs w:val="28"/>
          <w:rtl w:val="true"/>
          <w:lang w:bidi="ar-SA"/>
        </w:rPr>
        <w:t>ثمّ تلا النّبی صلّی اللّه علیه و آله و سلّم الآیة آنفة الذکر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منه أنّ انتقال فی أصلاب النبیّین من لدن آدم حتی أبیه عبد اللّه،کلّه تحت نظر اللّه سبحانه،أی حین تنتقل نطفتک المبارکة من نبیّ موحد ساجد إلی ساجد آخر فإن اللّه علیم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قد جاء فی تفسیر علی بن ابراهیم عن الإمام الباقر علیه السّلام فی تفسیر وَ تَقَلُّبَکَ فِی السّٰاجِدِینَ ما یشیر إلی هذا المعنی،قال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أصلاب النبیین صلوات اللّه علیهم</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تفسیر مجمع البیان فی توضیح هذه الجملة جاء عن الإمامین الباقر و الصادق علیه السّلام 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أصلاب النبیین نبیّ بعد نبیّ،حتی أخرجه من صلب أبیه،عن نکاح غیر سفاح من لدن آدم</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بالطبع فإنّه بقطع النظر عن الآیات آنفة الذکر و تفسیراتها،فإن الدلائل المتوفرة تدلّ علی أن والد النّبی و أجداده لم یکونوا مشرکین أبدا،و ولدوا فی محیط منزّه عن الشرک و الدنس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لمزید الإیضاح یراجع تفسیر الآیة،</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التفاسیر الآنفة هی من بطون الآیة</w:t>
      </w:r>
      <w:r>
        <w:rPr>
          <w:rFonts w:eastAsia="IRNazanin" w:cs="IRNazanin"/>
          <w:color w:val="111111"/>
          <w:sz w:val="28"/>
          <w:szCs w:val="28"/>
          <w:rtl w:val="true"/>
          <w:lang w:bidi="fa-IR"/>
        </w:rPr>
        <w:t>...</w:t>
      </w:r>
      <w:bookmarkStart w:id="1249" w:name="pg12546_183351"/>
    </w:p>
    <w:p>
      <w:pPr>
        <w:pStyle w:val="Heading5"/>
        <w:numPr>
          <w:ilvl w:val="4"/>
          <w:numId w:val="1"/>
        </w:numPr>
        <w:rPr/>
      </w:pPr>
      <w:bookmarkStart w:id="1250" w:name="__RefHeading___Toc1486641_77815467"/>
      <w:bookmarkStart w:id="1251" w:name="_Toc536"/>
      <w:bookmarkEnd w:id="1249"/>
      <w:bookmarkEnd w:id="1250"/>
      <w:r>
        <w:rPr/>
        <w:t>2</w:t>
      </w:r>
      <w:r>
        <w:rPr>
          <w:rtl w:val="true"/>
        </w:rPr>
        <w:t>-</w:t>
      </w:r>
      <w:r>
        <w:rPr>
          <w:rtl w:val="true"/>
        </w:rPr>
        <w:t>إنذار الأقربین</w:t>
      </w:r>
      <w:r>
        <w:rPr>
          <w:rtl w:val="true"/>
        </w:rPr>
        <w:t>«</w:t>
      </w:r>
      <w:r>
        <w:rPr>
          <w:rtl w:val="true"/>
        </w:rPr>
        <w:t>حدیث یوم الدار</w:t>
      </w:r>
      <w:r>
        <w:rPr>
          <w:rtl w:val="true"/>
        </w:rPr>
        <w:t>»</w:t>
      </w:r>
      <w:bookmarkEnd w:id="1251"/>
    </w:p>
    <w:p>
      <w:pPr>
        <w:pStyle w:val="BookText"/>
        <w:rPr/>
      </w:pPr>
      <w:r>
        <w:rPr>
          <w:rFonts w:ascii="Amiri" w:hAnsi="Amiri" w:eastAsia="Amiri" w:cs="Amiri"/>
          <w:color w:val="111111"/>
          <w:sz w:val="28"/>
          <w:sz w:val="28"/>
          <w:szCs w:val="28"/>
          <w:rtl w:val="true"/>
          <w:lang w:bidi="ar-SA"/>
        </w:rPr>
        <w:t>وفقا لما ورد فی التواریخ الإسلامیة،أمر النّبی فی السنة الثّالثة بدعوته الأقربین من عشیرته،لأنّ دعوته حتی ذلک الحین کانت مخفیة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کان الذین دخلوا فی الإسلام عددا قلیلا،لذلک حین نزلت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عَشِیرَتَکَ الْأَقْرَبِینَ و الآیة فَاصْدَعْ بِمٰا تُؤْمَرُ وَ أَعْرِضْ عَنِ الْمُشْرِکِینَ </w:t>
      </w:r>
      <w:r>
        <w:rPr>
          <w:rStyle w:val="FootnoteAnchor"/>
          <w:rtl w:val="true"/>
        </w:rPr>
        <w:footnoteReference w:id="350"/>
      </w:r>
      <w:r>
        <w:rPr>
          <w:rFonts w:ascii="IRNazanin" w:hAnsi="IRNazanin" w:eastAsia="IRNazanin"/>
          <w:color w:val="111111"/>
          <w:sz w:val="28"/>
          <w:sz w:val="28"/>
          <w:szCs w:val="28"/>
          <w:rtl w:val="true"/>
          <w:lang w:bidi="fa-IR"/>
        </w:rPr>
        <w:t xml:space="preserve">أمر النّبی أن یجعل دعوته علنیة،و بدأ ذلک بدعوة أهله و أقربائه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کیفیة إبلاغه و إنذاره إیّاهم،فهو بإجمال أنّه دعا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بیت عمّه أبی طالب،و کانوا فی ذلک الیوم حوالی أربعین رجلا،و کان ممن حضر هذه الدعوة بعض أعمام النّبی صلّی اللّه علیه و آله و سلّم کأبی طالب و الحمزة و أبو لهب و العباس،و بعد أن تناولوا الطعام،و أراد النّبی أن یؤدی ما علیه،تکلم أبو لهب کلمات أحبط بها خطة النّبی صلّی اللّه علیه و آله و سلّم،لذا فقد دعاهم النّبی فی الیوم التالی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تناولوا الطعام،</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عبد المطلب،إنّی و اللّه ما أعلم شابا فی العرب جاء قومه بأفضل ممّا جئتکم بخیر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أمرنی اللّه أن أدعوکم إلیه فأیکم یؤازرنی علی أمری هذا،علی أن یکون أخی و وصیی و خلیفتی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فأحجم القوم عنها غیر علی،و کان أصغرهم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اللّه،أنا أکون وزیرک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رسول اللّه برقبته،و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وصییّ و خلیفتی فیکم فاسمعوا له و أطیعوا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القوم یضحکون،و یقولون لأبی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أمرک أن تسمع لابنک و تطیع</w:t>
      </w:r>
      <w:r>
        <w:rPr>
          <w:rFonts w:eastAsia="IRNazanin" w:cs="IRNazanin"/>
          <w:color w:val="111111"/>
          <w:sz w:val="28"/>
          <w:szCs w:val="28"/>
          <w:rtl w:val="true"/>
          <w:lang w:bidi="fa-IR"/>
        </w:rPr>
        <w:t xml:space="preserve">. </w:t>
      </w:r>
      <w:r>
        <w:rPr>
          <w:rStyle w:val="FootnoteAnchor"/>
          <w:rtl w:val="true"/>
        </w:rPr>
        <w:footnoteReference w:id="352"/>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نقل هذا الحدیث کثیر من أهل السنة کابن جریر الطبری،و ابن أبی حاتم،و ابن مردویه،و أبو نعیم،و البیهقی،و الثعلبی،کما 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الجزء الثّانی من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الفداء فی الجزء الأوّل من تأریخه، و جماعة آخرون</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 هذا الحدیث یوضع لنا کیف کان النّبی وحیدا حینذاک،و کیف ردّوا علیه دعوته بالسخریة و الاستهزاء،و کیف وقف علی علیه السّلام إلی جانب النّبی فی وحدته ناصرا و معینا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حدیث آخر أن النّبی دعا قریشا واحدا واحدا و حذرهم من النار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کعب أنقذوا أنفسکم من النار</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یدعو أحیانا بهذا الخطاب بنی عبد شمس،و بنی عبد مناف،و بنی عبد المطلب،و بنی هاشم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أنقذوا أنفسکم من النار</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فلست قادرا علی الدفاع عنکم فی حال کفرکم</w:t>
      </w:r>
      <w:r>
        <w:rPr>
          <w:rFonts w:eastAsia="IRNazanin" w:cs="IRNazanin"/>
          <w:color w:val="111111"/>
          <w:sz w:val="28"/>
          <w:szCs w:val="28"/>
          <w:rtl w:val="true"/>
          <w:lang w:bidi="fa-IR"/>
        </w:rPr>
        <w:t>.</w:t>
      </w:r>
      <w:bookmarkStart w:id="1252" w:name="pg12546_183353"/>
    </w:p>
    <w:p>
      <w:pPr>
        <w:pStyle w:val="Heading3"/>
        <w:numPr>
          <w:ilvl w:val="2"/>
          <w:numId w:val="1"/>
        </w:numPr>
        <w:rPr/>
      </w:pPr>
      <w:bookmarkStart w:id="1253" w:name="__RefHeading___Toc1486643_77815467"/>
      <w:bookmarkStart w:id="1254" w:name="_Toc537"/>
      <w:bookmarkEnd w:id="1252"/>
      <w:bookmarkEnd w:id="1253"/>
      <w:r>
        <w:rPr>
          <w:rtl w:val="true"/>
        </w:rPr>
        <w:t xml:space="preserve">الآیات </w:t>
      </w:r>
      <w:r>
        <w:rPr>
          <w:rtl w:val="true"/>
        </w:rPr>
        <w:t>[</w:t>
      </w:r>
      <w:r>
        <w:rPr>
          <w:rtl w:val="true"/>
        </w:rPr>
        <w:t xml:space="preserve">سورة الشعراء </w:t>
      </w:r>
      <w:r>
        <w:rPr>
          <w:rtl w:val="true"/>
        </w:rPr>
        <w:t>(</w:t>
      </w:r>
      <w:r>
        <w:rPr/>
        <w:t>26</w:t>
      </w:r>
      <w:r>
        <w:rPr>
          <w:rtl w:val="true"/>
        </w:rPr>
        <w:t xml:space="preserve">): </w:t>
      </w:r>
      <w:r>
        <w:rPr>
          <w:rtl w:val="true"/>
        </w:rPr>
        <w:t xml:space="preserve">الآیات </w:t>
      </w:r>
      <w:r>
        <w:rPr/>
        <w:t>221</w:t>
      </w:r>
      <w:r>
        <w:rPr>
          <w:rtl w:val="true"/>
        </w:rPr>
        <w:t xml:space="preserve"> </w:t>
      </w:r>
      <w:r>
        <w:rPr>
          <w:rtl w:val="true"/>
        </w:rPr>
        <w:t xml:space="preserve">الی </w:t>
      </w:r>
      <w:r>
        <w:rPr/>
        <w:t>227</w:t>
      </w:r>
      <w:r>
        <w:rPr>
          <w:rtl w:val="true"/>
        </w:rPr>
        <w:t>]</w:t>
      </w:r>
      <w:bookmarkEnd w:id="1254"/>
    </w:p>
    <w:p>
      <w:pPr>
        <w:pStyle w:val="Heading4"/>
        <w:numPr>
          <w:ilvl w:val="3"/>
          <w:numId w:val="1"/>
        </w:numPr>
        <w:rPr/>
      </w:pPr>
      <w:bookmarkStart w:id="1255" w:name="__RefHeading___Toc1486645_77815467"/>
      <w:bookmarkStart w:id="1256" w:name="_Toc538"/>
      <w:bookmarkEnd w:id="1255"/>
      <w:r>
        <w:rPr>
          <w:rtl w:val="true"/>
        </w:rPr>
        <w:t>اشارة</w:t>
      </w:r>
      <w:bookmarkEnd w:id="1256"/>
    </w:p>
    <w:p>
      <w:pPr>
        <w:pStyle w:val="BookText"/>
        <w:rPr/>
      </w:pPr>
      <w:r>
        <w:rPr>
          <w:rFonts w:ascii="Amiri" w:hAnsi="Amiri" w:eastAsia="Amiri" w:cs="Amiri"/>
          <w:color w:val="111111"/>
          <w:sz w:val="28"/>
          <w:sz w:val="28"/>
          <w:szCs w:val="28"/>
          <w:rtl w:val="true"/>
          <w:lang w:bidi="ar-SA"/>
        </w:rPr>
        <w:t xml:space="preserve">هَلْ أُنَبِّئُکُمْ عَلیٰ مَنْ تَنَزَّلُ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عَلیٰ کُلِّ أَفّٰاکٍ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یُلْقُونَ اَلسَّمْعَ وَ أَکْثَرُهُمْ 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اَلشُّعَرٰاءُ یَتَّبِعُهُمُ 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أَنَّهُمْ فِی کُلِّ وٰادٍ یَهِیمُونَ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یَقُولُونَ مٰا لاٰ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وَ ذَکَرُوا اَللّٰهَ کَثِیراً وَ اِنْتَصَرُوا مِنْ بَعْدِ مٰا ظُلِمُوا وَ سَیَعْلَمُ اَلَّذِینَ ظَلَمُوا أَیَّ مُنْقَلَبٍ یَنْقَلِبُونَ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Heading4"/>
        <w:numPr>
          <w:ilvl w:val="3"/>
          <w:numId w:val="1"/>
        </w:numPr>
        <w:rPr/>
      </w:pPr>
      <w:bookmarkStart w:id="1257" w:name="__RefHeading___Toc1486647_77815467"/>
      <w:bookmarkStart w:id="1258" w:name="_Toc539"/>
      <w:bookmarkEnd w:id="1257"/>
      <w:r>
        <w:rPr>
          <w:rtl w:val="true"/>
        </w:rPr>
        <w:t>التّفسیر</w:t>
      </w:r>
      <w:bookmarkEnd w:id="1258"/>
    </w:p>
    <w:p>
      <w:pPr>
        <w:pStyle w:val="Heading5"/>
        <w:numPr>
          <w:ilvl w:val="4"/>
          <w:numId w:val="1"/>
        </w:numPr>
        <w:rPr/>
      </w:pPr>
      <w:bookmarkStart w:id="1259" w:name="__RefHeading___Toc1486649_77815467"/>
      <w:bookmarkStart w:id="1260" w:name="_Toc540"/>
      <w:bookmarkEnd w:id="1259"/>
      <w:r>
        <w:rPr>
          <w:rtl w:val="true"/>
        </w:rPr>
        <w:t>اشارة</w:t>
      </w:r>
      <w:bookmarkEnd w:id="1260"/>
    </w:p>
    <w:p>
      <w:pPr>
        <w:pStyle w:val="Heading5"/>
        <w:numPr>
          <w:ilvl w:val="4"/>
          <w:numId w:val="1"/>
        </w:numPr>
        <w:rPr/>
      </w:pPr>
      <w:bookmarkStart w:id="1261" w:name="__RefHeading___Toc1486651_77815467"/>
      <w:bookmarkStart w:id="1262" w:name="_Toc541"/>
      <w:bookmarkEnd w:id="1261"/>
      <w:r>
        <w:rPr>
          <w:rtl w:val="true"/>
        </w:rPr>
        <w:t>النّبی لیس شاعرا</w:t>
      </w:r>
      <w:r>
        <w:rPr>
          <w:rtl w:val="true"/>
        </w:rPr>
        <w:t>:</w:t>
      </w:r>
      <w:bookmarkEnd w:id="1262"/>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آخر الآیات من سورة الشعراء،تعود ثانیة لتردّ علی الاتهام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القرآن من إلقاء الشیاطین، تردهم ببیان أخاذ بلیغ مفحم،فتقول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أُنَبِّئُکُمْ عَلیٰ مَنْ تَنَزَّلُ الشَّیٰاطِینُ تَنَزَّلُ عَلیٰ کُلِّ أَفّٰاکٍ أَثِیمٍ أی الکاذب المذنب،حیث یلقون إلیهم ما یسمعونه مع اضافة</w:t>
      </w:r>
    </w:p>
    <w:p>
      <w:pPr>
        <w:pStyle w:val="BookText"/>
        <w:rPr/>
      </w:pPr>
      <w:r>
        <w:rPr>
          <w:rFonts w:ascii="Amiri" w:hAnsi="Amiri" w:eastAsia="Amiri" w:cs="Amiri"/>
          <w:color w:val="111111"/>
          <w:sz w:val="28"/>
          <w:sz w:val="28"/>
          <w:szCs w:val="28"/>
          <w:rtl w:val="true"/>
          <w:lang w:bidi="ar-SA"/>
        </w:rPr>
        <w:t xml:space="preserve">أکاذیب کثیرة علیه یُلْقُونَ السَّمْعَ وَ أَکْثَرُهُمْ کٰاذِبُونَ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 ملخص الکلام أن ما تلقیه الشیاطین له علائم واضحة،و یمکن معرفته بعلائمه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فالشیطان موجود موذ و مخرب، و ما یلقیه یجری فی مسیر الفساد و التخریب،و أتباعه هم الکذابون المجرمون،و لیس شیء من هذه الأمور ینطبق علی القرآن،و لا علی مبلّغه،و لیس فیها أی شبه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الناس فی ذلک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المحیط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یعرفون النّبی محمّدا صلّی اللّه علیه و آله و سلّم و أسلوبه و طریقته،فی صدقه و أمانته و صلاحه فی جمیع المجالات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محتوی القرآن لیس فیه سوی العدل و الحق و الإصلاح،فکیف یمکن أن تتهموه بأنّه من إلقاء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الأفاک الأثیم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الکاهن المرتبط بالشیاطین فتارة یقوم الشیاطین باستراق السمع لأحادیث الملائکة،ثمّ بعد مزجه بأباطیل کثیرة ینقلونه الی الکهنة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بدورهم یضیفون علیه عشرات الأکاذیب و ینقلونها إلی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نزول الوحی خاصّة،و منع الشیاطین من الصعود إلی السماء و استراق السمع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ما یلقیه الشیاطین إلی الکهنة خفنة من الأکاذیب و الأراجیف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هذه الحال کیف یمکن أن یقاس محتوی القرآن بما تلقیه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یقاس النّبی الصادق الأمین بحفنة من الکهنة الأفاکین الکاذبین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هناک تفاسیر مختلفة لجملة یُلْقُونَ السَّمْعَ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 علی الشیاطین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منه المسموعات،أی أن الشیاطین یلقون مسموعاتهم إلی أولیائهم و أکثرهم کاذبون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یضیفون علی ما یلقیه الشیاطین أکاذیب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الضمیر فی الفعل یعود علی الأفاکین،إذ أنّهم کانوا یلقون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یسمعون من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عامّة الناس،إلاّ أن التّفسیر الأوّل أصح ظاهرا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الآیة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الآیات محل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 القرآن علی اتهام آخر کان الکفار یرمون به النّبی فیدعونه شاعرا،کما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الأنبیاء بَلْ هُوَ شٰاعِرٌ و ربما دعوه بالشاعر المجنون،کما جاء فی الآیة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سورة الصافات وَ یَقُولُونَ أَ إِنّٰا لَتٰارِکُوا آلِهَتِنٰا لِشٰاعِرٍ مَجْنُونٍ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فالقرآن یردهم هنا ببیان بلیغ منطقی،بأن منهج النّبی یختلف عن منهج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فالشعراء یتحرکون فی عالم من الخیال،و هو یتحرک علی أرض الواقع و الواقعیات،لتنظیم العالم الإنسانی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الشعراء یبحثون عن العیش و اللذة و الغزل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هی الحال بالنسبة لشعراء ذلک العصر فی الحجاز خاصّة حیث یظهر ذلک من أشعارهم بوضوح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فإن أتباعهم هم الضالون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الشُّعَرٰاءُ یَتَّبِعُهُمُ الْغٰاوُونَ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یضیف القرآن علی الجملة آنفة الذکر معقّبا أَ لَمْ تَرَ أَنَّهُمْ فِی کُلِّ وٰادٍ یَهِیمُونَ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فهم غارقون فی أخیلتهم و تشبیهاتهم الشعریة، حتی أن القوافی تجرهم إلی هذا الاتجاه أو ذاک،و یهیمون معها فی کل 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غالبا لیسوا أصحاب منطق و استدلال،و أشعارهم تنبع ممّا تهیج به عواطفهم و قرائحهم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العواطف تسوقهم فی کل آن من واد لآخر</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 یرضون عن أحد یمدحونه و یرفعونه إلی أوج السماء،و إن کان حقه أن</w:t>
      </w:r>
    </w:p>
    <w:p>
      <w:pPr>
        <w:pStyle w:val="BookText"/>
        <w:rPr/>
      </w:pPr>
      <w:r>
        <w:rPr>
          <w:rFonts w:ascii="IRNazanin" w:hAnsi="IRNazanin" w:eastAsia="IRNazanin"/>
          <w:color w:val="111111"/>
          <w:sz w:val="28"/>
          <w:sz w:val="28"/>
          <w:szCs w:val="28"/>
          <w:rtl w:val="true"/>
          <w:lang w:bidi="fa-IR"/>
        </w:rPr>
        <w:t>یکون فی أسفل السافلین،و یلبسونه ثوب الملاک الجمیل و إن کان شیطانا لعینا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سخطوا علی أحد هجوه هجوا مرا و أنزلوه فی شعرهم الی أسفل السافلین،و إن کان موجودا سماویّا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هل یشبه محتوی القرآن الدقیق المنطلقات الشعریة أو الفکریة للشعراء و خاصّة شعراء ذلک العصر،الذین لم تکن منطلقاتهم إلاّ وصف الخمر و الجمال و العشق و المدح لقبائلهم و هجو أعدائهم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الشعراء عادة هم رجال حطابة و جماهیر لا أبطال قتال،و کذلک أصحاب أقوال لا أعمال،لذلک فإنّ الآیة التالیة تضیف فتقول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یَقُولُونَ مٰا لاٰ یَفْعَلُونَ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أن النّبی الکریم صلّی اللّه علیه و آله و سلّم رجل عمل من قرنه إلی قدمه،و قد اعترف بعزمه الراسخ و استقامته العجیبة حتی أعداؤه،فأین الشاعر من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تقدم من الأوصاف التی ذکرها القرآن عن الشعراء،یمکن أن یقال بأن القرآن وصفهم بثلاث علامات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یتبعهم الغاوون الضالون،و یفرّون من الواقع،و یلجئون إلی الخیال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رجال لا هدف لهم،و متقلّبون فکریّا،و واقعون تحت تأثیر العواطف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یقولون ما لا یفعلون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فی المجال الواقعی لا یطبقون کلامهم علی أنفسهم</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لا شیء من هذه الأوصاف یصدق علی النّبی،فهو فی الطرف المقابل لها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بین الشعراء أناس مخلصون هادفون و أهل أعمال لا أقوال،و دعاة نحو الحق و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مثل هؤلاء الشعراء قلیلا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 من أجل</w:t>
      </w:r>
    </w:p>
    <w:p>
      <w:pPr>
        <w:pStyle w:val="BookText"/>
        <w:rPr/>
      </w:pPr>
      <w:r>
        <w:rPr>
          <w:rFonts w:ascii="Amiri" w:hAnsi="Amiri" w:eastAsia="Amiri" w:cs="Amiri"/>
          <w:color w:val="111111"/>
          <w:sz w:val="28"/>
          <w:sz w:val="28"/>
          <w:szCs w:val="28"/>
          <w:rtl w:val="true"/>
          <w:lang w:bidi="ar-SA"/>
        </w:rPr>
        <w:t>ألاّ یضیع حق هؤلاء الشعراء المؤمنین المخلصین الصادقین،استثناهم عن بقیة الشعراء،فقال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هؤلاء المستثنون من الشعراء لم یکن هدفهم الشعر فحسب،بل یهدفون فی شعرهم أهدافا الهیة و انسانیة،و لا یغرقون فی الأشعار فیغفلون عن ذکر اللّه،بل کما یقول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ذَکَرُوا اللّٰهَ کَثِیراً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أشعارهم تذکر الناس باللّه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ما ظلموا کان شعرهم انتصارا للحق وَ انْتَصَرُوا مِنْ بَعْدِ مٰا ظُلِمُوا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هجوا جماعة هجوهم من أجل الحق و دفاعا عن الحق الذی یهجوه أولئک فیذبون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فقد بیّن القرآن أربع صفات للشعراء الهادفین،و هی الإیمان،و العمل الصالح،و ذکر اللّه کثیرا،و الإنتصار للحق من بعد ما ظلموا،مستعینین بشعرهم فی الذب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حیث أن معظم آیات هذه السورة هو للتسلیة عن قلب النّبی،و التسریة عنه، و عن المؤمنین القلّة فی ذلک الیوم فی قبال کثرة الأعداء،و حیث أن کثیرا من آیات هذه السورة فی مقام الدفاع عن النّبی صلّی اللّه علیه و آله و سلّم ضد التهم الموجهة إلیه من قبل أعدائه،و غیر اللائقة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السورة تختتم بجملة ذات معنی غزیر،و فیها تهدید لأولئک الأعداء الألدّاء،إذ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سَیَعْلَمُ الَّذِینَ ظَلَمُوا أَیَّ مُنْقَلَبٍ یَنْقَلِبُونَ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بالرغم من أن بعض المفسّرین أرادوا أن یحصروا هذا الانقلاب و العاقبة المرة للظالمین بنار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دلیل علی تقیید ذلک و تحدیده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لعله إشارة إلی هزائمهم المتتابعة و المتلاحقة فی المعارک الإسلامیة،کمعرکة بدر و غیرها،و ما أصابهم من ضعف و ذلة فی دنیاهم،فمفهوم هذه الآیة عام،بالإضافة إلی ذلک عذابهم و انقلابهم إلی النار فی آخر المطاف</w:t>
      </w:r>
      <w:r>
        <w:rPr>
          <w:rFonts w:eastAsia="IRNazanin" w:cs="IRNazanin"/>
          <w:color w:val="111111"/>
          <w:sz w:val="28"/>
          <w:szCs w:val="28"/>
          <w:rtl w:val="true"/>
          <w:lang w:bidi="fa-IR"/>
        </w:rPr>
        <w:t>.</w:t>
      </w:r>
      <w:bookmarkStart w:id="1263" w:name="pg12546_183358"/>
    </w:p>
    <w:p>
      <w:pPr>
        <w:pStyle w:val="Heading4"/>
        <w:numPr>
          <w:ilvl w:val="3"/>
          <w:numId w:val="1"/>
        </w:numPr>
        <w:rPr/>
      </w:pPr>
      <w:bookmarkStart w:id="1264" w:name="__RefHeading___Toc1486653_77815467"/>
      <w:bookmarkStart w:id="1265" w:name="_Toc542"/>
      <w:bookmarkEnd w:id="1263"/>
      <w:bookmarkEnd w:id="1264"/>
      <w:r>
        <w:rPr>
          <w:rtl w:val="true"/>
        </w:rPr>
        <w:t>بحوث</w:t>
      </w:r>
      <w:bookmarkEnd w:id="1265"/>
    </w:p>
    <w:p>
      <w:pPr>
        <w:pStyle w:val="Heading5"/>
        <w:numPr>
          <w:ilvl w:val="4"/>
          <w:numId w:val="1"/>
        </w:numPr>
        <w:rPr/>
      </w:pPr>
      <w:bookmarkStart w:id="1266" w:name="__RefHeading___Toc1486655_77815467"/>
      <w:bookmarkStart w:id="1267" w:name="_Toc543"/>
      <w:bookmarkEnd w:id="1266"/>
      <w:r>
        <w:rPr>
          <w:rtl w:val="true"/>
        </w:rPr>
        <w:t>اشارة</w:t>
      </w:r>
      <w:bookmarkEnd w:id="1267"/>
    </w:p>
    <w:p>
      <w:pPr>
        <w:pStyle w:val="Heading5"/>
        <w:numPr>
          <w:ilvl w:val="4"/>
          <w:numId w:val="1"/>
        </w:numPr>
        <w:rPr/>
      </w:pPr>
      <w:bookmarkStart w:id="1268" w:name="__RefHeading___Toc1486657_77815467"/>
      <w:bookmarkStart w:id="1269" w:name="_Toc544"/>
      <w:bookmarkEnd w:id="1268"/>
      <w:r>
        <w:rPr/>
        <w:t>1</w:t>
      </w:r>
      <w:r>
        <w:rPr>
          <w:rtl w:val="true"/>
        </w:rPr>
        <w:t>-</w:t>
      </w:r>
      <w:r>
        <w:rPr>
          <w:rtl w:val="true"/>
        </w:rPr>
        <w:t>لم کانوا یتهمون النّبی بالشعر</w:t>
      </w:r>
      <w:bookmarkEnd w:id="1269"/>
    </w:p>
    <w:p>
      <w:pPr>
        <w:pStyle w:val="BookText"/>
        <w:rPr/>
      </w:pPr>
      <w:r>
        <w:rPr>
          <w:rFonts w:ascii="IRNazanin" w:hAnsi="IRNazanin" w:eastAsia="IRNazanin"/>
          <w:color w:val="111111"/>
          <w:sz w:val="28"/>
          <w:sz w:val="28"/>
          <w:szCs w:val="28"/>
          <w:rtl w:val="true"/>
          <w:lang w:bidi="fa-IR"/>
        </w:rPr>
        <w:t>إن واحدة من التهم التی کانت توجه للنّبی صلّی اللّه علیه و آله و سلّم هی الشعر،و أنّه شاعر، فالآیات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آنفة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ردا علی هذا الاتهام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کانوا یعرفون جیدا أن القرآن لیس له أقل شبه بالشعر،لا من حیث الشکل و الظاهر و لا من حیث المحتوی،فالشعر فیه وزن و قافیة و أبیات مشطرة، و لیس کذلک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الشعر فیه تخیّل و تشبیهات کثیرة و غزل ممّا لیس فی القرآن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أنّهم حیث کانوا یرون أثر القرآن الکبیر فی جذب أفکار الناس و إیقاعه الخاص فی قلوبهم، فلإلقاء الستار علی هذا النور الإلهی،سموه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لأنّه کان ذا نفوذ و 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أخری لأنّه کان یهزّ القلوب و یأخذها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أرادوا أن یذموا القرآن فمدحوه بهذا الکلام،و کان کلامهم سندا و دلیلا حیا علی نفوذ القرآن الخارق للعادة فی أفکار الناس و فی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القرآن فی تنزیه النّبی عن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عَلَّمْنٰاهُ الشِّعْرَ وَ مٰا یَنْبَغِی لَهُ إِنْ هُوَ إِلاّٰ ذِکْرٌ وَ قُرْآنٌ مُبِینٌ لِیُنْذِرَ مَنْ کٰانَ حَیًّا وَ یَحِقَّ الْقَوْلُ عَلَی الْکٰافِرِینَ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0" w:name="__RefHeading___Toc1486659_77815467"/>
      <w:bookmarkStart w:id="1271" w:name="_Toc545"/>
      <w:bookmarkEnd w:id="1270"/>
      <w:r>
        <w:rPr/>
        <w:t>2</w:t>
      </w:r>
      <w:r>
        <w:rPr>
          <w:rtl w:val="true"/>
        </w:rPr>
        <w:t>-</w:t>
      </w:r>
      <w:r>
        <w:rPr>
          <w:rtl w:val="true"/>
        </w:rPr>
        <w:t>الشعر و الشاعریة فی الإسلام</w:t>
      </w:r>
      <w:bookmarkEnd w:id="1271"/>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الذوق الشعری و الفن الشاعری کسائر رؤوس الأموال،له قیمته فی صورة ما لو استعمل استعمالا صحیحا و له أثر إیجابی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إذا صار وسیلة تخریب و هدم للبناء العقائدی و الأخلاقی فی المجتمع،فلا قیمة له،بل یعتبر وسیلة</w:t>
      </w:r>
    </w:p>
    <w:p>
      <w:pPr>
        <w:pStyle w:val="BookText"/>
        <w:rPr/>
      </w:pPr>
      <w:r>
        <w:rPr>
          <w:rFonts w:ascii="Amiri" w:hAnsi="Amiri" w:eastAsia="Amiri" w:cs="Amiri"/>
          <w:color w:val="111111"/>
          <w:sz w:val="28"/>
          <w:sz w:val="28"/>
          <w:szCs w:val="28"/>
          <w:rtl w:val="true"/>
          <w:lang w:bidi="ar-SA"/>
        </w:rPr>
        <w:t>ضارة عندئذ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فالشعر ینبغی أن یؤدی دورة فی وجود الإنسان لیکون ذا قیمة کبری،و أن لا یسوق الناس نحو الخیال أو الضیاع أو الإشغال دون جدوی،لأنّه سیکون وسیلة للضرر و الإضرار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بهذا الجواب علی السؤال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یفهم من الآیات المتقدمة،هل الشاعریّة أمر حسن أو غیر حسن،و هل یوافق الإسلام الشعر أو یخالفه؟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فالجواب علی ذلک أن تقویم </w:t>
      </w:r>
      <w:r>
        <w:rPr>
          <w:rStyle w:val="FootnoteAnchor"/>
          <w:rtl w:val="true"/>
        </w:rPr>
        <w:footnoteReference w:id="359"/>
      </w:r>
      <w:r>
        <w:rPr>
          <w:rFonts w:ascii="IRNazanin" w:hAnsi="IRNazanin" w:eastAsia="IRNazanin"/>
          <w:color w:val="111111"/>
          <w:sz w:val="28"/>
          <w:sz w:val="28"/>
          <w:szCs w:val="28"/>
          <w:rtl w:val="true"/>
          <w:lang w:bidi="fa-IR"/>
        </w:rPr>
        <w:t>الإسلام فی هذا المجال قائم علی الأهداف و الوجوه و النتائج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w:t>
      </w:r>
    </w:p>
    <w:p>
      <w:pPr>
        <w:pStyle w:val="BookText"/>
        <w:rPr/>
      </w:pPr>
      <w:r>
        <w:rPr>
          <w:rFonts w:ascii="IRNazanin" w:hAnsi="IRNazanin" w:eastAsia="IRNazanin"/>
          <w:color w:val="111111"/>
          <w:sz w:val="28"/>
          <w:sz w:val="28"/>
          <w:szCs w:val="28"/>
          <w:rtl w:val="true"/>
          <w:lang w:bidi="fa-IR"/>
        </w:rPr>
        <w:t>قال الإمام علی علیه السّلام حین کان بعض أصحابه یتکلمون علی مائدة الإفطار فی إحدی لیالی شهر رمضان،و جری کلامهم فی الشعر و الشعراء،فخاطبهم أمیر المؤمنین علی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 ملاک أمرکم الدین، و عصمتکم التقوی،و زینتکم الأدب و حصون أعراضکم الحلم</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فکلام الإمام علی علیه السّلام إشارة إلی أن الشعر 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معیار تقویمه الهدف الذی قیل من أجله</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استغلّ الشعر علی امتداد تاریخ آداب الأمم و الملل لأغراض سیئة،و تلوّث هذا الذوق الإلهی اللطیف،فسقط فی الوحل بسبب البیئة الفاسدة،و بلغ الشعر أحیانا درجة من الانحطاط بحیث صار من أهم عوامل الفساد و التخریب،و لا سیما فی العصر الجاهلی الذی کان عصر انحطاط الفکر العربی و أخلاقه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الشعر و الشراب و الغارات بعضها إلی جنب بعض ممّا ممیزات ذلک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یستطیع أن ینکر هذه الحقیقة،و هی أن الأشعار البنّاءة و الهادفة علی امتداد التاریخ،خلقت طاقات کثیرة و حماسة قصوی،و ربّما عبأت امة مغلوبة بوجه أعدائها،فشدتها علی العدوّ فهزمته و انتصرت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الأشعار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فترة نضوج الثورة الإسلامیة رأینا بأم أعیننا کیف أثرت الأشعار الحماسیة فی نفوس الناس،فحرکتهم و أثارتهم حتی جرت دماء الثورة فی مفاصلهم،و جعلتهم صفا واحدا و زلزلت قصور الأعداء و هزمتهم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یستطیع أن ینکر أن شعرا أخلاقیا ینفذ فی أعماق الإنسان و یغیّر محتواه لدرجة لا یبلغها کتاب علمی غزیر المحتوی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أجل،إن الشعر کما</w:t>
      </w:r>
    </w:p>
    <w:p>
      <w:pPr>
        <w:pStyle w:val="BookText"/>
        <w:rPr/>
      </w:pPr>
      <w:r>
        <w:rPr>
          <w:rFonts w:ascii="IRNazanin" w:hAnsi="IRNazanin" w:eastAsia="IRNazanin"/>
          <w:color w:val="111111"/>
          <w:sz w:val="28"/>
          <w:sz w:val="28"/>
          <w:szCs w:val="28"/>
          <w:rtl w:val="true"/>
          <w:lang w:bidi="fa-IR"/>
        </w:rPr>
        <w:t xml:space="preserve">قال عنه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الشعر لحکمة و إنّ من البیان لسحرا</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و للکلمات الموزونة و إیقاعها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مضاء السیف و نفوذ السهم فی قلب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بعض أحادیث الرّسول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هذه الأشعار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نفس محمد بیده فکأنّما تنضحونهم بالنبل</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ذلک حین کان العدو یهجو المسلمین لیضعف معنویاتهم و روحیّاتهم،فأمر النّبی شعراء المسلمین أن یردّوا علیهم بالهجاء المقذع،لذمهم و تقویة روحیّة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 صلّی اللّه علیه و آله و سلّم فی شأن أحد الشعراء المدافعین عن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أهجهم فإنّ جبرئیل معک</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خاصّة حین سأل کعب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ینشد قصائد</w:t>
      </w:r>
    </w:p>
    <w:p>
      <w:pPr>
        <w:pStyle w:val="BookText"/>
        <w:rPr/>
      </w:pPr>
      <w:r>
        <w:rPr>
          <w:rFonts w:ascii="IRNazanin" w:hAnsi="IRNazanin" w:eastAsia="IRNazanin"/>
          <w:color w:val="111111"/>
          <w:sz w:val="28"/>
          <w:sz w:val="28"/>
          <w:szCs w:val="28"/>
          <w:rtl w:val="true"/>
          <w:lang w:bidi="fa-IR"/>
        </w:rPr>
        <w:t>فی تقویة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الآیات قد نزلت فی ذم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یجاهد بنفسه و سیفه و لسانه</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 قد ورد عن أئمة أهل البیت علیهم السّلام وصف کثیر فی الشعر و الشعراء الهادفین و الدعاء لهم و إیصال الجوائز إلیهم،بحیث یطول الکلام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أردنا نقل الروایات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من المؤسف أنه علی طول التاریخ أسقط جماعة هذه المنحة الإلهیة و الذوق اللطیف،الذی هو من أجمل مظاهر الخلق،فأنزلوه من أوجه إلی الحضیض،و کذبوا فیه کثیرا حتی قیل فی المثل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أعذبه أکذبه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سخّروه فی خدمة الجبابرة و الظالمین و تملّقوا لهم،رجاء صلة محتقرة رخیصة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أنّهم أفرطوا فی وصف الشراب و الفجور و الفسق أحیانا،إلی درجة یخجل القلم عن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أشعلوا الحروب بنیران أشعارهم،و جروا الناس إلی القتل و الغارات، و لطخوا الأرض بدماء الأبریاء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فی الطرف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قبالهم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 الذین آمنوا بمبدئهم، و اشتدت همتهم،فسخّروا هذه القریحة الملکوتیة فی سبیل حریة الناس و التقوی، و مواجهة اللصوص و المستکبرین و الجبابرة،فبلغوا أوج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دافعوا عن الحق فاشتروا بکل بیت من أبیات شعرهم بیتا فی الجنّة</w:t>
      </w:r>
      <w:r>
        <w:rPr>
          <w:rFonts w:eastAsia="IRNazanin" w:cs="IRNazanin"/>
          <w:color w:val="111111"/>
          <w:sz w:val="28"/>
          <w:szCs w:val="28"/>
          <w:rtl w:val="true"/>
          <w:lang w:bidi="fa-IR"/>
        </w:rPr>
        <w:t xml:space="preserve">. </w:t>
      </w:r>
      <w:r>
        <w:rPr>
          <w:rStyle w:val="FootnoteAnchor"/>
          <w:rtl w:val="true"/>
        </w:rPr>
        <w:footnoteReference w:id="365"/>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وقفوا فی وجوه حکام الظلم و الجور کبنی أمیة و بنی العباس الذین کانوا یحبسون الأنفاس فی الصدور،فتجلی القلوب بقصیدة کقصیدة دعبل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w:t>
      </w:r>
    </w:p>
    <w:p>
      <w:pPr>
        <w:pStyle w:val="BookText"/>
        <w:rPr/>
      </w:pPr>
      <w:r>
        <w:rPr>
          <w:rFonts w:ascii="IRNazanin" w:hAnsi="IRNazanin" w:eastAsia="IRNazanin"/>
          <w:color w:val="111111"/>
          <w:sz w:val="28"/>
          <w:sz w:val="28"/>
          <w:szCs w:val="28"/>
          <w:rtl w:val="true"/>
          <w:lang w:bidi="fa-IR"/>
        </w:rPr>
        <w:t>آیات خلت من تلاوة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أماطوا عن الحقّ لثام الباطل، فکأنّما کان یجری علی لسانهم روح القدس</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 ربّما أنشدوا الأشعار لإنهاض المضطهدین الذین کانوا یحسّون فی أنفسهم الاحتقار و الازدراء من قبل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فهاجوهم و أثاروهم بتلک الأشعار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القرآن یقول فی شأن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وَ ذَکَرُوا اللّٰهَ کَثِیراً وَ انْتَصَرُوا مِنْ بَعْدِ مٰا ظُلِمُوا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 یلفت النظر أن هؤلاء الشعراء قد یترکون شعرا خالدا مؤثرا بلیغا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 أئمّة الإسلام الکرام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تقول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أوصوا شیعتهم و أصحابهم بحفظ أشعارهم کما ورد ذلک فی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أشعار 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p>
    <w:p>
      <w:pPr>
        <w:pStyle w:val="BookText"/>
        <w:rPr/>
      </w:pPr>
      <w:r>
        <w:rPr>
          <w:rFonts w:ascii="IRNazanin" w:hAnsi="IRNazanin" w:eastAsia="IRNazanin"/>
          <w:color w:val="111111"/>
          <w:sz w:val="28"/>
          <w:sz w:val="28"/>
          <w:szCs w:val="28"/>
          <w:rtl w:val="true"/>
          <w:lang w:bidi="fa-IR"/>
        </w:rPr>
        <w:t>ورد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الشیعة،علموا أولادکم شعر العبدی،فإنّه علی دین اللّه</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 نختتم هذا البحث بقصیدة للعبدی،و هی من قصائده المعروفة،فی شأن خلافة الإمام علی علیه السّلام وصیّ النّبی صلّی اللّه علیه و آله و سلّم إذ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رسول اللّه ما اختار بعده</w:t>
      </w:r>
    </w:p>
    <w:p>
      <w:pPr>
        <w:pStyle w:val="BookText"/>
        <w:rPr/>
      </w:pPr>
      <w:r>
        <w:rPr>
          <w:rFonts w:ascii="IRNazanin" w:hAnsi="IRNazanin" w:eastAsia="IRNazanin"/>
          <w:color w:val="111111"/>
          <w:sz w:val="28"/>
          <w:sz w:val="28"/>
          <w:szCs w:val="28"/>
          <w:rtl w:val="true"/>
          <w:lang w:bidi="fa-IR"/>
        </w:rPr>
        <w:t>إماما و لکنّا لأنفسنا اخترنا</w:t>
      </w:r>
    </w:p>
    <w:p>
      <w:pPr>
        <w:pStyle w:val="BookText"/>
        <w:rPr/>
      </w:pPr>
      <w:r>
        <w:rPr>
          <w:rFonts w:ascii="IRNazanin" w:hAnsi="IRNazanin" w:eastAsia="IRNazanin"/>
          <w:color w:val="111111"/>
          <w:sz w:val="28"/>
          <w:sz w:val="28"/>
          <w:szCs w:val="28"/>
          <w:rtl w:val="true"/>
          <w:lang w:bidi="fa-IR"/>
        </w:rPr>
        <w:t>أقمنا إماما إن أقام علی الهدی</w:t>
      </w:r>
    </w:p>
    <w:p>
      <w:pPr>
        <w:pStyle w:val="BookText"/>
        <w:rPr/>
      </w:pPr>
      <w:r>
        <w:rPr>
          <w:rFonts w:ascii="IRNazanin" w:hAnsi="IRNazanin" w:eastAsia="IRNazanin"/>
          <w:color w:val="111111"/>
          <w:sz w:val="28"/>
          <w:sz w:val="28"/>
          <w:szCs w:val="28"/>
          <w:rtl w:val="true"/>
          <w:lang w:bidi="fa-IR"/>
        </w:rPr>
        <w:t>أطعنا و إن ضل الهدایة قوّمنا</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أنتم إمام إمامکم</w:t>
      </w:r>
    </w:p>
    <w:p>
      <w:pPr>
        <w:pStyle w:val="BookText"/>
        <w:rPr/>
      </w:pPr>
      <w:r>
        <w:rPr>
          <w:rFonts w:ascii="IRNazanin" w:hAnsi="IRNazanin" w:eastAsia="IRNazanin"/>
          <w:color w:val="111111"/>
          <w:sz w:val="28"/>
          <w:sz w:val="28"/>
          <w:szCs w:val="28"/>
          <w:rtl w:val="true"/>
          <w:lang w:bidi="fa-IR"/>
        </w:rPr>
        <w:t>بحمد من الرحمن تهتم و لا تهنا</w:t>
      </w:r>
    </w:p>
    <w:p>
      <w:pPr>
        <w:pStyle w:val="BookText"/>
        <w:rPr/>
      </w:pPr>
      <w:r>
        <w:rPr>
          <w:rFonts w:ascii="IRNazanin" w:hAnsi="IRNazanin" w:eastAsia="IRNazanin"/>
          <w:color w:val="111111"/>
          <w:sz w:val="28"/>
          <w:sz w:val="28"/>
          <w:szCs w:val="28"/>
          <w:rtl w:val="true"/>
          <w:lang w:bidi="fa-IR"/>
        </w:rPr>
        <w:t>و لکننا اخترنا الذی اختار ربّنا</w:t>
      </w:r>
    </w:p>
    <w:p>
      <w:pPr>
        <w:pStyle w:val="BookText"/>
        <w:rPr/>
      </w:pPr>
      <w:r>
        <w:rPr>
          <w:rFonts w:ascii="IRNazanin" w:hAnsi="IRNazanin" w:eastAsia="IRNazanin"/>
          <w:color w:val="111111"/>
          <w:sz w:val="28"/>
          <w:sz w:val="28"/>
          <w:szCs w:val="28"/>
          <w:rtl w:val="true"/>
          <w:lang w:bidi="fa-IR"/>
        </w:rPr>
        <w:t>لنا یوم خم ما اعتدینا و لا حلنا</w:t>
      </w:r>
    </w:p>
    <w:p>
      <w:pPr>
        <w:pStyle w:val="BookText"/>
        <w:rPr/>
      </w:pPr>
      <w:r>
        <w:rPr>
          <w:rFonts w:ascii="IRNazanin" w:hAnsi="IRNazanin" w:eastAsia="IRNazanin"/>
          <w:color w:val="111111"/>
          <w:sz w:val="28"/>
          <w:sz w:val="28"/>
          <w:szCs w:val="28"/>
          <w:rtl w:val="true"/>
          <w:lang w:bidi="fa-IR"/>
        </w:rPr>
        <w:t>و نحن علی نور من اللّه واضح</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فیا ربّ زدنا منک نورا و ثبتنا </w:t>
      </w:r>
      <w:r>
        <w:rPr>
          <w:rStyle w:val="FootnoteAnchor"/>
          <w:rtl w:val="true"/>
        </w:rPr>
        <w:footnoteReference w:id="368"/>
      </w:r>
      <w:bookmarkStart w:id="1272" w:name="pg12546_183363"/>
    </w:p>
    <w:p>
      <w:pPr>
        <w:pStyle w:val="Heading5"/>
        <w:numPr>
          <w:ilvl w:val="4"/>
          <w:numId w:val="1"/>
        </w:numPr>
        <w:rPr/>
      </w:pPr>
      <w:bookmarkStart w:id="1273" w:name="__RefHeading___Toc1486661_77815467"/>
      <w:bookmarkStart w:id="1274" w:name="_Toc546"/>
      <w:bookmarkEnd w:id="1272"/>
      <w:bookmarkEnd w:id="1273"/>
      <w:r>
        <w:rPr/>
        <w:t>3</w:t>
      </w:r>
      <w:r>
        <w:rPr>
          <w:rtl w:val="true"/>
        </w:rPr>
        <w:t>-</w:t>
      </w:r>
      <w:r>
        <w:rPr>
          <w:rtl w:val="true"/>
        </w:rPr>
        <w:t>ذکر اللّه</w:t>
      </w:r>
      <w:r>
        <w:rPr>
          <w:rtl w:val="true"/>
        </w:rPr>
        <w:t>:</w:t>
      </w:r>
      <w:bookmarkEnd w:id="1274"/>
    </w:p>
    <w:p>
      <w:pPr>
        <w:pStyle w:val="BookText"/>
        <w:rPr/>
      </w:pPr>
      <w:r>
        <w:rPr>
          <w:rFonts w:ascii="IRNazanin" w:hAnsi="IRNazanin" w:eastAsia="IRNazanin"/>
          <w:color w:val="111111"/>
          <w:sz w:val="28"/>
          <w:sz w:val="28"/>
          <w:szCs w:val="28"/>
          <w:rtl w:val="true"/>
          <w:lang w:bidi="fa-IR"/>
        </w:rPr>
        <w:t>قرأنا فی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آنفة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خصائص الشعراء الهادفین هو أنّهم یذکرون اللّه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نقرأ فی بعض الأحادیث المرویّة عن الإمام الصادق علیه السّلام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ذَکَرُوا اللّٰهَ کَثِیراً ما هذا الذکر الکثیر؟قال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سبح تسبیح فاطمة الزهراء علیها السّلام فقد ذکر اللّه الذکر الکثیر</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کما</w:t>
      </w:r>
    </w:p>
    <w:p>
      <w:pPr>
        <w:pStyle w:val="BookText"/>
        <w:rPr/>
      </w:pPr>
      <w:r>
        <w:rPr>
          <w:rFonts w:ascii="IRNazanin" w:hAnsi="IRNazanin" w:eastAsia="IRNazanin"/>
          <w:color w:val="111111"/>
          <w:sz w:val="28"/>
          <w:sz w:val="28"/>
          <w:szCs w:val="28"/>
          <w:rtl w:val="true"/>
          <w:lang w:bidi="fa-IR"/>
        </w:rPr>
        <w:t>جاء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أشدّ ما قرض اللّه علی خلقه ذکر اللّه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أعنی سبحان اللّه و الحمد للّه و لا إله إلاّ اللّه و اللّه أکبر،و إن کان منه،و لکن ذکر اللّه عند ما أحلّ و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طاعة عمل بها،و إن کان معصیة ترکها</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ربّنا،أملأ قلوبنا بذکرک،لنختار ما یرضیک،و نترک ما یسخطک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ربّنا،اجعل ألسنتنا بلیغة،و أقلامنا سیّالة،و قلوبنا ملیئة بالإخلاص،لنستعمل ذلک فی سبیلک و ابتغاء رضوانک،آمین ربّ العالمین</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انتهاء سورة الشعراء و نهایة المجلد الحادی عشر</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 للآیة موضع البحث،و کتاب ثواب الأعمال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حسبما نقله نور الثقلین،المجلد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 الرّابع،مادة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الرّازی،المجلد الثّالث و العشرین،صفحة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البیان،تفسیر الآیة موضع البحث و القرطبی فی تفسیره لهذه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رویا هذا الحدیث</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البیان،من تفسیر الآیة موضوع البحث</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الکافی،الأصول،المجلد الثانی،صفحة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المطبعة الإسلامیة عام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حسبما نقله صاحب نور الثقلین،المجلد الثالث،ص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شکک عدد من المفسّرین فی ضرورة حضور مجموعة من المؤمنین حین تنفیذ حدّ الزنا،فی حین أن الأمر بالحضور ظاهر من الآیة،و هی لا تقصد الاستحباب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الشیعة،المجلد الرّابع عشر،ص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الکافی،المجلد الثانی،صفحة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،باب التهمة و سوء الظن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الشیعة،المجلد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الشهادات،الباب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الثقلین،المجلد الثالث،ص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الشیعة،المجلد الثامن عشر،صفحة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أبواب الشهادات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مجمع البیان،و فی ظلال القرآن،و نور الثقلین،و المیزان،فی تفسیر الآیات موضع البحث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بعض الاختلاف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الشرط بشکل یشمل التفاسیر الأخری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ما أنعم اللّه علیکم من نعمة الدین و توبته لمذنبیکم و تشریع الشرائع لنظم أمور حیاتکم،لزمتکم الشقوة،و أهلکتکم المعصیة و الخطیئة،و اختل نظام حیاتکم بالجهالة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 غزوة بنی المصطلق فی العام الخامس للهجرة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ظفار کقطام بلد بالیمین قرب صنعاء،و جزع ظفاری منسوب إلیها و الجزع الخرز و هو الذی فیه سواد و بیاض</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العلقة من الطعام ما یمسک به الرمق</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أدلج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ساروا اللیل کله أو فی آخره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المناصع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المواضع یتخلی فیها لبول أو حاجة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رفعنا ثیابنا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کساء واسع یؤتزر به و ربما تلقیه المرأة علی رأسها و تتلفع به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خطاب للمرأة یقال للرجل یا هناه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اجتمع و انقبض</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أرهقه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أدرکه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المعنی عن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قول البعض بأن المضاف محذوف و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 المؤمنون و المؤمنات بأنفس بعضهم خیرا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صائبا و یفقد الآیة جمالها و روعتها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لهذه الجملة کلمة محذوفة هی 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تقدیرها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یعظکم اللّه أن لا تعودوا لمثله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لم نقدّر محذوفا،فإن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یعظکم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ینهاکم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إن اللّه ینهاکم من العودة إلی مثل هذا العمل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لهذه الجملة محذوف کما یبدو فی آیات أخری سبقت،و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فضل اللّه علیکم لمسّکم فیما أفضتم فیه عذاب عظیم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الکافی،المجلد الثانی،باب ستر العیوب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الکافی،المجلد الثانی،باب القبح</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ثواب الأعمال،حسبما ذکره تفسیر نور الثقلین،المجلد الثّالث،صفحة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لهذه القضیة استثناءات،منها موضوع الشهادة فی المحکمة،أو حالات النهی عن المنکر حیث لا سبیل إلاّ بکشف العمل القبیح الذی یرتکبه شخص ما و الشهادة ضده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البلاغة،الکلمات القصار،رقم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 محذوف لجملة وَ مَنْ یَتَّبِعْ خُطُوٰاتِ الشَّیْطٰانِ فَإِنَّهُ یَأْمُرُ بِالْفَحْشٰاءِ و هو جواب الشرط و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یتبع خطوات الشیطان ارتکب الفحشاء و المنکر فإنّه یأمر بهما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المعانی،المجلد الثامن عشر،صفحة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آخر الآیات موضع البحث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یجب الانتباه إلی أن جملة فإنه یأمر بالفحشاء،لا یمکن اعتبارها جوابا للشرط</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بحثنا الفرق بین الفحشاء و المنکر فی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هذه الحالة یجب تقدیر وجود 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یؤتوا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فیکون التقدیر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یأتل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یؤتوا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المیزان،تفسیر الآیات موضع البحث،المجلد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یس،الآیة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البیان،فی تفسیر الآیات موضع البحث</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الشیعة،المجلد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یحرم بالمصاهرة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فخر الرازی،المجلد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،آخر آیة موضع البحث</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الثقلین،المجلد الثالث،الصفحة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الثقلین،المجلد الثّالث،صفحة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المجلد الرّابع عشر،صفحة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الشیعة،المجلد الرّابع عشر،صفحة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الشیعة،المجلد الرّابع عشر،صفحة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،تفسیر نور الثقلین،و المیزان،و روح المعانی مع بعض الاختلاف فی تفسیر الآیة موضع البحث</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اختلف المفسّرون فی تعلیل 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جملة یَغُضُّوا مِنْ أَبْصٰارِهِمْ فقال بعضهم إنّها للتبعیض 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إنّها زائدة،و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ابتدائیة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الظاهر هو المعنی الأوّل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الکافی،و تفسیر علی بن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وفق ما نقله نور الثقلین المجلد الثالث،صفحة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علی بن إبراهیم لآخر الآیة موضع البحث</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وسائل الشیعة،المجلد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الفقیه،حسبما ذکره تفسیر نور الثقلین،المجلد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الشیعة،الباب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،من مقدمات النکاح،الحدیث الثامن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لتوضح أکثر یراجع جواهر الکلام،المجلد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،و کذلک الوسائل الباب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،من مقدمات النکاح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کذلک التهذیب المجلد السابع،صفحة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الشیعة،المجلد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الشیعة،المجلد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الثقلین،المجلد الثالث،صفحة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فی تفسیر آخر الآیة موضع البحث،و تفسیر 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بعض الاختلاف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البحار،المجلد الأول،صفحة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الزوج</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البیان،فی تفسیر الآیة موضع البحث</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فی تفسیر الآیة موضوع البحث</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الشیعة،المجلد الخامس عشر،الباب الخامس من أبواب المهور صفحة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الثقلین،المجلد الثالث،صفحة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الشیعة،المجلّد الرّابع عشر،صفحة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الشیعة،المجلد الرّابع عشر،صفحة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هکذا یکون تقدیر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المشکاة فی بیوت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هذا المصباح فی بیوت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الشجرة فی بیوت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اللّه فی بیوت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الوقت الذی یری أصحاب التّفسیر الثّانی أنّ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بیوت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تعود إلی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لیکون معنی الآیة فِی بُیُوتٍ أَذِنَ اللّٰهُ أَنْ تُرْفَعَ وَ یُذْکَرَ فِیهَا اسْمُهُ یُسَبِّحُ لَهُ فِیهٰا بِالْغُدُوِّ وَ الْآصٰالِ أی فی الصباح و المساء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هذا التّفسیر لا ینسجم مع وجود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لأنّه یعد تکرارا لا داعی له،إضافة إلی عدم انسجامها مع الأحادیث الواردة بهذا الصدد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فتأملوا جیدا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الصبح،و یقول الراغب الأصفهانی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الغدوة و الغداة من أوّل النهار،و قوبل فی القرآن بالآصال،نحو قوله بِالْغُدُوِّ وَ الْآصٰالِ و قوبل الغداة بالعشیّ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بدوره جمع للأصیل بمعنی العصر،و السبب فی ذکر الغدو مفردة و الآصال جمعا؟یقول فخر الرازی،لأنّ الغدو ذات بعد مصدری و لا یجمع المصدر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الثقلین،المجلد الثالث،ص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 للآیة موضع البحث</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 فی تفسیر الآیات موضع البحث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بعض التلخیص المجلد الثالث،صفحة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علماء الفیزیاء المعاصرون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ارتفاع درجات الحرارة فالهواء المجاور للأرض یتمدد و یزداد تخلخله فیختلف مع الطبقة المجاورة له،و بذلک تنعکس موجة الضوء و یحدث السراب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تراجع التفاسیر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البیان،روح المعانی،تفسیر القرطبی،تفسیر الفخر الرازی،و مفردات الراغب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 الانتباه إلی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کما جاء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الغیوم الممطرة،و عادة تکون السحب المتراکمة أکثر عتمة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الفخر الرازی،للآیة موضع البحث</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الصافی للآیة موضع البحث</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من ظلال القرآن المجلد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إحیاء الکتب 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تکرر 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مرات فی عبارة وَ یُنَزِّلُ مِنَ السَّمٰاءِ مِنْ جِبٰالٍ فِیهٰا مِنْ بَرَدٍ أولاها ابتدائیة،و ثانیتها لها نسبة مع ابتدائیة،و أمّا الثّالثة فقد اختلف فی تفسیرها کما ذکرنا أعلاه،فهی بحسب التّفسیر الأوّل بیانیة،و یکون مفهوم الجملة هو ینزل من السماء من جبال من 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حذف مفعول 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البرد،و یفهم ذلک من قرینة فی الکلام، و علی حسب التفسیرین الثّانی و الثّالث اللذین اخترناهما 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زائدة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حسبما نقله تفسیر روح المعانی عن الأخفش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هی للتبعیض</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 للفخر الرازی،و تفسیر مجمع البیان،و تفسیر روح المعانی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بحثنا فی هذا المجال فی التّفسیر الأمثل عند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یونس</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استند البعض عن دعاة نظریة التطور إلی هذه الآیة لإثبات نظریتهم،إلاّ أننا ذکرنا عدم ثبوت هذه النظریة فی تفسیرنا للآیة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الجدیر بالاهتمام هو أنّه یجب أن لا نطبق الآیات مع النظریات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فالآیات القرآنیة تحکی عن حقائق لا تتغیر،أمّا النظریات العلمیة فتتغیر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القرطبی،و تفسیر الفخر الرازی للآیة موضع البحث</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بدّ من الاهتمام بهذه المسألة لغویا،و هی أنّ الضمیر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رغم أنّه للجمع العاقل،فقد استخدمتها الآیة لغیر العاقل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ذلک بسبب استخدام هذه الکلمات أحیانا لغیر العاقل أیضا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بعض التصرف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فی ظلال القرآن،المجلد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إحیاء الکتب 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لإیضاح أکثر حول صفات المنافقین یراجع التّفسیر الأمثل من بدایة سورة البقرة آخر الآیة العاشرة و ما یلیها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بسکون القاف و کسر الهاء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حذفت الیاء منها لأنّها فی حالة جزم و قد حذفت إحدی الکسرتین المتالیتین لأنّها ثقیلة للفظ</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الثقلین،المجلد الثالث،صفحة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احتوی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مائة و ثلاثة و عشرین حدیثا بهذا الصدد،من مصادر إسلامیة مختلفة خاصّة السنّیة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للاستزادة یراجع هذا الکتاب فی صفحة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،و ما یلیها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فی تفسیر الآیة موضع البحث</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القرطبی،المجلد السابع،صفحة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الصورة الأولی الجملة الحالیة للضمیر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جاء فی الآیات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الصورة الثّانیة تقدر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لیعبدوننی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احتمل آخرون أنها جملة استئنافیة و هو احتمال ضعیف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العرفان،المجلد الثانی،صفحة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الشیعة،المجلد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النکاح صفحة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للاستزادة یراجع المصدر السابق</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الأنوار،المجلد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الشیعة،المجلد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،کتاب النکاح،الباب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الجواهر،المجلد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العرفان،المجلد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الشیعة،کتاب النکاح،الباب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ذکرت هذا التّفسیر أیضا،التفاسیر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التبیان،للآیة موضع البحث</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الثقلین،المجلد الثالث،ص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الشیعة،المجلد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،کتاب الأطعمة و الأشربة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آداب المائدة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لإیضاح أکثر یراجع جواهر الکلام المجلد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الأطعمة و الأشربة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الکافی،المجلد الثانی،صفحة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القرطبی،المجلد الثّانی عشر،ص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جاء فی وسائل الشیعة المجلد السادس عشر،صفحة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المائدة حدیث بهذا المضمون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إبراهیم،حسبما نقله تفسیر نور الثقلین،المجلد الثالث،صفحة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ظلال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إحیاء الکتب 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السابع عشر،ص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 للفخر الرازی،و روح المعانی،و تفسیر القرطبی للآیات موضع البحث</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الکبیر للفخر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تفسیره للآیة موضع البحث صفحة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الکتب العلمیة بطهران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الثّانیة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جاء بعد کلمة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 تعنی الابتهال و الدعاء،أمّا إذا جاء الحرف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 تعنی الدعاء علی شخص لغیر صالحه،و إذا افتقدت الجملة أی من هذین الحرفین فیحتمل أن تتضمّن العبارة المعنیین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یصر بعض المفسّرین علی أن ثلاث آیات من هذه السورة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 فی المدینة،و لعل ذلک لأنّ أحکاما مثل قتل النفس و الزنا،شرّعت فی هذه الآیات،فی حین أن التدقیق فی الآیات التی قبلها و التی بعدها،یکشف جیدا عن أنّ السیاق واحد متصل و منسجم تماما حول عِبٰادُ الرَّحْمٰنِ و بیان أوصافهم،لذا فالظاهر أن السورة نزلت کلها فی مکّة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آخر الآیة مورد البحث</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ثواب الأعمال للصدوق،طبقا لنقل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 شرح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،آخر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الأعراف،شرح 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البرکة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الأنفال،الآیة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تملک الشیء و الحاکمیة علیه،فی حین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دلیلا علی الحاکمیة و تصرف المالک دائما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بهذا الترتیب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فکل ملک ملکا،فی حین أنّ لیس کل ملک ملکا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 إیضاح أکثر حول نفی الولد عن اللّه تعالی،و دلائل ذلک فی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اقتباس من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 لا یقوم وحده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 کریسی موریسون،ترجمه محمود صالح الفلکی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یدعو للإیمان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الصفحات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جاؤا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یراد بها عادة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،لکنّها وردت هنا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نقرأ أیضا فی 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یونس أن موسی علیه السّلام قال للسحرة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جئتم به السحر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یعتقد جماعة من المفسّرین أنّ المراد من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اکتتبها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 النّبی صلّی اللّه علیه و آله و سلّم أراد من الآخرین أن یکتبوا له هذه الآیات،و کذلک،جملة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تملی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 أولئک کانوا یلقونها إلیه،و کان هو یحفظها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لکنّه مع الالتفات إلی أنّنا لا دلیل لدینا علی حمل هاتین الجملتین علی خلاف الظاهر،یکون التّفسیر الذی ورد فی المتن هو الأصح،ففی الواقع إن أولئک کانوا یریدون أن یتهموا النّبی صلّی اللّه علیه و آله و سلّم من هذا الطریق،بأنّه یقرأ و یکتب،لکنّه کان یظهر نفسه أمیا عمدا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الثقلین،الجزء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کثیر من المفسّرین اعتبروا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التشبیهات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لکنّهم لم یوضحوا هنا ما هی التشبیهات التی قدمها المشرکون،و بعض آخر اعتبر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أحد 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 لما قاله الراغب فی المفردات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،فالمقصود هنا هی الصفة الواهیة التی لا أساس لها،ذلک لأن ما فی صدر و ذیل الآیة القرآنیة أعلاه یدل علی هذا المعنی، فمن جانب یقول بعنوان التعجب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آیة أمثال ضربوا؟و من جانب آخر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الأوصاف التی تؤدی الی ضلالهم الذی لا هدایة بعده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الخطبة القاصعة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کذلک الذین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المقصود هو جنات الدنیا و قصور الآخرة،فالفعلان الماضی و المضارع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و یجعل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اللذان فی الآیة،ینبغی ألا یکونا باعثا علی هکذا و هم أیضا،لأنّنا نعلم طبقا لقواعد الأدب العربی،أن الأفعال فی الجملة الشرطیة تفقد مفهومها الزمانی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التهاب النار،و علی هذا یقال للسعیر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 المشتعلة و المحیطة و المحرقة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بمعنی قرب و اجتماع شیئین أو أکثر مع بعضهما،و یقولون للحبل الذی یربطون به الأشیاء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یقولون أیضا لمن تقید یده و رجله مع بعضهما بالغل و السلاسل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أجل توضیح أکثر فی المسألة راجع آخر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إبراهیم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البیان،آخر الآیة مورد البحث</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یحتمل أن تکون الجملة الأخیرة استمرارا لمحاورة اللّه مع المشرکین فی القیامة،و لا یضرّ کون الفعل مضارعا،لأنّ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ذکرت بصورة قانون 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 شرطیة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نعلم أنّ الأفعال فی الجملة الشرطیة تفقد مفهومها الزمانی، و تبقی وحدة الارتباط بین الشرط و جوابه معتبرة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تعتبر بعض المصادر أنّ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تأتی بمعنی اسم الفاعل،و تأتی واحدة فی المفرد و المثنی و الجمع و المذکر و المؤنث،و بعض یعدها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بائر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کان قد جاء مضمون الروایة أعلاه فی کثیر من التفاسیر،و لکن ما ذکرناه أعلاه مطابق للروایة التی أوردها القرطبی فی تفسیره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أجل توضیح أکثر فی مسألة الاختبارات الإلهیة،و الغایة من هذه الاختبارات و سائر أبعاد ذلک،بحثنا ذلک بشکل مفصّل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 هنا،قد تکون للنفی،کما قال کثیر من المفسّرین،و یحتمل أیضا أن تکون لانشاء الدعاء السلبی،حیث یصبح معنی الجملة فی هذه الصورة،هکذا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ذلک الیوم لا کانت بشری للمجرمین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الناحیة الأدبیة 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 لفعل مقدر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محجورا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 للتوکید،فهی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أطلب منک منعا لا سبیل إلی رفعه و دفعه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المیزان،تفسیر الفخر الرازی،فی ظلال القرآن،تفسیر أبو الفتوح الرازی،ذیل آیة البحث</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هذا الفرق فی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أنّ له بیانا خلاف ذلک فی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مع الالتفات إلی موارد استعمال هاتین الکلمتین یکون هذا الفرق صحیحا،طبعا یمکن أن یکون له استثناءات کما یقولون للثیران التی تعمل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عوامل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بحثنا فی هذا الصدد بصورة أکثر تفصیلا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إبراهیم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طبقا لنقل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تشقق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الواقع عطف علی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یرون الملائکة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التی مرّت سابقا،و علی هذا فأنّ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متعلق بذلک الشیء الذی کان فی الآیة السابقة،یعنی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یعتقد جماعة أنّه متعلق بفعل مقدّر،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 أن تکون بمعنی الملابسة،أو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للسببیة کما تقدم فی تفسیر الآیات أعلاه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القرآن،ج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الآیة مورد البحث</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الناحیة الأدبیة فی هذه الحالة للملابسة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هذه الحالة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للسببیة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لأحکام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تبّت،الآیة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الدخان،الآیة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البقرة،الآیة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المرسلات،الآیة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جملة یَوْمَ یَعَضُّ الظّٰالِمُ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یرون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 مضت قبل عدّة آیات،بعض یعتبرها أیضا متعلقة بجملة مقدرة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تطلق بمعنی الصدیق الخاص الحمیم حیث یجعله الإنسان مشاورا لنفسه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للخلیل معان أخری أیضا قد أوردناها فی ذیل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الخصال،للصدوق،طبقا لنقل بحار الأنوار،ج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ماض،تدل علی أنّ النّبی صلّی اللّه علیه و آله و سلّم کان قد ذکر هذا القول علی سبیل الشکوی فی هذه الدنیا،و أکثر المفسّرین أیضا علی هذا الإعتقاد،لکن بعضا آخر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یعتقدون أن هذا القول مرتبط بیوم القیامة،و الفعل الماضی هنا بمعنی المضارع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العلامة الطبرسی فی مجمع البیان أیضا هذا علی سبیل الاحتمال،لکن الآیة التی بعدها،و التی فیها جنبة مواساة للنّبی صلّی اللّه علیه و آله و سلّم دلیل علی أن التّفسیر المشهور هو الأصح</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 مورد البحث</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ترتیل القرآن بالصوت الحسن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 مادة رتل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 لهذا التّفسیر،فإنّ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وجوههم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أخذت محل العلّة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فیکون مفهوم الجملة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یحشرون إلی جهنم لتعلق وجوه قلوبهم إلی الدنیا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عادا و ثمودا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 علی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دمرناهم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احتمل بعضهم أیضا أن العطف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یکون عطفا علی محل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الاحتمال الأوّل مناسب أکثر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ضرر،و علی وزن 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الإهلاک التام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أعلام القرآن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البلاغة،لابن أبی الحدید،ج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الحج،الآیة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السّلام،طبقا لنقل و تلخیص تفسیر المیزان،ج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فی العیون بإسناده عن أبی الصلت الهروی عن الإمام الرضا علیه السّلام عن أمیر المؤمنین علیه السّلام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الکافی،طبقا لنقل 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هزوا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مصدر،و جاء هنا بمعنی المفعول،و هذا الاحتمال وارد أیضا و هو أن یکون مضافا مقدارا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هزو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فالتعبیر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للتحقیر و لتصغیر النّبی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إِنْ کٰادَ لَیُضِلُّنٰا مخففة،للتوکید،و فی تقدیر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کاد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ضمیرها ضمیر الشأن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القمی،طبقا لنقل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المنثور،فی ذیل الآیة مورد البحث،نقلا عن تفسیر المیزان،ج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الکهف،الآیة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طه،الآیة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القصص،الآیة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ص،الآیة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النساء،الآیة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المؤمنون،الآیة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الحکم،الجملة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الحکم،الجملة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الحکم،الجملة </w:t>
      </w:r>
      <w:r>
        <w:rPr>
          <w:rFonts w:eastAsia="IRNazanin" w:cs="IRNazanin"/>
          <w:b w:val="false"/>
          <w:bCs w:val="false"/>
          <w:i w:val="false"/>
          <w:iCs w:val="false"/>
          <w:color w:val="333333"/>
          <w:sz w:val="20"/>
          <w:szCs w:val="20"/>
        </w:rPr>
        <w:t>10531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الحکم،الجملة </w:t>
      </w:r>
      <w:r>
        <w:rPr>
          <w:rFonts w:eastAsia="IRNazanin" w:cs="IRNazanin"/>
          <w:b w:val="false"/>
          <w:bCs w:val="false"/>
          <w:i w:val="false"/>
          <w:iCs w:val="false"/>
          <w:color w:val="333333"/>
          <w:sz w:val="20"/>
          <w:szCs w:val="20"/>
        </w:rPr>
        <w:t>10541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مادة هوی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نهج البلاغة،الخطبة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النازعات،الآیة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شجع</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 الانتباه إلی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بسکون الشین مخفف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هو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قبول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 مبشر و بشیر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ینبغی الالتفات إلی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بمعنی الصحراء،و مع أنّ هذا اللفظ مؤنث،فصفته التی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وردت بصیغة المذکر،ذلک لأن المراد بالمعنی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مذکر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البیان،و تفسیر روح المعانی،ذیل هذه الآیة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سیرة ابن هشام،ج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،و فی ظلال القرآن،ج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نذیر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اعتقاد البعض صیغة مبالغة،فی حین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فاعل فقط،هذا التفاوت التعبیری یمکن أن یکون بسبب أن النبی صلّی اللّه علیه و آله و سلّم کان فی مواجهة فئة بلا إیمان و کان لها إصرار بالغ علی انحرافها،فلا بد أن یبالغ فی إنذارها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 ذیل الآیة مورد البحث</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بناء علی هذا فالاستثناء فی الآیة أعلاه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استثناء متصل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بدا منقطا لأول وهلة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الاستثناء فی هذه الحالة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استثناء منقطع</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 لهذا التّفسیر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زائدة،أمّا طبقا للتفاسیر الأخری،فإن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أجل توضیح أکثر فی هذا الصدد،راجع التّفسیر الأمثل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الشعراء،الآیة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هذا فإنّ فاعل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ذلک الأمر بالسجود الذی ترک أثرا معکوسا فی أولئک المرضی قلوبهم،و إن نقل بعض المفسّرین أنّ النّبی صلّی اللّه علیه و آله و سلّم سجد بعد هذا الکلام و سجد المؤمنون أیضا،فسبّب هذا ابتعاد أولئک أکثر،بناء علی هذا ففاعل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السجدة،لکن المعنی الأوّل أکثر صحّة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 للتفسیر أعلاه،فإنّ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یرجع إلی البروج،و ینبغی أن یکون هکذا،ذلک لأنّ الموضوع المهم هو دوران الشمس و القمر ضمن نظام خاص فی البروج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وجود البروج فی السماء فقط</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الفقیه،طبقا لنقل نور الثقلین،ج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مصدر،و هو بمعنی الناعم و الهادی المتواضع،و استعمال المصدر فی معنی اسم الفاعل هنا للتوکید،یعنی أنّهم فی ما هم علیه کأنّهم عین الهدوء و التواضع</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الإسراء،الآیة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ینبغی الانتباه إلی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الدائن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مادة غرم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الفرقان،الآیة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 لنقل 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ظلال القرآن،ذیل الآیة مورد البحث،و فی تفسیر القرطبی ینقل روایة أخری فی هذا الصدد أیضا لها شبه کبیر بما قلناه أعلاه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البیان،ذیل الآیة مورد البحث</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روح المعانی،ذیل الآیة مورد البحث</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یونس،الآیة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غافر،الآیة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الاستثناء فی الجملة أعلاه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استثناء مفرغ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اصطلاحا،و کان فی التقدیر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یقتلون النفس التی حرم اللّه بسبب من الأسباب إلاّ بالحق</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الفخر الرازی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 لنقل مجمع البیان ذیل الآیة مورد البحث</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التفسیر الأمثل،الجزء الثالث</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عوالی اللئالی،طبقا لنقل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میمی بمعنی التوبة،و لأنّه مفعول مطلق هنا،فهو للتوکید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الشاهد علی هذا القول،الشعر الذی نقله القرطبی فی تفسیره عن أحد الشعراء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فکم سخنت بالأمس عین قریرة و قرت عیون دمعها الیوم ساکب</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أورد هذه الروایات فی تفسیر آخر هذه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مؤلف کتاب نور الثقلین فی تفسیریهما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یراجع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 الرازی</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الآیة أعلاه من الآیات التی هی مورد مناقشات کثیرة بین المفسّرین،و ما قلناه فی تفسیرها هو أوضح تفسیر،لکن جماعة من المفسّرین المعروفین ذکروا لها تفسیر آخر خلاصته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اعتناء للّه بکم،ذلک لأنّکم کذبتم بآیاته،إلاّ أن اللّه یدعوکم إلی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 لهذا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دعاؤکم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قبیل إضافة المصدر إلی المفعول،و فاعله ضمیر یعود 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طبقا للتفسیر الذی اخترناه 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دعاؤکم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قبیل إضافة المصدر إلی الفاعل،و ظاهر إضافة المصدر إلی الضمیر هی أن تکون الإضافة إلی الفاعل،إلاّ أن تظهر قرینة علی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ثمّة تفسیر ثالث لهذه الآیة و هو أنّ الهدف 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إنّکم أیّها البشر،غالبا ما سلکتم طریق التکذیب،فلا وزن و لا قدر لکم عند اللّه،إلاّ لأجل تلک الأقلیة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یتوجهون إلی اللّه و یدعونه بإخلاص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التّفسیر و إن کان صحیحا من ناحیة المعنی و المضمون،لکنّه لا یوافق ظاهر الآیة کثیرا،ذلک لأنّ 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دعاؤکم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ظاهرا إلی فئة واحدة لا فئتین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الصافی،ذیل هذه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نقلوا لهذه الرّوایة أیضا تفاسیر أخری یتفاوت یسیر،نقلت أیضا روایات أخری شاهدة علی التّفسیر أعلاه،بعضها عن أمالی الشیخ الطوسی،و بعضها عن تفسیر علی بن إبراهیم ذیل هذه الآیة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الکافی،الجزء الثّانی،أبواب الدعاء باب أن الدعاء سلاح المؤمن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الفخر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استثنی فی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آیات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بعض المفسّرین مثل العلاّمة الطباطبائی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یقبل استثناء هذه الآیات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سوف یکون لنا بحث أکثر إن شاء اللّه فی ذیل هذه الآیات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کقوله تعالی وَ تِلْکَ الْأَیّٰامُ نُدٰاوِلُهٰا بَیْنَ النّٰاسِ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أبو الفتوح الرازی،ج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 محل البحث</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نهج البلاغة،الخطبة القاصعة،رقم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تواضع الأنبیاء</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حسب نقل تفسیر نور الثقلین ذیل الآیة محل البحث</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المیزان،و نور الثقلین ذیل الآیات محل البحث</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یتعدی 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عادة إلی المفعول بدون حرف الجر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تتعدی إلی المفعولین،و إنّما تعدت هنا بحرف الجر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المراد منها النظر العمیق الدقیق لا الرؤیة السطحیة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هذه الجملة حذف و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فأرسل جبرئیل إلی هارون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الراغب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الکلمات التی تطلق علی المفرد و الجمع،و إن جمعت أحیانا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من یری أنها مصدر أیضا و معناها الرسالة،و نعرف أنه لا تثنیة و لا جمع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ورد فی لسان العرب أنّ الرّسول بمعنی الرسالة،إلاّ أن هذه الکلمة تحمل المعنی الوصفی حتما،و کثیرا ما تجمع أو تثنی و قد ورد فی سورة طه عن هذه القصة و قصة موسی و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رسولا ربک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الکلام یوافق مضمون الحدیث الوارد عن الإمام الرضا علیه السّلام فی تفسیر الآیة،راجع کتاب عیون اخبار الرضا،ج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تفسیر أبی الفتوح الرازی ذیل الآیة محل البحث</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تفسیر المیزان،و الفخر الرازی،و روح المعانی ذیل الآیة محل البحث</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 یجن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الأضداد فی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الضد فی الألفاظ ما یحمل معنیین متضادین،مثل الجون یطلق علی الأسود و الأبیض،و جن بمعنی ستره و أظهره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معناها التأخیر و عدم الاستعجال فی القضاء،و 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یعود علی موسی، و أصل الکلمة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حذفت الهمزة للتخفیف</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معناها واضح،و العصی جمع العصا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طه،الآیة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زنه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 إمساک الشیء بسرعة،سواء کان ذلک بالید أم الفم،و معلوم أن المراد هنا الإمساک بالفم و الابتلاع،و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یأفکون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مشتق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الإفک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 الکذب،و هی إشارة إلی وسائلهم الباطلة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فی ظلال القرآن،ج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التعبیر فی هذه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طه ب‍ آمَنْتُمْ لَهُ و جاء التعبیر فی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الأعراف</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مجمع البیان و 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الآیات محل البحث،کما أن الألوسی فسّر هذا الموضوع فی روح المعانی تفسیرا یستحق النظر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المعانی ذیل الآیات محل البحث</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 ملیون و أخواتها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ملیار،بلیون 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مصطلحات العصر و هی غیر عربیة،و کان العرب یقولون ألف ألف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بعض المفسّرین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بنی إسرائیل ساروا نحو الشرق،و اتّباع فرعون و قومه بالاتجاه نفسه، لأنّ بیت المقدس یقع شرق مصر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طه،الآیة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اقرأ فی سورة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طه الآیة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الشعراء الآیة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 الآیة محل البحث أیضا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اقرأ سورة طه 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القصص 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الذاریات 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العامرة هنا اسم فاعل بمعنی المفعول أی المعمورة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أعلام القرآن،ص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بیّنا مرارا أنّ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یطلق فی لغة العرب و القرآن علی الوالد کما یطلق علی العم،و هنا استعمل هذا اللفظ بمعناه الثانی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لمزید الإیضاح فی هذا الصدد یراجع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مریم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لقمان،الآیة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مریم،الآیة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البقرة،الآیة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لمزید الإیضاح یراجع تفسیر الآیة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أزلفت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مشتق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الزلفی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معنی الفعل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الحجر،الآیة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یکون المراد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ینتصرون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أن یطلبوا العون و النصر لأنفسهم أو لغیرهم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مجموعهما،لاننا سنلاحظ فی الآیات المقبلة أن العبدة و معبودیهم یساقون إلی النار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مخففة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کنا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یحتمل أن تکون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للظرفیة،کما یحتمل أن تکون تعلیلیة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حروف الشرط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تستعمل حینما یکون الشرط محالا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البقرة،الآیة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مجمع البیان ذیل الآیات محل البحث</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الصافی فی ذیل الآیة محل البحث</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 لما جاء فی تفسیر الصافی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الآیة محل البحث</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الرّابعة،باب فی ظلمة قلب المنافق</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هذه الروایة مؤلف تفسیر نور الثقلین عن أصول الکافی،و تفسیر علی بن إبراهیم،و المحاسن للبرقی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 للبرقی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الآیة محل البحث</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ذیل الآیة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تأنیث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معنی الجماعة،و الجماعة فیها تأنیث لفظی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بذاتها مؤنثة،لأنّهم قالوا فی تصغیرها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الوجه الأوّل الطبرسی فی مجمع البیان،و نقل الوجه الثّانی الفخر الرازی فی تفسیره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روح المعانی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یستعمل فی المذکر و المؤنث علی السواء</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معناها القطعة من الحجر التی توضع علی القبر،أو ما یطوف حوله عبدة الأوثان،کما یعنی الرجم القذف بالحجارة حتی القتل،کما یأتی أحیانا بمعنی القتل بأیّ شکل کان،لأن القتل کان بالحجر سابقا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کانت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قبیلة،و تتألف من جماعة من الناس أنث الفعل کما یری،فجاء کَذَّبَتْ عٰادٌ لأنّ لفظی القبیلة و الجماعة مؤنثان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الآیة محل البحث،نور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التماصع،التطاحن و القتال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الفخر الرازی ذیل الآیة محل البحث</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یطلق فی الأصل علی أمور توضع بعضها بعد بعض بشکل منظم،و حیث أن اللّه یرسل نعمه بشکل منظم إلی عباده استعملت هذه الکلمة هنا أیضا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یستعمل فی ما یکون منه الرطب بعدئذ،و هو معروف و شکله جمیل منضوم نضید،له غلاف ینشقّ عنه العذق أول الربیع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یلقح بید الإنسان أو بالریاح لیکون الثمر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یستعمل الطلع فی الثمرة الأولی للنخل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الهضیم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معان مختلفة،فتارة یراد منه الثمرة الناضجة،و تارة یطلق علی الثمر اللین القابل للهضم،و تارة یطلق علی المهضوم،و قد یستعمل بمعنی المنضوم المنضد،فإذا کان الطلع فی الآیة محل البحث بمعنی العذق أوّل طلوعه،فالهضیم معناه المنضود،و إذا کان الطلع أول الثمر فالهضیم معناه الناضج اللین اللطیف</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الروم،الآیة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الأعراف،الآیة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تفسیر المیزان،الجزء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الفرقان،الآیة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لمزید الإیضاح فی هذا الصدد یراجع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مأخوذة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زنة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معناها فی الأصل أساس الشیء و جذره،و قد تأتی بمعنی حز الرأس،و تأتی بمعنی قطع الأرجل من الحیوان،و ما إلی ذلک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 الروایات إن الذی قتل ناقة صالح کان واحدا لا 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القرآن یعبر عن هذا الفعل بصیغة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فعقروها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التعبیر لأن الآخرین کانوا راضین بعمله و یضمون أصواتهم إلی صوته،و یعتقدون بمعتقده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تنفتح نافذة من هنا علی أصل اسلامی،و هو أنّ العلائق الفکریة و المذهبیّة تجعل المنتمین إلیها فی صف واحد،و تکون عاقبتهم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لمزید الإیضاح یراجع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شأن انحراف هؤلاء القوم،یذکر التأریخ قصة یمکن مراجعتها فی تفسیر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الأعراف،الآیة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 أن المراد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تقطعون السبیل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تقطعون سبیل الفطرة و تداوم النسل،و فسّره آخرون بأنّ المراد هو أن قوم لوط کانوا قطّاع طرق و سرّاقا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الأنوار،الطبعة الجدیدة،ج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 السابق،ص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روح المعانی،و التّفسیر الکبیر للفخر الرازی،ذیل الآیات محل البحث</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 الباقی،و متی ما تحرکت جماعة و بقی شخص فی المکان فإنّه یدعی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لهذا السبب سمی التراب الباقی غبارا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الباقی من اللبن فی ثدی الحیوان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ذکرنا آنفا أن مصطلح ألف ألف هو التعبیر العربی الصحیح و أن کلمة ملیون لیست عربیّة بل هی غربیة فتأمل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القسطاس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 نسناس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هذه الکلمة رومیّة،و 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هی عربیة، و یعتقد بعضهم أن القسطاس میزان کبیر،أما المیزان نفسه المستعمل فی لغة العرب فهو الصغیر،و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للقسطاس مؤشرا و لسانا فهو لذلک دقیق الوزن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أشرنا من قبل إلیه،هو المسحور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الذی یقع علیه السحر من قبل السحرة،لینفذوا فی عقله و یبطلوا عمله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اللطیفة،ممّا لطف و دقّ و هی الشیء الخفی الذی یحتاج إلی دقة لإدراکه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نعت و منعوته محذوف و تقدیره الأنبیاء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المراد من القلب هو روح النّبی صلّی اللّه علیه و آله و سلّم،لا القلب الذی یعدّ مضخّة للدم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انتخاب هذا التعبیر إشارة إلی أنّک یا رسول اللّه استوعبت القرآن بروحک و قلبک،و هذه المعجزة السماویة مقرّها قلبک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زبور و معناه الکتاب،و هو فی الأصل من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کتابة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ینبغی الالتفات إلی أن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فیأتیهم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منصوبة و معطوفة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ینبغی بیان معناها بهذه العلاقة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الکافی،الجزء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العصبیة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البلاغة،الخطبة القاصعة،رقمها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،باب العصبیة،ص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الجزء الرّابع من تفسیر نور الثقلین،ص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للمفسرین فی محل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الإعراب أربعة احتمالات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مفعول لأجله و العامل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التّفسیر المذکور آنفا فی المتن هو علی هذا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مفعول مطلق لکلمة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معناهما واحد أو هما متقاربان فی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حال من الضمیر فی منذرون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 خبر لمبتدإ محذوف 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ذکری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لمزید الإیضاح فی منع الشیاطین عن استراق السمع یراجع الجزء الأوّل من سیرة ابن هشام،ص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العشیرة مشتقّة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المعروف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ذیل الآیة محل البحث</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البیان ذیل الآیات محل البحث</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الحج،الآیة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سیرة ابن هشام،ج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المراجعات،ص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لمزید الإیضاح یراجع کتاب المراجعات،ص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 و کتاب إحقاق الحق،ج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الآیات محل البحث مع شیء من الاختصار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الإفک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الإفک هو الکذب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فمعنی الأفلاک من یکذب کثیرا أکاذیب کبیرة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 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 الذی یؤخر صاحبه عن الثواب،و یطلق عادة علی الذنب،فالأثیم هو المذنب</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مثل هذه الموارد معناها نقل الأخبار و المطالب،کما جاء فی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سورة الحج لِیَجْعَلَ مٰا یُلْقِی الشَّیْطٰانُ فِتْنَةً لِلَّذِینَ فِی قُلُوبِهِمْ مَرَضٌ و جملة أَکْثَرُهُمْ کٰاذِبُونَ تتناسب مع الشیاطین،لأن الأفّاکین کلهم کاذبون لا أکثرهم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فلاحظوا بدقة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یهیمون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مضارع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 المشی بلا هدف</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یس،الآیة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التقویم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معان متعددة منها تقویم الأود أی إقامة الاعوجاج،و تقویم الشیء إعطاء قیمته أو معرفتها،و هو هنا بهذا المعنی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یجری علی السنة الکتاب و أقلامهم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خطأ مشهور و غیر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البلاغة،لابن أبی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حدیث الرّسول هذا جماعة کثیرة من علماء الشیعة و السنة فی کتبهم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یراجع کتاب الغدیر،ج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القرطبی،ج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عن الإمام الصادق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قال فینا بیت شعر بنی اللّه له بیتا فی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حدیث آخر عن الإمام الصادق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قال فینا قائل بیت شعر حتی یؤید بروح القدس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الکنی و الألقاب،ج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،نقلا عن اصول الکافی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image" Target="media/image2.jpeg"/><Relationship Id="rId502" Type="http://schemas.openxmlformats.org/officeDocument/2006/relationships/image" Target="media/image2.jpeg"/><Relationship Id="rId503" Type="http://schemas.openxmlformats.org/officeDocument/2006/relationships/footer" Target="footer496.xml"/><Relationship Id="rId504" Type="http://schemas.openxmlformats.org/officeDocument/2006/relationships/footnotes" Target="footnotes.xml"/><Relationship Id="rId505" Type="http://schemas.openxmlformats.org/officeDocument/2006/relationships/numbering" Target="numbering.xml"/><Relationship Id="rId506" Type="http://schemas.openxmlformats.org/officeDocument/2006/relationships/fontTable" Target="fontTable.xml"/><Relationship Id="rId507" Type="http://schemas.openxmlformats.org/officeDocument/2006/relationships/settings" Target="settings.xml"/><Relationship Id="rId5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510</Pages>
  <Words>52054</Words>
  <Characters>236364</Characters>
  <CharactersWithSpaces>286323</CharactersWithSpaces>
  <Paragraphs>2075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2026-08-23T15:52:47Z</dcterms:created>
  <dc:creator>ghaemiyeh.com</dc:creator>
  <dc:description/>
  <dc:language>en-US</dc:language>
  <cp:lastModifiedBy/>
  <dcterms:modified xsi:type="dcterms:W3CDTF">2026-08-23T19:23:25Z</dcterms:modified>
  <cp:revision>1</cp:revision>
  <dc:subject/>
  <dc:title>الامثل فی تفسیر کتاب الله المنزل جلد 11</dc:title>
</cp:coreProperties>
</file>

<file path=docProps/custom.xml><?xml version="1.0" encoding="utf-8"?>
<Properties xmlns="http://schemas.openxmlformats.org/officeDocument/2006/custom-properties" xmlns:vt="http://schemas.openxmlformats.org/officeDocument/2006/docPropsVTypes"/>
</file>