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1479_7781546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401481_7781546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401483_77815467">
            <w:r>
              <w:rPr>
                <w:webHidden/>
                <w:rStyle w:val="IndexLink"/>
                <w:rtl w:val="true"/>
              </w:rPr>
              <w:t>سورة الحجر</w:t>
            </w:r>
            <w:r>
              <w:rPr>
                <w:rStyle w:val="IndexLink"/>
                <w:rtl w:val="true"/>
              </w:rPr>
              <w:tab/>
            </w:r>
            <w:r>
              <w:rPr>
                <w:rStyle w:val="IndexLink"/>
              </w:rPr>
              <w:t>15</w:t>
            </w:r>
          </w:hyperlink>
        </w:p>
        <w:p>
          <w:pPr>
            <w:pStyle w:val="Contents3"/>
            <w:tabs>
              <w:tab w:val="clear" w:pos="8459"/>
              <w:tab w:val="right" w:pos="9026" w:leader="dot"/>
            </w:tabs>
            <w:rPr/>
          </w:pPr>
          <w:hyperlink w:anchor="__RefHeading___Toc1401485_7781546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401487_77815467">
            <w:r>
              <w:rPr>
                <w:webHidden/>
                <w:rStyle w:val="IndexLink"/>
                <w:rtl w:val="true"/>
              </w:rPr>
              <w:t>محتوی السّورة</w:t>
            </w:r>
            <w:r>
              <w:rPr>
                <w:rStyle w:val="IndexLink"/>
                <w:rtl w:val="true"/>
              </w:rPr>
              <w:t>:</w:t>
              <w:tab/>
            </w:r>
            <w:r>
              <w:rPr>
                <w:rStyle w:val="IndexLink"/>
              </w:rPr>
              <w:t>16</w:t>
            </w:r>
          </w:hyperlink>
        </w:p>
        <w:p>
          <w:pPr>
            <w:pStyle w:val="Contents3"/>
            <w:tabs>
              <w:tab w:val="clear" w:pos="8459"/>
              <w:tab w:val="right" w:pos="9026" w:leader="dot"/>
            </w:tabs>
            <w:rPr/>
          </w:pPr>
          <w:hyperlink w:anchor="__RefHeading___Toc1401489_77815467">
            <w:r>
              <w:rPr>
                <w:webHidden/>
                <w:rStyle w:val="IndexLink"/>
                <w:rtl w:val="true"/>
              </w:rPr>
              <w:t xml:space="preserve">الآیات </w:t>
            </w:r>
            <w:r>
              <w:rPr>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18</w:t>
            </w:r>
          </w:hyperlink>
        </w:p>
        <w:p>
          <w:pPr>
            <w:pStyle w:val="Contents4"/>
            <w:tabs>
              <w:tab w:val="clear" w:pos="8176"/>
              <w:tab w:val="right" w:pos="9026" w:leader="dot"/>
            </w:tabs>
            <w:rPr/>
          </w:pPr>
          <w:hyperlink w:anchor="__RefHeading___Toc1401491_7781546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401493_77815467">
            <w:r>
              <w:rPr>
                <w:webHidden/>
                <w:rStyle w:val="IndexLink"/>
                <w:rtl w:val="true"/>
              </w:rPr>
              <w:t>التّفسیر</w:t>
            </w:r>
            <w:r>
              <w:rPr>
                <w:rStyle w:val="IndexLink"/>
                <w:rtl w:val="true"/>
              </w:rPr>
              <w:tab/>
            </w:r>
            <w:r>
              <w:rPr>
                <w:rStyle w:val="IndexLink"/>
              </w:rPr>
              <w:t>18</w:t>
            </w:r>
          </w:hyperlink>
        </w:p>
        <w:p>
          <w:pPr>
            <w:pStyle w:val="Contents5"/>
            <w:tabs>
              <w:tab w:val="clear" w:pos="7892"/>
              <w:tab w:val="right" w:pos="9026" w:leader="dot"/>
            </w:tabs>
            <w:rPr/>
          </w:pPr>
          <w:hyperlink w:anchor="__RefHeading___Toc1401495_77815467">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1401497_77815467">
            <w:r>
              <w:rPr>
                <w:webHidden/>
                <w:rStyle w:val="IndexLink"/>
                <w:rtl w:val="true"/>
              </w:rPr>
              <w:t>الأمانی الزّائفة</w:t>
            </w:r>
            <w:r>
              <w:rPr>
                <w:rStyle w:val="IndexLink"/>
                <w:rtl w:val="true"/>
              </w:rPr>
              <w:t>!</w:t>
              <w:tab/>
            </w:r>
            <w:r>
              <w:rPr>
                <w:rStyle w:val="IndexLink"/>
              </w:rPr>
              <w:t>18</w:t>
            </w:r>
          </w:hyperlink>
        </w:p>
        <w:p>
          <w:pPr>
            <w:pStyle w:val="Contents4"/>
            <w:tabs>
              <w:tab w:val="clear" w:pos="8176"/>
              <w:tab w:val="right" w:pos="9026" w:leader="dot"/>
            </w:tabs>
            <w:rPr/>
          </w:pPr>
          <w:hyperlink w:anchor="__RefHeading___Toc1401499_77815467">
            <w:r>
              <w:rPr>
                <w:webHidden/>
                <w:rStyle w:val="IndexLink"/>
                <w:rtl w:val="true"/>
              </w:rPr>
              <w:t>ملاحظة</w:t>
            </w:r>
            <w:r>
              <w:rPr>
                <w:rStyle w:val="IndexLink"/>
                <w:rtl w:val="true"/>
              </w:rPr>
              <w:t>:</w:t>
              <w:tab/>
            </w:r>
            <w:r>
              <w:rPr>
                <w:rStyle w:val="IndexLink"/>
              </w:rPr>
              <w:t>22</w:t>
            </w:r>
          </w:hyperlink>
        </w:p>
        <w:p>
          <w:pPr>
            <w:pStyle w:val="Contents5"/>
            <w:tabs>
              <w:tab w:val="clear" w:pos="7892"/>
              <w:tab w:val="right" w:pos="9026" w:leader="dot"/>
            </w:tabs>
            <w:rPr/>
          </w:pPr>
          <w:hyperlink w:anchor="__RefHeading___Toc1401501_77815467">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1401503_77815467">
            <w:r>
              <w:rPr>
                <w:webHidden/>
                <w:rStyle w:val="IndexLink"/>
                <w:rtl w:val="true"/>
              </w:rPr>
              <w:t>الغفلة و طول الأمل</w:t>
            </w:r>
            <w:r>
              <w:rPr>
                <w:rStyle w:val="IndexLink"/>
                <w:rtl w:val="true"/>
              </w:rPr>
              <w:tab/>
            </w:r>
            <w:r>
              <w:rPr>
                <w:rStyle w:val="IndexLink"/>
              </w:rPr>
              <w:t>22</w:t>
            </w:r>
          </w:hyperlink>
        </w:p>
        <w:p>
          <w:pPr>
            <w:pStyle w:val="Contents3"/>
            <w:tabs>
              <w:tab w:val="clear" w:pos="8459"/>
              <w:tab w:val="right" w:pos="9026" w:leader="dot"/>
            </w:tabs>
            <w:rPr/>
          </w:pPr>
          <w:hyperlink w:anchor="__RefHeading___Toc1401505_77815467">
            <w:r>
              <w:rPr>
                <w:webHidden/>
                <w:rStyle w:val="IndexLink"/>
                <w:rtl w:val="true"/>
              </w:rPr>
              <w:t xml:space="preserve">الآیات </w:t>
            </w:r>
            <w:r>
              <w:rPr>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24</w:t>
            </w:r>
          </w:hyperlink>
        </w:p>
        <w:p>
          <w:pPr>
            <w:pStyle w:val="Contents4"/>
            <w:tabs>
              <w:tab w:val="clear" w:pos="8176"/>
              <w:tab w:val="right" w:pos="9026" w:leader="dot"/>
            </w:tabs>
            <w:rPr/>
          </w:pPr>
          <w:hyperlink w:anchor="__RefHeading___Toc1401507_77815467">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401509_77815467">
            <w:r>
              <w:rPr>
                <w:webHidden/>
                <w:rStyle w:val="IndexLink"/>
                <w:rtl w:val="true"/>
              </w:rPr>
              <w:t>التّفسیر</w:t>
            </w:r>
            <w:r>
              <w:rPr>
                <w:rStyle w:val="IndexLink"/>
                <w:rtl w:val="true"/>
              </w:rPr>
              <w:tab/>
            </w:r>
            <w:r>
              <w:rPr>
                <w:rStyle w:val="IndexLink"/>
              </w:rPr>
              <w:t>24</w:t>
            </w:r>
          </w:hyperlink>
        </w:p>
        <w:p>
          <w:pPr>
            <w:pStyle w:val="Contents5"/>
            <w:tabs>
              <w:tab w:val="clear" w:pos="7892"/>
              <w:tab w:val="right" w:pos="9026" w:leader="dot"/>
            </w:tabs>
            <w:rPr/>
          </w:pPr>
          <w:hyperlink w:anchor="__RefHeading___Toc1401511_77815467">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1401513_77815467">
            <w:r>
              <w:rPr>
                <w:webHidden/>
                <w:rStyle w:val="IndexLink"/>
                <w:rtl w:val="true"/>
              </w:rPr>
              <w:t>طلب نزول الملائکة</w:t>
            </w:r>
            <w:r>
              <w:rPr>
                <w:rStyle w:val="IndexLink"/>
                <w:rtl w:val="true"/>
              </w:rPr>
              <w:t>:</w:t>
              <w:tab/>
            </w:r>
            <w:r>
              <w:rPr>
                <w:rStyle w:val="IndexLink"/>
              </w:rPr>
              <w:t>24</w:t>
            </w:r>
          </w:hyperlink>
        </w:p>
        <w:p>
          <w:pPr>
            <w:pStyle w:val="Contents3"/>
            <w:tabs>
              <w:tab w:val="clear" w:pos="8459"/>
              <w:tab w:val="right" w:pos="9026" w:leader="dot"/>
            </w:tabs>
            <w:rPr/>
          </w:pPr>
          <w:hyperlink w:anchor="__RefHeading___Toc1401515_77815467">
            <w:r>
              <w:rPr>
                <w:webHidden/>
                <w:rStyle w:val="IndexLink"/>
                <w:rtl w:val="true"/>
              </w:rPr>
              <w:t xml:space="preserve">الآیة </w:t>
            </w:r>
            <w:r>
              <w:rPr>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آیة </w:t>
            </w:r>
            <w:r>
              <w:rPr>
                <w:rStyle w:val="IndexLink"/>
              </w:rPr>
              <w:t>9</w:t>
            </w:r>
            <w:r>
              <w:rPr>
                <w:rStyle w:val="IndexLink"/>
                <w:rtl w:val="true"/>
              </w:rPr>
              <w:t>]</w:t>
              <w:tab/>
            </w:r>
            <w:r>
              <w:rPr>
                <w:rStyle w:val="IndexLink"/>
              </w:rPr>
              <w:t>28</w:t>
            </w:r>
          </w:hyperlink>
        </w:p>
        <w:p>
          <w:pPr>
            <w:pStyle w:val="Contents4"/>
            <w:tabs>
              <w:tab w:val="clear" w:pos="8176"/>
              <w:tab w:val="right" w:pos="9026" w:leader="dot"/>
            </w:tabs>
            <w:rPr/>
          </w:pPr>
          <w:hyperlink w:anchor="__RefHeading___Toc1401517_77815467">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401519_77815467">
            <w:r>
              <w:rPr>
                <w:webHidden/>
                <w:rStyle w:val="IndexLink"/>
                <w:rtl w:val="true"/>
              </w:rPr>
              <w:t>التّفسیر</w:t>
            </w:r>
            <w:r>
              <w:rPr>
                <w:rStyle w:val="IndexLink"/>
                <w:rtl w:val="true"/>
              </w:rPr>
              <w:tab/>
            </w:r>
            <w:r>
              <w:rPr>
                <w:rStyle w:val="IndexLink"/>
              </w:rPr>
              <w:t>28</w:t>
            </w:r>
          </w:hyperlink>
        </w:p>
        <w:p>
          <w:pPr>
            <w:pStyle w:val="Contents5"/>
            <w:tabs>
              <w:tab w:val="clear" w:pos="7892"/>
              <w:tab w:val="right" w:pos="9026" w:leader="dot"/>
            </w:tabs>
            <w:rPr/>
          </w:pPr>
          <w:hyperlink w:anchor="__RefHeading___Toc1401521_77815467">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401523_77815467">
            <w:r>
              <w:rPr>
                <w:webHidden/>
                <w:rStyle w:val="IndexLink"/>
                <w:rtl w:val="true"/>
              </w:rPr>
              <w:t>حفظ القرآن من التحریف</w:t>
            </w:r>
            <w:r>
              <w:rPr>
                <w:rStyle w:val="IndexLink"/>
                <w:rtl w:val="true"/>
              </w:rPr>
              <w:t>:</w:t>
              <w:tab/>
            </w:r>
            <w:r>
              <w:rPr>
                <w:rStyle w:val="IndexLink"/>
              </w:rPr>
              <w:t>28</w:t>
            </w:r>
          </w:hyperlink>
        </w:p>
        <w:p>
          <w:pPr>
            <w:pStyle w:val="Contents4"/>
            <w:tabs>
              <w:tab w:val="clear" w:pos="8176"/>
              <w:tab w:val="right" w:pos="9026" w:leader="dot"/>
            </w:tabs>
            <w:rPr/>
          </w:pPr>
          <w:hyperlink w:anchor="__RefHeading___Toc1401525_77815467">
            <w:r>
              <w:rPr>
                <w:webHidden/>
                <w:rStyle w:val="IndexLink"/>
                <w:rtl w:val="true"/>
              </w:rPr>
              <w:t>بحث</w:t>
            </w:r>
            <w:r>
              <w:rPr>
                <w:rStyle w:val="IndexLink"/>
                <w:rtl w:val="true"/>
              </w:rPr>
              <w:tab/>
            </w:r>
            <w:r>
              <w:rPr>
                <w:rStyle w:val="IndexLink"/>
              </w:rPr>
              <w:t>29</w:t>
            </w:r>
          </w:hyperlink>
        </w:p>
        <w:p>
          <w:pPr>
            <w:pStyle w:val="Contents5"/>
            <w:tabs>
              <w:tab w:val="clear" w:pos="7892"/>
              <w:tab w:val="right" w:pos="9026" w:leader="dot"/>
            </w:tabs>
            <w:rPr/>
          </w:pPr>
          <w:hyperlink w:anchor="__RefHeading___Toc1401527_77815467">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401529_77815467">
            <w:r>
              <w:rPr>
                <w:webHidden/>
                <w:rStyle w:val="IndexLink"/>
                <w:rtl w:val="true"/>
              </w:rPr>
              <w:t>فی عدم تحریف القرآن</w:t>
            </w:r>
            <w:r>
              <w:rPr>
                <w:rStyle w:val="IndexLink"/>
                <w:rtl w:val="true"/>
              </w:rPr>
              <w:t>:</w:t>
              <w:tab/>
            </w:r>
            <w:r>
              <w:rPr>
                <w:rStyle w:val="IndexLink"/>
              </w:rPr>
              <w:t>29</w:t>
            </w:r>
          </w:hyperlink>
        </w:p>
        <w:p>
          <w:pPr>
            <w:pStyle w:val="Contents5"/>
            <w:tabs>
              <w:tab w:val="clear" w:pos="7892"/>
              <w:tab w:val="right" w:pos="9026" w:leader="dot"/>
            </w:tabs>
            <w:rPr/>
          </w:pPr>
          <w:hyperlink w:anchor="__RefHeading___Toc1401531_77815467">
            <w:r>
              <w:rPr>
                <w:webHidden/>
                <w:rStyle w:val="IndexLink"/>
                <w:rtl w:val="true"/>
              </w:rPr>
              <w:t>أدلة عدم تحریف القرآن</w:t>
            </w:r>
            <w:r>
              <w:rPr>
                <w:rStyle w:val="IndexLink"/>
                <w:rtl w:val="true"/>
              </w:rPr>
              <w:t>:</w:t>
              <w:tab/>
            </w:r>
            <w:r>
              <w:rPr>
                <w:rStyle w:val="IndexLink"/>
              </w:rPr>
              <w:t>32</w:t>
            </w:r>
          </w:hyperlink>
        </w:p>
        <w:p>
          <w:pPr>
            <w:pStyle w:val="Contents5"/>
            <w:tabs>
              <w:tab w:val="clear" w:pos="7892"/>
              <w:tab w:val="right" w:pos="9026" w:leader="dot"/>
            </w:tabs>
            <w:rPr/>
          </w:pPr>
          <w:hyperlink w:anchor="__RefHeading___Toc1401533_77815467">
            <w:r>
              <w:rPr>
                <w:webHidden/>
                <w:rStyle w:val="IndexLink"/>
                <w:rtl w:val="true"/>
              </w:rPr>
              <w:t>روایات التّحریف</w:t>
            </w:r>
            <w:r>
              <w:rPr>
                <w:rStyle w:val="IndexLink"/>
                <w:rtl w:val="true"/>
              </w:rPr>
              <w:t>:</w:t>
              <w:tab/>
            </w:r>
            <w:r>
              <w:rPr>
                <w:rStyle w:val="IndexLink"/>
              </w:rPr>
              <w:t>36</w:t>
            </w:r>
          </w:hyperlink>
        </w:p>
        <w:p>
          <w:pPr>
            <w:pStyle w:val="Contents3"/>
            <w:tabs>
              <w:tab w:val="clear" w:pos="8459"/>
              <w:tab w:val="right" w:pos="9026" w:leader="dot"/>
            </w:tabs>
            <w:rPr/>
          </w:pPr>
          <w:hyperlink w:anchor="__RefHeading___Toc1401535_77815467">
            <w:r>
              <w:rPr>
                <w:webHidden/>
                <w:rStyle w:val="IndexLink"/>
                <w:rtl w:val="true"/>
              </w:rPr>
              <w:t xml:space="preserve">الآیات </w:t>
            </w:r>
            <w:r>
              <w:rPr>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41</w:t>
            </w:r>
          </w:hyperlink>
        </w:p>
        <w:p>
          <w:pPr>
            <w:pStyle w:val="Contents4"/>
            <w:tabs>
              <w:tab w:val="clear" w:pos="8176"/>
              <w:tab w:val="right" w:pos="9026" w:leader="dot"/>
            </w:tabs>
            <w:rPr/>
          </w:pPr>
          <w:hyperlink w:anchor="__RefHeading___Toc1401537_77815467">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401539_77815467">
            <w:r>
              <w:rPr>
                <w:webHidden/>
                <w:rStyle w:val="IndexLink"/>
                <w:rtl w:val="true"/>
              </w:rPr>
              <w:t>التّفسیر</w:t>
            </w:r>
            <w:r>
              <w:rPr>
                <w:rStyle w:val="IndexLink"/>
                <w:rtl w:val="true"/>
              </w:rPr>
              <w:tab/>
            </w:r>
            <w:r>
              <w:rPr>
                <w:rStyle w:val="IndexLink"/>
              </w:rPr>
              <w:t>41</w:t>
            </w:r>
          </w:hyperlink>
        </w:p>
        <w:p>
          <w:pPr>
            <w:pStyle w:val="Contents5"/>
            <w:tabs>
              <w:tab w:val="clear" w:pos="7892"/>
              <w:tab w:val="right" w:pos="9026" w:leader="dot"/>
            </w:tabs>
            <w:rPr/>
          </w:pPr>
          <w:hyperlink w:anchor="__RefHeading___Toc1401541_7781546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401543_77815467">
            <w:r>
              <w:rPr>
                <w:webHidden/>
                <w:rStyle w:val="IndexLink"/>
                <w:rtl w:val="true"/>
              </w:rPr>
              <w:t>العناد و التعصب</w:t>
            </w:r>
            <w:r>
              <w:rPr>
                <w:rStyle w:val="IndexLink"/>
                <w:rtl w:val="true"/>
              </w:rPr>
              <w:t>:</w:t>
              <w:tab/>
            </w:r>
            <w:r>
              <w:rPr>
                <w:rStyle w:val="IndexLink"/>
              </w:rPr>
              <w:t>41</w:t>
            </w:r>
          </w:hyperlink>
        </w:p>
        <w:p>
          <w:pPr>
            <w:pStyle w:val="Contents4"/>
            <w:tabs>
              <w:tab w:val="clear" w:pos="8176"/>
              <w:tab w:val="right" w:pos="9026" w:leader="dot"/>
            </w:tabs>
            <w:rPr/>
          </w:pPr>
          <w:hyperlink w:anchor="__RefHeading___Toc1401545_77815467">
            <w:r>
              <w:rPr>
                <w:webHidden/>
                <w:rStyle w:val="IndexLink"/>
                <w:rtl w:val="true"/>
              </w:rPr>
              <w:t>ملاحظات</w:t>
            </w:r>
            <w:r>
              <w:rPr>
                <w:rStyle w:val="IndexLink"/>
                <w:rtl w:val="true"/>
              </w:rPr>
              <w:tab/>
            </w:r>
            <w:r>
              <w:rPr>
                <w:rStyle w:val="IndexLink"/>
              </w:rPr>
              <w:t>43</w:t>
            </w:r>
          </w:hyperlink>
        </w:p>
        <w:p>
          <w:pPr>
            <w:pStyle w:val="Contents5"/>
            <w:tabs>
              <w:tab w:val="clear" w:pos="7892"/>
              <w:tab w:val="right" w:pos="9026" w:leader="dot"/>
            </w:tabs>
            <w:rPr/>
          </w:pPr>
          <w:hyperlink w:anchor="__RefHeading___Toc1401547_7781546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401549_77815467">
            <w:r>
              <w:rPr>
                <w:webHidden/>
                <w:rStyle w:val="IndexLink"/>
                <w:rtl w:val="true"/>
              </w:rPr>
              <w:t>سنّة الأولین</w:t>
            </w:r>
            <w:r>
              <w:rPr>
                <w:rStyle w:val="IndexLink"/>
                <w:rtl w:val="true"/>
              </w:rPr>
              <w:t>:</w:t>
              <w:tab/>
            </w:r>
            <w:r>
              <w:rPr>
                <w:rStyle w:val="IndexLink"/>
              </w:rPr>
              <w:t>45</w:t>
            </w:r>
          </w:hyperlink>
        </w:p>
        <w:p>
          <w:pPr>
            <w:pStyle w:val="Contents3"/>
            <w:tabs>
              <w:tab w:val="clear" w:pos="8459"/>
              <w:tab w:val="right" w:pos="9026" w:leader="dot"/>
            </w:tabs>
            <w:rPr/>
          </w:pPr>
          <w:hyperlink w:anchor="__RefHeading___Toc1401551_77815467">
            <w:r>
              <w:rPr>
                <w:webHidden/>
                <w:rStyle w:val="IndexLink"/>
                <w:rtl w:val="true"/>
              </w:rPr>
              <w:t xml:space="preserve">الآیات </w:t>
            </w:r>
            <w:r>
              <w:rPr>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47</w:t>
            </w:r>
          </w:hyperlink>
        </w:p>
        <w:p>
          <w:pPr>
            <w:pStyle w:val="Contents4"/>
            <w:tabs>
              <w:tab w:val="clear" w:pos="8176"/>
              <w:tab w:val="right" w:pos="9026" w:leader="dot"/>
            </w:tabs>
            <w:rPr/>
          </w:pPr>
          <w:hyperlink w:anchor="__RefHeading___Toc1401553_77815467">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401555_77815467">
            <w:r>
              <w:rPr>
                <w:webHidden/>
                <w:rStyle w:val="IndexLink"/>
                <w:rtl w:val="true"/>
              </w:rPr>
              <w:t>التّفسیر</w:t>
            </w:r>
            <w:r>
              <w:rPr>
                <w:rStyle w:val="IndexLink"/>
                <w:rtl w:val="true"/>
              </w:rPr>
              <w:tab/>
            </w:r>
            <w:r>
              <w:rPr>
                <w:rStyle w:val="IndexLink"/>
              </w:rPr>
              <w:t>47</w:t>
            </w:r>
          </w:hyperlink>
        </w:p>
        <w:p>
          <w:pPr>
            <w:pStyle w:val="Contents4"/>
            <w:tabs>
              <w:tab w:val="clear" w:pos="8176"/>
              <w:tab w:val="right" w:pos="9026" w:leader="dot"/>
            </w:tabs>
            <w:rPr/>
          </w:pPr>
          <w:hyperlink w:anchor="__RefHeading___Toc1401557_77815467">
            <w:r>
              <w:rPr>
                <w:webHidden/>
                <w:rStyle w:val="IndexLink"/>
                <w:rtl w:val="true"/>
              </w:rPr>
              <w:t>نتیجة البحث</w:t>
            </w:r>
            <w:r>
              <w:rPr>
                <w:rStyle w:val="IndexLink"/>
                <w:rtl w:val="true"/>
              </w:rPr>
              <w:t>:</w:t>
              <w:tab/>
            </w:r>
            <w:r>
              <w:rPr>
                <w:rStyle w:val="IndexLink"/>
              </w:rPr>
              <w:t>53</w:t>
            </w:r>
          </w:hyperlink>
        </w:p>
        <w:p>
          <w:pPr>
            <w:pStyle w:val="Contents3"/>
            <w:tabs>
              <w:tab w:val="clear" w:pos="8459"/>
              <w:tab w:val="right" w:pos="9026" w:leader="dot"/>
            </w:tabs>
            <w:rPr/>
          </w:pPr>
          <w:hyperlink w:anchor="__RefHeading___Toc1401559_77815467">
            <w:r>
              <w:rPr>
                <w:webHidden/>
                <w:rStyle w:val="IndexLink"/>
                <w:rtl w:val="true"/>
              </w:rPr>
              <w:t xml:space="preserve">الآیات </w:t>
            </w:r>
            <w:r>
              <w:rPr>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58</w:t>
            </w:r>
          </w:hyperlink>
        </w:p>
        <w:p>
          <w:pPr>
            <w:pStyle w:val="Contents4"/>
            <w:tabs>
              <w:tab w:val="clear" w:pos="8176"/>
              <w:tab w:val="right" w:pos="9026" w:leader="dot"/>
            </w:tabs>
            <w:rPr/>
          </w:pPr>
          <w:hyperlink w:anchor="__RefHeading___Toc1401561_77815467">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401563_77815467">
            <w:r>
              <w:rPr>
                <w:webHidden/>
                <w:rStyle w:val="IndexLink"/>
                <w:rtl w:val="true"/>
              </w:rPr>
              <w:t>التّفسیر</w:t>
            </w:r>
            <w:r>
              <w:rPr>
                <w:rStyle w:val="IndexLink"/>
                <w:rtl w:val="true"/>
              </w:rPr>
              <w:tab/>
            </w:r>
            <w:r>
              <w:rPr>
                <w:rStyle w:val="IndexLink"/>
              </w:rPr>
              <w:t>58</w:t>
            </w:r>
          </w:hyperlink>
        </w:p>
        <w:p>
          <w:pPr>
            <w:pStyle w:val="Contents4"/>
            <w:tabs>
              <w:tab w:val="clear" w:pos="8176"/>
              <w:tab w:val="right" w:pos="9026" w:leader="dot"/>
            </w:tabs>
            <w:rPr/>
          </w:pPr>
          <w:hyperlink w:anchor="__RefHeading___Toc1401565_77815467">
            <w:r>
              <w:rPr>
                <w:webHidden/>
                <w:rStyle w:val="IndexLink"/>
                <w:rtl w:val="true"/>
              </w:rPr>
              <w:t>بحوث</w:t>
            </w:r>
            <w:r>
              <w:rPr>
                <w:rStyle w:val="IndexLink"/>
                <w:rtl w:val="true"/>
              </w:rPr>
              <w:tab/>
            </w:r>
            <w:r>
              <w:rPr>
                <w:rStyle w:val="IndexLink"/>
              </w:rPr>
              <w:t>62</w:t>
            </w:r>
          </w:hyperlink>
        </w:p>
        <w:p>
          <w:pPr>
            <w:pStyle w:val="Contents5"/>
            <w:tabs>
              <w:tab w:val="clear" w:pos="7892"/>
              <w:tab w:val="right" w:pos="9026" w:leader="dot"/>
            </w:tabs>
            <w:rPr/>
          </w:pPr>
          <w:hyperlink w:anchor="__RefHeading___Toc1401567_7781546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401569_77815467">
            <w:r>
              <w:rPr>
                <w:webHidden/>
                <w:rStyle w:val="IndexLink"/>
              </w:rPr>
              <w:t>1</w:t>
            </w:r>
            <w:r>
              <w:rPr>
                <w:rStyle w:val="IndexLink"/>
                <w:rtl w:val="true"/>
              </w:rPr>
              <w:t>-</w:t>
            </w:r>
            <w:r>
              <w:rPr>
                <w:rStyle w:val="IndexLink"/>
                <w:rtl w:val="true"/>
              </w:rPr>
              <w:t>ما هی خزائن اللّه تعالی؟</w:t>
            </w:r>
            <w:r>
              <w:rPr>
                <w:rStyle w:val="IndexLink"/>
                <w:rtl w:val="true"/>
              </w:rPr>
              <w:tab/>
            </w:r>
            <w:r>
              <w:rPr>
                <w:rStyle w:val="IndexLink"/>
              </w:rPr>
              <w:t>62</w:t>
            </w:r>
          </w:hyperlink>
        </w:p>
        <w:p>
          <w:pPr>
            <w:pStyle w:val="Contents5"/>
            <w:tabs>
              <w:tab w:val="clear" w:pos="7892"/>
              <w:tab w:val="right" w:pos="9026" w:leader="dot"/>
            </w:tabs>
            <w:rPr/>
          </w:pPr>
          <w:hyperlink w:anchor="__RefHeading___Toc1401571_77815467">
            <w:r>
              <w:rPr>
                <w:webHidden/>
                <w:rStyle w:val="IndexLink"/>
              </w:rPr>
              <w:t>2</w:t>
            </w:r>
            <w:r>
              <w:rPr>
                <w:rStyle w:val="IndexLink"/>
                <w:rtl w:val="true"/>
              </w:rPr>
              <w:t>-</w:t>
            </w:r>
            <w:r>
              <w:rPr>
                <w:rStyle w:val="IndexLink"/>
                <w:rtl w:val="true"/>
              </w:rPr>
              <w:t>النّزول مکانیّ و مقامی</w:t>
            </w:r>
            <w:r>
              <w:rPr>
                <w:rStyle w:val="IndexLink"/>
                <w:rtl w:val="true"/>
              </w:rPr>
              <w:tab/>
            </w:r>
            <w:r>
              <w:rPr>
                <w:rStyle w:val="IndexLink"/>
              </w:rPr>
              <w:t>63</w:t>
            </w:r>
          </w:hyperlink>
        </w:p>
        <w:p>
          <w:pPr>
            <w:pStyle w:val="Contents3"/>
            <w:tabs>
              <w:tab w:val="clear" w:pos="8459"/>
              <w:tab w:val="right" w:pos="9026" w:leader="dot"/>
            </w:tabs>
            <w:rPr/>
          </w:pPr>
          <w:hyperlink w:anchor="__RefHeading___Toc1401573_77815467">
            <w:r>
              <w:rPr>
                <w:webHidden/>
                <w:rStyle w:val="IndexLink"/>
                <w:rtl w:val="true"/>
              </w:rPr>
              <w:t xml:space="preserve">الآیات </w:t>
            </w:r>
            <w:r>
              <w:rPr>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65</w:t>
            </w:r>
          </w:hyperlink>
        </w:p>
        <w:p>
          <w:pPr>
            <w:pStyle w:val="Contents4"/>
            <w:tabs>
              <w:tab w:val="clear" w:pos="8176"/>
              <w:tab w:val="right" w:pos="9026" w:leader="dot"/>
            </w:tabs>
            <w:rPr/>
          </w:pPr>
          <w:hyperlink w:anchor="__RefHeading___Toc1401575_77815467">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401577_77815467">
            <w:r>
              <w:rPr>
                <w:webHidden/>
                <w:rStyle w:val="IndexLink"/>
                <w:rtl w:val="true"/>
              </w:rPr>
              <w:t>التّفسیر</w:t>
            </w:r>
            <w:r>
              <w:rPr>
                <w:rStyle w:val="IndexLink"/>
                <w:rtl w:val="true"/>
              </w:rPr>
              <w:tab/>
            </w:r>
            <w:r>
              <w:rPr>
                <w:rStyle w:val="IndexLink"/>
              </w:rPr>
              <w:t>65</w:t>
            </w:r>
          </w:hyperlink>
        </w:p>
        <w:p>
          <w:pPr>
            <w:pStyle w:val="Contents5"/>
            <w:tabs>
              <w:tab w:val="clear" w:pos="7892"/>
              <w:tab w:val="right" w:pos="9026" w:leader="dot"/>
            </w:tabs>
            <w:rPr/>
          </w:pPr>
          <w:hyperlink w:anchor="__RefHeading___Toc1401579_7781546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401581_77815467">
            <w:r>
              <w:rPr>
                <w:webHidden/>
                <w:rStyle w:val="IndexLink"/>
                <w:rtl w:val="true"/>
              </w:rPr>
              <w:t>دور الرّیاح و الأمطار</w:t>
            </w:r>
            <w:r>
              <w:rPr>
                <w:rStyle w:val="IndexLink"/>
                <w:rtl w:val="true"/>
              </w:rPr>
              <w:t>:</w:t>
              <w:tab/>
            </w:r>
            <w:r>
              <w:rPr>
                <w:rStyle w:val="IndexLink"/>
              </w:rPr>
              <w:t>65</w:t>
            </w:r>
          </w:hyperlink>
        </w:p>
        <w:p>
          <w:pPr>
            <w:pStyle w:val="Contents4"/>
            <w:tabs>
              <w:tab w:val="clear" w:pos="8176"/>
              <w:tab w:val="right" w:pos="9026" w:leader="dot"/>
            </w:tabs>
            <w:rPr/>
          </w:pPr>
          <w:hyperlink w:anchor="__RefHeading___Toc1401583_77815467">
            <w:r>
              <w:rPr>
                <w:webHidden/>
                <w:rStyle w:val="IndexLink"/>
                <w:rtl w:val="true"/>
              </w:rPr>
              <w:t>بحث</w:t>
            </w:r>
            <w:r>
              <w:rPr>
                <w:rStyle w:val="IndexLink"/>
                <w:rtl w:val="true"/>
              </w:rPr>
              <w:tab/>
            </w:r>
            <w:r>
              <w:rPr>
                <w:rStyle w:val="IndexLink"/>
              </w:rPr>
              <w:t>67</w:t>
            </w:r>
          </w:hyperlink>
        </w:p>
        <w:p>
          <w:pPr>
            <w:pStyle w:val="Contents5"/>
            <w:tabs>
              <w:tab w:val="clear" w:pos="7892"/>
              <w:tab w:val="right" w:pos="9026" w:leader="dot"/>
            </w:tabs>
            <w:rPr/>
          </w:pPr>
          <w:hyperlink w:anchor="__RefHeading___Toc1401585_7781546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401587_77815467">
            <w:r>
              <w:rPr>
                <w:webHidden/>
                <w:rStyle w:val="IndexLink"/>
                <w:rtl w:val="true"/>
              </w:rPr>
              <w:t>من هم المستقدمون و المستأخرون؟</w:t>
            </w:r>
            <w:r>
              <w:rPr>
                <w:rStyle w:val="IndexLink"/>
                <w:rtl w:val="true"/>
              </w:rPr>
              <w:tab/>
            </w:r>
            <w:r>
              <w:rPr>
                <w:rStyle w:val="IndexLink"/>
              </w:rPr>
              <w:t>67</w:t>
            </w:r>
          </w:hyperlink>
        </w:p>
        <w:p>
          <w:pPr>
            <w:pStyle w:val="Contents3"/>
            <w:tabs>
              <w:tab w:val="clear" w:pos="8459"/>
              <w:tab w:val="right" w:pos="9026" w:leader="dot"/>
            </w:tabs>
            <w:rPr/>
          </w:pPr>
          <w:hyperlink w:anchor="__RefHeading___Toc1401589_77815467">
            <w:r>
              <w:rPr>
                <w:webHidden/>
                <w:rStyle w:val="IndexLink"/>
                <w:rtl w:val="true"/>
              </w:rPr>
              <w:t xml:space="preserve">الآیات </w:t>
            </w:r>
            <w:r>
              <w:rPr>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69</w:t>
            </w:r>
          </w:hyperlink>
        </w:p>
        <w:p>
          <w:pPr>
            <w:pStyle w:val="Contents4"/>
            <w:tabs>
              <w:tab w:val="clear" w:pos="8176"/>
              <w:tab w:val="right" w:pos="9026" w:leader="dot"/>
            </w:tabs>
            <w:rPr/>
          </w:pPr>
          <w:hyperlink w:anchor="__RefHeading___Toc1401591_7781546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401593_77815467">
            <w:r>
              <w:rPr>
                <w:webHidden/>
                <w:rStyle w:val="IndexLink"/>
                <w:rtl w:val="true"/>
              </w:rPr>
              <w:t>التّفسیر</w:t>
            </w:r>
            <w:r>
              <w:rPr>
                <w:rStyle w:val="IndexLink"/>
                <w:rtl w:val="true"/>
              </w:rPr>
              <w:tab/>
            </w:r>
            <w:r>
              <w:rPr>
                <w:rStyle w:val="IndexLink"/>
              </w:rPr>
              <w:t>70</w:t>
            </w:r>
          </w:hyperlink>
        </w:p>
        <w:p>
          <w:pPr>
            <w:pStyle w:val="Contents5"/>
            <w:tabs>
              <w:tab w:val="clear" w:pos="7892"/>
              <w:tab w:val="right" w:pos="9026" w:leader="dot"/>
            </w:tabs>
            <w:rPr/>
          </w:pPr>
          <w:hyperlink w:anchor="__RefHeading___Toc1401595_7781546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401597_77815467">
            <w:r>
              <w:rPr>
                <w:webHidden/>
                <w:rStyle w:val="IndexLink"/>
                <w:rtl w:val="true"/>
              </w:rPr>
              <w:t>خلق الإنسان</w:t>
            </w:r>
            <w:r>
              <w:rPr>
                <w:rStyle w:val="IndexLink"/>
                <w:rtl w:val="true"/>
              </w:rPr>
              <w:t>:</w:t>
              <w:tab/>
            </w:r>
            <w:r>
              <w:rPr>
                <w:rStyle w:val="IndexLink"/>
              </w:rPr>
              <w:t>70</w:t>
            </w:r>
          </w:hyperlink>
        </w:p>
        <w:p>
          <w:pPr>
            <w:pStyle w:val="Contents4"/>
            <w:tabs>
              <w:tab w:val="clear" w:pos="8176"/>
              <w:tab w:val="right" w:pos="9026" w:leader="dot"/>
            </w:tabs>
            <w:rPr/>
          </w:pPr>
          <w:hyperlink w:anchor="__RefHeading___Toc1401599_77815467">
            <w:r>
              <w:rPr>
                <w:webHidden/>
                <w:rStyle w:val="IndexLink"/>
                <w:rtl w:val="true"/>
              </w:rPr>
              <w:t>بحوث</w:t>
            </w:r>
            <w:r>
              <w:rPr>
                <w:rStyle w:val="IndexLink"/>
                <w:rtl w:val="true"/>
              </w:rPr>
              <w:tab/>
            </w:r>
            <w:r>
              <w:rPr>
                <w:rStyle w:val="IndexLink"/>
              </w:rPr>
              <w:t>74</w:t>
            </w:r>
          </w:hyperlink>
        </w:p>
        <w:p>
          <w:pPr>
            <w:pStyle w:val="Contents5"/>
            <w:tabs>
              <w:tab w:val="clear" w:pos="7892"/>
              <w:tab w:val="right" w:pos="9026" w:leader="dot"/>
            </w:tabs>
            <w:rPr/>
          </w:pPr>
          <w:hyperlink w:anchor="__RefHeading___Toc1401601_77815467">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401603_77815467">
            <w:r>
              <w:rPr>
                <w:webHidden/>
                <w:rStyle w:val="IndexLink"/>
              </w:rPr>
              <w:t>1</w:t>
            </w:r>
            <w:r>
              <w:rPr>
                <w:rStyle w:val="IndexLink"/>
                <w:rtl w:val="true"/>
              </w:rPr>
              <w:t>-</w:t>
            </w:r>
            <w:r>
              <w:rPr>
                <w:rStyle w:val="IndexLink"/>
                <w:rtl w:val="true"/>
              </w:rPr>
              <w:t>التکبر و الغرور من المهالک العظام</w:t>
            </w:r>
            <w:r>
              <w:rPr>
                <w:rStyle w:val="IndexLink"/>
                <w:rtl w:val="true"/>
              </w:rPr>
              <w:t>:</w:t>
              <w:tab/>
            </w:r>
            <w:r>
              <w:rPr>
                <w:rStyle w:val="IndexLink"/>
              </w:rPr>
              <w:t>74</w:t>
            </w:r>
          </w:hyperlink>
        </w:p>
        <w:p>
          <w:pPr>
            <w:pStyle w:val="Contents5"/>
            <w:tabs>
              <w:tab w:val="clear" w:pos="7892"/>
              <w:tab w:val="right" w:pos="9026" w:leader="dot"/>
            </w:tabs>
            <w:rPr/>
          </w:pPr>
          <w:hyperlink w:anchor="__RefHeading___Toc1401605_77815467">
            <w:r>
              <w:rPr>
                <w:webHidden/>
                <w:rStyle w:val="IndexLink"/>
              </w:rPr>
              <w:t>2</w:t>
            </w:r>
            <w:r>
              <w:rPr>
                <w:rStyle w:val="IndexLink"/>
                <w:rtl w:val="true"/>
              </w:rPr>
              <w:t>-</w:t>
            </w:r>
            <w:r>
              <w:rPr>
                <w:rStyle w:val="IndexLink"/>
                <w:rtl w:val="true"/>
              </w:rPr>
              <w:t>علی من یتسلط الشیطان؟</w:t>
            </w:r>
            <w:r>
              <w:rPr>
                <w:rStyle w:val="IndexLink"/>
                <w:rtl w:val="true"/>
              </w:rPr>
              <w:tab/>
            </w:r>
            <w:r>
              <w:rPr>
                <w:rStyle w:val="IndexLink"/>
              </w:rPr>
              <w:t>76</w:t>
            </w:r>
          </w:hyperlink>
        </w:p>
        <w:p>
          <w:pPr>
            <w:pStyle w:val="Contents5"/>
            <w:tabs>
              <w:tab w:val="clear" w:pos="7892"/>
              <w:tab w:val="right" w:pos="9026" w:leader="dot"/>
            </w:tabs>
            <w:rPr/>
          </w:pPr>
          <w:hyperlink w:anchor="__RefHeading___Toc1401607_77815467">
            <w:r>
              <w:rPr>
                <w:webHidden/>
                <w:rStyle w:val="IndexLink"/>
              </w:rPr>
              <w:t>3</w:t>
            </w:r>
            <w:r>
              <w:rPr>
                <w:rStyle w:val="IndexLink"/>
                <w:rtl w:val="true"/>
              </w:rPr>
              <w:t>-</w:t>
            </w:r>
            <w:r>
              <w:rPr>
                <w:rStyle w:val="IndexLink"/>
                <w:rtl w:val="true"/>
              </w:rPr>
              <w:t>أبواب جهنم</w:t>
            </w:r>
            <w:r>
              <w:rPr>
                <w:rStyle w:val="IndexLink"/>
                <w:rtl w:val="true"/>
              </w:rPr>
              <w:t>!</w:t>
              <w:tab/>
            </w:r>
            <w:r>
              <w:rPr>
                <w:rStyle w:val="IndexLink"/>
              </w:rPr>
              <w:t>76</w:t>
            </w:r>
          </w:hyperlink>
        </w:p>
        <w:p>
          <w:pPr>
            <w:pStyle w:val="Contents5"/>
            <w:tabs>
              <w:tab w:val="clear" w:pos="7892"/>
              <w:tab w:val="right" w:pos="9026" w:leader="dot"/>
            </w:tabs>
            <w:rPr/>
          </w:pPr>
          <w:hyperlink w:anchor="__RefHeading___Toc1401609_77815467">
            <w:r>
              <w:rPr>
                <w:webHidden/>
                <w:rStyle w:val="IndexLink"/>
              </w:rPr>
              <w:t>4</w:t>
            </w:r>
            <w:r>
              <w:rPr>
                <w:rStyle w:val="IndexLink"/>
                <w:rtl w:val="true"/>
              </w:rPr>
              <w:t>-(</w:t>
            </w:r>
            <w:r>
              <w:rPr>
                <w:rStyle w:val="IndexLink"/>
                <w:rtl w:val="true"/>
              </w:rPr>
              <w:t>الحمأ المسنون</w:t>
            </w:r>
            <w:r>
              <w:rPr>
                <w:rStyle w:val="IndexLink"/>
                <w:rtl w:val="true"/>
              </w:rPr>
              <w:t>)</w:t>
            </w:r>
            <w:r>
              <w:rPr>
                <w:rStyle w:val="IndexLink"/>
                <w:rtl w:val="true"/>
              </w:rPr>
              <w:t>و</w:t>
            </w:r>
            <w:r>
              <w:rPr>
                <w:rStyle w:val="IndexLink"/>
                <w:rtl w:val="true"/>
              </w:rPr>
              <w:t>(</w:t>
            </w:r>
            <w:r>
              <w:rPr>
                <w:rStyle w:val="IndexLink"/>
                <w:rtl w:val="true"/>
              </w:rPr>
              <w:t>روح اللّه</w:t>
            </w:r>
            <w:r>
              <w:rPr>
                <w:rStyle w:val="IndexLink"/>
                <w:rtl w:val="true"/>
              </w:rPr>
              <w:t>):</w:t>
              <w:tab/>
            </w:r>
            <w:r>
              <w:rPr>
                <w:rStyle w:val="IndexLink"/>
              </w:rPr>
              <w:t>77</w:t>
            </w:r>
          </w:hyperlink>
        </w:p>
        <w:p>
          <w:pPr>
            <w:pStyle w:val="Contents5"/>
            <w:tabs>
              <w:tab w:val="clear" w:pos="7892"/>
              <w:tab w:val="right" w:pos="9026" w:leader="dot"/>
            </w:tabs>
            <w:rPr/>
          </w:pPr>
          <w:hyperlink w:anchor="__RefHeading___Toc1401611_77815467">
            <w:r>
              <w:rPr>
                <w:webHidden/>
                <w:rStyle w:val="IndexLink"/>
              </w:rPr>
              <w:t>5</w:t>
            </w:r>
            <w:r>
              <w:rPr>
                <w:rStyle w:val="IndexLink"/>
                <w:rtl w:val="true"/>
              </w:rPr>
              <w:t>-</w:t>
            </w:r>
            <w:r>
              <w:rPr>
                <w:rStyle w:val="IndexLink"/>
                <w:rtl w:val="true"/>
              </w:rPr>
              <w:t>ما هو الجان؟</w:t>
            </w:r>
            <w:r>
              <w:rPr>
                <w:rStyle w:val="IndexLink"/>
                <w:rtl w:val="true"/>
              </w:rPr>
              <w:tab/>
            </w:r>
            <w:r>
              <w:rPr>
                <w:rStyle w:val="IndexLink"/>
              </w:rPr>
              <w:t>78</w:t>
            </w:r>
          </w:hyperlink>
        </w:p>
        <w:p>
          <w:pPr>
            <w:pStyle w:val="Contents5"/>
            <w:tabs>
              <w:tab w:val="clear" w:pos="7892"/>
              <w:tab w:val="right" w:pos="9026" w:leader="dot"/>
            </w:tabs>
            <w:rPr/>
          </w:pPr>
          <w:hyperlink w:anchor="__RefHeading___Toc1401613_77815467">
            <w:r>
              <w:rPr>
                <w:webHidden/>
                <w:rStyle w:val="IndexLink"/>
              </w:rPr>
              <w:t>6</w:t>
            </w:r>
            <w:r>
              <w:rPr>
                <w:rStyle w:val="IndexLink"/>
                <w:rtl w:val="true"/>
              </w:rPr>
              <w:t>-</w:t>
            </w:r>
            <w:r>
              <w:rPr>
                <w:rStyle w:val="IndexLink"/>
                <w:rtl w:val="true"/>
              </w:rPr>
              <w:t>القرآن و خلق الإنسان</w:t>
            </w:r>
            <w:r>
              <w:rPr>
                <w:rStyle w:val="IndexLink"/>
                <w:rtl w:val="true"/>
              </w:rPr>
              <w:t>:</w:t>
              <w:tab/>
            </w:r>
            <w:r>
              <w:rPr>
                <w:rStyle w:val="IndexLink"/>
              </w:rPr>
              <w:t>80</w:t>
            </w:r>
          </w:hyperlink>
        </w:p>
        <w:p>
          <w:pPr>
            <w:pStyle w:val="Contents5"/>
            <w:tabs>
              <w:tab w:val="clear" w:pos="7892"/>
              <w:tab w:val="right" w:pos="9026" w:leader="dot"/>
            </w:tabs>
            <w:rPr/>
          </w:pPr>
          <w:hyperlink w:anchor="__RefHeading___Toc1401615_77815467">
            <w:r>
              <w:rPr>
                <w:webHidden/>
                <w:rStyle w:val="IndexLink"/>
                <w:rtl w:val="true"/>
              </w:rPr>
              <w:t>أدلة القائلین بالتکامل</w:t>
            </w:r>
            <w:r>
              <w:rPr>
                <w:rStyle w:val="IndexLink"/>
                <w:rtl w:val="true"/>
              </w:rPr>
              <w:t>:</w:t>
              <w:tab/>
            </w:r>
            <w:r>
              <w:rPr>
                <w:rStyle w:val="IndexLink"/>
              </w:rPr>
              <w:t>82</w:t>
            </w:r>
          </w:hyperlink>
        </w:p>
        <w:p>
          <w:pPr>
            <w:pStyle w:val="Contents5"/>
            <w:tabs>
              <w:tab w:val="clear" w:pos="7892"/>
              <w:tab w:val="right" w:pos="9026" w:leader="dot"/>
            </w:tabs>
            <w:rPr/>
          </w:pPr>
          <w:hyperlink w:anchor="__RefHeading___Toc1401617_77815467">
            <w:r>
              <w:rPr>
                <w:webHidden/>
                <w:rStyle w:val="IndexLink"/>
                <w:rtl w:val="true"/>
              </w:rPr>
              <w:t>أجوبة القائلین بثبوت الأنواع</w:t>
            </w:r>
            <w:r>
              <w:rPr>
                <w:rStyle w:val="IndexLink"/>
                <w:rtl w:val="true"/>
              </w:rPr>
              <w:t>:</w:t>
              <w:tab/>
            </w:r>
            <w:r>
              <w:rPr>
                <w:rStyle w:val="IndexLink"/>
              </w:rPr>
              <w:t>82</w:t>
            </w:r>
          </w:hyperlink>
        </w:p>
        <w:p>
          <w:pPr>
            <w:pStyle w:val="Contents5"/>
            <w:tabs>
              <w:tab w:val="clear" w:pos="7892"/>
              <w:tab w:val="right" w:pos="9026" w:leader="dot"/>
            </w:tabs>
            <w:rPr/>
          </w:pPr>
          <w:hyperlink w:anchor="__RefHeading___Toc1401619_77815467">
            <w:r>
              <w:rPr>
                <w:webHidden/>
                <w:rStyle w:val="IndexLink"/>
                <w:rtl w:val="true"/>
              </w:rPr>
              <w:t>نظریة التکامل و</w:t>
            </w:r>
            <w:r>
              <w:rPr>
                <w:rStyle w:val="IndexLink"/>
                <w:rtl w:val="true"/>
              </w:rPr>
              <w:t>..</w:t>
            </w:r>
            <w:r>
              <w:rPr>
                <w:rStyle w:val="IndexLink"/>
                <w:rtl w:val="true"/>
              </w:rPr>
              <w:t>الإیمان باللّه</w:t>
            </w:r>
            <w:r>
              <w:rPr>
                <w:rStyle w:val="IndexLink"/>
                <w:rtl w:val="true"/>
              </w:rPr>
              <w:t>:</w:t>
              <w:tab/>
            </w:r>
            <w:r>
              <w:rPr>
                <w:rStyle w:val="IndexLink"/>
              </w:rPr>
              <w:t>84</w:t>
            </w:r>
          </w:hyperlink>
        </w:p>
        <w:p>
          <w:pPr>
            <w:pStyle w:val="Contents5"/>
            <w:tabs>
              <w:tab w:val="clear" w:pos="7892"/>
              <w:tab w:val="right" w:pos="9026" w:leader="dot"/>
            </w:tabs>
            <w:rPr/>
          </w:pPr>
          <w:hyperlink w:anchor="__RefHeading___Toc1401621_77815467">
            <w:r>
              <w:rPr>
                <w:webHidden/>
                <w:rStyle w:val="IndexLink"/>
                <w:rtl w:val="true"/>
              </w:rPr>
              <w:t>القرآن و مسألة التکامل</w:t>
            </w:r>
            <w:r>
              <w:rPr>
                <w:rStyle w:val="IndexLink"/>
                <w:rtl w:val="true"/>
              </w:rPr>
              <w:t>:</w:t>
              <w:tab/>
            </w:r>
            <w:r>
              <w:rPr>
                <w:rStyle w:val="IndexLink"/>
              </w:rPr>
              <w:t>85</w:t>
            </w:r>
          </w:hyperlink>
        </w:p>
        <w:p>
          <w:pPr>
            <w:pStyle w:val="Contents3"/>
            <w:tabs>
              <w:tab w:val="clear" w:pos="8459"/>
              <w:tab w:val="right" w:pos="9026" w:leader="dot"/>
            </w:tabs>
            <w:rPr/>
          </w:pPr>
          <w:hyperlink w:anchor="__RefHeading___Toc1401623_77815467">
            <w:r>
              <w:rPr>
                <w:webHidden/>
                <w:rStyle w:val="IndexLink"/>
                <w:rtl w:val="true"/>
              </w:rPr>
              <w:t xml:space="preserve">الآیات </w:t>
            </w:r>
            <w:r>
              <w:rPr>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89</w:t>
            </w:r>
          </w:hyperlink>
        </w:p>
        <w:p>
          <w:pPr>
            <w:pStyle w:val="Contents4"/>
            <w:tabs>
              <w:tab w:val="clear" w:pos="8176"/>
              <w:tab w:val="right" w:pos="9026" w:leader="dot"/>
            </w:tabs>
            <w:rPr/>
          </w:pPr>
          <w:hyperlink w:anchor="__RefHeading___Toc1401625_77815467">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401627_77815467">
            <w:r>
              <w:rPr>
                <w:webHidden/>
                <w:rStyle w:val="IndexLink"/>
                <w:rtl w:val="true"/>
              </w:rPr>
              <w:t>التّفسیر</w:t>
            </w:r>
            <w:r>
              <w:rPr>
                <w:rStyle w:val="IndexLink"/>
                <w:rtl w:val="true"/>
              </w:rPr>
              <w:tab/>
            </w:r>
            <w:r>
              <w:rPr>
                <w:rStyle w:val="IndexLink"/>
              </w:rPr>
              <w:t>89</w:t>
            </w:r>
          </w:hyperlink>
        </w:p>
        <w:p>
          <w:pPr>
            <w:pStyle w:val="Contents5"/>
            <w:tabs>
              <w:tab w:val="clear" w:pos="7892"/>
              <w:tab w:val="right" w:pos="9026" w:leader="dot"/>
            </w:tabs>
            <w:rPr/>
          </w:pPr>
          <w:hyperlink w:anchor="__RefHeading___Toc1401629_77815467">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401631_77815467">
            <w:r>
              <w:rPr>
                <w:webHidden/>
                <w:rStyle w:val="IndexLink"/>
                <w:rtl w:val="true"/>
              </w:rPr>
              <w:t>نعم الجنّة الثّمان</w:t>
            </w:r>
            <w:r>
              <w:rPr>
                <w:rStyle w:val="IndexLink"/>
                <w:rtl w:val="true"/>
              </w:rPr>
              <w:t>:</w:t>
              <w:tab/>
            </w:r>
            <w:r>
              <w:rPr>
                <w:rStyle w:val="IndexLink"/>
              </w:rPr>
              <w:t>89</w:t>
            </w:r>
          </w:hyperlink>
        </w:p>
        <w:p>
          <w:pPr>
            <w:pStyle w:val="Contents4"/>
            <w:tabs>
              <w:tab w:val="clear" w:pos="8176"/>
              <w:tab w:val="right" w:pos="9026" w:leader="dot"/>
            </w:tabs>
            <w:rPr/>
          </w:pPr>
          <w:hyperlink w:anchor="__RefHeading___Toc1401633_77815467">
            <w:r>
              <w:rPr>
                <w:webHidden/>
                <w:rStyle w:val="IndexLink"/>
                <w:rtl w:val="true"/>
              </w:rPr>
              <w:t>بحوث</w:t>
            </w:r>
            <w:r>
              <w:rPr>
                <w:rStyle w:val="IndexLink"/>
                <w:rtl w:val="true"/>
              </w:rPr>
              <w:tab/>
            </w:r>
            <w:r>
              <w:rPr>
                <w:rStyle w:val="IndexLink"/>
              </w:rPr>
              <w:t>91</w:t>
            </w:r>
          </w:hyperlink>
        </w:p>
        <w:p>
          <w:pPr>
            <w:pStyle w:val="Contents5"/>
            <w:tabs>
              <w:tab w:val="clear" w:pos="7892"/>
              <w:tab w:val="right" w:pos="9026" w:leader="dot"/>
            </w:tabs>
            <w:rPr/>
          </w:pPr>
          <w:hyperlink w:anchor="__RefHeading___Toc1401635_7781546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401637_77815467">
            <w:r>
              <w:rPr>
                <w:webHidden/>
                <w:rStyle w:val="IndexLink"/>
              </w:rPr>
              <w:t>1</w:t>
            </w:r>
            <w:r>
              <w:rPr>
                <w:rStyle w:val="IndexLink"/>
                <w:rtl w:val="true"/>
              </w:rPr>
              <w:t>-</w:t>
            </w:r>
            <w:r>
              <w:rPr>
                <w:rStyle w:val="IndexLink"/>
                <w:rtl w:val="true"/>
              </w:rPr>
              <w:t>ریاض و عیون الجنّة</w:t>
            </w:r>
            <w:r>
              <w:rPr>
                <w:rStyle w:val="IndexLink"/>
                <w:rtl w:val="true"/>
              </w:rPr>
              <w:t>:</w:t>
              <w:tab/>
            </w:r>
            <w:r>
              <w:rPr>
                <w:rStyle w:val="IndexLink"/>
              </w:rPr>
              <w:t>91</w:t>
            </w:r>
          </w:hyperlink>
        </w:p>
        <w:p>
          <w:pPr>
            <w:pStyle w:val="Contents5"/>
            <w:tabs>
              <w:tab w:val="clear" w:pos="7892"/>
              <w:tab w:val="right" w:pos="9026" w:leader="dot"/>
            </w:tabs>
            <w:rPr/>
          </w:pPr>
          <w:hyperlink w:anchor="__RefHeading___Toc1401639_77815467">
            <w:r>
              <w:rPr>
                <w:webHidden/>
                <w:rStyle w:val="IndexLink"/>
              </w:rPr>
              <w:t>2</w:t>
            </w:r>
            <w:r>
              <w:rPr>
                <w:rStyle w:val="IndexLink"/>
                <w:rtl w:val="true"/>
              </w:rPr>
              <w:t>-</w:t>
            </w:r>
            <w:r>
              <w:rPr>
                <w:rStyle w:val="IndexLink"/>
                <w:rtl w:val="true"/>
              </w:rPr>
              <w:t>النّعم المادیة و غیر المادیة</w:t>
            </w:r>
            <w:r>
              <w:rPr>
                <w:rStyle w:val="IndexLink"/>
                <w:rtl w:val="true"/>
              </w:rPr>
              <w:t>:</w:t>
              <w:tab/>
            </w:r>
            <w:r>
              <w:rPr>
                <w:rStyle w:val="IndexLink"/>
              </w:rPr>
              <w:t>92</w:t>
            </w:r>
          </w:hyperlink>
        </w:p>
        <w:p>
          <w:pPr>
            <w:pStyle w:val="Contents5"/>
            <w:tabs>
              <w:tab w:val="clear" w:pos="7892"/>
              <w:tab w:val="right" w:pos="9026" w:leader="dot"/>
            </w:tabs>
            <w:rPr/>
          </w:pPr>
          <w:hyperlink w:anchor="__RefHeading___Toc1401641_77815467">
            <w:r>
              <w:rPr>
                <w:webHidden/>
                <w:rStyle w:val="IndexLink"/>
              </w:rPr>
              <w:t>3</w:t>
            </w:r>
            <w:r>
              <w:rPr>
                <w:rStyle w:val="IndexLink"/>
                <w:rtl w:val="true"/>
              </w:rPr>
              <w:t>-</w:t>
            </w:r>
            <w:r>
              <w:rPr>
                <w:rStyle w:val="IndexLink"/>
                <w:rtl w:val="true"/>
              </w:rPr>
              <w:t>الحقد و الحسد عدوّا الأخوة</w:t>
            </w:r>
            <w:r>
              <w:rPr>
                <w:rStyle w:val="IndexLink"/>
                <w:rtl w:val="true"/>
              </w:rPr>
              <w:t>:</w:t>
              <w:tab/>
            </w:r>
            <w:r>
              <w:rPr>
                <w:rStyle w:val="IndexLink"/>
              </w:rPr>
              <w:t>93</w:t>
            </w:r>
          </w:hyperlink>
        </w:p>
        <w:p>
          <w:pPr>
            <w:pStyle w:val="Contents5"/>
            <w:tabs>
              <w:tab w:val="clear" w:pos="7892"/>
              <w:tab w:val="right" w:pos="9026" w:leader="dot"/>
            </w:tabs>
            <w:rPr/>
          </w:pPr>
          <w:hyperlink w:anchor="__RefHeading___Toc1401643_77815467">
            <w:r>
              <w:rPr>
                <w:webHidden/>
                <w:rStyle w:val="IndexLink"/>
              </w:rPr>
              <w:t>4</w:t>
            </w:r>
            <w:r>
              <w:rPr>
                <w:rStyle w:val="IndexLink"/>
                <w:rtl w:val="true"/>
              </w:rPr>
              <w:t>-</w:t>
            </w:r>
            <w:r>
              <w:rPr>
                <w:rStyle w:val="IndexLink"/>
                <w:rtl w:val="true"/>
              </w:rPr>
              <w:t>الجزاء الکامل</w:t>
            </w:r>
            <w:r>
              <w:rPr>
                <w:rStyle w:val="IndexLink"/>
                <w:rtl w:val="true"/>
              </w:rPr>
              <w:t>:</w:t>
              <w:tab/>
            </w:r>
            <w:r>
              <w:rPr>
                <w:rStyle w:val="IndexLink"/>
              </w:rPr>
              <w:t>93</w:t>
            </w:r>
          </w:hyperlink>
        </w:p>
        <w:p>
          <w:pPr>
            <w:pStyle w:val="Contents5"/>
            <w:tabs>
              <w:tab w:val="clear" w:pos="7892"/>
              <w:tab w:val="right" w:pos="9026" w:leader="dot"/>
            </w:tabs>
            <w:rPr/>
          </w:pPr>
          <w:hyperlink w:anchor="__RefHeading___Toc1401645_77815467">
            <w:r>
              <w:rPr>
                <w:webHidden/>
                <w:rStyle w:val="IndexLink"/>
              </w:rPr>
              <w:t>5</w:t>
            </w:r>
            <w:r>
              <w:rPr>
                <w:rStyle w:val="IndexLink"/>
                <w:rtl w:val="true"/>
              </w:rPr>
              <w:t>-</w:t>
            </w:r>
            <w:r>
              <w:rPr>
                <w:rStyle w:val="IndexLink"/>
                <w:rtl w:val="true"/>
              </w:rPr>
              <w:t>تعالوا لنجعل من هذه الدنیا جنّة</w:t>
            </w:r>
            <w:r>
              <w:rPr>
                <w:rStyle w:val="IndexLink"/>
                <w:rtl w:val="true"/>
              </w:rPr>
              <w:t>:</w:t>
              <w:tab/>
            </w:r>
            <w:r>
              <w:rPr>
                <w:rStyle w:val="IndexLink"/>
              </w:rPr>
              <w:t>94</w:t>
            </w:r>
          </w:hyperlink>
        </w:p>
        <w:p>
          <w:pPr>
            <w:pStyle w:val="Contents3"/>
            <w:tabs>
              <w:tab w:val="clear" w:pos="8459"/>
              <w:tab w:val="right" w:pos="9026" w:leader="dot"/>
            </w:tabs>
            <w:rPr/>
          </w:pPr>
          <w:hyperlink w:anchor="__RefHeading___Toc1401647_77815467">
            <w:r>
              <w:rPr>
                <w:webHidden/>
                <w:rStyle w:val="IndexLink"/>
                <w:rtl w:val="true"/>
              </w:rPr>
              <w:t xml:space="preserve">الآیات </w:t>
            </w:r>
            <w:r>
              <w:rPr>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95</w:t>
            </w:r>
          </w:hyperlink>
        </w:p>
        <w:p>
          <w:pPr>
            <w:pStyle w:val="Contents4"/>
            <w:tabs>
              <w:tab w:val="clear" w:pos="8176"/>
              <w:tab w:val="right" w:pos="9026" w:leader="dot"/>
            </w:tabs>
            <w:rPr/>
          </w:pPr>
          <w:hyperlink w:anchor="__RefHeading___Toc1401649_77815467">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401651_77815467">
            <w:r>
              <w:rPr>
                <w:webHidden/>
                <w:rStyle w:val="IndexLink"/>
                <w:rtl w:val="true"/>
              </w:rPr>
              <w:t>التّفسیر</w:t>
            </w:r>
            <w:r>
              <w:rPr>
                <w:rStyle w:val="IndexLink"/>
                <w:rtl w:val="true"/>
              </w:rPr>
              <w:tab/>
            </w:r>
            <w:r>
              <w:rPr>
                <w:rStyle w:val="IndexLink"/>
              </w:rPr>
              <w:t>95</w:t>
            </w:r>
          </w:hyperlink>
        </w:p>
        <w:p>
          <w:pPr>
            <w:pStyle w:val="Contents5"/>
            <w:tabs>
              <w:tab w:val="clear" w:pos="7892"/>
              <w:tab w:val="right" w:pos="9026" w:leader="dot"/>
            </w:tabs>
            <w:rPr/>
          </w:pPr>
          <w:hyperlink w:anchor="__RefHeading___Toc1401653_7781546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401655_77815467">
            <w:r>
              <w:rPr>
                <w:webHidden/>
                <w:rStyle w:val="IndexLink"/>
                <w:rtl w:val="true"/>
              </w:rPr>
              <w:t>الضّیوف الغرباء</w:t>
            </w:r>
            <w:r>
              <w:rPr>
                <w:rStyle w:val="IndexLink"/>
                <w:rtl w:val="true"/>
              </w:rPr>
              <w:t>..!</w:t>
              <w:tab/>
            </w:r>
            <w:r>
              <w:rPr>
                <w:rStyle w:val="IndexLink"/>
              </w:rPr>
              <w:t>95</w:t>
            </w:r>
          </w:hyperlink>
        </w:p>
        <w:p>
          <w:pPr>
            <w:pStyle w:val="Contents3"/>
            <w:tabs>
              <w:tab w:val="clear" w:pos="8459"/>
              <w:tab w:val="right" w:pos="9026" w:leader="dot"/>
            </w:tabs>
            <w:rPr/>
          </w:pPr>
          <w:hyperlink w:anchor="__RefHeading___Toc1401657_77815467">
            <w:r>
              <w:rPr>
                <w:webHidden/>
                <w:rStyle w:val="IndexLink"/>
                <w:rtl w:val="true"/>
              </w:rPr>
              <w:t xml:space="preserve">الآیات </w:t>
            </w:r>
            <w:r>
              <w:rPr>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99</w:t>
            </w:r>
          </w:hyperlink>
        </w:p>
        <w:p>
          <w:pPr>
            <w:pStyle w:val="Contents4"/>
            <w:tabs>
              <w:tab w:val="clear" w:pos="8176"/>
              <w:tab w:val="right" w:pos="9026" w:leader="dot"/>
            </w:tabs>
            <w:rPr/>
          </w:pPr>
          <w:hyperlink w:anchor="__RefHeading___Toc1401659_77815467">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401661_77815467">
            <w:r>
              <w:rPr>
                <w:webHidden/>
                <w:rStyle w:val="IndexLink"/>
                <w:rtl w:val="true"/>
              </w:rPr>
              <w:t>التّفسیر</w:t>
            </w:r>
            <w:r>
              <w:rPr>
                <w:rStyle w:val="IndexLink"/>
                <w:rtl w:val="true"/>
              </w:rPr>
              <w:tab/>
            </w:r>
            <w:r>
              <w:rPr>
                <w:rStyle w:val="IndexLink"/>
              </w:rPr>
              <w:t>100</w:t>
            </w:r>
          </w:hyperlink>
        </w:p>
        <w:p>
          <w:pPr>
            <w:pStyle w:val="Contents5"/>
            <w:tabs>
              <w:tab w:val="clear" w:pos="7892"/>
              <w:tab w:val="right" w:pos="9026" w:leader="dot"/>
            </w:tabs>
            <w:rPr/>
          </w:pPr>
          <w:hyperlink w:anchor="__RefHeading___Toc1401663_7781546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401665_77815467">
            <w:r>
              <w:rPr>
                <w:webHidden/>
                <w:rStyle w:val="IndexLink"/>
                <w:rtl w:val="true"/>
              </w:rPr>
              <w:t>عاقبة مذنبی قوم لوط</w:t>
            </w:r>
            <w:r>
              <w:rPr>
                <w:rStyle w:val="IndexLink"/>
                <w:rtl w:val="true"/>
              </w:rPr>
              <w:t>:</w:t>
              <w:tab/>
            </w:r>
            <w:r>
              <w:rPr>
                <w:rStyle w:val="IndexLink"/>
              </w:rPr>
              <w:t>100</w:t>
            </w:r>
          </w:hyperlink>
        </w:p>
        <w:p>
          <w:pPr>
            <w:pStyle w:val="Contents4"/>
            <w:tabs>
              <w:tab w:val="clear" w:pos="8176"/>
              <w:tab w:val="right" w:pos="9026" w:leader="dot"/>
            </w:tabs>
            <w:rPr/>
          </w:pPr>
          <w:hyperlink w:anchor="__RefHeading___Toc1401667_77815467">
            <w:r>
              <w:rPr>
                <w:webHidden/>
                <w:rStyle w:val="IndexLink"/>
                <w:rtl w:val="true"/>
              </w:rPr>
              <w:t>بحوث</w:t>
            </w:r>
            <w:r>
              <w:rPr>
                <w:rStyle w:val="IndexLink"/>
                <w:rtl w:val="true"/>
              </w:rPr>
              <w:tab/>
            </w:r>
            <w:r>
              <w:rPr>
                <w:rStyle w:val="IndexLink"/>
              </w:rPr>
              <w:t>105</w:t>
            </w:r>
          </w:hyperlink>
        </w:p>
        <w:p>
          <w:pPr>
            <w:pStyle w:val="Contents5"/>
            <w:tabs>
              <w:tab w:val="clear" w:pos="7892"/>
              <w:tab w:val="right" w:pos="9026" w:leader="dot"/>
            </w:tabs>
            <w:rPr/>
          </w:pPr>
          <w:hyperlink w:anchor="__RefHeading___Toc1401669_7781546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401671_77815467">
            <w:r>
              <w:rPr>
                <w:webHidden/>
                <w:rStyle w:val="IndexLink"/>
              </w:rPr>
              <w:t>1</w:t>
            </w:r>
            <w:r>
              <w:rPr>
                <w:rStyle w:val="IndexLink"/>
                <w:rtl w:val="true"/>
              </w:rPr>
              <w:t>-</w:t>
            </w:r>
            <w:r>
              <w:rPr>
                <w:rStyle w:val="IndexLink"/>
                <w:rtl w:val="true"/>
              </w:rPr>
              <w:t>ما المقصود ب‍ بِقِطْعٍ مِنَ اللَّیْلِ ؟</w:t>
            </w:r>
            <w:r>
              <w:rPr>
                <w:rStyle w:val="IndexLink"/>
                <w:rtl w:val="true"/>
              </w:rPr>
              <w:tab/>
            </w:r>
            <w:r>
              <w:rPr>
                <w:rStyle w:val="IndexLink"/>
              </w:rPr>
              <w:t>105</w:t>
            </w:r>
          </w:hyperlink>
        </w:p>
        <w:p>
          <w:pPr>
            <w:pStyle w:val="Contents5"/>
            <w:tabs>
              <w:tab w:val="clear" w:pos="7892"/>
              <w:tab w:val="right" w:pos="9026" w:leader="dot"/>
            </w:tabs>
            <w:rPr/>
          </w:pPr>
          <w:hyperlink w:anchor="__RefHeading___Toc1401673_77815467">
            <w:r>
              <w:rPr>
                <w:webHidden/>
                <w:rStyle w:val="IndexLink"/>
              </w:rPr>
              <w:t>2</w:t>
            </w:r>
            <w:r>
              <w:rPr>
                <w:rStyle w:val="IndexLink"/>
                <w:rtl w:val="true"/>
              </w:rPr>
              <w:t>-</w:t>
            </w:r>
            <w:r>
              <w:rPr>
                <w:rStyle w:val="IndexLink"/>
                <w:rtl w:val="true"/>
              </w:rPr>
              <w:t>تفسیر قوله تعالی</w:t>
            </w:r>
            <w:r>
              <w:rPr>
                <w:rStyle w:val="IndexLink"/>
                <w:rtl w:val="true"/>
              </w:rPr>
              <w:t xml:space="preserve">: </w:t>
            </w:r>
            <w:r>
              <w:rPr>
                <w:rStyle w:val="IndexLink"/>
                <w:rtl w:val="true"/>
              </w:rPr>
              <w:t xml:space="preserve">وَ امْضُوا حَیْثُ تُؤْمَرُونَ </w:t>
            </w:r>
            <w:r>
              <w:rPr>
                <w:rStyle w:val="IndexLink"/>
                <w:rtl w:val="true"/>
              </w:rPr>
              <w:t>.</w:t>
              <w:tab/>
            </w:r>
            <w:r>
              <w:rPr>
                <w:rStyle w:val="IndexLink"/>
              </w:rPr>
              <w:t>106</w:t>
            </w:r>
          </w:hyperlink>
        </w:p>
        <w:p>
          <w:pPr>
            <w:pStyle w:val="Contents5"/>
            <w:tabs>
              <w:tab w:val="clear" w:pos="7892"/>
              <w:tab w:val="right" w:pos="9026" w:leader="dot"/>
            </w:tabs>
            <w:rPr/>
          </w:pPr>
          <w:hyperlink w:anchor="__RefHeading___Toc1401675_77815467">
            <w:r>
              <w:rPr>
                <w:webHidden/>
                <w:rStyle w:val="IndexLink"/>
              </w:rPr>
              <w:t>3</w:t>
            </w:r>
            <w:r>
              <w:rPr>
                <w:rStyle w:val="IndexLink"/>
                <w:rtl w:val="true"/>
              </w:rPr>
              <w:t>-</w:t>
            </w:r>
            <w:r>
              <w:rPr>
                <w:rStyle w:val="IndexLink"/>
                <w:rtl w:val="true"/>
              </w:rPr>
              <w:t>علاقة الرّبط بین</w:t>
            </w:r>
            <w:r>
              <w:rPr>
                <w:rStyle w:val="IndexLink"/>
                <w:rtl w:val="true"/>
              </w:rPr>
              <w:t>«</w:t>
            </w:r>
            <w:r>
              <w:rPr>
                <w:rStyle w:val="IndexLink"/>
                <w:rtl w:val="true"/>
              </w:rPr>
              <w:t>المتوسم</w:t>
            </w:r>
            <w:r>
              <w:rPr>
                <w:rStyle w:val="IndexLink"/>
                <w:rtl w:val="true"/>
              </w:rPr>
              <w:t>»</w:t>
            </w:r>
            <w:r>
              <w:rPr>
                <w:rStyle w:val="IndexLink"/>
                <w:rtl w:val="true"/>
              </w:rPr>
              <w:t>و</w:t>
            </w:r>
            <w:r>
              <w:rPr>
                <w:rStyle w:val="IndexLink"/>
                <w:rtl w:val="true"/>
              </w:rPr>
              <w:t>«</w:t>
            </w:r>
            <w:r>
              <w:rPr>
                <w:rStyle w:val="IndexLink"/>
                <w:rtl w:val="true"/>
              </w:rPr>
              <w:t>المؤمن</w:t>
            </w:r>
            <w:r>
              <w:rPr>
                <w:rStyle w:val="IndexLink"/>
                <w:rtl w:val="true"/>
              </w:rPr>
              <w:t>».</w:t>
              <w:tab/>
            </w:r>
            <w:r>
              <w:rPr>
                <w:rStyle w:val="IndexLink"/>
              </w:rPr>
              <w:t>107</w:t>
            </w:r>
          </w:hyperlink>
        </w:p>
        <w:p>
          <w:pPr>
            <w:pStyle w:val="Contents5"/>
            <w:tabs>
              <w:tab w:val="clear" w:pos="7892"/>
              <w:tab w:val="right" w:pos="9026" w:leader="dot"/>
            </w:tabs>
            <w:rPr/>
          </w:pPr>
          <w:hyperlink w:anchor="__RefHeading___Toc1401677_77815467">
            <w:r>
              <w:rPr>
                <w:webHidden/>
                <w:rStyle w:val="IndexLink"/>
              </w:rPr>
              <w:t>4</w:t>
            </w:r>
            <w:r>
              <w:rPr>
                <w:rStyle w:val="IndexLink"/>
                <w:rtl w:val="true"/>
              </w:rPr>
              <w:t>-</w:t>
            </w:r>
            <w:r>
              <w:rPr>
                <w:rStyle w:val="IndexLink"/>
                <w:rtl w:val="true"/>
              </w:rPr>
              <w:t>سکر الشّهوة و الغرور</w:t>
            </w:r>
            <w:r>
              <w:rPr>
                <w:rStyle w:val="IndexLink"/>
                <w:rtl w:val="true"/>
              </w:rPr>
              <w:t>!</w:t>
              <w:tab/>
            </w:r>
            <w:r>
              <w:rPr>
                <w:rStyle w:val="IndexLink"/>
              </w:rPr>
              <w:t>107</w:t>
            </w:r>
          </w:hyperlink>
        </w:p>
        <w:p>
          <w:pPr>
            <w:pStyle w:val="Contents3"/>
            <w:tabs>
              <w:tab w:val="clear" w:pos="8459"/>
              <w:tab w:val="right" w:pos="9026" w:leader="dot"/>
            </w:tabs>
            <w:rPr/>
          </w:pPr>
          <w:hyperlink w:anchor="__RefHeading___Toc1401679_77815467">
            <w:r>
              <w:rPr>
                <w:webHidden/>
                <w:rStyle w:val="IndexLink"/>
                <w:rtl w:val="true"/>
              </w:rPr>
              <w:t xml:space="preserve">الآیات </w:t>
            </w:r>
            <w:r>
              <w:rPr>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84</w:t>
            </w:r>
            <w:r>
              <w:rPr>
                <w:rStyle w:val="IndexLink"/>
                <w:rtl w:val="true"/>
              </w:rPr>
              <w:t>]</w:t>
              <w:tab/>
            </w:r>
            <w:r>
              <w:rPr>
                <w:rStyle w:val="IndexLink"/>
              </w:rPr>
              <w:t>109</w:t>
            </w:r>
          </w:hyperlink>
        </w:p>
        <w:p>
          <w:pPr>
            <w:pStyle w:val="Contents4"/>
            <w:tabs>
              <w:tab w:val="clear" w:pos="8176"/>
              <w:tab w:val="right" w:pos="9026" w:leader="dot"/>
            </w:tabs>
            <w:rPr/>
          </w:pPr>
          <w:hyperlink w:anchor="__RefHeading___Toc1401681_77815467">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401683_77815467">
            <w:r>
              <w:rPr>
                <w:webHidden/>
                <w:rStyle w:val="IndexLink"/>
                <w:rtl w:val="true"/>
              </w:rPr>
              <w:t>التّفسیر</w:t>
            </w:r>
            <w:r>
              <w:rPr>
                <w:rStyle w:val="IndexLink"/>
                <w:rtl w:val="true"/>
              </w:rPr>
              <w:tab/>
            </w:r>
            <w:r>
              <w:rPr>
                <w:rStyle w:val="IndexLink"/>
              </w:rPr>
              <w:t>109</w:t>
            </w:r>
          </w:hyperlink>
        </w:p>
        <w:p>
          <w:pPr>
            <w:pStyle w:val="Contents5"/>
            <w:tabs>
              <w:tab w:val="clear" w:pos="7892"/>
              <w:tab w:val="right" w:pos="9026" w:leader="dot"/>
            </w:tabs>
            <w:rPr/>
          </w:pPr>
          <w:hyperlink w:anchor="__RefHeading___Toc1401685_7781546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401687_77815467">
            <w:r>
              <w:rPr>
                <w:webHidden/>
                <w:rStyle w:val="IndexLink"/>
                <w:rtl w:val="true"/>
              </w:rPr>
              <w:t>خاتمة أصحاب الأیکة و أصحاب الحجر</w:t>
            </w:r>
            <w:r>
              <w:rPr>
                <w:rStyle w:val="IndexLink"/>
                <w:rtl w:val="true"/>
              </w:rPr>
              <w:t>:</w:t>
              <w:tab/>
            </w:r>
            <w:r>
              <w:rPr>
                <w:rStyle w:val="IndexLink"/>
              </w:rPr>
              <w:t>109</w:t>
            </w:r>
          </w:hyperlink>
        </w:p>
        <w:p>
          <w:pPr>
            <w:pStyle w:val="Contents5"/>
            <w:tabs>
              <w:tab w:val="clear" w:pos="7892"/>
              <w:tab w:val="right" w:pos="9026" w:leader="dot"/>
            </w:tabs>
            <w:rPr/>
          </w:pPr>
          <w:hyperlink w:anchor="__RefHeading___Toc1401689_77815467">
            <w:r>
              <w:rPr>
                <w:webHidden/>
                <w:rStyle w:val="IndexLink"/>
                <w:rtl w:val="true"/>
              </w:rPr>
              <w:t>من هم أصحاب الأیکة؟</w:t>
            </w:r>
            <w:r>
              <w:rPr>
                <w:rStyle w:val="IndexLink"/>
                <w:rtl w:val="true"/>
              </w:rPr>
              <w:tab/>
            </w:r>
            <w:r>
              <w:rPr>
                <w:rStyle w:val="IndexLink"/>
              </w:rPr>
              <w:t>110</w:t>
            </w:r>
          </w:hyperlink>
        </w:p>
        <w:p>
          <w:pPr>
            <w:pStyle w:val="Contents3"/>
            <w:tabs>
              <w:tab w:val="clear" w:pos="8459"/>
              <w:tab w:val="right" w:pos="9026" w:leader="dot"/>
            </w:tabs>
            <w:rPr/>
          </w:pPr>
          <w:hyperlink w:anchor="__RefHeading___Toc1401691_77815467">
            <w:r>
              <w:rPr>
                <w:webHidden/>
                <w:rStyle w:val="IndexLink"/>
                <w:rtl w:val="true"/>
              </w:rPr>
              <w:t xml:space="preserve">الآیات </w:t>
            </w:r>
            <w:r>
              <w:rPr>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85</w:t>
            </w:r>
            <w:r>
              <w:rPr>
                <w:rStyle w:val="IndexLink"/>
                <w:rtl w:val="true"/>
              </w:rPr>
              <w:t xml:space="preserve"> </w:t>
            </w:r>
            <w:r>
              <w:rPr>
                <w:rStyle w:val="IndexLink"/>
                <w:rtl w:val="true"/>
              </w:rPr>
              <w:t xml:space="preserve">الی </w:t>
            </w:r>
            <w:r>
              <w:rPr>
                <w:rStyle w:val="IndexLink"/>
              </w:rPr>
              <w:t>91</w:t>
            </w:r>
            <w:r>
              <w:rPr>
                <w:rStyle w:val="IndexLink"/>
                <w:rtl w:val="true"/>
              </w:rPr>
              <w:t>]</w:t>
              <w:tab/>
            </w:r>
            <w:r>
              <w:rPr>
                <w:rStyle w:val="IndexLink"/>
              </w:rPr>
              <w:t>114</w:t>
            </w:r>
          </w:hyperlink>
        </w:p>
        <w:p>
          <w:pPr>
            <w:pStyle w:val="Contents4"/>
            <w:tabs>
              <w:tab w:val="clear" w:pos="8176"/>
              <w:tab w:val="right" w:pos="9026" w:leader="dot"/>
            </w:tabs>
            <w:rPr/>
          </w:pPr>
          <w:hyperlink w:anchor="__RefHeading___Toc1401693_77815467">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401695_77815467">
            <w:r>
              <w:rPr>
                <w:webHidden/>
                <w:rStyle w:val="IndexLink"/>
                <w:rtl w:val="true"/>
              </w:rPr>
              <w:t>التّفسیر</w:t>
            </w:r>
            <w:r>
              <w:rPr>
                <w:rStyle w:val="IndexLink"/>
                <w:rtl w:val="true"/>
              </w:rPr>
              <w:tab/>
            </w:r>
            <w:r>
              <w:rPr>
                <w:rStyle w:val="IndexLink"/>
              </w:rPr>
              <w:t>114</w:t>
            </w:r>
          </w:hyperlink>
        </w:p>
        <w:p>
          <w:pPr>
            <w:pStyle w:val="Contents4"/>
            <w:tabs>
              <w:tab w:val="clear" w:pos="8176"/>
              <w:tab w:val="right" w:pos="9026" w:leader="dot"/>
            </w:tabs>
            <w:rPr/>
          </w:pPr>
          <w:hyperlink w:anchor="__RefHeading___Toc1401697_77815467">
            <w:r>
              <w:rPr>
                <w:webHidden/>
                <w:rStyle w:val="IndexLink"/>
                <w:rtl w:val="true"/>
              </w:rPr>
              <w:t>بحوث</w:t>
            </w:r>
            <w:r>
              <w:rPr>
                <w:rStyle w:val="IndexLink"/>
                <w:rtl w:val="true"/>
              </w:rPr>
              <w:tab/>
            </w:r>
            <w:r>
              <w:rPr>
                <w:rStyle w:val="IndexLink"/>
              </w:rPr>
              <w:t>120</w:t>
            </w:r>
          </w:hyperlink>
        </w:p>
        <w:p>
          <w:pPr>
            <w:pStyle w:val="Contents5"/>
            <w:tabs>
              <w:tab w:val="clear" w:pos="7892"/>
              <w:tab w:val="right" w:pos="9026" w:leader="dot"/>
            </w:tabs>
            <w:rPr/>
          </w:pPr>
          <w:hyperlink w:anchor="__RefHeading___Toc1401699_7781546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401701_77815467">
            <w:r>
              <w:rPr>
                <w:webHidden/>
                <w:rStyle w:val="IndexLink"/>
              </w:rPr>
              <w:t>1</w:t>
            </w:r>
            <w:r>
              <w:rPr>
                <w:rStyle w:val="IndexLink"/>
                <w:rtl w:val="true"/>
              </w:rPr>
              <w:t>-</w:t>
            </w:r>
            <w:r>
              <w:rPr>
                <w:rStyle w:val="IndexLink"/>
                <w:rtl w:val="true"/>
              </w:rPr>
              <w:t>القرآن</w:t>
            </w:r>
            <w:r>
              <w:rPr>
                <w:rStyle w:val="IndexLink"/>
                <w:rtl w:val="true"/>
              </w:rPr>
              <w:t>..</w:t>
            </w:r>
            <w:r>
              <w:rPr>
                <w:rStyle w:val="IndexLink"/>
                <w:rtl w:val="true"/>
              </w:rPr>
              <w:t>عطاء إلهی عظیم</w:t>
            </w:r>
            <w:r>
              <w:rPr>
                <w:rStyle w:val="IndexLink"/>
                <w:rtl w:val="true"/>
              </w:rPr>
              <w:tab/>
            </w:r>
            <w:r>
              <w:rPr>
                <w:rStyle w:val="IndexLink"/>
              </w:rPr>
              <w:t>120</w:t>
            </w:r>
          </w:hyperlink>
        </w:p>
        <w:p>
          <w:pPr>
            <w:pStyle w:val="Contents5"/>
            <w:tabs>
              <w:tab w:val="clear" w:pos="7892"/>
              <w:tab w:val="right" w:pos="9026" w:leader="dot"/>
            </w:tabs>
            <w:rPr/>
          </w:pPr>
          <w:hyperlink w:anchor="__RefHeading___Toc1401703_77815467">
            <w:r>
              <w:rPr>
                <w:webHidden/>
                <w:rStyle w:val="IndexLink"/>
              </w:rPr>
              <w:t>2</w:t>
            </w:r>
            <w:r>
              <w:rPr>
                <w:rStyle w:val="IndexLink"/>
                <w:rtl w:val="true"/>
              </w:rPr>
              <w:t>-</w:t>
            </w:r>
            <w:r>
              <w:rPr>
                <w:rStyle w:val="IndexLink"/>
                <w:rtl w:val="true"/>
              </w:rPr>
              <w:t>الطمع بما عند الغیر</w:t>
            </w:r>
            <w:r>
              <w:rPr>
                <w:rStyle w:val="IndexLink"/>
                <w:rtl w:val="true"/>
              </w:rPr>
              <w:t>..</w:t>
            </w:r>
            <w:r>
              <w:rPr>
                <w:rStyle w:val="IndexLink"/>
                <w:rtl w:val="true"/>
              </w:rPr>
              <w:t>مصدر الانحطاط</w:t>
            </w:r>
            <w:r>
              <w:rPr>
                <w:rStyle w:val="IndexLink"/>
                <w:rtl w:val="true"/>
              </w:rPr>
              <w:tab/>
            </w:r>
            <w:r>
              <w:rPr>
                <w:rStyle w:val="IndexLink"/>
              </w:rPr>
              <w:t>121</w:t>
            </w:r>
          </w:hyperlink>
        </w:p>
        <w:p>
          <w:pPr>
            <w:pStyle w:val="Contents5"/>
            <w:tabs>
              <w:tab w:val="clear" w:pos="7892"/>
              <w:tab w:val="right" w:pos="9026" w:leader="dot"/>
            </w:tabs>
            <w:rPr/>
          </w:pPr>
          <w:hyperlink w:anchor="__RefHeading___Toc1401705_77815467">
            <w:r>
              <w:rPr>
                <w:webHidden/>
                <w:rStyle w:val="IndexLink"/>
              </w:rPr>
              <w:t>3</w:t>
            </w:r>
            <w:r>
              <w:rPr>
                <w:rStyle w:val="IndexLink"/>
                <w:rtl w:val="true"/>
              </w:rPr>
              <w:t>-</w:t>
            </w:r>
            <w:r>
              <w:rPr>
                <w:rStyle w:val="IndexLink"/>
                <w:rtl w:val="true"/>
              </w:rPr>
              <w:t>تواضع القائد</w:t>
            </w:r>
            <w:r>
              <w:rPr>
                <w:rStyle w:val="IndexLink"/>
                <w:rtl w:val="true"/>
              </w:rPr>
              <w:tab/>
            </w:r>
            <w:r>
              <w:rPr>
                <w:rStyle w:val="IndexLink"/>
              </w:rPr>
              <w:t>122</w:t>
            </w:r>
          </w:hyperlink>
        </w:p>
        <w:p>
          <w:pPr>
            <w:pStyle w:val="Contents5"/>
            <w:tabs>
              <w:tab w:val="clear" w:pos="7892"/>
              <w:tab w:val="right" w:pos="9026" w:leader="dot"/>
            </w:tabs>
            <w:rPr/>
          </w:pPr>
          <w:hyperlink w:anchor="__RefHeading___Toc1401707_77815467">
            <w:r>
              <w:rPr>
                <w:webHidden/>
                <w:rStyle w:val="IndexLink"/>
              </w:rPr>
              <w:t>4</w:t>
            </w:r>
            <w:r>
              <w:rPr>
                <w:rStyle w:val="IndexLink"/>
                <w:rtl w:val="true"/>
              </w:rPr>
              <w:t>-</w:t>
            </w:r>
            <w:r>
              <w:rPr>
                <w:rStyle w:val="IndexLink"/>
                <w:rtl w:val="true"/>
              </w:rPr>
              <w:t>من هم المقتسمون؟</w:t>
            </w:r>
            <w:r>
              <w:rPr>
                <w:rStyle w:val="IndexLink"/>
                <w:rtl w:val="true"/>
              </w:rPr>
              <w:tab/>
            </w:r>
            <w:r>
              <w:rPr>
                <w:rStyle w:val="IndexLink"/>
              </w:rPr>
              <w:t>123</w:t>
            </w:r>
          </w:hyperlink>
        </w:p>
        <w:p>
          <w:pPr>
            <w:pStyle w:val="Contents3"/>
            <w:tabs>
              <w:tab w:val="clear" w:pos="8459"/>
              <w:tab w:val="right" w:pos="9026" w:leader="dot"/>
            </w:tabs>
            <w:rPr/>
          </w:pPr>
          <w:hyperlink w:anchor="__RefHeading___Toc1401709_77815467">
            <w:r>
              <w:rPr>
                <w:webHidden/>
                <w:rStyle w:val="IndexLink"/>
                <w:rtl w:val="true"/>
              </w:rPr>
              <w:t xml:space="preserve">الآیات </w:t>
            </w:r>
            <w:r>
              <w:rPr>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92</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125</w:t>
            </w:r>
          </w:hyperlink>
        </w:p>
        <w:p>
          <w:pPr>
            <w:pStyle w:val="Contents4"/>
            <w:tabs>
              <w:tab w:val="clear" w:pos="8176"/>
              <w:tab w:val="right" w:pos="9026" w:leader="dot"/>
            </w:tabs>
            <w:rPr/>
          </w:pPr>
          <w:hyperlink w:anchor="__RefHeading___Toc1401711_77815467">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401713_77815467">
            <w:r>
              <w:rPr>
                <w:webHidden/>
                <w:rStyle w:val="IndexLink"/>
                <w:rtl w:val="true"/>
              </w:rPr>
              <w:t>التّفسیر</w:t>
            </w:r>
            <w:r>
              <w:rPr>
                <w:rStyle w:val="IndexLink"/>
                <w:rtl w:val="true"/>
              </w:rPr>
              <w:tab/>
            </w:r>
            <w:r>
              <w:rPr>
                <w:rStyle w:val="IndexLink"/>
              </w:rPr>
              <w:t>125</w:t>
            </w:r>
          </w:hyperlink>
        </w:p>
        <w:p>
          <w:pPr>
            <w:pStyle w:val="Contents4"/>
            <w:tabs>
              <w:tab w:val="clear" w:pos="8176"/>
              <w:tab w:val="right" w:pos="9026" w:leader="dot"/>
            </w:tabs>
            <w:rPr/>
          </w:pPr>
          <w:hyperlink w:anchor="__RefHeading___Toc1401715_77815467">
            <w:r>
              <w:rPr>
                <w:webHidden/>
                <w:rStyle w:val="IndexLink"/>
                <w:rtl w:val="true"/>
              </w:rPr>
              <w:t>بحوث</w:t>
            </w:r>
            <w:r>
              <w:rPr>
                <w:rStyle w:val="IndexLink"/>
                <w:rtl w:val="true"/>
              </w:rPr>
              <w:tab/>
            </w:r>
            <w:r>
              <w:rPr>
                <w:rStyle w:val="IndexLink"/>
              </w:rPr>
              <w:t>129</w:t>
            </w:r>
          </w:hyperlink>
        </w:p>
        <w:p>
          <w:pPr>
            <w:pStyle w:val="Contents5"/>
            <w:tabs>
              <w:tab w:val="clear" w:pos="7892"/>
              <w:tab w:val="right" w:pos="9026" w:leader="dot"/>
            </w:tabs>
            <w:rPr/>
          </w:pPr>
          <w:hyperlink w:anchor="__RefHeading___Toc1401717_7781546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401719_77815467">
            <w:r>
              <w:rPr>
                <w:webHidden/>
                <w:rStyle w:val="IndexLink"/>
              </w:rPr>
              <w:t>1</w:t>
            </w:r>
            <w:r>
              <w:rPr>
                <w:rStyle w:val="IndexLink"/>
                <w:rtl w:val="true"/>
              </w:rPr>
              <w:t>-</w:t>
            </w:r>
            <w:r>
              <w:rPr>
                <w:rStyle w:val="IndexLink"/>
                <w:rtl w:val="true"/>
              </w:rPr>
              <w:t>بدایة الدعوة العلنیة للإسلام</w:t>
            </w:r>
            <w:r>
              <w:rPr>
                <w:rStyle w:val="IndexLink"/>
                <w:rtl w:val="true"/>
              </w:rPr>
              <w:tab/>
            </w:r>
            <w:r>
              <w:rPr>
                <w:rStyle w:val="IndexLink"/>
              </w:rPr>
              <w:t>129</w:t>
            </w:r>
          </w:hyperlink>
        </w:p>
        <w:p>
          <w:pPr>
            <w:pStyle w:val="Contents5"/>
            <w:tabs>
              <w:tab w:val="clear" w:pos="7892"/>
              <w:tab w:val="right" w:pos="9026" w:leader="dot"/>
            </w:tabs>
            <w:rPr/>
          </w:pPr>
          <w:hyperlink w:anchor="__RefHeading___Toc1401721_77815467">
            <w:r>
              <w:rPr>
                <w:webHidden/>
                <w:rStyle w:val="IndexLink"/>
              </w:rPr>
              <w:t>2</w:t>
            </w:r>
            <w:r>
              <w:rPr>
                <w:rStyle w:val="IndexLink"/>
                <w:rtl w:val="true"/>
              </w:rPr>
              <w:t>-</w:t>
            </w:r>
            <w:r>
              <w:rPr>
                <w:rStyle w:val="IndexLink"/>
                <w:rtl w:val="true"/>
              </w:rPr>
              <w:t>الأثر الرّوحی لذکر اللّه</w:t>
            </w:r>
            <w:r>
              <w:rPr>
                <w:rStyle w:val="IndexLink"/>
                <w:rtl w:val="true"/>
              </w:rPr>
              <w:tab/>
            </w:r>
            <w:r>
              <w:rPr>
                <w:rStyle w:val="IndexLink"/>
              </w:rPr>
              <w:t>129</w:t>
            </w:r>
          </w:hyperlink>
        </w:p>
        <w:p>
          <w:pPr>
            <w:pStyle w:val="Contents5"/>
            <w:tabs>
              <w:tab w:val="clear" w:pos="7892"/>
              <w:tab w:val="right" w:pos="9026" w:leader="dot"/>
            </w:tabs>
            <w:rPr/>
          </w:pPr>
          <w:hyperlink w:anchor="__RefHeading___Toc1401723_77815467">
            <w:r>
              <w:rPr>
                <w:webHidden/>
                <w:rStyle w:val="IndexLink"/>
              </w:rPr>
              <w:t>3</w:t>
            </w:r>
            <w:r>
              <w:rPr>
                <w:rStyle w:val="IndexLink"/>
                <w:rtl w:val="true"/>
              </w:rPr>
              <w:t>-</w:t>
            </w:r>
            <w:r>
              <w:rPr>
                <w:rStyle w:val="IndexLink"/>
                <w:rtl w:val="true"/>
              </w:rPr>
              <w:t>العبادة و التکامل</w:t>
            </w:r>
            <w:r>
              <w:rPr>
                <w:rStyle w:val="IndexLink"/>
                <w:rtl w:val="true"/>
              </w:rPr>
              <w:tab/>
            </w:r>
            <w:r>
              <w:rPr>
                <w:rStyle w:val="IndexLink"/>
              </w:rPr>
              <w:t>130</w:t>
            </w:r>
          </w:hyperlink>
        </w:p>
        <w:p>
          <w:pPr>
            <w:pStyle w:val="Contents2"/>
            <w:tabs>
              <w:tab w:val="clear" w:pos="8743"/>
              <w:tab w:val="right" w:pos="9026" w:leader="dot"/>
            </w:tabs>
            <w:rPr/>
          </w:pPr>
          <w:hyperlink w:anchor="__RefHeading___Toc1401725_77815467">
            <w:r>
              <w:rPr>
                <w:webHidden/>
                <w:rStyle w:val="IndexLink"/>
                <w:rtl w:val="true"/>
              </w:rPr>
              <w:t>سورة النّحل</w:t>
            </w:r>
            <w:r>
              <w:rPr>
                <w:rStyle w:val="IndexLink"/>
                <w:rtl w:val="true"/>
              </w:rPr>
              <w:tab/>
            </w:r>
            <w:r>
              <w:rPr>
                <w:rStyle w:val="IndexLink"/>
              </w:rPr>
              <w:t>132</w:t>
            </w:r>
          </w:hyperlink>
        </w:p>
        <w:p>
          <w:pPr>
            <w:pStyle w:val="Contents3"/>
            <w:tabs>
              <w:tab w:val="clear" w:pos="8459"/>
              <w:tab w:val="right" w:pos="9026" w:leader="dot"/>
            </w:tabs>
            <w:rPr/>
          </w:pPr>
          <w:hyperlink w:anchor="__RefHeading___Toc1401727_77815467">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401729_77815467">
            <w:r>
              <w:rPr>
                <w:webHidden/>
                <w:rStyle w:val="IndexLink"/>
                <w:rtl w:val="true"/>
              </w:rPr>
              <w:t>محتویات السّورة</w:t>
            </w:r>
            <w:r>
              <w:rPr>
                <w:rStyle w:val="IndexLink"/>
                <w:rtl w:val="true"/>
              </w:rPr>
              <w:t>:</w:t>
              <w:tab/>
            </w:r>
            <w:r>
              <w:rPr>
                <w:rStyle w:val="IndexLink"/>
              </w:rPr>
              <w:t>133</w:t>
            </w:r>
          </w:hyperlink>
        </w:p>
        <w:p>
          <w:pPr>
            <w:pStyle w:val="Contents3"/>
            <w:tabs>
              <w:tab w:val="clear" w:pos="8459"/>
              <w:tab w:val="right" w:pos="9026" w:leader="dot"/>
            </w:tabs>
            <w:rPr/>
          </w:pPr>
          <w:hyperlink w:anchor="__RefHeading___Toc1401731_77815467">
            <w:r>
              <w:rPr>
                <w:webHidden/>
                <w:rStyle w:val="IndexLink"/>
                <w:rtl w:val="true"/>
              </w:rPr>
              <w:t>فضیلة السّورة</w:t>
            </w:r>
            <w:r>
              <w:rPr>
                <w:rStyle w:val="IndexLink"/>
                <w:rtl w:val="true"/>
              </w:rPr>
              <w:t>:</w:t>
              <w:tab/>
            </w:r>
            <w:r>
              <w:rPr>
                <w:rStyle w:val="IndexLink"/>
              </w:rPr>
              <w:t>135</w:t>
            </w:r>
          </w:hyperlink>
        </w:p>
        <w:p>
          <w:pPr>
            <w:pStyle w:val="Contents3"/>
            <w:tabs>
              <w:tab w:val="clear" w:pos="8459"/>
              <w:tab w:val="right" w:pos="9026" w:leader="dot"/>
            </w:tabs>
            <w:rPr/>
          </w:pPr>
          <w:hyperlink w:anchor="__RefHeading___Toc1401733_77815467">
            <w:r>
              <w:rPr>
                <w:webHidden/>
                <w:rStyle w:val="IndexLink"/>
                <w:rtl w:val="true"/>
              </w:rPr>
              <w:t xml:space="preserve">الآیتان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136</w:t>
            </w:r>
          </w:hyperlink>
        </w:p>
        <w:p>
          <w:pPr>
            <w:pStyle w:val="Contents4"/>
            <w:tabs>
              <w:tab w:val="clear" w:pos="8176"/>
              <w:tab w:val="right" w:pos="9026" w:leader="dot"/>
            </w:tabs>
            <w:rPr/>
          </w:pPr>
          <w:hyperlink w:anchor="__RefHeading___Toc1401735_7781546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401737_77815467">
            <w:r>
              <w:rPr>
                <w:webHidden/>
                <w:rStyle w:val="IndexLink"/>
                <w:rtl w:val="true"/>
              </w:rPr>
              <w:t>التّفسیر</w:t>
            </w:r>
            <w:r>
              <w:rPr>
                <w:rStyle w:val="IndexLink"/>
                <w:rtl w:val="true"/>
              </w:rPr>
              <w:tab/>
            </w:r>
            <w:r>
              <w:rPr>
                <w:rStyle w:val="IndexLink"/>
              </w:rPr>
              <w:t>136</w:t>
            </w:r>
          </w:hyperlink>
        </w:p>
        <w:p>
          <w:pPr>
            <w:pStyle w:val="Contents3"/>
            <w:tabs>
              <w:tab w:val="clear" w:pos="8459"/>
              <w:tab w:val="right" w:pos="9026" w:leader="dot"/>
            </w:tabs>
            <w:rPr/>
          </w:pPr>
          <w:hyperlink w:anchor="__RefHeading___Toc1401739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3</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139</w:t>
            </w:r>
          </w:hyperlink>
        </w:p>
        <w:p>
          <w:pPr>
            <w:pStyle w:val="Contents4"/>
            <w:tabs>
              <w:tab w:val="clear" w:pos="8176"/>
              <w:tab w:val="right" w:pos="9026" w:leader="dot"/>
            </w:tabs>
            <w:rPr/>
          </w:pPr>
          <w:hyperlink w:anchor="__RefHeading___Toc1401741_77815467">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401743_77815467">
            <w:r>
              <w:rPr>
                <w:webHidden/>
                <w:rStyle w:val="IndexLink"/>
                <w:rtl w:val="true"/>
              </w:rPr>
              <w:t>التّفسیر</w:t>
            </w:r>
            <w:r>
              <w:rPr>
                <w:rStyle w:val="IndexLink"/>
                <w:rtl w:val="true"/>
              </w:rPr>
              <w:tab/>
            </w:r>
            <w:r>
              <w:rPr>
                <w:rStyle w:val="IndexLink"/>
              </w:rPr>
              <w:t>139</w:t>
            </w:r>
          </w:hyperlink>
        </w:p>
        <w:p>
          <w:pPr>
            <w:pStyle w:val="Contents5"/>
            <w:tabs>
              <w:tab w:val="clear" w:pos="7892"/>
              <w:tab w:val="right" w:pos="9026" w:leader="dot"/>
            </w:tabs>
            <w:rPr/>
          </w:pPr>
          <w:hyperlink w:anchor="__RefHeading___Toc1401745_7781546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401747_77815467">
            <w:r>
              <w:rPr>
                <w:webHidden/>
                <w:rStyle w:val="IndexLink"/>
                <w:rtl w:val="true"/>
              </w:rPr>
              <w:t>الحیوان ذلک المخلوق المعطاء</w:t>
            </w:r>
            <w:r>
              <w:rPr>
                <w:rStyle w:val="IndexLink"/>
                <w:rtl w:val="true"/>
              </w:rPr>
              <w:t>:</w:t>
              <w:tab/>
            </w:r>
            <w:r>
              <w:rPr>
                <w:rStyle w:val="IndexLink"/>
              </w:rPr>
              <w:t>139</w:t>
            </w:r>
          </w:hyperlink>
        </w:p>
        <w:p>
          <w:pPr>
            <w:pStyle w:val="Contents5"/>
            <w:tabs>
              <w:tab w:val="clear" w:pos="7892"/>
              <w:tab w:val="right" w:pos="9026" w:leader="dot"/>
            </w:tabs>
            <w:rPr/>
          </w:pPr>
          <w:hyperlink w:anchor="__RefHeading___Toc1401749_77815467">
            <w:r>
              <w:rPr>
                <w:webHidden/>
                <w:rStyle w:val="IndexLink"/>
                <w:rtl w:val="true"/>
              </w:rPr>
              <w:t>أهمیة الزراعة و الثروة الحیوانیة</w:t>
            </w:r>
            <w:r>
              <w:rPr>
                <w:rStyle w:val="IndexLink"/>
                <w:rtl w:val="true"/>
              </w:rPr>
              <w:t>:</w:t>
              <w:tab/>
            </w:r>
            <w:r>
              <w:rPr>
                <w:rStyle w:val="IndexLink"/>
              </w:rPr>
              <w:t>144</w:t>
            </w:r>
          </w:hyperlink>
        </w:p>
        <w:p>
          <w:pPr>
            <w:pStyle w:val="Contents3"/>
            <w:tabs>
              <w:tab w:val="clear" w:pos="8459"/>
              <w:tab w:val="right" w:pos="9026" w:leader="dot"/>
            </w:tabs>
            <w:rPr/>
          </w:pPr>
          <w:hyperlink w:anchor="__RefHeading___Toc1401751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147</w:t>
            </w:r>
          </w:hyperlink>
        </w:p>
        <w:p>
          <w:pPr>
            <w:pStyle w:val="Contents4"/>
            <w:tabs>
              <w:tab w:val="clear" w:pos="8176"/>
              <w:tab w:val="right" w:pos="9026" w:leader="dot"/>
            </w:tabs>
            <w:rPr/>
          </w:pPr>
          <w:hyperlink w:anchor="__RefHeading___Toc1401753_77815467">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401755_77815467">
            <w:r>
              <w:rPr>
                <w:webHidden/>
                <w:rStyle w:val="IndexLink"/>
                <w:rtl w:val="true"/>
              </w:rPr>
              <w:t>التّفسیر</w:t>
            </w:r>
            <w:r>
              <w:rPr>
                <w:rStyle w:val="IndexLink"/>
                <w:rtl w:val="true"/>
              </w:rPr>
              <w:tab/>
            </w:r>
            <w:r>
              <w:rPr>
                <w:rStyle w:val="IndexLink"/>
              </w:rPr>
              <w:t>147</w:t>
            </w:r>
          </w:hyperlink>
        </w:p>
        <w:p>
          <w:pPr>
            <w:pStyle w:val="Contents5"/>
            <w:tabs>
              <w:tab w:val="clear" w:pos="7892"/>
              <w:tab w:val="right" w:pos="9026" w:leader="dot"/>
            </w:tabs>
            <w:rPr/>
          </w:pPr>
          <w:hyperlink w:anchor="__RefHeading___Toc1401757_7781546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401759_77815467">
            <w:r>
              <w:rPr>
                <w:webHidden/>
                <w:rStyle w:val="IndexLink"/>
                <w:rtl w:val="true"/>
              </w:rPr>
              <w:t>کل شیء فی خدمة الإنسان</w:t>
            </w:r>
            <w:r>
              <w:rPr>
                <w:rStyle w:val="IndexLink"/>
                <w:rtl w:val="true"/>
              </w:rPr>
              <w:t>!</w:t>
              <w:tab/>
            </w:r>
            <w:r>
              <w:rPr>
                <w:rStyle w:val="IndexLink"/>
              </w:rPr>
              <w:t>147</w:t>
            </w:r>
          </w:hyperlink>
        </w:p>
        <w:p>
          <w:pPr>
            <w:pStyle w:val="Contents5"/>
            <w:tabs>
              <w:tab w:val="clear" w:pos="7892"/>
              <w:tab w:val="right" w:pos="9026" w:leader="dot"/>
            </w:tabs>
            <w:rPr/>
          </w:pPr>
          <w:hyperlink w:anchor="__RefHeading___Toc1401761_77815467">
            <w:r>
              <w:rPr>
                <w:webHidden/>
                <w:rStyle w:val="IndexLink"/>
                <w:rtl w:val="true"/>
              </w:rPr>
              <w:t>توضیح</w:t>
            </w:r>
            <w:r>
              <w:rPr>
                <w:rStyle w:val="IndexLink"/>
                <w:rtl w:val="true"/>
              </w:rPr>
              <w:t>:</w:t>
              <w:tab/>
            </w:r>
            <w:r>
              <w:rPr>
                <w:rStyle w:val="IndexLink"/>
              </w:rPr>
              <w:t>148</w:t>
            </w:r>
          </w:hyperlink>
        </w:p>
        <w:p>
          <w:pPr>
            <w:pStyle w:val="Contents4"/>
            <w:tabs>
              <w:tab w:val="clear" w:pos="8176"/>
              <w:tab w:val="right" w:pos="9026" w:leader="dot"/>
            </w:tabs>
            <w:rPr/>
          </w:pPr>
          <w:hyperlink w:anchor="__RefHeading___Toc1401763_77815467">
            <w:r>
              <w:rPr>
                <w:webHidden/>
                <w:rStyle w:val="IndexLink"/>
                <w:rtl w:val="true"/>
              </w:rPr>
              <w:t>البحوث</w:t>
            </w:r>
            <w:r>
              <w:rPr>
                <w:rStyle w:val="IndexLink"/>
                <w:rtl w:val="true"/>
              </w:rPr>
              <w:tab/>
            </w:r>
            <w:r>
              <w:rPr>
                <w:rStyle w:val="IndexLink"/>
              </w:rPr>
              <w:t>151</w:t>
            </w:r>
          </w:hyperlink>
        </w:p>
        <w:p>
          <w:pPr>
            <w:pStyle w:val="Contents5"/>
            <w:tabs>
              <w:tab w:val="clear" w:pos="7892"/>
              <w:tab w:val="right" w:pos="9026" w:leader="dot"/>
            </w:tabs>
            <w:rPr/>
          </w:pPr>
          <w:hyperlink w:anchor="__RefHeading___Toc1401765_7781546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401767_77815467">
            <w:r>
              <w:rPr>
                <w:webHidden/>
                <w:rStyle w:val="IndexLink"/>
              </w:rPr>
              <w:t>1</w:t>
            </w:r>
            <w:r>
              <w:rPr>
                <w:rStyle w:val="IndexLink"/>
                <w:rtl w:val="true"/>
              </w:rPr>
              <w:t>-</w:t>
            </w:r>
            <w:r>
              <w:rPr>
                <w:rStyle w:val="IndexLink"/>
                <w:rtl w:val="true"/>
              </w:rPr>
              <w:t>النعم المادیة و المعنویة</w:t>
            </w:r>
            <w:r>
              <w:rPr>
                <w:rStyle w:val="IndexLink"/>
                <w:rtl w:val="true"/>
              </w:rPr>
              <w:tab/>
            </w:r>
            <w:r>
              <w:rPr>
                <w:rStyle w:val="IndexLink"/>
              </w:rPr>
              <w:t>151</w:t>
            </w:r>
          </w:hyperlink>
        </w:p>
        <w:p>
          <w:pPr>
            <w:pStyle w:val="Contents5"/>
            <w:tabs>
              <w:tab w:val="clear" w:pos="7892"/>
              <w:tab w:val="right" w:pos="9026" w:leader="dot"/>
            </w:tabs>
            <w:rPr/>
          </w:pPr>
          <w:hyperlink w:anchor="__RefHeading___Toc1401769_77815467">
            <w:r>
              <w:rPr>
                <w:webHidden/>
                <w:rStyle w:val="IndexLink"/>
              </w:rPr>
              <w:t>2</w:t>
            </w:r>
            <w:r>
              <w:rPr>
                <w:rStyle w:val="IndexLink"/>
                <w:rtl w:val="true"/>
              </w:rPr>
              <w:t>-</w:t>
            </w:r>
            <w:r>
              <w:rPr>
                <w:rStyle w:val="IndexLink"/>
                <w:rtl w:val="true"/>
              </w:rPr>
              <w:t>لما ذا الزّیتون و النخیل و الأعناب دون غیرها؟</w:t>
            </w:r>
            <w:r>
              <w:rPr>
                <w:rStyle w:val="IndexLink"/>
                <w:rtl w:val="true"/>
              </w:rPr>
              <w:t>!</w:t>
              <w:tab/>
            </w:r>
            <w:r>
              <w:rPr>
                <w:rStyle w:val="IndexLink"/>
              </w:rPr>
              <w:t>152</w:t>
            </w:r>
          </w:hyperlink>
        </w:p>
        <w:p>
          <w:pPr>
            <w:pStyle w:val="Contents5"/>
            <w:tabs>
              <w:tab w:val="clear" w:pos="7892"/>
              <w:tab w:val="right" w:pos="9026" w:leader="dot"/>
            </w:tabs>
            <w:rPr/>
          </w:pPr>
          <w:hyperlink w:anchor="__RefHeading___Toc1401771_77815467">
            <w:r>
              <w:rPr>
                <w:webHidden/>
                <w:rStyle w:val="IndexLink"/>
              </w:rPr>
              <w:t>3</w:t>
            </w:r>
            <w:r>
              <w:rPr>
                <w:rStyle w:val="IndexLink"/>
                <w:rtl w:val="true"/>
              </w:rPr>
              <w:t>-</w:t>
            </w:r>
            <w:r>
              <w:rPr>
                <w:rStyle w:val="IndexLink"/>
                <w:rtl w:val="true"/>
              </w:rPr>
              <w:t>التفکر و التعقل و التذکر</w:t>
            </w:r>
            <w:r>
              <w:rPr>
                <w:rStyle w:val="IndexLink"/>
                <w:rtl w:val="true"/>
              </w:rPr>
              <w:t>:</w:t>
              <w:tab/>
            </w:r>
            <w:r>
              <w:rPr>
                <w:rStyle w:val="IndexLink"/>
              </w:rPr>
              <w:t>155</w:t>
            </w:r>
          </w:hyperlink>
        </w:p>
        <w:p>
          <w:pPr>
            <w:pStyle w:val="Contents3"/>
            <w:tabs>
              <w:tab w:val="clear" w:pos="8459"/>
              <w:tab w:val="right" w:pos="9026" w:leader="dot"/>
            </w:tabs>
            <w:rPr/>
          </w:pPr>
          <w:hyperlink w:anchor="__RefHeading___Toc1401773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157</w:t>
            </w:r>
          </w:hyperlink>
        </w:p>
        <w:p>
          <w:pPr>
            <w:pStyle w:val="Contents4"/>
            <w:tabs>
              <w:tab w:val="clear" w:pos="8176"/>
              <w:tab w:val="right" w:pos="9026" w:leader="dot"/>
            </w:tabs>
            <w:rPr/>
          </w:pPr>
          <w:hyperlink w:anchor="__RefHeading___Toc1401775_77815467">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401777_77815467">
            <w:r>
              <w:rPr>
                <w:webHidden/>
                <w:rStyle w:val="IndexLink"/>
                <w:rtl w:val="true"/>
              </w:rPr>
              <w:t>التّفسیر</w:t>
            </w:r>
            <w:r>
              <w:rPr>
                <w:rStyle w:val="IndexLink"/>
                <w:rtl w:val="true"/>
              </w:rPr>
              <w:tab/>
            </w:r>
            <w:r>
              <w:rPr>
                <w:rStyle w:val="IndexLink"/>
              </w:rPr>
              <w:t>157</w:t>
            </w:r>
          </w:hyperlink>
        </w:p>
        <w:p>
          <w:pPr>
            <w:pStyle w:val="Contents5"/>
            <w:tabs>
              <w:tab w:val="clear" w:pos="7892"/>
              <w:tab w:val="right" w:pos="9026" w:leader="dot"/>
            </w:tabs>
            <w:rPr/>
          </w:pPr>
          <w:hyperlink w:anchor="__RefHeading___Toc1401779_77815467">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401781_77815467">
            <w:r>
              <w:rPr>
                <w:webHidden/>
                <w:rStyle w:val="IndexLink"/>
                <w:rtl w:val="true"/>
              </w:rPr>
              <w:t>نعمة الجبال و البحار و النجوم</w:t>
            </w:r>
            <w:r>
              <w:rPr>
                <w:rStyle w:val="IndexLink"/>
                <w:rtl w:val="true"/>
              </w:rPr>
              <w:t>:</w:t>
              <w:tab/>
            </w:r>
            <w:r>
              <w:rPr>
                <w:rStyle w:val="IndexLink"/>
              </w:rPr>
              <w:t>157</w:t>
            </w:r>
          </w:hyperlink>
        </w:p>
        <w:p>
          <w:pPr>
            <w:pStyle w:val="Contents4"/>
            <w:tabs>
              <w:tab w:val="clear" w:pos="8176"/>
              <w:tab w:val="right" w:pos="9026" w:leader="dot"/>
            </w:tabs>
            <w:rPr/>
          </w:pPr>
          <w:hyperlink w:anchor="__RefHeading___Toc1401783_77815467">
            <w:r>
              <w:rPr>
                <w:webHidden/>
                <w:rStyle w:val="IndexLink"/>
                <w:rtl w:val="true"/>
              </w:rPr>
              <w:t>بحث</w:t>
            </w:r>
            <w:r>
              <w:rPr>
                <w:rStyle w:val="IndexLink"/>
                <w:rtl w:val="true"/>
              </w:rPr>
              <w:tab/>
            </w:r>
            <w:r>
              <w:rPr>
                <w:rStyle w:val="IndexLink"/>
              </w:rPr>
              <w:t>164</w:t>
            </w:r>
          </w:hyperlink>
        </w:p>
        <w:p>
          <w:pPr>
            <w:pStyle w:val="Contents5"/>
            <w:tabs>
              <w:tab w:val="clear" w:pos="7892"/>
              <w:tab w:val="right" w:pos="9026" w:leader="dot"/>
            </w:tabs>
            <w:rPr/>
          </w:pPr>
          <w:hyperlink w:anchor="__RefHeading___Toc1401785_7781546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401787_77815467">
            <w:r>
              <w:rPr>
                <w:webHidden/>
                <w:rStyle w:val="IndexLink"/>
                <w:rtl w:val="true"/>
              </w:rPr>
              <w:t>الطریق،العلامة،القائد</w:t>
            </w:r>
            <w:r>
              <w:rPr>
                <w:rStyle w:val="IndexLink"/>
                <w:rtl w:val="true"/>
              </w:rPr>
              <w:t>:</w:t>
              <w:tab/>
            </w:r>
            <w:r>
              <w:rPr>
                <w:rStyle w:val="IndexLink"/>
              </w:rPr>
              <w:t>164</w:t>
            </w:r>
          </w:hyperlink>
        </w:p>
        <w:p>
          <w:pPr>
            <w:pStyle w:val="Contents3"/>
            <w:tabs>
              <w:tab w:val="clear" w:pos="8459"/>
              <w:tab w:val="right" w:pos="9026" w:leader="dot"/>
            </w:tabs>
            <w:rPr/>
          </w:pPr>
          <w:hyperlink w:anchor="__RefHeading___Toc1401789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166</w:t>
            </w:r>
          </w:hyperlink>
        </w:p>
        <w:p>
          <w:pPr>
            <w:pStyle w:val="Contents4"/>
            <w:tabs>
              <w:tab w:val="clear" w:pos="8176"/>
              <w:tab w:val="right" w:pos="9026" w:leader="dot"/>
            </w:tabs>
            <w:rPr/>
          </w:pPr>
          <w:hyperlink w:anchor="__RefHeading___Toc1401791_7781546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401793_77815467">
            <w:r>
              <w:rPr>
                <w:webHidden/>
                <w:rStyle w:val="IndexLink"/>
                <w:rtl w:val="true"/>
              </w:rPr>
              <w:t>التّفسیر</w:t>
            </w:r>
            <w:r>
              <w:rPr>
                <w:rStyle w:val="IndexLink"/>
                <w:rtl w:val="true"/>
              </w:rPr>
              <w:tab/>
            </w:r>
            <w:r>
              <w:rPr>
                <w:rStyle w:val="IndexLink"/>
              </w:rPr>
              <w:t>166</w:t>
            </w:r>
          </w:hyperlink>
        </w:p>
        <w:p>
          <w:pPr>
            <w:pStyle w:val="Contents5"/>
            <w:tabs>
              <w:tab w:val="clear" w:pos="7892"/>
              <w:tab w:val="right" w:pos="9026" w:leader="dot"/>
            </w:tabs>
            <w:rPr/>
          </w:pPr>
          <w:hyperlink w:anchor="__RefHeading___Toc1401795_7781546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401797_77815467">
            <w:r>
              <w:rPr>
                <w:webHidden/>
                <w:rStyle w:val="IndexLink"/>
                <w:rtl w:val="true"/>
              </w:rPr>
              <w:t>آلهة لا تشعر</w:t>
            </w:r>
            <w:r>
              <w:rPr>
                <w:rStyle w:val="IndexLink"/>
                <w:rtl w:val="true"/>
              </w:rPr>
              <w:t>!</w:t>
              <w:tab/>
            </w:r>
            <w:r>
              <w:rPr>
                <w:rStyle w:val="IndexLink"/>
              </w:rPr>
              <w:t>166</w:t>
            </w:r>
          </w:hyperlink>
        </w:p>
        <w:p>
          <w:pPr>
            <w:pStyle w:val="Contents4"/>
            <w:tabs>
              <w:tab w:val="clear" w:pos="8176"/>
              <w:tab w:val="right" w:pos="9026" w:leader="dot"/>
            </w:tabs>
            <w:rPr/>
          </w:pPr>
          <w:hyperlink w:anchor="__RefHeading___Toc1401799_77815467">
            <w:r>
              <w:rPr>
                <w:webHidden/>
                <w:rStyle w:val="IndexLink"/>
                <w:rtl w:val="true"/>
              </w:rPr>
              <w:t>بحث</w:t>
            </w:r>
            <w:r>
              <w:rPr>
                <w:rStyle w:val="IndexLink"/>
                <w:rtl w:val="true"/>
              </w:rPr>
              <w:tab/>
            </w:r>
            <w:r>
              <w:rPr>
                <w:rStyle w:val="IndexLink"/>
              </w:rPr>
              <w:t>169</w:t>
            </w:r>
          </w:hyperlink>
        </w:p>
        <w:p>
          <w:pPr>
            <w:pStyle w:val="Contents5"/>
            <w:tabs>
              <w:tab w:val="clear" w:pos="7892"/>
              <w:tab w:val="right" w:pos="9026" w:leader="dot"/>
            </w:tabs>
            <w:rPr/>
          </w:pPr>
          <w:hyperlink w:anchor="__RefHeading___Toc1401801_77815467">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401803_77815467">
            <w:r>
              <w:rPr>
                <w:webHidden/>
                <w:rStyle w:val="IndexLink"/>
                <w:rtl w:val="true"/>
              </w:rPr>
              <w:t>من هم المستکبرون؟</w:t>
            </w:r>
            <w:r>
              <w:rPr>
                <w:rStyle w:val="IndexLink"/>
                <w:rtl w:val="true"/>
              </w:rPr>
              <w:tab/>
            </w:r>
            <w:r>
              <w:rPr>
                <w:rStyle w:val="IndexLink"/>
              </w:rPr>
              <w:t>169</w:t>
            </w:r>
          </w:hyperlink>
        </w:p>
        <w:p>
          <w:pPr>
            <w:pStyle w:val="Contents3"/>
            <w:tabs>
              <w:tab w:val="clear" w:pos="8459"/>
              <w:tab w:val="right" w:pos="9026" w:leader="dot"/>
            </w:tabs>
            <w:rPr/>
          </w:pPr>
          <w:hyperlink w:anchor="__RefHeading___Toc1401805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171</w:t>
            </w:r>
          </w:hyperlink>
        </w:p>
        <w:p>
          <w:pPr>
            <w:pStyle w:val="Contents4"/>
            <w:tabs>
              <w:tab w:val="clear" w:pos="8176"/>
              <w:tab w:val="right" w:pos="9026" w:leader="dot"/>
            </w:tabs>
            <w:rPr/>
          </w:pPr>
          <w:hyperlink w:anchor="__RefHeading___Toc1401807_77815467">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401809_77815467">
            <w:r>
              <w:rPr>
                <w:webHidden/>
                <w:rStyle w:val="IndexLink"/>
                <w:rtl w:val="true"/>
              </w:rPr>
              <w:t>سبب النّزول</w:t>
            </w:r>
            <w:r>
              <w:rPr>
                <w:rStyle w:val="IndexLink"/>
                <w:rtl w:val="true"/>
              </w:rPr>
              <w:tab/>
            </w:r>
            <w:r>
              <w:rPr>
                <w:rStyle w:val="IndexLink"/>
              </w:rPr>
              <w:t>171</w:t>
            </w:r>
          </w:hyperlink>
        </w:p>
        <w:p>
          <w:pPr>
            <w:pStyle w:val="Contents4"/>
            <w:tabs>
              <w:tab w:val="clear" w:pos="8176"/>
              <w:tab w:val="right" w:pos="9026" w:leader="dot"/>
            </w:tabs>
            <w:rPr/>
          </w:pPr>
          <w:hyperlink w:anchor="__RefHeading___Toc1401811_77815467">
            <w:r>
              <w:rPr>
                <w:webHidden/>
                <w:rStyle w:val="IndexLink"/>
                <w:rtl w:val="true"/>
              </w:rPr>
              <w:t>التّفسیر</w:t>
            </w:r>
            <w:r>
              <w:rPr>
                <w:rStyle w:val="IndexLink"/>
                <w:rtl w:val="true"/>
              </w:rPr>
              <w:tab/>
            </w:r>
            <w:r>
              <w:rPr>
                <w:rStyle w:val="IndexLink"/>
              </w:rPr>
              <w:t>172</w:t>
            </w:r>
          </w:hyperlink>
        </w:p>
        <w:p>
          <w:pPr>
            <w:pStyle w:val="Contents5"/>
            <w:tabs>
              <w:tab w:val="clear" w:pos="7892"/>
              <w:tab w:val="right" w:pos="9026" w:leader="dot"/>
            </w:tabs>
            <w:rPr/>
          </w:pPr>
          <w:hyperlink w:anchor="__RefHeading___Toc1401813_77815467">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401815_77815467">
            <w:r>
              <w:rPr>
                <w:webHidden/>
                <w:rStyle w:val="IndexLink"/>
                <w:rtl w:val="true"/>
              </w:rPr>
              <w:t>حمل أوزار الآخرین</w:t>
            </w:r>
            <w:r>
              <w:rPr>
                <w:rStyle w:val="IndexLink"/>
                <w:rtl w:val="true"/>
              </w:rPr>
              <w:t>:</w:t>
              <w:tab/>
            </w:r>
            <w:r>
              <w:rPr>
                <w:rStyle w:val="IndexLink"/>
              </w:rPr>
              <w:t>172</w:t>
            </w:r>
          </w:hyperlink>
        </w:p>
        <w:p>
          <w:pPr>
            <w:pStyle w:val="Contents4"/>
            <w:tabs>
              <w:tab w:val="clear" w:pos="8176"/>
              <w:tab w:val="right" w:pos="9026" w:leader="dot"/>
            </w:tabs>
            <w:rPr/>
          </w:pPr>
          <w:hyperlink w:anchor="__RefHeading___Toc1401817_77815467">
            <w:r>
              <w:rPr>
                <w:webHidden/>
                <w:rStyle w:val="IndexLink"/>
                <w:rtl w:val="true"/>
              </w:rPr>
              <w:t>بحثان</w:t>
            </w:r>
            <w:r>
              <w:rPr>
                <w:rStyle w:val="IndexLink"/>
                <w:rtl w:val="true"/>
              </w:rPr>
              <w:tab/>
            </w:r>
            <w:r>
              <w:rPr>
                <w:rStyle w:val="IndexLink"/>
              </w:rPr>
              <w:t>178</w:t>
            </w:r>
          </w:hyperlink>
        </w:p>
        <w:p>
          <w:pPr>
            <w:pStyle w:val="Contents5"/>
            <w:tabs>
              <w:tab w:val="clear" w:pos="7892"/>
              <w:tab w:val="right" w:pos="9026" w:leader="dot"/>
            </w:tabs>
            <w:rPr/>
          </w:pPr>
          <w:hyperlink w:anchor="__RefHeading___Toc1401819_7781546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401821_77815467">
            <w:r>
              <w:rPr>
                <w:webHidden/>
                <w:rStyle w:val="IndexLink"/>
              </w:rPr>
              <w:t>1</w:t>
            </w:r>
            <w:r>
              <w:rPr>
                <w:rStyle w:val="IndexLink"/>
                <w:rtl w:val="true"/>
              </w:rPr>
              <w:t>-</w:t>
            </w:r>
            <w:r>
              <w:rPr>
                <w:rStyle w:val="IndexLink"/>
                <w:rtl w:val="true"/>
              </w:rPr>
              <w:t>السنّة سنتان</w:t>
            </w:r>
            <w:r>
              <w:rPr>
                <w:rStyle w:val="IndexLink"/>
                <w:rtl w:val="true"/>
              </w:rPr>
              <w:t>..</w:t>
            </w:r>
            <w:r>
              <w:rPr>
                <w:rStyle w:val="IndexLink"/>
                <w:rtl w:val="true"/>
              </w:rPr>
              <w:t>حسنة و سیئة</w:t>
            </w:r>
            <w:r>
              <w:rPr>
                <w:rStyle w:val="IndexLink"/>
                <w:rtl w:val="true"/>
              </w:rPr>
              <w:t>:</w:t>
              <w:tab/>
            </w:r>
            <w:r>
              <w:rPr>
                <w:rStyle w:val="IndexLink"/>
              </w:rPr>
              <w:t>178</w:t>
            </w:r>
          </w:hyperlink>
        </w:p>
        <w:p>
          <w:pPr>
            <w:pStyle w:val="Contents5"/>
            <w:tabs>
              <w:tab w:val="clear" w:pos="7892"/>
              <w:tab w:val="right" w:pos="9026" w:leader="dot"/>
            </w:tabs>
            <w:rPr/>
          </w:pPr>
          <w:hyperlink w:anchor="__RefHeading___Toc1401823_77815467">
            <w:r>
              <w:rPr>
                <w:webHidden/>
                <w:rStyle w:val="IndexLink"/>
              </w:rPr>
              <w:t>2</w:t>
            </w:r>
            <w:r>
              <w:rPr>
                <w:rStyle w:val="IndexLink"/>
                <w:rtl w:val="true"/>
              </w:rPr>
              <w:t>-</w:t>
            </w:r>
            <w:r>
              <w:rPr>
                <w:rStyle w:val="IndexLink"/>
                <w:rtl w:val="true"/>
              </w:rPr>
              <w:t>التّسلیم بعد فوات الأوان</w:t>
            </w:r>
            <w:r>
              <w:rPr>
                <w:rStyle w:val="IndexLink"/>
                <w:rtl w:val="true"/>
              </w:rPr>
              <w:t>:</w:t>
              <w:tab/>
            </w:r>
            <w:r>
              <w:rPr>
                <w:rStyle w:val="IndexLink"/>
              </w:rPr>
              <w:t>180</w:t>
            </w:r>
          </w:hyperlink>
        </w:p>
        <w:p>
          <w:pPr>
            <w:pStyle w:val="Contents3"/>
            <w:tabs>
              <w:tab w:val="clear" w:pos="8459"/>
              <w:tab w:val="right" w:pos="9026" w:leader="dot"/>
            </w:tabs>
            <w:rPr/>
          </w:pPr>
          <w:hyperlink w:anchor="__RefHeading___Toc1401825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182</w:t>
            </w:r>
          </w:hyperlink>
        </w:p>
        <w:p>
          <w:pPr>
            <w:pStyle w:val="Contents4"/>
            <w:tabs>
              <w:tab w:val="clear" w:pos="8176"/>
              <w:tab w:val="right" w:pos="9026" w:leader="dot"/>
            </w:tabs>
            <w:rPr/>
          </w:pPr>
          <w:hyperlink w:anchor="__RefHeading___Toc1401827_77815467">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401829_77815467">
            <w:r>
              <w:rPr>
                <w:webHidden/>
                <w:rStyle w:val="IndexLink"/>
                <w:rtl w:val="true"/>
              </w:rPr>
              <w:t>التّفسیر</w:t>
            </w:r>
            <w:r>
              <w:rPr>
                <w:rStyle w:val="IndexLink"/>
                <w:rtl w:val="true"/>
              </w:rPr>
              <w:tab/>
            </w:r>
            <w:r>
              <w:rPr>
                <w:rStyle w:val="IndexLink"/>
              </w:rPr>
              <w:t>182</w:t>
            </w:r>
          </w:hyperlink>
        </w:p>
        <w:p>
          <w:pPr>
            <w:pStyle w:val="Contents5"/>
            <w:tabs>
              <w:tab w:val="clear" w:pos="7892"/>
              <w:tab w:val="right" w:pos="9026" w:leader="dot"/>
            </w:tabs>
            <w:rPr/>
          </w:pPr>
          <w:hyperlink w:anchor="__RefHeading___Toc1401831_7781546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401833_77815467">
            <w:r>
              <w:rPr>
                <w:webHidden/>
                <w:rStyle w:val="IndexLink"/>
                <w:rtl w:val="true"/>
              </w:rPr>
              <w:t>عاقبة المتقین و المحسنین</w:t>
            </w:r>
            <w:r>
              <w:rPr>
                <w:rStyle w:val="IndexLink"/>
                <w:rtl w:val="true"/>
              </w:rPr>
              <w:t>:</w:t>
              <w:tab/>
            </w:r>
            <w:r>
              <w:rPr>
                <w:rStyle w:val="IndexLink"/>
              </w:rPr>
              <w:t>182</w:t>
            </w:r>
          </w:hyperlink>
        </w:p>
        <w:p>
          <w:pPr>
            <w:pStyle w:val="Contents3"/>
            <w:tabs>
              <w:tab w:val="clear" w:pos="8459"/>
              <w:tab w:val="right" w:pos="9026" w:leader="dot"/>
            </w:tabs>
            <w:rPr/>
          </w:pPr>
          <w:hyperlink w:anchor="__RefHeading___Toc1401835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186</w:t>
            </w:r>
          </w:hyperlink>
        </w:p>
        <w:p>
          <w:pPr>
            <w:pStyle w:val="Contents4"/>
            <w:tabs>
              <w:tab w:val="clear" w:pos="8176"/>
              <w:tab w:val="right" w:pos="9026" w:leader="dot"/>
            </w:tabs>
            <w:rPr/>
          </w:pPr>
          <w:hyperlink w:anchor="__RefHeading___Toc1401837_77815467">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401839_77815467">
            <w:r>
              <w:rPr>
                <w:webHidden/>
                <w:rStyle w:val="IndexLink"/>
                <w:rtl w:val="true"/>
              </w:rPr>
              <w:t>التّفسیر</w:t>
            </w:r>
            <w:r>
              <w:rPr>
                <w:rStyle w:val="IndexLink"/>
                <w:rtl w:val="true"/>
              </w:rPr>
              <w:tab/>
            </w:r>
            <w:r>
              <w:rPr>
                <w:rStyle w:val="IndexLink"/>
              </w:rPr>
              <w:t>186</w:t>
            </w:r>
          </w:hyperlink>
        </w:p>
        <w:p>
          <w:pPr>
            <w:pStyle w:val="Contents5"/>
            <w:tabs>
              <w:tab w:val="clear" w:pos="7892"/>
              <w:tab w:val="right" w:pos="9026" w:leader="dot"/>
            </w:tabs>
            <w:rPr/>
          </w:pPr>
          <w:hyperlink w:anchor="__RefHeading___Toc1401841_77815467">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401843_77815467">
            <w:r>
              <w:rPr>
                <w:webHidden/>
                <w:rStyle w:val="IndexLink"/>
                <w:rtl w:val="true"/>
              </w:rPr>
              <w:t>البلاغ المبین</w:t>
            </w:r>
            <w:r>
              <w:rPr>
                <w:rStyle w:val="IndexLink"/>
                <w:rtl w:val="true"/>
              </w:rPr>
              <w:t>..</w:t>
            </w:r>
            <w:r>
              <w:rPr>
                <w:rStyle w:val="IndexLink"/>
                <w:rtl w:val="true"/>
              </w:rPr>
              <w:t>وظیفة الأنبیاء</w:t>
            </w:r>
            <w:r>
              <w:rPr>
                <w:rStyle w:val="IndexLink"/>
                <w:rtl w:val="true"/>
              </w:rPr>
              <w:t>:</w:t>
              <w:tab/>
            </w:r>
            <w:r>
              <w:rPr>
                <w:rStyle w:val="IndexLink"/>
              </w:rPr>
              <w:t>186</w:t>
            </w:r>
          </w:hyperlink>
        </w:p>
        <w:p>
          <w:pPr>
            <w:pStyle w:val="Contents4"/>
            <w:tabs>
              <w:tab w:val="clear" w:pos="8176"/>
              <w:tab w:val="right" w:pos="9026" w:leader="dot"/>
            </w:tabs>
            <w:rPr/>
          </w:pPr>
          <w:hyperlink w:anchor="__RefHeading___Toc1401845_77815467">
            <w:r>
              <w:rPr>
                <w:webHidden/>
                <w:rStyle w:val="IndexLink"/>
                <w:rtl w:val="true"/>
              </w:rPr>
              <w:t>بحثان</w:t>
            </w:r>
            <w:r>
              <w:rPr>
                <w:rStyle w:val="IndexLink"/>
                <w:rtl w:val="true"/>
              </w:rPr>
              <w:tab/>
            </w:r>
            <w:r>
              <w:rPr>
                <w:rStyle w:val="IndexLink"/>
              </w:rPr>
              <w:t>194</w:t>
            </w:r>
          </w:hyperlink>
        </w:p>
        <w:p>
          <w:pPr>
            <w:pStyle w:val="Contents5"/>
            <w:tabs>
              <w:tab w:val="clear" w:pos="7892"/>
              <w:tab w:val="right" w:pos="9026" w:leader="dot"/>
            </w:tabs>
            <w:rPr/>
          </w:pPr>
          <w:hyperlink w:anchor="__RefHeading___Toc1401847_7781546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401849_77815467">
            <w:r>
              <w:rPr>
                <w:webHidden/>
                <w:rStyle w:val="IndexLink"/>
              </w:rPr>
              <w:t>1</w:t>
            </w:r>
            <w:r>
              <w:rPr>
                <w:rStyle w:val="IndexLink"/>
                <w:rtl w:val="true"/>
              </w:rPr>
              <w:t>-</w:t>
            </w:r>
            <w:r>
              <w:rPr>
                <w:rStyle w:val="IndexLink"/>
                <w:rtl w:val="true"/>
              </w:rPr>
              <w:t>ما هو البلاغ المبین؟</w:t>
            </w:r>
            <w:r>
              <w:rPr>
                <w:rStyle w:val="IndexLink"/>
                <w:rtl w:val="true"/>
              </w:rPr>
              <w:tab/>
            </w:r>
            <w:r>
              <w:rPr>
                <w:rStyle w:val="IndexLink"/>
              </w:rPr>
              <w:t>194</w:t>
            </w:r>
          </w:hyperlink>
        </w:p>
        <w:p>
          <w:pPr>
            <w:pStyle w:val="Contents5"/>
            <w:tabs>
              <w:tab w:val="clear" w:pos="7892"/>
              <w:tab w:val="right" w:pos="9026" w:leader="dot"/>
            </w:tabs>
            <w:rPr/>
          </w:pPr>
          <w:hyperlink w:anchor="__RefHeading___Toc1401851_77815467">
            <w:r>
              <w:rPr>
                <w:webHidden/>
                <w:rStyle w:val="IndexLink"/>
              </w:rPr>
              <w:t>2</w:t>
            </w:r>
            <w:r>
              <w:rPr>
                <w:rStyle w:val="IndexLink"/>
                <w:rtl w:val="true"/>
              </w:rPr>
              <w:t>-</w:t>
            </w:r>
            <w:r>
              <w:rPr>
                <w:rStyle w:val="IndexLink"/>
                <w:rtl w:val="true"/>
              </w:rPr>
              <w:t>لکل أمّة رسول</w:t>
            </w:r>
            <w:r>
              <w:rPr>
                <w:rStyle w:val="IndexLink"/>
                <w:rtl w:val="true"/>
              </w:rPr>
              <w:tab/>
            </w:r>
            <w:r>
              <w:rPr>
                <w:rStyle w:val="IndexLink"/>
              </w:rPr>
              <w:t>194</w:t>
            </w:r>
          </w:hyperlink>
        </w:p>
        <w:p>
          <w:pPr>
            <w:pStyle w:val="Contents3"/>
            <w:tabs>
              <w:tab w:val="clear" w:pos="8459"/>
              <w:tab w:val="right" w:pos="9026" w:leader="dot"/>
            </w:tabs>
            <w:rPr/>
          </w:pPr>
          <w:hyperlink w:anchor="__RefHeading___Toc1401853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196</w:t>
            </w:r>
          </w:hyperlink>
        </w:p>
        <w:p>
          <w:pPr>
            <w:pStyle w:val="Contents4"/>
            <w:tabs>
              <w:tab w:val="clear" w:pos="8176"/>
              <w:tab w:val="right" w:pos="9026" w:leader="dot"/>
            </w:tabs>
            <w:rPr/>
          </w:pPr>
          <w:hyperlink w:anchor="__RefHeading___Toc1401855_77815467">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401857_77815467">
            <w:r>
              <w:rPr>
                <w:webHidden/>
                <w:rStyle w:val="IndexLink"/>
                <w:rtl w:val="true"/>
              </w:rPr>
              <w:t>سبب النّزول</w:t>
            </w:r>
            <w:r>
              <w:rPr>
                <w:rStyle w:val="IndexLink"/>
                <w:rtl w:val="true"/>
              </w:rPr>
              <w:tab/>
            </w:r>
            <w:r>
              <w:rPr>
                <w:rStyle w:val="IndexLink"/>
              </w:rPr>
              <w:t>196</w:t>
            </w:r>
          </w:hyperlink>
        </w:p>
        <w:p>
          <w:pPr>
            <w:pStyle w:val="Contents4"/>
            <w:tabs>
              <w:tab w:val="clear" w:pos="8176"/>
              <w:tab w:val="right" w:pos="9026" w:leader="dot"/>
            </w:tabs>
            <w:rPr/>
          </w:pPr>
          <w:hyperlink w:anchor="__RefHeading___Toc1401859_77815467">
            <w:r>
              <w:rPr>
                <w:webHidden/>
                <w:rStyle w:val="IndexLink"/>
                <w:rtl w:val="true"/>
              </w:rPr>
              <w:t>التّفسیر</w:t>
            </w:r>
            <w:r>
              <w:rPr>
                <w:rStyle w:val="IndexLink"/>
                <w:rtl w:val="true"/>
              </w:rPr>
              <w:tab/>
            </w:r>
            <w:r>
              <w:rPr>
                <w:rStyle w:val="IndexLink"/>
              </w:rPr>
              <w:t>197</w:t>
            </w:r>
          </w:hyperlink>
        </w:p>
        <w:p>
          <w:pPr>
            <w:pStyle w:val="Contents5"/>
            <w:tabs>
              <w:tab w:val="clear" w:pos="7892"/>
              <w:tab w:val="right" w:pos="9026" w:leader="dot"/>
            </w:tabs>
            <w:rPr/>
          </w:pPr>
          <w:hyperlink w:anchor="__RefHeading___Toc1401861_7781546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401863_77815467">
            <w:r>
              <w:rPr>
                <w:webHidden/>
                <w:rStyle w:val="IndexLink"/>
                <w:rtl w:val="true"/>
              </w:rPr>
              <w:t>المعاد و</w:t>
            </w:r>
            <w:r>
              <w:rPr>
                <w:rStyle w:val="IndexLink"/>
                <w:rtl w:val="true"/>
              </w:rPr>
              <w:t>..</w:t>
            </w:r>
            <w:r>
              <w:rPr>
                <w:rStyle w:val="IndexLink"/>
                <w:rtl w:val="true"/>
              </w:rPr>
              <w:t>نهایة الاختلافات</w:t>
            </w:r>
            <w:r>
              <w:rPr>
                <w:rStyle w:val="IndexLink"/>
                <w:rtl w:val="true"/>
              </w:rPr>
              <w:t>:</w:t>
              <w:tab/>
            </w:r>
            <w:r>
              <w:rPr>
                <w:rStyle w:val="IndexLink"/>
              </w:rPr>
              <w:t>197</w:t>
            </w:r>
          </w:hyperlink>
        </w:p>
        <w:p>
          <w:pPr>
            <w:pStyle w:val="Contents3"/>
            <w:tabs>
              <w:tab w:val="clear" w:pos="8459"/>
              <w:tab w:val="right" w:pos="9026" w:leader="dot"/>
            </w:tabs>
            <w:rPr/>
          </w:pPr>
          <w:hyperlink w:anchor="__RefHeading___Toc1401865_77815467">
            <w:r>
              <w:rPr>
                <w:webHidden/>
                <w:rStyle w:val="IndexLink"/>
                <w:rtl w:val="true"/>
              </w:rPr>
              <w:t xml:space="preserve">الآیتان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200</w:t>
            </w:r>
          </w:hyperlink>
        </w:p>
        <w:p>
          <w:pPr>
            <w:pStyle w:val="Contents4"/>
            <w:tabs>
              <w:tab w:val="clear" w:pos="8176"/>
              <w:tab w:val="right" w:pos="9026" w:leader="dot"/>
            </w:tabs>
            <w:rPr/>
          </w:pPr>
          <w:hyperlink w:anchor="__RefHeading___Toc1401867_7781546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401869_77815467">
            <w:r>
              <w:rPr>
                <w:webHidden/>
                <w:rStyle w:val="IndexLink"/>
                <w:rtl w:val="true"/>
              </w:rPr>
              <w:t>سبب النّزول</w:t>
            </w:r>
            <w:r>
              <w:rPr>
                <w:rStyle w:val="IndexLink"/>
                <w:rtl w:val="true"/>
              </w:rPr>
              <w:tab/>
            </w:r>
            <w:r>
              <w:rPr>
                <w:rStyle w:val="IndexLink"/>
              </w:rPr>
              <w:t>200</w:t>
            </w:r>
          </w:hyperlink>
        </w:p>
        <w:p>
          <w:pPr>
            <w:pStyle w:val="Contents4"/>
            <w:tabs>
              <w:tab w:val="clear" w:pos="8176"/>
              <w:tab w:val="right" w:pos="9026" w:leader="dot"/>
            </w:tabs>
            <w:rPr/>
          </w:pPr>
          <w:hyperlink w:anchor="__RefHeading___Toc1401871_77815467">
            <w:r>
              <w:rPr>
                <w:webHidden/>
                <w:rStyle w:val="IndexLink"/>
                <w:rtl w:val="true"/>
              </w:rPr>
              <w:t>التّفسیر</w:t>
            </w:r>
            <w:r>
              <w:rPr>
                <w:rStyle w:val="IndexLink"/>
                <w:rtl w:val="true"/>
              </w:rPr>
              <w:tab/>
            </w:r>
            <w:r>
              <w:rPr>
                <w:rStyle w:val="IndexLink"/>
              </w:rPr>
              <w:t>201</w:t>
            </w:r>
          </w:hyperlink>
        </w:p>
        <w:p>
          <w:pPr>
            <w:pStyle w:val="Contents5"/>
            <w:tabs>
              <w:tab w:val="clear" w:pos="7892"/>
              <w:tab w:val="right" w:pos="9026" w:leader="dot"/>
            </w:tabs>
            <w:rPr/>
          </w:pPr>
          <w:hyperlink w:anchor="__RefHeading___Toc1401873_7781546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401875_77815467">
            <w:r>
              <w:rPr>
                <w:webHidden/>
                <w:rStyle w:val="IndexLink"/>
                <w:rtl w:val="true"/>
              </w:rPr>
              <w:t>ثواب المهاجرین</w:t>
            </w:r>
            <w:r>
              <w:rPr>
                <w:rStyle w:val="IndexLink"/>
                <w:rtl w:val="true"/>
              </w:rPr>
              <w:t>:</w:t>
              <w:tab/>
            </w:r>
            <w:r>
              <w:rPr>
                <w:rStyle w:val="IndexLink"/>
              </w:rPr>
              <w:t>201</w:t>
            </w:r>
          </w:hyperlink>
        </w:p>
        <w:p>
          <w:pPr>
            <w:pStyle w:val="Contents4"/>
            <w:tabs>
              <w:tab w:val="clear" w:pos="8176"/>
              <w:tab w:val="right" w:pos="9026" w:leader="dot"/>
            </w:tabs>
            <w:rPr/>
          </w:pPr>
          <w:hyperlink w:anchor="__RefHeading___Toc1401877_77815467">
            <w:r>
              <w:rPr>
                <w:webHidden/>
                <w:rStyle w:val="IndexLink"/>
                <w:rtl w:val="true"/>
              </w:rPr>
              <w:t>بحوث</w:t>
            </w:r>
            <w:r>
              <w:rPr>
                <w:rStyle w:val="IndexLink"/>
                <w:rtl w:val="true"/>
              </w:rPr>
              <w:tab/>
            </w:r>
            <w:r>
              <w:rPr>
                <w:rStyle w:val="IndexLink"/>
              </w:rPr>
              <w:t>201</w:t>
            </w:r>
          </w:hyperlink>
        </w:p>
        <w:p>
          <w:pPr>
            <w:pStyle w:val="Contents3"/>
            <w:tabs>
              <w:tab w:val="clear" w:pos="8459"/>
              <w:tab w:val="right" w:pos="9026" w:leader="dot"/>
            </w:tabs>
            <w:rPr/>
          </w:pPr>
          <w:hyperlink w:anchor="__RefHeading___Toc1401879_77815467">
            <w:r>
              <w:rPr>
                <w:webHidden/>
                <w:rStyle w:val="IndexLink"/>
                <w:rtl w:val="true"/>
              </w:rPr>
              <w:t xml:space="preserve">الآیتان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204</w:t>
            </w:r>
          </w:hyperlink>
        </w:p>
        <w:p>
          <w:pPr>
            <w:pStyle w:val="Contents4"/>
            <w:tabs>
              <w:tab w:val="clear" w:pos="8176"/>
              <w:tab w:val="right" w:pos="9026" w:leader="dot"/>
            </w:tabs>
            <w:rPr/>
          </w:pPr>
          <w:hyperlink w:anchor="__RefHeading___Toc1401881_77815467">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401883_77815467">
            <w:r>
              <w:rPr>
                <w:webHidden/>
                <w:rStyle w:val="IndexLink"/>
                <w:rtl w:val="true"/>
              </w:rPr>
              <w:t>التّفسیر</w:t>
            </w:r>
            <w:r>
              <w:rPr>
                <w:rStyle w:val="IndexLink"/>
                <w:rtl w:val="true"/>
              </w:rPr>
              <w:tab/>
            </w:r>
            <w:r>
              <w:rPr>
                <w:rStyle w:val="IndexLink"/>
              </w:rPr>
              <w:t>204</w:t>
            </w:r>
          </w:hyperlink>
        </w:p>
        <w:p>
          <w:pPr>
            <w:pStyle w:val="Contents4"/>
            <w:tabs>
              <w:tab w:val="clear" w:pos="8176"/>
              <w:tab w:val="right" w:pos="9026" w:leader="dot"/>
            </w:tabs>
            <w:rPr/>
          </w:pPr>
          <w:hyperlink w:anchor="__RefHeading___Toc1401885_77815467">
            <w:r>
              <w:rPr>
                <w:webHidden/>
                <w:rStyle w:val="IndexLink"/>
                <w:rtl w:val="true"/>
              </w:rPr>
              <w:t>بحث</w:t>
            </w:r>
            <w:r>
              <w:rPr>
                <w:rStyle w:val="IndexLink"/>
                <w:rtl w:val="true"/>
              </w:rPr>
              <w:tab/>
            </w:r>
            <w:r>
              <w:rPr>
                <w:rStyle w:val="IndexLink"/>
              </w:rPr>
              <w:t>206</w:t>
            </w:r>
          </w:hyperlink>
        </w:p>
        <w:p>
          <w:pPr>
            <w:pStyle w:val="Contents5"/>
            <w:tabs>
              <w:tab w:val="clear" w:pos="7892"/>
              <w:tab w:val="right" w:pos="9026" w:leader="dot"/>
            </w:tabs>
            <w:rPr/>
          </w:pPr>
          <w:hyperlink w:anchor="__RefHeading___Toc1401887_7781546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401889_77815467">
            <w:r>
              <w:rPr>
                <w:webHidden/>
                <w:rStyle w:val="IndexLink"/>
                <w:rtl w:val="true"/>
              </w:rPr>
              <w:t>من هم أهل الذکر؟</w:t>
            </w:r>
            <w:r>
              <w:rPr>
                <w:rStyle w:val="IndexLink"/>
                <w:rtl w:val="true"/>
              </w:rPr>
              <w:tab/>
            </w:r>
            <w:r>
              <w:rPr>
                <w:rStyle w:val="IndexLink"/>
              </w:rPr>
              <w:t>206</w:t>
            </w:r>
          </w:hyperlink>
        </w:p>
        <w:p>
          <w:pPr>
            <w:pStyle w:val="Contents3"/>
            <w:tabs>
              <w:tab w:val="clear" w:pos="8459"/>
              <w:tab w:val="right" w:pos="9026" w:leader="dot"/>
            </w:tabs>
            <w:rPr/>
          </w:pPr>
          <w:hyperlink w:anchor="__RefHeading___Toc1401891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210</w:t>
            </w:r>
          </w:hyperlink>
        </w:p>
        <w:p>
          <w:pPr>
            <w:pStyle w:val="Contents4"/>
            <w:tabs>
              <w:tab w:val="clear" w:pos="8176"/>
              <w:tab w:val="right" w:pos="9026" w:leader="dot"/>
            </w:tabs>
            <w:rPr/>
          </w:pPr>
          <w:hyperlink w:anchor="__RefHeading___Toc1401893_77815467">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401895_77815467">
            <w:r>
              <w:rPr>
                <w:webHidden/>
                <w:rStyle w:val="IndexLink"/>
                <w:rtl w:val="true"/>
              </w:rPr>
              <w:t>التّفسیر</w:t>
            </w:r>
            <w:r>
              <w:rPr>
                <w:rStyle w:val="IndexLink"/>
                <w:rtl w:val="true"/>
              </w:rPr>
              <w:tab/>
            </w:r>
            <w:r>
              <w:rPr>
                <w:rStyle w:val="IndexLink"/>
              </w:rPr>
              <w:t>210</w:t>
            </w:r>
          </w:hyperlink>
        </w:p>
        <w:p>
          <w:pPr>
            <w:pStyle w:val="Contents5"/>
            <w:tabs>
              <w:tab w:val="clear" w:pos="7892"/>
              <w:tab w:val="right" w:pos="9026" w:leader="dot"/>
            </w:tabs>
            <w:rPr/>
          </w:pPr>
          <w:hyperlink w:anchor="__RefHeading___Toc1401897_7781546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401899_77815467">
            <w:r>
              <w:rPr>
                <w:webHidden/>
                <w:rStyle w:val="IndexLink"/>
                <w:rtl w:val="true"/>
              </w:rPr>
              <w:t>لکلّ ذنب عقابه</w:t>
            </w:r>
            <w:r>
              <w:rPr>
                <w:rStyle w:val="IndexLink"/>
                <w:rtl w:val="true"/>
              </w:rPr>
              <w:t>:</w:t>
              <w:tab/>
            </w:r>
            <w:r>
              <w:rPr>
                <w:rStyle w:val="IndexLink"/>
              </w:rPr>
              <w:t>210</w:t>
            </w:r>
          </w:hyperlink>
        </w:p>
        <w:p>
          <w:pPr>
            <w:pStyle w:val="Contents3"/>
            <w:tabs>
              <w:tab w:val="clear" w:pos="8459"/>
              <w:tab w:val="right" w:pos="9026" w:leader="dot"/>
            </w:tabs>
            <w:rPr/>
          </w:pPr>
          <w:hyperlink w:anchor="__RefHeading___Toc1401901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213</w:t>
            </w:r>
          </w:hyperlink>
        </w:p>
        <w:p>
          <w:pPr>
            <w:pStyle w:val="Contents4"/>
            <w:tabs>
              <w:tab w:val="clear" w:pos="8176"/>
              <w:tab w:val="right" w:pos="9026" w:leader="dot"/>
            </w:tabs>
            <w:rPr/>
          </w:pPr>
          <w:hyperlink w:anchor="__RefHeading___Toc1401903_77815467">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401905_77815467">
            <w:r>
              <w:rPr>
                <w:webHidden/>
                <w:rStyle w:val="IndexLink"/>
                <w:rtl w:val="true"/>
              </w:rPr>
              <w:t>التّفسیر</w:t>
            </w:r>
            <w:r>
              <w:rPr>
                <w:rStyle w:val="IndexLink"/>
                <w:rtl w:val="true"/>
              </w:rPr>
              <w:tab/>
            </w:r>
            <w:r>
              <w:rPr>
                <w:rStyle w:val="IndexLink"/>
              </w:rPr>
              <w:t>213</w:t>
            </w:r>
          </w:hyperlink>
        </w:p>
        <w:p>
          <w:pPr>
            <w:pStyle w:val="Contents5"/>
            <w:tabs>
              <w:tab w:val="clear" w:pos="7892"/>
              <w:tab w:val="right" w:pos="9026" w:leader="dot"/>
            </w:tabs>
            <w:rPr/>
          </w:pPr>
          <w:hyperlink w:anchor="__RefHeading___Toc1401907_77815467">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401909_77815467">
            <w:r>
              <w:rPr>
                <w:webHidden/>
                <w:rStyle w:val="IndexLink"/>
                <w:rtl w:val="true"/>
              </w:rPr>
              <w:t>سجود الکائنات للّه عزّ و جلّ</w:t>
            </w:r>
            <w:r>
              <w:rPr>
                <w:rStyle w:val="IndexLink"/>
                <w:rtl w:val="true"/>
              </w:rPr>
              <w:t>:</w:t>
              <w:tab/>
            </w:r>
            <w:r>
              <w:rPr>
                <w:rStyle w:val="IndexLink"/>
              </w:rPr>
              <w:t>213</w:t>
            </w:r>
          </w:hyperlink>
        </w:p>
        <w:p>
          <w:pPr>
            <w:pStyle w:val="Contents5"/>
            <w:tabs>
              <w:tab w:val="clear" w:pos="7892"/>
              <w:tab w:val="right" w:pos="9026" w:leader="dot"/>
            </w:tabs>
            <w:rPr/>
          </w:pPr>
          <w:hyperlink w:anchor="__RefHeading___Toc1401911_77815467">
            <w:r>
              <w:rPr>
                <w:webHidden/>
                <w:rStyle w:val="IndexLink"/>
                <w:rtl w:val="true"/>
              </w:rPr>
              <w:t>أثر الظلال فی حیاتنا</w:t>
            </w:r>
            <w:r>
              <w:rPr>
                <w:rStyle w:val="IndexLink"/>
                <w:rtl w:val="true"/>
              </w:rPr>
              <w:t>:</w:t>
              <w:tab/>
            </w:r>
            <w:r>
              <w:rPr>
                <w:rStyle w:val="IndexLink"/>
              </w:rPr>
              <w:t>214</w:t>
            </w:r>
          </w:hyperlink>
        </w:p>
        <w:p>
          <w:pPr>
            <w:pStyle w:val="Contents3"/>
            <w:tabs>
              <w:tab w:val="clear" w:pos="8459"/>
              <w:tab w:val="right" w:pos="9026" w:leader="dot"/>
            </w:tabs>
            <w:rPr/>
          </w:pPr>
          <w:hyperlink w:anchor="__RefHeading___Toc1401913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218</w:t>
            </w:r>
          </w:hyperlink>
        </w:p>
        <w:p>
          <w:pPr>
            <w:pStyle w:val="Contents4"/>
            <w:tabs>
              <w:tab w:val="clear" w:pos="8176"/>
              <w:tab w:val="right" w:pos="9026" w:leader="dot"/>
            </w:tabs>
            <w:rPr/>
          </w:pPr>
          <w:hyperlink w:anchor="__RefHeading___Toc1401915_77815467">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401917_77815467">
            <w:r>
              <w:rPr>
                <w:webHidden/>
                <w:rStyle w:val="IndexLink"/>
                <w:rtl w:val="true"/>
              </w:rPr>
              <w:t>التّفسیر</w:t>
            </w:r>
            <w:r>
              <w:rPr>
                <w:rStyle w:val="IndexLink"/>
                <w:rtl w:val="true"/>
              </w:rPr>
              <w:tab/>
            </w:r>
            <w:r>
              <w:rPr>
                <w:rStyle w:val="IndexLink"/>
              </w:rPr>
              <w:t>218</w:t>
            </w:r>
          </w:hyperlink>
        </w:p>
        <w:p>
          <w:pPr>
            <w:pStyle w:val="Contents5"/>
            <w:tabs>
              <w:tab w:val="clear" w:pos="7892"/>
              <w:tab w:val="right" w:pos="9026" w:leader="dot"/>
            </w:tabs>
            <w:rPr/>
          </w:pPr>
          <w:hyperlink w:anchor="__RefHeading___Toc1401919_77815467">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1401921_77815467">
            <w:r>
              <w:rPr>
                <w:webHidden/>
                <w:rStyle w:val="IndexLink"/>
                <w:rtl w:val="true"/>
              </w:rPr>
              <w:t>دین حق و معبود واحد</w:t>
            </w:r>
            <w:r>
              <w:rPr>
                <w:rStyle w:val="IndexLink"/>
                <w:rtl w:val="true"/>
              </w:rPr>
              <w:t>:</w:t>
              <w:tab/>
            </w:r>
            <w:r>
              <w:rPr>
                <w:rStyle w:val="IndexLink"/>
              </w:rPr>
              <w:t>218</w:t>
            </w:r>
          </w:hyperlink>
        </w:p>
        <w:p>
          <w:pPr>
            <w:pStyle w:val="Contents3"/>
            <w:tabs>
              <w:tab w:val="clear" w:pos="8459"/>
              <w:tab w:val="right" w:pos="9026" w:leader="dot"/>
            </w:tabs>
            <w:rPr/>
          </w:pPr>
          <w:hyperlink w:anchor="__RefHeading___Toc1401923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223</w:t>
            </w:r>
          </w:hyperlink>
        </w:p>
        <w:p>
          <w:pPr>
            <w:pStyle w:val="Contents4"/>
            <w:tabs>
              <w:tab w:val="clear" w:pos="8176"/>
              <w:tab w:val="right" w:pos="9026" w:leader="dot"/>
            </w:tabs>
            <w:rPr/>
          </w:pPr>
          <w:hyperlink w:anchor="__RefHeading___Toc1401925_7781546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401927_77815467">
            <w:r>
              <w:rPr>
                <w:webHidden/>
                <w:rStyle w:val="IndexLink"/>
                <w:rtl w:val="true"/>
              </w:rPr>
              <w:t>التّفسیر</w:t>
            </w:r>
            <w:r>
              <w:rPr>
                <w:rStyle w:val="IndexLink"/>
                <w:rtl w:val="true"/>
              </w:rPr>
              <w:tab/>
            </w:r>
            <w:r>
              <w:rPr>
                <w:rStyle w:val="IndexLink"/>
              </w:rPr>
              <w:t>223</w:t>
            </w:r>
          </w:hyperlink>
        </w:p>
        <w:p>
          <w:pPr>
            <w:pStyle w:val="Contents5"/>
            <w:tabs>
              <w:tab w:val="clear" w:pos="7892"/>
              <w:tab w:val="right" w:pos="9026" w:leader="dot"/>
            </w:tabs>
            <w:rPr/>
          </w:pPr>
          <w:hyperlink w:anchor="__RefHeading___Toc1401929_77815467">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401931_77815467">
            <w:r>
              <w:rPr>
                <w:webHidden/>
                <w:rStyle w:val="IndexLink"/>
                <w:rtl w:val="true"/>
              </w:rPr>
              <w:t>عند ما کانت ولادة البنت عارا</w:t>
            </w:r>
            <w:r>
              <w:rPr>
                <w:rStyle w:val="IndexLink"/>
                <w:rtl w:val="true"/>
              </w:rPr>
              <w:t>!</w:t>
              <w:tab/>
            </w:r>
            <w:r>
              <w:rPr>
                <w:rStyle w:val="IndexLink"/>
              </w:rPr>
              <w:t>223</w:t>
            </w:r>
          </w:hyperlink>
        </w:p>
        <w:p>
          <w:pPr>
            <w:pStyle w:val="Contents4"/>
            <w:tabs>
              <w:tab w:val="clear" w:pos="8176"/>
              <w:tab w:val="right" w:pos="9026" w:leader="dot"/>
            </w:tabs>
            <w:rPr/>
          </w:pPr>
          <w:hyperlink w:anchor="__RefHeading___Toc1401933_77815467">
            <w:r>
              <w:rPr>
                <w:webHidden/>
                <w:rStyle w:val="IndexLink"/>
                <w:rtl w:val="true"/>
              </w:rPr>
              <w:t>بحوث</w:t>
            </w:r>
            <w:r>
              <w:rPr>
                <w:rStyle w:val="IndexLink"/>
                <w:rtl w:val="true"/>
              </w:rPr>
              <w:tab/>
            </w:r>
            <w:r>
              <w:rPr>
                <w:rStyle w:val="IndexLink"/>
              </w:rPr>
              <w:t>225</w:t>
            </w:r>
          </w:hyperlink>
        </w:p>
        <w:p>
          <w:pPr>
            <w:pStyle w:val="Contents5"/>
            <w:tabs>
              <w:tab w:val="clear" w:pos="7892"/>
              <w:tab w:val="right" w:pos="9026" w:leader="dot"/>
            </w:tabs>
            <w:rPr/>
          </w:pPr>
          <w:hyperlink w:anchor="__RefHeading___Toc1401935_7781546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401937_77815467">
            <w:r>
              <w:rPr>
                <w:webHidden/>
                <w:rStyle w:val="IndexLink"/>
              </w:rPr>
              <w:t>1</w:t>
            </w:r>
            <w:r>
              <w:rPr>
                <w:rStyle w:val="IndexLink"/>
                <w:rtl w:val="true"/>
              </w:rPr>
              <w:t>-</w:t>
            </w:r>
            <w:r>
              <w:rPr>
                <w:rStyle w:val="IndexLink"/>
                <w:rtl w:val="true"/>
              </w:rPr>
              <w:t>لماذا اعتبروا الملائکة بناتا للّه؟</w:t>
            </w:r>
            <w:r>
              <w:rPr>
                <w:rStyle w:val="IndexLink"/>
                <w:rtl w:val="true"/>
              </w:rPr>
              <w:tab/>
            </w:r>
            <w:r>
              <w:rPr>
                <w:rStyle w:val="IndexLink"/>
              </w:rPr>
              <w:t>225</w:t>
            </w:r>
          </w:hyperlink>
        </w:p>
        <w:p>
          <w:pPr>
            <w:pStyle w:val="Contents5"/>
            <w:tabs>
              <w:tab w:val="clear" w:pos="7892"/>
              <w:tab w:val="right" w:pos="9026" w:leader="dot"/>
            </w:tabs>
            <w:rPr/>
          </w:pPr>
          <w:hyperlink w:anchor="__RefHeading___Toc1401939_77815467">
            <w:r>
              <w:rPr>
                <w:webHidden/>
                <w:rStyle w:val="IndexLink"/>
              </w:rPr>
              <w:t>2</w:t>
            </w:r>
            <w:r>
              <w:rPr>
                <w:rStyle w:val="IndexLink"/>
                <w:rtl w:val="true"/>
              </w:rPr>
              <w:t>-</w:t>
            </w:r>
            <w:r>
              <w:rPr>
                <w:rStyle w:val="IndexLink"/>
                <w:rtl w:val="true"/>
              </w:rPr>
              <w:t>لما ذا شاع وأد البنات فی الجاهلیة؟</w:t>
            </w:r>
            <w:r>
              <w:rPr>
                <w:rStyle w:val="IndexLink"/>
                <w:rtl w:val="true"/>
              </w:rPr>
              <w:tab/>
            </w:r>
            <w:r>
              <w:rPr>
                <w:rStyle w:val="IndexLink"/>
              </w:rPr>
              <w:t>226</w:t>
            </w:r>
          </w:hyperlink>
        </w:p>
        <w:p>
          <w:pPr>
            <w:pStyle w:val="Contents5"/>
            <w:tabs>
              <w:tab w:val="clear" w:pos="7892"/>
              <w:tab w:val="right" w:pos="9026" w:leader="dot"/>
            </w:tabs>
            <w:rPr/>
          </w:pPr>
          <w:hyperlink w:anchor="__RefHeading___Toc1401941_77815467">
            <w:r>
              <w:rPr>
                <w:webHidden/>
                <w:rStyle w:val="IndexLink"/>
              </w:rPr>
              <w:t>3</w:t>
            </w:r>
            <w:r>
              <w:rPr>
                <w:rStyle w:val="IndexLink"/>
                <w:rtl w:val="true"/>
              </w:rPr>
              <w:t>-</w:t>
            </w:r>
            <w:r>
              <w:rPr>
                <w:rStyle w:val="IndexLink"/>
                <w:rtl w:val="true"/>
              </w:rPr>
              <w:t>دور الإسلام فی إعادة اعتبار المرأة</w:t>
            </w:r>
            <w:r>
              <w:rPr>
                <w:rStyle w:val="IndexLink"/>
                <w:rtl w:val="true"/>
              </w:rPr>
              <w:t>:</w:t>
              <w:tab/>
            </w:r>
            <w:r>
              <w:rPr>
                <w:rStyle w:val="IndexLink"/>
              </w:rPr>
              <w:t>230</w:t>
            </w:r>
          </w:hyperlink>
        </w:p>
        <w:p>
          <w:pPr>
            <w:pStyle w:val="Contents3"/>
            <w:tabs>
              <w:tab w:val="clear" w:pos="8459"/>
              <w:tab w:val="right" w:pos="9026" w:leader="dot"/>
            </w:tabs>
            <w:rPr/>
          </w:pPr>
          <w:hyperlink w:anchor="__RefHeading___Toc1401943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232</w:t>
            </w:r>
          </w:hyperlink>
        </w:p>
        <w:p>
          <w:pPr>
            <w:pStyle w:val="Contents4"/>
            <w:tabs>
              <w:tab w:val="clear" w:pos="8176"/>
              <w:tab w:val="right" w:pos="9026" w:leader="dot"/>
            </w:tabs>
            <w:rPr/>
          </w:pPr>
          <w:hyperlink w:anchor="__RefHeading___Toc1401945_77815467">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401947_77815467">
            <w:r>
              <w:rPr>
                <w:webHidden/>
                <w:rStyle w:val="IndexLink"/>
                <w:rtl w:val="true"/>
              </w:rPr>
              <w:t>التّفسیر</w:t>
            </w:r>
            <w:r>
              <w:rPr>
                <w:rStyle w:val="IndexLink"/>
                <w:rtl w:val="true"/>
              </w:rPr>
              <w:tab/>
            </w:r>
            <w:r>
              <w:rPr>
                <w:rStyle w:val="IndexLink"/>
              </w:rPr>
              <w:t>232</w:t>
            </w:r>
          </w:hyperlink>
        </w:p>
        <w:p>
          <w:pPr>
            <w:pStyle w:val="Contents5"/>
            <w:tabs>
              <w:tab w:val="clear" w:pos="7892"/>
              <w:tab w:val="right" w:pos="9026" w:leader="dot"/>
            </w:tabs>
            <w:rPr/>
          </w:pPr>
          <w:hyperlink w:anchor="__RefHeading___Toc1401949_7781546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401951_77815467">
            <w:r>
              <w:rPr>
                <w:webHidden/>
                <w:rStyle w:val="IndexLink"/>
                <w:rtl w:val="true"/>
              </w:rPr>
              <w:t>وسعت رحمته غضبه</w:t>
            </w:r>
            <w:r>
              <w:rPr>
                <w:rStyle w:val="IndexLink"/>
                <w:rtl w:val="true"/>
              </w:rPr>
              <w:t>:</w:t>
              <w:tab/>
            </w:r>
            <w:r>
              <w:rPr>
                <w:rStyle w:val="IndexLink"/>
              </w:rPr>
              <w:t>232</w:t>
            </w:r>
          </w:hyperlink>
        </w:p>
        <w:p>
          <w:pPr>
            <w:pStyle w:val="Contents4"/>
            <w:tabs>
              <w:tab w:val="clear" w:pos="8176"/>
              <w:tab w:val="right" w:pos="9026" w:leader="dot"/>
            </w:tabs>
            <w:rPr/>
          </w:pPr>
          <w:hyperlink w:anchor="__RefHeading___Toc1401953_77815467">
            <w:r>
              <w:rPr>
                <w:webHidden/>
                <w:rStyle w:val="IndexLink"/>
                <w:rtl w:val="true"/>
              </w:rPr>
              <w:t>بحث</w:t>
            </w:r>
            <w:r>
              <w:rPr>
                <w:rStyle w:val="IndexLink"/>
                <w:rtl w:val="true"/>
              </w:rPr>
              <w:tab/>
            </w:r>
            <w:r>
              <w:rPr>
                <w:rStyle w:val="IndexLink"/>
              </w:rPr>
              <w:t>234</w:t>
            </w:r>
          </w:hyperlink>
        </w:p>
        <w:p>
          <w:pPr>
            <w:pStyle w:val="Contents5"/>
            <w:tabs>
              <w:tab w:val="clear" w:pos="7892"/>
              <w:tab w:val="right" w:pos="9026" w:leader="dot"/>
            </w:tabs>
            <w:rPr/>
          </w:pPr>
          <w:hyperlink w:anchor="__RefHeading___Toc1401955_7781546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401957_77815467">
            <w:r>
              <w:rPr>
                <w:webHidden/>
                <w:rStyle w:val="IndexLink"/>
                <w:rtl w:val="true"/>
              </w:rPr>
              <w:t>ما هو الأجل المسمی؟</w:t>
            </w:r>
            <w:r>
              <w:rPr>
                <w:rStyle w:val="IndexLink"/>
                <w:rtl w:val="true"/>
              </w:rPr>
              <w:tab/>
            </w:r>
            <w:r>
              <w:rPr>
                <w:rStyle w:val="IndexLink"/>
              </w:rPr>
              <w:t>234</w:t>
            </w:r>
          </w:hyperlink>
        </w:p>
        <w:p>
          <w:pPr>
            <w:pStyle w:val="Contents3"/>
            <w:tabs>
              <w:tab w:val="clear" w:pos="8459"/>
              <w:tab w:val="right" w:pos="9026" w:leader="dot"/>
            </w:tabs>
            <w:rPr/>
          </w:pPr>
          <w:hyperlink w:anchor="__RefHeading___Toc1401959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67</w:t>
            </w:r>
            <w:r>
              <w:rPr>
                <w:rStyle w:val="IndexLink"/>
                <w:rtl w:val="true"/>
              </w:rPr>
              <w:t>]</w:t>
              <w:tab/>
            </w:r>
            <w:r>
              <w:rPr>
                <w:rStyle w:val="IndexLink"/>
              </w:rPr>
              <w:t>238</w:t>
            </w:r>
          </w:hyperlink>
        </w:p>
        <w:p>
          <w:pPr>
            <w:pStyle w:val="Contents4"/>
            <w:tabs>
              <w:tab w:val="clear" w:pos="8176"/>
              <w:tab w:val="right" w:pos="9026" w:leader="dot"/>
            </w:tabs>
            <w:rPr/>
          </w:pPr>
          <w:hyperlink w:anchor="__RefHeading___Toc1401961_77815467">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1401963_77815467">
            <w:r>
              <w:rPr>
                <w:webHidden/>
                <w:rStyle w:val="IndexLink"/>
                <w:rtl w:val="true"/>
              </w:rPr>
              <w:t>التّفسیر</w:t>
            </w:r>
            <w:r>
              <w:rPr>
                <w:rStyle w:val="IndexLink"/>
                <w:rtl w:val="true"/>
              </w:rPr>
              <w:tab/>
            </w:r>
            <w:r>
              <w:rPr>
                <w:rStyle w:val="IndexLink"/>
              </w:rPr>
              <w:t>238</w:t>
            </w:r>
          </w:hyperlink>
        </w:p>
        <w:p>
          <w:pPr>
            <w:pStyle w:val="Contents5"/>
            <w:tabs>
              <w:tab w:val="clear" w:pos="7892"/>
              <w:tab w:val="right" w:pos="9026" w:leader="dot"/>
            </w:tabs>
            <w:rPr/>
          </w:pPr>
          <w:hyperlink w:anchor="__RefHeading___Toc1401965_7781546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401967_77815467">
            <w:r>
              <w:rPr>
                <w:webHidden/>
                <w:rStyle w:val="IndexLink"/>
                <w:rtl w:val="true"/>
              </w:rPr>
              <w:t>المیاه،الثمار،الأنعام</w:t>
            </w:r>
            <w:r>
              <w:rPr>
                <w:rStyle w:val="IndexLink"/>
                <w:rtl w:val="true"/>
              </w:rPr>
              <w:t>:</w:t>
              <w:tab/>
            </w:r>
            <w:r>
              <w:rPr>
                <w:rStyle w:val="IndexLink"/>
              </w:rPr>
              <w:t>238</w:t>
            </w:r>
          </w:hyperlink>
        </w:p>
        <w:p>
          <w:pPr>
            <w:pStyle w:val="Contents4"/>
            <w:tabs>
              <w:tab w:val="clear" w:pos="8176"/>
              <w:tab w:val="right" w:pos="9026" w:leader="dot"/>
            </w:tabs>
            <w:rPr/>
          </w:pPr>
          <w:hyperlink w:anchor="__RefHeading___Toc1401969_77815467">
            <w:r>
              <w:rPr>
                <w:webHidden/>
                <w:rStyle w:val="IndexLink"/>
                <w:rtl w:val="true"/>
              </w:rPr>
              <w:t>بحوث</w:t>
            </w:r>
            <w:r>
              <w:rPr>
                <w:rStyle w:val="IndexLink"/>
                <w:rtl w:val="true"/>
              </w:rPr>
              <w:tab/>
            </w:r>
            <w:r>
              <w:rPr>
                <w:rStyle w:val="IndexLink"/>
              </w:rPr>
              <w:t>241</w:t>
            </w:r>
          </w:hyperlink>
        </w:p>
        <w:p>
          <w:pPr>
            <w:pStyle w:val="Contents5"/>
            <w:tabs>
              <w:tab w:val="clear" w:pos="7892"/>
              <w:tab w:val="right" w:pos="9026" w:leader="dot"/>
            </w:tabs>
            <w:rPr/>
          </w:pPr>
          <w:hyperlink w:anchor="__RefHeading___Toc1401971_7781546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401973_77815467">
            <w:r>
              <w:rPr>
                <w:webHidden/>
                <w:rStyle w:val="IndexLink"/>
              </w:rPr>
              <w:t>1</w:t>
            </w:r>
            <w:r>
              <w:rPr>
                <w:rStyle w:val="IndexLink"/>
                <w:rtl w:val="true"/>
              </w:rPr>
              <w:t>-</w:t>
            </w:r>
            <w:r>
              <w:rPr>
                <w:rStyle w:val="IndexLink"/>
                <w:rtl w:val="true"/>
              </w:rPr>
              <w:t>کیف یتکوّن اللبن؟</w:t>
            </w:r>
            <w:r>
              <w:rPr>
                <w:rStyle w:val="IndexLink"/>
                <w:rtl w:val="true"/>
              </w:rPr>
              <w:tab/>
            </w:r>
            <w:r>
              <w:rPr>
                <w:rStyle w:val="IndexLink"/>
              </w:rPr>
              <w:t>241</w:t>
            </w:r>
          </w:hyperlink>
        </w:p>
        <w:p>
          <w:pPr>
            <w:pStyle w:val="Contents5"/>
            <w:tabs>
              <w:tab w:val="clear" w:pos="7892"/>
              <w:tab w:val="right" w:pos="9026" w:leader="dot"/>
            </w:tabs>
            <w:rPr/>
          </w:pPr>
          <w:hyperlink w:anchor="__RefHeading___Toc1401975_77815467">
            <w:r>
              <w:rPr>
                <w:webHidden/>
                <w:rStyle w:val="IndexLink"/>
              </w:rPr>
              <w:t>2</w:t>
            </w:r>
            <w:r>
              <w:rPr>
                <w:rStyle w:val="IndexLink"/>
                <w:rtl w:val="true"/>
              </w:rPr>
              <w:t>-</w:t>
            </w:r>
            <w:r>
              <w:rPr>
                <w:rStyle w:val="IndexLink"/>
                <w:rtl w:val="true"/>
              </w:rPr>
              <w:t>أهم ما فی اللبن من مواد غذائیة</w:t>
            </w:r>
            <w:r>
              <w:rPr>
                <w:rStyle w:val="IndexLink"/>
                <w:rtl w:val="true"/>
              </w:rPr>
              <w:tab/>
            </w:r>
            <w:r>
              <w:rPr>
                <w:rStyle w:val="IndexLink"/>
              </w:rPr>
              <w:t>242</w:t>
            </w:r>
          </w:hyperlink>
        </w:p>
        <w:p>
          <w:pPr>
            <w:pStyle w:val="Contents5"/>
            <w:tabs>
              <w:tab w:val="clear" w:pos="7892"/>
              <w:tab w:val="right" w:pos="9026" w:leader="dot"/>
            </w:tabs>
            <w:rPr/>
          </w:pPr>
          <w:hyperlink w:anchor="__RefHeading___Toc1401977_77815467">
            <w:r>
              <w:rPr>
                <w:webHidden/>
                <w:rStyle w:val="IndexLink"/>
              </w:rPr>
              <w:t>3</w:t>
            </w:r>
            <w:r>
              <w:rPr>
                <w:rStyle w:val="IndexLink"/>
                <w:rtl w:val="true"/>
              </w:rPr>
              <w:t>-</w:t>
            </w:r>
            <w:r>
              <w:rPr>
                <w:rStyle w:val="IndexLink"/>
                <w:rtl w:val="true"/>
              </w:rPr>
              <w:t>اللبن</w:t>
            </w:r>
            <w:r>
              <w:rPr>
                <w:rStyle w:val="IndexLink"/>
                <w:rtl w:val="true"/>
              </w:rPr>
              <w:t>..</w:t>
            </w:r>
            <w:r>
              <w:rPr>
                <w:rStyle w:val="IndexLink"/>
                <w:rtl w:val="true"/>
              </w:rPr>
              <w:t>غذاء خالص و سهل الهضم</w:t>
            </w:r>
            <w:r>
              <w:rPr>
                <w:rStyle w:val="IndexLink"/>
                <w:rtl w:val="true"/>
              </w:rPr>
              <w:tab/>
            </w:r>
            <w:r>
              <w:rPr>
                <w:rStyle w:val="IndexLink"/>
              </w:rPr>
              <w:t>243</w:t>
            </w:r>
          </w:hyperlink>
        </w:p>
        <w:p>
          <w:pPr>
            <w:pStyle w:val="Contents3"/>
            <w:tabs>
              <w:tab w:val="clear" w:pos="8459"/>
              <w:tab w:val="right" w:pos="9026" w:leader="dot"/>
            </w:tabs>
            <w:rPr/>
          </w:pPr>
          <w:hyperlink w:anchor="__RefHeading___Toc1401979_77815467">
            <w:r>
              <w:rPr>
                <w:webHidden/>
                <w:rStyle w:val="IndexLink"/>
                <w:rtl w:val="true"/>
              </w:rPr>
              <w:t xml:space="preserve">الآیتان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68</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245</w:t>
            </w:r>
          </w:hyperlink>
        </w:p>
        <w:p>
          <w:pPr>
            <w:pStyle w:val="Contents4"/>
            <w:tabs>
              <w:tab w:val="clear" w:pos="8176"/>
              <w:tab w:val="right" w:pos="9026" w:leader="dot"/>
            </w:tabs>
            <w:rPr/>
          </w:pPr>
          <w:hyperlink w:anchor="__RefHeading___Toc1401981_77815467">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401983_77815467">
            <w:r>
              <w:rPr>
                <w:webHidden/>
                <w:rStyle w:val="IndexLink"/>
                <w:rtl w:val="true"/>
              </w:rPr>
              <w:t>التّفسیر</w:t>
            </w:r>
            <w:r>
              <w:rPr>
                <w:rStyle w:val="IndexLink"/>
                <w:rtl w:val="true"/>
              </w:rPr>
              <w:tab/>
            </w:r>
            <w:r>
              <w:rPr>
                <w:rStyle w:val="IndexLink"/>
              </w:rPr>
              <w:t>245</w:t>
            </w:r>
          </w:hyperlink>
        </w:p>
        <w:p>
          <w:pPr>
            <w:pStyle w:val="Contents5"/>
            <w:tabs>
              <w:tab w:val="clear" w:pos="7892"/>
              <w:tab w:val="right" w:pos="9026" w:leader="dot"/>
            </w:tabs>
            <w:rPr/>
          </w:pPr>
          <w:hyperlink w:anchor="__RefHeading___Toc1401985_7781546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401987_77815467">
            <w:r>
              <w:rPr>
                <w:webHidden/>
                <w:rStyle w:val="IndexLink"/>
              </w:rPr>
              <w:t>1</w:t>
            </w:r>
            <w:r>
              <w:rPr>
                <w:rStyle w:val="IndexLink"/>
                <w:rtl w:val="true"/>
              </w:rPr>
              <w:t>-</w:t>
            </w:r>
            <w:r>
              <w:rPr>
                <w:rStyle w:val="IndexLink"/>
                <w:rtl w:val="true"/>
              </w:rPr>
              <w:t>ما هو</w:t>
            </w:r>
            <w:r>
              <w:rPr>
                <w:rStyle w:val="IndexLink"/>
                <w:rtl w:val="true"/>
              </w:rPr>
              <w:t>«</w:t>
            </w:r>
            <w:r>
              <w:rPr>
                <w:rStyle w:val="IndexLink"/>
                <w:rtl w:val="true"/>
              </w:rPr>
              <w:t>الوحی</w:t>
            </w:r>
            <w:r>
              <w:rPr>
                <w:rStyle w:val="IndexLink"/>
                <w:rtl w:val="true"/>
              </w:rPr>
              <w:t>»</w:t>
              <w:tab/>
            </w:r>
            <w:r>
              <w:rPr>
                <w:rStyle w:val="IndexLink"/>
              </w:rPr>
              <w:t>245</w:t>
            </w:r>
          </w:hyperlink>
        </w:p>
        <w:p>
          <w:pPr>
            <w:pStyle w:val="Contents5"/>
            <w:tabs>
              <w:tab w:val="clear" w:pos="7892"/>
              <w:tab w:val="right" w:pos="9026" w:leader="dot"/>
            </w:tabs>
            <w:rPr/>
          </w:pPr>
          <w:hyperlink w:anchor="__RefHeading___Toc1401989_77815467">
            <w:r>
              <w:rPr>
                <w:webHidden/>
                <w:rStyle w:val="IndexLink"/>
              </w:rPr>
              <w:t>2</w:t>
            </w:r>
            <w:r>
              <w:rPr>
                <w:rStyle w:val="IndexLink"/>
                <w:rtl w:val="true"/>
              </w:rPr>
              <w:t>-</w:t>
            </w:r>
            <w:r>
              <w:rPr>
                <w:rStyle w:val="IndexLink"/>
                <w:rtl w:val="true"/>
              </w:rPr>
              <w:t>هل یختص الإلهام الغریزی بالنحل؟</w:t>
            </w:r>
            <w:r>
              <w:rPr>
                <w:rStyle w:val="IndexLink"/>
                <w:rtl w:val="true"/>
              </w:rPr>
              <w:tab/>
            </w:r>
            <w:r>
              <w:rPr>
                <w:rStyle w:val="IndexLink"/>
              </w:rPr>
              <w:t>246</w:t>
            </w:r>
          </w:hyperlink>
        </w:p>
        <w:p>
          <w:pPr>
            <w:pStyle w:val="Contents5"/>
            <w:tabs>
              <w:tab w:val="clear" w:pos="7892"/>
              <w:tab w:val="right" w:pos="9026" w:leader="dot"/>
            </w:tabs>
            <w:rPr/>
          </w:pPr>
          <w:hyperlink w:anchor="__RefHeading___Toc1401991_77815467">
            <w:r>
              <w:rPr>
                <w:webHidden/>
                <w:rStyle w:val="IndexLink"/>
              </w:rPr>
              <w:t>3</w:t>
            </w:r>
            <w:r>
              <w:rPr>
                <w:rStyle w:val="IndexLink"/>
                <w:rtl w:val="true"/>
              </w:rPr>
              <w:t>-</w:t>
            </w:r>
            <w:r>
              <w:rPr>
                <w:rStyle w:val="IndexLink"/>
                <w:rtl w:val="true"/>
              </w:rPr>
              <w:t>المهمّة الأولی فی حیاة النحل</w:t>
            </w:r>
            <w:r>
              <w:rPr>
                <w:rStyle w:val="IndexLink"/>
                <w:rtl w:val="true"/>
              </w:rPr>
              <w:t>:</w:t>
              <w:tab/>
            </w:r>
            <w:r>
              <w:rPr>
                <w:rStyle w:val="IndexLink"/>
              </w:rPr>
              <w:t>247</w:t>
            </w:r>
          </w:hyperlink>
        </w:p>
        <w:p>
          <w:pPr>
            <w:pStyle w:val="Contents5"/>
            <w:tabs>
              <w:tab w:val="clear" w:pos="7892"/>
              <w:tab w:val="right" w:pos="9026" w:leader="dot"/>
            </w:tabs>
            <w:rPr/>
          </w:pPr>
          <w:hyperlink w:anchor="__RefHeading___Toc1401993_77815467">
            <w:r>
              <w:rPr>
                <w:webHidden/>
                <w:rStyle w:val="IndexLink"/>
              </w:rPr>
              <w:t>4</w:t>
            </w:r>
            <w:r>
              <w:rPr>
                <w:rStyle w:val="IndexLink"/>
                <w:rtl w:val="true"/>
              </w:rPr>
              <w:t>-</w:t>
            </w:r>
            <w:r>
              <w:rPr>
                <w:rStyle w:val="IndexLink"/>
                <w:rtl w:val="true"/>
              </w:rPr>
              <w:t>این مکان النحل</w:t>
            </w:r>
            <w:r>
              <w:rPr>
                <w:rStyle w:val="IndexLink"/>
                <w:rtl w:val="true"/>
              </w:rPr>
              <w:t>:</w:t>
              <w:tab/>
            </w:r>
            <w:r>
              <w:rPr>
                <w:rStyle w:val="IndexLink"/>
              </w:rPr>
              <w:t>248</w:t>
            </w:r>
          </w:hyperlink>
        </w:p>
        <w:p>
          <w:pPr>
            <w:pStyle w:val="Contents4"/>
            <w:tabs>
              <w:tab w:val="clear" w:pos="8176"/>
              <w:tab w:val="right" w:pos="9026" w:leader="dot"/>
            </w:tabs>
            <w:rPr/>
          </w:pPr>
          <w:hyperlink w:anchor="__RefHeading___Toc1401995_77815467">
            <w:r>
              <w:rPr>
                <w:webHidden/>
                <w:rStyle w:val="IndexLink"/>
                <w:rtl w:val="true"/>
              </w:rPr>
              <w:t>بحوث</w:t>
            </w:r>
            <w:r>
              <w:rPr>
                <w:rStyle w:val="IndexLink"/>
                <w:rtl w:val="true"/>
              </w:rPr>
              <w:tab/>
            </w:r>
            <w:r>
              <w:rPr>
                <w:rStyle w:val="IndexLink"/>
              </w:rPr>
              <w:t>248</w:t>
            </w:r>
          </w:hyperlink>
        </w:p>
        <w:p>
          <w:pPr>
            <w:pStyle w:val="Contents5"/>
            <w:tabs>
              <w:tab w:val="clear" w:pos="7892"/>
              <w:tab w:val="right" w:pos="9026" w:leader="dot"/>
            </w:tabs>
            <w:rPr/>
          </w:pPr>
          <w:hyperlink w:anchor="__RefHeading___Toc1401997_7781546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401999_77815467">
            <w:r>
              <w:rPr>
                <w:webHidden/>
                <w:rStyle w:val="IndexLink"/>
              </w:rPr>
              <w:t>1</w:t>
            </w:r>
            <w:r>
              <w:rPr>
                <w:rStyle w:val="IndexLink"/>
                <w:rtl w:val="true"/>
              </w:rPr>
              <w:t>-</w:t>
            </w:r>
            <w:r>
              <w:rPr>
                <w:rStyle w:val="IndexLink"/>
                <w:rtl w:val="true"/>
              </w:rPr>
              <w:t>مم یتکون العسل؟</w:t>
            </w:r>
            <w:r>
              <w:rPr>
                <w:rStyle w:val="IndexLink"/>
                <w:rtl w:val="true"/>
              </w:rPr>
              <w:tab/>
            </w:r>
            <w:r>
              <w:rPr>
                <w:rStyle w:val="IndexLink"/>
              </w:rPr>
              <w:t>248</w:t>
            </w:r>
          </w:hyperlink>
        </w:p>
        <w:p>
          <w:pPr>
            <w:pStyle w:val="Contents5"/>
            <w:tabs>
              <w:tab w:val="clear" w:pos="7892"/>
              <w:tab w:val="right" w:pos="9026" w:leader="dot"/>
            </w:tabs>
            <w:rPr/>
          </w:pPr>
          <w:hyperlink w:anchor="__RefHeading___Toc1402001_77815467">
            <w:r>
              <w:rPr>
                <w:webHidden/>
                <w:rStyle w:val="IndexLink"/>
              </w:rPr>
              <w:t>2</w:t>
            </w:r>
            <w:r>
              <w:rPr>
                <w:rStyle w:val="IndexLink"/>
                <w:rtl w:val="true"/>
              </w:rPr>
              <w:t>-</w:t>
            </w:r>
            <w:r>
              <w:rPr>
                <w:rStyle w:val="IndexLink"/>
                <w:rtl w:val="true"/>
              </w:rPr>
              <w:t>السّبل المذللة</w:t>
            </w:r>
            <w:r>
              <w:rPr>
                <w:rStyle w:val="IndexLink"/>
                <w:rtl w:val="true"/>
              </w:rPr>
              <w:t>!</w:t>
              <w:tab/>
            </w:r>
            <w:r>
              <w:rPr>
                <w:rStyle w:val="IndexLink"/>
              </w:rPr>
              <w:t>249</w:t>
            </w:r>
          </w:hyperlink>
        </w:p>
        <w:p>
          <w:pPr>
            <w:pStyle w:val="Contents5"/>
            <w:tabs>
              <w:tab w:val="clear" w:pos="7892"/>
              <w:tab w:val="right" w:pos="9026" w:leader="dot"/>
            </w:tabs>
            <w:rPr/>
          </w:pPr>
          <w:hyperlink w:anchor="__RefHeading___Toc1402003_77815467">
            <w:r>
              <w:rPr>
                <w:webHidden/>
                <w:rStyle w:val="IndexLink"/>
              </w:rPr>
              <w:t>3</w:t>
            </w:r>
            <w:r>
              <w:rPr>
                <w:rStyle w:val="IndexLink"/>
                <w:rtl w:val="true"/>
              </w:rPr>
              <w:t>-</w:t>
            </w:r>
            <w:r>
              <w:rPr>
                <w:rStyle w:val="IndexLink"/>
                <w:rtl w:val="true"/>
              </w:rPr>
              <w:t>أین یصنع العسل؟</w:t>
            </w:r>
            <w:r>
              <w:rPr>
                <w:rStyle w:val="IndexLink"/>
                <w:rtl w:val="true"/>
              </w:rPr>
              <w:tab/>
            </w:r>
            <w:r>
              <w:rPr>
                <w:rStyle w:val="IndexLink"/>
              </w:rPr>
              <w:t>250</w:t>
            </w:r>
          </w:hyperlink>
        </w:p>
        <w:p>
          <w:pPr>
            <w:pStyle w:val="Contents5"/>
            <w:tabs>
              <w:tab w:val="clear" w:pos="7892"/>
              <w:tab w:val="right" w:pos="9026" w:leader="dot"/>
            </w:tabs>
            <w:rPr/>
          </w:pPr>
          <w:hyperlink w:anchor="__RefHeading___Toc1402005_77815467">
            <w:r>
              <w:rPr>
                <w:webHidden/>
                <w:rStyle w:val="IndexLink"/>
              </w:rPr>
              <w:t>4</w:t>
            </w:r>
            <w:r>
              <w:rPr>
                <w:rStyle w:val="IndexLink"/>
                <w:rtl w:val="true"/>
              </w:rPr>
              <w:t>-</w:t>
            </w:r>
            <w:r>
              <w:rPr>
                <w:rStyle w:val="IndexLink"/>
                <w:rtl w:val="true"/>
              </w:rPr>
              <w:t>ألوان العسل المختلفة</w:t>
            </w:r>
            <w:r>
              <w:rPr>
                <w:rStyle w:val="IndexLink"/>
                <w:rtl w:val="true"/>
              </w:rPr>
              <w:tab/>
            </w:r>
            <w:r>
              <w:rPr>
                <w:rStyle w:val="IndexLink"/>
              </w:rPr>
              <w:t>250</w:t>
            </w:r>
          </w:hyperlink>
        </w:p>
        <w:p>
          <w:pPr>
            <w:pStyle w:val="Contents5"/>
            <w:tabs>
              <w:tab w:val="clear" w:pos="7892"/>
              <w:tab w:val="right" w:pos="9026" w:leader="dot"/>
            </w:tabs>
            <w:rPr/>
          </w:pPr>
          <w:hyperlink w:anchor="__RefHeading___Toc1402007_77815467">
            <w:r>
              <w:rPr>
                <w:webHidden/>
                <w:rStyle w:val="IndexLink"/>
              </w:rPr>
              <w:t>5</w:t>
            </w:r>
            <w:r>
              <w:rPr>
                <w:rStyle w:val="IndexLink"/>
                <w:rtl w:val="true"/>
              </w:rPr>
              <w:t>-</w:t>
            </w:r>
            <w:r>
              <w:rPr>
                <w:rStyle w:val="IndexLink"/>
                <w:rtl w:val="true"/>
              </w:rPr>
              <w:t>العسل</w:t>
            </w:r>
            <w:r>
              <w:rPr>
                <w:rStyle w:val="IndexLink"/>
                <w:rtl w:val="true"/>
              </w:rPr>
              <w:t>..</w:t>
            </w:r>
            <w:r>
              <w:rPr>
                <w:rStyle w:val="IndexLink"/>
                <w:rtl w:val="true"/>
              </w:rPr>
              <w:t>و الشفاء من الأمراض</w:t>
            </w:r>
            <w:r>
              <w:rPr>
                <w:rStyle w:val="IndexLink"/>
                <w:rtl w:val="true"/>
              </w:rPr>
              <w:t>:</w:t>
              <w:tab/>
            </w:r>
            <w:r>
              <w:rPr>
                <w:rStyle w:val="IndexLink"/>
              </w:rPr>
              <w:t>251</w:t>
            </w:r>
          </w:hyperlink>
        </w:p>
        <w:p>
          <w:pPr>
            <w:pStyle w:val="Contents5"/>
            <w:tabs>
              <w:tab w:val="clear" w:pos="7892"/>
              <w:tab w:val="right" w:pos="9026" w:leader="dot"/>
            </w:tabs>
            <w:rPr/>
          </w:pPr>
          <w:hyperlink w:anchor="__RefHeading___Toc1402009_77815467">
            <w:r>
              <w:rPr>
                <w:webHidden/>
                <w:rStyle w:val="IndexLink"/>
              </w:rPr>
              <w:t>6</w:t>
            </w:r>
            <w:r>
              <w:rPr>
                <w:rStyle w:val="IndexLink"/>
                <w:rtl w:val="true"/>
              </w:rPr>
              <w:t xml:space="preserve">- </w:t>
            </w:r>
            <w:r>
              <w:rPr>
                <w:rStyle w:val="IndexLink"/>
                <w:rtl w:val="true"/>
              </w:rPr>
              <w:t xml:space="preserve">لِلنّٰاسِ </w:t>
            </w:r>
            <w:r>
              <w:rPr>
                <w:rStyle w:val="IndexLink"/>
                <w:rtl w:val="true"/>
              </w:rPr>
              <w:t>:</w:t>
              <w:tab/>
            </w:r>
            <w:r>
              <w:rPr>
                <w:rStyle w:val="IndexLink"/>
              </w:rPr>
              <w:t>253</w:t>
            </w:r>
          </w:hyperlink>
        </w:p>
        <w:p>
          <w:pPr>
            <w:pStyle w:val="Contents5"/>
            <w:tabs>
              <w:tab w:val="clear" w:pos="7892"/>
              <w:tab w:val="right" w:pos="9026" w:leader="dot"/>
            </w:tabs>
            <w:rPr/>
          </w:pPr>
          <w:hyperlink w:anchor="__RefHeading___Toc1402011_77815467">
            <w:r>
              <w:rPr>
                <w:webHidden/>
                <w:rStyle w:val="IndexLink"/>
              </w:rPr>
              <w:t>7</w:t>
            </w:r>
            <w:r>
              <w:rPr>
                <w:rStyle w:val="IndexLink"/>
                <w:rtl w:val="true"/>
              </w:rPr>
              <w:t>-</w:t>
            </w:r>
            <w:r>
              <w:rPr>
                <w:rStyle w:val="IndexLink"/>
                <w:rtl w:val="true"/>
              </w:rPr>
              <w:t>ملاحظات مهمّة بخصوص العسل</w:t>
            </w:r>
            <w:r>
              <w:rPr>
                <w:rStyle w:val="IndexLink"/>
                <w:rtl w:val="true"/>
              </w:rPr>
              <w:t>:</w:t>
              <w:tab/>
            </w:r>
            <w:r>
              <w:rPr>
                <w:rStyle w:val="IndexLink"/>
              </w:rPr>
              <w:t>253</w:t>
            </w:r>
          </w:hyperlink>
        </w:p>
        <w:p>
          <w:pPr>
            <w:pStyle w:val="Contents5"/>
            <w:tabs>
              <w:tab w:val="clear" w:pos="7892"/>
              <w:tab w:val="right" w:pos="9026" w:leader="dot"/>
            </w:tabs>
            <w:rPr/>
          </w:pPr>
          <w:hyperlink w:anchor="__RefHeading___Toc1402013_77815467">
            <w:r>
              <w:rPr>
                <w:webHidden/>
                <w:rStyle w:val="IndexLink"/>
              </w:rPr>
              <w:t>8</w:t>
            </w:r>
            <w:r>
              <w:rPr>
                <w:rStyle w:val="IndexLink"/>
                <w:rtl w:val="true"/>
              </w:rPr>
              <w:t>-</w:t>
            </w:r>
            <w:r>
              <w:rPr>
                <w:rStyle w:val="IndexLink"/>
                <w:rtl w:val="true"/>
              </w:rPr>
              <w:t>عجائب حیاة النحل</w:t>
            </w:r>
            <w:r>
              <w:rPr>
                <w:rStyle w:val="IndexLink"/>
                <w:rtl w:val="true"/>
              </w:rPr>
              <w:tab/>
            </w:r>
            <w:r>
              <w:rPr>
                <w:rStyle w:val="IndexLink"/>
              </w:rPr>
              <w:t>255</w:t>
            </w:r>
          </w:hyperlink>
        </w:p>
        <w:p>
          <w:pPr>
            <w:pStyle w:val="Contents3"/>
            <w:tabs>
              <w:tab w:val="clear" w:pos="8459"/>
              <w:tab w:val="right" w:pos="9026" w:leader="dot"/>
            </w:tabs>
            <w:rPr/>
          </w:pPr>
          <w:hyperlink w:anchor="__RefHeading___Toc1402015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70</w:t>
            </w:r>
            <w:r>
              <w:rPr>
                <w:rStyle w:val="IndexLink"/>
                <w:rtl w:val="true"/>
              </w:rPr>
              <w:t xml:space="preserve"> </w:t>
            </w:r>
            <w:r>
              <w:rPr>
                <w:rStyle w:val="IndexLink"/>
                <w:rtl w:val="true"/>
              </w:rPr>
              <w:t xml:space="preserve">الی </w:t>
            </w:r>
            <w:r>
              <w:rPr>
                <w:rStyle w:val="IndexLink"/>
              </w:rPr>
              <w:t>72</w:t>
            </w:r>
            <w:r>
              <w:rPr>
                <w:rStyle w:val="IndexLink"/>
                <w:rtl w:val="true"/>
              </w:rPr>
              <w:t>]</w:t>
              <w:tab/>
            </w:r>
            <w:r>
              <w:rPr>
                <w:rStyle w:val="IndexLink"/>
              </w:rPr>
              <w:t>257</w:t>
            </w:r>
          </w:hyperlink>
        </w:p>
        <w:p>
          <w:pPr>
            <w:pStyle w:val="Contents4"/>
            <w:tabs>
              <w:tab w:val="clear" w:pos="8176"/>
              <w:tab w:val="right" w:pos="9026" w:leader="dot"/>
            </w:tabs>
            <w:rPr/>
          </w:pPr>
          <w:hyperlink w:anchor="__RefHeading___Toc1402017_77815467">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402019_77815467">
            <w:r>
              <w:rPr>
                <w:webHidden/>
                <w:rStyle w:val="IndexLink"/>
                <w:rtl w:val="true"/>
              </w:rPr>
              <w:t>التّفسیر</w:t>
            </w:r>
            <w:r>
              <w:rPr>
                <w:rStyle w:val="IndexLink"/>
                <w:rtl w:val="true"/>
              </w:rPr>
              <w:tab/>
            </w:r>
            <w:r>
              <w:rPr>
                <w:rStyle w:val="IndexLink"/>
              </w:rPr>
              <w:t>257</w:t>
            </w:r>
          </w:hyperlink>
        </w:p>
        <w:p>
          <w:pPr>
            <w:pStyle w:val="Contents5"/>
            <w:tabs>
              <w:tab w:val="clear" w:pos="7892"/>
              <w:tab w:val="right" w:pos="9026" w:leader="dot"/>
            </w:tabs>
            <w:rPr/>
          </w:pPr>
          <w:hyperlink w:anchor="__RefHeading___Toc1402021_7781546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402023_77815467">
            <w:r>
              <w:rPr>
                <w:webHidden/>
                <w:rStyle w:val="IndexLink"/>
                <w:rtl w:val="true"/>
              </w:rPr>
              <w:t>سبب اختلاف الأرزاق</w:t>
            </w:r>
            <w:r>
              <w:rPr>
                <w:rStyle w:val="IndexLink"/>
                <w:rtl w:val="true"/>
              </w:rPr>
              <w:t>:</w:t>
              <w:tab/>
            </w:r>
            <w:r>
              <w:rPr>
                <w:rStyle w:val="IndexLink"/>
              </w:rPr>
              <w:t>257</w:t>
            </w:r>
          </w:hyperlink>
        </w:p>
        <w:p>
          <w:pPr>
            <w:pStyle w:val="Contents5"/>
            <w:tabs>
              <w:tab w:val="clear" w:pos="7892"/>
              <w:tab w:val="right" w:pos="9026" w:leader="dot"/>
            </w:tabs>
            <w:rPr/>
          </w:pPr>
          <w:hyperlink w:anchor="__RefHeading___Toc1402025_77815467">
            <w:r>
              <w:rPr>
                <w:webHidden/>
                <w:rStyle w:val="IndexLink"/>
                <w:rtl w:val="true"/>
              </w:rPr>
              <w:t>هل التفاضل فی الرّزق من العدالة؟</w:t>
            </w:r>
            <w:r>
              <w:rPr>
                <w:rStyle w:val="IndexLink"/>
                <w:rtl w:val="true"/>
              </w:rPr>
              <w:t>!...</w:t>
              <w:tab/>
            </w:r>
            <w:r>
              <w:rPr>
                <w:rStyle w:val="IndexLink"/>
              </w:rPr>
              <w:t>259</w:t>
            </w:r>
          </w:hyperlink>
        </w:p>
        <w:p>
          <w:pPr>
            <w:pStyle w:val="Contents4"/>
            <w:tabs>
              <w:tab w:val="clear" w:pos="8176"/>
              <w:tab w:val="right" w:pos="9026" w:leader="dot"/>
            </w:tabs>
            <w:rPr/>
          </w:pPr>
          <w:hyperlink w:anchor="__RefHeading___Toc1402027_77815467">
            <w:r>
              <w:rPr>
                <w:webHidden/>
                <w:rStyle w:val="IndexLink"/>
                <w:rtl w:val="true"/>
              </w:rPr>
              <w:t>بحثان</w:t>
            </w:r>
            <w:r>
              <w:rPr>
                <w:rStyle w:val="IndexLink"/>
                <w:rtl w:val="true"/>
              </w:rPr>
              <w:tab/>
            </w:r>
            <w:r>
              <w:rPr>
                <w:rStyle w:val="IndexLink"/>
              </w:rPr>
              <w:t>263</w:t>
            </w:r>
          </w:hyperlink>
        </w:p>
        <w:p>
          <w:pPr>
            <w:pStyle w:val="Contents5"/>
            <w:tabs>
              <w:tab w:val="clear" w:pos="7892"/>
              <w:tab w:val="right" w:pos="9026" w:leader="dot"/>
            </w:tabs>
            <w:rPr/>
          </w:pPr>
          <w:hyperlink w:anchor="__RefHeading___Toc1402029_7781546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402031_77815467">
            <w:r>
              <w:rPr>
                <w:webHidden/>
                <w:rStyle w:val="IndexLink"/>
              </w:rPr>
              <w:t>1</w:t>
            </w:r>
            <w:r>
              <w:rPr>
                <w:rStyle w:val="IndexLink"/>
                <w:rtl w:val="true"/>
              </w:rPr>
              <w:t>-</w:t>
            </w:r>
            <w:r>
              <w:rPr>
                <w:rStyle w:val="IndexLink"/>
                <w:rtl w:val="true"/>
              </w:rPr>
              <w:t>أسباب الرزق</w:t>
            </w:r>
            <w:r>
              <w:rPr>
                <w:rStyle w:val="IndexLink"/>
                <w:rtl w:val="true"/>
              </w:rPr>
              <w:t>:</w:t>
              <w:tab/>
            </w:r>
            <w:r>
              <w:rPr>
                <w:rStyle w:val="IndexLink"/>
              </w:rPr>
              <w:t>263</w:t>
            </w:r>
          </w:hyperlink>
        </w:p>
        <w:p>
          <w:pPr>
            <w:pStyle w:val="Contents6"/>
            <w:tabs>
              <w:tab w:val="clear" w:pos="7609"/>
              <w:tab w:val="right" w:pos="9026" w:leader="dot"/>
            </w:tabs>
            <w:rPr/>
          </w:pPr>
          <w:hyperlink w:anchor="__RefHeading___Toc1402033_77815467">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1402035_77815467">
            <w:r>
              <w:rPr>
                <w:webHidden/>
                <w:rStyle w:val="IndexLink"/>
                <w:rtl w:val="true"/>
              </w:rPr>
              <w:t>و للاجابة نذکر الملاحظتین التالیتین</w:t>
            </w:r>
            <w:r>
              <w:rPr>
                <w:rStyle w:val="IndexLink"/>
                <w:rtl w:val="true"/>
              </w:rPr>
              <w:t>:</w:t>
              <w:tab/>
            </w:r>
            <w:r>
              <w:rPr>
                <w:rStyle w:val="IndexLink"/>
              </w:rPr>
              <w:t>265</w:t>
            </w:r>
          </w:hyperlink>
        </w:p>
        <w:p>
          <w:pPr>
            <w:pStyle w:val="Contents5"/>
            <w:tabs>
              <w:tab w:val="clear" w:pos="7892"/>
              <w:tab w:val="right" w:pos="9026" w:leader="dot"/>
            </w:tabs>
            <w:rPr/>
          </w:pPr>
          <w:hyperlink w:anchor="__RefHeading___Toc1402037_77815467">
            <w:r>
              <w:rPr>
                <w:webHidden/>
                <w:rStyle w:val="IndexLink"/>
              </w:rPr>
              <w:t>2</w:t>
            </w:r>
            <w:r>
              <w:rPr>
                <w:rStyle w:val="IndexLink"/>
                <w:rtl w:val="true"/>
              </w:rPr>
              <w:t>-</w:t>
            </w:r>
            <w:r>
              <w:rPr>
                <w:rStyle w:val="IndexLink"/>
                <w:rtl w:val="true"/>
              </w:rPr>
              <w:t>مواساة الآخرین</w:t>
            </w:r>
            <w:r>
              <w:rPr>
                <w:rStyle w:val="IndexLink"/>
                <w:rtl w:val="true"/>
              </w:rPr>
              <w:t>:</w:t>
              <w:tab/>
            </w:r>
            <w:r>
              <w:rPr>
                <w:rStyle w:val="IndexLink"/>
              </w:rPr>
              <w:t>267</w:t>
            </w:r>
          </w:hyperlink>
        </w:p>
        <w:p>
          <w:pPr>
            <w:pStyle w:val="Contents3"/>
            <w:tabs>
              <w:tab w:val="clear" w:pos="8459"/>
              <w:tab w:val="right" w:pos="9026" w:leader="dot"/>
            </w:tabs>
            <w:rPr/>
          </w:pPr>
          <w:hyperlink w:anchor="__RefHeading___Toc1402039_77815467">
            <w:r>
              <w:rPr>
                <w:webHidden/>
                <w:rStyle w:val="IndexLink"/>
                <w:rtl w:val="true"/>
              </w:rPr>
              <w:t xml:space="preserve">الآیتان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73</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268</w:t>
            </w:r>
          </w:hyperlink>
        </w:p>
        <w:p>
          <w:pPr>
            <w:pStyle w:val="Contents4"/>
            <w:tabs>
              <w:tab w:val="clear" w:pos="8176"/>
              <w:tab w:val="right" w:pos="9026" w:leader="dot"/>
            </w:tabs>
            <w:rPr/>
          </w:pPr>
          <w:hyperlink w:anchor="__RefHeading___Toc1402041_77815467">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402043_77815467">
            <w:r>
              <w:rPr>
                <w:webHidden/>
                <w:rStyle w:val="IndexLink"/>
                <w:rtl w:val="true"/>
              </w:rPr>
              <w:t>التّفسیر</w:t>
            </w:r>
            <w:r>
              <w:rPr>
                <w:rStyle w:val="IndexLink"/>
                <w:rtl w:val="true"/>
              </w:rPr>
              <w:tab/>
            </w:r>
            <w:r>
              <w:rPr>
                <w:rStyle w:val="IndexLink"/>
              </w:rPr>
              <w:t>268</w:t>
            </w:r>
          </w:hyperlink>
        </w:p>
        <w:p>
          <w:pPr>
            <w:pStyle w:val="Contents5"/>
            <w:tabs>
              <w:tab w:val="clear" w:pos="7892"/>
              <w:tab w:val="right" w:pos="9026" w:leader="dot"/>
            </w:tabs>
            <w:rPr/>
          </w:pPr>
          <w:hyperlink w:anchor="__RefHeading___Toc1402045_7781546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402047_77815467">
            <w:r>
              <w:rPr>
                <w:webHidden/>
                <w:rStyle w:val="IndexLink"/>
                <w:rtl w:val="true"/>
              </w:rPr>
              <w:t>لا تجعلوا للّه شبیها</w:t>
            </w:r>
            <w:r>
              <w:rPr>
                <w:rStyle w:val="IndexLink"/>
                <w:rtl w:val="true"/>
              </w:rPr>
              <w:t>:</w:t>
              <w:tab/>
            </w:r>
            <w:r>
              <w:rPr>
                <w:rStyle w:val="IndexLink"/>
              </w:rPr>
              <w:t>268</w:t>
            </w:r>
          </w:hyperlink>
        </w:p>
        <w:p>
          <w:pPr>
            <w:pStyle w:val="Contents3"/>
            <w:tabs>
              <w:tab w:val="clear" w:pos="8459"/>
              <w:tab w:val="right" w:pos="9026" w:leader="dot"/>
            </w:tabs>
            <w:rPr/>
          </w:pPr>
          <w:hyperlink w:anchor="__RefHeading___Toc1402049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271</w:t>
            </w:r>
          </w:hyperlink>
        </w:p>
        <w:p>
          <w:pPr>
            <w:pStyle w:val="Contents4"/>
            <w:tabs>
              <w:tab w:val="clear" w:pos="8176"/>
              <w:tab w:val="right" w:pos="9026" w:leader="dot"/>
            </w:tabs>
            <w:rPr/>
          </w:pPr>
          <w:hyperlink w:anchor="__RefHeading___Toc1402051_77815467">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1402053_77815467">
            <w:r>
              <w:rPr>
                <w:webHidden/>
                <w:rStyle w:val="IndexLink"/>
                <w:rtl w:val="true"/>
              </w:rPr>
              <w:t>التّفسیر</w:t>
            </w:r>
            <w:r>
              <w:rPr>
                <w:rStyle w:val="IndexLink"/>
                <w:rtl w:val="true"/>
              </w:rPr>
              <w:tab/>
            </w:r>
            <w:r>
              <w:rPr>
                <w:rStyle w:val="IndexLink"/>
              </w:rPr>
              <w:t>271</w:t>
            </w:r>
          </w:hyperlink>
        </w:p>
        <w:p>
          <w:pPr>
            <w:pStyle w:val="Contents5"/>
            <w:tabs>
              <w:tab w:val="clear" w:pos="7892"/>
              <w:tab w:val="right" w:pos="9026" w:leader="dot"/>
            </w:tabs>
            <w:rPr/>
          </w:pPr>
          <w:hyperlink w:anchor="__RefHeading___Toc1402055_7781546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402057_77815467">
            <w:r>
              <w:rPr>
                <w:webHidden/>
                <w:rStyle w:val="IndexLink"/>
                <w:rtl w:val="true"/>
              </w:rPr>
              <w:t>مثلان للمؤمن و الکافر</w:t>
            </w:r>
            <w:r>
              <w:rPr>
                <w:rStyle w:val="IndexLink"/>
                <w:rtl w:val="true"/>
              </w:rPr>
              <w:t>!</w:t>
              <w:tab/>
            </w:r>
            <w:r>
              <w:rPr>
                <w:rStyle w:val="IndexLink"/>
              </w:rPr>
              <w:t>271</w:t>
            </w:r>
          </w:hyperlink>
        </w:p>
        <w:p>
          <w:pPr>
            <w:pStyle w:val="Contents4"/>
            <w:tabs>
              <w:tab w:val="clear" w:pos="8176"/>
              <w:tab w:val="right" w:pos="9026" w:leader="dot"/>
            </w:tabs>
            <w:rPr/>
          </w:pPr>
          <w:hyperlink w:anchor="__RefHeading___Toc1402059_77815467">
            <w:r>
              <w:rPr>
                <w:webHidden/>
                <w:rStyle w:val="IndexLink"/>
                <w:rtl w:val="true"/>
              </w:rPr>
              <w:t>بحوث</w:t>
            </w:r>
            <w:r>
              <w:rPr>
                <w:rStyle w:val="IndexLink"/>
                <w:rtl w:val="true"/>
              </w:rPr>
              <w:tab/>
            </w:r>
            <w:r>
              <w:rPr>
                <w:rStyle w:val="IndexLink"/>
              </w:rPr>
              <w:t>274</w:t>
            </w:r>
          </w:hyperlink>
        </w:p>
        <w:p>
          <w:pPr>
            <w:pStyle w:val="Contents5"/>
            <w:tabs>
              <w:tab w:val="clear" w:pos="7892"/>
              <w:tab w:val="right" w:pos="9026" w:leader="dot"/>
            </w:tabs>
            <w:rPr/>
          </w:pPr>
          <w:hyperlink w:anchor="__RefHeading___Toc1402061_77815467">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402063_77815467">
            <w:r>
              <w:rPr>
                <w:webHidden/>
                <w:rStyle w:val="IndexLink"/>
              </w:rPr>
              <w:t>1</w:t>
            </w:r>
            <w:r>
              <w:rPr>
                <w:rStyle w:val="IndexLink"/>
                <w:rtl w:val="true"/>
              </w:rPr>
              <w:t>-</w:t>
            </w:r>
            <w:r>
              <w:rPr>
                <w:rStyle w:val="IndexLink"/>
                <w:rtl w:val="true"/>
              </w:rPr>
              <w:t>الإنسان بین الحریة و الأسر</w:t>
            </w:r>
            <w:r>
              <w:rPr>
                <w:rStyle w:val="IndexLink"/>
                <w:rtl w:val="true"/>
              </w:rPr>
              <w:tab/>
            </w:r>
            <w:r>
              <w:rPr>
                <w:rStyle w:val="IndexLink"/>
              </w:rPr>
              <w:t>274</w:t>
            </w:r>
          </w:hyperlink>
        </w:p>
        <w:p>
          <w:pPr>
            <w:pStyle w:val="Contents5"/>
            <w:tabs>
              <w:tab w:val="clear" w:pos="7892"/>
              <w:tab w:val="right" w:pos="9026" w:leader="dot"/>
            </w:tabs>
            <w:rPr/>
          </w:pPr>
          <w:hyperlink w:anchor="__RefHeading___Toc1402065_77815467">
            <w:r>
              <w:rPr>
                <w:webHidden/>
                <w:rStyle w:val="IndexLink"/>
              </w:rPr>
              <w:t>2</w:t>
            </w:r>
            <w:r>
              <w:rPr>
                <w:rStyle w:val="IndexLink"/>
                <w:rtl w:val="true"/>
              </w:rPr>
              <w:t>-</w:t>
            </w:r>
            <w:r>
              <w:rPr>
                <w:rStyle w:val="IndexLink"/>
                <w:rtl w:val="true"/>
              </w:rPr>
              <w:t>دور العدل و الاستقامة فی حیاة الإنسان</w:t>
            </w:r>
            <w:r>
              <w:rPr>
                <w:rStyle w:val="IndexLink"/>
                <w:rtl w:val="true"/>
              </w:rPr>
              <w:tab/>
            </w:r>
            <w:r>
              <w:rPr>
                <w:rStyle w:val="IndexLink"/>
              </w:rPr>
              <w:t>276</w:t>
            </w:r>
          </w:hyperlink>
        </w:p>
        <w:p>
          <w:pPr>
            <w:pStyle w:val="Contents5"/>
            <w:tabs>
              <w:tab w:val="clear" w:pos="7892"/>
              <w:tab w:val="right" w:pos="9026" w:leader="dot"/>
            </w:tabs>
            <w:rPr/>
          </w:pPr>
          <w:hyperlink w:anchor="__RefHeading___Toc1402067_77815467">
            <w:r>
              <w:rPr>
                <w:webHidden/>
                <w:rStyle w:val="IndexLink"/>
              </w:rPr>
              <w:t>3</w:t>
            </w:r>
            <w:r>
              <w:rPr>
                <w:rStyle w:val="IndexLink"/>
                <w:rtl w:val="true"/>
              </w:rPr>
              <w:t>-</w:t>
            </w:r>
            <w:r>
              <w:rPr>
                <w:rStyle w:val="IndexLink"/>
                <w:rtl w:val="true"/>
              </w:rPr>
              <w:t>أمّا الرّوایات الواردة عن أهل البیت علیهم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1402069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83</w:t>
            </w:r>
            <w:r>
              <w:rPr>
                <w:rStyle w:val="IndexLink"/>
                <w:rtl w:val="true"/>
              </w:rPr>
              <w:t>]</w:t>
              <w:tab/>
            </w:r>
            <w:r>
              <w:rPr>
                <w:rStyle w:val="IndexLink"/>
              </w:rPr>
              <w:t>278</w:t>
            </w:r>
          </w:hyperlink>
        </w:p>
        <w:p>
          <w:pPr>
            <w:pStyle w:val="Contents4"/>
            <w:tabs>
              <w:tab w:val="clear" w:pos="8176"/>
              <w:tab w:val="right" w:pos="9026" w:leader="dot"/>
            </w:tabs>
            <w:rPr/>
          </w:pPr>
          <w:hyperlink w:anchor="__RefHeading___Toc1402071_77815467">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1402073_77815467">
            <w:r>
              <w:rPr>
                <w:webHidden/>
                <w:rStyle w:val="IndexLink"/>
                <w:rtl w:val="true"/>
              </w:rPr>
              <w:t>التّفسیر</w:t>
            </w:r>
            <w:r>
              <w:rPr>
                <w:rStyle w:val="IndexLink"/>
                <w:rtl w:val="true"/>
              </w:rPr>
              <w:tab/>
            </w:r>
            <w:r>
              <w:rPr>
                <w:rStyle w:val="IndexLink"/>
              </w:rPr>
              <w:t>278</w:t>
            </w:r>
          </w:hyperlink>
        </w:p>
        <w:p>
          <w:pPr>
            <w:pStyle w:val="Contents5"/>
            <w:tabs>
              <w:tab w:val="clear" w:pos="7892"/>
              <w:tab w:val="right" w:pos="9026" w:leader="dot"/>
            </w:tabs>
            <w:rPr/>
          </w:pPr>
          <w:hyperlink w:anchor="__RefHeading___Toc1402075_7781546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402077_77815467">
            <w:r>
              <w:rPr>
                <w:webHidden/>
                <w:rStyle w:val="IndexLink"/>
                <w:rtl w:val="true"/>
              </w:rPr>
              <w:t>أنواع النعم المادیة و المعنویة</w:t>
            </w:r>
            <w:r>
              <w:rPr>
                <w:rStyle w:val="IndexLink"/>
                <w:rtl w:val="true"/>
              </w:rPr>
              <w:t>:</w:t>
              <w:tab/>
            </w:r>
            <w:r>
              <w:rPr>
                <w:rStyle w:val="IndexLink"/>
              </w:rPr>
              <w:t>278</w:t>
            </w:r>
          </w:hyperlink>
        </w:p>
        <w:p>
          <w:pPr>
            <w:pStyle w:val="Contents4"/>
            <w:tabs>
              <w:tab w:val="clear" w:pos="8176"/>
              <w:tab w:val="right" w:pos="9026" w:leader="dot"/>
            </w:tabs>
            <w:rPr/>
          </w:pPr>
          <w:hyperlink w:anchor="__RefHeading___Toc1402079_77815467">
            <w:r>
              <w:rPr>
                <w:webHidden/>
                <w:rStyle w:val="IndexLink"/>
                <w:rtl w:val="true"/>
              </w:rPr>
              <w:t>ملاحظات</w:t>
            </w:r>
            <w:r>
              <w:rPr>
                <w:rStyle w:val="IndexLink"/>
                <w:rtl w:val="true"/>
              </w:rPr>
              <w:tab/>
            </w:r>
            <w:r>
              <w:rPr>
                <w:rStyle w:val="IndexLink"/>
              </w:rPr>
              <w:t>279</w:t>
            </w:r>
          </w:hyperlink>
        </w:p>
        <w:p>
          <w:pPr>
            <w:pStyle w:val="Contents5"/>
            <w:tabs>
              <w:tab w:val="clear" w:pos="7892"/>
              <w:tab w:val="right" w:pos="9026" w:leader="dot"/>
            </w:tabs>
            <w:rPr/>
          </w:pPr>
          <w:hyperlink w:anchor="__RefHeading___Toc1402081_7781546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402083_77815467">
            <w:r>
              <w:rPr>
                <w:webHidden/>
                <w:rStyle w:val="IndexLink"/>
              </w:rPr>
              <w:t>1</w:t>
            </w:r>
            <w:r>
              <w:rPr>
                <w:rStyle w:val="IndexLink"/>
                <w:rtl w:val="true"/>
              </w:rPr>
              <w:t>-</w:t>
            </w:r>
            <w:r>
              <w:rPr>
                <w:rStyle w:val="IndexLink"/>
                <w:rtl w:val="true"/>
              </w:rPr>
              <w:t>بدایة الإدراک عند الإنسان</w:t>
            </w:r>
            <w:r>
              <w:rPr>
                <w:rStyle w:val="IndexLink"/>
                <w:rtl w:val="true"/>
              </w:rPr>
              <w:tab/>
            </w:r>
            <w:r>
              <w:rPr>
                <w:rStyle w:val="IndexLink"/>
              </w:rPr>
              <w:t>279</w:t>
            </w:r>
          </w:hyperlink>
        </w:p>
        <w:p>
          <w:pPr>
            <w:pStyle w:val="Contents5"/>
            <w:tabs>
              <w:tab w:val="clear" w:pos="7892"/>
              <w:tab w:val="right" w:pos="9026" w:leader="dot"/>
            </w:tabs>
            <w:rPr/>
          </w:pPr>
          <w:hyperlink w:anchor="__RefHeading___Toc1402085_77815467">
            <w:r>
              <w:rPr>
                <w:webHidden/>
                <w:rStyle w:val="IndexLink"/>
              </w:rPr>
              <w:t>2</w:t>
            </w:r>
            <w:r>
              <w:rPr>
                <w:rStyle w:val="IndexLink"/>
                <w:rtl w:val="true"/>
              </w:rPr>
              <w:t>-</w:t>
            </w:r>
            <w:r>
              <w:rPr>
                <w:rStyle w:val="IndexLink"/>
                <w:rtl w:val="true"/>
              </w:rPr>
              <w:t>نعمة وسائل المعرفة</w:t>
            </w:r>
            <w:r>
              <w:rPr>
                <w:rStyle w:val="IndexLink"/>
                <w:rtl w:val="true"/>
              </w:rPr>
              <w:tab/>
            </w:r>
            <w:r>
              <w:rPr>
                <w:rStyle w:val="IndexLink"/>
              </w:rPr>
              <w:t>280</w:t>
            </w:r>
          </w:hyperlink>
        </w:p>
        <w:p>
          <w:pPr>
            <w:pStyle w:val="Contents5"/>
            <w:tabs>
              <w:tab w:val="clear" w:pos="7892"/>
              <w:tab w:val="right" w:pos="9026" w:leader="dot"/>
            </w:tabs>
            <w:rPr/>
          </w:pPr>
          <w:hyperlink w:anchor="__RefHeading___Toc1402087_77815467">
            <w:r>
              <w:rPr>
                <w:webHidden/>
                <w:rStyle w:val="IndexLink"/>
              </w:rPr>
              <w:t>3</w:t>
            </w:r>
            <w:r>
              <w:rPr>
                <w:rStyle w:val="IndexLink"/>
                <w:rtl w:val="true"/>
              </w:rPr>
              <w:t>-</w:t>
            </w:r>
            <w:r>
              <w:rPr>
                <w:rStyle w:val="IndexLink"/>
                <w:rtl w:val="true"/>
              </w:rPr>
              <w:t>لعلکم تشکرون</w:t>
            </w:r>
            <w:r>
              <w:rPr>
                <w:rStyle w:val="IndexLink"/>
                <w:rtl w:val="true"/>
              </w:rPr>
              <w:tab/>
            </w:r>
            <w:r>
              <w:rPr>
                <w:rStyle w:val="IndexLink"/>
              </w:rPr>
              <w:t>282</w:t>
            </w:r>
          </w:hyperlink>
        </w:p>
        <w:p>
          <w:pPr>
            <w:pStyle w:val="Contents4"/>
            <w:tabs>
              <w:tab w:val="clear" w:pos="8176"/>
              <w:tab w:val="right" w:pos="9026" w:leader="dot"/>
            </w:tabs>
            <w:rPr/>
          </w:pPr>
          <w:hyperlink w:anchor="__RefHeading___Toc1402089_77815467">
            <w:r>
              <w:rPr>
                <w:webHidden/>
                <w:rStyle w:val="IndexLink"/>
                <w:rtl w:val="true"/>
              </w:rPr>
              <w:t>بحوث</w:t>
            </w:r>
            <w:r>
              <w:rPr>
                <w:rStyle w:val="IndexLink"/>
                <w:rtl w:val="true"/>
              </w:rPr>
              <w:tab/>
            </w:r>
            <w:r>
              <w:rPr>
                <w:rStyle w:val="IndexLink"/>
              </w:rPr>
              <w:t>283</w:t>
            </w:r>
          </w:hyperlink>
        </w:p>
        <w:p>
          <w:pPr>
            <w:pStyle w:val="Contents5"/>
            <w:tabs>
              <w:tab w:val="clear" w:pos="7892"/>
              <w:tab w:val="right" w:pos="9026" w:leader="dot"/>
            </w:tabs>
            <w:rPr/>
          </w:pPr>
          <w:hyperlink w:anchor="__RefHeading___Toc1402091_7781546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402093_77815467">
            <w:r>
              <w:rPr>
                <w:webHidden/>
                <w:rStyle w:val="IndexLink"/>
              </w:rPr>
              <w:t>1</w:t>
            </w:r>
            <w:r>
              <w:rPr>
                <w:rStyle w:val="IndexLink"/>
                <w:rtl w:val="true"/>
              </w:rPr>
              <w:t>-</w:t>
            </w:r>
            <w:r>
              <w:rPr>
                <w:rStyle w:val="IndexLink"/>
                <w:rtl w:val="true"/>
              </w:rPr>
              <w:t>أسرار تحلیق الطیور فی السماء</w:t>
            </w:r>
            <w:r>
              <w:rPr>
                <w:rStyle w:val="IndexLink"/>
                <w:rtl w:val="true"/>
              </w:rPr>
              <w:tab/>
            </w:r>
            <w:r>
              <w:rPr>
                <w:rStyle w:val="IndexLink"/>
              </w:rPr>
              <w:t>283</w:t>
            </w:r>
          </w:hyperlink>
        </w:p>
        <w:p>
          <w:pPr>
            <w:pStyle w:val="Contents5"/>
            <w:tabs>
              <w:tab w:val="clear" w:pos="7892"/>
              <w:tab w:val="right" w:pos="9026" w:leader="dot"/>
            </w:tabs>
            <w:rPr/>
          </w:pPr>
          <w:hyperlink w:anchor="__RefHeading___Toc1402095_77815467">
            <w:r>
              <w:rPr>
                <w:webHidden/>
                <w:rStyle w:val="IndexLink"/>
              </w:rPr>
              <w:t>2</w:t>
            </w:r>
            <w:r>
              <w:rPr>
                <w:rStyle w:val="IndexLink"/>
                <w:rtl w:val="true"/>
              </w:rPr>
              <w:t>-</w:t>
            </w:r>
            <w:r>
              <w:rPr>
                <w:rStyle w:val="IndexLink"/>
                <w:rtl w:val="true"/>
              </w:rPr>
              <w:t>ترابط الآیات</w:t>
            </w:r>
            <w:r>
              <w:rPr>
                <w:rStyle w:val="IndexLink"/>
                <w:rtl w:val="true"/>
              </w:rPr>
              <w:t>:</w:t>
              <w:tab/>
            </w:r>
            <w:r>
              <w:rPr>
                <w:rStyle w:val="IndexLink"/>
              </w:rPr>
              <w:t>285</w:t>
            </w:r>
          </w:hyperlink>
        </w:p>
        <w:p>
          <w:pPr>
            <w:pStyle w:val="Contents5"/>
            <w:tabs>
              <w:tab w:val="clear" w:pos="7892"/>
              <w:tab w:val="right" w:pos="9026" w:leader="dot"/>
            </w:tabs>
            <w:rPr/>
          </w:pPr>
          <w:hyperlink w:anchor="__RefHeading___Toc1402097_77815467">
            <w:r>
              <w:rPr>
                <w:webHidden/>
                <w:rStyle w:val="IndexLink"/>
              </w:rPr>
              <w:t>3</w:t>
            </w:r>
            <w:r>
              <w:rPr>
                <w:rStyle w:val="IndexLink"/>
                <w:rtl w:val="true"/>
              </w:rPr>
              <w:t>-</w:t>
            </w:r>
            <w:r>
              <w:rPr>
                <w:rStyle w:val="IndexLink"/>
                <w:rtl w:val="true"/>
              </w:rPr>
              <w:t>الظلال،المساکن،الأغطیة</w:t>
            </w:r>
            <w:r>
              <w:rPr>
                <w:rStyle w:val="IndexLink"/>
                <w:rtl w:val="true"/>
              </w:rPr>
              <w:t>:</w:t>
              <w:tab/>
            </w:r>
            <w:r>
              <w:rPr>
                <w:rStyle w:val="IndexLink"/>
              </w:rPr>
              <w:t>287</w:t>
            </w:r>
          </w:hyperlink>
        </w:p>
        <w:p>
          <w:pPr>
            <w:pStyle w:val="Contents4"/>
            <w:tabs>
              <w:tab w:val="clear" w:pos="8176"/>
              <w:tab w:val="right" w:pos="9026" w:leader="dot"/>
            </w:tabs>
            <w:rPr/>
          </w:pPr>
          <w:hyperlink w:anchor="__RefHeading___Toc1402099_77815467">
            <w:r>
              <w:rPr>
                <w:webHidden/>
                <w:rStyle w:val="IndexLink"/>
                <w:rtl w:val="true"/>
              </w:rPr>
              <w:t>بحثان</w:t>
            </w:r>
            <w:r>
              <w:rPr>
                <w:rStyle w:val="IndexLink"/>
                <w:rtl w:val="true"/>
              </w:rPr>
              <w:tab/>
            </w:r>
            <w:r>
              <w:rPr>
                <w:rStyle w:val="IndexLink"/>
              </w:rPr>
              <w:t>291</w:t>
            </w:r>
          </w:hyperlink>
        </w:p>
        <w:p>
          <w:pPr>
            <w:pStyle w:val="Contents5"/>
            <w:tabs>
              <w:tab w:val="clear" w:pos="7892"/>
              <w:tab w:val="right" w:pos="9026" w:leader="dot"/>
            </w:tabs>
            <w:rPr/>
          </w:pPr>
          <w:hyperlink w:anchor="__RefHeading___Toc1402101_7781546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1402103_77815467">
            <w:r>
              <w:rPr>
                <w:webHidden/>
                <w:rStyle w:val="IndexLink"/>
              </w:rPr>
              <w:t>1</w:t>
            </w:r>
            <w:r>
              <w:rPr>
                <w:rStyle w:val="IndexLink"/>
                <w:rtl w:val="true"/>
              </w:rPr>
              <w:t>-</w:t>
            </w:r>
            <w:r>
              <w:rPr>
                <w:rStyle w:val="IndexLink"/>
                <w:rtl w:val="true"/>
              </w:rPr>
              <w:t>کلمات المفسّرین</w:t>
            </w:r>
            <w:r>
              <w:rPr>
                <w:rStyle w:val="IndexLink"/>
                <w:rtl w:val="true"/>
              </w:rPr>
              <w:tab/>
            </w:r>
            <w:r>
              <w:rPr>
                <w:rStyle w:val="IndexLink"/>
              </w:rPr>
              <w:t>291</w:t>
            </w:r>
          </w:hyperlink>
        </w:p>
        <w:p>
          <w:pPr>
            <w:pStyle w:val="Contents5"/>
            <w:tabs>
              <w:tab w:val="clear" w:pos="7892"/>
              <w:tab w:val="right" w:pos="9026" w:leader="dot"/>
            </w:tabs>
            <w:rPr/>
          </w:pPr>
          <w:hyperlink w:anchor="__RefHeading___Toc1402105_77815467">
            <w:r>
              <w:rPr>
                <w:webHidden/>
                <w:rStyle w:val="IndexLink"/>
              </w:rPr>
              <w:t>2</w:t>
            </w:r>
            <w:r>
              <w:rPr>
                <w:rStyle w:val="IndexLink"/>
                <w:rtl w:val="true"/>
              </w:rPr>
              <w:t>-</w:t>
            </w:r>
            <w:r>
              <w:rPr>
                <w:rStyle w:val="IndexLink"/>
                <w:rtl w:val="true"/>
              </w:rPr>
              <w:t>صراع الحقّ مع الباطل</w:t>
            </w:r>
            <w:r>
              <w:rPr>
                <w:rStyle w:val="IndexLink"/>
                <w:rtl w:val="true"/>
              </w:rPr>
              <w:tab/>
            </w:r>
            <w:r>
              <w:rPr>
                <w:rStyle w:val="IndexLink"/>
              </w:rPr>
              <w:t>292</w:t>
            </w:r>
          </w:hyperlink>
        </w:p>
        <w:p>
          <w:pPr>
            <w:pStyle w:val="Contents3"/>
            <w:tabs>
              <w:tab w:val="clear" w:pos="8459"/>
              <w:tab w:val="right" w:pos="9026" w:leader="dot"/>
            </w:tabs>
            <w:rPr/>
          </w:pPr>
          <w:hyperlink w:anchor="__RefHeading___Toc1402107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84</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293</w:t>
            </w:r>
          </w:hyperlink>
        </w:p>
        <w:p>
          <w:pPr>
            <w:pStyle w:val="Contents4"/>
            <w:tabs>
              <w:tab w:val="clear" w:pos="8176"/>
              <w:tab w:val="right" w:pos="9026" w:leader="dot"/>
            </w:tabs>
            <w:rPr/>
          </w:pPr>
          <w:hyperlink w:anchor="__RefHeading___Toc1402109_77815467">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402111_77815467">
            <w:r>
              <w:rPr>
                <w:webHidden/>
                <w:rStyle w:val="IndexLink"/>
                <w:rtl w:val="true"/>
              </w:rPr>
              <w:t>التّفسیر</w:t>
            </w:r>
            <w:r>
              <w:rPr>
                <w:rStyle w:val="IndexLink"/>
                <w:rtl w:val="true"/>
              </w:rPr>
              <w:tab/>
            </w:r>
            <w:r>
              <w:rPr>
                <w:rStyle w:val="IndexLink"/>
              </w:rPr>
              <w:t>293</w:t>
            </w:r>
          </w:hyperlink>
        </w:p>
        <w:p>
          <w:pPr>
            <w:pStyle w:val="Contents5"/>
            <w:tabs>
              <w:tab w:val="clear" w:pos="7892"/>
              <w:tab w:val="right" w:pos="9026" w:leader="dot"/>
            </w:tabs>
            <w:rPr/>
          </w:pPr>
          <w:hyperlink w:anchor="__RefHeading___Toc1402113_7781546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402115_77815467">
            <w:r>
              <w:rPr>
                <w:webHidden/>
                <w:rStyle w:val="IndexLink"/>
                <w:rtl w:val="true"/>
              </w:rPr>
              <w:t>عند ما تغلق الأبواب أمام المجرمین</w:t>
            </w:r>
            <w:r>
              <w:rPr>
                <w:rStyle w:val="IndexLink"/>
                <w:rtl w:val="true"/>
              </w:rPr>
              <w:t>:</w:t>
              <w:tab/>
            </w:r>
            <w:r>
              <w:rPr>
                <w:rStyle w:val="IndexLink"/>
              </w:rPr>
              <w:t>293</w:t>
            </w:r>
          </w:hyperlink>
        </w:p>
        <w:p>
          <w:pPr>
            <w:pStyle w:val="Contents5"/>
            <w:tabs>
              <w:tab w:val="clear" w:pos="7892"/>
              <w:tab w:val="right" w:pos="9026" w:leader="dot"/>
            </w:tabs>
            <w:rPr/>
          </w:pPr>
          <w:hyperlink w:anchor="__RefHeading___Toc1402117_77815467">
            <w:r>
              <w:rPr>
                <w:webHidden/>
                <w:rStyle w:val="IndexLink"/>
                <w:rtl w:val="true"/>
              </w:rPr>
              <w:t>و هنا ینبغی التذکیر ببعض الملاحظات</w:t>
            </w:r>
            <w:r>
              <w:rPr>
                <w:rStyle w:val="IndexLink"/>
                <w:rtl w:val="true"/>
              </w:rPr>
              <w:t>:</w:t>
              <w:tab/>
            </w:r>
            <w:r>
              <w:rPr>
                <w:rStyle w:val="IndexLink"/>
              </w:rPr>
              <w:t>296</w:t>
            </w:r>
          </w:hyperlink>
        </w:p>
        <w:p>
          <w:pPr>
            <w:pStyle w:val="Contents4"/>
            <w:tabs>
              <w:tab w:val="clear" w:pos="8176"/>
              <w:tab w:val="right" w:pos="9026" w:leader="dot"/>
            </w:tabs>
            <w:rPr/>
          </w:pPr>
          <w:hyperlink w:anchor="__RefHeading___Toc1402119_77815467">
            <w:r>
              <w:rPr>
                <w:webHidden/>
                <w:rStyle w:val="IndexLink"/>
                <w:rtl w:val="true"/>
              </w:rPr>
              <w:t>بحثان</w:t>
            </w:r>
            <w:r>
              <w:rPr>
                <w:rStyle w:val="IndexLink"/>
                <w:rtl w:val="true"/>
              </w:rPr>
              <w:tab/>
            </w:r>
            <w:r>
              <w:rPr>
                <w:rStyle w:val="IndexLink"/>
              </w:rPr>
              <w:t>300</w:t>
            </w:r>
          </w:hyperlink>
        </w:p>
        <w:p>
          <w:pPr>
            <w:pStyle w:val="Contents5"/>
            <w:tabs>
              <w:tab w:val="clear" w:pos="7892"/>
              <w:tab w:val="right" w:pos="9026" w:leader="dot"/>
            </w:tabs>
            <w:rPr/>
          </w:pPr>
          <w:hyperlink w:anchor="__RefHeading___Toc1402121_7781546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402123_77815467">
            <w:r>
              <w:rPr>
                <w:webHidden/>
                <w:rStyle w:val="IndexLink"/>
              </w:rPr>
              <w:t>1</w:t>
            </w:r>
            <w:r>
              <w:rPr>
                <w:rStyle w:val="IndexLink"/>
                <w:rtl w:val="true"/>
              </w:rPr>
              <w:t>-</w:t>
            </w:r>
            <w:r>
              <w:rPr>
                <w:rStyle w:val="IndexLink"/>
                <w:rtl w:val="true"/>
              </w:rPr>
              <w:t>القرآن تبیان لکل شیء</w:t>
            </w:r>
            <w:r>
              <w:rPr>
                <w:rStyle w:val="IndexLink"/>
                <w:rtl w:val="true"/>
              </w:rPr>
              <w:t>:</w:t>
              <w:tab/>
            </w:r>
            <w:r>
              <w:rPr>
                <w:rStyle w:val="IndexLink"/>
              </w:rPr>
              <w:t>300</w:t>
            </w:r>
          </w:hyperlink>
        </w:p>
        <w:p>
          <w:pPr>
            <w:pStyle w:val="Contents5"/>
            <w:tabs>
              <w:tab w:val="clear" w:pos="7892"/>
              <w:tab w:val="right" w:pos="9026" w:leader="dot"/>
            </w:tabs>
            <w:rPr/>
          </w:pPr>
          <w:hyperlink w:anchor="__RefHeading___Toc1402125_77815467">
            <w:r>
              <w:rPr>
                <w:webHidden/>
                <w:rStyle w:val="IndexLink"/>
              </w:rPr>
              <w:t>2</w:t>
            </w:r>
            <w:r>
              <w:rPr>
                <w:rStyle w:val="IndexLink"/>
                <w:rtl w:val="true"/>
              </w:rPr>
              <w:t>-</w:t>
            </w:r>
            <w:r>
              <w:rPr>
                <w:rStyle w:val="IndexLink"/>
                <w:rtl w:val="true"/>
              </w:rPr>
              <w:t>مراحل الهدایة الأربع</w:t>
            </w:r>
            <w:r>
              <w:rPr>
                <w:rStyle w:val="IndexLink"/>
                <w:rtl w:val="true"/>
              </w:rPr>
              <w:tab/>
            </w:r>
            <w:r>
              <w:rPr>
                <w:rStyle w:val="IndexLink"/>
              </w:rPr>
              <w:t>303</w:t>
            </w:r>
          </w:hyperlink>
        </w:p>
        <w:p>
          <w:pPr>
            <w:pStyle w:val="Contents3"/>
            <w:tabs>
              <w:tab w:val="clear" w:pos="8459"/>
              <w:tab w:val="right" w:pos="9026" w:leader="dot"/>
            </w:tabs>
            <w:rPr/>
          </w:pPr>
          <w:hyperlink w:anchor="__RefHeading___Toc1402127_77815467">
            <w:r>
              <w:rPr>
                <w:webHidden/>
                <w:rStyle w:val="IndexLink"/>
                <w:rtl w:val="true"/>
              </w:rPr>
              <w:t xml:space="preserve">الآیة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90</w:t>
            </w:r>
            <w:r>
              <w:rPr>
                <w:rStyle w:val="IndexLink"/>
                <w:rtl w:val="true"/>
              </w:rPr>
              <w:t>]</w:t>
              <w:tab/>
            </w:r>
            <w:r>
              <w:rPr>
                <w:rStyle w:val="IndexLink"/>
              </w:rPr>
              <w:t>304</w:t>
            </w:r>
          </w:hyperlink>
        </w:p>
        <w:p>
          <w:pPr>
            <w:pStyle w:val="Contents4"/>
            <w:tabs>
              <w:tab w:val="clear" w:pos="8176"/>
              <w:tab w:val="right" w:pos="9026" w:leader="dot"/>
            </w:tabs>
            <w:rPr/>
          </w:pPr>
          <w:hyperlink w:anchor="__RefHeading___Toc1402129_7781546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402131_77815467">
            <w:r>
              <w:rPr>
                <w:webHidden/>
                <w:rStyle w:val="IndexLink"/>
                <w:rtl w:val="true"/>
              </w:rPr>
              <w:t>التّفسیر</w:t>
            </w:r>
            <w:r>
              <w:rPr>
                <w:rStyle w:val="IndexLink"/>
                <w:rtl w:val="true"/>
              </w:rPr>
              <w:tab/>
            </w:r>
            <w:r>
              <w:rPr>
                <w:rStyle w:val="IndexLink"/>
              </w:rPr>
              <w:t>304</w:t>
            </w:r>
          </w:hyperlink>
        </w:p>
        <w:p>
          <w:pPr>
            <w:pStyle w:val="Contents5"/>
            <w:tabs>
              <w:tab w:val="clear" w:pos="7892"/>
              <w:tab w:val="right" w:pos="9026" w:leader="dot"/>
            </w:tabs>
            <w:rPr/>
          </w:pPr>
          <w:hyperlink w:anchor="__RefHeading___Toc1402133_7781546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402135_77815467">
            <w:r>
              <w:rPr>
                <w:webHidden/>
                <w:rStyle w:val="IndexLink"/>
                <w:rtl w:val="true"/>
              </w:rPr>
              <w:t>أکمل برنامج اجتماعی</w:t>
            </w:r>
            <w:r>
              <w:rPr>
                <w:rStyle w:val="IndexLink"/>
                <w:rtl w:val="true"/>
              </w:rPr>
              <w:t>:</w:t>
              <w:tab/>
            </w:r>
            <w:r>
              <w:rPr>
                <w:rStyle w:val="IndexLink"/>
              </w:rPr>
              <w:t>304</w:t>
            </w:r>
          </w:hyperlink>
        </w:p>
        <w:p>
          <w:pPr>
            <w:pStyle w:val="Contents5"/>
            <w:tabs>
              <w:tab w:val="clear" w:pos="7892"/>
              <w:tab w:val="right" w:pos="9026" w:leader="dot"/>
            </w:tabs>
            <w:rPr/>
          </w:pPr>
          <w:hyperlink w:anchor="__RefHeading___Toc1402137_77815467">
            <w:r>
              <w:rPr>
                <w:webHidden/>
                <w:rStyle w:val="IndexLink"/>
                <w:rtl w:val="true"/>
              </w:rPr>
              <w:t>أشمل آیات الخیر و الشر</w:t>
            </w:r>
            <w:r>
              <w:rPr>
                <w:rStyle w:val="IndexLink"/>
                <w:rtl w:val="true"/>
              </w:rPr>
              <w:t>:</w:t>
              <w:tab/>
            </w:r>
            <w:r>
              <w:rPr>
                <w:rStyle w:val="IndexLink"/>
              </w:rPr>
              <w:t>308</w:t>
            </w:r>
          </w:hyperlink>
        </w:p>
        <w:p>
          <w:pPr>
            <w:pStyle w:val="Contents3"/>
            <w:tabs>
              <w:tab w:val="clear" w:pos="8459"/>
              <w:tab w:val="right" w:pos="9026" w:leader="dot"/>
            </w:tabs>
            <w:rPr/>
          </w:pPr>
          <w:hyperlink w:anchor="__RefHeading___Toc1402139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91</w:t>
            </w:r>
            <w:r>
              <w:rPr>
                <w:rStyle w:val="IndexLink"/>
                <w:rtl w:val="true"/>
              </w:rPr>
              <w:t xml:space="preserve"> </w:t>
            </w:r>
            <w:r>
              <w:rPr>
                <w:rStyle w:val="IndexLink"/>
                <w:rtl w:val="true"/>
              </w:rPr>
              <w:t xml:space="preserve">الی </w:t>
            </w:r>
            <w:r>
              <w:rPr>
                <w:rStyle w:val="IndexLink"/>
              </w:rPr>
              <w:t>94</w:t>
            </w:r>
            <w:r>
              <w:rPr>
                <w:rStyle w:val="IndexLink"/>
                <w:rtl w:val="true"/>
              </w:rPr>
              <w:t>]</w:t>
              <w:tab/>
            </w:r>
            <w:r>
              <w:rPr>
                <w:rStyle w:val="IndexLink"/>
              </w:rPr>
              <w:t>311</w:t>
            </w:r>
          </w:hyperlink>
        </w:p>
        <w:p>
          <w:pPr>
            <w:pStyle w:val="Contents4"/>
            <w:tabs>
              <w:tab w:val="clear" w:pos="8176"/>
              <w:tab w:val="right" w:pos="9026" w:leader="dot"/>
            </w:tabs>
            <w:rPr/>
          </w:pPr>
          <w:hyperlink w:anchor="__RefHeading___Toc1402141_77815467">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402143_77815467">
            <w:r>
              <w:rPr>
                <w:webHidden/>
                <w:rStyle w:val="IndexLink"/>
                <w:rtl w:val="true"/>
              </w:rPr>
              <w:t>سبب النّزول</w:t>
            </w:r>
            <w:r>
              <w:rPr>
                <w:rStyle w:val="IndexLink"/>
                <w:rtl w:val="true"/>
              </w:rPr>
              <w:tab/>
            </w:r>
            <w:r>
              <w:rPr>
                <w:rStyle w:val="IndexLink"/>
              </w:rPr>
              <w:t>311</w:t>
            </w:r>
          </w:hyperlink>
        </w:p>
        <w:p>
          <w:pPr>
            <w:pStyle w:val="Contents4"/>
            <w:tabs>
              <w:tab w:val="clear" w:pos="8176"/>
              <w:tab w:val="right" w:pos="9026" w:leader="dot"/>
            </w:tabs>
            <w:rPr/>
          </w:pPr>
          <w:hyperlink w:anchor="__RefHeading___Toc1402145_77815467">
            <w:r>
              <w:rPr>
                <w:webHidden/>
                <w:rStyle w:val="IndexLink"/>
                <w:rtl w:val="true"/>
              </w:rPr>
              <w:t>التّفسیر</w:t>
            </w:r>
            <w:r>
              <w:rPr>
                <w:rStyle w:val="IndexLink"/>
                <w:rtl w:val="true"/>
              </w:rPr>
              <w:tab/>
            </w:r>
            <w:r>
              <w:rPr>
                <w:rStyle w:val="IndexLink"/>
              </w:rPr>
              <w:t>312</w:t>
            </w:r>
          </w:hyperlink>
        </w:p>
        <w:p>
          <w:pPr>
            <w:pStyle w:val="Contents5"/>
            <w:tabs>
              <w:tab w:val="clear" w:pos="7892"/>
              <w:tab w:val="right" w:pos="9026" w:leader="dot"/>
            </w:tabs>
            <w:rPr/>
          </w:pPr>
          <w:hyperlink w:anchor="__RefHeading___Toc1402147_7781546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402149_77815467">
            <w:r>
              <w:rPr>
                <w:webHidden/>
                <w:rStyle w:val="IndexLink"/>
                <w:rtl w:val="true"/>
              </w:rPr>
              <w:t>الوفاء بالعهد دلیل الإیمان</w:t>
            </w:r>
            <w:r>
              <w:rPr>
                <w:rStyle w:val="IndexLink"/>
                <w:rtl w:val="true"/>
              </w:rPr>
              <w:t>:</w:t>
              <w:tab/>
            </w:r>
            <w:r>
              <w:rPr>
                <w:rStyle w:val="IndexLink"/>
              </w:rPr>
              <w:t>312</w:t>
            </w:r>
          </w:hyperlink>
        </w:p>
        <w:p>
          <w:pPr>
            <w:pStyle w:val="Contents4"/>
            <w:tabs>
              <w:tab w:val="clear" w:pos="8176"/>
              <w:tab w:val="right" w:pos="9026" w:leader="dot"/>
            </w:tabs>
            <w:rPr/>
          </w:pPr>
          <w:hyperlink w:anchor="__RefHeading___Toc1402151_77815467">
            <w:r>
              <w:rPr>
                <w:webHidden/>
                <w:rStyle w:val="IndexLink"/>
                <w:rtl w:val="true"/>
              </w:rPr>
              <w:t>بحثان</w:t>
            </w:r>
            <w:r>
              <w:rPr>
                <w:rStyle w:val="IndexLink"/>
                <w:rtl w:val="true"/>
              </w:rPr>
              <w:tab/>
            </w:r>
            <w:r>
              <w:rPr>
                <w:rStyle w:val="IndexLink"/>
              </w:rPr>
              <w:t>316</w:t>
            </w:r>
          </w:hyperlink>
        </w:p>
        <w:p>
          <w:pPr>
            <w:pStyle w:val="Contents5"/>
            <w:tabs>
              <w:tab w:val="clear" w:pos="7892"/>
              <w:tab w:val="right" w:pos="9026" w:leader="dot"/>
            </w:tabs>
            <w:rPr/>
          </w:pPr>
          <w:hyperlink w:anchor="__RefHeading___Toc1402153_77815467">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1402155_77815467">
            <w:r>
              <w:rPr>
                <w:webHidden/>
                <w:rStyle w:val="IndexLink"/>
              </w:rPr>
              <w:t>1</w:t>
            </w:r>
            <w:r>
              <w:rPr>
                <w:rStyle w:val="IndexLink"/>
                <w:rtl w:val="true"/>
              </w:rPr>
              <w:t>-</w:t>
            </w:r>
            <w:r>
              <w:rPr>
                <w:rStyle w:val="IndexLink"/>
                <w:rtl w:val="true"/>
              </w:rPr>
              <w:t>فلسفة احترام العهد</w:t>
            </w:r>
            <w:r>
              <w:rPr>
                <w:rStyle w:val="IndexLink"/>
                <w:rtl w:val="true"/>
              </w:rPr>
              <w:tab/>
            </w:r>
            <w:r>
              <w:rPr>
                <w:rStyle w:val="IndexLink"/>
              </w:rPr>
              <w:t>316</w:t>
            </w:r>
          </w:hyperlink>
        </w:p>
        <w:p>
          <w:pPr>
            <w:pStyle w:val="Contents5"/>
            <w:tabs>
              <w:tab w:val="clear" w:pos="7892"/>
              <w:tab w:val="right" w:pos="9026" w:leader="dot"/>
            </w:tabs>
            <w:rPr/>
          </w:pPr>
          <w:hyperlink w:anchor="__RefHeading___Toc1402157_77815467">
            <w:r>
              <w:rPr>
                <w:webHidden/>
                <w:rStyle w:val="IndexLink"/>
              </w:rPr>
              <w:t>2</w:t>
            </w:r>
            <w:r>
              <w:rPr>
                <w:rStyle w:val="IndexLink"/>
                <w:rtl w:val="true"/>
              </w:rPr>
              <w:t>-</w:t>
            </w:r>
            <w:r>
              <w:rPr>
                <w:rStyle w:val="IndexLink"/>
                <w:rtl w:val="true"/>
              </w:rPr>
              <w:t>ما لا یقبل فی نقض العهود</w:t>
            </w:r>
            <w:r>
              <w:rPr>
                <w:rStyle w:val="IndexLink"/>
                <w:rtl w:val="true"/>
              </w:rPr>
              <w:t>:</w:t>
              <w:tab/>
            </w:r>
            <w:r>
              <w:rPr>
                <w:rStyle w:val="IndexLink"/>
              </w:rPr>
              <w:t>318</w:t>
            </w:r>
          </w:hyperlink>
        </w:p>
        <w:p>
          <w:pPr>
            <w:pStyle w:val="Contents3"/>
            <w:tabs>
              <w:tab w:val="clear" w:pos="8459"/>
              <w:tab w:val="right" w:pos="9026" w:leader="dot"/>
            </w:tabs>
            <w:rPr/>
          </w:pPr>
          <w:hyperlink w:anchor="__RefHeading___Toc1402159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95</w:t>
            </w:r>
            <w:r>
              <w:rPr>
                <w:rStyle w:val="IndexLink"/>
                <w:rtl w:val="true"/>
              </w:rPr>
              <w:t xml:space="preserve"> </w:t>
            </w:r>
            <w:r>
              <w:rPr>
                <w:rStyle w:val="IndexLink"/>
                <w:rtl w:val="true"/>
              </w:rPr>
              <w:t xml:space="preserve">الی </w:t>
            </w:r>
            <w:r>
              <w:rPr>
                <w:rStyle w:val="IndexLink"/>
              </w:rPr>
              <w:t>97</w:t>
            </w:r>
            <w:r>
              <w:rPr>
                <w:rStyle w:val="IndexLink"/>
                <w:rtl w:val="true"/>
              </w:rPr>
              <w:t>]</w:t>
              <w:tab/>
            </w:r>
            <w:r>
              <w:rPr>
                <w:rStyle w:val="IndexLink"/>
              </w:rPr>
              <w:t>319</w:t>
            </w:r>
          </w:hyperlink>
        </w:p>
        <w:p>
          <w:pPr>
            <w:pStyle w:val="Contents4"/>
            <w:tabs>
              <w:tab w:val="clear" w:pos="8176"/>
              <w:tab w:val="right" w:pos="9026" w:leader="dot"/>
            </w:tabs>
            <w:rPr/>
          </w:pPr>
          <w:hyperlink w:anchor="__RefHeading___Toc1402161_77815467">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1402163_77815467">
            <w:r>
              <w:rPr>
                <w:webHidden/>
                <w:rStyle w:val="IndexLink"/>
                <w:rtl w:val="true"/>
              </w:rPr>
              <w:t>سبب النّزول</w:t>
            </w:r>
            <w:r>
              <w:rPr>
                <w:rStyle w:val="IndexLink"/>
                <w:rtl w:val="true"/>
              </w:rPr>
              <w:tab/>
            </w:r>
            <w:r>
              <w:rPr>
                <w:rStyle w:val="IndexLink"/>
              </w:rPr>
              <w:t>319</w:t>
            </w:r>
          </w:hyperlink>
        </w:p>
        <w:p>
          <w:pPr>
            <w:pStyle w:val="Contents4"/>
            <w:tabs>
              <w:tab w:val="clear" w:pos="8176"/>
              <w:tab w:val="right" w:pos="9026" w:leader="dot"/>
            </w:tabs>
            <w:rPr/>
          </w:pPr>
          <w:hyperlink w:anchor="__RefHeading___Toc1402165_77815467">
            <w:r>
              <w:rPr>
                <w:webHidden/>
                <w:rStyle w:val="IndexLink"/>
                <w:rtl w:val="true"/>
              </w:rPr>
              <w:t>التّفسیر</w:t>
            </w:r>
            <w:r>
              <w:rPr>
                <w:rStyle w:val="IndexLink"/>
                <w:rtl w:val="true"/>
              </w:rPr>
              <w:tab/>
            </w:r>
            <w:r>
              <w:rPr>
                <w:rStyle w:val="IndexLink"/>
              </w:rPr>
              <w:t>320</w:t>
            </w:r>
          </w:hyperlink>
        </w:p>
        <w:p>
          <w:pPr>
            <w:pStyle w:val="Contents5"/>
            <w:tabs>
              <w:tab w:val="clear" w:pos="7892"/>
              <w:tab w:val="right" w:pos="9026" w:leader="dot"/>
            </w:tabs>
            <w:rPr/>
          </w:pPr>
          <w:hyperlink w:anchor="__RefHeading___Toc1402167_77815467">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402169_77815467">
            <w:r>
              <w:rPr>
                <w:webHidden/>
                <w:rStyle w:val="IndexLink"/>
                <w:rtl w:val="true"/>
              </w:rPr>
              <w:t>ثمن الحیاة الطیبة</w:t>
            </w:r>
            <w:r>
              <w:rPr>
                <w:rStyle w:val="IndexLink"/>
                <w:rtl w:val="true"/>
              </w:rPr>
              <w:t>:</w:t>
              <w:tab/>
            </w:r>
            <w:r>
              <w:rPr>
                <w:rStyle w:val="IndexLink"/>
              </w:rPr>
              <w:t>320</w:t>
            </w:r>
          </w:hyperlink>
        </w:p>
        <w:p>
          <w:pPr>
            <w:pStyle w:val="Contents4"/>
            <w:tabs>
              <w:tab w:val="clear" w:pos="8176"/>
              <w:tab w:val="right" w:pos="9026" w:leader="dot"/>
            </w:tabs>
            <w:rPr/>
          </w:pPr>
          <w:hyperlink w:anchor="__RefHeading___Toc1402171_77815467">
            <w:r>
              <w:rPr>
                <w:webHidden/>
                <w:rStyle w:val="IndexLink"/>
                <w:rtl w:val="true"/>
              </w:rPr>
              <w:t>بحوث</w:t>
            </w:r>
            <w:r>
              <w:rPr>
                <w:rStyle w:val="IndexLink"/>
                <w:rtl w:val="true"/>
              </w:rPr>
              <w:tab/>
            </w:r>
            <w:r>
              <w:rPr>
                <w:rStyle w:val="IndexLink"/>
              </w:rPr>
              <w:t>322</w:t>
            </w:r>
          </w:hyperlink>
        </w:p>
        <w:p>
          <w:pPr>
            <w:pStyle w:val="Contents5"/>
            <w:tabs>
              <w:tab w:val="clear" w:pos="7892"/>
              <w:tab w:val="right" w:pos="9026" w:leader="dot"/>
            </w:tabs>
            <w:rPr/>
          </w:pPr>
          <w:hyperlink w:anchor="__RefHeading___Toc1402173_7781546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402175_77815467">
            <w:r>
              <w:rPr>
                <w:webHidden/>
                <w:rStyle w:val="IndexLink"/>
              </w:rPr>
              <w:t>1</w:t>
            </w:r>
            <w:r>
              <w:rPr>
                <w:rStyle w:val="IndexLink"/>
                <w:rtl w:val="true"/>
              </w:rPr>
              <w:t>-</w:t>
            </w:r>
            <w:r>
              <w:rPr>
                <w:rStyle w:val="IndexLink"/>
                <w:rtl w:val="true"/>
              </w:rPr>
              <w:t>منابع الخلود</w:t>
            </w:r>
            <w:r>
              <w:rPr>
                <w:rStyle w:val="IndexLink"/>
                <w:rtl w:val="true"/>
              </w:rPr>
              <w:tab/>
            </w:r>
            <w:r>
              <w:rPr>
                <w:rStyle w:val="IndexLink"/>
              </w:rPr>
              <w:t>322</w:t>
            </w:r>
          </w:hyperlink>
        </w:p>
        <w:p>
          <w:pPr>
            <w:pStyle w:val="Contents5"/>
            <w:tabs>
              <w:tab w:val="clear" w:pos="7892"/>
              <w:tab w:val="right" w:pos="9026" w:leader="dot"/>
            </w:tabs>
            <w:rPr/>
          </w:pPr>
          <w:hyperlink w:anchor="__RefHeading___Toc1402177_77815467">
            <w:r>
              <w:rPr>
                <w:webHidden/>
                <w:rStyle w:val="IndexLink"/>
              </w:rPr>
              <w:t>2</w:t>
            </w:r>
            <w:r>
              <w:rPr>
                <w:rStyle w:val="IndexLink"/>
                <w:rtl w:val="true"/>
              </w:rPr>
              <w:t>-</w:t>
            </w:r>
            <w:r>
              <w:rPr>
                <w:rStyle w:val="IndexLink"/>
                <w:rtl w:val="true"/>
              </w:rPr>
              <w:t>التساوی بین الرجل و المرأة</w:t>
            </w:r>
            <w:r>
              <w:rPr>
                <w:rStyle w:val="IndexLink"/>
                <w:rtl w:val="true"/>
              </w:rPr>
              <w:tab/>
            </w:r>
            <w:r>
              <w:rPr>
                <w:rStyle w:val="IndexLink"/>
              </w:rPr>
              <w:t>323</w:t>
            </w:r>
          </w:hyperlink>
        </w:p>
        <w:p>
          <w:pPr>
            <w:pStyle w:val="Contents5"/>
            <w:tabs>
              <w:tab w:val="clear" w:pos="7892"/>
              <w:tab w:val="right" w:pos="9026" w:leader="dot"/>
            </w:tabs>
            <w:rPr/>
          </w:pPr>
          <w:hyperlink w:anchor="__RefHeading___Toc1402179_77815467">
            <w:r>
              <w:rPr>
                <w:webHidden/>
                <w:rStyle w:val="IndexLink"/>
              </w:rPr>
              <w:t>3</w:t>
            </w:r>
            <w:r>
              <w:rPr>
                <w:rStyle w:val="IndexLink"/>
                <w:rtl w:val="true"/>
              </w:rPr>
              <w:t>-</w:t>
            </w:r>
            <w:r>
              <w:rPr>
                <w:rStyle w:val="IndexLink"/>
                <w:rtl w:val="true"/>
              </w:rPr>
              <w:t>جذور العمل الصالح ترتوی من الإیمان</w:t>
            </w:r>
            <w:r>
              <w:rPr>
                <w:rStyle w:val="IndexLink"/>
                <w:rtl w:val="true"/>
              </w:rPr>
              <w:tab/>
            </w:r>
            <w:r>
              <w:rPr>
                <w:rStyle w:val="IndexLink"/>
              </w:rPr>
              <w:t>323</w:t>
            </w:r>
          </w:hyperlink>
        </w:p>
        <w:p>
          <w:pPr>
            <w:pStyle w:val="Contents5"/>
            <w:tabs>
              <w:tab w:val="clear" w:pos="7892"/>
              <w:tab w:val="right" w:pos="9026" w:leader="dot"/>
            </w:tabs>
            <w:rPr/>
          </w:pPr>
          <w:hyperlink w:anchor="__RefHeading___Toc1402181_77815467">
            <w:r>
              <w:rPr>
                <w:webHidden/>
                <w:rStyle w:val="IndexLink"/>
              </w:rPr>
              <w:t>4</w:t>
            </w:r>
            <w:r>
              <w:rPr>
                <w:rStyle w:val="IndexLink"/>
                <w:rtl w:val="true"/>
              </w:rPr>
              <w:t>-</w:t>
            </w:r>
            <w:r>
              <w:rPr>
                <w:rStyle w:val="IndexLink"/>
                <w:rtl w:val="true"/>
              </w:rPr>
              <w:t>ما هی الحیاة الطیبة؟</w:t>
            </w:r>
            <w:r>
              <w:rPr>
                <w:rStyle w:val="IndexLink"/>
                <w:rtl w:val="true"/>
              </w:rPr>
              <w:tab/>
            </w:r>
            <w:r>
              <w:rPr>
                <w:rStyle w:val="IndexLink"/>
              </w:rPr>
              <w:t>325</w:t>
            </w:r>
          </w:hyperlink>
        </w:p>
        <w:p>
          <w:pPr>
            <w:pStyle w:val="Contents3"/>
            <w:tabs>
              <w:tab w:val="clear" w:pos="8459"/>
              <w:tab w:val="right" w:pos="9026" w:leader="dot"/>
            </w:tabs>
            <w:rPr/>
          </w:pPr>
          <w:hyperlink w:anchor="__RefHeading___Toc1402183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98</w:t>
            </w:r>
            <w:r>
              <w:rPr>
                <w:rStyle w:val="IndexLink"/>
                <w:rtl w:val="true"/>
              </w:rPr>
              <w:t xml:space="preserve"> </w:t>
            </w:r>
            <w:r>
              <w:rPr>
                <w:rStyle w:val="IndexLink"/>
                <w:rtl w:val="true"/>
              </w:rPr>
              <w:t xml:space="preserve">الی </w:t>
            </w:r>
            <w:r>
              <w:rPr>
                <w:rStyle w:val="IndexLink"/>
              </w:rPr>
              <w:t>100</w:t>
            </w:r>
            <w:r>
              <w:rPr>
                <w:rStyle w:val="IndexLink"/>
                <w:rtl w:val="true"/>
              </w:rPr>
              <w:t>]</w:t>
              <w:tab/>
            </w:r>
            <w:r>
              <w:rPr>
                <w:rStyle w:val="IndexLink"/>
              </w:rPr>
              <w:t>327</w:t>
            </w:r>
          </w:hyperlink>
        </w:p>
        <w:p>
          <w:pPr>
            <w:pStyle w:val="Contents4"/>
            <w:tabs>
              <w:tab w:val="clear" w:pos="8176"/>
              <w:tab w:val="right" w:pos="9026" w:leader="dot"/>
            </w:tabs>
            <w:rPr/>
          </w:pPr>
          <w:hyperlink w:anchor="__RefHeading___Toc1402185_77815467">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402187_77815467">
            <w:r>
              <w:rPr>
                <w:webHidden/>
                <w:rStyle w:val="IndexLink"/>
                <w:rtl w:val="true"/>
              </w:rPr>
              <w:t>التّفسیر</w:t>
            </w:r>
            <w:r>
              <w:rPr>
                <w:rStyle w:val="IndexLink"/>
                <w:rtl w:val="true"/>
              </w:rPr>
              <w:tab/>
            </w:r>
            <w:r>
              <w:rPr>
                <w:rStyle w:val="IndexLink"/>
              </w:rPr>
              <w:t>327</w:t>
            </w:r>
          </w:hyperlink>
        </w:p>
        <w:p>
          <w:pPr>
            <w:pStyle w:val="Contents5"/>
            <w:tabs>
              <w:tab w:val="clear" w:pos="7892"/>
              <w:tab w:val="right" w:pos="9026" w:leader="dot"/>
            </w:tabs>
            <w:rPr/>
          </w:pPr>
          <w:hyperlink w:anchor="__RefHeading___Toc1402189_77815467">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402191_77815467">
            <w:r>
              <w:rPr>
                <w:webHidden/>
                <w:rStyle w:val="IndexLink"/>
                <w:rtl w:val="true"/>
              </w:rPr>
              <w:t>اقرأ القرآن هکذا</w:t>
            </w:r>
            <w:r>
              <w:rPr>
                <w:rStyle w:val="IndexLink"/>
                <w:rtl w:val="true"/>
              </w:rPr>
              <w:t>:</w:t>
              <w:tab/>
            </w:r>
            <w:r>
              <w:rPr>
                <w:rStyle w:val="IndexLink"/>
              </w:rPr>
              <w:t>327</w:t>
            </w:r>
          </w:hyperlink>
        </w:p>
        <w:p>
          <w:pPr>
            <w:pStyle w:val="Contents4"/>
            <w:tabs>
              <w:tab w:val="clear" w:pos="8176"/>
              <w:tab w:val="right" w:pos="9026" w:leader="dot"/>
            </w:tabs>
            <w:rPr/>
          </w:pPr>
          <w:hyperlink w:anchor="__RefHeading___Toc1402193_77815467">
            <w:r>
              <w:rPr>
                <w:webHidden/>
                <w:rStyle w:val="IndexLink"/>
                <w:rtl w:val="true"/>
              </w:rPr>
              <w:t>بحوث</w:t>
            </w:r>
            <w:r>
              <w:rPr>
                <w:rStyle w:val="IndexLink"/>
                <w:rtl w:val="true"/>
              </w:rPr>
              <w:tab/>
            </w:r>
            <w:r>
              <w:rPr>
                <w:rStyle w:val="IndexLink"/>
              </w:rPr>
              <w:t>328</w:t>
            </w:r>
          </w:hyperlink>
        </w:p>
        <w:p>
          <w:pPr>
            <w:pStyle w:val="Contents5"/>
            <w:tabs>
              <w:tab w:val="clear" w:pos="7892"/>
              <w:tab w:val="right" w:pos="9026" w:leader="dot"/>
            </w:tabs>
            <w:rPr/>
          </w:pPr>
          <w:hyperlink w:anchor="__RefHeading___Toc1402195_7781546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402197_77815467">
            <w:r>
              <w:rPr>
                <w:webHidden/>
                <w:rStyle w:val="IndexLink"/>
              </w:rPr>
              <w:t>1</w:t>
            </w:r>
            <w:r>
              <w:rPr>
                <w:rStyle w:val="IndexLink"/>
                <w:rtl w:val="true"/>
              </w:rPr>
              <w:t>-</w:t>
            </w:r>
            <w:r>
              <w:rPr>
                <w:rStyle w:val="IndexLink"/>
                <w:rtl w:val="true"/>
              </w:rPr>
              <w:t>موانع المعرفة</w:t>
            </w:r>
            <w:r>
              <w:rPr>
                <w:rStyle w:val="IndexLink"/>
                <w:rtl w:val="true"/>
              </w:rPr>
              <w:tab/>
            </w:r>
            <w:r>
              <w:rPr>
                <w:rStyle w:val="IndexLink"/>
              </w:rPr>
              <w:t>328</w:t>
            </w:r>
          </w:hyperlink>
        </w:p>
        <w:p>
          <w:pPr>
            <w:pStyle w:val="Contents5"/>
            <w:tabs>
              <w:tab w:val="clear" w:pos="7892"/>
              <w:tab w:val="right" w:pos="9026" w:leader="dot"/>
            </w:tabs>
            <w:rPr/>
          </w:pPr>
          <w:hyperlink w:anchor="__RefHeading___Toc1402199_77815467">
            <w:r>
              <w:rPr>
                <w:webHidden/>
                <w:rStyle w:val="IndexLink"/>
              </w:rPr>
              <w:t>2</w:t>
            </w:r>
            <w:r>
              <w:rPr>
                <w:rStyle w:val="IndexLink"/>
                <w:rtl w:val="true"/>
              </w:rPr>
              <w:t>-</w:t>
            </w:r>
            <w:r>
              <w:rPr>
                <w:rStyle w:val="IndexLink"/>
                <w:rtl w:val="true"/>
              </w:rPr>
              <w:t>لما ذا یکون التعوذ</w:t>
            </w:r>
            <w:r>
              <w:rPr>
                <w:rStyle w:val="IndexLink"/>
                <w:rtl w:val="true"/>
              </w:rPr>
              <w:t>«</w:t>
            </w:r>
            <w:r>
              <w:rPr>
                <w:rStyle w:val="IndexLink"/>
                <w:rtl w:val="true"/>
              </w:rPr>
              <w:t>من الشیطان الرجیم</w:t>
            </w:r>
            <w:r>
              <w:rPr>
                <w:rStyle w:val="IndexLink"/>
                <w:rtl w:val="true"/>
              </w:rPr>
              <w:t>»</w:t>
            </w:r>
            <w:r>
              <w:rPr>
                <w:rStyle w:val="IndexLink"/>
                <w:rtl w:val="true"/>
              </w:rPr>
              <w:t>؟</w:t>
            </w:r>
            <w:r>
              <w:rPr>
                <w:rStyle w:val="IndexLink"/>
                <w:rtl w:val="true"/>
              </w:rPr>
              <w:tab/>
            </w:r>
            <w:r>
              <w:rPr>
                <w:rStyle w:val="IndexLink"/>
              </w:rPr>
              <w:t>329</w:t>
            </w:r>
          </w:hyperlink>
        </w:p>
        <w:p>
          <w:pPr>
            <w:pStyle w:val="Contents5"/>
            <w:tabs>
              <w:tab w:val="clear" w:pos="7892"/>
              <w:tab w:val="right" w:pos="9026" w:leader="dot"/>
            </w:tabs>
            <w:rPr/>
          </w:pPr>
          <w:hyperlink w:anchor="__RefHeading___Toc1402201_77815467">
            <w:r>
              <w:rPr>
                <w:webHidden/>
                <w:rStyle w:val="IndexLink"/>
              </w:rPr>
              <w:t>3</w:t>
            </w:r>
            <w:r>
              <w:rPr>
                <w:rStyle w:val="IndexLink"/>
                <w:rtl w:val="true"/>
              </w:rPr>
              <w:t>-</w:t>
            </w:r>
            <w:r>
              <w:rPr>
                <w:rStyle w:val="IndexLink"/>
                <w:rtl w:val="true"/>
              </w:rPr>
              <w:t>بین لوائی الحقّ و الباطل</w:t>
            </w:r>
            <w:r>
              <w:rPr>
                <w:rStyle w:val="IndexLink"/>
                <w:rtl w:val="true"/>
              </w:rPr>
              <w:tab/>
            </w:r>
            <w:r>
              <w:rPr>
                <w:rStyle w:val="IndexLink"/>
              </w:rPr>
              <w:t>330</w:t>
            </w:r>
          </w:hyperlink>
        </w:p>
        <w:p>
          <w:pPr>
            <w:pStyle w:val="Contents5"/>
            <w:tabs>
              <w:tab w:val="clear" w:pos="7892"/>
              <w:tab w:val="right" w:pos="9026" w:leader="dot"/>
            </w:tabs>
            <w:rPr/>
          </w:pPr>
          <w:hyperlink w:anchor="__RefHeading___Toc1402203_77815467">
            <w:r>
              <w:rPr>
                <w:webHidden/>
                <w:rStyle w:val="IndexLink"/>
              </w:rPr>
              <w:t>4</w:t>
            </w:r>
            <w:r>
              <w:rPr>
                <w:rStyle w:val="IndexLink"/>
                <w:rtl w:val="true"/>
              </w:rPr>
              <w:t>-</w:t>
            </w:r>
            <w:r>
              <w:rPr>
                <w:rStyle w:val="IndexLink"/>
                <w:rtl w:val="true"/>
              </w:rPr>
              <w:t>آداب تلاوة القرآن</w:t>
            </w:r>
            <w:r>
              <w:rPr>
                <w:rStyle w:val="IndexLink"/>
                <w:rtl w:val="true"/>
              </w:rPr>
              <w:t>:</w:t>
              <w:tab/>
            </w:r>
            <w:r>
              <w:rPr>
                <w:rStyle w:val="IndexLink"/>
              </w:rPr>
              <w:t>331</w:t>
            </w:r>
          </w:hyperlink>
        </w:p>
        <w:p>
          <w:pPr>
            <w:pStyle w:val="Contents3"/>
            <w:tabs>
              <w:tab w:val="clear" w:pos="8459"/>
              <w:tab w:val="right" w:pos="9026" w:leader="dot"/>
            </w:tabs>
            <w:rPr/>
          </w:pPr>
          <w:hyperlink w:anchor="__RefHeading___Toc1402205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101</w:t>
            </w:r>
            <w:r>
              <w:rPr>
                <w:rStyle w:val="IndexLink"/>
                <w:rtl w:val="true"/>
              </w:rPr>
              <w:t xml:space="preserve"> </w:t>
            </w:r>
            <w:r>
              <w:rPr>
                <w:rStyle w:val="IndexLink"/>
                <w:rtl w:val="true"/>
              </w:rPr>
              <w:t xml:space="preserve">الی </w:t>
            </w:r>
            <w:r>
              <w:rPr>
                <w:rStyle w:val="IndexLink"/>
              </w:rPr>
              <w:t>105</w:t>
            </w:r>
            <w:r>
              <w:rPr>
                <w:rStyle w:val="IndexLink"/>
                <w:rtl w:val="true"/>
              </w:rPr>
              <w:t>]</w:t>
              <w:tab/>
            </w:r>
            <w:r>
              <w:rPr>
                <w:rStyle w:val="IndexLink"/>
              </w:rPr>
              <w:t>333</w:t>
            </w:r>
          </w:hyperlink>
        </w:p>
        <w:p>
          <w:pPr>
            <w:pStyle w:val="Contents4"/>
            <w:tabs>
              <w:tab w:val="clear" w:pos="8176"/>
              <w:tab w:val="right" w:pos="9026" w:leader="dot"/>
            </w:tabs>
            <w:rPr/>
          </w:pPr>
          <w:hyperlink w:anchor="__RefHeading___Toc1402207_77815467">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402209_77815467">
            <w:r>
              <w:rPr>
                <w:webHidden/>
                <w:rStyle w:val="IndexLink"/>
                <w:rtl w:val="true"/>
              </w:rPr>
              <w:t>سبب النّزول</w:t>
            </w:r>
            <w:r>
              <w:rPr>
                <w:rStyle w:val="IndexLink"/>
                <w:rtl w:val="true"/>
              </w:rPr>
              <w:tab/>
            </w:r>
            <w:r>
              <w:rPr>
                <w:rStyle w:val="IndexLink"/>
              </w:rPr>
              <w:t>333</w:t>
            </w:r>
          </w:hyperlink>
        </w:p>
        <w:p>
          <w:pPr>
            <w:pStyle w:val="Contents4"/>
            <w:tabs>
              <w:tab w:val="clear" w:pos="8176"/>
              <w:tab w:val="right" w:pos="9026" w:leader="dot"/>
            </w:tabs>
            <w:rPr/>
          </w:pPr>
          <w:hyperlink w:anchor="__RefHeading___Toc1402211_77815467">
            <w:r>
              <w:rPr>
                <w:webHidden/>
                <w:rStyle w:val="IndexLink"/>
                <w:rtl w:val="true"/>
              </w:rPr>
              <w:t>التّفسیر</w:t>
            </w:r>
            <w:r>
              <w:rPr>
                <w:rStyle w:val="IndexLink"/>
                <w:rtl w:val="true"/>
              </w:rPr>
              <w:tab/>
            </w:r>
            <w:r>
              <w:rPr>
                <w:rStyle w:val="IndexLink"/>
              </w:rPr>
              <w:t>333</w:t>
            </w:r>
          </w:hyperlink>
        </w:p>
        <w:p>
          <w:pPr>
            <w:pStyle w:val="Contents5"/>
            <w:tabs>
              <w:tab w:val="clear" w:pos="7892"/>
              <w:tab w:val="right" w:pos="9026" w:leader="dot"/>
            </w:tabs>
            <w:rPr/>
          </w:pPr>
          <w:hyperlink w:anchor="__RefHeading___Toc1402213_7781546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1402215_77815467">
            <w:r>
              <w:rPr>
                <w:webHidden/>
                <w:rStyle w:val="IndexLink"/>
                <w:rtl w:val="true"/>
              </w:rPr>
              <w:t>الافتراء</w:t>
            </w:r>
            <w:r>
              <w:rPr>
                <w:rStyle w:val="IndexLink"/>
                <w:rtl w:val="true"/>
              </w:rPr>
              <w:tab/>
            </w:r>
            <w:r>
              <w:rPr>
                <w:rStyle w:val="IndexLink"/>
              </w:rPr>
              <w:t>333</w:t>
            </w:r>
          </w:hyperlink>
        </w:p>
        <w:p>
          <w:pPr>
            <w:pStyle w:val="Contents4"/>
            <w:tabs>
              <w:tab w:val="clear" w:pos="8176"/>
              <w:tab w:val="right" w:pos="9026" w:leader="dot"/>
            </w:tabs>
            <w:rPr/>
          </w:pPr>
          <w:hyperlink w:anchor="__RefHeading___Toc1402217_77815467">
            <w:r>
              <w:rPr>
                <w:webHidden/>
                <w:rStyle w:val="IndexLink"/>
                <w:rtl w:val="true"/>
              </w:rPr>
              <w:t>بحوث</w:t>
            </w:r>
            <w:r>
              <w:rPr>
                <w:rStyle w:val="IndexLink"/>
                <w:rtl w:val="true"/>
              </w:rPr>
              <w:tab/>
            </w:r>
            <w:r>
              <w:rPr>
                <w:rStyle w:val="IndexLink"/>
              </w:rPr>
              <w:t>339</w:t>
            </w:r>
          </w:hyperlink>
        </w:p>
        <w:p>
          <w:pPr>
            <w:pStyle w:val="Contents5"/>
            <w:tabs>
              <w:tab w:val="clear" w:pos="7892"/>
              <w:tab w:val="right" w:pos="9026" w:leader="dot"/>
            </w:tabs>
            <w:rPr/>
          </w:pPr>
          <w:hyperlink w:anchor="__RefHeading___Toc1402219_77815467">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1402221_77815467">
            <w:r>
              <w:rPr>
                <w:webHidden/>
                <w:rStyle w:val="IndexLink"/>
              </w:rPr>
              <w:t>1</w:t>
            </w:r>
            <w:r>
              <w:rPr>
                <w:rStyle w:val="IndexLink"/>
                <w:rtl w:val="true"/>
              </w:rPr>
              <w:t>-</w:t>
            </w:r>
            <w:r>
              <w:rPr>
                <w:rStyle w:val="IndexLink"/>
                <w:rtl w:val="true"/>
              </w:rPr>
              <w:t>قبح الکذب فی المنظور الإسلامی</w:t>
            </w:r>
            <w:r>
              <w:rPr>
                <w:rStyle w:val="IndexLink"/>
                <w:rtl w:val="true"/>
              </w:rPr>
              <w:tab/>
            </w:r>
            <w:r>
              <w:rPr>
                <w:rStyle w:val="IndexLink"/>
              </w:rPr>
              <w:t>339</w:t>
            </w:r>
          </w:hyperlink>
        </w:p>
        <w:p>
          <w:pPr>
            <w:pStyle w:val="Contents5"/>
            <w:tabs>
              <w:tab w:val="clear" w:pos="7892"/>
              <w:tab w:val="right" w:pos="9026" w:leader="dot"/>
            </w:tabs>
            <w:rPr/>
          </w:pPr>
          <w:hyperlink w:anchor="__RefHeading___Toc1402223_77815467">
            <w:r>
              <w:rPr>
                <w:webHidden/>
                <w:rStyle w:val="IndexLink"/>
              </w:rPr>
              <w:t>2</w:t>
            </w:r>
            <w:r>
              <w:rPr>
                <w:rStyle w:val="IndexLink"/>
                <w:rtl w:val="true"/>
              </w:rPr>
              <w:t>-</w:t>
            </w:r>
            <w:r>
              <w:rPr>
                <w:rStyle w:val="IndexLink"/>
                <w:rtl w:val="true"/>
              </w:rPr>
              <w:t>الکذب منشأ جمیع الذنوب</w:t>
            </w:r>
            <w:r>
              <w:rPr>
                <w:rStyle w:val="IndexLink"/>
                <w:rtl w:val="true"/>
              </w:rPr>
              <w:t>:</w:t>
              <w:tab/>
            </w:r>
            <w:r>
              <w:rPr>
                <w:rStyle w:val="IndexLink"/>
              </w:rPr>
              <w:t>340</w:t>
            </w:r>
          </w:hyperlink>
        </w:p>
        <w:p>
          <w:pPr>
            <w:pStyle w:val="Contents5"/>
            <w:tabs>
              <w:tab w:val="clear" w:pos="7892"/>
              <w:tab w:val="right" w:pos="9026" w:leader="dot"/>
            </w:tabs>
            <w:rPr/>
          </w:pPr>
          <w:hyperlink w:anchor="__RefHeading___Toc1402225_77815467">
            <w:r>
              <w:rPr>
                <w:webHidden/>
                <w:rStyle w:val="IndexLink"/>
              </w:rPr>
              <w:t>3</w:t>
            </w:r>
            <w:r>
              <w:rPr>
                <w:rStyle w:val="IndexLink"/>
                <w:rtl w:val="true"/>
              </w:rPr>
              <w:t>-</w:t>
            </w:r>
            <w:r>
              <w:rPr>
                <w:rStyle w:val="IndexLink"/>
                <w:rtl w:val="true"/>
              </w:rPr>
              <w:t>الکذب منشأ للنفاق</w:t>
            </w:r>
            <w:r>
              <w:rPr>
                <w:rStyle w:val="IndexLink"/>
                <w:rtl w:val="true"/>
              </w:rPr>
              <w:t>:</w:t>
              <w:tab/>
            </w:r>
            <w:r>
              <w:rPr>
                <w:rStyle w:val="IndexLink"/>
              </w:rPr>
              <w:t>341</w:t>
            </w:r>
          </w:hyperlink>
        </w:p>
        <w:p>
          <w:pPr>
            <w:pStyle w:val="Contents5"/>
            <w:tabs>
              <w:tab w:val="clear" w:pos="7892"/>
              <w:tab w:val="right" w:pos="9026" w:leader="dot"/>
            </w:tabs>
            <w:rPr/>
          </w:pPr>
          <w:hyperlink w:anchor="__RefHeading___Toc1402227_77815467">
            <w:r>
              <w:rPr>
                <w:webHidden/>
                <w:rStyle w:val="IndexLink"/>
              </w:rPr>
              <w:t>4</w:t>
            </w:r>
            <w:r>
              <w:rPr>
                <w:rStyle w:val="IndexLink"/>
                <w:rtl w:val="true"/>
              </w:rPr>
              <w:t>-</w:t>
            </w:r>
            <w:r>
              <w:rPr>
                <w:rStyle w:val="IndexLink"/>
                <w:rtl w:val="true"/>
              </w:rPr>
              <w:t>لا انسجام بین الکذب و الإیمان</w:t>
            </w:r>
            <w:r>
              <w:rPr>
                <w:rStyle w:val="IndexLink"/>
                <w:rtl w:val="true"/>
              </w:rPr>
              <w:t>:</w:t>
              <w:tab/>
            </w:r>
            <w:r>
              <w:rPr>
                <w:rStyle w:val="IndexLink"/>
              </w:rPr>
              <w:t>341</w:t>
            </w:r>
          </w:hyperlink>
        </w:p>
        <w:p>
          <w:pPr>
            <w:pStyle w:val="Contents5"/>
            <w:tabs>
              <w:tab w:val="clear" w:pos="7892"/>
              <w:tab w:val="right" w:pos="9026" w:leader="dot"/>
            </w:tabs>
            <w:rPr/>
          </w:pPr>
          <w:hyperlink w:anchor="__RefHeading___Toc1402229_77815467">
            <w:r>
              <w:rPr>
                <w:webHidden/>
                <w:rStyle w:val="IndexLink"/>
              </w:rPr>
              <w:t>5</w:t>
            </w:r>
            <w:r>
              <w:rPr>
                <w:rStyle w:val="IndexLink"/>
                <w:rtl w:val="true"/>
              </w:rPr>
              <w:t>-</w:t>
            </w:r>
            <w:r>
              <w:rPr>
                <w:rStyle w:val="IndexLink"/>
                <w:rtl w:val="true"/>
              </w:rPr>
              <w:t>الکذب یرفع الاطمئنان</w:t>
            </w:r>
            <w:r>
              <w:rPr>
                <w:rStyle w:val="IndexLink"/>
                <w:rtl w:val="true"/>
              </w:rPr>
              <w:t>:</w:t>
              <w:tab/>
            </w:r>
            <w:r>
              <w:rPr>
                <w:rStyle w:val="IndexLink"/>
              </w:rPr>
              <w:t>341</w:t>
            </w:r>
          </w:hyperlink>
        </w:p>
        <w:p>
          <w:pPr>
            <w:pStyle w:val="Contents3"/>
            <w:tabs>
              <w:tab w:val="clear" w:pos="8459"/>
              <w:tab w:val="right" w:pos="9026" w:leader="dot"/>
            </w:tabs>
            <w:rPr/>
          </w:pPr>
          <w:hyperlink w:anchor="__RefHeading___Toc1402231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106</w:t>
            </w:r>
            <w:r>
              <w:rPr>
                <w:rStyle w:val="IndexLink"/>
                <w:rtl w:val="true"/>
              </w:rPr>
              <w:t xml:space="preserve"> </w:t>
            </w:r>
            <w:r>
              <w:rPr>
                <w:rStyle w:val="IndexLink"/>
                <w:rtl w:val="true"/>
              </w:rPr>
              <w:t xml:space="preserve">الی </w:t>
            </w:r>
            <w:r>
              <w:rPr>
                <w:rStyle w:val="IndexLink"/>
              </w:rPr>
              <w:t>111</w:t>
            </w:r>
            <w:r>
              <w:rPr>
                <w:rStyle w:val="IndexLink"/>
                <w:rtl w:val="true"/>
              </w:rPr>
              <w:t>]</w:t>
              <w:tab/>
            </w:r>
            <w:r>
              <w:rPr>
                <w:rStyle w:val="IndexLink"/>
              </w:rPr>
              <w:t>343</w:t>
            </w:r>
          </w:hyperlink>
        </w:p>
        <w:p>
          <w:pPr>
            <w:pStyle w:val="Contents4"/>
            <w:tabs>
              <w:tab w:val="clear" w:pos="8176"/>
              <w:tab w:val="right" w:pos="9026" w:leader="dot"/>
            </w:tabs>
            <w:rPr/>
          </w:pPr>
          <w:hyperlink w:anchor="__RefHeading___Toc1402233_77815467">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402235_77815467">
            <w:r>
              <w:rPr>
                <w:webHidden/>
                <w:rStyle w:val="IndexLink"/>
                <w:rtl w:val="true"/>
              </w:rPr>
              <w:t>سبب النّزول</w:t>
            </w:r>
            <w:r>
              <w:rPr>
                <w:rStyle w:val="IndexLink"/>
                <w:rtl w:val="true"/>
              </w:rPr>
              <w:tab/>
            </w:r>
            <w:r>
              <w:rPr>
                <w:rStyle w:val="IndexLink"/>
              </w:rPr>
              <w:t>343</w:t>
            </w:r>
          </w:hyperlink>
        </w:p>
        <w:p>
          <w:pPr>
            <w:pStyle w:val="Contents4"/>
            <w:tabs>
              <w:tab w:val="clear" w:pos="8176"/>
              <w:tab w:val="right" w:pos="9026" w:leader="dot"/>
            </w:tabs>
            <w:rPr/>
          </w:pPr>
          <w:hyperlink w:anchor="__RefHeading___Toc1402237_77815467">
            <w:r>
              <w:rPr>
                <w:webHidden/>
                <w:rStyle w:val="IndexLink"/>
                <w:rtl w:val="true"/>
              </w:rPr>
              <w:t>التّفسیر</w:t>
            </w:r>
            <w:r>
              <w:rPr>
                <w:rStyle w:val="IndexLink"/>
                <w:rtl w:val="true"/>
              </w:rPr>
              <w:tab/>
            </w:r>
            <w:r>
              <w:rPr>
                <w:rStyle w:val="IndexLink"/>
              </w:rPr>
              <w:t>344</w:t>
            </w:r>
          </w:hyperlink>
        </w:p>
        <w:p>
          <w:pPr>
            <w:pStyle w:val="Contents5"/>
            <w:tabs>
              <w:tab w:val="clear" w:pos="7892"/>
              <w:tab w:val="right" w:pos="9026" w:leader="dot"/>
            </w:tabs>
            <w:rPr/>
          </w:pPr>
          <w:hyperlink w:anchor="__RefHeading___Toc1402239_7781546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402241_77815467">
            <w:r>
              <w:rPr>
                <w:webHidden/>
                <w:rStyle w:val="IndexLink"/>
                <w:rtl w:val="true"/>
              </w:rPr>
              <w:t>المرتدون عن الإسلام</w:t>
            </w:r>
            <w:r>
              <w:rPr>
                <w:rStyle w:val="IndexLink"/>
                <w:rtl w:val="true"/>
              </w:rPr>
              <w:t>:</w:t>
              <w:tab/>
            </w:r>
            <w:r>
              <w:rPr>
                <w:rStyle w:val="IndexLink"/>
              </w:rPr>
              <w:t>344</w:t>
            </w:r>
          </w:hyperlink>
        </w:p>
        <w:p>
          <w:pPr>
            <w:pStyle w:val="Contents4"/>
            <w:tabs>
              <w:tab w:val="clear" w:pos="8176"/>
              <w:tab w:val="right" w:pos="9026" w:leader="dot"/>
            </w:tabs>
            <w:rPr/>
          </w:pPr>
          <w:hyperlink w:anchor="__RefHeading___Toc1402243_77815467">
            <w:r>
              <w:rPr>
                <w:webHidden/>
                <w:rStyle w:val="IndexLink"/>
                <w:rtl w:val="true"/>
              </w:rPr>
              <w:t>بحثان</w:t>
            </w:r>
            <w:r>
              <w:rPr>
                <w:rStyle w:val="IndexLink"/>
                <w:rtl w:val="true"/>
              </w:rPr>
              <w:tab/>
            </w:r>
            <w:r>
              <w:rPr>
                <w:rStyle w:val="IndexLink"/>
              </w:rPr>
              <w:t>347</w:t>
            </w:r>
          </w:hyperlink>
        </w:p>
        <w:p>
          <w:pPr>
            <w:pStyle w:val="Contents5"/>
            <w:tabs>
              <w:tab w:val="clear" w:pos="7892"/>
              <w:tab w:val="right" w:pos="9026" w:leader="dot"/>
            </w:tabs>
            <w:rPr/>
          </w:pPr>
          <w:hyperlink w:anchor="__RefHeading___Toc1402245_77815467">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1402247_77815467">
            <w:r>
              <w:rPr>
                <w:webHidden/>
                <w:rStyle w:val="IndexLink"/>
              </w:rPr>
              <w:t>1</w:t>
            </w:r>
            <w:r>
              <w:rPr>
                <w:rStyle w:val="IndexLink"/>
                <w:rtl w:val="true"/>
              </w:rPr>
              <w:t>-</w:t>
            </w:r>
            <w:r>
              <w:rPr>
                <w:rStyle w:val="IndexLink"/>
                <w:rtl w:val="true"/>
              </w:rPr>
              <w:t>التقیة و فلسفتها</w:t>
            </w:r>
            <w:r>
              <w:rPr>
                <w:rStyle w:val="IndexLink"/>
                <w:rtl w:val="true"/>
              </w:rPr>
              <w:t>:</w:t>
              <w:tab/>
            </w:r>
            <w:r>
              <w:rPr>
                <w:rStyle w:val="IndexLink"/>
              </w:rPr>
              <w:t>347</w:t>
            </w:r>
          </w:hyperlink>
        </w:p>
        <w:p>
          <w:pPr>
            <w:pStyle w:val="Contents5"/>
            <w:tabs>
              <w:tab w:val="clear" w:pos="7892"/>
              <w:tab w:val="right" w:pos="9026" w:leader="dot"/>
            </w:tabs>
            <w:rPr/>
          </w:pPr>
          <w:hyperlink w:anchor="__RefHeading___Toc1402249_77815467">
            <w:r>
              <w:rPr>
                <w:webHidden/>
                <w:rStyle w:val="IndexLink"/>
              </w:rPr>
              <w:t>2</w:t>
            </w:r>
            <w:r>
              <w:rPr>
                <w:rStyle w:val="IndexLink"/>
                <w:rtl w:val="true"/>
              </w:rPr>
              <w:t>-</w:t>
            </w:r>
            <w:r>
              <w:rPr>
                <w:rStyle w:val="IndexLink"/>
                <w:rtl w:val="true"/>
              </w:rPr>
              <w:t>المرتد الفطری و الملی و</w:t>
            </w:r>
            <w:r>
              <w:rPr>
                <w:rStyle w:val="IndexLink"/>
                <w:rtl w:val="true"/>
              </w:rPr>
              <w:t>..</w:t>
            </w:r>
            <w:r>
              <w:rPr>
                <w:rStyle w:val="IndexLink"/>
                <w:rtl w:val="true"/>
              </w:rPr>
              <w:t>المخدوعین</w:t>
            </w:r>
            <w:r>
              <w:rPr>
                <w:rStyle w:val="IndexLink"/>
                <w:rtl w:val="true"/>
              </w:rPr>
              <w:t>:</w:t>
              <w:tab/>
            </w:r>
            <w:r>
              <w:rPr>
                <w:rStyle w:val="IndexLink"/>
              </w:rPr>
              <w:t>350</w:t>
            </w:r>
          </w:hyperlink>
        </w:p>
        <w:p>
          <w:pPr>
            <w:pStyle w:val="Contents3"/>
            <w:tabs>
              <w:tab w:val="clear" w:pos="8459"/>
              <w:tab w:val="right" w:pos="9026" w:leader="dot"/>
            </w:tabs>
            <w:rPr/>
          </w:pPr>
          <w:hyperlink w:anchor="__RefHeading___Toc1402251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112</w:t>
            </w:r>
            <w:r>
              <w:rPr>
                <w:rStyle w:val="IndexLink"/>
                <w:rtl w:val="true"/>
              </w:rPr>
              <w:t xml:space="preserve"> </w:t>
            </w:r>
            <w:r>
              <w:rPr>
                <w:rStyle w:val="IndexLink"/>
                <w:rtl w:val="true"/>
              </w:rPr>
              <w:t xml:space="preserve">الی </w:t>
            </w:r>
            <w:r>
              <w:rPr>
                <w:rStyle w:val="IndexLink"/>
              </w:rPr>
              <w:t>114</w:t>
            </w:r>
            <w:r>
              <w:rPr>
                <w:rStyle w:val="IndexLink"/>
                <w:rtl w:val="true"/>
              </w:rPr>
              <w:t>]</w:t>
              <w:tab/>
            </w:r>
            <w:r>
              <w:rPr>
                <w:rStyle w:val="IndexLink"/>
              </w:rPr>
              <w:t>352</w:t>
            </w:r>
          </w:hyperlink>
        </w:p>
        <w:p>
          <w:pPr>
            <w:pStyle w:val="Contents4"/>
            <w:tabs>
              <w:tab w:val="clear" w:pos="8176"/>
              <w:tab w:val="right" w:pos="9026" w:leader="dot"/>
            </w:tabs>
            <w:rPr/>
          </w:pPr>
          <w:hyperlink w:anchor="__RefHeading___Toc1402253_77815467">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402255_77815467">
            <w:r>
              <w:rPr>
                <w:webHidden/>
                <w:rStyle w:val="IndexLink"/>
                <w:rtl w:val="true"/>
              </w:rPr>
              <w:t>التّفسیر</w:t>
            </w:r>
            <w:r>
              <w:rPr>
                <w:rStyle w:val="IndexLink"/>
                <w:rtl w:val="true"/>
              </w:rPr>
              <w:tab/>
            </w:r>
            <w:r>
              <w:rPr>
                <w:rStyle w:val="IndexLink"/>
              </w:rPr>
              <w:t>352</w:t>
            </w:r>
          </w:hyperlink>
        </w:p>
        <w:p>
          <w:pPr>
            <w:pStyle w:val="Contents5"/>
            <w:tabs>
              <w:tab w:val="clear" w:pos="7892"/>
              <w:tab w:val="right" w:pos="9026" w:leader="dot"/>
            </w:tabs>
            <w:rPr/>
          </w:pPr>
          <w:hyperlink w:anchor="__RefHeading___Toc1402257_77815467">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402259_77815467">
            <w:r>
              <w:rPr>
                <w:webHidden/>
                <w:rStyle w:val="IndexLink"/>
                <w:rtl w:val="true"/>
              </w:rPr>
              <w:t>الذین کفروا فأصابهم العذاب</w:t>
            </w:r>
            <w:r>
              <w:rPr>
                <w:rStyle w:val="IndexLink"/>
                <w:rtl w:val="true"/>
              </w:rPr>
              <w:tab/>
            </w:r>
            <w:r>
              <w:rPr>
                <w:rStyle w:val="IndexLink"/>
              </w:rPr>
              <w:t>352</w:t>
            </w:r>
          </w:hyperlink>
        </w:p>
        <w:p>
          <w:pPr>
            <w:pStyle w:val="Contents4"/>
            <w:tabs>
              <w:tab w:val="clear" w:pos="8176"/>
              <w:tab w:val="right" w:pos="9026" w:leader="dot"/>
            </w:tabs>
            <w:rPr/>
          </w:pPr>
          <w:hyperlink w:anchor="__RefHeading___Toc1402261_77815467">
            <w:r>
              <w:rPr>
                <w:webHidden/>
                <w:rStyle w:val="IndexLink"/>
                <w:rtl w:val="true"/>
              </w:rPr>
              <w:t>بحوث</w:t>
            </w:r>
            <w:r>
              <w:rPr>
                <w:rStyle w:val="IndexLink"/>
                <w:rtl w:val="true"/>
              </w:rPr>
              <w:tab/>
            </w:r>
            <w:r>
              <w:rPr>
                <w:rStyle w:val="IndexLink"/>
              </w:rPr>
              <w:t>353</w:t>
            </w:r>
          </w:hyperlink>
        </w:p>
        <w:p>
          <w:pPr>
            <w:pStyle w:val="Contents5"/>
            <w:tabs>
              <w:tab w:val="clear" w:pos="7892"/>
              <w:tab w:val="right" w:pos="9026" w:leader="dot"/>
            </w:tabs>
            <w:rPr/>
          </w:pPr>
          <w:hyperlink w:anchor="__RefHeading___Toc1402263_7781546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402265_77815467">
            <w:r>
              <w:rPr>
                <w:webHidden/>
                <w:rStyle w:val="IndexLink"/>
              </w:rPr>
              <w:t>1</w:t>
            </w:r>
            <w:r>
              <w:rPr>
                <w:rStyle w:val="IndexLink"/>
                <w:rtl w:val="true"/>
              </w:rPr>
              <w:t>-</w:t>
            </w:r>
            <w:r>
              <w:rPr>
                <w:rStyle w:val="IndexLink"/>
                <w:rtl w:val="true"/>
              </w:rPr>
              <w:t>أهو مثال أم حدث تاریخی؟</w:t>
            </w:r>
            <w:r>
              <w:rPr>
                <w:rStyle w:val="IndexLink"/>
                <w:rtl w:val="true"/>
              </w:rPr>
              <w:tab/>
            </w:r>
            <w:r>
              <w:rPr>
                <w:rStyle w:val="IndexLink"/>
              </w:rPr>
              <w:t>353</w:t>
            </w:r>
          </w:hyperlink>
        </w:p>
        <w:p>
          <w:pPr>
            <w:pStyle w:val="Contents5"/>
            <w:tabs>
              <w:tab w:val="clear" w:pos="7892"/>
              <w:tab w:val="right" w:pos="9026" w:leader="dot"/>
            </w:tabs>
            <w:rPr/>
          </w:pPr>
          <w:hyperlink w:anchor="__RefHeading___Toc1402267_77815467">
            <w:r>
              <w:rPr>
                <w:webHidden/>
                <w:rStyle w:val="IndexLink"/>
              </w:rPr>
              <w:t>2</w:t>
            </w:r>
            <w:r>
              <w:rPr>
                <w:rStyle w:val="IndexLink"/>
                <w:rtl w:val="true"/>
              </w:rPr>
              <w:t>-</w:t>
            </w:r>
            <w:r>
              <w:rPr>
                <w:rStyle w:val="IndexLink"/>
                <w:rtl w:val="true"/>
              </w:rPr>
              <w:t>الرابطة ما بین الأمن و الرّزق الکثیر</w:t>
            </w:r>
            <w:r>
              <w:rPr>
                <w:rStyle w:val="IndexLink"/>
                <w:rtl w:val="true"/>
              </w:rPr>
              <w:tab/>
            </w:r>
            <w:r>
              <w:rPr>
                <w:rStyle w:val="IndexLink"/>
              </w:rPr>
              <w:t>355</w:t>
            </w:r>
          </w:hyperlink>
        </w:p>
        <w:p>
          <w:pPr>
            <w:pStyle w:val="Contents5"/>
            <w:tabs>
              <w:tab w:val="clear" w:pos="7892"/>
              <w:tab w:val="right" w:pos="9026" w:leader="dot"/>
            </w:tabs>
            <w:rPr/>
          </w:pPr>
          <w:hyperlink w:anchor="__RefHeading___Toc1402269_77815467">
            <w:r>
              <w:rPr>
                <w:webHidden/>
                <w:rStyle w:val="IndexLink"/>
              </w:rPr>
              <w:t>3</w:t>
            </w:r>
            <w:r>
              <w:rPr>
                <w:rStyle w:val="IndexLink"/>
                <w:rtl w:val="true"/>
              </w:rPr>
              <w:t>-</w:t>
            </w:r>
            <w:r>
              <w:rPr>
                <w:rStyle w:val="IndexLink"/>
                <w:rtl w:val="true"/>
              </w:rPr>
              <w:t>لباس الجوع و الخوف</w:t>
            </w:r>
            <w:r>
              <w:rPr>
                <w:rStyle w:val="IndexLink"/>
                <w:rtl w:val="true"/>
              </w:rPr>
              <w:tab/>
            </w:r>
            <w:r>
              <w:rPr>
                <w:rStyle w:val="IndexLink"/>
              </w:rPr>
              <w:t>356</w:t>
            </w:r>
          </w:hyperlink>
        </w:p>
        <w:p>
          <w:pPr>
            <w:pStyle w:val="Contents5"/>
            <w:tabs>
              <w:tab w:val="clear" w:pos="7892"/>
              <w:tab w:val="right" w:pos="9026" w:leader="dot"/>
            </w:tabs>
            <w:rPr/>
          </w:pPr>
          <w:hyperlink w:anchor="__RefHeading___Toc1402271_77815467">
            <w:r>
              <w:rPr>
                <w:webHidden/>
                <w:rStyle w:val="IndexLink"/>
              </w:rPr>
              <w:t>4</w:t>
            </w:r>
            <w:r>
              <w:rPr>
                <w:rStyle w:val="IndexLink"/>
                <w:rtl w:val="true"/>
              </w:rPr>
              <w:t>-</w:t>
            </w:r>
            <w:r>
              <w:rPr>
                <w:rStyle w:val="IndexLink"/>
                <w:rtl w:val="true"/>
              </w:rPr>
              <w:t>أثر کفران النعمة فی تضییع المواهب الإلهیة</w:t>
            </w:r>
            <w:r>
              <w:rPr>
                <w:rStyle w:val="IndexLink"/>
                <w:rtl w:val="true"/>
              </w:rPr>
              <w:tab/>
            </w:r>
            <w:r>
              <w:rPr>
                <w:rStyle w:val="IndexLink"/>
              </w:rPr>
              <w:t>357</w:t>
            </w:r>
          </w:hyperlink>
        </w:p>
        <w:p>
          <w:pPr>
            <w:pStyle w:val="Contents3"/>
            <w:tabs>
              <w:tab w:val="clear" w:pos="8459"/>
              <w:tab w:val="right" w:pos="9026" w:leader="dot"/>
            </w:tabs>
            <w:rPr/>
          </w:pPr>
          <w:hyperlink w:anchor="__RefHeading___Toc1402273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115</w:t>
            </w:r>
            <w:r>
              <w:rPr>
                <w:rStyle w:val="IndexLink"/>
                <w:rtl w:val="true"/>
              </w:rPr>
              <w:t xml:space="preserve"> </w:t>
            </w:r>
            <w:r>
              <w:rPr>
                <w:rStyle w:val="IndexLink"/>
                <w:rtl w:val="true"/>
              </w:rPr>
              <w:t xml:space="preserve">الی </w:t>
            </w:r>
            <w:r>
              <w:rPr>
                <w:rStyle w:val="IndexLink"/>
              </w:rPr>
              <w:t>119</w:t>
            </w:r>
            <w:r>
              <w:rPr>
                <w:rStyle w:val="IndexLink"/>
                <w:rtl w:val="true"/>
              </w:rPr>
              <w:t>]</w:t>
              <w:tab/>
            </w:r>
            <w:r>
              <w:rPr>
                <w:rStyle w:val="IndexLink"/>
              </w:rPr>
              <w:t>359</w:t>
            </w:r>
          </w:hyperlink>
        </w:p>
        <w:p>
          <w:pPr>
            <w:pStyle w:val="Contents4"/>
            <w:tabs>
              <w:tab w:val="clear" w:pos="8176"/>
              <w:tab w:val="right" w:pos="9026" w:leader="dot"/>
            </w:tabs>
            <w:rPr/>
          </w:pPr>
          <w:hyperlink w:anchor="__RefHeading___Toc1402275_77815467">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1402277_77815467">
            <w:r>
              <w:rPr>
                <w:webHidden/>
                <w:rStyle w:val="IndexLink"/>
                <w:rtl w:val="true"/>
              </w:rPr>
              <w:t>التّفسیر</w:t>
            </w:r>
            <w:r>
              <w:rPr>
                <w:rStyle w:val="IndexLink"/>
                <w:rtl w:val="true"/>
              </w:rPr>
              <w:tab/>
            </w:r>
            <w:r>
              <w:rPr>
                <w:rStyle w:val="IndexLink"/>
              </w:rPr>
              <w:t>359</w:t>
            </w:r>
          </w:hyperlink>
        </w:p>
        <w:p>
          <w:pPr>
            <w:pStyle w:val="Contents5"/>
            <w:tabs>
              <w:tab w:val="clear" w:pos="7892"/>
              <w:tab w:val="right" w:pos="9026" w:leader="dot"/>
            </w:tabs>
            <w:rPr/>
          </w:pPr>
          <w:hyperlink w:anchor="__RefHeading___Toc1402279_7781546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402281_77815467">
            <w:r>
              <w:rPr>
                <w:webHidden/>
                <w:rStyle w:val="IndexLink"/>
                <w:rtl w:val="true"/>
              </w:rPr>
              <w:t>لا یفلح الکاذبون</w:t>
            </w:r>
            <w:r>
              <w:rPr>
                <w:rStyle w:val="IndexLink"/>
                <w:rtl w:val="true"/>
              </w:rPr>
              <w:t>:</w:t>
              <w:tab/>
            </w:r>
            <w:r>
              <w:rPr>
                <w:rStyle w:val="IndexLink"/>
              </w:rPr>
              <w:t>359</w:t>
            </w:r>
          </w:hyperlink>
        </w:p>
        <w:p>
          <w:pPr>
            <w:pStyle w:val="Contents5"/>
            <w:tabs>
              <w:tab w:val="clear" w:pos="7892"/>
              <w:tab w:val="right" w:pos="9026" w:leader="dot"/>
            </w:tabs>
            <w:rPr/>
          </w:pPr>
          <w:hyperlink w:anchor="__RefHeading___Toc1402283_77815467">
            <w:r>
              <w:rPr>
                <w:webHidden/>
                <w:rStyle w:val="IndexLink"/>
                <w:rtl w:val="true"/>
              </w:rPr>
              <w:t>جواب علی سؤال</w:t>
            </w:r>
            <w:r>
              <w:rPr>
                <w:rStyle w:val="IndexLink"/>
                <w:rtl w:val="true"/>
              </w:rPr>
              <w:t>:</w:t>
              <w:tab/>
            </w:r>
            <w:r>
              <w:rPr>
                <w:rStyle w:val="IndexLink"/>
              </w:rPr>
              <w:t>361</w:t>
            </w:r>
          </w:hyperlink>
        </w:p>
        <w:p>
          <w:pPr>
            <w:pStyle w:val="Contents3"/>
            <w:tabs>
              <w:tab w:val="clear" w:pos="8459"/>
              <w:tab w:val="right" w:pos="9026" w:leader="dot"/>
            </w:tabs>
            <w:rPr/>
          </w:pPr>
          <w:hyperlink w:anchor="__RefHeading___Toc1402285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120</w:t>
            </w:r>
            <w:r>
              <w:rPr>
                <w:rStyle w:val="IndexLink"/>
                <w:rtl w:val="true"/>
              </w:rPr>
              <w:t xml:space="preserve"> </w:t>
            </w:r>
            <w:r>
              <w:rPr>
                <w:rStyle w:val="IndexLink"/>
                <w:rtl w:val="true"/>
              </w:rPr>
              <w:t xml:space="preserve">الی </w:t>
            </w:r>
            <w:r>
              <w:rPr>
                <w:rStyle w:val="IndexLink"/>
              </w:rPr>
              <w:t>124</w:t>
            </w:r>
            <w:r>
              <w:rPr>
                <w:rStyle w:val="IndexLink"/>
                <w:rtl w:val="true"/>
              </w:rPr>
              <w:t>]</w:t>
              <w:tab/>
            </w:r>
            <w:r>
              <w:rPr>
                <w:rStyle w:val="IndexLink"/>
              </w:rPr>
              <w:t>366</w:t>
            </w:r>
          </w:hyperlink>
        </w:p>
        <w:p>
          <w:pPr>
            <w:pStyle w:val="Contents4"/>
            <w:tabs>
              <w:tab w:val="clear" w:pos="8176"/>
              <w:tab w:val="right" w:pos="9026" w:leader="dot"/>
            </w:tabs>
            <w:rPr/>
          </w:pPr>
          <w:hyperlink w:anchor="__RefHeading___Toc1402287_77815467">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1402289_77815467">
            <w:r>
              <w:rPr>
                <w:webHidden/>
                <w:rStyle w:val="IndexLink"/>
                <w:rtl w:val="true"/>
              </w:rPr>
              <w:t>التّفسیر</w:t>
            </w:r>
            <w:r>
              <w:rPr>
                <w:rStyle w:val="IndexLink"/>
                <w:rtl w:val="true"/>
              </w:rPr>
              <w:tab/>
            </w:r>
            <w:r>
              <w:rPr>
                <w:rStyle w:val="IndexLink"/>
              </w:rPr>
              <w:t>366</w:t>
            </w:r>
          </w:hyperlink>
        </w:p>
        <w:p>
          <w:pPr>
            <w:pStyle w:val="Contents5"/>
            <w:tabs>
              <w:tab w:val="clear" w:pos="7892"/>
              <w:tab w:val="right" w:pos="9026" w:leader="dot"/>
            </w:tabs>
            <w:rPr/>
          </w:pPr>
          <w:hyperlink w:anchor="__RefHeading___Toc1402291_7781546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402293_77815467">
            <w:r>
              <w:rPr>
                <w:webHidden/>
                <w:rStyle w:val="IndexLink"/>
                <w:rtl w:val="true"/>
              </w:rPr>
              <w:t>کان إبراهیم لوحده أمّة</w:t>
            </w:r>
            <w:r>
              <w:rPr>
                <w:rStyle w:val="IndexLink"/>
                <w:rtl w:val="true"/>
              </w:rPr>
              <w:t>!</w:t>
              <w:tab/>
            </w:r>
            <w:r>
              <w:rPr>
                <w:rStyle w:val="IndexLink"/>
              </w:rPr>
              <w:t>366</w:t>
            </w:r>
          </w:hyperlink>
        </w:p>
        <w:p>
          <w:pPr>
            <w:pStyle w:val="Contents5"/>
            <w:tabs>
              <w:tab w:val="clear" w:pos="7892"/>
              <w:tab w:val="right" w:pos="9026" w:leader="dot"/>
            </w:tabs>
            <w:rPr/>
          </w:pPr>
          <w:hyperlink w:anchor="__RefHeading___Toc1402295_77815467">
            <w:r>
              <w:rPr>
                <w:webHidden/>
                <w:rStyle w:val="IndexLink"/>
              </w:rPr>
              <w:t>1</w:t>
            </w:r>
            <w:r>
              <w:rPr>
                <w:rStyle w:val="IndexLink"/>
                <w:rtl w:val="true"/>
              </w:rPr>
              <w:t xml:space="preserve">- </w:t>
            </w:r>
            <w:r>
              <w:rPr>
                <w:rStyle w:val="IndexLink"/>
                <w:rtl w:val="true"/>
              </w:rPr>
              <w:t xml:space="preserve">إِنَّ إِبْرٰاهِیمَ کٰانَ أُمَّةً </w:t>
            </w:r>
            <w:r>
              <w:rPr>
                <w:rStyle w:val="IndexLink"/>
                <w:rtl w:val="true"/>
              </w:rPr>
              <w:t>.</w:t>
              <w:tab/>
            </w:r>
            <w:r>
              <w:rPr>
                <w:rStyle w:val="IndexLink"/>
              </w:rPr>
              <w:t>367</w:t>
            </w:r>
          </w:hyperlink>
        </w:p>
        <w:p>
          <w:pPr>
            <w:pStyle w:val="Contents3"/>
            <w:tabs>
              <w:tab w:val="clear" w:pos="8459"/>
              <w:tab w:val="right" w:pos="9026" w:leader="dot"/>
            </w:tabs>
            <w:rPr/>
          </w:pPr>
          <w:hyperlink w:anchor="__RefHeading___Toc1402297_77815467">
            <w:r>
              <w:rPr>
                <w:webHidden/>
                <w:rStyle w:val="IndexLink"/>
                <w:rtl w:val="true"/>
              </w:rPr>
              <w:t xml:space="preserve">الآیات </w:t>
            </w:r>
            <w:r>
              <w:rPr>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125</w:t>
            </w:r>
            <w:r>
              <w:rPr>
                <w:rStyle w:val="IndexLink"/>
                <w:rtl w:val="true"/>
              </w:rPr>
              <w:t xml:space="preserve"> </w:t>
            </w:r>
            <w:r>
              <w:rPr>
                <w:rStyle w:val="IndexLink"/>
                <w:rtl w:val="true"/>
              </w:rPr>
              <w:t xml:space="preserve">الی </w:t>
            </w:r>
            <w:r>
              <w:rPr>
                <w:rStyle w:val="IndexLink"/>
              </w:rPr>
              <w:t>128</w:t>
            </w:r>
            <w:r>
              <w:rPr>
                <w:rStyle w:val="IndexLink"/>
                <w:rtl w:val="true"/>
              </w:rPr>
              <w:t>]</w:t>
              <w:tab/>
            </w:r>
            <w:r>
              <w:rPr>
                <w:rStyle w:val="IndexLink"/>
              </w:rPr>
              <w:t>371</w:t>
            </w:r>
          </w:hyperlink>
        </w:p>
        <w:p>
          <w:pPr>
            <w:pStyle w:val="Contents4"/>
            <w:tabs>
              <w:tab w:val="clear" w:pos="8176"/>
              <w:tab w:val="right" w:pos="9026" w:leader="dot"/>
            </w:tabs>
            <w:rPr/>
          </w:pPr>
          <w:hyperlink w:anchor="__RefHeading___Toc1402299_77815467">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402301_77815467">
            <w:r>
              <w:rPr>
                <w:webHidden/>
                <w:rStyle w:val="IndexLink"/>
                <w:rtl w:val="true"/>
              </w:rPr>
              <w:t>التّفسیر</w:t>
            </w:r>
            <w:r>
              <w:rPr>
                <w:rStyle w:val="IndexLink"/>
                <w:rtl w:val="true"/>
              </w:rPr>
              <w:tab/>
            </w:r>
            <w:r>
              <w:rPr>
                <w:rStyle w:val="IndexLink"/>
              </w:rPr>
              <w:t>371</w:t>
            </w:r>
          </w:hyperlink>
        </w:p>
        <w:p>
          <w:pPr>
            <w:pStyle w:val="Contents5"/>
            <w:tabs>
              <w:tab w:val="clear" w:pos="7892"/>
              <w:tab w:val="right" w:pos="9026" w:leader="dot"/>
            </w:tabs>
            <w:rPr/>
          </w:pPr>
          <w:hyperlink w:anchor="__RefHeading___Toc1402303_77815467">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1402305_77815467">
            <w:r>
              <w:rPr>
                <w:webHidden/>
                <w:rStyle w:val="IndexLink"/>
                <w:rtl w:val="true"/>
              </w:rPr>
              <w:t>عشرة قواعد أخلاقیة</w:t>
            </w:r>
            <w:r>
              <w:rPr>
                <w:rStyle w:val="IndexLink"/>
                <w:rtl w:val="true"/>
              </w:rPr>
              <w:t>..</w:t>
            </w:r>
            <w:r>
              <w:rPr>
                <w:rStyle w:val="IndexLink"/>
                <w:rtl w:val="true"/>
              </w:rPr>
              <w:t>سلاح داعیة الحق</w:t>
            </w:r>
            <w:r>
              <w:rPr>
                <w:rStyle w:val="IndexLink"/>
                <w:rtl w:val="true"/>
              </w:rPr>
              <w:t>:</w:t>
              <w:tab/>
            </w:r>
            <w:r>
              <w:rPr>
                <w:rStyle w:val="IndexLink"/>
              </w:rPr>
              <w:t>371</w:t>
            </w:r>
          </w:hyperlink>
        </w:p>
        <w:p>
          <w:pPr>
            <w:pStyle w:val="Contents5"/>
            <w:tabs>
              <w:tab w:val="clear" w:pos="7892"/>
              <w:tab w:val="right" w:pos="9026" w:leader="dot"/>
            </w:tabs>
            <w:rPr/>
          </w:pPr>
          <w:hyperlink w:anchor="__RefHeading___Toc1402307_77815467">
            <w:r>
              <w:rPr>
                <w:webHidden/>
                <w:rStyle w:val="IndexLink"/>
                <w:rtl w:val="true"/>
              </w:rPr>
              <w:t>خاتمة مقال سورة النحل</w:t>
            </w:r>
            <w:r>
              <w:rPr>
                <w:rStyle w:val="IndexLink"/>
                <w:rtl w:val="true"/>
              </w:rPr>
              <w:t>«</w:t>
            </w:r>
            <w:r>
              <w:rPr>
                <w:rStyle w:val="IndexLink"/>
                <w:rtl w:val="true"/>
              </w:rPr>
              <w:t>سورة النعم</w:t>
            </w:r>
            <w:r>
              <w:rPr>
                <w:rStyle w:val="IndexLink"/>
                <w:rtl w:val="true"/>
              </w:rPr>
              <w:t>»:</w:t>
              <w:tab/>
            </w:r>
            <w:r>
              <w:rPr>
                <w:rStyle w:val="IndexLink"/>
              </w:rPr>
              <w:t>378</w:t>
            </w:r>
          </w:hyperlink>
        </w:p>
        <w:p>
          <w:pPr>
            <w:pStyle w:val="Contents5"/>
            <w:tabs>
              <w:tab w:val="clear" w:pos="7892"/>
              <w:tab w:val="right" w:pos="9026" w:leader="dot"/>
            </w:tabs>
            <w:rPr/>
          </w:pPr>
          <w:hyperlink w:anchor="__RefHeading___Toc1402309_77815467">
            <w:r>
              <w:rPr>
                <w:webHidden/>
                <w:rStyle w:val="IndexLink"/>
                <w:rtl w:val="true"/>
              </w:rPr>
              <w:t>الهدف من ذکر النعم</w:t>
            </w:r>
            <w:r>
              <w:rPr>
                <w:rStyle w:val="IndexLink"/>
                <w:rtl w:val="true"/>
              </w:rPr>
              <w:t>:</w:t>
              <w:tab/>
            </w:r>
            <w:r>
              <w:rPr>
                <w:rStyle w:val="IndexLink"/>
              </w:rPr>
              <w:t>380</w:t>
            </w:r>
          </w:hyperlink>
        </w:p>
        <w:p>
          <w:pPr>
            <w:pStyle w:val="Contents2"/>
            <w:tabs>
              <w:tab w:val="clear" w:pos="8743"/>
              <w:tab w:val="right" w:pos="9026" w:leader="dot"/>
            </w:tabs>
            <w:rPr/>
          </w:pPr>
          <w:hyperlink w:anchor="__RefHeading___Toc1402311_77815467">
            <w:r>
              <w:rPr>
                <w:webHidden/>
                <w:rStyle w:val="IndexLink"/>
                <w:rtl w:val="true"/>
              </w:rPr>
              <w:t>سورة الإسراء</w:t>
            </w:r>
            <w:r>
              <w:rPr>
                <w:rStyle w:val="IndexLink"/>
                <w:rtl w:val="true"/>
              </w:rPr>
              <w:tab/>
            </w:r>
            <w:r>
              <w:rPr>
                <w:rStyle w:val="IndexLink"/>
              </w:rPr>
              <w:t>382</w:t>
            </w:r>
          </w:hyperlink>
        </w:p>
        <w:p>
          <w:pPr>
            <w:pStyle w:val="Contents3"/>
            <w:tabs>
              <w:tab w:val="clear" w:pos="8459"/>
              <w:tab w:val="right" w:pos="9026" w:leader="dot"/>
            </w:tabs>
            <w:rPr/>
          </w:pPr>
          <w:hyperlink w:anchor="__RefHeading___Toc1402313_77815467">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1402315_77815467">
            <w:r>
              <w:rPr>
                <w:webHidden/>
                <w:rStyle w:val="IndexLink"/>
                <w:rtl w:val="true"/>
              </w:rPr>
              <w:t>أوّلا</w:t>
            </w:r>
            <w:r>
              <w:rPr>
                <w:rStyle w:val="IndexLink"/>
                <w:rtl w:val="true"/>
              </w:rPr>
              <w:t>:</w:t>
            </w:r>
            <w:r>
              <w:rPr>
                <w:rStyle w:val="IndexLink"/>
                <w:rtl w:val="true"/>
              </w:rPr>
              <w:t>أسماء السّورة و مکان النّزول</w:t>
            </w:r>
            <w:r>
              <w:rPr>
                <w:rStyle w:val="IndexLink"/>
                <w:rtl w:val="true"/>
              </w:rPr>
              <w:t>:</w:t>
              <w:tab/>
            </w:r>
            <w:r>
              <w:rPr>
                <w:rStyle w:val="IndexLink"/>
              </w:rPr>
              <w:t>383</w:t>
            </w:r>
          </w:hyperlink>
        </w:p>
        <w:p>
          <w:pPr>
            <w:pStyle w:val="Contents3"/>
            <w:tabs>
              <w:tab w:val="clear" w:pos="8459"/>
              <w:tab w:val="right" w:pos="9026" w:leader="dot"/>
            </w:tabs>
            <w:rPr/>
          </w:pPr>
          <w:hyperlink w:anchor="__RefHeading___Toc1402317_77815467">
            <w:r>
              <w:rPr>
                <w:webHidden/>
                <w:rStyle w:val="IndexLink"/>
                <w:rtl w:val="true"/>
              </w:rPr>
              <w:t>ثانیا</w:t>
            </w:r>
            <w:r>
              <w:rPr>
                <w:rStyle w:val="IndexLink"/>
                <w:rtl w:val="true"/>
              </w:rPr>
              <w:t>:</w:t>
            </w:r>
            <w:r>
              <w:rPr>
                <w:rStyle w:val="IndexLink"/>
                <w:rtl w:val="true"/>
              </w:rPr>
              <w:t>فضیلة سورة الإسراء</w:t>
            </w:r>
            <w:r>
              <w:rPr>
                <w:rStyle w:val="IndexLink"/>
                <w:rtl w:val="true"/>
              </w:rPr>
              <w:t>:</w:t>
              <w:tab/>
            </w:r>
            <w:r>
              <w:rPr>
                <w:rStyle w:val="IndexLink"/>
              </w:rPr>
              <w:t>384</w:t>
            </w:r>
          </w:hyperlink>
        </w:p>
        <w:p>
          <w:pPr>
            <w:pStyle w:val="Contents3"/>
            <w:tabs>
              <w:tab w:val="clear" w:pos="8459"/>
              <w:tab w:val="right" w:pos="9026" w:leader="dot"/>
            </w:tabs>
            <w:rPr/>
          </w:pPr>
          <w:hyperlink w:anchor="__RefHeading___Toc1402319_77815467">
            <w:r>
              <w:rPr>
                <w:webHidden/>
                <w:rStyle w:val="IndexLink"/>
                <w:rtl w:val="true"/>
              </w:rPr>
              <w:t>ثالثا</w:t>
            </w:r>
            <w:r>
              <w:rPr>
                <w:rStyle w:val="IndexLink"/>
                <w:rtl w:val="true"/>
              </w:rPr>
              <w:t>:</w:t>
            </w:r>
            <w:r>
              <w:rPr>
                <w:rStyle w:val="IndexLink"/>
                <w:rtl w:val="true"/>
              </w:rPr>
              <w:t>خطوط عامّة فی محتوی السورة</w:t>
            </w:r>
            <w:r>
              <w:rPr>
                <w:rStyle w:val="IndexLink"/>
                <w:rtl w:val="true"/>
              </w:rPr>
              <w:t>:</w:t>
              <w:tab/>
            </w:r>
            <w:r>
              <w:rPr>
                <w:rStyle w:val="IndexLink"/>
              </w:rPr>
              <w:t>385</w:t>
            </w:r>
          </w:hyperlink>
        </w:p>
        <w:p>
          <w:pPr>
            <w:pStyle w:val="Contents3"/>
            <w:tabs>
              <w:tab w:val="clear" w:pos="8459"/>
              <w:tab w:val="right" w:pos="9026" w:leader="dot"/>
            </w:tabs>
            <w:rPr/>
          </w:pPr>
          <w:hyperlink w:anchor="__RefHeading___Toc1402321_77815467">
            <w:r>
              <w:rPr>
                <w:webHidden/>
                <w:rStyle w:val="IndexLink"/>
                <w:rtl w:val="true"/>
              </w:rPr>
              <w:t xml:space="preserve">الآیة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387</w:t>
            </w:r>
          </w:hyperlink>
        </w:p>
        <w:p>
          <w:pPr>
            <w:pStyle w:val="Contents4"/>
            <w:tabs>
              <w:tab w:val="clear" w:pos="8176"/>
              <w:tab w:val="right" w:pos="9026" w:leader="dot"/>
            </w:tabs>
            <w:rPr/>
          </w:pPr>
          <w:hyperlink w:anchor="__RefHeading___Toc1402323_77815467">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1402325_77815467">
            <w:r>
              <w:rPr>
                <w:webHidden/>
                <w:rStyle w:val="IndexLink"/>
                <w:rtl w:val="true"/>
              </w:rPr>
              <w:t>التّفسیر</w:t>
            </w:r>
            <w:r>
              <w:rPr>
                <w:rStyle w:val="IndexLink"/>
                <w:rtl w:val="true"/>
              </w:rPr>
              <w:tab/>
            </w:r>
            <w:r>
              <w:rPr>
                <w:rStyle w:val="IndexLink"/>
              </w:rPr>
              <w:t>387</w:t>
            </w:r>
          </w:hyperlink>
        </w:p>
        <w:p>
          <w:pPr>
            <w:pStyle w:val="Contents5"/>
            <w:tabs>
              <w:tab w:val="clear" w:pos="7892"/>
              <w:tab w:val="right" w:pos="9026" w:leader="dot"/>
            </w:tabs>
            <w:rPr/>
          </w:pPr>
          <w:hyperlink w:anchor="__RefHeading___Toc1402327_77815467">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1402329_77815467">
            <w:r>
              <w:rPr>
                <w:webHidden/>
                <w:rStyle w:val="IndexLink"/>
                <w:rtl w:val="true"/>
              </w:rPr>
              <w:t>معراج النّبی صلّی اللّه علیه و آله و سلّم</w:t>
            </w:r>
            <w:r>
              <w:rPr>
                <w:rStyle w:val="IndexLink"/>
                <w:rtl w:val="true"/>
              </w:rPr>
              <w:t>:</w:t>
              <w:tab/>
            </w:r>
            <w:r>
              <w:rPr>
                <w:rStyle w:val="IndexLink"/>
              </w:rPr>
              <w:t>387</w:t>
            </w:r>
          </w:hyperlink>
        </w:p>
        <w:p>
          <w:pPr>
            <w:pStyle w:val="Contents5"/>
            <w:tabs>
              <w:tab w:val="clear" w:pos="7892"/>
              <w:tab w:val="right" w:pos="9026" w:leader="dot"/>
            </w:tabs>
            <w:rPr/>
          </w:pPr>
          <w:hyperlink w:anchor="__RefHeading___Toc1402331_77815467">
            <w:r>
              <w:rPr>
                <w:webHidden/>
                <w:rStyle w:val="IndexLink"/>
                <w:rtl w:val="true"/>
              </w:rPr>
              <w:t>المعراج</w:t>
            </w:r>
            <w:r>
              <w:rPr>
                <w:rStyle w:val="IndexLink"/>
                <w:rtl w:val="true"/>
              </w:rPr>
              <w:t>:</w:t>
              <w:tab/>
            </w:r>
            <w:r>
              <w:rPr>
                <w:rStyle w:val="IndexLink"/>
              </w:rPr>
              <w:t>391</w:t>
            </w:r>
          </w:hyperlink>
        </w:p>
        <w:p>
          <w:pPr>
            <w:pStyle w:val="Contents6"/>
            <w:tabs>
              <w:tab w:val="clear" w:pos="7609"/>
              <w:tab w:val="right" w:pos="9026" w:leader="dot"/>
            </w:tabs>
            <w:rPr/>
          </w:pPr>
          <w:hyperlink w:anchor="__RefHeading___Toc1402333_77815467">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1402335_77815467">
            <w:r>
              <w:rPr>
                <w:webHidden/>
                <w:rStyle w:val="IndexLink"/>
                <w:rtl w:val="true"/>
              </w:rPr>
              <w:t>المعراج فی القرآن و الحدیث</w:t>
            </w:r>
            <w:r>
              <w:rPr>
                <w:rStyle w:val="IndexLink"/>
                <w:rtl w:val="true"/>
              </w:rPr>
              <w:t>:</w:t>
              <w:tab/>
            </w:r>
            <w:r>
              <w:rPr>
                <w:rStyle w:val="IndexLink"/>
              </w:rPr>
              <w:t>392</w:t>
            </w:r>
          </w:hyperlink>
        </w:p>
        <w:p>
          <w:pPr>
            <w:pStyle w:val="Contents6"/>
            <w:tabs>
              <w:tab w:val="clear" w:pos="7609"/>
              <w:tab w:val="right" w:pos="9026" w:leader="dot"/>
            </w:tabs>
            <w:rPr/>
          </w:pPr>
          <w:hyperlink w:anchor="__RefHeading___Toc1402337_77815467">
            <w:r>
              <w:rPr>
                <w:webHidden/>
                <w:rStyle w:val="IndexLink"/>
                <w:rtl w:val="true"/>
              </w:rPr>
              <w:t>هل کان المعراج جسدیا أم روحیا؟</w:t>
            </w:r>
            <w:r>
              <w:rPr>
                <w:rStyle w:val="IndexLink"/>
                <w:rtl w:val="true"/>
              </w:rPr>
              <w:tab/>
            </w:r>
            <w:r>
              <w:rPr>
                <w:rStyle w:val="IndexLink"/>
              </w:rPr>
              <w:t>395</w:t>
            </w:r>
          </w:hyperlink>
        </w:p>
        <w:p>
          <w:pPr>
            <w:pStyle w:val="Contents6"/>
            <w:tabs>
              <w:tab w:val="clear" w:pos="7609"/>
              <w:tab w:val="right" w:pos="9026" w:leader="dot"/>
            </w:tabs>
            <w:rPr/>
          </w:pPr>
          <w:hyperlink w:anchor="__RefHeading___Toc1402339_77815467">
            <w:r>
              <w:rPr>
                <w:webHidden/>
                <w:rStyle w:val="IndexLink"/>
                <w:rtl w:val="true"/>
              </w:rPr>
              <w:t>هدف المعراج</w:t>
            </w:r>
            <w:r>
              <w:rPr>
                <w:rStyle w:val="IndexLink"/>
                <w:rtl w:val="true"/>
              </w:rPr>
              <w:t>:</w:t>
              <w:tab/>
            </w:r>
            <w:r>
              <w:rPr>
                <w:rStyle w:val="IndexLink"/>
              </w:rPr>
              <w:t>396</w:t>
            </w:r>
          </w:hyperlink>
        </w:p>
        <w:p>
          <w:pPr>
            <w:pStyle w:val="Contents6"/>
            <w:tabs>
              <w:tab w:val="clear" w:pos="7609"/>
              <w:tab w:val="right" w:pos="9026" w:leader="dot"/>
            </w:tabs>
            <w:rPr/>
          </w:pPr>
          <w:hyperlink w:anchor="__RefHeading___Toc1402341_77815467">
            <w:r>
              <w:rPr>
                <w:webHidden/>
                <w:rStyle w:val="IndexLink"/>
                <w:rtl w:val="true"/>
              </w:rPr>
              <w:t>المعراج و العلوم العصریة</w:t>
            </w:r>
            <w:r>
              <w:rPr>
                <w:rStyle w:val="IndexLink"/>
                <w:rtl w:val="true"/>
              </w:rPr>
              <w:t>:</w:t>
              <w:tab/>
            </w:r>
            <w:r>
              <w:rPr>
                <w:rStyle w:val="IndexLink"/>
              </w:rPr>
              <w:t>397</w:t>
            </w:r>
          </w:hyperlink>
        </w:p>
        <w:p>
          <w:pPr>
            <w:pStyle w:val="Contents6"/>
            <w:tabs>
              <w:tab w:val="clear" w:pos="7609"/>
              <w:tab w:val="right" w:pos="9026" w:leader="dot"/>
            </w:tabs>
            <w:rPr/>
          </w:pPr>
          <w:hyperlink w:anchor="__RefHeading___Toc1402343_77815467">
            <w:r>
              <w:rPr>
                <w:webHidden/>
                <w:rStyle w:val="IndexLink"/>
                <w:rtl w:val="true"/>
              </w:rPr>
              <w:t>فی مواجهة هذه الأسئلة</w:t>
            </w:r>
            <w:r>
              <w:rPr>
                <w:rStyle w:val="IndexLink"/>
                <w:rtl w:val="true"/>
              </w:rPr>
              <w:t>:</w:t>
              <w:tab/>
            </w:r>
            <w:r>
              <w:rPr>
                <w:rStyle w:val="IndexLink"/>
              </w:rPr>
              <w:t>398</w:t>
            </w:r>
          </w:hyperlink>
        </w:p>
        <w:p>
          <w:pPr>
            <w:pStyle w:val="Contents3"/>
            <w:tabs>
              <w:tab w:val="clear" w:pos="8459"/>
              <w:tab w:val="right" w:pos="9026" w:leader="dot"/>
            </w:tabs>
            <w:rPr/>
          </w:pPr>
          <w:hyperlink w:anchor="__RefHeading___Toc1402345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2</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401</w:t>
            </w:r>
          </w:hyperlink>
        </w:p>
        <w:p>
          <w:pPr>
            <w:pStyle w:val="Contents4"/>
            <w:tabs>
              <w:tab w:val="clear" w:pos="8176"/>
              <w:tab w:val="right" w:pos="9026" w:leader="dot"/>
            </w:tabs>
            <w:rPr/>
          </w:pPr>
          <w:hyperlink w:anchor="__RefHeading___Toc1402347_77815467">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1402349_77815467">
            <w:r>
              <w:rPr>
                <w:webHidden/>
                <w:rStyle w:val="IndexLink"/>
                <w:rtl w:val="true"/>
              </w:rPr>
              <w:t>التّفسیر</w:t>
            </w:r>
            <w:r>
              <w:rPr>
                <w:rStyle w:val="IndexLink"/>
                <w:rtl w:val="true"/>
              </w:rPr>
              <w:tab/>
            </w:r>
            <w:r>
              <w:rPr>
                <w:rStyle w:val="IndexLink"/>
              </w:rPr>
              <w:t>401</w:t>
            </w:r>
          </w:hyperlink>
        </w:p>
        <w:p>
          <w:pPr>
            <w:pStyle w:val="Contents4"/>
            <w:tabs>
              <w:tab w:val="clear" w:pos="8176"/>
              <w:tab w:val="right" w:pos="9026" w:leader="dot"/>
            </w:tabs>
            <w:rPr/>
          </w:pPr>
          <w:hyperlink w:anchor="__RefHeading___Toc1402351_77815467">
            <w:r>
              <w:rPr>
                <w:webHidden/>
                <w:rStyle w:val="IndexLink"/>
                <w:rtl w:val="true"/>
              </w:rPr>
              <w:t>ملاحظات</w:t>
            </w:r>
            <w:r>
              <w:rPr>
                <w:rStyle w:val="IndexLink"/>
                <w:rtl w:val="true"/>
              </w:rPr>
              <w:tab/>
            </w:r>
            <w:r>
              <w:rPr>
                <w:rStyle w:val="IndexLink"/>
              </w:rPr>
              <w:t>405</w:t>
            </w:r>
          </w:hyperlink>
        </w:p>
        <w:p>
          <w:pPr>
            <w:pStyle w:val="Contents5"/>
            <w:tabs>
              <w:tab w:val="clear" w:pos="7892"/>
              <w:tab w:val="right" w:pos="9026" w:leader="dot"/>
            </w:tabs>
            <w:rPr/>
          </w:pPr>
          <w:hyperlink w:anchor="__RefHeading___Toc1402353_7781546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1402355_77815467">
            <w:r>
              <w:rPr>
                <w:webHidden/>
                <w:rStyle w:val="IndexLink"/>
                <w:rtl w:val="true"/>
              </w:rPr>
              <w:t>الأولی</w:t>
            </w:r>
            <w:r>
              <w:rPr>
                <w:rStyle w:val="IndexLink"/>
                <w:rtl w:val="true"/>
              </w:rPr>
              <w:t>:</w:t>
            </w:r>
            <w:r>
              <w:rPr>
                <w:rStyle w:val="IndexLink"/>
                <w:rtl w:val="true"/>
              </w:rPr>
              <w:t>الإفسادان التأریخیان لبنی إسرائیل</w:t>
            </w:r>
            <w:r>
              <w:rPr>
                <w:rStyle w:val="IndexLink"/>
                <w:rtl w:val="true"/>
              </w:rPr>
              <w:t>:</w:t>
              <w:tab/>
            </w:r>
            <w:r>
              <w:rPr>
                <w:rStyle w:val="IndexLink"/>
              </w:rPr>
              <w:t>405</w:t>
            </w:r>
          </w:hyperlink>
        </w:p>
        <w:p>
          <w:pPr>
            <w:pStyle w:val="Contents5"/>
            <w:tabs>
              <w:tab w:val="clear" w:pos="7892"/>
              <w:tab w:val="right" w:pos="9026" w:leader="dot"/>
            </w:tabs>
            <w:rPr/>
          </w:pPr>
          <w:hyperlink w:anchor="__RefHeading___Toc1402357_77815467">
            <w:r>
              <w:rPr>
                <w:webHidden/>
                <w:rStyle w:val="IndexLink"/>
                <w:rtl w:val="true"/>
              </w:rPr>
              <w:t>الثّانیة</w:t>
            </w:r>
            <w:r>
              <w:rPr>
                <w:rStyle w:val="IndexLink"/>
                <w:rtl w:val="true"/>
              </w:rPr>
              <w:t>:</w:t>
            </w:r>
            <w:r>
              <w:rPr>
                <w:rStyle w:val="IndexLink"/>
                <w:rtl w:val="true"/>
              </w:rPr>
              <w:t>تحمّل الإنسان لتبعات أعماله</w:t>
            </w:r>
            <w:r>
              <w:rPr>
                <w:rStyle w:val="IndexLink"/>
                <w:rtl w:val="true"/>
              </w:rPr>
              <w:t>:</w:t>
              <w:tab/>
            </w:r>
            <w:r>
              <w:rPr>
                <w:rStyle w:val="IndexLink"/>
              </w:rPr>
              <w:t>410</w:t>
            </w:r>
          </w:hyperlink>
        </w:p>
        <w:p>
          <w:pPr>
            <w:pStyle w:val="Contents5"/>
            <w:tabs>
              <w:tab w:val="clear" w:pos="7892"/>
              <w:tab w:val="right" w:pos="9026" w:leader="dot"/>
            </w:tabs>
            <w:rPr/>
          </w:pPr>
          <w:hyperlink w:anchor="__RefHeading___Toc1402359_77815467">
            <w:r>
              <w:rPr>
                <w:webHidden/>
                <w:rStyle w:val="IndexLink"/>
                <w:rtl w:val="true"/>
              </w:rPr>
              <w:t>الثّالثة</w:t>
            </w:r>
            <w:r>
              <w:rPr>
                <w:rStyle w:val="IndexLink"/>
                <w:rtl w:val="true"/>
              </w:rPr>
              <w:t>:</w:t>
            </w:r>
            <w:r>
              <w:rPr>
                <w:rStyle w:val="IndexLink"/>
                <w:rtl w:val="true"/>
              </w:rPr>
              <w:t>تطبیق الآیات علی أحداث التاریخ الإسلامی</w:t>
            </w:r>
            <w:r>
              <w:rPr>
                <w:rStyle w:val="IndexLink"/>
                <w:rtl w:val="true"/>
              </w:rPr>
              <w:t>:</w:t>
              <w:tab/>
            </w:r>
            <w:r>
              <w:rPr>
                <w:rStyle w:val="IndexLink"/>
              </w:rPr>
              <w:t>411</w:t>
            </w:r>
          </w:hyperlink>
        </w:p>
        <w:p>
          <w:pPr>
            <w:pStyle w:val="Contents3"/>
            <w:tabs>
              <w:tab w:val="clear" w:pos="8459"/>
              <w:tab w:val="right" w:pos="9026" w:leader="dot"/>
            </w:tabs>
            <w:rPr/>
          </w:pPr>
          <w:hyperlink w:anchor="__RefHeading___Toc1402361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413</w:t>
            </w:r>
          </w:hyperlink>
        </w:p>
        <w:p>
          <w:pPr>
            <w:pStyle w:val="Contents4"/>
            <w:tabs>
              <w:tab w:val="clear" w:pos="8176"/>
              <w:tab w:val="right" w:pos="9026" w:leader="dot"/>
            </w:tabs>
            <w:rPr/>
          </w:pPr>
          <w:hyperlink w:anchor="__RefHeading___Toc1402363_77815467">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1402365_77815467">
            <w:r>
              <w:rPr>
                <w:webHidden/>
                <w:rStyle w:val="IndexLink"/>
                <w:rtl w:val="true"/>
              </w:rPr>
              <w:t>التّفسیر</w:t>
            </w:r>
            <w:r>
              <w:rPr>
                <w:rStyle w:val="IndexLink"/>
                <w:rtl w:val="true"/>
              </w:rPr>
              <w:tab/>
            </w:r>
            <w:r>
              <w:rPr>
                <w:rStyle w:val="IndexLink"/>
              </w:rPr>
              <w:t>413</w:t>
            </w:r>
          </w:hyperlink>
        </w:p>
        <w:p>
          <w:pPr>
            <w:pStyle w:val="Contents5"/>
            <w:tabs>
              <w:tab w:val="clear" w:pos="7892"/>
              <w:tab w:val="right" w:pos="9026" w:leader="dot"/>
            </w:tabs>
            <w:rPr/>
          </w:pPr>
          <w:hyperlink w:anchor="__RefHeading___Toc1402367_7781546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1402369_77815467">
            <w:r>
              <w:rPr>
                <w:webHidden/>
                <w:rStyle w:val="IndexLink"/>
                <w:rtl w:val="true"/>
              </w:rPr>
              <w:t>أقصر الطرق للهدایة و السعادة</w:t>
            </w:r>
            <w:r>
              <w:rPr>
                <w:rStyle w:val="IndexLink"/>
                <w:rtl w:val="true"/>
              </w:rPr>
              <w:t>:</w:t>
              <w:tab/>
            </w:r>
            <w:r>
              <w:rPr>
                <w:rStyle w:val="IndexLink"/>
              </w:rPr>
              <w:t>413</w:t>
            </w:r>
          </w:hyperlink>
        </w:p>
        <w:p>
          <w:pPr>
            <w:pStyle w:val="Contents4"/>
            <w:tabs>
              <w:tab w:val="clear" w:pos="8176"/>
              <w:tab w:val="right" w:pos="9026" w:leader="dot"/>
            </w:tabs>
            <w:rPr/>
          </w:pPr>
          <w:hyperlink w:anchor="__RefHeading___Toc1402371_77815467">
            <w:r>
              <w:rPr>
                <w:webHidden/>
                <w:rStyle w:val="IndexLink"/>
                <w:rtl w:val="true"/>
              </w:rPr>
              <w:t>بحوث</w:t>
            </w:r>
            <w:r>
              <w:rPr>
                <w:rStyle w:val="IndexLink"/>
                <w:rtl w:val="true"/>
              </w:rPr>
              <w:tab/>
            </w:r>
            <w:r>
              <w:rPr>
                <w:rStyle w:val="IndexLink"/>
              </w:rPr>
              <w:t>420</w:t>
            </w:r>
          </w:hyperlink>
        </w:p>
        <w:p>
          <w:pPr>
            <w:pStyle w:val="Contents5"/>
            <w:tabs>
              <w:tab w:val="clear" w:pos="7892"/>
              <w:tab w:val="right" w:pos="9026" w:leader="dot"/>
            </w:tabs>
            <w:rPr/>
          </w:pPr>
          <w:hyperlink w:anchor="__RefHeading___Toc1402373_77815467">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1402375_77815467">
            <w:r>
              <w:rPr>
                <w:webHidden/>
                <w:rStyle w:val="IndexLink"/>
                <w:rtl w:val="true"/>
              </w:rPr>
              <w:t>أوّلا</w:t>
            </w:r>
            <w:r>
              <w:rPr>
                <w:rStyle w:val="IndexLink"/>
                <w:rtl w:val="true"/>
              </w:rPr>
              <w:t>:</w:t>
            </w:r>
            <w:r>
              <w:rPr>
                <w:rStyle w:val="IndexLink"/>
                <w:rtl w:val="true"/>
              </w:rPr>
              <w:t>هل الإنسان عجول ذاتا؟</w:t>
            </w:r>
            <w:r>
              <w:rPr>
                <w:rStyle w:val="IndexLink"/>
                <w:rtl w:val="true"/>
              </w:rPr>
              <w:tab/>
            </w:r>
            <w:r>
              <w:rPr>
                <w:rStyle w:val="IndexLink"/>
              </w:rPr>
              <w:t>420</w:t>
            </w:r>
          </w:hyperlink>
        </w:p>
        <w:p>
          <w:pPr>
            <w:pStyle w:val="Contents5"/>
            <w:tabs>
              <w:tab w:val="clear" w:pos="7892"/>
              <w:tab w:val="right" w:pos="9026" w:leader="dot"/>
            </w:tabs>
            <w:rPr/>
          </w:pPr>
          <w:hyperlink w:anchor="__RefHeading___Toc1402377_77815467">
            <w:r>
              <w:rPr>
                <w:webHidden/>
                <w:rStyle w:val="IndexLink"/>
                <w:rtl w:val="true"/>
              </w:rPr>
              <w:t>ثانیا</w:t>
            </w:r>
            <w:r>
              <w:rPr>
                <w:rStyle w:val="IndexLink"/>
                <w:rtl w:val="true"/>
              </w:rPr>
              <w:t>:</w:t>
            </w:r>
            <w:r>
              <w:rPr>
                <w:rStyle w:val="IndexLink"/>
                <w:rtl w:val="true"/>
              </w:rPr>
              <w:t>أضرار العجلة</w:t>
            </w:r>
            <w:r>
              <w:rPr>
                <w:rStyle w:val="IndexLink"/>
                <w:rtl w:val="true"/>
              </w:rPr>
              <w:tab/>
            </w:r>
            <w:r>
              <w:rPr>
                <w:rStyle w:val="IndexLink"/>
              </w:rPr>
              <w:t>421</w:t>
            </w:r>
          </w:hyperlink>
        </w:p>
        <w:p>
          <w:pPr>
            <w:pStyle w:val="Contents5"/>
            <w:tabs>
              <w:tab w:val="clear" w:pos="7892"/>
              <w:tab w:val="right" w:pos="9026" w:leader="dot"/>
            </w:tabs>
            <w:rPr/>
          </w:pPr>
          <w:hyperlink w:anchor="__RefHeading___Toc1402379_77815467">
            <w:r>
              <w:rPr>
                <w:webHidden/>
                <w:rStyle w:val="IndexLink"/>
                <w:rtl w:val="true"/>
              </w:rPr>
              <w:t>ثالثا</w:t>
            </w:r>
            <w:r>
              <w:rPr>
                <w:rStyle w:val="IndexLink"/>
                <w:rtl w:val="true"/>
              </w:rPr>
              <w:t>:</w:t>
            </w:r>
            <w:r>
              <w:rPr>
                <w:rStyle w:val="IndexLink"/>
                <w:rtl w:val="true"/>
              </w:rPr>
              <w:t>دور العدد و الحساب فی حیاة الإنسان</w:t>
            </w:r>
            <w:r>
              <w:rPr>
                <w:rStyle w:val="IndexLink"/>
                <w:rtl w:val="true"/>
              </w:rPr>
              <w:t>:</w:t>
              <w:tab/>
            </w:r>
            <w:r>
              <w:rPr>
                <w:rStyle w:val="IndexLink"/>
              </w:rPr>
              <w:t>422</w:t>
            </w:r>
          </w:hyperlink>
        </w:p>
        <w:p>
          <w:pPr>
            <w:pStyle w:val="Contents3"/>
            <w:tabs>
              <w:tab w:val="clear" w:pos="8459"/>
              <w:tab w:val="right" w:pos="9026" w:leader="dot"/>
            </w:tabs>
            <w:rPr/>
          </w:pPr>
          <w:hyperlink w:anchor="__RefHeading___Toc1402381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424</w:t>
            </w:r>
          </w:hyperlink>
        </w:p>
        <w:p>
          <w:pPr>
            <w:pStyle w:val="Contents4"/>
            <w:tabs>
              <w:tab w:val="clear" w:pos="8176"/>
              <w:tab w:val="right" w:pos="9026" w:leader="dot"/>
            </w:tabs>
            <w:rPr/>
          </w:pPr>
          <w:hyperlink w:anchor="__RefHeading___Toc1402383_77815467">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1402385_77815467">
            <w:r>
              <w:rPr>
                <w:webHidden/>
                <w:rStyle w:val="IndexLink"/>
                <w:rtl w:val="true"/>
              </w:rPr>
              <w:t>التّفسیر</w:t>
            </w:r>
            <w:r>
              <w:rPr>
                <w:rStyle w:val="IndexLink"/>
                <w:rtl w:val="true"/>
              </w:rPr>
              <w:tab/>
            </w:r>
            <w:r>
              <w:rPr>
                <w:rStyle w:val="IndexLink"/>
              </w:rPr>
              <w:t>424</w:t>
            </w:r>
          </w:hyperlink>
        </w:p>
        <w:p>
          <w:pPr>
            <w:pStyle w:val="Contents5"/>
            <w:tabs>
              <w:tab w:val="clear" w:pos="7892"/>
              <w:tab w:val="right" w:pos="9026" w:leader="dot"/>
            </w:tabs>
            <w:rPr/>
          </w:pPr>
          <w:hyperlink w:anchor="__RefHeading___Toc1402387_77815467">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1402389_77815467">
            <w:r>
              <w:rPr>
                <w:webHidden/>
                <w:rStyle w:val="IndexLink"/>
                <w:rtl w:val="true"/>
              </w:rPr>
              <w:t>أربعة أصول إسلامیة مهمّة</w:t>
            </w:r>
            <w:r>
              <w:rPr>
                <w:rStyle w:val="IndexLink"/>
                <w:rtl w:val="true"/>
              </w:rPr>
              <w:t>:</w:t>
              <w:tab/>
            </w:r>
            <w:r>
              <w:rPr>
                <w:rStyle w:val="IndexLink"/>
              </w:rPr>
              <w:t>424</w:t>
            </w:r>
          </w:hyperlink>
        </w:p>
        <w:p>
          <w:pPr>
            <w:pStyle w:val="Contents4"/>
            <w:tabs>
              <w:tab w:val="clear" w:pos="8176"/>
              <w:tab w:val="right" w:pos="9026" w:leader="dot"/>
            </w:tabs>
            <w:rPr/>
          </w:pPr>
          <w:hyperlink w:anchor="__RefHeading___Toc1402391_77815467">
            <w:r>
              <w:rPr>
                <w:webHidden/>
                <w:rStyle w:val="IndexLink"/>
                <w:rtl w:val="true"/>
              </w:rPr>
              <w:t>بحوث</w:t>
            </w:r>
            <w:r>
              <w:rPr>
                <w:rStyle w:val="IndexLink"/>
                <w:rtl w:val="true"/>
              </w:rPr>
              <w:tab/>
            </w:r>
            <w:r>
              <w:rPr>
                <w:rStyle w:val="IndexLink"/>
              </w:rPr>
              <w:t>429</w:t>
            </w:r>
          </w:hyperlink>
        </w:p>
        <w:p>
          <w:pPr>
            <w:pStyle w:val="Contents5"/>
            <w:tabs>
              <w:tab w:val="clear" w:pos="7892"/>
              <w:tab w:val="right" w:pos="9026" w:leader="dot"/>
            </w:tabs>
            <w:rPr/>
          </w:pPr>
          <w:hyperlink w:anchor="__RefHeading___Toc1402393_77815467">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1402395_77815467">
            <w:r>
              <w:rPr>
                <w:webHidden/>
                <w:rStyle w:val="IndexLink"/>
              </w:rPr>
              <w:t>1</w:t>
            </w:r>
            <w:r>
              <w:rPr>
                <w:rStyle w:val="IndexLink"/>
                <w:rtl w:val="true"/>
              </w:rPr>
              <w:t>-</w:t>
            </w:r>
            <w:r>
              <w:rPr>
                <w:rStyle w:val="IndexLink"/>
                <w:rtl w:val="true"/>
              </w:rPr>
              <w:t>التفؤل و التطیر</w:t>
            </w:r>
            <w:r>
              <w:rPr>
                <w:rStyle w:val="IndexLink"/>
                <w:rtl w:val="true"/>
              </w:rPr>
              <w:tab/>
            </w:r>
            <w:r>
              <w:rPr>
                <w:rStyle w:val="IndexLink"/>
              </w:rPr>
              <w:t>429</w:t>
            </w:r>
          </w:hyperlink>
        </w:p>
        <w:p>
          <w:pPr>
            <w:pStyle w:val="Contents5"/>
            <w:tabs>
              <w:tab w:val="clear" w:pos="7892"/>
              <w:tab w:val="right" w:pos="9026" w:leader="dot"/>
            </w:tabs>
            <w:rPr/>
          </w:pPr>
          <w:hyperlink w:anchor="__RefHeading___Toc1402397_77815467">
            <w:r>
              <w:rPr>
                <w:webHidden/>
                <w:rStyle w:val="IndexLink"/>
              </w:rPr>
              <w:t>2</w:t>
            </w:r>
            <w:r>
              <w:rPr>
                <w:rStyle w:val="IndexLink"/>
                <w:rtl w:val="true"/>
              </w:rPr>
              <w:t>-</w:t>
            </w:r>
            <w:r>
              <w:rPr>
                <w:rStyle w:val="IndexLink"/>
                <w:rtl w:val="true"/>
              </w:rPr>
              <w:t>صحیفة أعمال الإنسان العجیبة</w:t>
            </w:r>
            <w:r>
              <w:rPr>
                <w:rStyle w:val="IndexLink"/>
                <w:rtl w:val="true"/>
              </w:rPr>
              <w:t>:</w:t>
              <w:tab/>
            </w:r>
            <w:r>
              <w:rPr>
                <w:rStyle w:val="IndexLink"/>
              </w:rPr>
              <w:t>430</w:t>
            </w:r>
          </w:hyperlink>
        </w:p>
        <w:p>
          <w:pPr>
            <w:pStyle w:val="Contents5"/>
            <w:tabs>
              <w:tab w:val="clear" w:pos="7892"/>
              <w:tab w:val="right" w:pos="9026" w:leader="dot"/>
            </w:tabs>
            <w:rPr/>
          </w:pPr>
          <w:hyperlink w:anchor="__RefHeading___Toc1402399_77815467">
            <w:r>
              <w:rPr>
                <w:webHidden/>
                <w:rStyle w:val="IndexLink"/>
              </w:rPr>
              <w:t>3</w:t>
            </w:r>
            <w:r>
              <w:rPr>
                <w:rStyle w:val="IndexLink"/>
                <w:rtl w:val="true"/>
              </w:rPr>
              <w:t>-</w:t>
            </w:r>
            <w:r>
              <w:rPr>
                <w:rStyle w:val="IndexLink"/>
                <w:rtl w:val="true"/>
              </w:rPr>
              <w:t>البریء لا یؤخذ بجریرة المذنب</w:t>
            </w:r>
            <w:r>
              <w:rPr>
                <w:rStyle w:val="IndexLink"/>
                <w:rtl w:val="true"/>
              </w:rPr>
              <w:t>:</w:t>
              <w:tab/>
            </w:r>
            <w:r>
              <w:rPr>
                <w:rStyle w:val="IndexLink"/>
              </w:rPr>
              <w:t>432</w:t>
            </w:r>
          </w:hyperlink>
        </w:p>
        <w:p>
          <w:pPr>
            <w:pStyle w:val="Contents5"/>
            <w:tabs>
              <w:tab w:val="clear" w:pos="7892"/>
              <w:tab w:val="right" w:pos="9026" w:leader="dot"/>
            </w:tabs>
            <w:rPr/>
          </w:pPr>
          <w:hyperlink w:anchor="__RefHeading___Toc1402401_77815467">
            <w:r>
              <w:rPr>
                <w:webHidden/>
                <w:rStyle w:val="IndexLink"/>
              </w:rPr>
              <w:t>4</w:t>
            </w:r>
            <w:r>
              <w:rPr>
                <w:rStyle w:val="IndexLink"/>
                <w:rtl w:val="true"/>
              </w:rPr>
              <w:t>-</w:t>
            </w:r>
            <w:r>
              <w:rPr>
                <w:rStyle w:val="IndexLink"/>
                <w:rtl w:val="true"/>
              </w:rPr>
              <w:t>قاعدة</w:t>
            </w:r>
            <w:r>
              <w:rPr>
                <w:rStyle w:val="IndexLink"/>
                <w:rtl w:val="true"/>
              </w:rPr>
              <w:t>«</w:t>
            </w:r>
            <w:r>
              <w:rPr>
                <w:rStyle w:val="IndexLink"/>
                <w:rtl w:val="true"/>
              </w:rPr>
              <w:t>أصل البراءة</w:t>
            </w:r>
            <w:r>
              <w:rPr>
                <w:rStyle w:val="IndexLink"/>
                <w:rtl w:val="true"/>
              </w:rPr>
              <w:t>»</w:t>
            </w:r>
            <w:r>
              <w:rPr>
                <w:rStyle w:val="IndexLink"/>
                <w:rtl w:val="true"/>
              </w:rPr>
              <w:t>و آیة</w:t>
            </w:r>
            <w:r>
              <w:rPr>
                <w:rStyle w:val="IndexLink"/>
                <w:rtl w:val="true"/>
              </w:rPr>
              <w:t xml:space="preserve">! </w:t>
            </w:r>
            <w:r>
              <w:rPr>
                <w:rStyle w:val="IndexLink"/>
                <w:rtl w:val="true"/>
              </w:rPr>
              <w:t>مٰا کُنّٰا مُعَذِّبِینَ</w:t>
            </w:r>
            <w:r>
              <w:rPr>
                <w:rStyle w:val="IndexLink"/>
                <w:rtl w:val="true"/>
              </w:rPr>
              <w:t>:</w:t>
              <w:tab/>
            </w:r>
            <w:r>
              <w:rPr>
                <w:rStyle w:val="IndexLink"/>
              </w:rPr>
              <w:t>433</w:t>
            </w:r>
          </w:hyperlink>
        </w:p>
        <w:p>
          <w:pPr>
            <w:pStyle w:val="Contents3"/>
            <w:tabs>
              <w:tab w:val="clear" w:pos="8459"/>
              <w:tab w:val="right" w:pos="9026" w:leader="dot"/>
            </w:tabs>
            <w:rPr/>
          </w:pPr>
          <w:hyperlink w:anchor="__RefHeading___Toc1402403_77815467">
            <w:r>
              <w:rPr>
                <w:webHidden/>
                <w:rStyle w:val="IndexLink"/>
                <w:rtl w:val="true"/>
              </w:rPr>
              <w:t xml:space="preserve">الآیتان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434</w:t>
            </w:r>
          </w:hyperlink>
        </w:p>
        <w:p>
          <w:pPr>
            <w:pStyle w:val="Contents4"/>
            <w:tabs>
              <w:tab w:val="clear" w:pos="8176"/>
              <w:tab w:val="right" w:pos="9026" w:leader="dot"/>
            </w:tabs>
            <w:rPr/>
          </w:pPr>
          <w:hyperlink w:anchor="__RefHeading___Toc1402405_77815467">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1402407_77815467">
            <w:r>
              <w:rPr>
                <w:webHidden/>
                <w:rStyle w:val="IndexLink"/>
                <w:rtl w:val="true"/>
              </w:rPr>
              <w:t>التّفسیر</w:t>
            </w:r>
            <w:r>
              <w:rPr>
                <w:rStyle w:val="IndexLink"/>
                <w:rtl w:val="true"/>
              </w:rPr>
              <w:tab/>
            </w:r>
            <w:r>
              <w:rPr>
                <w:rStyle w:val="IndexLink"/>
              </w:rPr>
              <w:t>434</w:t>
            </w:r>
          </w:hyperlink>
        </w:p>
        <w:p>
          <w:pPr>
            <w:pStyle w:val="Contents5"/>
            <w:tabs>
              <w:tab w:val="clear" w:pos="7892"/>
              <w:tab w:val="right" w:pos="9026" w:leader="dot"/>
            </w:tabs>
            <w:rPr/>
          </w:pPr>
          <w:hyperlink w:anchor="__RefHeading___Toc1402409_77815467">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1402411_77815467">
            <w:r>
              <w:rPr>
                <w:webHidden/>
                <w:rStyle w:val="IndexLink"/>
                <w:rtl w:val="true"/>
              </w:rPr>
              <w:t>مراحل العقاب الإلهی</w:t>
            </w:r>
            <w:r>
              <w:rPr>
                <w:rStyle w:val="IndexLink"/>
                <w:rtl w:val="true"/>
              </w:rPr>
              <w:t>:</w:t>
              <w:tab/>
            </w:r>
            <w:r>
              <w:rPr>
                <w:rStyle w:val="IndexLink"/>
              </w:rPr>
              <w:t>434</w:t>
            </w:r>
          </w:hyperlink>
        </w:p>
        <w:p>
          <w:pPr>
            <w:pStyle w:val="Contents3"/>
            <w:tabs>
              <w:tab w:val="clear" w:pos="8459"/>
              <w:tab w:val="right" w:pos="9026" w:leader="dot"/>
            </w:tabs>
            <w:rPr/>
          </w:pPr>
          <w:hyperlink w:anchor="__RefHeading___Toc1402413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438</w:t>
            </w:r>
          </w:hyperlink>
        </w:p>
        <w:p>
          <w:pPr>
            <w:pStyle w:val="Contents4"/>
            <w:tabs>
              <w:tab w:val="clear" w:pos="8176"/>
              <w:tab w:val="right" w:pos="9026" w:leader="dot"/>
            </w:tabs>
            <w:rPr/>
          </w:pPr>
          <w:hyperlink w:anchor="__RefHeading___Toc1402415_77815467">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1402417_77815467">
            <w:r>
              <w:rPr>
                <w:webHidden/>
                <w:rStyle w:val="IndexLink"/>
                <w:rtl w:val="true"/>
              </w:rPr>
              <w:t>التّفسیر</w:t>
            </w:r>
            <w:r>
              <w:rPr>
                <w:rStyle w:val="IndexLink"/>
                <w:rtl w:val="true"/>
              </w:rPr>
              <w:tab/>
            </w:r>
            <w:r>
              <w:rPr>
                <w:rStyle w:val="IndexLink"/>
              </w:rPr>
              <w:t>438</w:t>
            </w:r>
          </w:hyperlink>
        </w:p>
        <w:p>
          <w:pPr>
            <w:pStyle w:val="Contents5"/>
            <w:tabs>
              <w:tab w:val="clear" w:pos="7892"/>
              <w:tab w:val="right" w:pos="9026" w:leader="dot"/>
            </w:tabs>
            <w:rPr/>
          </w:pPr>
          <w:hyperlink w:anchor="__RefHeading___Toc1402419_7781546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1402421_77815467">
            <w:r>
              <w:rPr>
                <w:webHidden/>
                <w:rStyle w:val="IndexLink"/>
                <w:rtl w:val="true"/>
              </w:rPr>
              <w:t>طلاب الدنیا و الآخرة</w:t>
            </w:r>
            <w:r>
              <w:rPr>
                <w:rStyle w:val="IndexLink"/>
                <w:rtl w:val="true"/>
              </w:rPr>
              <w:t>:</w:t>
              <w:tab/>
            </w:r>
            <w:r>
              <w:rPr>
                <w:rStyle w:val="IndexLink"/>
              </w:rPr>
              <w:t>438</w:t>
            </w:r>
          </w:hyperlink>
        </w:p>
        <w:p>
          <w:pPr>
            <w:pStyle w:val="Contents4"/>
            <w:tabs>
              <w:tab w:val="clear" w:pos="8176"/>
              <w:tab w:val="right" w:pos="9026" w:leader="dot"/>
            </w:tabs>
            <w:rPr/>
          </w:pPr>
          <w:hyperlink w:anchor="__RefHeading___Toc1402423_77815467">
            <w:r>
              <w:rPr>
                <w:webHidden/>
                <w:rStyle w:val="IndexLink"/>
                <w:rtl w:val="true"/>
              </w:rPr>
              <w:t>بحوث</w:t>
            </w:r>
            <w:r>
              <w:rPr>
                <w:rStyle w:val="IndexLink"/>
                <w:rtl w:val="true"/>
              </w:rPr>
              <w:tab/>
            </w:r>
            <w:r>
              <w:rPr>
                <w:rStyle w:val="IndexLink"/>
              </w:rPr>
              <w:t>442</w:t>
            </w:r>
          </w:hyperlink>
        </w:p>
        <w:p>
          <w:pPr>
            <w:pStyle w:val="Contents5"/>
            <w:tabs>
              <w:tab w:val="clear" w:pos="7892"/>
              <w:tab w:val="right" w:pos="9026" w:leader="dot"/>
            </w:tabs>
            <w:rPr/>
          </w:pPr>
          <w:hyperlink w:anchor="__RefHeading___Toc1402425_77815467">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1402427_77815467">
            <w:r>
              <w:rPr>
                <w:webHidden/>
                <w:rStyle w:val="IndexLink"/>
                <w:rtl w:val="true"/>
              </w:rPr>
              <w:t>أوّلا</w:t>
            </w:r>
            <w:r>
              <w:rPr>
                <w:rStyle w:val="IndexLink"/>
                <w:rtl w:val="true"/>
              </w:rPr>
              <w:t>:</w:t>
            </w:r>
            <w:r>
              <w:rPr>
                <w:rStyle w:val="IndexLink"/>
                <w:rtl w:val="true"/>
              </w:rPr>
              <w:t>هل الدنیا و الآخرة تقعان علی طرفی نقیض؟</w:t>
            </w:r>
            <w:r>
              <w:rPr>
                <w:rStyle w:val="IndexLink"/>
                <w:rtl w:val="true"/>
              </w:rPr>
              <w:tab/>
            </w:r>
            <w:r>
              <w:rPr>
                <w:rStyle w:val="IndexLink"/>
              </w:rPr>
              <w:t>442</w:t>
            </w:r>
          </w:hyperlink>
        </w:p>
        <w:p>
          <w:pPr>
            <w:pStyle w:val="Contents5"/>
            <w:tabs>
              <w:tab w:val="clear" w:pos="7892"/>
              <w:tab w:val="right" w:pos="9026" w:leader="dot"/>
            </w:tabs>
            <w:rPr/>
          </w:pPr>
          <w:hyperlink w:anchor="__RefHeading___Toc1402429_77815467">
            <w:r>
              <w:rPr>
                <w:webHidden/>
                <w:rStyle w:val="IndexLink"/>
                <w:rtl w:val="true"/>
              </w:rPr>
              <w:t>ثانیا</w:t>
            </w:r>
            <w:r>
              <w:rPr>
                <w:rStyle w:val="IndexLink"/>
                <w:rtl w:val="true"/>
              </w:rPr>
              <w:t>:</w:t>
            </w:r>
            <w:r>
              <w:rPr>
                <w:rStyle w:val="IndexLink"/>
                <w:rtl w:val="true"/>
              </w:rPr>
              <w:t>دور السعی فی تحقیق المکاسب</w:t>
            </w:r>
            <w:r>
              <w:rPr>
                <w:rStyle w:val="IndexLink"/>
                <w:rtl w:val="true"/>
              </w:rPr>
              <w:t>:</w:t>
              <w:tab/>
            </w:r>
            <w:r>
              <w:rPr>
                <w:rStyle w:val="IndexLink"/>
              </w:rPr>
              <w:t>444</w:t>
            </w:r>
          </w:hyperlink>
        </w:p>
        <w:p>
          <w:pPr>
            <w:pStyle w:val="Contents5"/>
            <w:tabs>
              <w:tab w:val="clear" w:pos="7892"/>
              <w:tab w:val="right" w:pos="9026" w:leader="dot"/>
            </w:tabs>
            <w:rPr/>
          </w:pPr>
          <w:hyperlink w:anchor="__RefHeading___Toc1402431_77815467">
            <w:r>
              <w:rPr>
                <w:webHidden/>
                <w:rStyle w:val="IndexLink"/>
                <w:rtl w:val="true"/>
              </w:rPr>
              <w:t>ثالثا</w:t>
            </w:r>
            <w:r>
              <w:rPr>
                <w:rStyle w:val="IndexLink"/>
                <w:rtl w:val="true"/>
              </w:rPr>
              <w:t>:</w:t>
            </w:r>
            <w:r>
              <w:rPr>
                <w:rStyle w:val="IndexLink"/>
                <w:rtl w:val="true"/>
              </w:rPr>
              <w:t>الإمدادات الإلهیة</w:t>
            </w:r>
            <w:r>
              <w:rPr>
                <w:rStyle w:val="IndexLink"/>
                <w:rtl w:val="true"/>
              </w:rPr>
              <w:t>:</w:t>
              <w:tab/>
            </w:r>
            <w:r>
              <w:rPr>
                <w:rStyle w:val="IndexLink"/>
              </w:rPr>
              <w:t>445</w:t>
            </w:r>
          </w:hyperlink>
        </w:p>
        <w:p>
          <w:pPr>
            <w:pStyle w:val="Contents3"/>
            <w:tabs>
              <w:tab w:val="clear" w:pos="8459"/>
              <w:tab w:val="right" w:pos="9026" w:leader="dot"/>
            </w:tabs>
            <w:rPr/>
          </w:pPr>
          <w:hyperlink w:anchor="__RefHeading___Toc1402433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446</w:t>
            </w:r>
          </w:hyperlink>
        </w:p>
        <w:p>
          <w:pPr>
            <w:pStyle w:val="Contents4"/>
            <w:tabs>
              <w:tab w:val="clear" w:pos="8176"/>
              <w:tab w:val="right" w:pos="9026" w:leader="dot"/>
            </w:tabs>
            <w:rPr/>
          </w:pPr>
          <w:hyperlink w:anchor="__RefHeading___Toc1402435_77815467">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1402437_77815467">
            <w:r>
              <w:rPr>
                <w:webHidden/>
                <w:rStyle w:val="IndexLink"/>
                <w:rtl w:val="true"/>
              </w:rPr>
              <w:t>التّفسیر</w:t>
            </w:r>
            <w:r>
              <w:rPr>
                <w:rStyle w:val="IndexLink"/>
                <w:rtl w:val="true"/>
              </w:rPr>
              <w:tab/>
            </w:r>
            <w:r>
              <w:rPr>
                <w:rStyle w:val="IndexLink"/>
              </w:rPr>
              <w:t>446</w:t>
            </w:r>
          </w:hyperlink>
        </w:p>
        <w:p>
          <w:pPr>
            <w:pStyle w:val="Contents5"/>
            <w:tabs>
              <w:tab w:val="clear" w:pos="7892"/>
              <w:tab w:val="right" w:pos="9026" w:leader="dot"/>
            </w:tabs>
            <w:rPr/>
          </w:pPr>
          <w:hyperlink w:anchor="__RefHeading___Toc1402439_77815467">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1402441_77815467">
            <w:r>
              <w:rPr>
                <w:webHidden/>
                <w:rStyle w:val="IndexLink"/>
                <w:rtl w:val="true"/>
              </w:rPr>
              <w:t>أحکام إسلامیة مهمّة</w:t>
            </w:r>
            <w:r>
              <w:rPr>
                <w:rStyle w:val="IndexLink"/>
                <w:rtl w:val="true"/>
              </w:rPr>
              <w:t>:</w:t>
              <w:tab/>
            </w:r>
            <w:r>
              <w:rPr>
                <w:rStyle w:val="IndexLink"/>
              </w:rPr>
              <w:t>446</w:t>
            </w:r>
          </w:hyperlink>
        </w:p>
        <w:p>
          <w:pPr>
            <w:pStyle w:val="Contents5"/>
            <w:tabs>
              <w:tab w:val="clear" w:pos="7892"/>
              <w:tab w:val="right" w:pos="9026" w:leader="dot"/>
            </w:tabs>
            <w:rPr/>
          </w:pPr>
          <w:hyperlink w:anchor="__RefHeading___Toc1402443_77815467">
            <w:r>
              <w:rPr>
                <w:webHidden/>
                <w:rStyle w:val="IndexLink"/>
                <w:rtl w:val="true"/>
              </w:rPr>
              <w:t>الأهمیة الاستثنائیة لاحترام الوالدین</w:t>
            </w:r>
            <w:r>
              <w:rPr>
                <w:rStyle w:val="IndexLink"/>
                <w:rtl w:val="true"/>
              </w:rPr>
              <w:t>:</w:t>
              <w:tab/>
            </w:r>
            <w:r>
              <w:rPr>
                <w:rStyle w:val="IndexLink"/>
              </w:rPr>
              <w:t>449</w:t>
            </w:r>
          </w:hyperlink>
        </w:p>
        <w:p>
          <w:pPr>
            <w:pStyle w:val="Contents4"/>
            <w:tabs>
              <w:tab w:val="clear" w:pos="8176"/>
              <w:tab w:val="right" w:pos="9026" w:leader="dot"/>
            </w:tabs>
            <w:rPr/>
          </w:pPr>
          <w:hyperlink w:anchor="__RefHeading___Toc1402445_77815467">
            <w:r>
              <w:rPr>
                <w:webHidden/>
                <w:rStyle w:val="IndexLink"/>
                <w:rtl w:val="true"/>
              </w:rPr>
              <w:t>بحوث</w:t>
            </w:r>
            <w:r>
              <w:rPr>
                <w:rStyle w:val="IndexLink"/>
                <w:rtl w:val="true"/>
              </w:rPr>
              <w:tab/>
            </w:r>
            <w:r>
              <w:rPr>
                <w:rStyle w:val="IndexLink"/>
              </w:rPr>
              <w:t>451</w:t>
            </w:r>
          </w:hyperlink>
        </w:p>
        <w:p>
          <w:pPr>
            <w:pStyle w:val="Contents5"/>
            <w:tabs>
              <w:tab w:val="clear" w:pos="7892"/>
              <w:tab w:val="right" w:pos="9026" w:leader="dot"/>
            </w:tabs>
            <w:rPr/>
          </w:pPr>
          <w:hyperlink w:anchor="__RefHeading___Toc1402447_77815467">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1402449_77815467">
            <w:r>
              <w:rPr>
                <w:webHidden/>
                <w:rStyle w:val="IndexLink"/>
                <w:rtl w:val="true"/>
              </w:rPr>
              <w:t>أوّلا</w:t>
            </w:r>
            <w:r>
              <w:rPr>
                <w:rStyle w:val="IndexLink"/>
                <w:rtl w:val="true"/>
              </w:rPr>
              <w:t>:</w:t>
            </w:r>
            <w:r>
              <w:rPr>
                <w:rStyle w:val="IndexLink"/>
                <w:rtl w:val="true"/>
              </w:rPr>
              <w:t>احترام الوالدین فی المنطق الإسلامی</w:t>
            </w:r>
            <w:r>
              <w:rPr>
                <w:rStyle w:val="IndexLink"/>
                <w:rtl w:val="true"/>
              </w:rPr>
              <w:tab/>
            </w:r>
            <w:r>
              <w:rPr>
                <w:rStyle w:val="IndexLink"/>
              </w:rPr>
              <w:t>451</w:t>
            </w:r>
          </w:hyperlink>
        </w:p>
        <w:p>
          <w:pPr>
            <w:pStyle w:val="Contents5"/>
            <w:tabs>
              <w:tab w:val="clear" w:pos="7892"/>
              <w:tab w:val="right" w:pos="9026" w:leader="dot"/>
            </w:tabs>
            <w:rPr/>
          </w:pPr>
          <w:hyperlink w:anchor="__RefHeading___Toc1402451_77815467">
            <w:r>
              <w:rPr>
                <w:webHidden/>
                <w:rStyle w:val="IndexLink"/>
                <w:rtl w:val="true"/>
              </w:rPr>
              <w:t>ثانیا</w:t>
            </w:r>
            <w:r>
              <w:rPr>
                <w:rStyle w:val="IndexLink"/>
                <w:rtl w:val="true"/>
              </w:rPr>
              <w:t>:</w:t>
            </w:r>
            <w:r>
              <w:rPr>
                <w:rStyle w:val="IndexLink"/>
                <w:rtl w:val="true"/>
              </w:rPr>
              <w:t>بحث حول کلمة</w:t>
            </w:r>
            <w:r>
              <w:rPr>
                <w:rStyle w:val="IndexLink"/>
                <w:rtl w:val="true"/>
              </w:rPr>
              <w:t>«</w:t>
            </w:r>
            <w:r>
              <w:rPr>
                <w:rStyle w:val="IndexLink"/>
                <w:rtl w:val="true"/>
              </w:rPr>
              <w:t>قضی</w:t>
            </w:r>
            <w:r>
              <w:rPr>
                <w:rStyle w:val="IndexLink"/>
                <w:rtl w:val="true"/>
              </w:rPr>
              <w:t>»:</w:t>
              <w:tab/>
            </w:r>
            <w:r>
              <w:rPr>
                <w:rStyle w:val="IndexLink"/>
              </w:rPr>
              <w:t>454</w:t>
            </w:r>
          </w:hyperlink>
        </w:p>
        <w:p>
          <w:pPr>
            <w:pStyle w:val="Contents5"/>
            <w:tabs>
              <w:tab w:val="clear" w:pos="7892"/>
              <w:tab w:val="right" w:pos="9026" w:leader="dot"/>
            </w:tabs>
            <w:rPr/>
          </w:pPr>
          <w:hyperlink w:anchor="__RefHeading___Toc1402453_77815467">
            <w:r>
              <w:rPr>
                <w:webHidden/>
                <w:rStyle w:val="IndexLink"/>
                <w:rtl w:val="true"/>
              </w:rPr>
              <w:t>ثالثا</w:t>
            </w:r>
            <w:r>
              <w:rPr>
                <w:rStyle w:val="IndexLink"/>
                <w:rtl w:val="true"/>
              </w:rPr>
              <w:t>:</w:t>
            </w:r>
            <w:r>
              <w:rPr>
                <w:rStyle w:val="IndexLink"/>
                <w:rtl w:val="true"/>
              </w:rPr>
              <w:t>بحث حول معنی کلمة</w:t>
            </w:r>
            <w:r>
              <w:rPr>
                <w:rStyle w:val="IndexLink"/>
                <w:rtl w:val="true"/>
              </w:rPr>
              <w:t>«</w:t>
            </w:r>
            <w:r>
              <w:rPr>
                <w:rStyle w:val="IndexLink"/>
                <w:rtl w:val="true"/>
              </w:rPr>
              <w:t>أف</w:t>
            </w:r>
            <w:r>
              <w:rPr>
                <w:rStyle w:val="IndexLink"/>
                <w:rtl w:val="true"/>
              </w:rPr>
              <w:t>»:</w:t>
              <w:tab/>
            </w:r>
            <w:r>
              <w:rPr>
                <w:rStyle w:val="IndexLink"/>
              </w:rPr>
              <w:t>455</w:t>
            </w:r>
          </w:hyperlink>
        </w:p>
        <w:p>
          <w:pPr>
            <w:pStyle w:val="Contents3"/>
            <w:tabs>
              <w:tab w:val="clear" w:pos="8459"/>
              <w:tab w:val="right" w:pos="9026" w:leader="dot"/>
            </w:tabs>
            <w:rPr/>
          </w:pPr>
          <w:hyperlink w:anchor="__RefHeading___Toc1402455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457</w:t>
            </w:r>
          </w:hyperlink>
        </w:p>
        <w:p>
          <w:pPr>
            <w:pStyle w:val="Contents4"/>
            <w:tabs>
              <w:tab w:val="clear" w:pos="8176"/>
              <w:tab w:val="right" w:pos="9026" w:leader="dot"/>
            </w:tabs>
            <w:rPr/>
          </w:pPr>
          <w:hyperlink w:anchor="__RefHeading___Toc1402457_77815467">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1402459_77815467">
            <w:r>
              <w:rPr>
                <w:webHidden/>
                <w:rStyle w:val="IndexLink"/>
                <w:rtl w:val="true"/>
              </w:rPr>
              <w:t>التّفسیر</w:t>
            </w:r>
            <w:r>
              <w:rPr>
                <w:rStyle w:val="IndexLink"/>
                <w:rtl w:val="true"/>
              </w:rPr>
              <w:tab/>
            </w:r>
            <w:r>
              <w:rPr>
                <w:rStyle w:val="IndexLink"/>
              </w:rPr>
              <w:t>457</w:t>
            </w:r>
          </w:hyperlink>
        </w:p>
        <w:p>
          <w:pPr>
            <w:pStyle w:val="Contents5"/>
            <w:tabs>
              <w:tab w:val="clear" w:pos="7892"/>
              <w:tab w:val="right" w:pos="9026" w:leader="dot"/>
            </w:tabs>
            <w:rPr/>
          </w:pPr>
          <w:hyperlink w:anchor="__RefHeading___Toc1402461_77815467">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1402463_77815467">
            <w:r>
              <w:rPr>
                <w:webHidden/>
                <w:rStyle w:val="IndexLink"/>
                <w:rtl w:val="true"/>
              </w:rPr>
              <w:t>رعایة الاعتدال فی الإنفاق و الهبات</w:t>
            </w:r>
            <w:r>
              <w:rPr>
                <w:rStyle w:val="IndexLink"/>
                <w:rtl w:val="true"/>
              </w:rPr>
              <w:t>:</w:t>
              <w:tab/>
            </w:r>
            <w:r>
              <w:rPr>
                <w:rStyle w:val="IndexLink"/>
              </w:rPr>
              <w:t>457</w:t>
            </w:r>
          </w:hyperlink>
        </w:p>
        <w:p>
          <w:pPr>
            <w:pStyle w:val="Contents4"/>
            <w:tabs>
              <w:tab w:val="clear" w:pos="8176"/>
              <w:tab w:val="right" w:pos="9026" w:leader="dot"/>
            </w:tabs>
            <w:rPr/>
          </w:pPr>
          <w:hyperlink w:anchor="__RefHeading___Toc1402465_77815467">
            <w:r>
              <w:rPr>
                <w:webHidden/>
                <w:rStyle w:val="IndexLink"/>
                <w:rtl w:val="true"/>
              </w:rPr>
              <w:t>بحوث</w:t>
            </w:r>
            <w:r>
              <w:rPr>
                <w:rStyle w:val="IndexLink"/>
                <w:rtl w:val="true"/>
              </w:rPr>
              <w:tab/>
            </w:r>
            <w:r>
              <w:rPr>
                <w:rStyle w:val="IndexLink"/>
              </w:rPr>
              <w:t>462</w:t>
            </w:r>
          </w:hyperlink>
        </w:p>
        <w:p>
          <w:pPr>
            <w:pStyle w:val="Contents5"/>
            <w:tabs>
              <w:tab w:val="clear" w:pos="7892"/>
              <w:tab w:val="right" w:pos="9026" w:leader="dot"/>
            </w:tabs>
            <w:rPr/>
          </w:pPr>
          <w:hyperlink w:anchor="__RefHeading___Toc1402467_77815467">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1402469_77815467">
            <w:r>
              <w:rPr>
                <w:webHidden/>
                <w:rStyle w:val="IndexLink"/>
                <w:rtl w:val="true"/>
              </w:rPr>
              <w:t>أوّلا</w:t>
            </w:r>
            <w:r>
              <w:rPr>
                <w:rStyle w:val="IndexLink"/>
                <w:rtl w:val="true"/>
              </w:rPr>
              <w:t>:</w:t>
            </w:r>
            <w:r>
              <w:rPr>
                <w:rStyle w:val="IndexLink"/>
                <w:rtl w:val="true"/>
              </w:rPr>
              <w:t>من هم المقصودون بذی القربی؟</w:t>
            </w:r>
            <w:r>
              <w:rPr>
                <w:rStyle w:val="IndexLink"/>
                <w:rtl w:val="true"/>
              </w:rPr>
              <w:tab/>
            </w:r>
            <w:r>
              <w:rPr>
                <w:rStyle w:val="IndexLink"/>
              </w:rPr>
              <w:t>462</w:t>
            </w:r>
          </w:hyperlink>
        </w:p>
        <w:p>
          <w:pPr>
            <w:pStyle w:val="Contents5"/>
            <w:tabs>
              <w:tab w:val="clear" w:pos="7892"/>
              <w:tab w:val="right" w:pos="9026" w:leader="dot"/>
            </w:tabs>
            <w:rPr/>
          </w:pPr>
          <w:hyperlink w:anchor="__RefHeading___Toc1402471_77815467">
            <w:r>
              <w:rPr>
                <w:webHidden/>
                <w:rStyle w:val="IndexLink"/>
                <w:rtl w:val="true"/>
              </w:rPr>
              <w:t>ثانیا</w:t>
            </w:r>
            <w:r>
              <w:rPr>
                <w:rStyle w:val="IndexLink"/>
                <w:rtl w:val="true"/>
              </w:rPr>
              <w:t>:</w:t>
            </w:r>
            <w:r>
              <w:rPr>
                <w:rStyle w:val="IndexLink"/>
                <w:rtl w:val="true"/>
              </w:rPr>
              <w:t>مصائب الإسراف و التبذیر</w:t>
            </w:r>
            <w:r>
              <w:rPr>
                <w:rStyle w:val="IndexLink"/>
                <w:rtl w:val="true"/>
              </w:rPr>
              <w:t>:</w:t>
              <w:tab/>
            </w:r>
            <w:r>
              <w:rPr>
                <w:rStyle w:val="IndexLink"/>
              </w:rPr>
              <w:t>464</w:t>
            </w:r>
          </w:hyperlink>
        </w:p>
        <w:p>
          <w:pPr>
            <w:pStyle w:val="Contents5"/>
            <w:tabs>
              <w:tab w:val="clear" w:pos="7892"/>
              <w:tab w:val="right" w:pos="9026" w:leader="dot"/>
            </w:tabs>
            <w:rPr/>
          </w:pPr>
          <w:hyperlink w:anchor="__RefHeading___Toc1402473_77815467">
            <w:r>
              <w:rPr>
                <w:webHidden/>
                <w:rStyle w:val="IndexLink"/>
                <w:rtl w:val="true"/>
              </w:rPr>
              <w:t>ثالثا</w:t>
            </w:r>
            <w:r>
              <w:rPr>
                <w:rStyle w:val="IndexLink"/>
                <w:rtl w:val="true"/>
              </w:rPr>
              <w:t>:</w:t>
            </w:r>
            <w:r>
              <w:rPr>
                <w:rStyle w:val="IndexLink"/>
                <w:rtl w:val="true"/>
              </w:rPr>
              <w:t>الفرق بین الإسراف و التبذیر</w:t>
            </w:r>
            <w:r>
              <w:rPr>
                <w:rStyle w:val="IndexLink"/>
                <w:rtl w:val="true"/>
              </w:rPr>
              <w:t>:</w:t>
              <w:tab/>
            </w:r>
            <w:r>
              <w:rPr>
                <w:rStyle w:val="IndexLink"/>
              </w:rPr>
              <w:t>465</w:t>
            </w:r>
          </w:hyperlink>
        </w:p>
        <w:p>
          <w:pPr>
            <w:pStyle w:val="Contents5"/>
            <w:tabs>
              <w:tab w:val="clear" w:pos="7892"/>
              <w:tab w:val="right" w:pos="9026" w:leader="dot"/>
            </w:tabs>
            <w:rPr/>
          </w:pPr>
          <w:hyperlink w:anchor="__RefHeading___Toc1402475_77815467">
            <w:r>
              <w:rPr>
                <w:webHidden/>
                <w:rStyle w:val="IndexLink"/>
                <w:rtl w:val="true"/>
              </w:rPr>
              <w:t>رابعا</w:t>
            </w:r>
            <w:r>
              <w:rPr>
                <w:rStyle w:val="IndexLink"/>
                <w:rtl w:val="true"/>
              </w:rPr>
              <w:t>:</w:t>
            </w:r>
            <w:r>
              <w:rPr>
                <w:rStyle w:val="IndexLink"/>
                <w:rtl w:val="true"/>
              </w:rPr>
              <w:t>هل ثمّة تعارض بین الاعتدال فی الإنفاق و الإیثار؟</w:t>
            </w:r>
            <w:r>
              <w:rPr>
                <w:rStyle w:val="IndexLink"/>
                <w:rtl w:val="true"/>
              </w:rPr>
              <w:tab/>
            </w:r>
            <w:r>
              <w:rPr>
                <w:rStyle w:val="IndexLink"/>
              </w:rPr>
              <w:t>466</w:t>
            </w:r>
          </w:hyperlink>
        </w:p>
        <w:p>
          <w:pPr>
            <w:pStyle w:val="Contents3"/>
            <w:tabs>
              <w:tab w:val="clear" w:pos="8459"/>
              <w:tab w:val="right" w:pos="9026" w:leader="dot"/>
            </w:tabs>
            <w:rPr/>
          </w:pPr>
          <w:hyperlink w:anchor="__RefHeading___Toc1402477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467</w:t>
            </w:r>
          </w:hyperlink>
        </w:p>
        <w:p>
          <w:pPr>
            <w:pStyle w:val="Contents4"/>
            <w:tabs>
              <w:tab w:val="clear" w:pos="8176"/>
              <w:tab w:val="right" w:pos="9026" w:leader="dot"/>
            </w:tabs>
            <w:rPr/>
          </w:pPr>
          <w:hyperlink w:anchor="__RefHeading___Toc1402479_77815467">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1402481_77815467">
            <w:r>
              <w:rPr>
                <w:webHidden/>
                <w:rStyle w:val="IndexLink"/>
                <w:rtl w:val="true"/>
              </w:rPr>
              <w:t>التّفسیر</w:t>
            </w:r>
            <w:r>
              <w:rPr>
                <w:rStyle w:val="IndexLink"/>
                <w:rtl w:val="true"/>
              </w:rPr>
              <w:tab/>
            </w:r>
            <w:r>
              <w:rPr>
                <w:rStyle w:val="IndexLink"/>
              </w:rPr>
              <w:t>467</w:t>
            </w:r>
          </w:hyperlink>
        </w:p>
        <w:p>
          <w:pPr>
            <w:pStyle w:val="Contents5"/>
            <w:tabs>
              <w:tab w:val="clear" w:pos="7892"/>
              <w:tab w:val="right" w:pos="9026" w:leader="dot"/>
            </w:tabs>
            <w:rPr/>
          </w:pPr>
          <w:hyperlink w:anchor="__RefHeading___Toc1402483_77815467">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1402485_77815467">
            <w:r>
              <w:rPr>
                <w:webHidden/>
                <w:rStyle w:val="IndexLink"/>
                <w:rtl w:val="true"/>
              </w:rPr>
              <w:t>ستة أحکام مهمّة</w:t>
            </w:r>
            <w:r>
              <w:rPr>
                <w:rStyle w:val="IndexLink"/>
                <w:rtl w:val="true"/>
              </w:rPr>
              <w:t>:</w:t>
              <w:tab/>
            </w:r>
            <w:r>
              <w:rPr>
                <w:rStyle w:val="IndexLink"/>
              </w:rPr>
              <w:t>467</w:t>
            </w:r>
          </w:hyperlink>
        </w:p>
        <w:p>
          <w:pPr>
            <w:pStyle w:val="Contents5"/>
            <w:tabs>
              <w:tab w:val="clear" w:pos="7892"/>
              <w:tab w:val="right" w:pos="9026" w:leader="dot"/>
            </w:tabs>
            <w:rPr/>
          </w:pPr>
          <w:hyperlink w:anchor="__RefHeading___Toc1402487_77815467">
            <w:r>
              <w:rPr>
                <w:webHidden/>
                <w:rStyle w:val="IndexLink"/>
                <w:rtl w:val="true"/>
              </w:rPr>
              <w:t>فلسفة تحریم الزنا</w:t>
            </w:r>
            <w:r>
              <w:rPr>
                <w:rStyle w:val="IndexLink"/>
                <w:rtl w:val="true"/>
              </w:rPr>
              <w:t>:</w:t>
              <w:tab/>
            </w:r>
            <w:r>
              <w:rPr>
                <w:rStyle w:val="IndexLink"/>
              </w:rPr>
              <w:t>470</w:t>
            </w:r>
          </w:hyperlink>
        </w:p>
        <w:p>
          <w:pPr>
            <w:pStyle w:val="Contents4"/>
            <w:tabs>
              <w:tab w:val="clear" w:pos="8176"/>
              <w:tab w:val="right" w:pos="9026" w:leader="dot"/>
            </w:tabs>
            <w:rPr/>
          </w:pPr>
          <w:hyperlink w:anchor="__RefHeading___Toc1402489_77815467">
            <w:r>
              <w:rPr>
                <w:webHidden/>
                <w:rStyle w:val="IndexLink"/>
                <w:rtl w:val="true"/>
              </w:rPr>
              <w:t>ملاحظات</w:t>
            </w:r>
            <w:r>
              <w:rPr>
                <w:rStyle w:val="IndexLink"/>
                <w:rtl w:val="true"/>
              </w:rPr>
              <w:tab/>
            </w:r>
            <w:r>
              <w:rPr>
                <w:rStyle w:val="IndexLink"/>
              </w:rPr>
              <w:t>477</w:t>
            </w:r>
          </w:hyperlink>
        </w:p>
        <w:p>
          <w:pPr>
            <w:pStyle w:val="Contents5"/>
            <w:tabs>
              <w:tab w:val="clear" w:pos="7892"/>
              <w:tab w:val="right" w:pos="9026" w:leader="dot"/>
            </w:tabs>
            <w:rPr/>
          </w:pPr>
          <w:hyperlink w:anchor="__RefHeading___Toc1402491_77815467">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1402493_77815467">
            <w:r>
              <w:rPr>
                <w:webHidden/>
                <w:rStyle w:val="IndexLink"/>
              </w:rPr>
              <w:t>1</w:t>
            </w:r>
            <w:r>
              <w:rPr>
                <w:rStyle w:val="IndexLink"/>
                <w:rtl w:val="true"/>
              </w:rPr>
              <w:t>-</w:t>
            </w:r>
            <w:r>
              <w:rPr>
                <w:rStyle w:val="IndexLink"/>
                <w:rtl w:val="true"/>
              </w:rPr>
              <w:t>أضرار التطفیف فی الکیل</w:t>
            </w:r>
            <w:r>
              <w:rPr>
                <w:rStyle w:val="IndexLink"/>
                <w:rtl w:val="true"/>
              </w:rPr>
              <w:t>:</w:t>
              <w:tab/>
            </w:r>
            <w:r>
              <w:rPr>
                <w:rStyle w:val="IndexLink"/>
              </w:rPr>
              <w:t>477</w:t>
            </w:r>
          </w:hyperlink>
        </w:p>
        <w:p>
          <w:pPr>
            <w:pStyle w:val="Contents5"/>
            <w:tabs>
              <w:tab w:val="clear" w:pos="7892"/>
              <w:tab w:val="right" w:pos="9026" w:leader="dot"/>
            </w:tabs>
            <w:rPr/>
          </w:pPr>
          <w:hyperlink w:anchor="__RefHeading___Toc1402495_77815467">
            <w:r>
              <w:rPr>
                <w:webHidden/>
                <w:rStyle w:val="IndexLink"/>
              </w:rPr>
              <w:t>2</w:t>
            </w:r>
            <w:r>
              <w:rPr>
                <w:rStyle w:val="IndexLink"/>
                <w:rtl w:val="true"/>
              </w:rPr>
              <w:t>-</w:t>
            </w:r>
            <w:r>
              <w:rPr>
                <w:rStyle w:val="IndexLink"/>
                <w:rtl w:val="true"/>
              </w:rPr>
              <w:t>ما هو حکم التطفیف و بخس الکیل؟</w:t>
            </w:r>
            <w:r>
              <w:rPr>
                <w:rStyle w:val="IndexLink"/>
                <w:rtl w:val="true"/>
              </w:rPr>
              <w:tab/>
            </w:r>
            <w:r>
              <w:rPr>
                <w:rStyle w:val="IndexLink"/>
              </w:rPr>
              <w:t>478</w:t>
            </w:r>
          </w:hyperlink>
        </w:p>
        <w:p>
          <w:pPr>
            <w:pStyle w:val="Contents5"/>
            <w:tabs>
              <w:tab w:val="clear" w:pos="7892"/>
              <w:tab w:val="right" w:pos="9026" w:leader="dot"/>
            </w:tabs>
            <w:rPr/>
          </w:pPr>
          <w:hyperlink w:anchor="__RefHeading___Toc1402497_77815467">
            <w:r>
              <w:rPr>
                <w:webHidden/>
                <w:rStyle w:val="IndexLink"/>
              </w:rPr>
              <w:t>3</w:t>
            </w:r>
            <w:r>
              <w:rPr>
                <w:rStyle w:val="IndexLink"/>
                <w:rtl w:val="true"/>
              </w:rPr>
              <w:t>-</w:t>
            </w:r>
            <w:r>
              <w:rPr>
                <w:rStyle w:val="IndexLink"/>
                <w:rtl w:val="true"/>
              </w:rPr>
              <w:t>ما هو معنی</w:t>
            </w:r>
            <w:r>
              <w:rPr>
                <w:rStyle w:val="IndexLink"/>
                <w:rtl w:val="true"/>
              </w:rPr>
              <w:t>«</w:t>
            </w:r>
            <w:r>
              <w:rPr>
                <w:rStyle w:val="IndexLink"/>
                <w:rtl w:val="true"/>
              </w:rPr>
              <w:t>قسطاس</w:t>
            </w:r>
            <w:r>
              <w:rPr>
                <w:rStyle w:val="IndexLink"/>
                <w:rtl w:val="true"/>
              </w:rPr>
              <w:t>»</w:t>
            </w:r>
            <w:r>
              <w:rPr>
                <w:rStyle w:val="IndexLink"/>
                <w:rtl w:val="true"/>
              </w:rPr>
              <w:t>؟</w:t>
            </w:r>
            <w:r>
              <w:rPr>
                <w:rStyle w:val="IndexLink"/>
                <w:rtl w:val="true"/>
              </w:rPr>
              <w:tab/>
            </w:r>
            <w:r>
              <w:rPr>
                <w:rStyle w:val="IndexLink"/>
              </w:rPr>
              <w:t>478</w:t>
            </w:r>
          </w:hyperlink>
        </w:p>
        <w:p>
          <w:pPr>
            <w:pStyle w:val="Contents3"/>
            <w:tabs>
              <w:tab w:val="clear" w:pos="8459"/>
              <w:tab w:val="right" w:pos="9026" w:leader="dot"/>
            </w:tabs>
            <w:rPr/>
          </w:pPr>
          <w:hyperlink w:anchor="__RefHeading___Toc1402499_77815467">
            <w:r>
              <w:rPr>
                <w:webHidden/>
                <w:rStyle w:val="IndexLink"/>
                <w:rtl w:val="true"/>
              </w:rPr>
              <w:t xml:space="preserve">الآیات </w:t>
            </w:r>
            <w:r>
              <w:rPr>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480</w:t>
            </w:r>
          </w:hyperlink>
        </w:p>
        <w:p>
          <w:pPr>
            <w:pStyle w:val="Contents4"/>
            <w:tabs>
              <w:tab w:val="clear" w:pos="8176"/>
              <w:tab w:val="right" w:pos="9026" w:leader="dot"/>
            </w:tabs>
            <w:rPr/>
          </w:pPr>
          <w:hyperlink w:anchor="__RefHeading___Toc1402501_77815467">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1402503_77815467">
            <w:r>
              <w:rPr>
                <w:webHidden/>
                <w:rStyle w:val="IndexLink"/>
                <w:rtl w:val="true"/>
              </w:rPr>
              <w:t>التّفسیر</w:t>
            </w:r>
            <w:r>
              <w:rPr>
                <w:rStyle w:val="IndexLink"/>
                <w:rtl w:val="true"/>
              </w:rPr>
              <w:tab/>
            </w:r>
            <w:r>
              <w:rPr>
                <w:rStyle w:val="IndexLink"/>
              </w:rPr>
              <w:t>480</w:t>
            </w:r>
          </w:hyperlink>
        </w:p>
        <w:p>
          <w:pPr>
            <w:pStyle w:val="Contents5"/>
            <w:tabs>
              <w:tab w:val="clear" w:pos="7892"/>
              <w:tab w:val="right" w:pos="9026" w:leader="dot"/>
            </w:tabs>
            <w:rPr/>
          </w:pPr>
          <w:hyperlink w:anchor="__RefHeading___Toc1402505_77815467">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1402507_77815467">
            <w:r>
              <w:rPr>
                <w:webHidden/>
                <w:rStyle w:val="IndexLink"/>
                <w:rtl w:val="true"/>
              </w:rPr>
              <w:t>الانقیاد للعلم</w:t>
            </w:r>
            <w:r>
              <w:rPr>
                <w:rStyle w:val="IndexLink"/>
                <w:rtl w:val="true"/>
              </w:rPr>
              <w:t>:</w:t>
              <w:tab/>
            </w:r>
            <w:r>
              <w:rPr>
                <w:rStyle w:val="IndexLink"/>
              </w:rPr>
              <w:t>480</w:t>
            </w:r>
          </w:hyperlink>
        </w:p>
        <w:p>
          <w:pPr>
            <w:pStyle w:val="Contents5"/>
            <w:tabs>
              <w:tab w:val="clear" w:pos="7892"/>
              <w:tab w:val="right" w:pos="9026" w:leader="dot"/>
            </w:tabs>
            <w:rPr/>
          </w:pPr>
          <w:hyperlink w:anchor="__RefHeading___Toc1402509_77815467">
            <w:r>
              <w:rPr>
                <w:webHidden/>
                <w:rStyle w:val="IndexLink"/>
                <w:rtl w:val="true"/>
              </w:rPr>
              <w:t>درس فی استقرار النظام الاجتماعی</w:t>
            </w:r>
            <w:r>
              <w:rPr>
                <w:rStyle w:val="IndexLink"/>
                <w:rtl w:val="true"/>
              </w:rPr>
              <w:t>:</w:t>
              <w:tab/>
            </w:r>
            <w:r>
              <w:rPr>
                <w:rStyle w:val="IndexLink"/>
              </w:rPr>
              <w:t>482</w:t>
            </w:r>
          </w:hyperlink>
        </w:p>
        <w:p>
          <w:pPr>
            <w:pStyle w:val="Contents5"/>
            <w:tabs>
              <w:tab w:val="clear" w:pos="7892"/>
              <w:tab w:val="right" w:pos="9026" w:leader="dot"/>
            </w:tabs>
            <w:rPr/>
          </w:pPr>
          <w:hyperlink w:anchor="__RefHeading___Toc1402511_77815467">
            <w:r>
              <w:rPr>
                <w:webHidden/>
                <w:rStyle w:val="IndexLink"/>
                <w:rtl w:val="true"/>
              </w:rPr>
              <w:t>الأوهام و سبل مکافحتها</w:t>
            </w:r>
            <w:r>
              <w:rPr>
                <w:rStyle w:val="IndexLink"/>
                <w:rtl w:val="true"/>
              </w:rPr>
              <w:tab/>
            </w:r>
            <w:r>
              <w:rPr>
                <w:rStyle w:val="IndexLink"/>
              </w:rPr>
              <w:t>484</w:t>
            </w:r>
          </w:hyperlink>
        </w:p>
        <w:p>
          <w:pPr>
            <w:pStyle w:val="Contents5"/>
            <w:tabs>
              <w:tab w:val="clear" w:pos="7892"/>
              <w:tab w:val="right" w:pos="9026" w:leader="dot"/>
            </w:tabs>
            <w:rPr/>
          </w:pPr>
          <w:hyperlink w:anchor="__RefHeading___Toc1402513_77815467">
            <w:r>
              <w:rPr>
                <w:webHidden/>
                <w:rStyle w:val="IndexLink"/>
                <w:rtl w:val="true"/>
              </w:rPr>
              <w:t>ثانیا</w:t>
            </w:r>
            <w:r>
              <w:rPr>
                <w:rStyle w:val="IndexLink"/>
                <w:rtl w:val="true"/>
              </w:rPr>
              <w:t>:</w:t>
            </w:r>
            <w:r>
              <w:rPr>
                <w:rStyle w:val="IndexLink"/>
                <w:rtl w:val="true"/>
              </w:rPr>
              <w:t>الکبر و الغرور</w:t>
            </w:r>
            <w:r>
              <w:rPr>
                <w:rStyle w:val="IndexLink"/>
                <w:rtl w:val="true"/>
              </w:rPr>
              <w:t>:</w:t>
              <w:tab/>
            </w:r>
            <w:r>
              <w:rPr>
                <w:rStyle w:val="IndexLink"/>
              </w:rPr>
              <w:t>485</w:t>
            </w:r>
          </w:hyperlink>
        </w:p>
        <w:p>
          <w:pPr>
            <w:pStyle w:val="Contents5"/>
            <w:tabs>
              <w:tab w:val="clear" w:pos="7892"/>
              <w:tab w:val="right" w:pos="9026" w:leader="dot"/>
            </w:tabs>
            <w:rPr/>
          </w:pPr>
          <w:hyperlink w:anchor="__RefHeading___Toc1402515_77815467">
            <w:r>
              <w:rPr>
                <w:webHidden/>
                <w:rStyle w:val="IndexLink"/>
                <w:rtl w:val="true"/>
              </w:rPr>
              <w:t>ثالثا</w:t>
            </w:r>
            <w:r>
              <w:rPr>
                <w:rStyle w:val="IndexLink"/>
                <w:rtl w:val="true"/>
              </w:rPr>
              <w:t>:</w:t>
            </w:r>
            <w:r>
              <w:rPr>
                <w:rStyle w:val="IndexLink"/>
                <w:rtl w:val="true"/>
              </w:rPr>
              <w:t>لا تکن مشرکا</w:t>
            </w:r>
            <w:r>
              <w:rPr>
                <w:rStyle w:val="IndexLink"/>
                <w:rtl w:val="true"/>
              </w:rPr>
              <w:t>:</w:t>
              <w:tab/>
            </w:r>
            <w:r>
              <w:rPr>
                <w:rStyle w:val="IndexLink"/>
              </w:rPr>
              <w:t>488</w:t>
            </w:r>
          </w:hyperlink>
        </w:p>
        <w:p>
          <w:pPr>
            <w:pStyle w:val="Contents5"/>
            <w:tabs>
              <w:tab w:val="clear" w:pos="7892"/>
              <w:tab w:val="right" w:pos="9026" w:leader="dot"/>
            </w:tabs>
            <w:rPr/>
          </w:pPr>
          <w:hyperlink w:anchor="__RefHeading___Toc1402517_77815467">
            <w:r>
              <w:rPr>
                <w:webHidden/>
                <w:rStyle w:val="IndexLink"/>
                <w:rtl w:val="true"/>
              </w:rPr>
              <w:t>بنات اللّه</w:t>
            </w:r>
            <w:r>
              <w:rPr>
                <w:rStyle w:val="IndexLink"/>
                <w:rtl w:val="true"/>
              </w:rPr>
              <w:t>!!</w:t>
              <w:tab/>
            </w:r>
            <w:r>
              <w:rPr>
                <w:rStyle w:val="IndexLink"/>
              </w:rPr>
              <w:t>489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39_118752"/>
      <w:bookmarkStart w:id="1" w:name="pg12539_118752"/>
      <w:bookmarkEnd w:id="1"/>
    </w:p>
    <w:p>
      <w:pPr>
        <w:pStyle w:val="Heading2"/>
        <w:numPr>
          <w:ilvl w:val="1"/>
          <w:numId w:val="1"/>
        </w:numPr>
        <w:rPr/>
      </w:pPr>
      <w:bookmarkStart w:id="2" w:name="pg12539_118752"/>
      <w:bookmarkStart w:id="3" w:name="__RefHeading___Toc1401479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1481_77815467"/>
      <w:bookmarkStart w:id="6" w:name="_Toc2"/>
      <w:bookmarkEnd w:id="5"/>
      <w:r>
        <w:rPr>
          <w:rtl w:val="true"/>
        </w:rPr>
        <w:t>اشارة</w:t>
      </w:r>
      <w:bookmarkStart w:id="7" w:name="pg12539_118756"/>
      <w:bookmarkEnd w:id="6"/>
    </w:p>
    <w:p>
      <w:pPr>
        <w:pStyle w:val="Heading2"/>
        <w:numPr>
          <w:ilvl w:val="1"/>
          <w:numId w:val="1"/>
        </w:numPr>
        <w:rPr/>
      </w:pPr>
      <w:bookmarkStart w:id="8" w:name="__RefHeading___Toc1401483_77815467"/>
      <w:bookmarkStart w:id="9" w:name="_Toc3"/>
      <w:bookmarkEnd w:id="7"/>
      <w:bookmarkEnd w:id="8"/>
      <w:r>
        <w:rPr>
          <w:rtl w:val="true"/>
        </w:rPr>
        <w:t>سورة الحجر</w:t>
      </w:r>
      <w:bookmarkEnd w:id="9"/>
    </w:p>
    <w:p>
      <w:pPr>
        <w:pStyle w:val="Heading3"/>
        <w:numPr>
          <w:ilvl w:val="2"/>
          <w:numId w:val="1"/>
        </w:numPr>
        <w:rPr/>
      </w:pPr>
      <w:bookmarkStart w:id="10" w:name="__RefHeading___Toc1401485_77815467"/>
      <w:bookmarkStart w:id="11" w:name="_Toc4"/>
      <w:bookmarkEnd w:id="10"/>
      <w:r>
        <w:rPr>
          <w:rtl w:val="true"/>
        </w:rPr>
        <w:t>اشارة</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تسع و تسعون آیة</w:t>
      </w:r>
      <w:bookmarkStart w:id="12" w:name="pg12539_118758"/>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401487_77815467"/>
      <w:bookmarkStart w:id="14" w:name="_Toc5"/>
      <w:bookmarkEnd w:id="13"/>
      <w:r>
        <w:rPr>
          <w:rtl w:val="true"/>
        </w:rPr>
        <w:t>محتوی السّورة</w:t>
      </w:r>
      <w:r>
        <w:rPr>
          <w:rtl w:val="true"/>
        </w:rPr>
        <w:t>:</w:t>
      </w:r>
      <w:bookmarkEnd w:id="14"/>
    </w:p>
    <w:p>
      <w:pPr>
        <w:pStyle w:val="BookText"/>
        <w:rPr/>
      </w:pPr>
      <w:r>
        <w:rPr>
          <w:rFonts w:ascii="IRNazanin" w:hAnsi="IRNazanin" w:eastAsia="IRNazanin"/>
          <w:color w:val="111111"/>
          <w:sz w:val="28"/>
          <w:sz w:val="28"/>
          <w:szCs w:val="28"/>
          <w:rtl w:val="true"/>
          <w:lang w:bidi="fa-IR"/>
        </w:rPr>
        <w:t>المشهور عند جل المفسّرین أنّ سورة الحجر مکّیة،و هی السورة الثّانیة و الخمسون من السور التی نزلت علی النّبی الأکرم صلّی اللّه علیه و آله و سلّم فی مکّة المکرمة علی ما ذکره ابن الندیم فی فهرسته تحت موضوع تاریخ القرآن،و عدد آیاتها تسع و تسعون آیة باتفاق کل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تشذ السورة فی سیاقها و مضامینها عن السور المکّیة السابقة لها،و کما ذکرنا سابقا فإنّ السور المکّیة تشتمل علی جمل من الکلام حول أصول الدین کالتوحید و المعاد،و إنذار المشرکین و العاصین و الظالمین،بالإضافة إلی ما یحمله تاریخ الأقوام السالفة من دروس العبرة للاعتبار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یمکننا تلخیص ما حوته السورة فی سبع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المتعلقة بمبدإ عالم الوجود،و الإیمان به بالتدبر فی أسرار الإیجاد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المتعلقة بالمعاد و عقاب الفجرة الفسقة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القرآن باعتباره کتابا سماویا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إیقاظ و تنبیه البشر من خلال طرح قصّة خلق آدم،و تمرد إبلیس،و تبیان عاقبة التمرد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فی محاولة الإیقاظ و التنبیه من خلال عرض القصص القرآنی لما جری لأقوام لوط و صالح و شعیب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 و بشارة،مواعظ لطیفة و تهدیدات عنیفة،إضافة إلی المرغبات المشوقة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مخاطبة النّبی صلّی اللّه علیه و آله و سلّم لتقویة صبره و ثباته قبال ما یحاک من دسائس،و بالذات ما کان یجری داخل إطار مکّة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اختیر اسم السورة من الآیة الثمانین التی ذکرت قوم صالح بأصحاب الحجر،علما بأنّ السورة تناولت ذلک فی خمس آیات،و هی السورة الوحیدة فی القرآن التی ذکرتهم بهذه التسمیة،و سیأتی ذلک مفصلا فی تفسیر الآیات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bookmarkStart w:id="15" w:name="pg12539_118760"/>
    </w:p>
    <w:p>
      <w:pPr>
        <w:pStyle w:val="Heading3"/>
        <w:numPr>
          <w:ilvl w:val="2"/>
          <w:numId w:val="1"/>
        </w:numPr>
        <w:rPr/>
      </w:pPr>
      <w:bookmarkStart w:id="16" w:name="__RefHeading___Toc1401489_77815467"/>
      <w:bookmarkStart w:id="17" w:name="_Toc6"/>
      <w:bookmarkEnd w:id="15"/>
      <w:bookmarkEnd w:id="16"/>
      <w:r>
        <w:rPr>
          <w:rtl w:val="true"/>
        </w:rPr>
        <w:t xml:space="preserve">الآیات </w:t>
      </w:r>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17"/>
    </w:p>
    <w:p>
      <w:pPr>
        <w:pStyle w:val="Heading4"/>
        <w:numPr>
          <w:ilvl w:val="3"/>
          <w:numId w:val="1"/>
        </w:numPr>
        <w:rPr/>
      </w:pPr>
      <w:bookmarkStart w:id="18" w:name="__RefHeading___Toc1401491_7781546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بِسْمِ اَللّٰهِ اَلرَّحْمٰنِ اَلرَّحِیمِ الر تِلْکَ آیٰاتُ اَلْکِتٰابِ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یَأْکُلُوا وَ یَتَمَتَّعُوا وَ یُلْهِهِمُ اَلْأَمَلُ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وَ لَهٰا کِتٰابٌ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401493_77815467"/>
      <w:bookmarkStart w:id="21" w:name="_Toc8"/>
      <w:bookmarkEnd w:id="20"/>
      <w:r>
        <w:rPr>
          <w:rtl w:val="true"/>
        </w:rPr>
        <w:t>التّفسیر</w:t>
      </w:r>
      <w:bookmarkEnd w:id="21"/>
    </w:p>
    <w:p>
      <w:pPr>
        <w:pStyle w:val="Heading5"/>
        <w:numPr>
          <w:ilvl w:val="4"/>
          <w:numId w:val="1"/>
        </w:numPr>
        <w:rPr/>
      </w:pPr>
      <w:bookmarkStart w:id="22" w:name="__RefHeading___Toc1401495_77815467"/>
      <w:bookmarkStart w:id="23" w:name="_Toc9"/>
      <w:bookmarkEnd w:id="22"/>
      <w:r>
        <w:rPr>
          <w:rtl w:val="true"/>
        </w:rPr>
        <w:t>اشارة</w:t>
      </w:r>
      <w:bookmarkEnd w:id="23"/>
    </w:p>
    <w:p>
      <w:pPr>
        <w:pStyle w:val="Heading5"/>
        <w:numPr>
          <w:ilvl w:val="4"/>
          <w:numId w:val="1"/>
        </w:numPr>
        <w:rPr/>
      </w:pPr>
      <w:bookmarkStart w:id="24" w:name="__RefHeading___Toc1401497_77815467"/>
      <w:bookmarkStart w:id="25" w:name="_Toc10"/>
      <w:bookmarkEnd w:id="24"/>
      <w:r>
        <w:rPr>
          <w:rtl w:val="true"/>
        </w:rPr>
        <w:t>الأمانی الزّائفة</w:t>
      </w:r>
      <w:r>
        <w:rPr>
          <w:rtl w:val="true"/>
        </w:rPr>
        <w:t>!</w:t>
      </w:r>
      <w:bookmarkEnd w:id="25"/>
    </w:p>
    <w:p>
      <w:pPr>
        <w:pStyle w:val="BookText"/>
        <w:rPr/>
      </w:pPr>
      <w:r>
        <w:rPr>
          <w:rFonts w:ascii="IRNazanin" w:hAnsi="IRNazanin" w:eastAsia="IRNazanin"/>
          <w:color w:val="111111"/>
          <w:sz w:val="28"/>
          <w:sz w:val="28"/>
          <w:szCs w:val="28"/>
          <w:rtl w:val="true"/>
          <w:lang w:bidi="fa-IR"/>
        </w:rPr>
        <w:t>سورة أخری تفتتح بالحروف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ألف،لام،وراء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 من جدید أنّ مفردات کتاب نور السماء إلی ظلام أهل الأرض،ما هی إلاّ عین تلک الأبجدیة التی تلوک ألفاظها ألسن کل البشر،صغیرهم و کبیرهم،بین مختلف اللغات،و مع ذلک فلا یستطیع أی مخلوق الوصول لبناء و ترکیب کلام القرآن،و هو ذرورة التحدی الربانی المعجز،و علیه فقد جاءت تِلْکَ آیٰاتُ الْکِتٰابِ وَ قُرْآنٍ مُبِینٍ مباشرة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إشارة للبعید،و المفروض فی هذا الموضع استعمال اسم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یدل علی القرب،لأنّ القرآن کتاب بین أیدینا،إلاّ إنّ</w:t>
      </w:r>
    </w:p>
    <w:p>
      <w:pPr>
        <w:pStyle w:val="BookText"/>
        <w:rPr/>
      </w:pPr>
      <w:r>
        <w:rPr>
          <w:rFonts w:ascii="IRNazanin" w:hAnsi="IRNazanin" w:eastAsia="IRNazanin"/>
          <w:color w:val="111111"/>
          <w:sz w:val="28"/>
          <w:sz w:val="28"/>
          <w:szCs w:val="28"/>
          <w:rtl w:val="true"/>
          <w:lang w:bidi="fa-IR"/>
        </w:rPr>
        <w:t>لغة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تسمح بذلک لبیان عظمة المشار إلیه،فالمراد أنّ لشأن القرآن عظمة،و کأنّه فی موضع بعید جدّا بین طیات السماء،لا یناله إلاّ من ملک مستلزمات التحلیق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یقارب ذلک ما نتداوله فیما بیّننا عند تعظیم شخص معین فنقول له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سمح لنا ذلک السّید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الشخص مخاطبا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بشأن مجیء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 فلبیان عظمته أیضا،و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تأکید،و وصفه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یظهر الحقائق و یبیّن الحق من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احتمله بعض المفسّرین من أنّ المراد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التوراة و الإنجیل،فهو کما یبدو بعید جدّا و یفتقد الی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یحذر الذین یصرون علی الفساد و مخالفة آیات اللّه الجلیة،و یخبر بأنّهم سوف یندمون حین ینکشف الغطاء یوم القیامة بما کسبت أیدیهم من کفر و تعصب أعمی و عناد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التمنی حسب ما ورد فی تفسیر المیزان،و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تمنیهم الإسلام فی وقت لا یمکنهم فیه العودة إلی ما کانوا ینکرون،و هذه إشارة إلی أن تمنیهم سیکون فی العالم الآخر و بعد معاینة نتائج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المعنی و ما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الإمام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یوم القیامة یسمع الخلائق إنّه لا یدخل الجنّة إلا مسلم،فثمّ یود سائر الخلائق أنّهم کانوا مسلمین</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أیضا عن النّبی الأکرم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 أهل النّار فی النّار و معهم من یشاء اللّه من أهل القبلة،قال الکفار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تکونوا مسلمین،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أغنی عنکم إسلامکم و قد صرتم معنا فی النّار؟قالوا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لنا 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الاعتراف بالذنب و التقصیر و لوم الأعداء یکون سببا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اللّه عزّ و جلّ ما قالوا فأمر من کان فی النّار من أهل الإسلام فأخرجوا منها فحینئذ یقول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کنّا مسلمین</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ربّما کان ظاهر الآیة یوحی إلی أولئک الکفرة الذین ما زالت جذوة الفطرة تسری فی أعماق وجدانهم،و حینما لمسوا من نبی الإسلام صلّی اللّه علیه و آله و سلّم تلک الآیات الرّبانیة التی تناغی أوتار القلوب،لانت قلوبهم و تمنوا أن لو یکونوا مسلمین،إلاّ أنّ تعصبهم الأعمی و عنادهم القائم،أو قل منافعهم المادیة حجبتهم عن قبول دعوة الحق،و بذلک بقوا بین قضبان کفرهم و استحوذت علیهم أحابیل الکفر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لنا أحد الأصدقاء من المؤمنین المجاهدین و کان قد سافر إلی أوروبا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مرّة التقیت بأحد المسیحیین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رجلا منصفا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بیّنت له بعض خصال دیننا،استهوته و مال إلیها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أهنئکم من أعماقی علی عظمة معتقدکم،و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نصنع مع الظروف الاجتماعیة التی أجبرتنا علی أن لا نحید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تاریخ الإسلام نطالع ما حصل لقیصر الروم عند ما وصله رسول النّبی صلّی اللّه علیه و آله و سلّم،و یذکر بأنّ القیصر قد أظهر الإیمان سرّا للرسول حتی أنّه رغب فی دعوة قومه لدین التوحید إلاّ أنّه خاف قومه و فکر بامتحانهم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منادیا ینادی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 هرقل قد ترک النصرانیّة و اتبع دین محمّد صلّی اللّه علیه و آله و سلّم،فأقبل جنده بأسلحتهم حتی</w:t>
      </w:r>
    </w:p>
    <w:p>
      <w:pPr>
        <w:pStyle w:val="BookText"/>
        <w:rPr/>
      </w:pPr>
      <w:r>
        <w:rPr>
          <w:rFonts w:ascii="IRNazanin" w:hAnsi="IRNazanin" w:eastAsia="IRNazanin"/>
          <w:color w:val="111111"/>
          <w:sz w:val="28"/>
          <w:sz w:val="28"/>
          <w:szCs w:val="28"/>
          <w:rtl w:val="true"/>
          <w:lang w:bidi="fa-IR"/>
        </w:rPr>
        <w:t>طافوا بقصره،فأمر منادیه 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قیصر إنّما أراد أن یجرّبکم کیف صبرکم علی دینکم،فارجعوا فقد رضی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علی 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لأعلم أنّ صاحبک نبیّ مرسل،و الذی کنّا ننتظره و نجده فی کتابنا،و لکنّی أخاف الروم علی نفسی،و لو لا ذلک لاتبعته</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علی أیة حال،ینبغی التنویه بعدم وجود تعارض بین أیّ من التّفسیرین، فیمکن حمل الآیة علی ندم بعض من الکافرین فی کلا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اعتبار عدم استطاعتهم العودة إلی الإسلام فی حیاتهم الدنیا و فی الآخرة لجهات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یأتی نداء السماء بلهجة لاذعة،یا محمّد ذَرْهُمْ یَأْکُلُوا وَ یَتَمَتَّعُوا وَ یُلْهِهِمُ الْأَمَلُ فَسَوْفَ یَعْلَمُونَ فهم کالأنعام التی لا تعرف سوی الحقل و العلف،و لا تفهم سوی اللّذات المادیة،و کل ما تریده لا یتعدی إطار ما تعرف و تفهم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لا یدرکون فقه الحقائق،لأنّ حجب الغرور و الغفلة و الأمانی الزائفة ختمت علی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لکن،عند ما یصفع الأجل وجوههم و ترتفع تلک الحجب عن أعینهم، و حینما یجدون أنفسهم أمام الموت أو فی عرصة یوم القیامة،هنالک سیدرکون عظمة حجم غفلتهم و مدی خسرانهم، و کیف أنّهم قد ضیعوا أغلی ما کانوا یملکون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التالیة توضح محدودیة اللذائذ الدنیویة لکی لا یظن أحد إنّما خالدة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أَهْلَکْنٰا مِنْ قَرْیَةٍ إِلاّٰ وَ لَهٰا کِتٰابٌ مَعْلُومٌ 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سرت سنّة الباری جل شأنه بأن یعطی المدّة الکافیة لرجوع المضللین إلی بارئهم،من خلال ابتلائهم بالشدائد الصعبة تارة،و بفیوضات رحمة الرخاء</w:t>
      </w:r>
      <w:bookmarkStart w:id="26" w:name="pg12539_118764"/>
    </w:p>
    <w:p>
      <w:pPr>
        <w:pStyle w:val="BookText"/>
        <w:rPr/>
      </w:pPr>
      <w:bookmarkEnd w:id="26"/>
      <w:r>
        <w:rPr>
          <w:rFonts w:ascii="IRNazanin" w:hAnsi="IRNazanin" w:eastAsia="IRNazanin"/>
          <w:color w:val="111111"/>
          <w:sz w:val="28"/>
          <w:sz w:val="28"/>
          <w:szCs w:val="28"/>
          <w:rtl w:val="true"/>
          <w:lang w:bidi="fa-IR"/>
        </w:rPr>
        <w:t>تارة أخری،فمن لا تنفعه البشارة یأتیه الإنذار و هکذا،کل ذلک إتماما للحجة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المصلحة الموجبة للتربیة الربانیة تقتضی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ربّ الأرباب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یمهل و لکنّه سبحانه لا یهمل،و عاجلا أم آجلا سینال کلّ نصیبه بما کسبت یداه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الآیتین الأخیرتین،تتّضح لنا فلسفة تکرار آیات القرآن لذکر تأریخ الأمم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فلا تکفینا قصص السابقین عبرة لإصلاح أنفسنا و الرجوع إلی اللّه تعالی؟ بل کیف نسترخی بالقعود حتی یقدّر علینا ما کتب علی الذین ضلوا و ظلموا من قبلنا؟اذن و علینا الإعتبار،و إلاّ فسنکون عبرة لمن سیأتی بعدنا</w:t>
      </w:r>
      <w:r>
        <w:rPr>
          <w:rFonts w:eastAsia="IRNazanin" w:cs="IRNazanin"/>
          <w:color w:val="111111"/>
          <w:sz w:val="28"/>
          <w:szCs w:val="28"/>
          <w:rtl w:val="true"/>
          <w:lang w:bidi="fa-IR"/>
        </w:rPr>
        <w:t>.</w:t>
      </w:r>
    </w:p>
    <w:p>
      <w:pPr>
        <w:pStyle w:val="Heading4"/>
        <w:numPr>
          <w:ilvl w:val="3"/>
          <w:numId w:val="1"/>
        </w:numPr>
        <w:rPr/>
      </w:pPr>
      <w:bookmarkStart w:id="27" w:name="__RefHeading___Toc1401499_77815467"/>
      <w:bookmarkStart w:id="28" w:name="_Toc11"/>
      <w:bookmarkEnd w:id="27"/>
      <w:r>
        <w:rPr>
          <w:rtl w:val="true"/>
        </w:rPr>
        <w:t>ملاحظة</w:t>
      </w:r>
      <w:r>
        <w:rPr>
          <w:rtl w:val="true"/>
        </w:rPr>
        <w:t>:</w:t>
      </w:r>
      <w:bookmarkEnd w:id="28"/>
    </w:p>
    <w:p>
      <w:pPr>
        <w:pStyle w:val="Heading5"/>
        <w:numPr>
          <w:ilvl w:val="4"/>
          <w:numId w:val="1"/>
        </w:numPr>
        <w:rPr/>
      </w:pPr>
      <w:bookmarkStart w:id="29" w:name="__RefHeading___Toc1401501_77815467"/>
      <w:bookmarkStart w:id="30" w:name="_Toc12"/>
      <w:bookmarkEnd w:id="29"/>
      <w:r>
        <w:rPr>
          <w:rtl w:val="true"/>
        </w:rPr>
        <w:t>اشارة</w:t>
      </w:r>
      <w:bookmarkEnd w:id="30"/>
    </w:p>
    <w:p>
      <w:pPr>
        <w:pStyle w:val="Heading5"/>
        <w:numPr>
          <w:ilvl w:val="4"/>
          <w:numId w:val="1"/>
        </w:numPr>
        <w:rPr/>
      </w:pPr>
      <w:bookmarkStart w:id="31" w:name="__RefHeading___Toc1401503_77815467"/>
      <w:bookmarkStart w:id="32" w:name="_Toc13"/>
      <w:bookmarkEnd w:id="31"/>
      <w:r>
        <w:rPr>
          <w:rtl w:val="true"/>
        </w:rPr>
        <w:t>الغفلة و طول الأمل</w:t>
      </w:r>
      <w:bookmarkEnd w:id="32"/>
    </w:p>
    <w:p>
      <w:pPr>
        <w:pStyle w:val="BookText"/>
        <w:rPr/>
      </w:pPr>
      <w:r>
        <w:rPr>
          <w:rFonts w:ascii="IRNazanin" w:hAnsi="IRNazanin" w:eastAsia="IRNazanin"/>
          <w:color w:val="111111"/>
          <w:sz w:val="28"/>
          <w:sz w:val="28"/>
          <w:szCs w:val="28"/>
          <w:rtl w:val="true"/>
          <w:lang w:bidi="fa-IR"/>
        </w:rPr>
        <w:t>ممّا لا شک فیه أن الأمل بمثابة العامل المحرک لعجلة حیاة الإنسان،فلو ارتفع الأمل یوما من قلوب الناس لارتبکت مسیرة الحیاة و لا تجد إلاّ القلیل ممن یجد فی نفسه دافعا لمواجهة صراع الحیاة معه،و الحدیث النبوی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 رحمة لأمتی،و لو لا الأمل ما رضعت والدة ولدها،و لا غرس غارس شجرا</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یشیر لهذه الحقیقة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ما تجاوز الأمل حده المعقول فإنّه سیتحول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ینذر بالانحراف و الهلاک،و مثله کمثل ماء المطر الذی یمثل عامل الحیاة الفیاض للأرض و النبات و الحیوان،فلو زاد عن حدّ الحاجة إلیه،أصبح عاملا للغرق</w:t>
      </w:r>
    </w:p>
    <w:p>
      <w:pPr>
        <w:pStyle w:val="BookText"/>
        <w:rPr/>
      </w:pPr>
      <w:r>
        <w:rPr>
          <w:rFonts w:ascii="IRNazanin" w:hAnsi="IRNazanin" w:eastAsia="IRNazanin"/>
          <w:color w:val="111111"/>
          <w:sz w:val="28"/>
          <w:sz w:val="28"/>
          <w:szCs w:val="28"/>
          <w:rtl w:val="true"/>
          <w:lang w:bidi="fa-IR"/>
        </w:rPr>
        <w:t>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الأمل القاتل هو أساس الجهل باللّه و عدم معرفة الحق و الابتعاد عن الحقیقة،و یؤدی الی تقوقع الإنسان فی دائرته الفردیة بما ینسجه الخیال الواسع و یبتعد عن هدف وجود الإنسان علی الأرض و المصیر الذی یصبو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یحدثنا أمیر المؤمنین علی علیه السّلام عن هذا المضمون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الناس،إنّ أخوف ما أخاف علیکم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الهوی و طول الأمل،فأمّا اتّباع الهوی فیصدّ عن الحقّ،و أمّا طول الأمل فینسی الآخرة</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حقا،کم هم أولئک الذین امتازوا بالملکات الفائقة و الکفاءات اللائقة،و لکنّهم سقطوا فی شباک فخ طول الأمل فتحولوا إلی موجودات ضعیفة،بل و ممسوخة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أصبحوا لا یستطیعون تقدیم شیء لمجتمعهم،بل ضیّعوا حتی ما ینفع أنفسهم و أثقلوا عمّا یسمون به إلی التکامل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الصورة نتلمس ملامحها بجلاء</w:t>
      </w:r>
    </w:p>
    <w:p>
      <w:pPr>
        <w:pStyle w:val="BookText"/>
        <w:rPr/>
      </w:pPr>
      <w:r>
        <w:rPr>
          <w:rFonts w:ascii="IRNazanin" w:hAnsi="IRNazanin" w:eastAsia="IRNazanin"/>
          <w:color w:val="111111"/>
          <w:sz w:val="28"/>
          <w:sz w:val="28"/>
          <w:szCs w:val="28"/>
          <w:rtl w:val="true"/>
          <w:lang w:bidi="fa-IR"/>
        </w:rPr>
        <w:t>فی دعاء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حبسنی عن نفعی بعد أملی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أنّ الأمل الذی یتجاوز الحد المعقول،یجعل الإنسان عرضة للانهماک و العجز و الاضطراب،و یصوّر لصاحبه أنّ هذه الحال ستوصله إلی السعادة و الرفاه،و ما یدری أنّه یخطو صوب جرف الشقاء و النکد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غالبا ما تطوی صفحات هؤلاء بالدمعة الجاریة و الحسرة لما آل إلیه المآل لیکونوا عبرة لکل ذی عین بصیرة و أذن سمیعة</w:t>
      </w:r>
      <w:r>
        <w:rPr>
          <w:rFonts w:eastAsia="IRNazanin" w:cs="IRNazanin"/>
          <w:color w:val="111111"/>
          <w:sz w:val="28"/>
          <w:szCs w:val="28"/>
          <w:rtl w:val="true"/>
          <w:lang w:bidi="fa-IR"/>
        </w:rPr>
        <w:t>.</w:t>
      </w:r>
      <w:bookmarkStart w:id="33" w:name="pg12539_118766"/>
    </w:p>
    <w:p>
      <w:pPr>
        <w:pStyle w:val="Heading3"/>
        <w:numPr>
          <w:ilvl w:val="2"/>
          <w:numId w:val="1"/>
        </w:numPr>
        <w:rPr/>
      </w:pPr>
      <w:bookmarkStart w:id="34" w:name="__RefHeading___Toc1401505_77815467"/>
      <w:bookmarkStart w:id="35" w:name="_Toc14"/>
      <w:bookmarkEnd w:id="33"/>
      <w:bookmarkEnd w:id="34"/>
      <w:r>
        <w:rPr>
          <w:rtl w:val="true"/>
        </w:rPr>
        <w:t xml:space="preserve">الآیات </w:t>
      </w:r>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6</w:t>
      </w:r>
      <w:r>
        <w:rPr>
          <w:rtl w:val="true"/>
        </w:rPr>
        <w:t xml:space="preserve"> </w:t>
      </w:r>
      <w:r>
        <w:rPr>
          <w:rtl w:val="true"/>
        </w:rPr>
        <w:t xml:space="preserve">الی </w:t>
      </w:r>
      <w:r>
        <w:rPr/>
        <w:t>8</w:t>
      </w:r>
      <w:r>
        <w:rPr>
          <w:rtl w:val="true"/>
        </w:rPr>
        <w:t>]</w:t>
      </w:r>
      <w:bookmarkEnd w:id="35"/>
    </w:p>
    <w:p>
      <w:pPr>
        <w:pStyle w:val="Heading4"/>
        <w:numPr>
          <w:ilvl w:val="3"/>
          <w:numId w:val="1"/>
        </w:numPr>
        <w:rPr/>
      </w:pPr>
      <w:bookmarkStart w:id="36" w:name="__RefHeading___Toc1401507_77815467"/>
      <w:bookmarkStart w:id="37" w:name="_Toc15"/>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تَأْتِینٰا بِالْمَلاٰئِکَةِ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اَلْمَلاٰئِکَةَ إِلاّٰ بِالْحَقِّ وَ مٰا کٰانُوا إِذاً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401509_77815467"/>
      <w:bookmarkStart w:id="39" w:name="_Toc16"/>
      <w:bookmarkEnd w:id="38"/>
      <w:r>
        <w:rPr>
          <w:rtl w:val="true"/>
        </w:rPr>
        <w:t>التّفسیر</w:t>
      </w:r>
      <w:bookmarkEnd w:id="39"/>
    </w:p>
    <w:p>
      <w:pPr>
        <w:pStyle w:val="Heading5"/>
        <w:numPr>
          <w:ilvl w:val="4"/>
          <w:numId w:val="1"/>
        </w:numPr>
        <w:rPr/>
      </w:pPr>
      <w:bookmarkStart w:id="40" w:name="__RefHeading___Toc1401511_77815467"/>
      <w:bookmarkStart w:id="41" w:name="_Toc17"/>
      <w:bookmarkEnd w:id="40"/>
      <w:r>
        <w:rPr>
          <w:rtl w:val="true"/>
        </w:rPr>
        <w:t>اشارة</w:t>
      </w:r>
      <w:bookmarkEnd w:id="41"/>
    </w:p>
    <w:p>
      <w:pPr>
        <w:pStyle w:val="Heading5"/>
        <w:numPr>
          <w:ilvl w:val="4"/>
          <w:numId w:val="1"/>
        </w:numPr>
        <w:rPr/>
      </w:pPr>
      <w:bookmarkStart w:id="42" w:name="__RefHeading___Toc1401513_77815467"/>
      <w:bookmarkStart w:id="43" w:name="_Toc18"/>
      <w:bookmarkEnd w:id="42"/>
      <w:r>
        <w:rPr>
          <w:rtl w:val="true"/>
        </w:rPr>
        <w:t>طلب نزول الملائکة</w:t>
      </w:r>
      <w:r>
        <w:rPr>
          <w:rtl w:val="true"/>
        </w:rPr>
        <w:t>:</w:t>
      </w:r>
      <w:bookmarkEnd w:id="43"/>
    </w:p>
    <w:p>
      <w:pPr>
        <w:pStyle w:val="BookText"/>
        <w:rPr/>
      </w:pPr>
      <w:r>
        <w:rPr>
          <w:rFonts w:ascii="Amiri" w:hAnsi="Amiri" w:eastAsia="Amiri" w:cs="Amiri"/>
          <w:color w:val="111111"/>
          <w:sz w:val="28"/>
          <w:sz w:val="28"/>
          <w:szCs w:val="28"/>
          <w:rtl w:val="true"/>
          <w:lang w:bidi="ar-SA"/>
        </w:rPr>
        <w:t>تبتدئ الآیات بتبیان موقف العداء الأعمی و التعصب الأصم للقرآن الحکیم و النّبی الأکرم صلّی اللّه علیه و آله و سلّم من قبل الکفار،فتقول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خلال کلامهم یظهر بجلاء مدی وقاحتهم و سوء الأدب الذی امتازوا به حین مخاطبتهم للنّبی صلّی اللّه علیه و آله و سلّم،فتارة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عَلَیْهِ الذِّکْرُ بصیغة الهزؤ و الإنکار لآیات اللّه سبحانه،و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یستعملون أدوات التوکید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 القسم لیتّهموا أشرف خلق اللّه صلّی اللّه علیه و آله و سلّم بالجنون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نعم،الخصم ینطلق المریض الجاهل حینما یقابل حکیما لا نظیر له، فأوّل ما یرمیه بالجنون،لأنّه ینطلق من جهله الذی لا یستوعب الحکمة و المعقول،فیری کل ما فوق تصوره القاصر غیر معقول،و یوصم خصمه بالمجنون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الأشخاص لدیهم تعصب خاص نحو کل ما ألفوه فی محیطهم الاجتماعی حتی و إن کان ضلالا و انحرافا،لذا تراهم یواجهون کل دعوة جدیدة علی أساس أنّها غیر معقولة،فهم یخشون من کل جدید،و یتمسکون بشدّة بالعادات و التقالید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ذلک،أن من استهوته الدنیا و عاش لها لا یفقه المعانی الروحیة و القیم الإنسانیة و یوزن کل شیء بالمعاییر المادیة،فإذا شاهد شخصا یضحی بکل شیء و حتی بنفسه لأجل أن یصل إلی هدف معنوی،فسوف لا یصدّق بأنّه عاقل، لأن العقل فی عرفهم هو ما یصیب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الوافر،الزوجة الجمیلة،الحیاة المرفهة، و الوجاهة الکاذبة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علیه،فحینما یرون رجلا قد عرضت علیه الدنیا بکل ما یحملون به فأبی أن یقبلها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وضعتم الشمس فی یمینی و القمر فی شمالی علی أن أترک هذا الأمر ما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فسیقولون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الملفت فی التهم الموجهة إلی أنبیاء اللّه تعالی أنّها تحمل بین طیاتها تضادا واضحا یلمس بأدنی تدبر،ففی الوقت الذی یرمون النّبی بالمجنون یعودون و یقولون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لساحر،فمع أن الساحر لا بدّ له من الذکاء و النباهة،فهل یعقل أن یکون الساحر،مجنونا؟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یکتفوا بنسبة الجنون إلی النّبی صلّی اللّه علیه و آله و سلّم،بل تحججوا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 تَأْتِینٰا بِالْمَلاٰئِکَةِ إِنْ کُنْتَ مِنَ الصّٰادِقِینَ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فیجیبهم الباری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الْمَلاٰئِکَةَ إِلاّٰ بِالْحَقِّ وَ مٰا کٰانُوا إِذاً مُنْظَرِینَ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ثمّ إنزال الملائکة و شاهدوا الحقیقة بأعینهم ثمّ لم یؤمنوا بما فسوف یحیق بهم،العذاب الالهی دون إمهال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للمفسّرین وجوها متباینة فی تفسیر مٰا نُنَزِّلُ الْمَلاٰئِکَةَ إِلاّٰ بِالْحَقِّ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البعض،أن أمر تنزیل الملائکة لا یتعلق بما یتقوله القائلون تحججا،</w:t>
      </w:r>
    </w:p>
    <w:p>
      <w:pPr>
        <w:pStyle w:val="BookText"/>
        <w:rPr/>
      </w:pPr>
      <w:r>
        <w:rPr>
          <w:rFonts w:ascii="IRNazanin" w:hAnsi="IRNazanin" w:eastAsia="IRNazanin"/>
          <w:color w:val="111111"/>
          <w:sz w:val="28"/>
          <w:sz w:val="28"/>
          <w:szCs w:val="28"/>
          <w:rtl w:val="true"/>
          <w:lang w:bidi="fa-IR"/>
        </w:rPr>
        <w:t>بل هو إعجاز ربانی لإظهار الحق و إحقاقه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أخری،فالإعجاز لیس أمرا ترفیهیا یناغی تصورات الآخرین بقدر ما هو حجة إلهیة لإثبات الحق و إماطة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أشبعت هذه الحقیقة بما فیه الکفایة لمن یری النّور نورا و الظلام ظلاما من خلال ما أوصله نبی الإسلام صلّی اللّه علیه و آله و سلّم عن طریق القرآن و المعاجز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العقاب الدنیوی بالبلاء المهلک،و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الاستئصال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عدم إیمان الکفار المعاندین بعد نزول الملائکة علی ضوء اقتراحهم فهم هالکون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تکون جملة وَ مٰا کٰانُوا إِذاً مُنْظَرِینَ مؤکّدة لهذا المعنی،و أمّا علی التّفسیر الأوّل فإنّها تتناول موضوعا جدیدا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المراد بالحق فی الآیة الموت،إی أنّ الملائکة لا تنزل إلاّ لقبض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المعنی بعید جدّا أمام ما یحفل به القرآن من ذکر نزول الملائکة فی قصتی إبراهیم و لوط علیهما السّلام و معرکة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المراد بالحق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الإنسان یعیش فی عالم الدنیا فهو عاجز عن رؤیة ما وراء هذا العالم حیث هناک تسبح الملائکة بحمد ربّها،لأنّ الحجب المادیة قد أفسدت رؤیته و لا یتسنی له ذلک إلاّ بعد الرحیل إلی العالم الآخر،و حین ذلک ینتهی مفعول المادیات فتزال الحجب و یری الملائکة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یواجه هذا التّفسیر نفس ما واجهه التّفسیر الثّالث من إشکال،فقوم لوط مثلا،</w:t>
      </w:r>
    </w:p>
    <w:p>
      <w:pPr>
        <w:pStyle w:val="BookText"/>
        <w:rPr/>
      </w:pPr>
      <w:r>
        <w:rPr>
          <w:rFonts w:ascii="IRNazanin" w:hAnsi="IRNazanin" w:eastAsia="IRNazanin"/>
          <w:color w:val="111111"/>
          <w:sz w:val="28"/>
          <w:sz w:val="28"/>
          <w:szCs w:val="28"/>
          <w:rtl w:val="true"/>
          <w:lang w:bidi="fa-IR"/>
        </w:rPr>
        <w:t xml:space="preserve">علی ما کانوا علیه من کفر و انحراف فقد رأوا ملائکة العذاب فی دنیاهم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ما تقدم یتبیّن لنا أن التّفسیرین الأوّل و الثّانی ینسجمان مع ظاهر الآیة دون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ورد فی ذیل الآیة من عدم الامهال بعد استجابة مطالیبهم فی رؤیة المعاجز الحسیّة و عدم إیمانهم بها،فلأنه قد تمّت الحجة علیهم و انتفت جمیع اعذارهم و تبریراتهم،و بما أن استدامة الحیاة إنّما هو لأجل إتمام الحجة و احتمال توبة و رجوع الافراد المنحرفین الی الصراط المستقیم،و هذا الأمر لا موضوع له فی مثل هؤلاء الأشخاص،فلذلک یحین أجلهم و ینالون جزاءهم الذی یستحقونه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bookmarkStart w:id="44" w:name="pg12539_118770"/>
    </w:p>
    <w:p>
      <w:pPr>
        <w:pStyle w:val="Heading3"/>
        <w:numPr>
          <w:ilvl w:val="2"/>
          <w:numId w:val="1"/>
        </w:numPr>
        <w:rPr/>
      </w:pPr>
      <w:bookmarkStart w:id="45" w:name="__RefHeading___Toc1401515_77815467"/>
      <w:bookmarkStart w:id="46" w:name="_Toc19"/>
      <w:bookmarkEnd w:id="44"/>
      <w:bookmarkEnd w:id="45"/>
      <w:r>
        <w:rPr>
          <w:rtl w:val="true"/>
        </w:rPr>
        <w:t xml:space="preserve">الآیة </w:t>
      </w:r>
      <w:r>
        <w:rPr>
          <w:rtl w:val="true"/>
        </w:rPr>
        <w:t>[</w:t>
      </w:r>
      <w:r>
        <w:rPr>
          <w:rtl w:val="true"/>
        </w:rPr>
        <w:t xml:space="preserve">سورة الحجر </w:t>
      </w:r>
      <w:r>
        <w:rPr>
          <w:rtl w:val="true"/>
        </w:rPr>
        <w:t>(</w:t>
      </w:r>
      <w:r>
        <w:rPr/>
        <w:t>15</w:t>
      </w:r>
      <w:r>
        <w:rPr>
          <w:rtl w:val="true"/>
        </w:rPr>
        <w:t xml:space="preserve">): </w:t>
      </w:r>
      <w:r>
        <w:rPr>
          <w:rtl w:val="true"/>
        </w:rPr>
        <w:t xml:space="preserve">آیة </w:t>
      </w:r>
      <w:r>
        <w:rPr/>
        <w:t>9</w:t>
      </w:r>
      <w:r>
        <w:rPr>
          <w:rtl w:val="true"/>
        </w:rPr>
        <w:t>]</w:t>
      </w:r>
      <w:bookmarkEnd w:id="46"/>
    </w:p>
    <w:p>
      <w:pPr>
        <w:pStyle w:val="Heading4"/>
        <w:numPr>
          <w:ilvl w:val="3"/>
          <w:numId w:val="1"/>
        </w:numPr>
        <w:rPr/>
      </w:pPr>
      <w:bookmarkStart w:id="47" w:name="__RefHeading___Toc1401517_77815467"/>
      <w:bookmarkStart w:id="48" w:name="_Toc20"/>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401519_77815467"/>
      <w:bookmarkStart w:id="50" w:name="_Toc21"/>
      <w:bookmarkEnd w:id="49"/>
      <w:r>
        <w:rPr>
          <w:rtl w:val="true"/>
        </w:rPr>
        <w:t>التّفسیر</w:t>
      </w:r>
      <w:bookmarkEnd w:id="50"/>
    </w:p>
    <w:p>
      <w:pPr>
        <w:pStyle w:val="Heading5"/>
        <w:numPr>
          <w:ilvl w:val="4"/>
          <w:numId w:val="1"/>
        </w:numPr>
        <w:rPr/>
      </w:pPr>
      <w:bookmarkStart w:id="51" w:name="__RefHeading___Toc1401521_77815467"/>
      <w:bookmarkStart w:id="52" w:name="_Toc22"/>
      <w:bookmarkEnd w:id="51"/>
      <w:r>
        <w:rPr>
          <w:rtl w:val="true"/>
        </w:rPr>
        <w:t>اشارة</w:t>
      </w:r>
      <w:bookmarkEnd w:id="52"/>
    </w:p>
    <w:p>
      <w:pPr>
        <w:pStyle w:val="Heading5"/>
        <w:numPr>
          <w:ilvl w:val="4"/>
          <w:numId w:val="1"/>
        </w:numPr>
        <w:rPr/>
      </w:pPr>
      <w:bookmarkStart w:id="53" w:name="__RefHeading___Toc1401523_77815467"/>
      <w:bookmarkStart w:id="54" w:name="_Toc23"/>
      <w:bookmarkEnd w:id="53"/>
      <w:r>
        <w:rPr>
          <w:rtl w:val="true"/>
        </w:rPr>
        <w:t>حفظ القرآن من التحریف</w:t>
      </w:r>
      <w:r>
        <w:rPr>
          <w:rtl w:val="true"/>
        </w:rPr>
        <w:t>:</w:t>
      </w:r>
      <w:bookmarkEnd w:id="54"/>
    </w:p>
    <w:p>
      <w:pPr>
        <w:pStyle w:val="BookText"/>
        <w:rPr/>
      </w:pPr>
      <w:r>
        <w:rPr>
          <w:rFonts w:ascii="IRNazanin" w:hAnsi="IRNazanin" w:eastAsia="IRNazanin"/>
          <w:color w:val="111111"/>
          <w:sz w:val="28"/>
          <w:sz w:val="28"/>
          <w:szCs w:val="28"/>
          <w:rtl w:val="true"/>
          <w:lang w:bidi="fa-IR"/>
        </w:rPr>
        <w:t>بعد أن استعرضت الآیات السابقة تحجج الکفار و استهزاءهم بالنّبی صلّی اللّه علیه و آله و سلّم و القرآن،تأتی هذه الآیة المبارکة لتواسی قلب النّبی صلّی اللّه علیه و آله و سلّم من جهة و لتطمئن قلوب المؤمنین المخلصین من جهة أخری،من خلال طرح مسألة حیویة ذات أهمیة بالغة لحیاة الرسالة،ألا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القرآن من أیادی التلاعب و التحریف إِنّٰا نَحْنُ نَزَّلْنَا الذِّکْرَ 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هذا القرآن مستحکم و شمس وجوده لا یغطیها غبار الضلال،و مصباح هدیه أبدی الإنارة،و لو اتحد أعتی جبابرة التاریخ و طغاته و حکامه الظلمة،محفوفین بعلماء السوء،و مزودین بأقوی الجیوش عدّة و عتادا،علی أن یخمدوا نور القرآن،فلن یستطیعوا،لأنّ الحکیم الجبار سبحانه تعهد بحفظه و صیانته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المفسّرون فی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 من التحریف و التغییر،و الزیادة و النقصان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القرآن من الضیاع و الفناء إلی یوم قیام الساعة</w:t>
      </w:r>
      <w:r>
        <w:rPr>
          <w:rFonts w:eastAsia="IRNazanin" w:cs="IRNazanin"/>
          <w:color w:val="111111"/>
          <w:sz w:val="28"/>
          <w:szCs w:val="28"/>
          <w:rtl w:val="true"/>
          <w:lang w:bidi="fa-IR"/>
        </w:rPr>
        <w:t>.</w:t>
      </w:r>
      <w:bookmarkStart w:id="55" w:name="pg12539_118771"/>
    </w:p>
    <w:p>
      <w:pPr>
        <w:pStyle w:val="BookText"/>
        <w:rPr/>
      </w:pPr>
      <w:bookmarkEnd w:id="55"/>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أمام المعتقدات المضلة المخالفة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أنّه لا یوجد أی تضاد بین هذه التفاسیر و تدخل ضمن المفهوم العام لعبارة إِنّٰا لَهُ لَحٰافِظُونَ فلا داعی لحصر مصادیقها فی بعد واحد،خصوصا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بصیغة مطلقة و لیس هناک ما یخصصها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الصحیح،وفقا لظاهر الآیة المذکورة،أنّ اللّه تعالی وعد بحفظ القرآن من جمیع النواحی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التحریف،من التلف و الضیاع،و من سفسطات الأعداء المزاجیة و وساوسهم الشیطانیة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احتمله بعض قدماء المفسّرین بأنّه الحفظ علی شخص النّبی صلّی اللّه علیه و آله و سلّم باعتبار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یعود إلی النّبی صلّی اللّه علیه و آله و سلّم بدلالة إطلاق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شخص النّبی صلّی اللّه علیه و آله و سلّم فی بعض الآیات </w:t>
      </w:r>
      <w:r>
        <w:rPr>
          <w:rStyle w:val="FootnoteAnchor"/>
          <w:rtl w:val="true"/>
        </w:rPr>
        <w:footnoteReference w:id="8"/>
      </w:r>
      <w:r>
        <w:rPr>
          <w:rFonts w:ascii="IRNazanin" w:hAnsi="IRNazanin" w:eastAsia="IRNazanin"/>
          <w:color w:val="111111"/>
          <w:sz w:val="28"/>
          <w:sz w:val="28"/>
          <w:szCs w:val="28"/>
          <w:rtl w:val="true"/>
          <w:lang w:bidi="fa-IR"/>
        </w:rPr>
        <w:t>،فهو احتمال یتعارض مع سیاق الآیات السابقة التی عنت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إشارة الآیة المقبلة لهذا المعنی</w:t>
      </w:r>
      <w:r>
        <w:rPr>
          <w:rFonts w:eastAsia="IRNazanin" w:cs="IRNazanin"/>
          <w:color w:val="111111"/>
          <w:sz w:val="28"/>
          <w:szCs w:val="28"/>
          <w:rtl w:val="true"/>
          <w:lang w:bidi="fa-IR"/>
        </w:rPr>
        <w:t>.</w:t>
      </w:r>
    </w:p>
    <w:p>
      <w:pPr>
        <w:pStyle w:val="Heading4"/>
        <w:numPr>
          <w:ilvl w:val="3"/>
          <w:numId w:val="1"/>
        </w:numPr>
        <w:rPr/>
      </w:pPr>
      <w:bookmarkStart w:id="56" w:name="__RefHeading___Toc1401525_77815467"/>
      <w:bookmarkStart w:id="57" w:name="_Toc24"/>
      <w:bookmarkEnd w:id="56"/>
      <w:r>
        <w:rPr>
          <w:rtl w:val="true"/>
        </w:rPr>
        <w:t>بحث</w:t>
      </w:r>
      <w:bookmarkEnd w:id="57"/>
    </w:p>
    <w:p>
      <w:pPr>
        <w:pStyle w:val="Heading5"/>
        <w:numPr>
          <w:ilvl w:val="4"/>
          <w:numId w:val="1"/>
        </w:numPr>
        <w:rPr/>
      </w:pPr>
      <w:bookmarkStart w:id="58" w:name="__RefHeading___Toc1401527_77815467"/>
      <w:bookmarkStart w:id="59" w:name="_Toc25"/>
      <w:bookmarkEnd w:id="58"/>
      <w:r>
        <w:rPr>
          <w:rtl w:val="true"/>
        </w:rPr>
        <w:t>اشارة</w:t>
      </w:r>
      <w:bookmarkEnd w:id="59"/>
    </w:p>
    <w:p>
      <w:pPr>
        <w:pStyle w:val="Heading5"/>
        <w:numPr>
          <w:ilvl w:val="4"/>
          <w:numId w:val="1"/>
        </w:numPr>
        <w:rPr/>
      </w:pPr>
      <w:bookmarkStart w:id="60" w:name="__RefHeading___Toc1401529_77815467"/>
      <w:bookmarkStart w:id="61" w:name="_Toc26"/>
      <w:bookmarkEnd w:id="60"/>
      <w:r>
        <w:rPr>
          <w:rtl w:val="true"/>
        </w:rPr>
        <w:t>فی عدم تحریف القرآن</w:t>
      </w:r>
      <w:r>
        <w:rPr>
          <w:rtl w:val="true"/>
        </w:rPr>
        <w:t>:</w:t>
      </w:r>
      <w:bookmarkEnd w:id="61"/>
    </w:p>
    <w:p>
      <w:pPr>
        <w:pStyle w:val="BookText"/>
        <w:rPr/>
      </w:pPr>
      <w:r>
        <w:rPr>
          <w:rFonts w:ascii="IRNazanin" w:hAnsi="IRNazanin" w:eastAsia="IRNazanin"/>
          <w:color w:val="111111"/>
          <w:sz w:val="28"/>
          <w:sz w:val="28"/>
          <w:szCs w:val="28"/>
          <w:rtl w:val="true"/>
          <w:lang w:bidi="fa-IR"/>
        </w:rPr>
        <w:t>المشهور بین أوساط جلّ علماء المسلمین شیعة و سنة،أنّ القرآن لم یتعرض لأی نوع من التحریف،و أن الذی بین أیدینا هو عین القرآن الذی نزل علی صدر الحبیب محمّد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زیادة أو نقصان،حتی و لو بکلمة واحدة،أو قل بحرف واحد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من صرح بهذا من العلماء الأعلام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المتقدمین و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تغمّدهم اللّه برحمته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المعروف بشیخ الطائفة</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 بحث صریح و قاطع بهذا الشأن فی أوّل تفسیره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المرتضی،و یعتبر من کبار علماء الإمامیة فی القرن الرّابع الهجری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محمد بن علی بن بابویه المعروف برئیس المحدثین، حیث یقول فی بیان عقائد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اعتقادنا بالقرآن أنّه سالم من أی تحریف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 الکبیر الشّیخ الطبرسی،و له فی مقدمة تفسیره بحث مفصل بهذا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 الشّیخ محمد حسین کاشف الغطاء،من کبار العلماء المتأخرین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 المحقق الیزدی،و قد نقل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عدم تحریف القرآن عن جمهور مجتهدی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جمع من العلماء الآخرین،أمثال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المفید،الشّیخ البهائی،القاضی نور اللّه مع سائر محققی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نحی هذا المنحی علماء و محققوا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عن بعض محدّثی الشیعة و بعض أهل السنة،اعتقادهم بوقوع التحریف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کبار علماء الفریقین بأدلتهم القاطعة قد أبطلوا زعم هؤلاء و أدخلوه فی حیز النسیان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أفاد العلاّمة الشریف المرتضی فی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الطرابلسیات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صحة نقل القرآن واضحة و بیّنة کمعرفتنا لعواصم العالم و الحوادث المهمّة فی التأریخ و الکتب الشهیرة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هناک من یشک فی وجود مدن کمکّة و المدینة أو لندن و باریس و إن لم یزرها؟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هل هناک من ینکر وقوع الهجوم المغولی علی الشرق، الثورة الفرنسیة،</w:t>
      </w:r>
    </w:p>
    <w:p>
      <w:pPr>
        <w:pStyle w:val="BookText"/>
        <w:rPr/>
      </w:pPr>
      <w:r>
        <w:rPr>
          <w:rFonts w:ascii="IRNazanin" w:hAnsi="IRNazanin" w:eastAsia="IRNazanin"/>
          <w:color w:val="111111"/>
          <w:sz w:val="28"/>
          <w:sz w:val="28"/>
          <w:szCs w:val="28"/>
          <w:rtl w:val="true"/>
          <w:lang w:bidi="fa-IR"/>
        </w:rPr>
        <w:t>الحرب العالمیة الأولی أو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هناک من یشک أو ینکر،بسبب تواتر ذکر وجودها،فکذلک آیات القرآن الکریم،و هذا ما سیأتی بیانه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بعض المغرضین قد نسبوا للشیعة اعتقادهم بتحریف القرآن،فغایتهم إشعال فتیل التفرقة و الفتنة بین الشیعة و السنة،و قد فندت کتب کبار علماء الشیعة هذه الأباطیل الفاقدة لأی دلیل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نستغرب من الفخر الرازی قوله فی ذیل الآیة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إِنّٰا لَهُ لَحٰافِظُونَ</w:t>
      </w:r>
    </w:p>
    <w:p>
      <w:pPr>
        <w:pStyle w:val="BookText"/>
        <w:rPr/>
      </w:pPr>
      <w:r>
        <w:rPr>
          <w:rFonts w:ascii="IRNazanin" w:hAnsi="IRNazanin" w:eastAsia="IRNazanin"/>
          <w:color w:val="111111"/>
          <w:sz w:val="28"/>
          <w:sz w:val="28"/>
          <w:szCs w:val="28"/>
          <w:rtl w:val="true"/>
          <w:lang w:bidi="fa-IR"/>
        </w:rPr>
        <w:t>دلیل علی بطلان قول الشیعة فی حصول التغییر و الزیادة و النقصان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نعلمه عن هذا الرجل من حساسیة و تعصب تجاه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یقصد بالشیعة کبار علمائهم و محققیهم،فلیس هناک من یعتقد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یقصد بوجود قول ضعیف بهذا الشأن بین أوساط الشیعة،فإنّ نظیره موجود فی أوساط السنة أیضا،و هو ما لم یعتن به من قبل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تطرق لذلک بوضوح المحقق الشّیخ جعفر المعروف بکاشف الغطاء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محفوظ من النقصان بحفظ الملک الدیان،کما دل علیه صریح القرآن،و إجماع العلماء فی کل زمان،و لا عبرة بنادر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التأریخ الإسلامی مزدحم بالتهم الباطلة المتغذیة من ثدی العصبیة المقیتة، مع علمنا القاطع بأنّ أعداء الإسلام یقفون وراء حیاکة و نشر هذه التهم لإیقاع البغضاء بین أبناء الدین الواحد،و أنّ غایة ما یسعون إلیه أن یروا المسلمین أمّة</w:t>
      </w:r>
      <w:bookmarkStart w:id="62" w:name="pg12539_118774"/>
    </w:p>
    <w:p>
      <w:pPr>
        <w:pStyle w:val="BookText"/>
        <w:rPr/>
      </w:pPr>
      <w:bookmarkEnd w:id="62"/>
      <w:r>
        <w:rPr>
          <w:rFonts w:ascii="IRNazanin" w:hAnsi="IRNazanin" w:eastAsia="IRNazanin"/>
          <w:color w:val="111111"/>
          <w:sz w:val="28"/>
          <w:sz w:val="28"/>
          <w:szCs w:val="28"/>
          <w:rtl w:val="true"/>
          <w:lang w:bidi="fa-IR"/>
        </w:rPr>
        <w:t>مفککة غیر قادرة علی القیام بمهامها الوحدویة التوحیدیة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کاتبا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عرض ذمّه للشیعة من خلال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الشیعة هم أبدا أعداء المساجد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الحال لو أجرینا إحصاء لعدد المساجد فی شوارع و أسواق و أزقة المدن الشیعیة لأخذ منّا الوقت الطویل لکثرتها،لدرجة أنّ بعضا من الشیعة بات یشکل علی کثرة المساجد فی المنطقة الواحدة و یری لو یلتفت المحسنون لدور الأیتام و المستشفیات الخیریة و ما شاکلها،بدلا من بنایة المساجد لکفایة الموجود و مع هذا تری کاتبا معروفا یتحدث بصراحة عن أمر یدعو إلی الضحک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ینبغی الاستغراب لما افتراه الفخر الرازی</w:t>
      </w:r>
      <w:r>
        <w:rPr>
          <w:rFonts w:eastAsia="IRNazanin" w:cs="IRNazanin"/>
          <w:color w:val="111111"/>
          <w:sz w:val="28"/>
          <w:szCs w:val="28"/>
          <w:rtl w:val="true"/>
          <w:lang w:bidi="fa-IR"/>
        </w:rPr>
        <w:t>.</w:t>
      </w:r>
    </w:p>
    <w:p>
      <w:pPr>
        <w:pStyle w:val="Heading5"/>
        <w:numPr>
          <w:ilvl w:val="4"/>
          <w:numId w:val="1"/>
        </w:numPr>
        <w:rPr/>
      </w:pPr>
      <w:bookmarkStart w:id="63" w:name="__RefHeading___Toc1401531_77815467"/>
      <w:bookmarkStart w:id="64" w:name="_Toc27"/>
      <w:bookmarkEnd w:id="63"/>
      <w:r>
        <w:rPr>
          <w:rtl w:val="true"/>
        </w:rPr>
        <w:t>أدلة عدم تحریف القرآن</w:t>
      </w:r>
      <w:r>
        <w:rPr>
          <w:rtl w:val="true"/>
        </w:rPr>
        <w:t>:</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عدم تحریف القرآن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فبالإضافة الی الآیة محل البحث و آیات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تعامل الناس مع هذا الکتاب السماوی العظیم عبّر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البداء ینبغی التنویه بأنّ من احتمل التحریف فی القرآن،إنّما أراد بذلک حصول النقص فیه،و لم نر من احتمل الزیادة فی القرآن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نظرة فاحصة إلی تاریخ حیاة المسلمین نری من خلالها أنّهم کانوا یعایشون القرآن فی کافة مرافق حیاتهم،فهو القانون و الدستور الحاکم،و نظام الدولة،و هو الکتاب المقدس السماوی و رمز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کله هل یحتمل أن تطرأ علیه الزیادة أو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یحدثنا التأریخ بأنّ القرآن ما کان لیفارق الإنسان المسلم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 المسجد،البیت،میدان الحرب عند مواجهة الأعداء،بل إنّ المسلمین کانوا</w:t>
      </w:r>
    </w:p>
    <w:p>
      <w:pPr>
        <w:pStyle w:val="BookText"/>
        <w:rPr/>
      </w:pPr>
      <w:r>
        <w:rPr>
          <w:rFonts w:ascii="IRNazanin" w:hAnsi="IRNazanin" w:eastAsia="IRNazanin"/>
          <w:color w:val="111111"/>
          <w:sz w:val="28"/>
          <w:sz w:val="28"/>
          <w:szCs w:val="28"/>
          <w:rtl w:val="true"/>
          <w:lang w:bidi="fa-IR"/>
        </w:rPr>
        <w:t>یجعلون تعلیم القرآن مهورا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للقرآن الحضور الفاعل فی کل صغیرة و کبیرة من شؤون المسلمین،حتی أن الطفل ینمو علی 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مرّة أخری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یعقل أن یصاب هذا الکتاب السماوی المقدس بسهام التحریف و التغییر و هو محفوظ فی قلوب و سلوک المسلمین علی مرّ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تمّ جمع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فی المجلد الأوّل من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عهد رسول اللّه صلّی اللّه علیه و آله و سلّم،و اهتمّ به المسلمون الأوائل أقصی درجات الاهتمام،فی مجال تعلم أحکامه،و حفظه،لدرجة أصبحت فیها مکانة الفرد الاجتماعیة تقاس بقدر حفظه من سور القرآن الکریم،حتی أصبح عدد حفاظ القرآن من الکثرة بحیث أنّه فی إحدی المعارک قتل فیها أربعة آلاف منهم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الحال فی عهد رسول اللّه صلّی اللّه علیه و آله و سلّم حینما استشهد سبعون رجلا من الصحابة الذین حفظوا القرآن فی معرکة بئر معونة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إحدی المناطق المجاورة للمدینة</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هذین المثلین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أمثالهما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لنا أن حفظة و قراء و معلمی القرآن الکریم من الکثیرة بحیث یستشهد منهم فی معرکة واحدة ذلک العدد الضخم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طبیعی جدا إذا ما نظرنا إلی طریقة تعامل المسلمین مع القرآن،باعتباره القانون الحاکم النافذ،و الکتاب المقدس الذی لا یوجد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القرآن الکریم کتابا مهملا فی زوایا البیوت و المساجد یعلوه غبار النسیان حتی تسنح الفرصة لمن یرید أن یزید فیه أو ینقص،بل إنّ مسألة حفظه کانت و ما زالت عبادة عظیمة و سنّة متبعة تمتد جذورها فی عمق التاریخ الإسلامی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أن ظهرت الطباعة کان القرآن الکریم أکثر الکتب من حیث الطبع</w:t>
      </w:r>
    </w:p>
    <w:p>
      <w:pPr>
        <w:pStyle w:val="BookText"/>
        <w:rPr/>
      </w:pPr>
      <w:r>
        <w:rPr>
          <w:rFonts w:ascii="IRNazanin" w:hAnsi="IRNazanin" w:eastAsia="IRNazanin"/>
          <w:color w:val="111111"/>
          <w:sz w:val="28"/>
          <w:sz w:val="28"/>
          <w:szCs w:val="28"/>
          <w:rtl w:val="true"/>
          <w:lang w:bidi="fa-IR"/>
        </w:rPr>
        <w:t>و الانتشار بین صفوف المسلمین فی کافة بلدانهم،و لا تخلو مدینة إسلامیة من حفاظ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الأمثلة أکثر من أن تقال،ففی البلدان الإسلامیة هناک مدارس خاصة لقراءة و حفظ القرآن و ذکر أحد المطلعین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یوجد فی بعض بلاد الإسلامیة ما یقرب من ملیون و نصف الملیون حافظ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ما ذکره فرید و جدی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شروط امتحان القبول فی کلیة الأزهر فی مصر،هو حفظ القرآن الکریم کاملا و درجة النجاح فی ذلک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 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حفظ القرآن منذ عصر ظهور الإسلام أصبح سنّة حیة فی حیاة المسلمین،من خلال ما أمر و أکّد علیه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تعضده الرّوایات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هنا نعاود طرح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هناک مجال لاحتمال وجود التحریف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ما تقدم تواجهنا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الأشخاص الذین أو کل إلیهم النّبی صلّی اللّه علیه و آله و سلّم مهمّة تسجیل الآیات القرآنیة بعد نزولها،و یذکر أن عددهم کان بین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أبو عبد اللّه الزنجانی فی کتابه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للنبی کتّاب یکتبون الوحی و هم ثلاثة و أربعون،أشهرهم الخلفاء الأربعة،و کان ألزمهم للنّبی زید بن ثابت و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لکتاب له کل هؤلاء الکتّاب أن تمتد إلیه ید التحریف؟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الأئمّة المعصومین علیهم السلام للعمل بالقرآن الموجود بین 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تفحصنا کلامهم علیهم السلام لوجدنا أنّهم قد دعوا الناس لتلاوة و دراسة القرآن و العمل علی هدیه منذ صدر الإسلام و علی امتداد وجودهم المبارک بین الناس،و هذا دلیل علی أن الأیادی المفسدة ما استطاعت النیل من هذا الکتاب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 الإمام علی علیه السّلام فی نهج البلاغة خیر شاهد ینطق بهذا الادعاء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فنقرأ</w:t>
      </w:r>
    </w:p>
    <w:p>
      <w:pPr>
        <w:pStyle w:val="BookText"/>
        <w:rPr/>
      </w:pPr>
      <w:r>
        <w:rPr>
          <w:rFonts w:ascii="IRNazanin" w:hAnsi="IRNazanin" w:eastAsia="IRNazanin"/>
          <w:color w:val="111111"/>
          <w:sz w:val="28"/>
          <w:sz w:val="28"/>
          <w:szCs w:val="28"/>
          <w:rtl w:val="true"/>
          <w:lang w:bidi="fa-IR"/>
        </w:rPr>
        <w:t>فی الخطبة</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اللّه بین أظهرکم،ناطق لا یعیا لسانه،و بیت لا تهدم أرکانه،و عز لا تهزم 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فی الخطبة</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هذا القرآن هو الناصح الذی لا یغش، و الهادی الذی لا یضل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نطالع</w:t>
      </w:r>
    </w:p>
    <w:p>
      <w:pPr>
        <w:pStyle w:val="BookText"/>
        <w:rPr/>
      </w:pPr>
      <w:r>
        <w:rPr>
          <w:rFonts w:ascii="IRNazanin" w:hAnsi="IRNazanin" w:eastAsia="IRNazanin"/>
          <w:color w:val="111111"/>
          <w:sz w:val="28"/>
          <w:sz w:val="28"/>
          <w:szCs w:val="28"/>
          <w:rtl w:val="true"/>
          <w:lang w:bidi="fa-IR"/>
        </w:rPr>
        <w:t>قوله علیه السّلام فی نفس الخطبة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جالس هذا القرآن أحد إلاّ قام عنه بزیادة أو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فی هدی،أو نقصان من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نتابع ذات الخطبة حتی نصل</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سبحانه لم یعط أحدا بمثل هذا القرآن،فإنّه حبل اللّه المتین،و سببه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الخطبة</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علیه الکتاب نورا لا تطفأ مصابیحه، و سراجا لا یخبو توقده،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منهاجا لا یضل نهجه،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فرقانا لا یخمد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کثیر فی کلام علی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أنّ ید التحریف قد طالت کتاب السماء،فهل من الممکن أن یدعو إلیه الأئمّة علیهم السلام بهذه القوة؟و یصفونه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هدایة،وسیلة التفریق بین الحق و الباطل،النّور الذی لا یطفأ أبدا،مصباح هدایة لا یخبو،حبل اللّه المتین و 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سلمنا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و سلّم أنّ الدین الإسلامی هو خاتم الأدیان الإلهیة،و إنّ رسالة القرآن باقیة إلی یوم القیامة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یصدق أنّ اللّه سبحانه سوف لا یحفظ دلیل دینه و حجّة نبیّه الخاتم صلّی اللّه علیه و آله و سلّم؟و هل یجتمع تحریف القرآن مع بقاء الإسلام عبر آلاف السنین و دوامه حتی نهایة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دلیل آخر علی أصالة القرآن و حفظه من أیة شائبة نتلمسه فی روایات الثقلین المرویة عن النّبی صلّی اللّه علیه و آله و سلّم بطرق متعددة معتبرة</w:t>
      </w:r>
      <w:r>
        <w:rPr>
          <w:rFonts w:eastAsia="IRNazanin" w:cs="IRNazanin"/>
          <w:color w:val="111111"/>
          <w:sz w:val="28"/>
          <w:szCs w:val="28"/>
          <w:rtl w:val="true"/>
          <w:lang w:bidi="fa-IR"/>
        </w:rPr>
        <w:t>.</w:t>
      </w:r>
      <w:bookmarkStart w:id="65" w:name="pg12539_118778"/>
    </w:p>
    <w:p>
      <w:pPr>
        <w:pStyle w:val="BookText"/>
        <w:rPr/>
      </w:pPr>
      <w:bookmarkEnd w:id="65"/>
      <w:r>
        <w:rPr>
          <w:rFonts w:ascii="IRNazanin" w:hAnsi="IRNazanin" w:eastAsia="IRNazanin"/>
          <w:color w:val="111111"/>
          <w:sz w:val="28"/>
          <w:sz w:val="28"/>
          <w:szCs w:val="28"/>
          <w:rtl w:val="true"/>
          <w:lang w:bidi="fa-IR"/>
        </w:rPr>
        <w:t>فقد روی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الثقلین،کتاب اللّه و عترتی، ما إن تمسکتم بهما لن تضلوا بعدی أبدا</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یصح هذا التعبیر عن کتاب تطاله ید التحریف؟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کل ذلک فالقرآن طرح علی المسلمین باعتباره الحد الفاصل المأمون الجانب فی تمییز الأحادیث الصادقة من الکاذبة،و تشیر کثیر من الرّوایات الواردة عن أهل البیت علیهم السلام إلی أن صدق أو کذب أی حدیث یتبیّن من خلال عرضه علی القرآن،فما وافق القرآن فهو حق و ما خالفه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افترضنا أنّ تحریفا قد طرأ علی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بصورة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اعتباره فاصلا بین الحق و الباطل،أو معیارا دقیقا لتمییز الحدیث الصحیح من السقیم؟</w:t>
      </w:r>
      <w:r>
        <w:rPr>
          <w:rFonts w:eastAsia="IRNazanin" w:cs="IRNazanin"/>
          <w:color w:val="111111"/>
          <w:sz w:val="28"/>
          <w:szCs w:val="28"/>
          <w:rtl w:val="true"/>
          <w:lang w:bidi="fa-IR"/>
        </w:rPr>
        <w:t>!</w:t>
      </w:r>
    </w:p>
    <w:p>
      <w:pPr>
        <w:pStyle w:val="Heading5"/>
        <w:numPr>
          <w:ilvl w:val="4"/>
          <w:numId w:val="1"/>
        </w:numPr>
        <w:rPr/>
      </w:pPr>
      <w:bookmarkStart w:id="66" w:name="__RefHeading___Toc1401533_77815467"/>
      <w:bookmarkStart w:id="67" w:name="_Toc28"/>
      <w:bookmarkEnd w:id="66"/>
      <w:r>
        <w:rPr>
          <w:rtl w:val="true"/>
        </w:rPr>
        <w:t>روایات التّحریف</w:t>
      </w:r>
      <w:r>
        <w:rPr>
          <w:rtl w:val="true"/>
        </w:rPr>
        <w:t>:</w:t>
      </w:r>
      <w:bookmarkEnd w:id="67"/>
    </w:p>
    <w:p>
      <w:pPr>
        <w:pStyle w:val="BookText"/>
        <w:rPr/>
      </w:pPr>
      <w:r>
        <w:rPr>
          <w:rFonts w:ascii="IRNazanin" w:hAnsi="IRNazanin" w:eastAsia="IRNazanin"/>
          <w:color w:val="111111"/>
          <w:sz w:val="28"/>
          <w:sz w:val="28"/>
          <w:szCs w:val="28"/>
          <w:rtl w:val="true"/>
          <w:lang w:bidi="fa-IR"/>
        </w:rPr>
        <w:t>یستند القائلون بتحریف القرآن مرّة علی روایات قد أسیء فهمها نتیجة عدم الوصول لما کانت ترمز إلیه من معنی،و أخری علی روایات ضعیفة السند و یمکن تقسیم روایات التحریف إلی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شرع بجمع القرآن بعد وفاة النّبی صلّی اللّه علیه و آله و سلّم، و عند ما تمّ جمعه عرضه علی جمع من الصحابة ممن تربعوا فی مقام الخلافة فلم یقبلوه منه،</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لن تروه بعد الآن أبدا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بنظرة فاحصة إلی تلک الرّوایات نصل إلی أن القرآن الذی کان عند علی</w:t>
      </w:r>
    </w:p>
    <w:p>
      <w:pPr>
        <w:pStyle w:val="BookText"/>
        <w:rPr/>
      </w:pPr>
      <w:r>
        <w:rPr>
          <w:rFonts w:ascii="IRNazanin" w:hAnsi="IRNazanin" w:eastAsia="IRNazanin"/>
          <w:color w:val="111111"/>
          <w:sz w:val="28"/>
          <w:sz w:val="28"/>
          <w:szCs w:val="28"/>
          <w:rtl w:val="true"/>
          <w:lang w:bidi="fa-IR"/>
        </w:rPr>
        <w:t>علیه السّلام لا یختلف مع بقیة النسخ من حیث المضمون،سوی اختلافه من حیث العرض و الترتیب فی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آیاته و سوره کانت مرتبة حسب تأریخ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سبب النّزول لکل آیة و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 تفسیر النّبی صلّی اللّه علیه و آله و سلّم للآیات بالإضافة إلی ذکر الناسخ و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الذی جمعه أمیر المؤمنین علیه السّلام لیس إلاّ عین القرآن الموجود سوی أنّه أضاف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أخری،و کان قرآنا مع تفسیره الأصیل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أنّه</w:t>
      </w:r>
    </w:p>
    <w:p>
      <w:pPr>
        <w:pStyle w:val="BookText"/>
        <w:rPr/>
      </w:pPr>
      <w:r>
        <w:rPr>
          <w:rFonts w:ascii="IRNazanin" w:hAnsi="IRNazanin" w:eastAsia="IRNazanin"/>
          <w:color w:val="111111"/>
          <w:sz w:val="28"/>
          <w:sz w:val="28"/>
          <w:szCs w:val="28"/>
          <w:rtl w:val="true"/>
          <w:lang w:bidi="fa-IR"/>
        </w:rPr>
        <w:t>ورد فی کتاب سلیم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علیه السّلام لما رأی غدر الصحابة و قلّة وفائهم لزم بیته،و أقبل علی القرآن،فلما جمعه کله،و کتابه بیده،و تأویله الناسخ و المنسوخ،بعث إلیه أن أخرج فبایع،فبعث إلیه إنی مشغول فقد آلیت علی نفسی لا أرتدی بردائی إلا لصلاة حتی أؤلف القرآن و أجمعه</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المشیرة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ثلاثة 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لفظی،معنوی، و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فالتحریف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تغییر ألفاظ و عبارات القرآن و حصول الزیادة و النقصان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نرفضه بشدة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محققی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ننکره إنکارا قاطعا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التحریف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تفسیر الآیة خلافا لمفهومها و معناها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التحریف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العمل علی خلاف المقتضی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تفسیر علی بن إبراهیم عن أبی ذر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p>
    <w:p>
      <w:pPr>
        <w:pStyle w:val="BookText"/>
        <w:rPr/>
      </w:pPr>
      <w:r>
        <w:rPr>
          <w:rFonts w:ascii="Amiri" w:hAnsi="Amiri" w:eastAsia="Amiri" w:cs="Amiri"/>
          <w:color w:val="111111"/>
          <w:sz w:val="28"/>
          <w:sz w:val="28"/>
          <w:szCs w:val="28"/>
          <w:rtl w:val="true"/>
          <w:lang w:bidi="ar-SA"/>
        </w:rPr>
        <w:t>یَوْمَ تَبْیَضُّ وُجُوهٌ وَ تَسْوَدُّ وُجُوهٌ 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علیّ أمتی یوم القیامة علی خمس رایات،فرایة مع عجل هذه الأمة،فأسألهم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فعلتم بالثقلین من بعدی؟فیقولون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الأکبر فحرفناه و نبذناه وراء ظهورنا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واضح أن التحریف هنا یقصد به التحریف المعنوی للقرآن و نبذه وراء الظهور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سعی أعداء الدین و المنحرفون عن الصراط المستقیم،و تبعهم الجهلة،فی اختلاق بعض الرّوایات للحطّ من شرف القرآن و قدسیته،و منها الرّوایات التی رواها أحمد بن محمّد بن السیاری و البالغة</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w:t>
      </w:r>
      <w:r>
        <w:rPr>
          <w:rStyle w:val="FootnoteAnchor"/>
          <w:rtl w:val="true"/>
        </w:rPr>
        <w:footnoteReference w:id="16"/>
      </w:r>
      <w:r>
        <w:rPr>
          <w:rFonts w:ascii="IRNazanin" w:hAnsi="IRNazanin" w:eastAsia="IRNazanin"/>
          <w:color w:val="111111"/>
          <w:sz w:val="28"/>
          <w:sz w:val="28"/>
          <w:szCs w:val="28"/>
          <w:rtl w:val="true"/>
          <w:lang w:bidi="fa-IR"/>
        </w:rPr>
        <w:t>،و قد استدل العلاّمة الشّیخ النّوری بکثیر من هذه الرّوایات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السیاری هذا مطعون عند کثیر من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علیه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فاسد المذهب،لا یعتمد علیه،و ضعیف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أهل الغلو،منحرف،معروف بالتقول بالتناسخ، و کذاب،و یقول عنه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الرجال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الجواد علیه السّلام وصف ادعاءات السیاری فی رسالته بأنّها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روایات التحریف غیر مقتصرة علی السیاری،إلاّ أنّ أکثرها و أهمها تعود إلیه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بین هذه الرّوایات المزیفة ما تضحک الثکلی،و ینکرها کل ذی لب لبیب، و علی سبیل المثال ما جاء فی إحداها بخصوص الآیة الثّالثة من سورة النساء وَ إِنْ خِفْتُمْ أَلاّٰ تُقْسِطُوا فِی الْیَتٰامیٰ فَانْکِحُوا مٰا طٰابَ لَکُمْ مِنَ النِّسٰاءِ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سقط بین شرطها و جزاءها ثلث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ذکرنا فی تفسیر الآیة المذکورة،أن الشرط و الجزاء فی الآیة مرتبطان ارتباطا تاما،و لم یسقط من بینهما و لو کلمة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ذلک،أن ثلث القرآن ما یعادل أربعة عشر جزء منه تقریبا،فکیف یدعی هذا المدعی مع ما للقرآن من کتّاب وحی و حفاظ و قراء منذ عهد النّبی صلّی اللّه علیه و آله و سلّم،و هل یعقل أن یحصل ذلک دون أن یلتفت إلیه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هؤلاء لم یعیشوا و یعایشوا التاریخ بواقعیته و جلاءه،ألم یثبت التأریخ بأنّ الشیء الأساسی فی حیاة المسلمین هو القرآن؟أو لم یکن القرآن یتلی فی آناء اللیل و أطراف النهار فی جمیع البیوت و المساجد؟إذن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یحتمل إسقاط کلمة واحدة دون أن یلتفت إلیه أحد،فضلا عن کون السقط ثلث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یسعنا إلاّ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کذبه بهذه المواصفات لدلیل جلی علی سذاجة واضعی مثل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 الکثیر من المتذرعین فی إثبات تحریف القرآن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الإشارة إلی غرض و غایة هذا الکتاب من خلال ما کتبه تلمیذ المؤلف العلاّمة الشیخ آغا بزرگ الطهرانی فی الجزء الأوّل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یذکر أنّه سمع من استاذه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فی کتاب فصل الخطاب لا یمثل عقیدتی الشخصیة،إنّما ألفته للبحث و المناقشة،و أشرت فیه إلی عقیدتی فی عدم تحریف القرآن دون أن أصرح،و کان من الأفضل أن أسمیه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عدم تحریف الکتاب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المحدث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سمعناه من قول شیخنا نفسه،و أمّا عمله فقد رأیناه یقیم وزنا لما ورد فی مضامین الأخبار،و یراها أخبار آحاد لا بدّ أن تضرب عرض الحائط،و لا أحد یستطیع نسبة التحریف إلی أستاذنا إلاّ من هو غیر عارف بعقیدته و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فالأیادی المغلولة لا یسعها فی هذا المجال إلاّ أن تبذل کل جهودها للنیل من أصالة و عظمة و قدسیة کتاب السماء عند المسلمین عن طریق بث الخرافات و 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طالعتنا الصحف من مدّة لیست بالبعیدة بأنّ أیاد إسرائیلیة صهیونیة قامت بطبع نسخة جدیدة للقرآن غیروا فیها کثیرا من الآیات القرآنیة،و کما هو معهود فقد انتبه علماء المسلمین بسرعة لهذه الدسیسة الخبیثة و جمعوا تلک النسخ، فباءت محاولتهم بالفشل و الخذلان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هؤلاء الأعداء من أصحاب القلوب الداکنة،أن نقطة واحدة لو غیّرت فی القرآن فسیعیدها إلی نصابها المفسّرون و الحفاظ و قراء هذا الکتاب العظیم یُرِیدُونَ أَنْ یُطْفِؤُا نُورَ اللّٰهِ بِأَفْوٰاهِهِمْ وَ یَأْبَی اللّٰهُ إِلاّٰ أَنْ یُتِمَّ نُورَهُ وَ لَوْ کَرِهَ الْکٰافِرُونَ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68" w:name="pg12539_118783"/>
    </w:p>
    <w:p>
      <w:pPr>
        <w:pStyle w:val="Heading3"/>
        <w:numPr>
          <w:ilvl w:val="2"/>
          <w:numId w:val="1"/>
        </w:numPr>
        <w:rPr/>
      </w:pPr>
      <w:bookmarkStart w:id="69" w:name="__RefHeading___Toc1401535_77815467"/>
      <w:bookmarkStart w:id="70" w:name="_Toc29"/>
      <w:bookmarkEnd w:id="68"/>
      <w:bookmarkEnd w:id="69"/>
      <w:r>
        <w:rPr>
          <w:rtl w:val="true"/>
        </w:rPr>
        <w:t xml:space="preserve">الآیات </w:t>
      </w:r>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10</w:t>
      </w:r>
      <w:r>
        <w:rPr>
          <w:rtl w:val="true"/>
        </w:rPr>
        <w:t xml:space="preserve"> </w:t>
      </w:r>
      <w:r>
        <w:rPr>
          <w:rtl w:val="true"/>
        </w:rPr>
        <w:t xml:space="preserve">الی </w:t>
      </w:r>
      <w:r>
        <w:rPr/>
        <w:t>15</w:t>
      </w:r>
      <w:r>
        <w:rPr>
          <w:rtl w:val="true"/>
        </w:rPr>
        <w:t>]</w:t>
      </w:r>
      <w:bookmarkEnd w:id="70"/>
    </w:p>
    <w:p>
      <w:pPr>
        <w:pStyle w:val="Heading4"/>
        <w:numPr>
          <w:ilvl w:val="3"/>
          <w:numId w:val="1"/>
        </w:numPr>
        <w:rPr/>
      </w:pPr>
      <w:bookmarkStart w:id="71" w:name="__RefHeading___Toc1401537_77815467"/>
      <w:bookmarkStart w:id="72" w:name="_Toc30"/>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xml:space="preserve">وَ لَقَدْ أَرْسَلْنٰا مِنْ قَبْلِکَ فِی شِیَعِ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وَ قَدْ خَلَتْ سُنَّةُ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فَتَحْنٰا عَلَیْهِمْ بٰاباً مِنَ اَلسَّمٰاءِ فَظَلُّوا فِیهِ یَعْرُجُونَ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سُکِّرَتْ أَبْصٰارُنٰا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401539_77815467"/>
      <w:bookmarkStart w:id="74" w:name="_Toc31"/>
      <w:bookmarkEnd w:id="73"/>
      <w:r>
        <w:rPr>
          <w:rtl w:val="true"/>
        </w:rPr>
        <w:t>التّفسیر</w:t>
      </w:r>
      <w:bookmarkEnd w:id="74"/>
    </w:p>
    <w:p>
      <w:pPr>
        <w:pStyle w:val="Heading5"/>
        <w:numPr>
          <w:ilvl w:val="4"/>
          <w:numId w:val="1"/>
        </w:numPr>
        <w:rPr/>
      </w:pPr>
      <w:bookmarkStart w:id="75" w:name="__RefHeading___Toc1401541_77815467"/>
      <w:bookmarkStart w:id="76" w:name="_Toc32"/>
      <w:bookmarkEnd w:id="75"/>
      <w:r>
        <w:rPr>
          <w:rtl w:val="true"/>
        </w:rPr>
        <w:t>اشارة</w:t>
      </w:r>
      <w:bookmarkEnd w:id="76"/>
    </w:p>
    <w:p>
      <w:pPr>
        <w:pStyle w:val="Heading5"/>
        <w:numPr>
          <w:ilvl w:val="4"/>
          <w:numId w:val="1"/>
        </w:numPr>
        <w:rPr/>
      </w:pPr>
      <w:bookmarkStart w:id="77" w:name="__RefHeading___Toc1401543_77815467"/>
      <w:bookmarkStart w:id="78" w:name="_Toc33"/>
      <w:bookmarkEnd w:id="77"/>
      <w:r>
        <w:rPr>
          <w:rtl w:val="true"/>
        </w:rPr>
        <w:t>العناد و التعصب</w:t>
      </w:r>
      <w:r>
        <w:rPr>
          <w:rtl w:val="true"/>
        </w:rPr>
        <w:t>:</w:t>
      </w:r>
      <w:bookmarkEnd w:id="78"/>
    </w:p>
    <w:p>
      <w:pPr>
        <w:pStyle w:val="BookText"/>
        <w:rPr/>
      </w:pPr>
      <w:r>
        <w:rPr>
          <w:rFonts w:ascii="IRNazanin" w:hAnsi="IRNazanin" w:eastAsia="IRNazanin"/>
          <w:color w:val="111111"/>
          <w:sz w:val="28"/>
          <w:sz w:val="28"/>
          <w:szCs w:val="28"/>
          <w:rtl w:val="true"/>
          <w:lang w:bidi="fa-IR"/>
        </w:rPr>
        <w:t>تواسی الآیات قلب النّبی صلّی اللّه علیه و آله و سلّم و قلوب المؤمنین لما کانوا یواجهونه من صعاب فی طریق دعوتهم،من خلال الإشارة إلی صراع الأنبیاء السابقین مع أقوامهم الضالة و المتعصبة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فِی شِیَعِ الْأَوَّلِینَ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لکنّهم من العناد و التعصب لدرجة وَ مٰا یَأْتِیهِمْ مِنْ رَسُولٍ إِلاّٰ کٰانُوا بِهِ یَسْتَهْزِؤُنَ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الاستهزاء و تلک السخریة لاعتبارات 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مرة،یریدون بالسخریة إسقاط شخصیة النّبی کی لا یؤثر فی أوساط الفئة الواعیة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أخری،یحاولون بالاستهزاء تغطیة ضعفهم و عجزهم أمام المنطق القوی و الحجج الدامغة لرسل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تارة،یأخذهم الاستغراب لدعوات الأنبیاء الثوریة ضد طریقة حیاتهم الموبوءة و تقالیدهم البالیة،و لما کانوا مکیفین لها و مسترخین بین أجوائها، فیدفعهم جهلهم و تعصبهم الأعمی لما هو سائد،لأنّ یستهزءوا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أخری،محاولة تخدیر وجدانهم السارح فی المتاهات کی لا یصحوا علی حین غرّة فیعتنق الحق و ینهض بأعباء مسئولیته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الاستهزاء بسبب خطل مقیاسهم و معیارهم للقدوة و القائد فما تعارفوا علیه فی مواصفات الزعیم أو القائد،أن یکون من الطبقة الثریة المرفهة، و قیمة الإنسان عندهم من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 الأنیق،مرکبة الفاره،بیته الفخم،و حیاته المحفوفة بالزخارف و إذا نهض بدعوة الحق إنسان فقیر لا یمتلک من حطام الدنیا شیئا، فسیکون موضع سخریتهم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أخیرا،فقبولهم لدعوة الأنبیاء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تصورهم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تقویضا لکل شهواتهم الدنیویة،و تحمیلهم وظائف جدیدة لا یطیقونها،فلیجؤون للاستهزاء لتبریر إعراضهم و انکارهم و إراحة ضمائرهم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نَسْلُکُهُ فِی قُلُوبِ الْمُجْرِمِینَ أی نوصل الآیات القرآنیة الی اعماق وجدانهم و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وضوح البلاغ و التأکید و بیان المنطق الربانی و إظهار المعجزات،تری المتعصبین المستهزئین لاٰ یُؤْمِنُونَ بِهِ و هو لیس بجدید وَ قَدْ خَلَتْ سُنَّةُ الْأَوَّلِینَ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یصل أمر الغارقین فی شهواتهم و المصرین فی عنادهم علی الباطل إلی أنّهم</w:t>
      </w:r>
      <w:bookmarkStart w:id="79" w:name="pg12539_118785"/>
    </w:p>
    <w:p>
      <w:pPr>
        <w:pStyle w:val="BookText"/>
        <w:rPr/>
      </w:pPr>
      <w:bookmarkEnd w:id="79"/>
      <w:r>
        <w:rPr>
          <w:rFonts w:ascii="Amiri" w:hAnsi="Amiri" w:eastAsia="Amiri" w:cs="Amiri"/>
          <w:color w:val="111111"/>
          <w:sz w:val="28"/>
          <w:sz w:val="28"/>
          <w:szCs w:val="28"/>
          <w:rtl w:val="true"/>
          <w:lang w:bidi="ar-SA"/>
        </w:rPr>
        <w:t xml:space="preserve">لا یؤمنون حتی وَ لَوْ فَتَحْنٰا عَلَیْهِمْ بٰاباً مِنَ السَّمٰاءِ فَظَلُّوا فِیهِ یَعْرُجُونَ و مع ذلک لَقٰالُوا إِنَّمٰا سُکِّرَتْ أَبْصٰارُنٰا بَلْ نَحْنُ قَوْمٌ مَسْحُورُونَ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عجبا،أن یصل الإنسان لهذا الدرک من العناد و التعصب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الذنوب و الجهل و معاداة الحق تؤثر علی الروح الطاهرة و الفطرة السلیمة، فتحجبهما عن رؤیة وجه الحقیقة الناصع،و تمنعهما من إدراک الحقائق،و إذا لم یتمکن الإنسان من رفع تلک الحجب و إزالة الموانع،فإنّ صورة الحق ستتلوّث فی نظره فینکر کل ما هو معقول و محسوس معا،و من الممکن تطهیر الفطرة فی المراحل الأولی،و لکن إذا رسخت فی قلبه هذه الحالة و تجذرت و أمست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صفة أخلاقیة،فلا یمکن إزالتها بسهولة،و عندها سوف لا تترک أقوی الأدلة العقلیة و لا أوضح الأدلة الحسیة أی تأثیر فی قلبه</w:t>
      </w:r>
      <w:r>
        <w:rPr>
          <w:rFonts w:eastAsia="IRNazanin" w:cs="IRNazanin"/>
          <w:color w:val="111111"/>
          <w:sz w:val="28"/>
          <w:szCs w:val="28"/>
          <w:rtl w:val="true"/>
          <w:lang w:bidi="fa-IR"/>
        </w:rPr>
        <w:t>.</w:t>
      </w:r>
    </w:p>
    <w:p>
      <w:pPr>
        <w:pStyle w:val="Heading4"/>
        <w:numPr>
          <w:ilvl w:val="3"/>
          <w:numId w:val="1"/>
        </w:numPr>
        <w:rPr/>
      </w:pPr>
      <w:bookmarkStart w:id="80" w:name="__RefHeading___Toc1401545_77815467"/>
      <w:bookmarkStart w:id="81" w:name="_Toc34"/>
      <w:bookmarkEnd w:id="80"/>
      <w:r>
        <w:rPr>
          <w:rtl w:val="true"/>
        </w:rPr>
        <w:t>ملاحظات</w:t>
      </w:r>
      <w:bookmarkEnd w:id="81"/>
    </w:p>
    <w:p>
      <w:pPr>
        <w:pStyle w:val="Heading5"/>
        <w:numPr>
          <w:ilvl w:val="4"/>
          <w:numId w:val="1"/>
        </w:numPr>
        <w:rPr/>
      </w:pPr>
      <w:bookmarkStart w:id="82" w:name="__RefHeading___Toc1401547_77815467"/>
      <w:bookmarkStart w:id="83" w:name="_Toc35"/>
      <w:bookmarkEnd w:id="82"/>
      <w:r>
        <w:rPr>
          <w:rtl w:val="true"/>
        </w:rPr>
        <w:t>اشارة</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علی المجموعة و الفرقة التی تمتلک نهجا مشترکا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الراغب الأصفهانی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الشیاع الانتشار و التقویة،یقال شاع الخبر أی کثر و قوی،و شاع القوم انتشروا و کثروا،و شیعت النّار بالحطب قویتها،و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یتقوی بهم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العلاّمة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فیعتبر أنّ أصلها من المشایعة،و هی المتابعة،یقال شایع فلان فلانا علی أمره أی تابعه علیه،و منه شیعة علی علیه السّلام و هم الذین تابعوه علی أمره و دانوا بإمامته،و</w:t>
      </w:r>
    </w:p>
    <w:p>
      <w:pPr>
        <w:pStyle w:val="BookText"/>
        <w:rPr/>
      </w:pPr>
      <w:r>
        <w:rPr>
          <w:rFonts w:ascii="IRNazanin" w:hAnsi="IRNazanin" w:eastAsia="IRNazanin"/>
          <w:color w:val="111111"/>
          <w:sz w:val="28"/>
          <w:sz w:val="28"/>
          <w:szCs w:val="28"/>
          <w:rtl w:val="true"/>
          <w:lang w:bidi="fa-IR"/>
        </w:rPr>
        <w:t>فی حدیث أم سلمة عن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 هم الفائزون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لهذا المعنی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فالشیاع بمعنی الانتشار و التقویة،أو المشایعة بمعنی</w:t>
      </w:r>
    </w:p>
    <w:p>
      <w:pPr>
        <w:pStyle w:val="BookText"/>
        <w:rPr/>
      </w:pPr>
      <w:r>
        <w:rPr>
          <w:rFonts w:ascii="IRNazanin" w:hAnsi="IRNazanin" w:eastAsia="IRNazanin"/>
          <w:color w:val="111111"/>
          <w:sz w:val="28"/>
          <w:sz w:val="28"/>
          <w:szCs w:val="28"/>
          <w:rtl w:val="true"/>
          <w:lang w:bidi="fa-IR"/>
        </w:rPr>
        <w:t>المتابعة،کلاهما دلیل علی وجود نوع من الاتحاد و الارتباط الفکری و الدینی فی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الأقوام السابقة یدل علی أنّهم فی قبال دعوة الأنبیاء علیهم السلام کانوا متحدین فی توجههم و متآزرین متعاضدین فی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لأهل الضلال هذا الاتحاد و التنسیق أ فلا ینبغی لأتباع الحق أن یسیروا علی نور هدیة متکاتفین و متآزرین؟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لطف الباری جلّ شأنه أن یوصل و یفهم آیاته للمجرمین و المخالفین بطرق شتی،عسی أن تستقر فی قلوبهم،و لکنّ عدم صلاحیة و لیاقة المحل یکون سببا لخروجها من تلک الأجواف النتنة،فتبقی قلوبا غیر متأثرة،شبیها بمرور الغذاء النافع فی معدة مریضة فلا تتقبله و تقذفه إلی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هذا المعنی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 الأصلیة 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القرآن کما ورد فی الآیات المتقدمة،و کذلک حال الضمیر فی لاٰ یُؤْمِنُونَ بِهِ یعود إلیه أیضا،أی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مع کل ذلک لا یؤمنون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فنلحظ التوافق التام بین الضمیرین بالضبط کما جاء فی سورة الشعراء فی الآیتین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المفسّرین إلی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الاستهزاء المذکور فی الآیة المتقدمة لها،فیکون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ندخل الاستهزاء و السخریة فی قلوبهم نتیجة لذنوبهم و عنادهم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یکفینا لتضعیف هذا التّفسیر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یذهب بالتناسق بین الضمیرین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نستفید کذلک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المبلغ و المرشد أن لا یکتفی فی أداء وظیفته بإیصال صوته الی أسماع الناس،بل علیه أن یطرق کل الآفاق حتی</w:t>
      </w:r>
      <w:bookmarkStart w:id="84" w:name="pg12539_118787"/>
    </w:p>
    <w:p>
      <w:pPr>
        <w:pStyle w:val="BookText"/>
        <w:rPr/>
      </w:pPr>
      <w:bookmarkEnd w:id="84"/>
      <w:r>
        <w:rPr>
          <w:rFonts w:ascii="IRNazanin" w:hAnsi="IRNazanin" w:eastAsia="IRNazanin"/>
          <w:color w:val="111111"/>
          <w:sz w:val="28"/>
          <w:sz w:val="28"/>
          <w:szCs w:val="28"/>
          <w:rtl w:val="true"/>
          <w:lang w:bidi="fa-IR"/>
        </w:rPr>
        <w:t>یوصل صوت الحق إلی القلوب لیقرّ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أخری،ینبغی الاستفادة من جمیع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السمعیة و البصریة، البرامج العملیة،الأدب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 و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الفن الأصیل الهادف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کلمة الحق واضحة لذوی القلوب الواعیة،و الحجة تامة علی من ظلم و عاند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401549_77815467"/>
      <w:bookmarkStart w:id="86" w:name="_Toc36"/>
      <w:bookmarkEnd w:id="85"/>
      <w:r>
        <w:rPr>
          <w:rtl w:val="true"/>
        </w:rPr>
        <w:t>سنّة الأولین</w:t>
      </w:r>
      <w:r>
        <w:rPr>
          <w:rtl w:val="true"/>
        </w:rPr>
        <w:t>:</w:t>
      </w:r>
      <w:bookmarkEnd w:id="86"/>
    </w:p>
    <w:p>
      <w:pPr>
        <w:pStyle w:val="BookText"/>
        <w:rPr/>
      </w:pPr>
      <w:r>
        <w:rPr>
          <w:rFonts w:ascii="IRNazanin" w:hAnsi="IRNazanin" w:eastAsia="IRNazanin"/>
          <w:color w:val="111111"/>
          <w:sz w:val="28"/>
          <w:sz w:val="28"/>
          <w:szCs w:val="28"/>
          <w:rtl w:val="true"/>
          <w:lang w:bidi="fa-IR"/>
        </w:rPr>
        <w:t>تفیدنا الآیة الآنفة الذکر بأنّ أسالیب أهل الضلال الرامیة لتخدیر الناس و محاولة تفریقهم و إبعادهم عن أولیاء اللّه لا تختص بزمان و مکان معینین،بل هی ممارسة موجودة منذ القدم و باقیة ما بقی صراع الحق ضد الباطل علی الأرض و لهذا لا ینبغی أن نستوحش من ذلک و نتراجع امام المشاکل و العراقیل التی یدبرها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نسمح للیأس من أن یدخل قلوبنا،و لا لأسالیب الأعداء من أن تفقدنا الثّقة بالنفس فذکر سنن الأولین فی القرآن ما هی إلاّ مواساة و تسلیة مؤثرة لقلوب دعاة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تصورنا یوما أن نشر دعوة الحق و رفع رایة العدل و الهدایة لا یواجهان برد فعل الأعداء،فإنّنا فی خطأ کبیر،و أقل ما فیه أننا سنصاب بحالة الیأس المهلکة،و ما علینا إلاّ أن نستوعب مسیر خط الأنبیاء علیهم السّلام فی مواجهاتهم لأعداء اللّه،و أن نجسد ذلک الإستیعاب فی سلوکنا،بل و علینا أن نزداد فی کل یوم عمقا فی دعوتنا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فَظَلُّوا فِیهِ یَعْرُجُونَ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یظهر هذا المقطع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تصویرا لحال المعاندین، فلو أنّ بابا من السماء فتحت لهم و ظلوا یصعدون و ینزلون من خلاله،لقالوا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سحرت عیوننا و حجبت عن رؤیة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أنّ المراد من السماء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الفضاء الخارجی الذی لا یمکن النفوذ منه بسهولة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لاستمرار العمل فی النهار و تقابلها 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البیتوتة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یمیل إلی هذا المعنی غالب المفسّرین و لکن العجیب أن بعض المفسّرین احتملوا عودة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الملائکة،فیکون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لو رأوا الملائکة تصعد و تنزل من السماء بأمّ أعینهم لما آمنوا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إضافة لعدم انسجام هذا الاحتمال مع تسلسل الآیات السابقة و اللاحقة التی تتحدث عن المشرکین،أن ذکر الملائکة إنّما ورد قبل ست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فعودة الضمیر إلی الملائکة بعید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المعنی یقلل من بلاغة العبارة القرآنیة،لأنّ القرآن یرید أن یقول أنّ المشرکین لا یستسلمون للحق حتی لو صعدوا و هبطوا من السماء مرارا فی ساعات النهار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عبارة سُکِّرَتْ أَبْصٰارُنٰا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الکافرین المعاندین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غطیت عیوننا عن رؤیة الواقعیات،و إذا رأینا أنفسنا نصعد إلی السماء و ننزل إلی الأرض سنحکم علی ذلک بأنّه و هم و خیال،کما فی ما یسمّی بالشعوذة التی یستفید صاحبها من خفة حرکة یده فیخدع أنظار الحاضرین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یضیفون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قَوْمٌ مَسْحُورُونَ ،فبالرغم من أنّ الشعوذة هی لون من ألوان السحر،لکنّهم ربما یشیرون إلی ما هو أشد من الشعوذة التی تختص بخداع البصر فقط،ألا و هو السحر الکامل الذی یغطی علی کل وجود الإنسان و یفقد معه الإحساس بکل ما هو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أغلقنا عین انسان ما فإنّه لا یفقد الشعور فیما لو أنّه یصعّد به إلی الأعلی أو ینزّل إلی الأسفل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أخذنا المشرکین إلی أقطار السماوات لقالوا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أصبنا بالشعوذة،و بعد أن یجدوا أنّ هذه العملیة لا تتوقف علی العین فقط فسیقولون حینها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مسحورون</w:t>
      </w:r>
      <w:r>
        <w:rPr>
          <w:rFonts w:eastAsia="IRNazanin" w:cs="IRNazanin"/>
          <w:color w:val="111111"/>
          <w:sz w:val="28"/>
          <w:szCs w:val="28"/>
          <w:rtl w:val="true"/>
          <w:lang w:bidi="fa-IR"/>
        </w:rPr>
        <w:t>!</w:t>
      </w:r>
      <w:bookmarkStart w:id="87" w:name="pg12539_118789"/>
    </w:p>
    <w:p>
      <w:pPr>
        <w:pStyle w:val="Heading3"/>
        <w:numPr>
          <w:ilvl w:val="2"/>
          <w:numId w:val="1"/>
        </w:numPr>
        <w:rPr/>
      </w:pPr>
      <w:bookmarkStart w:id="88" w:name="__RefHeading___Toc1401551_77815467"/>
      <w:bookmarkStart w:id="89" w:name="_Toc37"/>
      <w:bookmarkEnd w:id="87"/>
      <w:bookmarkEnd w:id="88"/>
      <w:r>
        <w:rPr>
          <w:rtl w:val="true"/>
        </w:rPr>
        <w:t xml:space="preserve">الآیات </w:t>
      </w:r>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16</w:t>
      </w:r>
      <w:r>
        <w:rPr>
          <w:rtl w:val="true"/>
        </w:rPr>
        <w:t xml:space="preserve"> </w:t>
      </w:r>
      <w:r>
        <w:rPr>
          <w:rtl w:val="true"/>
        </w:rPr>
        <w:t xml:space="preserve">الی </w:t>
      </w:r>
      <w:r>
        <w:rPr/>
        <w:t>18</w:t>
      </w:r>
      <w:r>
        <w:rPr>
          <w:rtl w:val="true"/>
        </w:rPr>
        <w:t>]</w:t>
      </w:r>
      <w:bookmarkEnd w:id="89"/>
    </w:p>
    <w:p>
      <w:pPr>
        <w:pStyle w:val="Heading4"/>
        <w:numPr>
          <w:ilvl w:val="3"/>
          <w:numId w:val="1"/>
        </w:numPr>
        <w:rPr/>
      </w:pPr>
      <w:bookmarkStart w:id="90" w:name="__RefHeading___Toc1401553_77815467"/>
      <w:bookmarkStart w:id="91" w:name="_Toc38"/>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وَ لَقَدْ جَعَلْنٰا فِی اَلسَّمٰاءِ بُرُوجاً وَ زَیَّنّٰاهٰا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کُلِّ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فَأَتْبَعَهُ شِهٰابٌ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401555_77815467"/>
      <w:bookmarkStart w:id="93" w:name="_Toc39"/>
      <w:bookmarkEnd w:id="92"/>
      <w:r>
        <w:rPr>
          <w:rtl w:val="true"/>
        </w:rPr>
        <w:t>التّفسیر</w:t>
      </w:r>
      <w:bookmarkEnd w:id="93"/>
    </w:p>
    <w:p>
      <w:pPr>
        <w:pStyle w:val="BookText"/>
        <w:rPr/>
      </w:pPr>
      <w:r>
        <w:rPr>
          <w:rFonts w:ascii="IRNazanin" w:hAnsi="IRNazanin" w:eastAsia="IRNazanin"/>
          <w:color w:val="111111"/>
          <w:sz w:val="28"/>
          <w:sz w:val="28"/>
          <w:szCs w:val="28"/>
          <w:rtl w:val="true"/>
          <w:lang w:bidi="fa-IR"/>
        </w:rPr>
        <w:t>تشیر الآیات إلی جانب من عالم المخلوقات للدلالة علی معرفة توحید اللّه،و بسیاقها جاءت تکملة لبحثی القرآن و النّبوة المذکورین فی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جَعَلْنٰا فِی السَّمٰاءِ بُرُوجاً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یطلق علی البیت الذی یبنی فی سور المدینة أو علی سور الحصن الذی یعتصم به المقاتلون،و ذلک لما له من بروز و ارتفاع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للمرأة التی تظهر زینتها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البروج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منازل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أقرب إلی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نظرنا إلی الشمس و القمر بإمعان فسنراها فی کل فصل من فصول السنة و لفترة زمنیة معینة یقابلان أحد الصور الفلکیة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 الفلکیة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نجوم علی هیئة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الشمس فی برج الحمل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الثور أو المیزان أو العقرب</w:t>
      </w:r>
    </w:p>
    <w:p>
      <w:pPr>
        <w:pStyle w:val="BookText"/>
        <w:rPr/>
      </w:pPr>
      <w:r>
        <w:rPr>
          <w:rFonts w:ascii="IRNazanin" w:hAnsi="IRNazanin" w:eastAsia="IRNazanin"/>
          <w:color w:val="111111"/>
          <w:sz w:val="28"/>
          <w:sz w:val="28"/>
          <w:szCs w:val="28"/>
          <w:rtl w:val="true"/>
          <w:lang w:bidi="fa-IR"/>
        </w:rPr>
        <w:t>أو القوس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وجود الأبراج السماویة،و کذلک النظام الدقیق فی حرکة منازل الشمس و القمر ضمن هذه 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التقویم المجسّم لعالم وجودنا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من الأدلة الواضحة علی علم و قدرة الخالق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النظام العجیب بما یحمل من دقة فی حساب تشکیله یکشف لنا وجود هدف لخلق هذا العالم،و کلما أمعنا النظر فی خلق اللّه ازددنا مقربة من معرفة الخالق الجلیل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زَیَّنّٰاهٰا لِلنّٰاظِرِینَ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انظروا لإحدی اللیالی المظلمة ذات النجوم الکثیرة فسترون مجموعات نجمیة ائتلفت فیما بینها فی کل زاویة من زوایا السماء،و کأنّها حلقات تنظیمیة تتجاذب أطراف الحدیث،و تری تلک کأنّها ترمقنا شابحة،و أخری تغمزنا باستمرار و کأنّها تدعونا إلیها،و یخال من بعضها و کأنّها تقترب منّا لشدة تلألئها، و تلک التی تنادینا بخافت ضوئها و ینطق لسان حالها من أعماق السماء و جوفها المتباعد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اللوحة الشاعریة الرائعة ربّما ألفها البعض علی أنّها عادیة نتیجة لتکرار المشاهدة،و مع ذلک فلها جذب خاص و هی جدیرة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حینما یبزغ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بأشکاله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تلک المجامیع،یضیف إلی سحرها و جمالها رونقا جدیدا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تراها خجلة،لا تقوی علی أن ترفع رأسها إلاّ بعد غروب الشمس،فتتلألأ الواحدة تلو الأخری،کأنّهن یخرجن علی استحیاء من خلف 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إن یحل الطلوع حتی نراها تفر فرارا لتختفی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الی ذلک فإنّ لها من الجمالیة العلمیة و الأسرار المخفیة ما لا یصدق، و یکفیک لجمالیتها أنّها جعلت أنظار العلماء تشخص إلیها منذ آلاف السنین حتی زماننا الذی ما توصل العلماء إلی صناعة المرقبات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التلسکوبات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للوصول لاکتشاف أسرار جدیدة عن هذا العالم الدائب الملتهب رغم صمته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کُلِّ شَیْطٰانٍ رَجِیمٍ إِلاّٰ مَنِ اسْتَرَقَ السَّمْعَ فَأَتْبَعَهُ شِهٰابٌ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المذکورة،من الآیات التی أشبعت شرحا و تفسیرا من قبل المفسّرین، و کلّ منهم قد نحی منحی خاصا فی فهم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ذات المضمون فی سورة 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الآیتان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سورة الجن الآیة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ارتسمت فی أذهان البعض أسئلة لم یسعفوا بالإجابة عنها،فکان لزاما علینا فی بادئ الأمر أن نلقی نظرة إلی آراء کبار المفسّرین فیما یخص الموضوع الذی نحن بصدده،و من ثمّ نعرج إلی ما نراه راجحا من هذه الآراء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المفسّرین و منهم 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اکتفوا بالتّفسیر الإجمالی و لم یغوصوا إلی کثیر من التفاصیل،و لم یعیروا أهمیة لکثیر من المسائل علی اعتبار أنّها حقائق فوق البشر و لا یمکننا إدراکها،و ما علینا إلاّ أن نهتم بالآیات التی ترتب الآثار علی حیاتنا العملیة و تنظم لنا السلوک و التوجه الی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الشیطان؟و کیف یحاول استراق السمع؟و أی شیء یسترق؟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هذا غیب من غیب اللّه لا سبیل لنا إلیه إلاّ من خلال النصوص،و لا جدوی فی الخوض فیه،لأنّه لا یزید شیئا فی العقیدة و لا یثمر إلاّ انشغال العقل البشری بما لیس من اختصاصه،و بما یعطله عن عمله الحقیقی فی هذه الحیاة،ثمّ</w:t>
      </w:r>
    </w:p>
    <w:p>
      <w:pPr>
        <w:pStyle w:val="BookText"/>
        <w:rPr/>
      </w:pPr>
      <w:r>
        <w:rPr>
          <w:rFonts w:ascii="IRNazanin" w:hAnsi="IRNazanin" w:eastAsia="IRNazanin"/>
          <w:color w:val="111111"/>
          <w:sz w:val="28"/>
          <w:sz w:val="28"/>
          <w:szCs w:val="28"/>
          <w:rtl w:val="true"/>
          <w:lang w:bidi="fa-IR"/>
        </w:rPr>
        <w:t xml:space="preserve">لا یضیف إلیه إدراکا جدیدا لحقیقة جدیدة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التنویه هنا إلی أنّ القرآن کتاب سماوی جاء لتوجیه الإنسان إلی الحق،و هو کتاب حیاة و تربیة،فإن کان فیه ما لا یخص الحیاة الإنسانیة فمن الأولی أن لا یطرح أصلا،و هذا خلاف التخطیط و المنهج الرّبانی،و کلّ ما فیه دروس لنا و منهج قویم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التسلیم بوجود حقائق غامضة فی القرآن أمر مرفوض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القرآن کتاب نور،و کتابا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ینزل کی یفهمه الناس و یسیروا بهدیه؟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یهمنا فهم بعض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التّفسیر مرفوض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 جمع لا بأس به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القدماء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الوقوف عند المعنی الظاهری لهذه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فالسماء هی هذه السماء،و الشهاب هو ما نراه و نسمیه شهابا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الکرات الصغیرة التی تسبح فی الفضاء،و تخترق بین الحین و الآخر جاذبیة الأرض فتنطلق نحوها بسرعة فتحترق نتیجة لاحتکاکها بالهواء المسبب لزیادة حرارتها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الشیطان هو ذلک الموجود الخبیث المتمرد الذی یحاول أن یخترق أعماق السماوات لیطلع علی أخبار ذلک العالم لیوصل تلک الأخبار إلی أولیائه الأشرار علی الأرض من خلال استراقه السمع،و لکنّه یمنع من الوصول إلی هدفه برمیه بالشهب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جمع من المفسّرین مثل العلاّمة الطّباطبائی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الطنطاوی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حمل هذه الآیات علی التشبیه و الکنایة و ضرب الأمثال،أو ما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الرمزی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شرحوا ذلک بصور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 فی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المفسّرون أنواعا من التوجیه لتصویر استراق السمع من الشیاطین و رمیهم بالشهب،و هی مبینة علی ما سبق إلی الذهن من ظاهر الآیات و الأخبار،إنّ هناک أفلاکا محیطة بالأرض تسکنها جماعات من الملائکة و لها أبواب لا یلج فیها شیء إلاّ منها،و إنّ فی السماء الأولی جمعا من الملائکة بأیدیهم الشهب یرصدون المسترقین للسمع من الشیاطین فیقذفونهم بالشهب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الیوم اتضاح عیان بطلان هذه الآراء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البیانات فی کلامه تعالی من قبیل الأمثال المضروبة تصور بها الحقائق الخارجة عن الحس فی صورة المحسوس لتقریبها من الحس،و هو القائل عزّ و جلّ فی سورة 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الْأَمْثٰالُ نَضْرِبُهٰا لِلنّٰاسِ وَ مٰا یَعْقِلُهٰا إِلاَّ الْعٰالِمُونَ ،و هو کثیر فی کلامه تعالی و منه العرش و الکرسی و اللوح و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هذا یکون المراد من السماء التی تسکنها الملائکة عالما ملکوتیا ذا أفق أعلی،نسبته إلی هذا العالم المشهود نسبة السماء المحسوسة بأجرامها إلی الأرض،و المراد لاقتراب الشیاطین من السماء و استراقهم السمع و قذفهم بالشهب اقترابهم من عالم الملائکة للاطلاع علی أسرار الخلقة و الحوادث المستقبلة و رمیهم بما لا یطیقونه من نور الملکوت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الطنطاوی فی تفسیره المعروف،هکذا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المحتالین</w:t>
      </w:r>
    </w:p>
    <w:p>
      <w:pPr>
        <w:pStyle w:val="BookText"/>
        <w:rPr/>
      </w:pPr>
      <w:r>
        <w:rPr>
          <w:rFonts w:ascii="IRNazanin" w:hAnsi="IRNazanin" w:eastAsia="IRNazanin"/>
          <w:color w:val="111111"/>
          <w:sz w:val="28"/>
          <w:sz w:val="28"/>
          <w:szCs w:val="28"/>
          <w:rtl w:val="true"/>
          <w:lang w:bidi="fa-IR"/>
        </w:rPr>
        <w:t xml:space="preserve">المرائین الذین یتبعهم عوام الناس دون أن تکون لهم الأهلیة لأن یطلعوا علی عجائب السماوات و بدائع العالم العلوی و أجرامه غیر المحدودة،و ما یحکمها من نظم و حساب دقیق،فإنّ اللّه تعالی یمنع عنهم هذا العلم و یجعل هذه السماء الملیئة بالنجوم الوضاءة بکل أسرارها فی اختیار من له عقل و نباهة و إخلاص و إیمان، و من الطبیعی أن یمنع هذا الصنف من العلماء من النفوذ فی أسرار هذه السماء، فکل شیطان یطرد عن الحضرة الإلهیة سواء کان من البشر أو من غیرهم،و لیس له حق الوصول إلی هذه الحقائق،و متی ما اقترب منها طرد عنها،فیمکن أن یعیش هکذا أشخاص سنوات کثیرة ثمّ یموتون و لکنّهم لا یدرکون هذه الأسرار أبدا،لهم أبصار ینظرون بها و لکن لا تستطیع رؤیة هذه الحقائق،ألیس العلم لا یناله إلاّ عشاقه و لا یدرک جماله و لا ینظر إلیه إلاّ عرفاؤه </w:t>
      </w:r>
      <w:r>
        <w:rPr>
          <w:rStyle w:val="FootnoteAnchor"/>
          <w:rtl w:val="true"/>
        </w:rPr>
        <w:footnoteReference w:id="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فی مکان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المانع أن تکون هذه التعبیرات کنایة،فیکون المنع الحسی رمزا للمنع العقلی،و الکنایة من أجمل أنواع البلاغة،ألاّ تری أن کثیرا من الناس حولک محبوسون فی هذه الأرض،غائبة أبصارهم،لا یسمعون إلی الملأ الأعلی و لا یفهمون رموز هذه الدنیا و عجائبها و قد قذفوا من کل جانب، مطرودین حیث طردتهم شهواتهم و عداواتهم و کبریاؤهم و حروبهم و طمعهم و شرهم عن تلک المعانی العالیة </w:t>
      </w:r>
      <w:r>
        <w:rPr>
          <w:rStyle w:val="FootnoteAnchor"/>
          <w:rtl w:val="true"/>
        </w:rPr>
        <w:footnoteReference w:id="24"/>
      </w:r>
      <w:r>
        <w:rPr>
          <w:rFonts w:ascii="IRNazanin" w:hAnsi="IRNazanin" w:eastAsia="IRNazanin"/>
          <w:color w:val="111111"/>
          <w:sz w:val="28"/>
          <w:sz w:val="28"/>
          <w:szCs w:val="28"/>
          <w:rtl w:val="true"/>
          <w:lang w:bidi="fa-IR"/>
        </w:rPr>
        <w:t>،و إن أصیب أحد بهذه الأهواء یوما بسبب التلوثات التی تملأ قلبه و روحه فإنّه سیطرد أیضا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کلام فی مکان آخر،خلاصته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 قائمة بین أرواح البشر المنتقلة إلی عالم البرزخ مع الأرواح التی ما زالت مع البشر فی الحیاة الدنیا،و إذا ما توفر التشابه و السنخیة فیما بینها فیمکن و الحال هذه إحضارها و التکلم معها فتطلعها علی أمور واقعة و دقیقة جدّا،و لا تتمکن من أن تعطی الصورة الحقیقیة لبعض</w:t>
      </w:r>
      <w:bookmarkStart w:id="94" w:name="pg12539_118795"/>
    </w:p>
    <w:p>
      <w:pPr>
        <w:pStyle w:val="BookText"/>
        <w:rPr/>
      </w:pPr>
      <w:bookmarkEnd w:id="94"/>
      <w:r>
        <w:rPr>
          <w:rFonts w:ascii="IRNazanin" w:hAnsi="IRNazanin" w:eastAsia="IRNazanin"/>
          <w:color w:val="111111"/>
          <w:sz w:val="28"/>
          <w:sz w:val="28"/>
          <w:szCs w:val="28"/>
          <w:rtl w:val="true"/>
          <w:lang w:bidi="fa-IR"/>
        </w:rPr>
        <w:t>الأمور،لأنها لا تنقل بدقة إلا ما هو ضمن عالمها المحدود،و لا یمکنها أن تصل إلی عالم أعلی منها،فکما أنّ الأسماک لا تتمکن من اختراق عالمها المائی،کذلک هذه الأرواح فإنّها لا تقوی علی الخروج لأکثر من حدود عالمها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أظهرت الاکتشافات الأخیرة وجود أشعة قویة تنبعث باستمرار من الفضاء البعید،و یمکن استلامها علی الأرض بوضوح بواسطة أجهزة استقبال خاصة،و إنّ مصدر هذه الأمواج لا زال مجهولا،إلاّ أن بعض العلماء یحتملون وجود کائنات حیة کثیرة تعیش علی الأجرام السماویة البعیدة و ربّما کانت متفوقة علینا مدنیا فیرسلون هذه الأمواج لیخبرونا عن وجودهم و بعض أخبارهم،و فی تلک الأخبار مسائل جدیدة علینا،و لکنّ الجن تسعی للاستفادة من تلک المسائل فتطرد بتلک الأشعة القویة المقتدرة علی أن لا تصل لفهم ما أرسل إلی أهل الأرض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هذه آراء المفسّرین و العلماء و أقوالهم المختلفة</w:t>
      </w:r>
      <w:r>
        <w:rPr>
          <w:rFonts w:eastAsia="IRNazanin" w:cs="IRNazanin"/>
          <w:color w:val="111111"/>
          <w:sz w:val="28"/>
          <w:szCs w:val="28"/>
          <w:rtl w:val="true"/>
          <w:lang w:bidi="fa-IR"/>
        </w:rPr>
        <w:t>.</w:t>
      </w:r>
    </w:p>
    <w:p>
      <w:pPr>
        <w:pStyle w:val="Heading4"/>
        <w:numPr>
          <w:ilvl w:val="3"/>
          <w:numId w:val="1"/>
        </w:numPr>
        <w:rPr/>
      </w:pPr>
      <w:bookmarkStart w:id="95" w:name="__RefHeading___Toc1401557_77815467"/>
      <w:bookmarkStart w:id="96" w:name="_Toc40"/>
      <w:bookmarkEnd w:id="95"/>
      <w:r>
        <w:rPr>
          <w:rtl w:val="true"/>
        </w:rPr>
        <w:t>نتیجة البحث</w:t>
      </w:r>
      <w:r>
        <w:rPr>
          <w:rtl w:val="true"/>
        </w:rPr>
        <w:t>:</w:t>
      </w:r>
      <w:bookmarkEnd w:id="96"/>
    </w:p>
    <w:p>
      <w:pPr>
        <w:pStyle w:val="BookText"/>
        <w:rPr/>
      </w:pPr>
      <w:r>
        <w:rPr>
          <w:rFonts w:ascii="IRNazanin" w:hAnsi="IRNazanin" w:eastAsia="IRNazanin"/>
          <w:color w:val="111111"/>
          <w:sz w:val="28"/>
          <w:sz w:val="28"/>
          <w:szCs w:val="28"/>
          <w:rtl w:val="true"/>
          <w:lang w:bidi="fa-IR"/>
        </w:rPr>
        <w:t>طال بنا البحث فی تفسیر الآیات الآنفة الذکر،و قبل الخروج بمحصلة البحث لا بدّ من ذکر بعض الملاحظات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القرآن الکریم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نفس هذه السماء التی یتبادر الذهن إلیها تارة،و إلی السمو المعنوی و المقام العلوی تارة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الأعراف إِنَّ الَّذِینَ کَذَّبُوا بِآیٰاتِنٰا وَ اسْتَکْبَرُوا عَنْهٰا لاٰ تُفَتَّحُ لَهُمْ أَبْوٰابُ السَّمٰاءِ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الممکن حمل معنی السماء هنا علی الکنایة عن مقام القرب من اللّه عزّ</w:t>
      </w:r>
    </w:p>
    <w:p>
      <w:pPr>
        <w:pStyle w:val="BookText"/>
        <w:rPr/>
      </w:pPr>
      <w:r>
        <w:rPr>
          <w:rFonts w:ascii="Amiri" w:hAnsi="Amiri" w:eastAsia="Amiri" w:cs="Amiri"/>
          <w:color w:val="111111"/>
          <w:sz w:val="28"/>
          <w:sz w:val="28"/>
          <w:szCs w:val="28"/>
          <w:rtl w:val="true"/>
          <w:lang w:bidi="ar-SA"/>
        </w:rPr>
        <w:t xml:space="preserve">و جلّ،کما نقرأ فی الآیة العاشرة من سورة فاطر إِلَیْهِ یَصْعَدُ الْکَلِمُ الطَّیِّبُ وَ الْعَمَلُ الصّٰالِحُ یَرْفَعُهُ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هو بیّن أن کلا من الحکم الطیب و العمل الصالح لیسا من الأشیاء التی یقال عنها ذلک،بل المراد هو الارتفاع إلی مقام القرب الإلهی و التشرف بالسمو و الرفعة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آیات القرآن هو النّزول من الساحة الإلهیة المقدسة علی قلب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قرأنا فی تفسیر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إبراهیم أَ لَمْ تَرَ کَیْفَ ضَرَبَ اللّٰهُ مَثَلاً کَلِمَةً طَیِّبَةً کَشَجَرَةٍ طَیِّبَةٍ أَصْلُهٰا ثٰابِتٌ وَ فَرْعُهٰا فِی السَّمٰاءِ إنّ أصل الشجرة الطیبة المشار إلیها فی الآیة هو رسول اللّه صلّی اللّه علیه و آله و سلّم و الفرع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الفرع هنا هو الأصل الثانوی الذی یرتفع فی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الأئمّة علیهم السلام هم الفروع الأصغر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ما نقرؤه</w:t>
      </w:r>
    </w:p>
    <w:p>
      <w:pPr>
        <w:pStyle w:val="BookText"/>
        <w:rPr/>
      </w:pPr>
      <w:r>
        <w:rPr>
          <w:rFonts w:ascii="IRNazanin" w:hAnsi="IRNazanin" w:eastAsia="IRNazanin"/>
          <w:color w:val="111111"/>
          <w:sz w:val="28"/>
          <w:sz w:val="28"/>
          <w:szCs w:val="28"/>
          <w:rtl w:val="true"/>
          <w:lang w:bidi="fa-IR"/>
        </w:rPr>
        <w:t>فی أحد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الکافرون لا تصعد أعمالهم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المستعملة هنا لیست السماء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نستنتج ممّا سبق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استعملت بمفهومیها المادی و المعنوی أو الحقیقی و المجازی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کذلک،بمفهومها المادی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الأجرام السماویة التی تشاهد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مفهومها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العلماء و الأشخاص الذین ینیرون درب المجتمعات البشریة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سالک الصحراء و عابر البحر یستهدیان بالنجوم و اللیالی الحالکة الداکنة،فکذلک المجتمعات البشریة،فإنّها تسلک الطریق السلیمة لترشید حیاتها</w:t>
      </w:r>
    </w:p>
    <w:p>
      <w:pPr>
        <w:pStyle w:val="BookText"/>
        <w:rPr/>
      </w:pPr>
      <w:r>
        <w:rPr>
          <w:rFonts w:ascii="IRNazanin" w:hAnsi="IRNazanin" w:eastAsia="IRNazanin"/>
          <w:color w:val="111111"/>
          <w:sz w:val="28"/>
          <w:sz w:val="28"/>
          <w:szCs w:val="28"/>
          <w:rtl w:val="true"/>
          <w:lang w:bidi="fa-IR"/>
        </w:rPr>
        <w:t>و نیل سعادتها بنور أولئک المؤمنین الواعین من العلماء و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الحدیث المعروف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أصحابی فیکم کمثل النجوم بأیّها اقتدیتم اهتدیتم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هو إشارة جلیة لهذا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نقرأ فی تفسیر علی بن إبراهیم فی ذیل الآیة وَ هُوَ الَّذِی جَعَلَ لَکُمُ النُّجُومَ لِتَهْتَدُوا بِهٰا فِی ظُلُمٰاتِ الْبَرِّ وَ الْبَحْرِ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آل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یستفاد من الرّوایات العدیدة التی وردت فی تفسیر الآیات المبحوثة،أن منع الشیاطین من الصعود إلی السماوات و طردها بالشهب تمّ حین ولادة النّبی صلّی اللّه علیه و آله و سلّم،و یستفاد من بعضها أنّ ذلک حدث أثناء ولادة عیسی بن مریم علیه السّلام کذلک و لکن لفترة معینة،و أمّا عند ولادة نبیّنا الأکرم صلّی اللّه علیه و آله و سلّم فقد تمّ المنع بشکل کامل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کل ما تقدم یمکننا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سماء الحق و الإیمان، و الشیاطین تسعی أبدا لاختراق هذه السماء و التسلل إلی قلوب المؤمنین المخلصین عن طریق تخدیر حمارة الحق بأنواع الوساوس لصرعهم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علم و تقوی أولیاء اللّه و قادة دعوة الحق من الأنبیاء و الأئمّة علیهم السّلام و العلماء العاملین کفیل بأن یبعد عبدة الجبت و الطاغوت عن هذه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یساعدنا علی فهم ذلک الترابط بین ولادة النّبی صلّی اللّه علیه و آله و سلّم أو ولادة المسیح علیه السّلام،و بین طرد الشیاطین عن السماء</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یساعدنا کذلک علی أن نفهم تلک الرابطة بین الصعود إلی السماء و الاطلاع</w:t>
      </w:r>
    </w:p>
    <w:p>
      <w:pPr>
        <w:pStyle w:val="BookText"/>
        <w:rPr/>
      </w:pPr>
      <w:r>
        <w:rPr>
          <w:rFonts w:ascii="IRNazanin" w:hAnsi="IRNazanin" w:eastAsia="IRNazanin"/>
          <w:color w:val="111111"/>
          <w:sz w:val="28"/>
          <w:sz w:val="28"/>
          <w:szCs w:val="28"/>
          <w:rtl w:val="true"/>
          <w:lang w:bidi="fa-IR"/>
        </w:rPr>
        <w:t>علی الأسرار،لتیقننا بعدم وجود أخبار خاصّة بین طبقات هذه السماء المشاهدة، و کل ما هناک لا یتعدی عجائب الخلقة التی صورها الباری جل شأنه و التی یمکن دراسة الکثیر منها علی سطح الأرض،و الذی ربما أصبح شبیه بالبدیهی من أن الأجرام السماویة المنتشرة فی الفضاء اللامتناهی بعضها أجرام فاقدة للحیاة و أخری حیة،و لکنّ حیاتها لیست کحیاتنا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الالتفات إلی أنّ مسألة وجود الشهب منحصرة ضمن منطقة الغلاف الجوی للأرض فقط،و ذلک حینما تلتهب تلک الصخور المتساقطة صوب الأرض من خلال احتکاکها بالهواء،أمّا خارج منطقة الغلاف الجوی فخال من الشهب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نعم،هناک صخور و کرات تسبح فی الفضاء إلاّ أنّها لا تسمی شهبا إلاّ بعد دخولها فی منطقة الغلاف الجوی فتلتهب و تظهر للعیان علی هیئة خط ناری واضح تخیل للناظر أنّها نجمة متحرکة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هو معلوم،فإنّ إنسان العصر الحدیث قد نفذ مرارا من هذه المنطقة،بل و غالی فی نفوذه حتی وطأت قدماه سطح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 سمک الغلاف الجوی یبلغ من مائة إلی مائتی کیلومتر طولا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القمر یبعد عن الأرض بأکثر من ثلاثمائة ألف کیلومتر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المقصود من الشهب فی الآیة عین الشهب المشاهدة لنا، فیمکن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علماء البشر قد اکتشفوا هذه المنطقة و لم یجدوا الأسرار الخاصة المدعاة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لنا من خلال ما ذکر من قرائن و شواهد کثیرة أن المقصود من السماء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الحق و الحقیقة،و أنّ الشیاطین ذوی الوساوس یحاولون أن یجدوا لهم سبیلا لاختراق السماء و استراق السمع،لیتمکنوا من إغواء الناس بذلک،و لکنّ النجوم و الشهب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القادة الربانیون من الأنبیاء و الأئمّة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یبعدونهم و یطردونهم بالعلم و التقوی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القرآن الکریم بحر غیر متناه،فلا ینبغی البناء القطعی علی هذا التأویل،و ربّما المستقبل سیحفل بتفسیر آخر لهذه الآیات مستندا علی حقائق لم نصل لها فی زماننا</w:t>
      </w:r>
      <w:r>
        <w:rPr>
          <w:rFonts w:eastAsia="IRNazanin" w:cs="IRNazanin"/>
          <w:color w:val="111111"/>
          <w:sz w:val="28"/>
          <w:szCs w:val="28"/>
          <w:rtl w:val="true"/>
          <w:lang w:bidi="fa-IR"/>
        </w:rPr>
        <w:t>.</w:t>
      </w:r>
      <w:bookmarkStart w:id="97" w:name="pg12539_118800"/>
    </w:p>
    <w:p>
      <w:pPr>
        <w:pStyle w:val="Heading3"/>
        <w:numPr>
          <w:ilvl w:val="2"/>
          <w:numId w:val="1"/>
        </w:numPr>
        <w:rPr/>
      </w:pPr>
      <w:bookmarkStart w:id="98" w:name="__RefHeading___Toc1401559_77815467"/>
      <w:bookmarkStart w:id="99" w:name="_Toc41"/>
      <w:bookmarkEnd w:id="97"/>
      <w:bookmarkEnd w:id="98"/>
      <w:r>
        <w:rPr>
          <w:rtl w:val="true"/>
        </w:rPr>
        <w:t xml:space="preserve">الآیات </w:t>
      </w:r>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19</w:t>
      </w:r>
      <w:r>
        <w:rPr>
          <w:rtl w:val="true"/>
        </w:rPr>
        <w:t xml:space="preserve"> </w:t>
      </w:r>
      <w:r>
        <w:rPr>
          <w:rtl w:val="true"/>
        </w:rPr>
        <w:t xml:space="preserve">الی </w:t>
      </w:r>
      <w:r>
        <w:rPr/>
        <w:t>21</w:t>
      </w:r>
      <w:r>
        <w:rPr>
          <w:rtl w:val="true"/>
        </w:rPr>
        <w:t>]</w:t>
      </w:r>
      <w:bookmarkEnd w:id="99"/>
    </w:p>
    <w:p>
      <w:pPr>
        <w:pStyle w:val="Heading4"/>
        <w:numPr>
          <w:ilvl w:val="3"/>
          <w:numId w:val="1"/>
        </w:numPr>
        <w:rPr/>
      </w:pPr>
      <w:bookmarkStart w:id="100" w:name="__RefHeading___Toc1401561_77815467"/>
      <w:bookmarkStart w:id="101" w:name="_Toc42"/>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وَ اَلْأَرْضَ مَدَدْنٰاهٰا وَ أَلْقَیْنٰا فِیهٰا رَوٰاسِیَ وَ أَنْبَتْنٰا فِیهٰا مِنْ کُلِّ شَیْءٍ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لَکُمْ فِیهٰا مَعٰایِشَ وَ مَنْ لَسْتُمْ لَهُ بِرٰازِقِینَ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401563_77815467"/>
      <w:bookmarkStart w:id="103" w:name="_Toc43"/>
      <w:bookmarkEnd w:id="102"/>
      <w:r>
        <w:rPr>
          <w:rtl w:val="true"/>
        </w:rPr>
        <w:t>التّفسیر</w:t>
      </w:r>
      <w:bookmarkEnd w:id="103"/>
    </w:p>
    <w:p>
      <w:pPr>
        <w:pStyle w:val="BookText"/>
        <w:rPr/>
      </w:pPr>
      <w:r>
        <w:rPr>
          <w:rFonts w:ascii="IRNazanin" w:hAnsi="IRNazanin" w:eastAsia="IRNazanin"/>
          <w:color w:val="111111"/>
          <w:sz w:val="28"/>
          <w:sz w:val="28"/>
          <w:szCs w:val="28"/>
          <w:rtl w:val="true"/>
          <w:lang w:bidi="fa-IR"/>
        </w:rPr>
        <w:t xml:space="preserve">و إتماما لما سبق یتناول القرآن بعض آیات الخلق،و مظاهر عظمة الباری علی وجه البسیطة،و یبدأ بنفس الأرض وَ الْأَرْضَ مَدَدْنٰاهٰا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التوسعة و البسط،و من المحتمل أن یراد به إخراج القسم الیابس من الأرض من تحت الماء، لأنّ سطح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مغطی بالمیاه بشکل کامل نتیجة للأمطار الغزیرة،و استقرت المیاه علی سطح الأرض بعد أن مرّت السنین الطویلة علی انقطاع الأمطار،و بشکل تدریجی ظهرت الیابسة من تحت الماء،و هو ما تسمّیه الرّوایات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یتطرق إلی خلق الجبال بما تحمله من منافع جمّة کآیة من آیات التوحید وَ أَلْقَیْنٰا فِیهٰا رَوٰاسِیَ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عبّر سبحانه عن خلق الجبال بالإلقاء،و لعل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الجبال هی الارتفاعات الشاخصة علی سطح الأرض الناشئة من برودة قشرة الأرض التدریجی،أو من المواد البرکانیة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بدیع خلق الجبال إضافة إلی کونها أوتادا لتثبیت الأرض و حفظها من التزلزل نتیجة الضغط الداخلی،فإنّها تقف کالدرع الحصین فی مواجهة قوّة العواصف،بل و تعمل علی تنظیم حرکة الهواء و تعیین اتجاهه،و مع ذلک فهی المحل الأنسب لتخزین المیاه علی صورة ثلوج و 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الثابت و الراسخ،إشارة لطیفة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ثابتة بنفسها،و سبب لثبات قشرة الأرض و ثبات الحیاة الإنسانیة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ینتقل إلی العامل الحیوی الفعال فی وجود الحیاة البشریة و الحیوانیة،ألا و هو النبات وَ أَنْبَتْنٰا فِیهٰا مِنْ کُلِّ شَیْءٍ مَوْزُونٍ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أجمل هذا التعبیر و أبلغه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 یشیر بذلک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الحساب الدقیق،النظام العجیب،و التناسق فی التقدیر فی جمیع شؤون النباتات، و کل أجزائها تخضع لحساب معین لا یقبل التخلخل من السارق،الغصن،الورقة، الوردة،الحبة و حتی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یتنوع علی وجه البسیطة مئات الآلاف من النباتات،و کل تحمل خواصا معینة و لها من الآثار ما یمیزها عن غیرها،و هی باب بمعرفة واسع وصولا لمعرفة البارئ المصور جل شأنه،و کل ورقة منها کتاب ینطق بعرفة الخالق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ذهب البعض إلی أن المقصود هو إحداث المعادن و المناجم المختلفة فی الجبال،لأنّ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فی اللغة العربیة للمعادن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الإشارة فی بعض الرّوایات لهذا المعنی،</w:t>
      </w:r>
    </w:p>
    <w:p>
      <w:pPr>
        <w:pStyle w:val="BookText"/>
        <w:rPr/>
      </w:pPr>
      <w:r>
        <w:rPr>
          <w:rFonts w:ascii="IRNazanin" w:hAnsi="IRNazanin" w:eastAsia="IRNazanin"/>
          <w:color w:val="111111"/>
          <w:sz w:val="28"/>
          <w:sz w:val="28"/>
          <w:szCs w:val="28"/>
          <w:rtl w:val="true"/>
          <w:lang w:bidi="fa-IR"/>
        </w:rPr>
        <w:t>ففی روایة عن الإمام الباقر علیه السّلام عند ما سئل عن تفسیر هذه الآیة أنبتنا فیها من کل شیء موزون،أنّه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تبارک و تعالی أنبت فی الجبال الذهب و الفضة و الجوهر و الصفر و النحاس و الرصاص و الکحل و الزرنیغ و أشباه هذه لا یباع إلاّ وزنا</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هناک من ذهب إلی أن المقصود من الإنبات فی الآیة إلی معنی أوسع یشمل جمیع المخلوقات علی هذه الأرض،کما یشیر إلی ذلک نوح علیه السّلام حین مخاطبته قومه وَ اللّٰهُ أَنْبَتَکُمْ مِنَ الْأَرْضِ نَبٰاتاً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علیه،فلیس هناک ما یمنع من إطلاق مفهوم الإنبات فی الآیة لیشمل النبات و البشر و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وسائل و عوامل حیازة الإنسان غیر منحصرة بالنبات و المعادن فقط، ففی الآیة التالیة یشیر القرآن الکریم إلی جمیع المواهب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لَکُمْ فِیهٰا مَعٰایِشَ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لکم فقط،بل لجمیع الکائنات الحیة حتی الخارجة عن مسئولیتکم وَ مَنْ لَسْتُمْ لَهُ بِرٰازِقِینَ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نعم،لقد کفینا الجمیع احتیاجاتهم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و المستلزمات التی تتطلبها حیاة الإنسان،و التی یحصل علیها بالسعی تارة،و تأتیه بنفسها تارة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بعض المفسّرین قد حصر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بالزراعة و النبات أو الأکل و الشرب فقط،و لکنّ مفهومها اللغوی أوسع من أن یخصص،و یطلق لیشمل کل ما یرتبط بالحیاة من وسائل العیش</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انقسم المفسّرون فی تفسیر مَنْ لَسْتُمْ لَهُ بِرٰازِقِینَ إلی قسمین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یرید أن یبیّن مواهبه و نعمه الشاملة للبشر و الحیوان و الکائنات الحیة الأخری التی لا یملک الإنسان أمر تغذیتها و لا یستطیعه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تعالی یرید تذکیر الإنسان بأنّه سبحانه هو الرازق،و قد تکفل بإیصال رزقه إلی کل محتاج له سواء کان بواسطة الإنسان أو بواسطة أخری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یبدو لنا أنّ التّفسیر الأوّل أکثر صوابا،و یعزز ذلک الحدیث المروی فی تفسیر علیّ بن إبراهیم،حیث یتناول معنی وَ مَنْ لَسْتُمْ لَهُ بِرٰازِقِینَ علی 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ضرب من الحیوان قدّرنا له مقدرا</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آخر آیة من الآیات المبحوثة،فتحوی جوابا لسؤال طالما تردد علی أذهان کثیر من الناس،و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لم تهیأ النعم و الأرزاق بما لا یحتاج إلی سعی و کدح؟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فتنطق الحکمة الإلهیة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فلیست قدرتنا محدودة حتی نخاف نفاذ ما نملک،و إنّما منبع و مخزن و أصل کل شیء تحت أیدینا،و لیس من الصعب علینا خلق أی شیء و بأی وقت یکون،و لکنّ الحکمة اقتضت أن یکون کل شیء فی هذا الوجود خاضعا لحساب دقیق،حتی الأرزاق إنّما تنزل إلیکم بقدر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نقرأ فی مکان آخر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فِی الْأَرْضِ وَ لٰکِنْ یُنَزِّلُ بِقَدَرٍ مٰا یَشٰاءُ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104" w:name="pg12539_118804"/>
    </w:p>
    <w:p>
      <w:pPr>
        <w:pStyle w:val="BookText"/>
        <w:rPr/>
      </w:pPr>
      <w:bookmarkEnd w:id="104"/>
      <w:r>
        <w:rPr>
          <w:rFonts w:ascii="IRNazanin" w:hAnsi="IRNazanin" w:eastAsia="IRNazanin"/>
          <w:color w:val="111111"/>
          <w:sz w:val="28"/>
          <w:sz w:val="28"/>
          <w:szCs w:val="28"/>
          <w:rtl w:val="true"/>
          <w:lang w:bidi="fa-IR"/>
        </w:rPr>
        <w:t>إنّ السعی و الکدح فی صراع الحیاة یضفی علی حرکة الإنسان الحیویة و النشاط،و هو بقدر ما یعتبر وسیلة سلیمة و مشروعة لتشغیل العقول و تحریک الأبدان،فإنه یطرد الکسل و یمنع العجز و یحیی القلب للتحرک و التفاعل مع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جعلت الأرزاق تحت اختیار الإنسان بما یرغب هو لا حسب التقدیر الربانی،فهل یستطیع أحد أن یتکهن بما سیؤول إلیه مصیر البشریة؟ فیکفی لحفنة ضئیلة من العاطلین،ذوی البطون المنتفخة،و بدون أیّ وازع انضباطی،یکفیهم لأن یعیثوا فی الأرض الفساد،لماذا؟ لأنّ الناس لیسوا کالملائکة،بل هناک الأهواء التی تلعب بالقلوب و المغریات التی تدنی إلی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اقتضت الحکمة الرّبانیة أن یکون الإنسان حاملا لجمیع الصفات الحسنة و السیئة،و یمتحن علی هذه الأرض بما یحمل،و بما ذا یعمل،و عن ماذا یتجاوز؟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السعی و الحرکة لما هو مشروع،المجال الأمثل للامتحان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الفقر و الغنی من البلاء الذی یدخل ضمن مخطط التمحیص و الامتحان، فکما أنّ الفقر و العوز قد یجران الإنسان نحو هاویة السقوط فی مهالک الانحراف، فکذلک الغنی فی کثیر من حالاته یکون منشأ للفساد و الطغیان</w:t>
      </w:r>
      <w:r>
        <w:rPr>
          <w:rFonts w:eastAsia="IRNazanin" w:cs="IRNazanin"/>
          <w:color w:val="111111"/>
          <w:sz w:val="28"/>
          <w:szCs w:val="28"/>
          <w:rtl w:val="true"/>
          <w:lang w:bidi="fa-IR"/>
        </w:rPr>
        <w:t>.</w:t>
      </w:r>
    </w:p>
    <w:p>
      <w:pPr>
        <w:pStyle w:val="Heading4"/>
        <w:numPr>
          <w:ilvl w:val="3"/>
          <w:numId w:val="1"/>
        </w:numPr>
        <w:rPr/>
      </w:pPr>
      <w:bookmarkStart w:id="105" w:name="__RefHeading___Toc1401565_77815467"/>
      <w:bookmarkStart w:id="106" w:name="_Toc44"/>
      <w:bookmarkEnd w:id="105"/>
      <w:r>
        <w:rPr>
          <w:rtl w:val="true"/>
        </w:rPr>
        <w:t>بحوث</w:t>
      </w:r>
      <w:bookmarkEnd w:id="106"/>
    </w:p>
    <w:p>
      <w:pPr>
        <w:pStyle w:val="Heading5"/>
        <w:numPr>
          <w:ilvl w:val="4"/>
          <w:numId w:val="1"/>
        </w:numPr>
        <w:rPr/>
      </w:pPr>
      <w:bookmarkStart w:id="107" w:name="__RefHeading___Toc1401567_77815467"/>
      <w:bookmarkStart w:id="108" w:name="_Toc45"/>
      <w:bookmarkEnd w:id="107"/>
      <w:r>
        <w:rPr>
          <w:rtl w:val="true"/>
        </w:rPr>
        <w:t>اشارة</w:t>
      </w:r>
      <w:bookmarkEnd w:id="108"/>
    </w:p>
    <w:p>
      <w:pPr>
        <w:pStyle w:val="Heading5"/>
        <w:numPr>
          <w:ilvl w:val="4"/>
          <w:numId w:val="1"/>
        </w:numPr>
        <w:rPr/>
      </w:pPr>
      <w:bookmarkStart w:id="109" w:name="__RefHeading___Toc1401569_77815467"/>
      <w:bookmarkStart w:id="110" w:name="_Toc46"/>
      <w:bookmarkEnd w:id="109"/>
      <w:r>
        <w:rPr/>
        <w:t>1</w:t>
      </w:r>
      <w:r>
        <w:rPr>
          <w:rtl w:val="true"/>
        </w:rPr>
        <w:t>-</w:t>
      </w:r>
      <w:r>
        <w:rPr>
          <w:rtl w:val="true"/>
        </w:rPr>
        <w:t>ما هی خزائن اللّه تعالی؟</w:t>
      </w:r>
      <w:bookmarkEnd w:id="110"/>
    </w:p>
    <w:p>
      <w:pPr>
        <w:pStyle w:val="BookText"/>
        <w:rPr/>
      </w:pPr>
      <w:r>
        <w:rPr>
          <w:rFonts w:ascii="IRNazanin" w:hAnsi="IRNazanin" w:eastAsia="IRNazanin"/>
          <w:color w:val="111111"/>
          <w:sz w:val="28"/>
          <w:sz w:val="28"/>
          <w:szCs w:val="28"/>
          <w:rtl w:val="true"/>
          <w:lang w:bidi="fa-IR"/>
        </w:rPr>
        <w:t>نقرأ فی آیات القرآن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عزّ و جلّ خزائن،للّه خزائن السماوات و الأرض،بیده خزائن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هی خزائنه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المکان المخصص لحفظ و تجمیع المال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الشیء و حبسه</w:t>
      </w:r>
      <w:r>
        <w:rPr>
          <w:rFonts w:eastAsia="IRNazanin" w:cs="IRNazanin"/>
          <w:color w:val="111111"/>
          <w:sz w:val="28"/>
          <w:szCs w:val="28"/>
          <w:rtl w:val="true"/>
          <w:lang w:bidi="fa-IR"/>
        </w:rPr>
        <w:t>.</w:t>
      </w:r>
      <w:bookmarkStart w:id="111" w:name="pg12539_118805"/>
    </w:p>
    <w:p>
      <w:pPr>
        <w:pStyle w:val="BookText"/>
        <w:rPr/>
      </w:pPr>
      <w:bookmarkEnd w:id="111"/>
      <w:r>
        <w:rPr>
          <w:rFonts w:ascii="IRNazanin" w:hAnsi="IRNazanin" w:eastAsia="IRNazanin"/>
          <w:color w:val="111111"/>
          <w:sz w:val="28"/>
          <w:sz w:val="28"/>
          <w:szCs w:val="28"/>
          <w:rtl w:val="true"/>
          <w:lang w:bidi="fa-IR"/>
        </w:rPr>
        <w:t>بدیهی،أن من کانت قدرته محدودة و غیر قادر علی أن یهیء لنفسه کل ما یحتاج إلیه علی الدوام،یبدأ بجمع ما یملک و خزنه لوقت الحاجة إلیه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تصور ذلک فی شأنه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بالنفی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فسّر جمع من المفسّرین أمثال العلاّمة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الفخر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الراغب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،فسّروا خزائن اللّه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شیء جمع فی خزانة قدرة اللّه،و کل ما یخطه ضرورة أو صلاحا لمخلوقه یخلقه بقدرته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 بعض کبار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ما فی الکون من أصوله و عناصره و أسبابه العامّة المادیة،و مجموع الشیء موجود فی مجموع خزائنه لا فی کل واحد منها</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التّفسیر و إن کان مقبولا من الناحیة الأصولیة و لکنّ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ینسجم أکثر مع التّفسیر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شابهها لا تصف مقام الرب و شأنه الجلیل،و لا یصح أن نعتبرها بعین معناها،و إنّما استعملت للتقریب،من باب تکلم الناس بلسانهم،لیکونوا أکثر قربا للسمع و أشد فهما للمعنی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تختص بالماء و المطر،و لکن من الواضح حصر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المصداق المحدد تقیید بلا مقید لإطلاق مفهوم الآیة، و هو خال من أیّ دلیل أو قرینة</w:t>
      </w:r>
      <w:r>
        <w:rPr>
          <w:rFonts w:eastAsia="IRNazanin" w:cs="IRNazanin"/>
          <w:color w:val="111111"/>
          <w:sz w:val="28"/>
          <w:szCs w:val="28"/>
          <w:rtl w:val="true"/>
          <w:lang w:bidi="fa-IR"/>
        </w:rPr>
        <w:t>.</w:t>
      </w:r>
    </w:p>
    <w:p>
      <w:pPr>
        <w:pStyle w:val="Heading5"/>
        <w:numPr>
          <w:ilvl w:val="4"/>
          <w:numId w:val="1"/>
        </w:numPr>
        <w:rPr/>
      </w:pPr>
      <w:bookmarkStart w:id="112" w:name="__RefHeading___Toc1401571_77815467"/>
      <w:bookmarkStart w:id="113" w:name="_Toc47"/>
      <w:bookmarkEnd w:id="112"/>
      <w:r>
        <w:rPr/>
        <w:t>2</w:t>
      </w:r>
      <w:r>
        <w:rPr>
          <w:rtl w:val="true"/>
        </w:rPr>
        <w:t>-</w:t>
      </w:r>
      <w:r>
        <w:rPr>
          <w:rtl w:val="true"/>
        </w:rPr>
        <w:t>النّزول مکانیّ و مقامی</w:t>
      </w:r>
      <w:bookmarkEnd w:id="11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بیّنا سابقا أن النّزول لا یرمز إلی الحالة المکانیة دوما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النّزول من</w:t>
      </w:r>
    </w:p>
    <w:p>
      <w:pPr>
        <w:pStyle w:val="BookText"/>
        <w:rPr/>
      </w:pPr>
      <w:r>
        <w:rPr>
          <w:rFonts w:ascii="IRNazanin" w:hAnsi="IRNazanin" w:eastAsia="IRNazanin"/>
          <w:color w:val="111111"/>
          <w:sz w:val="28"/>
          <w:sz w:val="28"/>
          <w:szCs w:val="28"/>
          <w:rtl w:val="true"/>
          <w:lang w:bidi="fa-IR"/>
        </w:rPr>
        <w:t>مکان عال إلی 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یرمز إلی النّزول المقامی فی بعض الموارد،فمثلا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وصول نعمة من شخص ذی شأن إلی من هم أقل منه شأنا،فإنّه یعبر عنها بالنّزول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استعملت هذه الکلمة فی القرآن الکریم فی مورد النعم الإلهیة،سواء کانت نازلة من السماء إلی الأرض کالمطر،أو ما یتوالد علی الأرض کالحیوانات، و هذا ما نلاحظه فی الآیة السادسة من سورة الزمر وَ أَنْزَلَ لَکُمْ مِنَ الْأَنْعٰامِ ثَمٰانِیَةَ أَزْوٰاجٍ ،و کذلک فی الآیة الخامسة و العشرین من سورة الحدید،بشأن الحدید، وَ أَنْزَلْنَا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وجود و إیجاد و خلق،و ما استعمال هذا اللفظ إلاّ لأنّها نعم اللّه عزّ و جلّ التی وهبها لعباده</w:t>
      </w:r>
      <w:r>
        <w:rPr>
          <w:rFonts w:eastAsia="IRNazanin" w:cs="IRNazanin"/>
          <w:color w:val="111111"/>
          <w:sz w:val="28"/>
          <w:szCs w:val="28"/>
          <w:rtl w:val="true"/>
          <w:lang w:bidi="fa-IR"/>
        </w:rPr>
        <w:t>.</w:t>
      </w:r>
      <w:bookmarkStart w:id="114" w:name="pg12539_118807"/>
    </w:p>
    <w:p>
      <w:pPr>
        <w:pStyle w:val="Heading3"/>
        <w:numPr>
          <w:ilvl w:val="2"/>
          <w:numId w:val="1"/>
        </w:numPr>
        <w:rPr/>
      </w:pPr>
      <w:bookmarkStart w:id="115" w:name="__RefHeading___Toc1401573_77815467"/>
      <w:bookmarkStart w:id="116" w:name="_Toc48"/>
      <w:bookmarkEnd w:id="114"/>
      <w:bookmarkEnd w:id="115"/>
      <w:r>
        <w:rPr>
          <w:rtl w:val="true"/>
        </w:rPr>
        <w:t xml:space="preserve">الآیات </w:t>
      </w:r>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22</w:t>
      </w:r>
      <w:r>
        <w:rPr>
          <w:rtl w:val="true"/>
        </w:rPr>
        <w:t xml:space="preserve"> </w:t>
      </w:r>
      <w:r>
        <w:rPr>
          <w:rtl w:val="true"/>
        </w:rPr>
        <w:t xml:space="preserve">الی </w:t>
      </w:r>
      <w:r>
        <w:rPr/>
        <w:t>25</w:t>
      </w:r>
      <w:r>
        <w:rPr>
          <w:rtl w:val="true"/>
        </w:rPr>
        <w:t>]</w:t>
      </w:r>
      <w:bookmarkEnd w:id="116"/>
    </w:p>
    <w:p>
      <w:pPr>
        <w:pStyle w:val="Heading4"/>
        <w:numPr>
          <w:ilvl w:val="3"/>
          <w:numId w:val="1"/>
        </w:numPr>
        <w:rPr/>
      </w:pPr>
      <w:bookmarkStart w:id="117" w:name="__RefHeading___Toc1401575_77815467"/>
      <w:bookmarkStart w:id="118" w:name="_Toc49"/>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وَ أَرْسَلْنَا اَلرِّیٰاحَ لَوٰاقِحَ فَأَنْزَلْنٰا مِنَ اَلسَّمٰاءِ مٰاءً فَأَسْقَیْنٰاکُمُوهُ وَ مٰا أَنْتُمْ لَهُ بِخٰازِنِینَ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نُحْیِی وَ نُمِیتُ وَ نَحْنُ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اَلْمُسْتَقْدِمِینَ مِنْکُمْ وَ لَقَدْ عَلِمْنَا اَلْمُسْتَأْخِرِینَ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هُوَ یَحْشُرُهُمْ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401577_77815467"/>
      <w:bookmarkStart w:id="120" w:name="_Toc50"/>
      <w:bookmarkEnd w:id="119"/>
      <w:r>
        <w:rPr>
          <w:rtl w:val="true"/>
        </w:rPr>
        <w:t>التّفسیر</w:t>
      </w:r>
      <w:bookmarkEnd w:id="120"/>
    </w:p>
    <w:p>
      <w:pPr>
        <w:pStyle w:val="Heading5"/>
        <w:numPr>
          <w:ilvl w:val="4"/>
          <w:numId w:val="1"/>
        </w:numPr>
        <w:rPr/>
      </w:pPr>
      <w:bookmarkStart w:id="121" w:name="__RefHeading___Toc1401579_77815467"/>
      <w:bookmarkStart w:id="122" w:name="_Toc51"/>
      <w:bookmarkEnd w:id="121"/>
      <w:r>
        <w:rPr>
          <w:rtl w:val="true"/>
        </w:rPr>
        <w:t>اشارة</w:t>
      </w:r>
      <w:bookmarkEnd w:id="122"/>
    </w:p>
    <w:p>
      <w:pPr>
        <w:pStyle w:val="Heading5"/>
        <w:numPr>
          <w:ilvl w:val="4"/>
          <w:numId w:val="1"/>
        </w:numPr>
        <w:rPr/>
      </w:pPr>
      <w:bookmarkStart w:id="123" w:name="__RefHeading___Toc1401581_77815467"/>
      <w:bookmarkStart w:id="124" w:name="_Toc52"/>
      <w:bookmarkEnd w:id="123"/>
      <w:r>
        <w:rPr>
          <w:rtl w:val="true"/>
        </w:rPr>
        <w:t>دور الرّیاح و الأمطار</w:t>
      </w:r>
      <w:r>
        <w:rPr>
          <w:rtl w:val="true"/>
        </w:rPr>
        <w:t>:</w:t>
      </w:r>
      <w:bookmarkEnd w:id="124"/>
    </w:p>
    <w:p>
      <w:pPr>
        <w:pStyle w:val="BookText"/>
        <w:rPr/>
      </w:pPr>
      <w:r>
        <w:rPr>
          <w:rFonts w:ascii="Amiri" w:hAnsi="Amiri" w:eastAsia="Amiri" w:cs="Amiri"/>
          <w:color w:val="111111"/>
          <w:sz w:val="28"/>
          <w:sz w:val="28"/>
          <w:szCs w:val="28"/>
          <w:rtl w:val="true"/>
          <w:lang w:bidi="ar-SA"/>
        </w:rPr>
        <w:t>بعد أن عرض القرآن الکریم فی الآیات السابقة قسما من أسرار الخلیقة و النعم الإلهیة کخلق الأرض و الجبال و النباتات و ما تحتاجه الحیاة من مستلزمات،یشیر فی أولی الآیات المبحوثة إلی حرکة الریاح و مالها من آثار فی عملیة نزول المطر،فیقول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الرِّیٰاحَ لَوٰاقِحَ فَأَنْزَلْنٰا مِنَ السَّمٰاءِ مٰاءً فَأَسْقَیْنٰاکُمُوهُ وَ مٰا أَنْتُمْ لَهُ بِخٰازِنِینَ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تشیر هنا إلی دور الریاح فی تجمیع قطع الحساب مع بعضها لتهیئة عملیة سقوط الأمطار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ذهب بعض العلماء المعاصرین إلی أن الآیة تشیر إلی عملیة تلقیح</w:t>
      </w:r>
    </w:p>
    <w:p>
      <w:pPr>
        <w:pStyle w:val="BookText"/>
        <w:rPr/>
      </w:pPr>
      <w:r>
        <w:rPr>
          <w:rFonts w:ascii="IRNazanin" w:hAnsi="IRNazanin" w:eastAsia="IRNazanin"/>
          <w:color w:val="111111"/>
          <w:sz w:val="28"/>
          <w:sz w:val="28"/>
          <w:szCs w:val="28"/>
          <w:rtl w:val="true"/>
          <w:lang w:bidi="fa-IR"/>
        </w:rPr>
        <w:t>النباتات بواسطة الریاح،و بها یستدلون علی الإعجاز العلمی للقرآن،علی اعتبار أن عصر نزول القرآن ما کان یحظی بما وصل إلیه عصرنا من العلوم الحدیثة،و أنّ إخبار القرآن بهذه الحقیقة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علمیة التلقیح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الوقت لدلیل علی إعجازه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قبولنا بحقیقة تلقیح النباتات و دور الریاح فیها،إلاّ أنّنا لا نری ما یشیر لما ذهب إلیه علماء الیوم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قرینة نزول المطر بعد کلمة لواقح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فاء السببیة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لواقح و نزول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یبیّن بشکل جلی أن تلقیح الریاح یعقبه نزول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یعتبر ما جاء فی الآیة المبارکة من روائع الکلم،حیث شبّه قطع الحساب بالآباء و الأمهات یتم تزاوجهم بأثر الریاح،فتحمل الأمهات،ثمّ تلقی بما حملت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قطرات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حمل مٰا أَنْتُمْ لَهُ بِخٰازِنِینَ علی أنّها إشارة لخزن ماء المطر فی السحب قبل نزوله،أی إنّکم لا تستطیعون استملاک السحب التی هی المصدر الأصلی للأمطار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حملها علی أنّها إشارة إلی جمع و خزن الأمطار بعد نزولها،أی إنّکم لا تقدرون علی جمع میاه الأمطار بمقادیر کبیرة حتی بعد نزوله،و أنّ اللّه عزّ و جلّ هو الذی یحفظها و یخزنها علی قمم الجبال بهیئة ثلوج،أو ینزلها فی أعماق الأرض لتکون بعد ذلک عیونا و آبارا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ینتقل من مظاهر توحید اللّه إلی المعاد و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نُحْیِی وَ نُمِیتُ وَ نَحْنُ الْوٰارِثُونَ ،فیذکر مسألة الحیاة و الموت التی تعتبر من أهم المقدمات لبحث موضوع المعاد،إضافة لکون هذه المسألة من مکملات موضوع التوحید،باعتبار مسألة الحیاة منذ بدایتها و حتی انتهائها بالموت تشکل نظاما مترابطا فی عالم</w:t>
      </w:r>
      <w:bookmarkStart w:id="125" w:name="pg12539_118809"/>
    </w:p>
    <w:p>
      <w:pPr>
        <w:pStyle w:val="BookText"/>
        <w:rPr/>
      </w:pPr>
      <w:bookmarkEnd w:id="125"/>
      <w:r>
        <w:rPr>
          <w:rFonts w:ascii="IRNazanin" w:hAnsi="IRNazanin" w:eastAsia="IRNazanin"/>
          <w:color w:val="111111"/>
          <w:sz w:val="28"/>
          <w:sz w:val="28"/>
          <w:szCs w:val="28"/>
          <w:rtl w:val="true"/>
          <w:lang w:bidi="fa-IR"/>
        </w:rPr>
        <w:t>الوجود لا یمکن تصور تشکیله إلاّ بوجود علم و قدرة مطلقین،بالإضافة إلی أن وجود الحیاة و الموت بحد ذاته دلیل علی أنّ موجودات هذا العالم لا تملک زمام أنفسها ناهیک عمّا هو بأیدیها،و أنّ الوارث الحقیقی لکل شیء هو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الْمُسْتَقْدِمِینَ مِنْکُمْ وَ لَقَدْ عَلِمْنَا الْمُسْتَأْخِرِینَ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أی،نحن علی علم بهم و بما یعملون،و إن أمر محاسبتهم و جزائهم فی المعاد علینا سهل یسیر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لهذا،نری الآیة التی تلیها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هُوَ یَحْشُرُهُمْ إِنَّهُ حَکِیمٌ عَلِیمٌ مرتبطة تماما مع ما قبلها و متممة من خلال طرحها مسألة ما سیکون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فحکمة الباری أوجبت أن لا یکون الموت نهایة لکل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أنّ الحیاة انحصرت بهذه الفترة الزمنیة المحدودة و ینتهی کل شیء بالموت لکانت عملیة الخلق عبثا،و هذا غیر معقول،لأنّه تعالی منزّه عن 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فالحکمة الإلهیة اقتضت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الدنیا أن تکون مرحلة استعداد لمسیرة دائمة نحو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الحیاة أبدیة خالدة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سبحانه علیما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علیم بصحائف أعمال الجمیع المثبتة فی قلب هذا العالم الطبیعی من جهة،و کذلک فی اعماق وجود الإنسان من جهة أخری،و لا تخفی علیه خافیة یوم یقوم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سبحانه الحکیم العلیم فی هذا المورد دلیل قوی و عمیق الغور علی مسألة الحشر و المعاد</w:t>
      </w:r>
      <w:r>
        <w:rPr>
          <w:rFonts w:eastAsia="IRNazanin" w:cs="IRNazanin"/>
          <w:color w:val="111111"/>
          <w:sz w:val="28"/>
          <w:szCs w:val="28"/>
          <w:rtl w:val="true"/>
          <w:lang w:bidi="fa-IR"/>
        </w:rPr>
        <w:t>.</w:t>
      </w:r>
    </w:p>
    <w:p>
      <w:pPr>
        <w:pStyle w:val="Heading4"/>
        <w:numPr>
          <w:ilvl w:val="3"/>
          <w:numId w:val="1"/>
        </w:numPr>
        <w:rPr/>
      </w:pPr>
      <w:bookmarkStart w:id="126" w:name="__RefHeading___Toc1401583_77815467"/>
      <w:bookmarkStart w:id="127" w:name="_Toc53"/>
      <w:bookmarkEnd w:id="126"/>
      <w:r>
        <w:rPr>
          <w:rtl w:val="true"/>
        </w:rPr>
        <w:t>بحث</w:t>
      </w:r>
      <w:bookmarkEnd w:id="127"/>
    </w:p>
    <w:p>
      <w:pPr>
        <w:pStyle w:val="Heading5"/>
        <w:numPr>
          <w:ilvl w:val="4"/>
          <w:numId w:val="1"/>
        </w:numPr>
        <w:rPr/>
      </w:pPr>
      <w:bookmarkStart w:id="128" w:name="__RefHeading___Toc1401585_77815467"/>
      <w:bookmarkStart w:id="129" w:name="_Toc54"/>
      <w:bookmarkEnd w:id="128"/>
      <w:r>
        <w:rPr>
          <w:rtl w:val="true"/>
        </w:rPr>
        <w:t>اشارة</w:t>
      </w:r>
      <w:bookmarkEnd w:id="129"/>
    </w:p>
    <w:p>
      <w:pPr>
        <w:pStyle w:val="Heading5"/>
        <w:numPr>
          <w:ilvl w:val="4"/>
          <w:numId w:val="1"/>
        </w:numPr>
        <w:rPr/>
      </w:pPr>
      <w:bookmarkStart w:id="130" w:name="__RefHeading___Toc1401587_77815467"/>
      <w:bookmarkStart w:id="131" w:name="_Toc55"/>
      <w:bookmarkEnd w:id="130"/>
      <w:r>
        <w:rPr>
          <w:rtl w:val="true"/>
        </w:rPr>
        <w:t>من هم المستقدمون و المستأخرون؟</w:t>
      </w:r>
      <w:bookmarkEnd w:id="13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المفسّرون فی تفسیر وَ لَقَدْ عَلِمْنَا الْمُسْتَقْدِمِینَ مِنْکُمْ وَ لَقَدْ عَلِمْنَا</w:t>
      </w:r>
    </w:p>
    <w:p>
      <w:pPr>
        <w:pStyle w:val="BookText"/>
        <w:rPr/>
      </w:pPr>
      <w:r>
        <w:rPr>
          <w:rFonts w:ascii="Amiri" w:hAnsi="Amiri" w:eastAsia="Amiri" w:cs="Amiri"/>
          <w:color w:val="111111"/>
          <w:sz w:val="28"/>
          <w:sz w:val="28"/>
          <w:szCs w:val="28"/>
          <w:rtl w:val="true"/>
          <w:lang w:bidi="ar-SA"/>
        </w:rPr>
        <w:t>الْمُسْتَأْخِرِینَ</w:t>
      </w:r>
    </w:p>
    <w:p>
      <w:pPr>
        <w:pStyle w:val="BookText"/>
        <w:rPr/>
      </w:pPr>
      <w:r>
        <w:rPr>
          <w:rFonts w:ascii="IRNazanin" w:hAnsi="IRNazanin" w:eastAsia="IRNazanin"/>
          <w:color w:val="111111"/>
          <w:sz w:val="28"/>
          <w:sz w:val="28"/>
          <w:szCs w:val="28"/>
          <w:rtl w:val="true"/>
          <w:lang w:bidi="fa-IR"/>
        </w:rPr>
        <w:t>احتمالات کثیرة،فذکر العلامة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احتمالات،و القرطبی ثمانیة احتمالات،و أبو الفتوح الرازی بحدود العشرة احتمالات،و الملاحظة الدقیقة تظهر أنّه یمکن لنا أن نجمع کل ما ذکروه فی تفسیر واحد،لأن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معنیان واسعان یشملان المتقدمین و المتأخرین من حیث الزمان،و کذلک من حیث أعمال الخیر و الجهاد و حتی الحضور فی الصفوف المتقدمة لصلاة الجماعة و ما شابهها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أخذنا بهذا المعنی الجامع فیمکننا جمع کل الاحتمالات الواردة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المذکورتین فی الآیة فی تفسیر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w:t>
      </w:r>
    </w:p>
    <w:p>
      <w:pPr>
        <w:pStyle w:val="BookText"/>
        <w:rPr/>
      </w:pPr>
      <w:r>
        <w:rPr>
          <w:rFonts w:ascii="IRNazanin" w:hAnsi="IRNazanin" w:eastAsia="IRNazanin"/>
          <w:color w:val="111111"/>
          <w:sz w:val="28"/>
          <w:sz w:val="28"/>
          <w:szCs w:val="28"/>
          <w:rtl w:val="true"/>
          <w:lang w:bidi="fa-IR"/>
        </w:rPr>
        <w:t>روی عن النّبی صلّی اللّه علیه و آله و سلّم فی الحث علی الاشتراک فی الصف الأوّل من صفوف صلاة الجماعة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الصف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فازدحم الناس و کانت دور بنی عذرة بعیدة عن المسجد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لنبیعنّ دورنا و لنشترینّ دورا قریبة من المسجد حتی ندرک الصف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أفهمتهم علی أنّ اللّه تعالی علیم بنیّاتکم،فحتی لو کنتم فی الصف الأخیر فإنّه یکتب لکم ثواب الصف الأوّل حسب نیّتکم و عزمکم علی ذلک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فمحدودیة شأن نزول الآیة لا یکون أبدا سببا لحصر مفهومها الواسع</w:t>
      </w:r>
      <w:r>
        <w:rPr>
          <w:rFonts w:eastAsia="IRNazanin" w:cs="IRNazanin"/>
          <w:color w:val="111111"/>
          <w:sz w:val="28"/>
          <w:szCs w:val="28"/>
          <w:rtl w:val="true"/>
          <w:lang w:bidi="fa-IR"/>
        </w:rPr>
        <w:t>.</w:t>
      </w:r>
      <w:bookmarkStart w:id="132" w:name="pg12539_118811"/>
    </w:p>
    <w:p>
      <w:pPr>
        <w:pStyle w:val="Heading3"/>
        <w:numPr>
          <w:ilvl w:val="2"/>
          <w:numId w:val="1"/>
        </w:numPr>
        <w:rPr/>
      </w:pPr>
      <w:bookmarkStart w:id="133" w:name="__RefHeading___Toc1401589_77815467"/>
      <w:bookmarkStart w:id="134" w:name="_Toc56"/>
      <w:bookmarkEnd w:id="132"/>
      <w:bookmarkEnd w:id="133"/>
      <w:r>
        <w:rPr>
          <w:rtl w:val="true"/>
        </w:rPr>
        <w:t xml:space="preserve">الآیات </w:t>
      </w:r>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26</w:t>
      </w:r>
      <w:r>
        <w:rPr>
          <w:rtl w:val="true"/>
        </w:rPr>
        <w:t xml:space="preserve"> </w:t>
      </w:r>
      <w:r>
        <w:rPr>
          <w:rtl w:val="true"/>
        </w:rPr>
        <w:t xml:space="preserve">الی </w:t>
      </w:r>
      <w:r>
        <w:rPr/>
        <w:t>44</w:t>
      </w:r>
      <w:r>
        <w:rPr>
          <w:rtl w:val="true"/>
        </w:rPr>
        <w:t>]</w:t>
      </w:r>
      <w:bookmarkEnd w:id="134"/>
    </w:p>
    <w:p>
      <w:pPr>
        <w:pStyle w:val="Heading4"/>
        <w:numPr>
          <w:ilvl w:val="3"/>
          <w:numId w:val="1"/>
        </w:numPr>
        <w:rPr/>
      </w:pPr>
      <w:bookmarkStart w:id="135" w:name="__RefHeading___Toc1401591_77815467"/>
      <w:bookmarkStart w:id="136" w:name="_Toc57"/>
      <w:bookmarkEnd w:id="135"/>
      <w:r>
        <w:rPr>
          <w:rtl w:val="true"/>
        </w:rPr>
        <w:t>اشارة</w:t>
      </w:r>
      <w:bookmarkEnd w:id="13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أَنْ یَکُونَ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أَکُنْ لِأَسْجُدَ لِبَشَرٍ خَلَقْتَهُ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أَغْوَیْتَنِی لَأُزَیِّنَنَّ لَهُمْ فِی اَلْأَرْضِ وَ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137" w:name="pg12539_118812"/>
    </w:p>
    <w:p>
      <w:pPr>
        <w:pStyle w:val="Heading4"/>
        <w:numPr>
          <w:ilvl w:val="3"/>
          <w:numId w:val="1"/>
        </w:numPr>
        <w:rPr/>
      </w:pPr>
      <w:bookmarkStart w:id="138" w:name="__RefHeading___Toc1401593_77815467"/>
      <w:bookmarkStart w:id="139" w:name="_Toc58"/>
      <w:bookmarkEnd w:id="137"/>
      <w:bookmarkEnd w:id="138"/>
      <w:r>
        <w:rPr>
          <w:rtl w:val="true"/>
        </w:rPr>
        <w:t>التّفسیر</w:t>
      </w:r>
      <w:bookmarkEnd w:id="139"/>
    </w:p>
    <w:p>
      <w:pPr>
        <w:pStyle w:val="Heading5"/>
        <w:numPr>
          <w:ilvl w:val="4"/>
          <w:numId w:val="1"/>
        </w:numPr>
        <w:rPr/>
      </w:pPr>
      <w:bookmarkStart w:id="140" w:name="__RefHeading___Toc1401595_77815467"/>
      <w:bookmarkStart w:id="141" w:name="_Toc59"/>
      <w:bookmarkEnd w:id="140"/>
      <w:r>
        <w:rPr>
          <w:rtl w:val="true"/>
        </w:rPr>
        <w:t>اشارة</w:t>
      </w:r>
      <w:bookmarkEnd w:id="141"/>
    </w:p>
    <w:p>
      <w:pPr>
        <w:pStyle w:val="Heading5"/>
        <w:numPr>
          <w:ilvl w:val="4"/>
          <w:numId w:val="1"/>
        </w:numPr>
        <w:rPr/>
      </w:pPr>
      <w:bookmarkStart w:id="142" w:name="__RefHeading___Toc1401597_77815467"/>
      <w:bookmarkStart w:id="143" w:name="_Toc60"/>
      <w:bookmarkEnd w:id="142"/>
      <w:r>
        <w:rPr>
          <w:rtl w:val="true"/>
        </w:rPr>
        <w:t>خلق الإنسان</w:t>
      </w:r>
      <w:r>
        <w:rPr>
          <w:rtl w:val="true"/>
        </w:rPr>
        <w:t>:</w:t>
      </w:r>
      <w:bookmarkEnd w:id="143"/>
    </w:p>
    <w:p>
      <w:pPr>
        <w:pStyle w:val="BookText"/>
        <w:rPr/>
      </w:pPr>
      <w:r>
        <w:rPr>
          <w:rFonts w:ascii="IRNazanin" w:hAnsi="IRNazanin" w:eastAsia="IRNazanin"/>
          <w:color w:val="111111"/>
          <w:sz w:val="28"/>
          <w:sz w:val="28"/>
          <w:szCs w:val="28"/>
          <w:rtl w:val="true"/>
          <w:lang w:bidi="fa-IR"/>
        </w:rPr>
        <w:t>بعد ذکر خلق نماذج من مخلوقات اللّه فی الآیات السابقة،تأتی هذه الآیات لتبیّن أن الهدف الأساسی من إیجاد کل الخلیقة إنّما هو خلق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تتطرق الآیات إلی جزئیات عدیدة فی شأن الخلق،زاخرة بالمعانی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الدخول فی بحوث مفصلة حول بعض المسائل التی ذکرت فی الآیات المبارکات نشرع بتفسیر إجمالی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صَلْصٰالٍ مِنْ حَمَإٍ مَسْنُونٍ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التراب الیابس الذی لو اصطدم به شیء أحدث صوتا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الحمأ المسنون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طین متعفن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الْجَانَّ خَلَقْنٰاهُ مِنْ قَبْلُ مِنْ نٰارِ السَّمُومِ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 الحارق،و سمّی بالسموم لأنّه یخترق جمیع مسامات بدن الإنسان،و کذلک یطلق علی المادة القاتلة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تنفذ فی بدن الإنسان و تقتله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یعود القرآن الکریم إلی خلق الإنسان مرّة أخری فیتعرض إلی کلام اللّه تعالی مع الملائکة قبل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خٰالِقٌ بَشَراً مِنْ صَلْصٰالٍ مِنْ حَمَإٍ مَسْنُونٍ فَإِذٰا سَوَّیْتُهُ وَ نَفَخْتُ فِیهِ مِنْ رُوحِی و هی روح شریفة طاهرة جلیلة فَقَعُوا لَهُ سٰاجِدِینَ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أن تمّ خلق الإنسان من الجسم و الروح المناسبین فَسَجَدَ الْمَلاٰئِکَةُ کُلُّهُمْ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یعص هذا الأمر إلاّ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أَنْ یَکُونَ مَعَ السّٰاجِدِینَ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سأل اللّه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إبلیس بعد أن کان غارقا فی بحر الغرور المظلم،و تائها فی حب النفس المقتم،و بعد أن غطی حجاب الخسران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أجاب بوقاحة قٰالَ لَمْ أَکُنْ لِأَسْجُدَ لِبَشَرٍ خَلَقْتَهُ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النّار المضیئة من التراب الأسود المتعفن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لموجود شریف مثلی أن یتواضع و یخضع لموجود أدنی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قانون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نتیجة للغرور و حب النفس،فقد جهل أسرار الخلیقة،و نسی برکات التراب الذی هو منبع کل خیر و برکة،و الأهم من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تجاهل شرافة تلک الروح التی أودعها الرّب فی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کنتیجة طبیعیة لهذا السلوک المنحرف فقد هوی من ذلک المقام المرموق بعد أن أصبح غیر لائق لأن یکون فی درجة الملائکة و بین صفوفهم،فجاء الأمر الإلهی مقرعا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فَاخْرُجْ مِنْهٰا فَإِنَّکَ رَجِیمٌ ،أی أخرج من الجنّة،أو من السماوات أو اخرج من بین صفوف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یا إبلیس بأنّ غرورک أصبح سببا لکفرک،و کفرک قد أوجب طردک الأبدی وَ إِنَّ عَلَیْکَ اللَّعْنَةَ إِلیٰ یَوْمِ الدِّینِ أی،إلی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وجد إبلیس نفسه مطرودا من الساحة الإلهیة،ساوره إحساس بأنّ خلق الإنسان هو سبب شقائه فاشتعلت نار الحقد و الضغینة فی قلبه لینتقم لنفسه من أولاد آدم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فبالرغم من أنّ السبب الحقیقی یرجع إلی إبلیس نفسه و لیس لآدم دخل فی ذلک،إلاّ أن غروره و حبّه لنفسه و عناده المستحکم لم یعطیاه الفرصة لدرک حقیقة شقاءه، و لهذا قٰالَ رَبِّ فَأَنْظِرْنِی إِلیٰ یَوْمِ یُبْعَثُونَ ،لیرکز عناده و 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اللّه تعالی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لیس إلی یوم یبعثون کما أراد،بل إِلیٰ یَوْمِ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w:t>
      </w:r>
    </w:p>
    <w:p>
      <w:pPr>
        <w:pStyle w:val="BookText"/>
        <w:rPr/>
      </w:pPr>
      <w:r>
        <w:rPr>
          <w:rFonts w:ascii="IRNazanin" w:hAnsi="IRNazanin" w:eastAsia="IRNazanin"/>
          <w:color w:val="111111"/>
          <w:sz w:val="28"/>
          <w:sz w:val="28"/>
          <w:szCs w:val="28"/>
          <w:rtl w:val="true"/>
          <w:lang w:bidi="fa-IR"/>
        </w:rPr>
        <w:t>یوم الوقت المعلوم؟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نهایة هذا العالم و انتهاء التکلیف،لأنّ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یفهم من ظاهر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 نهایة حیاة جمیع الکائنات،و لا یبقی حی إلاّ الذات الإلهیة المقدسة،و من هذا نفهم حصول الموافقة علی بعض طلب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زمان معین لا یعلمه إلاّ اللّه،لأنّه لو أظهره عزّ و جلّ لکان لإبلیس ذریعة فی المزید من التمرد و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یوم القیامة،لأنّ إبلیس أراد أن یکون حیا إلی ذلک الیوم لیکون بذلک من الخالدین فی الحیاة،و إن یوم الوقت المعلوم قد ورد بمعنی یوم القیامة فی سورة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یعزز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هذا الاحتمال بعید جدا لأنه یتضمن الموافقة الإلهیة علی کل طلب إبلیس،و الحال أن ظاهر الآیات المذکورة لا تعطی هذا المعنی،فلم تبیّن الآیات أن اللّه استجاب لطلبه بالکامل،بل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یکون التّفسیر الأوّل أکثر توافقا مع روح و ظاهر الآیة،و کذلک ینسجم مع بعض الرّوایات عن الإمام الصّادق علیه السّلام بهذا الخصوص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أظهر إبلیس نیته الباطنیة قٰالَ رَبِّ بِمٰا أَغْوَیْتَنِی و کان هذا الإنسان سببا لشقائی لَأُزَیِّنَنَّ لَهُمْ فِی الْأَرْضِ نعمها المادیة وَ لَأُغْوِیَنَّهُمْ أَجْمَعِینَ بإلهائهم بتلک النعم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یعلم جیدا بأن وساوسه سوف لن تؤثر فی قلوب عباد اللّه المخلصین، و أنّهم متحصنون من الوقوع فی شباکه،لأنّ قوة الإیمان و درجة الإخلاص عندهم بمکان یکفی لدرء الخطر عنهم بتحطیم قیود الشیطان عن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نراه قد استثنی فی طلبه إِلاّٰ عِبٰادَکَ مِنْهُمُ الْمُخْلَصِینَ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أنّ اللّه سبحانه منزّه عن تضلیل خلقه،إلاّ أنّ محاولة إبلیس لتبریر ضلاله و تبرئة نفسه جعلته ینسب ذلک إلی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الموقف هو دیدن جمیع الأبالسة و الشیاطین، فهم یلقون تبعة ذنوبهم علی الآخرین أوّلا و من ثمّ یسعون لتبریر أعمالهم القبیحة بمنطق مغلوط ثانیا،و المصیبة أن مواقفهم تلک إنّما یواجهون بها ربّ العزة و الجبروت،و کأنّهم لا یعلمون أنّه لا تخفی علیه خافیة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ملاحظة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بیّناه فی تفسیر سورة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الذی وصل إلی مرحلة عالیة من الإیمان و العمل بعد تعلم و تربیة و مجاهدة مع النفس،فیکون ممتنعا من نفوذ وساوس الشیطان و أیّ وسواس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 تحقیرا للشیطان و تقویة لقلوب العباد المؤمنین السالکین درب التوحید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عَلَیَّ مُسْتَقِیمٌ إِنَّ عِبٰادِی لَیْسَ لَکَ عَلَیْهِمْ سُلْطٰانٌ إِلاّٰ مَنِ اتَّبَعَکَ مِنَ الْغٰاوِینَ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یعنی،یا إبلیس لیس لک القدرة علی إضلال الناس،لکن الذین یتبعونک إن هم إلاّ المنحرفین عن الصراط المستقیم و المستجیبین لدواعی رغباتهم و میولهم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حر الإرادة،و إنّ إبلیس و جنوده لا یقوون علی أن یجبروا إنسانا واحدا علی السیر فی طریق الفساد و الضلال،لکنّه الإنسان هو الذی یلبی دعوتهم و یفتح قلبه أمامهم و یأذن لهم فی الدخول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الوساوس الشیطانیة و إن کانت لا تخلو من أثر فی تضلیل و انحراف الإنسان،إلاّ أنّ القرار الفعلی للانصیاع للوساوس أو رفضها یرجع بالکامل إلی الإنسان،و لا یستطیع الشیطان و جنوده مهما بلغوا من مکر أن یدخلوا قلب إنسان صاحب إرادة موجهة صوب الإیمان المخلص</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أراد اللّه سبحانه بهذا القول نزع الخیال الباطل و الغرور الساذج من فکر</w:t>
      </w:r>
      <w:bookmarkStart w:id="144" w:name="pg12539_118816"/>
    </w:p>
    <w:p>
      <w:pPr>
        <w:pStyle w:val="BookText"/>
        <w:rPr/>
      </w:pPr>
      <w:bookmarkEnd w:id="144"/>
      <w:r>
        <w:rPr>
          <w:rFonts w:ascii="IRNazanin" w:hAnsi="IRNazanin" w:eastAsia="IRNazanin"/>
          <w:color w:val="111111"/>
          <w:sz w:val="28"/>
          <w:sz w:val="28"/>
          <w:szCs w:val="28"/>
          <w:rtl w:val="true"/>
          <w:lang w:bidi="fa-IR"/>
        </w:rPr>
        <w:t>الشیطان من أنّه سیجد سلطة فائقة علی الناس و بلا منازع،یمکنه من خلالها إغواء من 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یهدد اللّه بشدّة أتباع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 أَجْمَعِینَ و أن لیس هناک وسیلة للفرار،و الکل سیحاسب فی مکان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سَبْعَةُ أَبْوٰابٍ لِکُلِّ بٰابٍ مِنْهُمْ جُزْءٌ مَقْسُومٌ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أبواب للذنوب التی یدخلون جهنم بسببها،و کل یحاسب بذنبه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أبواب الجنّة التی هی عبارة عن طاعات و أعمال صالحة و مجاهدة للنفس یدخل بها المؤمنون الجنّة</w:t>
      </w:r>
      <w:r>
        <w:rPr>
          <w:rFonts w:eastAsia="IRNazanin" w:cs="IRNazanin"/>
          <w:color w:val="111111"/>
          <w:sz w:val="28"/>
          <w:szCs w:val="28"/>
          <w:rtl w:val="true"/>
          <w:lang w:bidi="fa-IR"/>
        </w:rPr>
        <w:t>.</w:t>
      </w:r>
    </w:p>
    <w:p>
      <w:pPr>
        <w:pStyle w:val="Heading4"/>
        <w:numPr>
          <w:ilvl w:val="3"/>
          <w:numId w:val="1"/>
        </w:numPr>
        <w:rPr/>
      </w:pPr>
      <w:bookmarkStart w:id="145" w:name="__RefHeading___Toc1401599_77815467"/>
      <w:bookmarkStart w:id="146" w:name="_Toc61"/>
      <w:bookmarkEnd w:id="145"/>
      <w:r>
        <w:rPr>
          <w:rtl w:val="true"/>
        </w:rPr>
        <w:t>بحوث</w:t>
      </w:r>
      <w:bookmarkEnd w:id="146"/>
    </w:p>
    <w:p>
      <w:pPr>
        <w:pStyle w:val="Heading5"/>
        <w:numPr>
          <w:ilvl w:val="4"/>
          <w:numId w:val="1"/>
        </w:numPr>
        <w:rPr/>
      </w:pPr>
      <w:bookmarkStart w:id="147" w:name="__RefHeading___Toc1401601_77815467"/>
      <w:bookmarkStart w:id="148" w:name="_Toc62"/>
      <w:bookmarkEnd w:id="147"/>
      <w:r>
        <w:rPr>
          <w:rtl w:val="true"/>
        </w:rPr>
        <w:t>اشارة</w:t>
      </w:r>
      <w:bookmarkEnd w:id="148"/>
    </w:p>
    <w:p>
      <w:pPr>
        <w:pStyle w:val="Heading5"/>
        <w:numPr>
          <w:ilvl w:val="4"/>
          <w:numId w:val="1"/>
        </w:numPr>
        <w:rPr/>
      </w:pPr>
      <w:bookmarkStart w:id="149" w:name="__RefHeading___Toc1401603_77815467"/>
      <w:bookmarkStart w:id="150" w:name="_Toc63"/>
      <w:bookmarkEnd w:id="149"/>
      <w:r>
        <w:rPr/>
        <w:t>1</w:t>
      </w:r>
      <w:r>
        <w:rPr>
          <w:rtl w:val="true"/>
        </w:rPr>
        <w:t>-</w:t>
      </w:r>
      <w:r>
        <w:rPr>
          <w:rtl w:val="true"/>
        </w:rPr>
        <w:t>التکبر و الغرور من المهالک العظام</w:t>
      </w:r>
      <w:r>
        <w:rPr>
          <w:rtl w:val="true"/>
        </w:rPr>
        <w:t>:</w:t>
      </w:r>
      <w:bookmarkEnd w:id="150"/>
    </w:p>
    <w:p>
      <w:pPr>
        <w:pStyle w:val="BookText"/>
        <w:rPr/>
      </w:pPr>
      <w:r>
        <w:rPr>
          <w:rFonts w:ascii="IRNazanin" w:hAnsi="IRNazanin" w:eastAsia="IRNazanin"/>
          <w:color w:val="111111"/>
          <w:sz w:val="28"/>
          <w:sz w:val="28"/>
          <w:szCs w:val="28"/>
          <w:rtl w:val="true"/>
          <w:lang w:bidi="fa-IR"/>
        </w:rPr>
        <w:t>المستفاد تربویا من قصة إبلیس فی القرآن هو أن الکبر و الغرور من الأسباب الخطیرة فی عملیة الانهیار و السقوط من المکانة المحترمة الوسیط المرموقة إلی مدارک الدون و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هو معلوم أنّ إبلیس لم یکن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تشیر إلی ذلک الآیة الخمسون من سورة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ارتقی الدرجات العلا و نال شرف العیش بین صفوف الملائکة نتیجة لطاعته السابقة للّه عزّ و جلّ،حتی أنّ البعض قال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معلما للملائکة،و یستفاد من الخطبة القاصعة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عبد اللّه عزّ و جلّ آلاف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شراک التعصب الأعمی و عبادة هوی النفس المهلک قد أدّیا الی خسرانه کل ذلک فی لحظة تکبر و غرور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حب الذات و الغرور و التعصب و التکبر قد جعلته یستمر فی موقفه</w:t>
      </w:r>
    </w:p>
    <w:p>
      <w:pPr>
        <w:pStyle w:val="BookText"/>
        <w:rPr/>
      </w:pPr>
      <w:r>
        <w:rPr>
          <w:rFonts w:ascii="IRNazanin" w:hAnsi="IRNazanin" w:eastAsia="IRNazanin"/>
          <w:color w:val="111111"/>
          <w:sz w:val="28"/>
          <w:sz w:val="28"/>
          <w:szCs w:val="28"/>
          <w:rtl w:val="true"/>
          <w:lang w:bidi="fa-IR"/>
        </w:rPr>
        <w:t>المریض و یوغل قدمه فی وحل الإصرار علی الإثمّ و السیر المتخبط فی جادة العناد،فنسی أو تناسی ما للتوبة و الاستغفار من أثر إیجابی،حتی دعته الحال لأن یشارک کل الظلمة و المذنبین من بنی آدم فی جرائمهم و ذنوبهم بوسوسته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بات علیه أن یتحمل نصیبه من عذاب الجمیع یوم الفزع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إبلیس فحسب،بل إنّ التأریخ یحدثنا عن أصحاب النفوس المریضة ممن رکبهم الغرور و الکبر فعاثوا فی الأرض فسادا بعد أن غطت العصبیة رؤاهم، و حجب الجهل بصیرتهم،و سلکوا طریق الظلم و الاستبداد و سادوا علی الرقاب بکل جنون فهبطوا إلی أدنی درجات الرذیلة و الانحراف عن الطریق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هاتین السمتین الأخلاقیتین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التکبر 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رهیبة 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من صرف و طرأ من عمره فی بناء و تأنیث دار،لربّما فی لحظات معدودات یتحول إلی هباء منثور بسبب شرارة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فالتکبر و الغرور یفعل فعل النّار فی الحطب و لا تنفع معه تلک السنین المعمورة بالطاعة و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درس أنطق من قصة إبلیس و 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قد اختلطت علیه معانی الأشیاء فراح یضع المعانی حسب تصوراته الخادعة المحدودة و لم یدرک أن النّار لیست أفضل و أشرف من التراب، و التراب مصدر جمیع البرکات کالنباتات و الحیوانات و المعادن و هو محل حفظ المیاه،و بعبارة اشمل هو منبع و أصل کل الکائنات الحیة،و ما عمل النّار إلاّ الإحراق و کثیرا ما تکون مخربة و 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یصف أمیر المؤمنین علیه السّلام إبلیس بأنّه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للّه،إمام المتعصبین و سلف المستکبرین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کیف صغّره اللّه بتکبره و وضعه بترفعه،فجعله فی الدنیا مدحورا و أعد له فی الآخرة سعیرا</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151" w:name="pg12539_118818"/>
    </w:p>
    <w:p>
      <w:pPr>
        <w:pStyle w:val="BookText"/>
        <w:rPr/>
      </w:pPr>
      <w:bookmarkEnd w:id="151"/>
      <w:r>
        <w:rPr>
          <w:rFonts w:ascii="Amiri" w:hAnsi="Amiri" w:eastAsia="Amiri" w:cs="Amiri"/>
          <w:color w:val="111111"/>
          <w:sz w:val="28"/>
          <w:sz w:val="28"/>
          <w:szCs w:val="28"/>
          <w:rtl w:val="true"/>
          <w:lang w:bidi="ar-SA"/>
        </w:rPr>
        <w:t>و کما أشرنا سابقا أنّ إبلیس کان أوّل من وضع أسس مذهب الجبر الذی ینکره وجدان أی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أنّ الدافع المهم لأصحاب هذا المذهب تبرئة ساحة المذنبین من أعمالهم المخالفة لشرع اللّه،و کما قرأنا فی الآیات مورد البحث من أنّ إبلیس تذرع بتلک الکذبة الکبیرة لأجل تبرئة نفسه،و أنّه علی حق فی إضلاله لبنی آدم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أَغْوَیْتَنِی لَأُزَیِّنَنَّ لَهُمْ فِی الْأَرْضِ وَ لَأُغْوِیَنَّهُمْ أَجْمَعِینَ </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401605_77815467"/>
      <w:bookmarkStart w:id="153" w:name="_Toc64"/>
      <w:bookmarkEnd w:id="152"/>
      <w:r>
        <w:rPr/>
        <w:t>2</w:t>
      </w:r>
      <w:r>
        <w:rPr>
          <w:rtl w:val="true"/>
        </w:rPr>
        <w:t>-</w:t>
      </w:r>
      <w:r>
        <w:rPr>
          <w:rtl w:val="true"/>
        </w:rPr>
        <w:t>علی من یتسلط الشیطان؟</w:t>
      </w:r>
      <w:bookmarkEnd w:id="153"/>
    </w:p>
    <w:p>
      <w:pPr>
        <w:pStyle w:val="BookText"/>
        <w:rPr/>
      </w:pPr>
      <w:r>
        <w:rPr>
          <w:rFonts w:ascii="IRNazanin" w:hAnsi="IRNazanin" w:eastAsia="IRNazanin"/>
          <w:color w:val="111111"/>
          <w:sz w:val="28"/>
          <w:sz w:val="28"/>
          <w:szCs w:val="28"/>
          <w:rtl w:val="true"/>
          <w:lang w:bidi="fa-IR"/>
        </w:rPr>
        <w:t>نری من الضروری أن نکرر القول بأنّ نفوذ الوساوس الشیطانیة فی قلب الإنسان لا تأتی فجأة أو إجبارا،و إنما بوجود الرغبة الکافیة عند الإنسان بفسح المجال أمام دخول الوساوس إلی دواخله، و علی هذا فالشیطان یعلم تماما بأن لیس له سبیل علی المخلصین الذین طهّروا أنفسهم فی ظل التربیة الخالصة من الشوائب و الأدران و غسلوا قلوبهم من صدأ الشرک و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القرآن الکریم إنّ رابطة الشیطان مع الضالین هی رابطة التابع و المتبوع و لیس رابطة المجبر و المجبور</w:t>
      </w:r>
      <w:r>
        <w:rPr>
          <w:rFonts w:eastAsia="IRNazanin" w:cs="IRNazanin"/>
          <w:color w:val="111111"/>
          <w:sz w:val="28"/>
          <w:szCs w:val="28"/>
          <w:rtl w:val="true"/>
          <w:lang w:bidi="fa-IR"/>
        </w:rPr>
        <w:t>.</w:t>
      </w:r>
    </w:p>
    <w:p>
      <w:pPr>
        <w:pStyle w:val="Heading5"/>
        <w:numPr>
          <w:ilvl w:val="4"/>
          <w:numId w:val="1"/>
        </w:numPr>
        <w:rPr/>
      </w:pPr>
      <w:bookmarkStart w:id="154" w:name="__RefHeading___Toc1401607_77815467"/>
      <w:bookmarkStart w:id="155" w:name="_Toc65"/>
      <w:bookmarkEnd w:id="154"/>
      <w:r>
        <w:rPr/>
        <w:t>3</w:t>
      </w:r>
      <w:r>
        <w:rPr>
          <w:rtl w:val="true"/>
        </w:rPr>
        <w:t>-</w:t>
      </w:r>
      <w:r>
        <w:rPr>
          <w:rtl w:val="true"/>
        </w:rPr>
        <w:t>أبواب جهنم</w:t>
      </w:r>
      <w:r>
        <w:rPr>
          <w:rtl w:val="true"/>
        </w:rPr>
        <w:t>!</w:t>
      </w:r>
      <w:bookmarkEnd w:id="155"/>
    </w:p>
    <w:p>
      <w:pPr>
        <w:pStyle w:val="BookText"/>
        <w:rPr/>
      </w:pPr>
      <w:r>
        <w:rPr>
          <w:rFonts w:ascii="IRNazanin" w:hAnsi="IRNazanin" w:eastAsia="IRNazanin"/>
          <w:color w:val="111111"/>
          <w:sz w:val="28"/>
          <w:sz w:val="28"/>
          <w:szCs w:val="28"/>
          <w:rtl w:val="true"/>
          <w:lang w:bidi="fa-IR"/>
        </w:rPr>
        <w:t>قرأنا فی الآیات مورد البحث أن لجهنم سبعة 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بعیدا أن یکون ذکر العدد فی هذا المورد للکثرة کما ورد هذا العدد فی الآیة السابعة و العشرین من سورة لقمان بهذا المعنی أیضا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تعدد أبواب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تعدد أبواب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لتسهیل أمر دخول الواردین نتیجة لکثرتهم،بل هی إشارة إلی الأسباب و العوامل المتعددة التی تؤدی لدخول الناس فی جهنم،و أنّ لکل من هذه الذنوب باب معین</w:t>
      </w:r>
      <w:bookmarkStart w:id="156" w:name="pg12539_118819"/>
    </w:p>
    <w:p>
      <w:pPr>
        <w:pStyle w:val="BookText"/>
        <w:rPr/>
      </w:pPr>
      <w:bookmarkEnd w:id="156"/>
      <w:r>
        <w:rPr>
          <w:rFonts w:ascii="IRNazanin" w:hAnsi="IRNazanin" w:eastAsia="IRNazanin"/>
          <w:color w:val="111111"/>
          <w:sz w:val="28"/>
          <w:sz w:val="28"/>
          <w:szCs w:val="28"/>
          <w:rtl w:val="true"/>
          <w:lang w:bidi="fa-IR"/>
        </w:rPr>
        <w:t>یؤدی إلی مدرکه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الجهاد باب من أبواب الجنّة فتحه اللّه لخاصّة أولیائه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فی الحدیث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السیوف مقالید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التعبیرات تبیّن لنا بوضوح ما المقصود من تعدد أبواب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نکتة لطیفة فی ما</w:t>
      </w:r>
    </w:p>
    <w:p>
      <w:pPr>
        <w:pStyle w:val="BookText"/>
        <w:rPr/>
      </w:pPr>
      <w:r>
        <w:rPr>
          <w:rFonts w:ascii="IRNazanin" w:hAnsi="IRNazanin" w:eastAsia="IRNazanin"/>
          <w:color w:val="111111"/>
          <w:sz w:val="28"/>
          <w:sz w:val="28"/>
          <w:szCs w:val="28"/>
          <w:rtl w:val="true"/>
          <w:lang w:bidi="fa-IR"/>
        </w:rPr>
        <w:t>روی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للجنة ثمانیة أبواب</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فی حین أن الآیات تذکر أن لجهنم سبعة أبواب،و هذا الاختلاف فی العددین إشارة إلی أنّه مع کثرة أبواب العذاب و الهلاک إلاّ أن أبواب الوصول إلی السعادة و النعیم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تحدثنا عن ذلک فی تفسیر الآیة الثّالثة و العشرین من سورة الرعد</w:t>
      </w:r>
      <w:r>
        <w:rPr>
          <w:rFonts w:eastAsia="IRNazanin" w:cs="IRNazanin"/>
          <w:color w:val="111111"/>
          <w:sz w:val="28"/>
          <w:szCs w:val="28"/>
          <w:rtl w:val="true"/>
          <w:lang w:bidi="fa-IR"/>
        </w:rPr>
        <w:t>).</w:t>
      </w:r>
    </w:p>
    <w:p>
      <w:pPr>
        <w:pStyle w:val="Heading5"/>
        <w:numPr>
          <w:ilvl w:val="4"/>
          <w:numId w:val="1"/>
        </w:numPr>
        <w:rPr/>
      </w:pPr>
      <w:bookmarkStart w:id="157" w:name="__RefHeading___Toc1401609_77815467"/>
      <w:bookmarkStart w:id="158" w:name="_Toc66"/>
      <w:bookmarkEnd w:id="157"/>
      <w:r>
        <w:rPr/>
        <w:t>4</w:t>
      </w:r>
      <w:r>
        <w:rPr>
          <w:rtl w:val="true"/>
        </w:rPr>
        <w:t>-(</w:t>
      </w:r>
      <w:r>
        <w:rPr>
          <w:rtl w:val="true"/>
        </w:rPr>
        <w:t>الحمأ المسنون</w:t>
      </w:r>
      <w:r>
        <w:rPr>
          <w:rtl w:val="true"/>
        </w:rPr>
        <w:t>)</w:t>
      </w:r>
      <w:r>
        <w:rPr>
          <w:rtl w:val="true"/>
        </w:rPr>
        <w:t>و</w:t>
      </w:r>
      <w:r>
        <w:rPr>
          <w:rtl w:val="true"/>
        </w:rPr>
        <w:t>(</w:t>
      </w:r>
      <w:r>
        <w:rPr>
          <w:rtl w:val="true"/>
        </w:rPr>
        <w:t>روح اللّه</w:t>
      </w:r>
      <w:r>
        <w:rPr>
          <w:rtl w:val="true"/>
        </w:rPr>
        <w:t>):</w:t>
      </w:r>
      <w:bookmarkEnd w:id="158"/>
    </w:p>
    <w:p>
      <w:pPr>
        <w:pStyle w:val="BookText"/>
        <w:rPr/>
      </w:pPr>
      <w:r>
        <w:rPr>
          <w:rFonts w:ascii="IRNazanin" w:hAnsi="IRNazanin" w:eastAsia="IRNazanin"/>
          <w:color w:val="111111"/>
          <w:sz w:val="28"/>
          <w:sz w:val="28"/>
          <w:szCs w:val="28"/>
          <w:rtl w:val="true"/>
          <w:lang w:bidi="fa-IR"/>
        </w:rPr>
        <w:t>یستفاد من الآیات أن خلق الإنسان تمّ بشیئین متغایرین،أحدهما فی أعلی درجات الشرف و الآخر فی أدنی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بقیاس ظاهر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فالطین المتعفن خلق منه الجانب المادی منه الإنسان،فی حین جانبه الروحی و المعنوی خلق بشیء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اللّه سبحانه منزّه عن الجسیمة و لیس له روح،و إنّما أضیف الروح إلی لفظ الجلالة لإضفاء التشریف علیها و للدلالة علی أنّها روح ذات شأن جلیل قد أودعت فی بدن الإنسان،بالضبط کما تسمّی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لجلالة قدرها، و شهر رمضان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لبرکته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السبب نری أن الخط التصاعدی الإنسان یتساهی فی العلو حتی یصل الی أن لا یری سوی اللّه عزّ و جلّ،و خط تسافله من الانحطاط حتی یرکد فی</w:t>
      </w:r>
      <w:bookmarkStart w:id="159" w:name="pg12539_118820"/>
    </w:p>
    <w:p>
      <w:pPr>
        <w:pStyle w:val="BookText"/>
        <w:rPr/>
      </w:pPr>
      <w:bookmarkEnd w:id="159"/>
      <w:r>
        <w:rPr>
          <w:rFonts w:ascii="IRNazanin" w:hAnsi="IRNazanin" w:eastAsia="IRNazanin"/>
          <w:color w:val="111111"/>
          <w:sz w:val="28"/>
          <w:sz w:val="28"/>
          <w:szCs w:val="28"/>
          <w:rtl w:val="true"/>
          <w:lang w:bidi="fa-IR"/>
        </w:rPr>
        <w:t>أدنی مرتبة من الحیوانات بَلْ هُمْ أَضَلُّ و هذا البون الشاسع بین الخطین التصاعدی و التنازلی بحد ذاته دلیل علی الأهمیة الاستثنائیة لهذا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شرف مقام الإنسان و تکریمه یأتی من خلال هذا الترکیب الخاص،و لکن لیس بفضل جنبته المادیة لأنّه لیس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بفضل الروح الإلهیة المودعة فیه،بما تحمل من استعدادات و لیاقة لأن تکون منعکسا للأنوار الإلهیة، تلک الأنوار التی استمد منها الإنسان شرف قدره و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سبیل لتکامل الإنسان إلاّ ببنائه الروحی و وضع بعده المادی فی خدمة طریق التکامل و الوصول لساحة رضوانه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الآیات المتعلقة بخلق آدم فی أوائل سورة البقرة أنّ مسألة سجود الملائکة لآدم،کان لما أودع فیه من العلم الإلهی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أجبنا علی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یصحّ السجود لغیر اللّه؟و هل أنّ سجود الملائکة کان فی حقیقة للّه عزّ و جلّ لأجل هذا الخلق العجیب؟أم کان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الآیات المتعلقة بخلق آدم سورة البقرة</w:t>
      </w:r>
      <w:r>
        <w:rPr>
          <w:rFonts w:eastAsia="IRNazanin" w:cs="IRNazanin"/>
          <w:color w:val="111111"/>
          <w:sz w:val="28"/>
          <w:szCs w:val="28"/>
          <w:rtl w:val="true"/>
          <w:lang w:bidi="fa-IR"/>
        </w:rPr>
        <w:t>.</w:t>
      </w:r>
    </w:p>
    <w:p>
      <w:pPr>
        <w:pStyle w:val="Heading5"/>
        <w:numPr>
          <w:ilvl w:val="4"/>
          <w:numId w:val="1"/>
        </w:numPr>
        <w:rPr/>
      </w:pPr>
      <w:bookmarkStart w:id="160" w:name="__RefHeading___Toc1401611_77815467"/>
      <w:bookmarkStart w:id="161" w:name="_Toc67"/>
      <w:bookmarkEnd w:id="160"/>
      <w:r>
        <w:rPr/>
        <w:t>5</w:t>
      </w:r>
      <w:r>
        <w:rPr>
          <w:rtl w:val="true"/>
        </w:rPr>
        <w:t>-</w:t>
      </w:r>
      <w:r>
        <w:rPr>
          <w:rtl w:val="true"/>
        </w:rPr>
        <w:t>ما هو الجان؟</w:t>
      </w:r>
      <w:bookmarkEnd w:id="161"/>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الذی یستر عن حس الإنسان، فمثلا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علیه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عند ما غطته ستارة اللیل السوداء،و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فقد عقله أی ستر،و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للطفل المستور فی رحم أمّه،و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للبستان الذی تغطی أشجاره أرضه،و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للقلب الذی ستر داخل صدر الإنسان،و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للدرع الذی یحمی الإنسان من ضربات الأعداد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المستفاد من آیات القرآن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الموجودات العاقلة قد سترت عن حس الإنسان،و خلقت من النّار،أو من مارج من نار،أی من صافی</w:t>
      </w:r>
    </w:p>
    <w:p>
      <w:pPr>
        <w:pStyle w:val="BookText"/>
        <w:rPr/>
      </w:pPr>
      <w:r>
        <w:rPr>
          <w:rFonts w:ascii="IRNazanin" w:hAnsi="IRNazanin" w:eastAsia="IRNazanin"/>
          <w:color w:val="111111"/>
          <w:sz w:val="28"/>
          <w:sz w:val="28"/>
          <w:szCs w:val="28"/>
          <w:rtl w:val="true"/>
          <w:lang w:bidi="fa-IR"/>
        </w:rPr>
        <w:t>شعلتها،و إبلیس من هذا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عبّر بعض العلماء عن الجن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الأرواح العاقلة المجردة من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أن تجردها لیس کاملا،فما یخلق من المادة فهو مادی،و لکن یمکن أن یکون نصف تجرد لأنه لا یدرک بحواسنا،و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نوع من الجسم 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الآیات القرآنیة أیضا أنّ الجن فیهم المؤمن المطیع و الکافر العاصی،و أنّهم مکلفون شرعا،و مسئولون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شرح هذه الأمور و مسألة انسجامها مع العلم الحدیث یتطلب منا بحثا مطولا،و سنتناوله إن شاء اللّه فی تفسیر سورة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الإشارة إلیه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الآیات مورد البحث هی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ترمزان إلی معنی واحد؟فقد ذهب بعض المفسّرین إلی أن الجان نوع خاص من الجن،و لکننا لا نری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جمعنا الآیات القرآنیة الواردة بهذا الشأن مع بعضها البعض لا تضح أن کلا المعنیین واحد،لأن الآیات القرآنیة 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 الإنسان تارة، و 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الإسراء قُلْ لَئِنِ اجْتَمَعَتِ الْإِنْسُ وَ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الذاریات وَ مٰا خَلَقْتُ الْجِنَّ وَ الْإِنْسَ إِلاّٰ لِیَعْبُدُونِ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حین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الرحمن خَلَقَ الْإِنْسٰانَ مِنْ صَلْصٰالٍ کَالْفَخّٰارِ وَ خَلَقَ الْجَانَّ مِنْ مٰارِجٍ مِنْ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نفس السورة فَیَوْمَئِذٍ لاٰ یُسْئَلُ عَنْ ذَنْبِهِ إِنْسٌ وَ لاٰ جَانٌّ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مجموع الآیات أعلاه و الآیات القرآنیة الأخری یستفاد بوضوح أن الجنّ و الجان لفظان لمعنی واحد،و لهذا وردت فی الآیات السابقة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bookmarkStart w:id="162" w:name="pg12539_118822"/>
    </w:p>
    <w:p>
      <w:pPr>
        <w:pStyle w:val="BookText"/>
        <w:rPr/>
      </w:pPr>
      <w:bookmarkEnd w:id="162"/>
      <w:r>
        <w:rPr>
          <w:rFonts w:ascii="IRNazanin" w:hAnsi="IRNazanin" w:eastAsia="IRNazanin"/>
          <w:color w:val="111111"/>
          <w:sz w:val="28"/>
          <w:sz w:val="28"/>
          <w:szCs w:val="28"/>
          <w:rtl w:val="true"/>
          <w:lang w:bidi="fa-IR"/>
        </w:rPr>
        <w:t>فی مقابل الإنسان،و کذا الحال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التنویه إلی أن القرآن الکریم 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به نوعا من الأفاعی کما جاء فی قصة موسی علیه السّلام کَأَنَّهٰا جَانٌّ فی سورة القصص</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،إلاّ أنّ ذلک خارج نطاق بحثنا</w:t>
      </w:r>
      <w:r>
        <w:rPr>
          <w:rFonts w:eastAsia="IRNazanin" w:cs="IRNazanin"/>
          <w:color w:val="111111"/>
          <w:sz w:val="28"/>
          <w:szCs w:val="28"/>
          <w:rtl w:val="true"/>
          <w:lang w:bidi="fa-IR"/>
        </w:rPr>
        <w:t>.</w:t>
      </w:r>
    </w:p>
    <w:p>
      <w:pPr>
        <w:pStyle w:val="Heading5"/>
        <w:numPr>
          <w:ilvl w:val="4"/>
          <w:numId w:val="1"/>
        </w:numPr>
        <w:rPr/>
      </w:pPr>
      <w:bookmarkStart w:id="163" w:name="__RefHeading___Toc1401613_77815467"/>
      <w:bookmarkStart w:id="164" w:name="_Toc68"/>
      <w:bookmarkEnd w:id="163"/>
      <w:r>
        <w:rPr/>
        <w:t>6</w:t>
      </w:r>
      <w:r>
        <w:rPr>
          <w:rtl w:val="true"/>
        </w:rPr>
        <w:t>-</w:t>
      </w:r>
      <w:r>
        <w:rPr>
          <w:rtl w:val="true"/>
        </w:rPr>
        <w:t>القرآن و خلق الإنسان</w:t>
      </w:r>
      <w:r>
        <w:rPr>
          <w:rtl w:val="true"/>
        </w:rPr>
        <w:t>:</w:t>
      </w:r>
      <w:bookmarkEnd w:id="164"/>
    </w:p>
    <w:p>
      <w:pPr>
        <w:pStyle w:val="BookText"/>
        <w:rPr/>
      </w:pPr>
      <w:r>
        <w:rPr>
          <w:rFonts w:ascii="IRNazanin" w:hAnsi="IRNazanin" w:eastAsia="IRNazanin"/>
          <w:color w:val="111111"/>
          <w:sz w:val="28"/>
          <w:sz w:val="28"/>
          <w:szCs w:val="28"/>
          <w:rtl w:val="true"/>
          <w:lang w:bidi="fa-IR"/>
        </w:rPr>
        <w:t>شاهدنا فی الآیات الأنفة أن القرآن قد تناول مسألة خلق الإنسان بشکل مختصر و مکثف تقریبا،لأنّ الهدف الأساسی من التناول هو الجانب التربوی فی الخلق،و ورد نظیر ذلک فی أماکن أخری من القرآن،کما فی سورة السجدة، و المؤمنون،و سورة ص،و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القرآن الکریم لیس کتابا للعلوم الطبیعیة بقدر ما هو کتاب حیاة الإنسان یرسم له فیه أسالیب التربیة و أسس التکامل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ینتظره منه أن یتناول جزئیات هذه العلوم من قبیل 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النمو،التشریح،علم الأجنّة،علم النبات و ما شابه ذلک،إلاّ أنّه لا یمنع من أن یتطرق بإشارات مختصرة إلی قسم من هذه العلوم بما یتناسب مع البحث التربوی المراد طرحه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المقدمة نشرع بالموضوع من خلال بحثین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التکامل النوعی من الناحیة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التکامل النوعی وفق المنظور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البدء،نتناول البحث الأوّل و ندرس المسألة وفق المقاییس الخاصة للمعلوم الطبیعیة بعیدا عن 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فرضیتان مطروحتان فی أوساط علماء الطبیعة بشأن خلق الکائنات الحیة بما فیها الحیوانات و النباتات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فرضیة تطوّر الأنواع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الکائنات الحیة</w:t>
      </w:r>
    </w:p>
    <w:p>
      <w:pPr>
        <w:pStyle w:val="BookText"/>
        <w:rPr/>
      </w:pPr>
      <w:r>
        <w:rPr>
          <w:rFonts w:ascii="IRNazanin" w:hAnsi="IRNazanin" w:eastAsia="IRNazanin"/>
          <w:color w:val="111111"/>
          <w:sz w:val="28"/>
          <w:sz w:val="28"/>
          <w:szCs w:val="28"/>
          <w:rtl w:val="true"/>
          <w:lang w:bidi="fa-IR"/>
        </w:rPr>
        <w:t>لم تکن فی البدایة علی ما هی علیه الآن،و إنّما کانت علی هیئة موجودات ذات خلیة واحدة تعیش فی میاه المحیطات،و ظهرت بطفرة خاصة من تعرقات طین أعماق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أنّها کانت موجودات عدیمة الروح،و قد تولدت منها أوّل خلیة حیة نتیجة لظروف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الکائنات الحیة لصغرها لا تری بالعین المجرّدة و قد مرت بمراحل التکامل التدریجی و تحولت من نوع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 انتقالها من البحار إلی الصحاری و منها إلی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فتکونت بذلک أنواع النباتات و الحیوانات المائیة و البریة و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أکمل مرحلة و أتمّ حلقه لهذا التکامل هو الإنسان الذی نراه الیوم،الذی تحول من موجودات تشبه القرود إلی القرود التی تشبه الإنسان ثمّ وصل إلی صورته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فرضیة ثبوت الأنواع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فیکنسیسم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أنواع الکائنات الحیة منذ بدایتها و ما زالت تحمل ذات الأشکال و الخواص،و لم یتغیر أیّ من الأنواع إلی نوع آخر،و من جملتها الإنسان فکان له صورته الخاصّة به منذ بدایة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علماء کلا الفریقین بحوثا مطولة لإثبات عقیدتهم،و جرت مناظرات و منازعات کثیرة فی المحافل العلمیة حول هذه المسألة،و قد اشتد النزاع عند ما عرض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الفرنسی المعروف المتخصص بعلوم الأحیاء و الذی عاش بین أؤخر القرن الثامن عشر و أوائل القرن التاسع عشر،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الأحیاء الإنکلیزی الذی عاش فی القرن التاسع عشر نظراتهما فی مسألة تطوّر الأنواع بأدلة جدیدة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ینبغی التنویة إلیه،هو أنّ معظم علماء الیوم یمیلون إلی فریضة تطوّر أو</w:t>
      </w:r>
      <w:bookmarkStart w:id="165" w:name="pg12539_118824"/>
    </w:p>
    <w:p>
      <w:pPr>
        <w:pStyle w:val="BookText"/>
        <w:rPr/>
      </w:pPr>
      <w:bookmarkEnd w:id="165"/>
      <w:r>
        <w:rPr>
          <w:rFonts w:ascii="IRNazanin" w:hAnsi="IRNazanin" w:eastAsia="IRNazanin"/>
          <w:color w:val="111111"/>
          <w:sz w:val="28"/>
          <w:sz w:val="28"/>
          <w:szCs w:val="28"/>
          <w:rtl w:val="true"/>
          <w:lang w:bidi="fa-IR"/>
        </w:rPr>
        <w:t>تکامل الأنواع هذه خصوصا فی محافل العلوم الطبیعیة</w:t>
      </w:r>
      <w:r>
        <w:rPr>
          <w:rFonts w:eastAsia="IRNazanin" w:cs="IRNazanin"/>
          <w:color w:val="111111"/>
          <w:sz w:val="28"/>
          <w:szCs w:val="28"/>
          <w:rtl w:val="true"/>
          <w:lang w:bidi="fa-IR"/>
        </w:rPr>
        <w:t>.</w:t>
      </w:r>
    </w:p>
    <w:p>
      <w:pPr>
        <w:pStyle w:val="Heading5"/>
        <w:numPr>
          <w:ilvl w:val="4"/>
          <w:numId w:val="1"/>
        </w:numPr>
        <w:rPr/>
      </w:pPr>
      <w:bookmarkStart w:id="166" w:name="__RefHeading___Toc1401615_77815467"/>
      <w:bookmarkStart w:id="167" w:name="_Toc69"/>
      <w:bookmarkEnd w:id="166"/>
      <w:r>
        <w:rPr>
          <w:rtl w:val="true"/>
        </w:rPr>
        <w:t>أدلة القائلین بالتکامل</w:t>
      </w:r>
      <w:r>
        <w:rPr>
          <w:rtl w:val="true"/>
        </w:rPr>
        <w:t>:</w:t>
      </w:r>
      <w:bookmarkEnd w:id="167"/>
    </w:p>
    <w:p>
      <w:pPr>
        <w:pStyle w:val="BookText"/>
        <w:rPr/>
      </w:pPr>
      <w:r>
        <w:rPr>
          <w:rFonts w:ascii="IRNazanin" w:hAnsi="IRNazanin" w:eastAsia="IRNazanin"/>
          <w:color w:val="111111"/>
          <w:sz w:val="28"/>
          <w:sz w:val="28"/>
          <w:szCs w:val="28"/>
          <w:rtl w:val="true"/>
          <w:lang w:bidi="fa-IR"/>
        </w:rPr>
        <w:t>یمکننا تلخیص أدلتهم بثلاثة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المأخوذة من الهیاکل العظیمة المتحجرة للکائنات الحیّة القدیمة فإن الدراسات لطبقات الأرض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اعتقادهم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أن الکائنات الحیّة قد تحولت من صور بسیطة إلی أخری أکمل و أکثر تعقیدا،و لا یمکن تفسیر ما عثر علیه من متحجرات الکائنات الحیة إلاّ بفرضیة التکامل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القرائن التی جمعت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التشریح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هؤلاء العلماء عبر بحوثهم المطولة المفصلة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عند ما نشرّح الهیاکل العظیمة للحیوانات المختلفة و نقارنها فیما بینها،نجد أن ثمّة تشابها کبیرا فیما بینها،ممّا یشیر إلی أنّها جاءت من أصل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القرائن التی حصل علیها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لو وضعنا جمیع الحیوانات فی حالتها الجنینیة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تأخذ شکلها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بعضها،فسنری أنّ الأجنّة قبل أن تتکامل فی رحم أمهاتها أو فی داخل البیوض تتشابه إلی حد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یؤکّد علی أنّها قد جاءت فی الأصل من شیء واحد</w:t>
      </w:r>
      <w:r>
        <w:rPr>
          <w:rFonts w:eastAsia="IRNazanin" w:cs="IRNazanin"/>
          <w:color w:val="111111"/>
          <w:sz w:val="28"/>
          <w:szCs w:val="28"/>
          <w:rtl w:val="true"/>
          <w:lang w:bidi="fa-IR"/>
        </w:rPr>
        <w:t>.</w:t>
      </w:r>
    </w:p>
    <w:p>
      <w:pPr>
        <w:pStyle w:val="Heading5"/>
        <w:numPr>
          <w:ilvl w:val="4"/>
          <w:numId w:val="1"/>
        </w:numPr>
        <w:rPr/>
      </w:pPr>
      <w:bookmarkStart w:id="168" w:name="__RefHeading___Toc1401617_77815467"/>
      <w:bookmarkStart w:id="169" w:name="_Toc70"/>
      <w:bookmarkEnd w:id="168"/>
      <w:r>
        <w:rPr>
          <w:rtl w:val="true"/>
        </w:rPr>
        <w:t>أجوبة القائلین بثبوت الأنواع</w:t>
      </w:r>
      <w:r>
        <w:rPr>
          <w:rtl w:val="true"/>
        </w:rPr>
        <w:t>:</w:t>
      </w:r>
      <w:bookmarkEnd w:id="16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القائلین بفرضیة ثبوت الأنواع لدیهم جواب واحد لجمیع أدلة القائلین بالتکامل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القرائن المذکورة لا تملک قوّة الإقناع،و الذی لا یمکن إنکاره أن الأدلة الثلاثة توجد فی الذهن احتمالا ظنیا لمسألة التکامل،إلاّ أنّها لا تقوی أن تصل إلی حال الیقین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إثبات فرضیة التکامل و انتقالها من صورة فرض علمی إلی قانون علمی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عن طریق الدلیل العقلی،أو عن طریق الحس و التجربة و الإختیار،و لا ثالث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الأدلة العقلیة و الفلسفیة فلیس لها طریق إلی هذه المسائل کما نعلم،و أما ید التجربة و الإختیار فأقصر من أن تمتد إلی مسائل قد امتدت جذورها إلی ملایین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ندرکه بالحس و التجربة لا یتعدی بعض الحالات السطحیة،و لفترة زمنیة متباعدة،علی شکل طفرة وراثیة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من الحیوان و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أحیانا فی نسل الأغنام العادیة ولادة مفاجئة لخروف ذی صوف یختلف عن صوف الخراف العادیة،فیکون أنعم و أکثر لینا من العادیة بکثیر، فیکون بدایة لظهور نسل جدید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أغنام مرینوس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حیوانات تحصل فیها الطفرة الوارثیة فیتغیر لون عیونها أو أظفارها أو شکل جلودها و ما شابه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لم یشاهد لحدّ الآن طفرة تؤدی إلی حصول تغییر مهم فی الأعضاء الأصلیة لبدن أیّ حیوان،أو یتبدل نوع منها إلی نوع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یمکننا أن نتخیل أنّ نوعا من الحیوان یتحول إلی نوع آخر بطریق تراکم الطفرة الوراثیة،کأن تتحول الزواحف الی طیور و لکنّ ذلک لیس سوی حدس و مجرّد تخیل لا غیر،و لم نر الطفرات الوارثیة قد غیرت عضوا أصلیا لحیوان ما إلی صورة أخری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نخلص ممّا تقدم إلی النتیجة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الأدلة التی یطرحها أنصار فرضیة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الترانسفورمیسم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تتجاوز کونها فرضا لا غیر،لذا نری أنصارها یعبرون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فرضیة تطوّر الأنواع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یجرأ أیّ منهم من تسمیتها بالقانون أو الحقیقة العلمیة</w:t>
      </w:r>
      <w:r>
        <w:rPr>
          <w:rFonts w:eastAsia="IRNazanin" w:cs="IRNazanin"/>
          <w:color w:val="111111"/>
          <w:sz w:val="28"/>
          <w:szCs w:val="28"/>
          <w:rtl w:val="true"/>
          <w:lang w:bidi="fa-IR"/>
        </w:rPr>
        <w:t>.</w:t>
      </w:r>
      <w:bookmarkStart w:id="170" w:name="pg12539_118826"/>
    </w:p>
    <w:p>
      <w:pPr>
        <w:pStyle w:val="Heading5"/>
        <w:numPr>
          <w:ilvl w:val="4"/>
          <w:numId w:val="1"/>
        </w:numPr>
        <w:rPr/>
      </w:pPr>
      <w:bookmarkStart w:id="171" w:name="__RefHeading___Toc1401619_77815467"/>
      <w:bookmarkStart w:id="172" w:name="_Toc71"/>
      <w:bookmarkEnd w:id="170"/>
      <w:bookmarkEnd w:id="171"/>
      <w:r>
        <w:rPr>
          <w:rtl w:val="true"/>
        </w:rPr>
        <w:t>نظریة التکامل و</w:t>
      </w:r>
      <w:r>
        <w:rPr>
          <w:rtl w:val="true"/>
        </w:rPr>
        <w:t>..</w:t>
      </w:r>
      <w:r>
        <w:rPr>
          <w:rtl w:val="true"/>
        </w:rPr>
        <w:t>الإیمان باللّه</w:t>
      </w:r>
      <w:r>
        <w:rPr>
          <w:rtl w:val="true"/>
        </w:rPr>
        <w:t>:</w:t>
      </w:r>
      <w:bookmarkEnd w:id="172"/>
    </w:p>
    <w:p>
      <w:pPr>
        <w:pStyle w:val="BookText"/>
        <w:rPr/>
      </w:pPr>
      <w:r>
        <w:rPr>
          <w:rFonts w:ascii="IRNazanin" w:hAnsi="IRNazanin" w:eastAsia="IRNazanin"/>
          <w:color w:val="111111"/>
          <w:sz w:val="28"/>
          <w:sz w:val="28"/>
          <w:szCs w:val="28"/>
          <w:rtl w:val="true"/>
          <w:lang w:bidi="fa-IR"/>
        </w:rPr>
        <w:t>الکثیر ممّن یحاولون تصویر نوع من التضاد بین هذه الفرضیة و مسألة الإیمان باللّه،و لعل الحق یعطی لهم من جهة،حیث أنّ العقیدة الداروینیة فی واقعها قد أوجدت حربا شعواء بین أصحاب الکنیسة من جانب و مؤیدی داروین من جانب آخر،حتی وصل الصراع ذروته بین الطرفین فی تلک الفترة بعد ما لعب الظرف السیاسی و کذا الاجتماعی دورهما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یسع المجال لشرح ذلک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فکانت النتیجة أن اتهم أصحاب الکنیسة الداروینیة بأنّها لا تنسجم مع الإیمان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کشفت الأیّام عن عدم وجود تضاد بین الأمرین،فإنّنا سواء قبلنا بفرضیة التکامل أو نفیناها لفقدانها الدلیل،فلا یمنع من الإیمان باللّه بکلا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قبلنا بالفرضیة فلکونها قانونا علمیا مبنیا علی العلة و المعلول،و لا فرق فی العلاقة بین العلة و المعلول فی عالم الکائنات الحیة و بقیة الموجودات،فهل یعتبر اکتشاف العلل الطبیعیة من قبیل نزول الأمطار،المد و الجزر فی البحار، الزلازل و ما شابهها،مانعا من الإیمان باللّه؟الجواب بالنفی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فاکتشاف وجود رابطة و علاقة تکاملیة بین أنواع الموجودات الحیة لا یؤدی إلی تعارض مع مسألة الإیمان باللّه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إذن،فالأشخاص الذین یتصورون أن کشف العلل الطبیعیة ینافی الإیمان بوجود اللّه هم الذین یذهبون هذا المذهب و إلاّ فإنّ کشف هذه العلل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یتعارض مع التوحید،و إنّما سیعطینا أدلة جدیدة من عالم الخلیقة لإثبات وجوده سبحانه و تعالی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ینبغی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داروین قد تبرأ من تهمة الإلحاد و صرح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مع قبولی لتکامل الأنواع فإنّی اعتقد بوجود اللّه،و أساسا فإنّه</w:t>
      </w:r>
      <w:bookmarkStart w:id="173" w:name="pg12539_118827"/>
    </w:p>
    <w:p>
      <w:pPr>
        <w:pStyle w:val="BookText"/>
        <w:rPr/>
      </w:pPr>
      <w:bookmarkEnd w:id="173"/>
      <w:r>
        <w:rPr>
          <w:rFonts w:ascii="IRNazanin" w:hAnsi="IRNazanin" w:eastAsia="IRNazanin"/>
          <w:color w:val="111111"/>
          <w:sz w:val="28"/>
          <w:sz w:val="28"/>
          <w:szCs w:val="28"/>
          <w:rtl w:val="true"/>
          <w:lang w:bidi="fa-IR"/>
        </w:rPr>
        <w:t>بدون الاعتقاد بوجود اللّه لا یمکن توجیه مسألة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عن داروین بما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بقی مؤمنا باللّه الواحد رغم قبوله بالعلل الطبیعیة فی ظهور الأنواع المختلفة من الأحیاء،و قد کان إحساسه بوجود قدرة ما فوق البشر یشتد فی أعماقه کلما تقدم فی السن،معتبرا أن لغز الخلق یبقی لغزا محیرا للإنسان</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یعتقد أن توجیه هذا التکامل النوعی المعقد و العجیب،و تحویل کائن حی بسیط جدّا إلی کل هذه الأنواع المختلفة من الأحیاء لا یتمّ إلاّ بوجود خطة دقیقة یضعها و یسیرها عقل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کیف یمکن إیجاد کل هذه الأنواع العجیبة و المحیرة و التی لکل منها تفصیلات و شؤون واسعة،من مادة واحدة بسیطة جدا و حقیرة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ذلک بدون الاستناد علی علم و قدرة مطلقین؟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الضجّة المفتعلة فی وجود تضاد بین عقیدة التکامل النوعی و بین مسألة الإیمان باللّه إنّما هی بلا أساس و فاقدة للدلیل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قبلنا بالفرضیة أو لم نقبلها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تبقی أمامنا مسألة جدیرة بالبحث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فرضیة تطور الأنواع تتعارض مع ما ذکره القرآن حول قصة خلق آدم،أو لا؟</w:t>
      </w:r>
    </w:p>
    <w:p>
      <w:pPr>
        <w:pStyle w:val="Heading5"/>
        <w:numPr>
          <w:ilvl w:val="4"/>
          <w:numId w:val="1"/>
        </w:numPr>
        <w:rPr/>
      </w:pPr>
      <w:bookmarkStart w:id="174" w:name="__RefHeading___Toc1401621_77815467"/>
      <w:bookmarkStart w:id="175" w:name="_Toc72"/>
      <w:bookmarkEnd w:id="174"/>
      <w:r>
        <w:rPr>
          <w:rtl w:val="true"/>
        </w:rPr>
        <w:t>القرآن و مسألة التکامل</w:t>
      </w:r>
      <w:r>
        <w:rPr>
          <w:rtl w:val="true"/>
        </w:rPr>
        <w:t>:</w:t>
      </w:r>
      <w:bookmarkEnd w:id="17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الجدیر بالذکر أن کلاّ من مؤیدی و منکری فرضیة التکامل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نعنی المسلمین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استدل بآیات القرآن الکریم لإثبات مقصوده،و لکنّهما فی بعض الأحیان و تحت تأثیر موقفهما قد استدلا بآیات لا ترتبط بمقصودهما إلاّ من</w:t>
      </w:r>
    </w:p>
    <w:p>
      <w:pPr>
        <w:pStyle w:val="BookText"/>
        <w:rPr/>
      </w:pPr>
      <w:r>
        <w:rPr>
          <w:rFonts w:ascii="IRNazanin" w:hAnsi="IRNazanin" w:eastAsia="IRNazanin"/>
          <w:color w:val="111111"/>
          <w:sz w:val="28"/>
          <w:sz w:val="28"/>
          <w:szCs w:val="28"/>
          <w:rtl w:val="true"/>
          <w:lang w:bidi="fa-IR"/>
        </w:rPr>
        <w:t>بعید،و لذلک سنتطرق إلی الآیات القابلة للبحث و المناقشة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 آیة یتمسک بها مؤید و الفرضیة،الآیة الثّالثة و الثلاثون من سورة آل عمران إِنَّ اللّٰهَ اصْطَفیٰ آدَمَ وَ نُوحاً وَ آلَ إِبْرٰاهِیمَ،وَ آلَ عِمْرٰانَ عَلَی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نوحا و آل إبراهیم و آل عمران کانوا یعیشون ضمن أممهم فاصطفاهم اللّه من بینهم فکذلک آدم،أی ینبغی أنّه کان فی عصره و زمانه أناس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فاصطفاه اللّه من بینهم،و هذا یشیر إلی أن آدم لم یکن أوّل إنسان علی وجه الأرض،بل کان قبله أناس آخرون،ثمّ امتاز آدم من بینهم بالطفرة الفکریة و الروحیة فکانت سببا لاصطفائه من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ذکروا آیات أخر و لکنّها من حیث الأصل لا ترتبط بمسألة البحث،و لا یعدو تفسیرها بالتکامل أن یکون تفسیرا بالرأی،و بالبعض الآخر مع کونه ینسجم مع التکامل النوعی إلاّ أنّه ینسجم مع الثبوت النوعی و الخلق المستقل لآدم کذلک، و لهذا ارتأینا صرف النظر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یؤخذ علی هذا الاستدلال فهو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بمعنی الناس المعاصرین لآدم علیه السّلام و أنّ الاصطفاء کان من بینهم،کان ذلک مقبولا،أمّا لو اعتبرنا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المعاصرین لآدم،حیث تشمل حتی غیر المعاصرین، کما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الحدیث المعروف عن النّبی صلّی اللّه علیه و آله و سلّم فی فضل فاطمة علیها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ابنتی فاطمة فهی سیدة نساء العالمین من الأولین 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هذه الحال سوف لا تکون لهذه الآیة دلالة علی مقصودهم،و هو شبیه بقول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اصطفی عدّة أشخاص من بین الناس جمیعا فی کل القرون و الأزمان،و آدم علیه السّلام أحدهم،و عندها سوف لا یکون لازما وجود أناس فی زمان آدم کی یطلق علیهم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یصطفی آدم من بینهم،و خصوصا أن الاصطفاء إلهی،و اللّه عزّ و جلّ مطلع علی المستقبل و علی کافة الأجیال فی کل</w:t>
      </w:r>
    </w:p>
    <w:p>
      <w:pPr>
        <w:pStyle w:val="BookText"/>
        <w:rPr/>
      </w:pPr>
      <w:r>
        <w:rPr>
          <w:rFonts w:ascii="IRNazanin" w:hAnsi="IRNazanin" w:eastAsia="IRNazanin"/>
          <w:color w:val="111111"/>
          <w:sz w:val="28"/>
          <w:sz w:val="28"/>
          <w:szCs w:val="28"/>
          <w:rtl w:val="true"/>
          <w:lang w:bidi="fa-IR"/>
        </w:rPr>
        <w:t xml:space="preserve">الأزمان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مؤید و ثبوت الأنواع فقد اختاروا الآیات مورد البحث و ما شابهها، حیث نقول إنّ اللّه تعالی خلق الإنسان من تراب من طین متعفن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الملفت للنظر أن هذا التعبیر قد ورد فی صفة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السادسة و العشرون من سورة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أیضا فی صفة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خٰالِقٌ بَشَراً مِنْ صَلْصٰالٍ 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الثامنة و العشرون من سورة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مسألة سجود الملائکة بعد خلق شخص آدم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الآیات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الملاحظة الأولی للآیات یظهر أن خلق آدم کان من الحمأ المسنون أوّلا، و من ثمّ اکتملت هیئته بنفخ الروح الإلهیة فیه فسجد له الملائکة إلاّ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أسلوب تتابع الآیات لا ینم عن وجود أیّ من الأنواع الأخری منذ أن خلق آدم من تراب حتی الصورة الحالیة لبنیه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الرغم من استعمال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من هذه الآیات لبیان الفاصلة بین الأمرین،إلاّ أنّه لا یدل أبدا علی مرور ملایین السنین و وجود آلاف الأنواع خلال تلک الفاصلة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مانع إطلاقا من کونه إشارة إلی نفس مرحلة خلق آدم من الحمأ المسنون،ثمّ مرحلة خلقه من الصلصال،فخلق بدن آدم،و نفخ الروح فیه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ما ملاحظه فی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مسألة خلق الإنسان فی عالم الجنین و المراحل التی یطویها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عَلَقَةٍ ثُمَّ مِنْ 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نُخْرِجُکُمْ طِفْلاً ثُمَّ لِتَبْلُغُوا أَشُدَّکُمْ</w:t>
      </w:r>
    </w:p>
    <w:p>
      <w:pPr>
        <w:pStyle w:val="BookText"/>
        <w:rPr/>
      </w:pP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الآیة المبارکة تدلل علی أن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 عن وجود فاصلة لیس من الضروری أن تکون طویلة،فیمکن کونها فاصلة طویلة أو قصیرة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القرآنیة و إن لم تتطرق مباشرة لمسألة التکامل النوعی أو ثبوت الأنواع،لکنّ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ینسجم مع مسألة الخلق المستقل،و إن لم یکن بالتصریح المفصل،لأنّ أکثر ما یدور ظاهر الآیات حول الخلق المستقل المباشر،أمّا ما یتعلق بخلق سائر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سکت القرآن عنه</w:t>
      </w:r>
      <w:r>
        <w:rPr>
          <w:rFonts w:eastAsia="IRNazanin" w:cs="IRNazanin"/>
          <w:color w:val="111111"/>
          <w:sz w:val="28"/>
          <w:szCs w:val="28"/>
          <w:rtl w:val="true"/>
          <w:lang w:bidi="fa-IR"/>
        </w:rPr>
        <w:t>.</w:t>
      </w:r>
      <w:bookmarkStart w:id="176" w:name="pg12539_118831"/>
    </w:p>
    <w:p>
      <w:pPr>
        <w:pStyle w:val="Heading3"/>
        <w:numPr>
          <w:ilvl w:val="2"/>
          <w:numId w:val="1"/>
        </w:numPr>
        <w:rPr/>
      </w:pPr>
      <w:bookmarkStart w:id="177" w:name="__RefHeading___Toc1401623_77815467"/>
      <w:bookmarkStart w:id="178" w:name="_Toc73"/>
      <w:bookmarkEnd w:id="176"/>
      <w:bookmarkEnd w:id="177"/>
      <w:r>
        <w:rPr>
          <w:rtl w:val="true"/>
        </w:rPr>
        <w:t xml:space="preserve">الآیات </w:t>
      </w:r>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45</w:t>
      </w:r>
      <w:r>
        <w:rPr>
          <w:rtl w:val="true"/>
        </w:rPr>
        <w:t xml:space="preserve"> </w:t>
      </w:r>
      <w:r>
        <w:rPr>
          <w:rtl w:val="true"/>
        </w:rPr>
        <w:t xml:space="preserve">الی </w:t>
      </w:r>
      <w:r>
        <w:rPr/>
        <w:t>50</w:t>
      </w:r>
      <w:r>
        <w:rPr>
          <w:rtl w:val="true"/>
        </w:rPr>
        <w:t>]</w:t>
      </w:r>
      <w:bookmarkEnd w:id="178"/>
    </w:p>
    <w:p>
      <w:pPr>
        <w:pStyle w:val="Heading4"/>
        <w:numPr>
          <w:ilvl w:val="3"/>
          <w:numId w:val="1"/>
        </w:numPr>
        <w:rPr/>
      </w:pPr>
      <w:bookmarkStart w:id="179" w:name="__RefHeading___Toc1401625_77815467"/>
      <w:bookmarkStart w:id="180" w:name="_Toc74"/>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یَمَسُّهُمْ فِیهٰا نَصَبٌ وَ مٰا هُمْ مِنْهٰا بِمُخْرَجِینَ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عَذٰابِی هُوَ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401627_77815467"/>
      <w:bookmarkStart w:id="182" w:name="_Toc75"/>
      <w:bookmarkEnd w:id="181"/>
      <w:r>
        <w:rPr>
          <w:rtl w:val="true"/>
        </w:rPr>
        <w:t>التّفسیر</w:t>
      </w:r>
      <w:bookmarkEnd w:id="182"/>
    </w:p>
    <w:p>
      <w:pPr>
        <w:pStyle w:val="Heading5"/>
        <w:numPr>
          <w:ilvl w:val="4"/>
          <w:numId w:val="1"/>
        </w:numPr>
        <w:rPr/>
      </w:pPr>
      <w:bookmarkStart w:id="183" w:name="__RefHeading___Toc1401629_77815467"/>
      <w:bookmarkStart w:id="184" w:name="_Toc76"/>
      <w:bookmarkEnd w:id="183"/>
      <w:r>
        <w:rPr>
          <w:rtl w:val="true"/>
        </w:rPr>
        <w:t>اشارة</w:t>
      </w:r>
      <w:bookmarkEnd w:id="184"/>
    </w:p>
    <w:p>
      <w:pPr>
        <w:pStyle w:val="Heading5"/>
        <w:numPr>
          <w:ilvl w:val="4"/>
          <w:numId w:val="1"/>
        </w:numPr>
        <w:rPr/>
      </w:pPr>
      <w:bookmarkStart w:id="185" w:name="__RefHeading___Toc1401631_77815467"/>
      <w:bookmarkStart w:id="186" w:name="_Toc77"/>
      <w:bookmarkEnd w:id="185"/>
      <w:r>
        <w:rPr>
          <w:rtl w:val="true"/>
        </w:rPr>
        <w:t>نعم الجنّة الثّمان</w:t>
      </w:r>
      <w:r>
        <w:rPr>
          <w:rtl w:val="true"/>
        </w:rPr>
        <w:t>:</w:t>
      </w:r>
      <w:bookmarkEnd w:id="186"/>
    </w:p>
    <w:p>
      <w:pPr>
        <w:pStyle w:val="BookText"/>
        <w:rPr/>
      </w:pPr>
      <w:r>
        <w:rPr>
          <w:rFonts w:ascii="IRNazanin" w:hAnsi="IRNazanin" w:eastAsia="IRNazanin"/>
          <w:color w:val="111111"/>
          <w:sz w:val="28"/>
          <w:sz w:val="28"/>
          <w:szCs w:val="28"/>
          <w:rtl w:val="true"/>
          <w:lang w:bidi="fa-IR"/>
        </w:rPr>
        <w:t>رأینا فی الآیات السابقة کیف وصف اللّه تعالی عاقبة أمر الشیطان و أنصاره و أتباعه،و أنّ جهنم بأبوابها السبعة مفتحة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جریا علی أسلوب القرآن فی التربیة و التعلیم جاءت هذه الآیات المبارکات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باب المقارنة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لترفع الستار عن حال الجنّة و أهلها و ما ترفل به من نعم مادیة و معنویة،جسدیة و 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عرضت الآیات ثمانیة نعم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مادیة و 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یساوی عدد أبواب الجنّة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أشارت فی البدء إلی نعمة جسمانیة مهمّة 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عُیُونٍ و یلاحظ أنّ هذه الآیة قد اتخذت من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أساسا لها،و هی</w:t>
      </w:r>
    </w:p>
    <w:p>
      <w:pPr>
        <w:pStyle w:val="BookText"/>
        <w:rPr/>
      </w:pPr>
      <w:r>
        <w:rPr>
          <w:rFonts w:ascii="IRNazanin" w:hAnsi="IRNazanin" w:eastAsia="IRNazanin"/>
          <w:color w:val="111111"/>
          <w:sz w:val="28"/>
          <w:sz w:val="28"/>
          <w:szCs w:val="28"/>
          <w:rtl w:val="true"/>
          <w:lang w:bidi="fa-IR"/>
        </w:rPr>
        <w:t>الخوف من اللّه و الورع و الالتزام،فهی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لکافة صفات الکمال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ذکر الجنات و العیون بصیغة الجمع إشارة إلی تنوع ریاض الجنّة و کثرة عیونها،و التی لکل منها لذة ممیزة و طعم خاص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تشیر الآیات إلی نعمتین معنویتین مهمّتین أخیرتین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 من أیّ أذی و ألم،و الأمن من کل خطر،فتقول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لسان الملائکة مرحبة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التّالیة بیان لثلاث نعم معنویة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فِی صُدُورِهِمْ مِنْ غِلٍّ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و الحقد و العداوة و الخیانة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 تربطهم أقوی صلات المحبة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جلساتهم الاجتماعیة خالیة من القیود المتعبة التی یعانی منها عالمنا الدنیوی،فلا طبقیة و لا ترجیح بدون مرجح و الکل إخوان،یجلسون متقابلین فی صف واحد و مستوی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بطبیعة الحال،فهذا لا ینافی تفاوت مقاماتهم و درجاتهم الحاصلة من درجة الإیمان و التقوی فی الحیاة الدنیا،و لکنّ ذلک التساوی إنما یرتبط بجلساتهم الاجتماعیة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تأتی الإشارة إلی النعمة المادیة و المعنویة السابعة</w:t>
      </w:r>
      <w:r>
        <w:rPr>
          <w:rFonts w:eastAsia="IRNazanin" w:cs="IRNazanin"/>
          <w:color w:val="111111"/>
          <w:sz w:val="28"/>
          <w:szCs w:val="28"/>
          <w:rtl w:val="true"/>
          <w:lang w:bidi="fa-IR"/>
        </w:rPr>
        <w:t>:</w:t>
      </w:r>
      <w:bookmarkStart w:id="187" w:name="pg12539_118833"/>
    </w:p>
    <w:p>
      <w:pPr>
        <w:pStyle w:val="BookText"/>
        <w:rPr/>
      </w:pPr>
      <w:bookmarkEnd w:id="187"/>
      <w:r>
        <w:rPr>
          <w:rFonts w:ascii="Amiri" w:hAnsi="Amiri" w:eastAsia="Amiri" w:cs="Amiri"/>
          <w:color w:val="111111"/>
          <w:sz w:val="28"/>
          <w:sz w:val="28"/>
          <w:szCs w:val="28"/>
          <w:rtl w:val="true"/>
          <w:lang w:bidi="ar-SA"/>
        </w:rPr>
        <w:t>لاٰ یَمَسُّهُمْ فِیهٰا نَصَبٌ</w:t>
      </w:r>
    </w:p>
    <w:p>
      <w:pPr>
        <w:pStyle w:val="BookText"/>
        <w:rPr/>
      </w:pPr>
      <w:r>
        <w:rPr>
          <w:rFonts w:ascii="IRNazanin" w:hAnsi="IRNazanin" w:eastAsia="IRNazanin"/>
          <w:color w:val="111111"/>
          <w:sz w:val="28"/>
          <w:sz w:val="28"/>
          <w:szCs w:val="28"/>
          <w:rtl w:val="true"/>
          <w:lang w:bidi="fa-IR"/>
        </w:rPr>
        <w:t>إنّه لیس کیوم استراحة بهذه الدنیا یقع بین تعب و نصب قبله و بعده،و لا یدع الإنسان یجد طعم الراحة و الاستقرار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یشغلهم همّ فناء أو انتهاء نعم وَ مٰا هُمْ مِنْهٰا بِمُخْرَجِینَ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أن عرض القرآن الکریم النعم الجلیلة التی ینالها المتقون فی الجنّة بذلک الرونق المؤثر الذی یوقع المذنبین و العاصین فی بحار لجیة من الغم و الحسرة و یجعلهم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نصیب بعض هذه المواهب،فهناک،یفتح اللّه الرحمن الرحیم أبواب الجنّة لهم و لکن بشرط،فیقول لهم بلهجة ملؤها المحبّة و العطف و الرحمة و علی لسان نبیّه الکریم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 عِبٰادِی أَنِّی أَنَا الْغَفُورُ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من اللطافة ما یجذب کل إنسان،و حینما یختم الکلام ب‍ اَلْغَفُورُ الرَّحِیمُ یصل ذلک الجذب إلی أوج شدته المؤثرة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هو معهود من الأسلوب القرآنی،تأتی العبارات العنیفة حین تتحدث عن الغضب و العذاب الإلهی لتمنع من سوء الاستفادة من الرحمة الإلهیة،و لتوجد التعادل بین مسألتی الخوف و الرجاء،الذی یعتبر رمز التکامل و التربیة فیقول و بدون فاصلة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عَذٰابِی هُوَ الْعَذٰابُ الْأَلِیمُ </w:t>
      </w:r>
      <w:r>
        <w:rPr>
          <w:rFonts w:eastAsia="IRNazanin" w:cs="IRNazanin"/>
          <w:color w:val="111111"/>
          <w:sz w:val="28"/>
          <w:szCs w:val="28"/>
          <w:rtl w:val="true"/>
          <w:lang w:bidi="fa-IR"/>
        </w:rPr>
        <w:t>.</w:t>
      </w:r>
    </w:p>
    <w:p>
      <w:pPr>
        <w:pStyle w:val="Heading4"/>
        <w:numPr>
          <w:ilvl w:val="3"/>
          <w:numId w:val="1"/>
        </w:numPr>
        <w:rPr/>
      </w:pPr>
      <w:bookmarkStart w:id="188" w:name="__RefHeading___Toc1401633_77815467"/>
      <w:bookmarkStart w:id="189" w:name="_Toc78"/>
      <w:bookmarkEnd w:id="188"/>
      <w:r>
        <w:rPr>
          <w:rtl w:val="true"/>
        </w:rPr>
        <w:t>بحوث</w:t>
      </w:r>
      <w:bookmarkEnd w:id="189"/>
    </w:p>
    <w:p>
      <w:pPr>
        <w:pStyle w:val="Heading5"/>
        <w:numPr>
          <w:ilvl w:val="4"/>
          <w:numId w:val="1"/>
        </w:numPr>
        <w:rPr/>
      </w:pPr>
      <w:bookmarkStart w:id="190" w:name="__RefHeading___Toc1401635_77815467"/>
      <w:bookmarkStart w:id="191" w:name="_Toc79"/>
      <w:bookmarkEnd w:id="190"/>
      <w:r>
        <w:rPr>
          <w:rtl w:val="true"/>
        </w:rPr>
        <w:t>اشارة</w:t>
      </w:r>
      <w:bookmarkEnd w:id="191"/>
    </w:p>
    <w:p>
      <w:pPr>
        <w:pStyle w:val="Heading5"/>
        <w:numPr>
          <w:ilvl w:val="4"/>
          <w:numId w:val="1"/>
        </w:numPr>
        <w:rPr/>
      </w:pPr>
      <w:bookmarkStart w:id="192" w:name="__RefHeading___Toc1401637_77815467"/>
      <w:bookmarkStart w:id="193" w:name="_Toc80"/>
      <w:bookmarkEnd w:id="192"/>
      <w:r>
        <w:rPr/>
        <w:t>1</w:t>
      </w:r>
      <w:r>
        <w:rPr>
          <w:rtl w:val="true"/>
        </w:rPr>
        <w:t>-</w:t>
      </w:r>
      <w:r>
        <w:rPr>
          <w:rtl w:val="true"/>
        </w:rPr>
        <w:t>ریاض و عیون الجنّة</w:t>
      </w:r>
      <w:r>
        <w:rPr>
          <w:rtl w:val="true"/>
        </w:rPr>
        <w:t>:</w:t>
      </w:r>
      <w:bookmarkEnd w:id="193"/>
    </w:p>
    <w:p>
      <w:pPr>
        <w:pStyle w:val="BookText"/>
        <w:rPr/>
      </w:pPr>
      <w:r>
        <w:rPr>
          <w:rFonts w:ascii="IRNazanin" w:hAnsi="IRNazanin" w:eastAsia="IRNazanin"/>
          <w:color w:val="111111"/>
          <w:sz w:val="28"/>
          <w:sz w:val="28"/>
          <w:szCs w:val="28"/>
          <w:rtl w:val="true"/>
          <w:lang w:bidi="fa-IR"/>
        </w:rPr>
        <w:t>إنّ فهم و استیعاب أبعاد النعم الإلهیة التی تزخر بها الجنّة و نحن نعیش فی هذا العالم الدنیوی المحدود،یعتبر أمرا صعبا جدا،بل و من غیر الممکن،لأنّ نعم هذا العالم بالنسبة لمنعم الآخرة کنسبة الصفر إلی رقم کبیر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فلا یمنع من أن نحس ببعض أشعتها بفکرنا و روحنا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القدر المسلم بهذا الخصوص،هو أنّ النعم الأخرویة متنوعة جدّا،و ینطق</w:t>
      </w:r>
      <w:bookmarkStart w:id="194" w:name="pg12539_118834"/>
    </w:p>
    <w:p>
      <w:pPr>
        <w:pStyle w:val="BookText"/>
        <w:rPr/>
      </w:pPr>
      <w:bookmarkEnd w:id="194"/>
      <w:r>
        <w:rPr>
          <w:rFonts w:ascii="IRNazanin" w:hAnsi="IRNazanin" w:eastAsia="IRNazanin"/>
          <w:color w:val="111111"/>
          <w:sz w:val="28"/>
          <w:sz w:val="28"/>
          <w:szCs w:val="28"/>
          <w:rtl w:val="true"/>
          <w:lang w:bidi="fa-IR"/>
        </w:rPr>
        <w:t>بهذه الحقیقة التعبیر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المتقدمة و غیرها من الآیات الأخر، و کذلک التعبیر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ورد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 الإنسان،الرحمن،الدخان،محمد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أنواع مختلفة من هذه العیون،و أشیر الی تنوعها بإشارات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تصویر لأنواع الأعمال الصالحة فی هذا العالم،و سنشیر إلی هذا الأمر إن شاء اللّه عند تفسیرنا لهذه السور</w:t>
      </w:r>
      <w:r>
        <w:rPr>
          <w:rFonts w:eastAsia="IRNazanin" w:cs="IRNazanin"/>
          <w:color w:val="111111"/>
          <w:sz w:val="28"/>
          <w:szCs w:val="28"/>
          <w:rtl w:val="true"/>
          <w:lang w:bidi="fa-IR"/>
        </w:rPr>
        <w:t>.</w:t>
      </w:r>
    </w:p>
    <w:p>
      <w:pPr>
        <w:pStyle w:val="Heading5"/>
        <w:numPr>
          <w:ilvl w:val="4"/>
          <w:numId w:val="1"/>
        </w:numPr>
        <w:rPr/>
      </w:pPr>
      <w:bookmarkStart w:id="195" w:name="__RefHeading___Toc1401639_77815467"/>
      <w:bookmarkStart w:id="196" w:name="_Toc81"/>
      <w:bookmarkEnd w:id="195"/>
      <w:r>
        <w:rPr/>
        <w:t>2</w:t>
      </w:r>
      <w:r>
        <w:rPr>
          <w:rtl w:val="true"/>
        </w:rPr>
        <w:t>-</w:t>
      </w:r>
      <w:r>
        <w:rPr>
          <w:rtl w:val="true"/>
        </w:rPr>
        <w:t>النّعم المادیة و غیر المادیة</w:t>
      </w:r>
      <w:r>
        <w:rPr>
          <w:rtl w:val="true"/>
        </w:rPr>
        <w:t>:</w:t>
      </w:r>
      <w:bookmarkEnd w:id="196"/>
    </w:p>
    <w:p>
      <w:pPr>
        <w:pStyle w:val="BookText"/>
        <w:rPr/>
      </w:pPr>
      <w:r>
        <w:rPr>
          <w:rFonts w:ascii="IRNazanin" w:hAnsi="IRNazanin" w:eastAsia="IRNazanin"/>
          <w:color w:val="111111"/>
          <w:sz w:val="28"/>
          <w:sz w:val="28"/>
          <w:szCs w:val="28"/>
          <w:rtl w:val="true"/>
          <w:lang w:bidi="fa-IR"/>
        </w:rPr>
        <w:t>علی خلاف ما یتصور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القرآن لم یبشر الناس دائما بالنعم المادیة للجنّة فقط،بل تحدث مرارا عن النعم المعنویة أیضا،و الآیات مورد البحث نموذج واضح لذلک حیث نری أن أول ما یواجه أهل الجنّة هناک هو الترحیب و البشارة من الملائکة لأهل الجنّة عند دخولهم فیها اُدْخُلُوهٰا بِسَلاٰمٍ آمِنِینَ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النعم الروحیة الأخری التی أشارت إلیها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الصدور من الأحقاد و کل الصفات المذمومة کالحسد و الخیانة و ما شابهها،و التی تذهب بروح الأخوة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حذف الاعتبارات و الامتیازات الاجتماعیة المغلوطة التی تخدش استقرار فکر و روح الإنسان،و هو ما ذکره فی وصف جلساتهم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نافلة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المجعولتین علی رأس النعم الأخروی،هما أساس لکل نعمة أخری،و لا یمکن الاستفادة الکاملة من أیة نعمة بدونهما و هذا ما ینطبق حتی علی الحیاة الدنیا،فالأمن و السلام أساس لکل نعیم و رخاء و إلاّ فلا</w:t>
      </w:r>
      <w:r>
        <w:rPr>
          <w:rFonts w:eastAsia="IRNazanin" w:cs="IRNazanin"/>
          <w:color w:val="111111"/>
          <w:sz w:val="28"/>
          <w:szCs w:val="28"/>
          <w:rtl w:val="true"/>
          <w:lang w:bidi="fa-IR"/>
        </w:rPr>
        <w:t>.</w:t>
      </w:r>
      <w:bookmarkStart w:id="197" w:name="pg12539_118835"/>
    </w:p>
    <w:p>
      <w:pPr>
        <w:pStyle w:val="Heading5"/>
        <w:numPr>
          <w:ilvl w:val="4"/>
          <w:numId w:val="1"/>
        </w:numPr>
        <w:rPr/>
      </w:pPr>
      <w:bookmarkStart w:id="198" w:name="__RefHeading___Toc1401641_77815467"/>
      <w:bookmarkStart w:id="199" w:name="_Toc82"/>
      <w:bookmarkEnd w:id="197"/>
      <w:bookmarkEnd w:id="198"/>
      <w:r>
        <w:rPr/>
        <w:t>3</w:t>
      </w:r>
      <w:r>
        <w:rPr>
          <w:rtl w:val="true"/>
        </w:rPr>
        <w:t>-</w:t>
      </w:r>
      <w:r>
        <w:rPr>
          <w:rtl w:val="true"/>
        </w:rPr>
        <w:t>الحقد و الحسد عدوّا الأخوة</w:t>
      </w:r>
      <w:r>
        <w:rPr>
          <w:rtl w:val="true"/>
        </w:rPr>
        <w:t>:</w:t>
      </w:r>
      <w:bookmarkEnd w:id="199"/>
    </w:p>
    <w:p>
      <w:pPr>
        <w:pStyle w:val="BookText"/>
        <w:rPr/>
      </w:pPr>
      <w:r>
        <w:rPr>
          <w:rFonts w:ascii="IRNazanin" w:hAnsi="IRNazanin" w:eastAsia="IRNazanin"/>
          <w:color w:val="111111"/>
          <w:sz w:val="28"/>
          <w:sz w:val="28"/>
          <w:szCs w:val="28"/>
          <w:rtl w:val="true"/>
          <w:lang w:bidi="fa-IR"/>
        </w:rPr>
        <w:t>من لطیف ما یلاحظ فی هذه الآیات أنّها بعد أن ذکرت نعمة السلامة و الأمن، و قبل أن تتعرض لبیان حال الأخوّة و الألفة التی سیکون علیها أهل الجنّة،أشارت إلی مسألة نزع الصفات المانعة للأخوّة،کالحقد و الحسد و الغرور و الخیانة،جامعة کل ذلک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المفهوم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الحقیقة،إنّ قلب الإنسان ما لم یطهر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لا تتحقق نعمة السلامة و الأمن و لا الأخوّة و المحبّة،بل الحروب و المظالم و المجابهات و الصراعات علی الدوام،و هو ما یؤدی إلی قلع جذور الأخوّة و السلامة و الأمن من الحیاة</w:t>
      </w:r>
      <w:r>
        <w:rPr>
          <w:rFonts w:eastAsia="IRNazanin" w:cs="IRNazanin"/>
          <w:color w:val="111111"/>
          <w:sz w:val="28"/>
          <w:szCs w:val="28"/>
          <w:rtl w:val="true"/>
          <w:lang w:bidi="fa-IR"/>
        </w:rPr>
        <w:t>.</w:t>
      </w:r>
    </w:p>
    <w:p>
      <w:pPr>
        <w:pStyle w:val="Heading5"/>
        <w:numPr>
          <w:ilvl w:val="4"/>
          <w:numId w:val="1"/>
        </w:numPr>
        <w:rPr/>
      </w:pPr>
      <w:bookmarkStart w:id="200" w:name="__RefHeading___Toc1401643_77815467"/>
      <w:bookmarkStart w:id="201" w:name="_Toc83"/>
      <w:bookmarkEnd w:id="200"/>
      <w:r>
        <w:rPr/>
        <w:t>4</w:t>
      </w:r>
      <w:r>
        <w:rPr>
          <w:rtl w:val="true"/>
        </w:rPr>
        <w:t>-</w:t>
      </w:r>
      <w:r>
        <w:rPr>
          <w:rtl w:val="true"/>
        </w:rPr>
        <w:t>الجزاء الکامل</w:t>
      </w:r>
      <w:r>
        <w:rPr>
          <w:rtl w:val="true"/>
        </w:rPr>
        <w:t>:</w:t>
      </w:r>
      <w:bookmarkEnd w:id="201"/>
    </w:p>
    <w:p>
      <w:pPr>
        <w:pStyle w:val="BookText"/>
        <w:rPr/>
      </w:pPr>
      <w:r>
        <w:rPr>
          <w:rFonts w:ascii="IRNazanin" w:hAnsi="IRNazanin" w:eastAsia="IRNazanin"/>
          <w:color w:val="111111"/>
          <w:sz w:val="28"/>
          <w:sz w:val="28"/>
          <w:szCs w:val="28"/>
          <w:rtl w:val="true"/>
          <w:lang w:bidi="fa-IR"/>
        </w:rPr>
        <w:t>یقول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الجزاء لا یکتمل إلاّ بأربعة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 خیرة،أن تکون مقرونة بالاحترام،خالیة من أیّ ألم،دائمة و 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أشارت الآیات مورد البحث إلی هذه الأمور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فعبارة إِنَّ الْمُتَّقِینَ فِی جَنّٰاتٍ وَ عُیُونٍ إشارة إلی المنفعة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اُدْخُلُوهٰا بِسَلاٰمٍ آمِنِینَ دلیل علی الاحترام و التقدیر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وَ نَزَعْنٰا مٰا فِی صُدُورِهِمْ مِنْ غِلٍّ إِخْوٰاناً عَلیٰ سُرُرٍ مُتَقٰابِلِینَ إشارة إلی نفی أی نوع من الآلام و المعاناة الروحیة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لاٰ یَمَسُّهُمْ فِیهٰا نَصَبٌ إشارة إلی نفی الآلام الجسمانیة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عبارة وَ مٰا هُمْ مِنْهٰا بِمُخْرَجِینَ فهی حاکیة عن آخر شرط،و هو دوام و بقاء النعم</w:t>
      </w:r>
      <w:r>
        <w:rPr>
          <w:rFonts w:eastAsia="Amiri" w:cs="Amiri" w:ascii="Amiri" w:hAnsi="Amiri"/>
          <w:color w:val="111111"/>
          <w:sz w:val="28"/>
          <w:szCs w:val="28"/>
          <w:rtl w:val="true"/>
          <w:lang w:bidi="ar-SA"/>
        </w:rPr>
        <w:t>.</w:t>
      </w:r>
      <w:bookmarkStart w:id="202" w:name="pg12539_118836"/>
    </w:p>
    <w:p>
      <w:pPr>
        <w:pStyle w:val="BookText"/>
        <w:rPr/>
      </w:pPr>
      <w:bookmarkEnd w:id="202"/>
      <w:r>
        <w:rPr>
          <w:rFonts w:ascii="IRNazanin" w:hAnsi="IRNazanin" w:eastAsia="IRNazanin"/>
          <w:color w:val="111111"/>
          <w:sz w:val="28"/>
          <w:sz w:val="28"/>
          <w:szCs w:val="28"/>
          <w:rtl w:val="true"/>
          <w:lang w:bidi="fa-IR"/>
        </w:rPr>
        <w:t xml:space="preserve">و بهذا یکون هذا الجزاء و الثواب کاملا من کل الجهات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1401645_77815467"/>
      <w:bookmarkStart w:id="204" w:name="_Toc84"/>
      <w:bookmarkEnd w:id="203"/>
      <w:r>
        <w:rPr/>
        <w:t>5</w:t>
      </w:r>
      <w:r>
        <w:rPr>
          <w:rtl w:val="true"/>
        </w:rPr>
        <w:t>-</w:t>
      </w:r>
      <w:r>
        <w:rPr>
          <w:rtl w:val="true"/>
        </w:rPr>
        <w:t>تعالوا لنجعل من هذه الدنیا جنّة</w:t>
      </w:r>
      <w:r>
        <w:rPr>
          <w:rtl w:val="true"/>
        </w:rPr>
        <w:t>:</w:t>
      </w:r>
      <w:bookmarkEnd w:id="204"/>
    </w:p>
    <w:p>
      <w:pPr>
        <w:pStyle w:val="BookText"/>
        <w:rPr/>
      </w:pPr>
      <w:r>
        <w:rPr>
          <w:rFonts w:ascii="IRNazanin" w:hAnsi="IRNazanin" w:eastAsia="IRNazanin"/>
          <w:color w:val="111111"/>
          <w:sz w:val="28"/>
          <w:sz w:val="28"/>
          <w:szCs w:val="28"/>
          <w:rtl w:val="true"/>
          <w:lang w:bidi="fa-IR"/>
        </w:rPr>
        <w:t>إنّ النعم المادیة و الروحیة الأخرویة التی صورتها الآیات السابقة فی حقیقتها تشکل أصول النعم لهذا العالم،و لعل القرآن الکریم یرید أن یفهمنا بأنّنا یمکن أن نوجد جنّة صغیرة فی حیاتنا تکون شبیهة بتلک الجنّة الکبیرة،فیما لو استطعنا أن نوفر شرائطها المطلوبة اللازمة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طهرنا قلوبنا من الحقد و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قوّینا بیننا روابط الأخوّة و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حذفنا من حیاتنا تلک الاعتبارات و اشکال الترف الزائدة و المفرقة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عملنا لتحقیق الأمن و السلام فی مجتمعنا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أدرک الناس بأنّه لا استعباد و لا استغلال و لا طبقیة فیما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سنکون فی جنّة الحیاة الدنیا</w:t>
      </w:r>
      <w:r>
        <w:rPr>
          <w:rFonts w:eastAsia="IRNazanin" w:cs="IRNazanin"/>
          <w:color w:val="111111"/>
          <w:sz w:val="28"/>
          <w:szCs w:val="28"/>
          <w:rtl w:val="true"/>
          <w:lang w:bidi="fa-IR"/>
        </w:rPr>
        <w:t>!!</w:t>
      </w:r>
      <w:bookmarkStart w:id="205" w:name="pg12539_118837"/>
    </w:p>
    <w:p>
      <w:pPr>
        <w:pStyle w:val="Heading3"/>
        <w:numPr>
          <w:ilvl w:val="2"/>
          <w:numId w:val="1"/>
        </w:numPr>
        <w:rPr/>
      </w:pPr>
      <w:bookmarkStart w:id="206" w:name="__RefHeading___Toc1401647_77815467"/>
      <w:bookmarkStart w:id="207" w:name="_Toc85"/>
      <w:bookmarkEnd w:id="205"/>
      <w:bookmarkEnd w:id="206"/>
      <w:r>
        <w:rPr>
          <w:rtl w:val="true"/>
        </w:rPr>
        <w:t xml:space="preserve">الآیات </w:t>
      </w:r>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51</w:t>
      </w:r>
      <w:r>
        <w:rPr>
          <w:rtl w:val="true"/>
        </w:rPr>
        <w:t xml:space="preserve"> </w:t>
      </w:r>
      <w:r>
        <w:rPr>
          <w:rtl w:val="true"/>
        </w:rPr>
        <w:t xml:space="preserve">الی </w:t>
      </w:r>
      <w:r>
        <w:rPr/>
        <w:t>60</w:t>
      </w:r>
      <w:r>
        <w:rPr>
          <w:rtl w:val="true"/>
        </w:rPr>
        <w:t>]</w:t>
      </w:r>
      <w:bookmarkEnd w:id="207"/>
    </w:p>
    <w:p>
      <w:pPr>
        <w:pStyle w:val="Heading4"/>
        <w:numPr>
          <w:ilvl w:val="3"/>
          <w:numId w:val="1"/>
        </w:numPr>
        <w:rPr/>
      </w:pPr>
      <w:bookmarkStart w:id="208" w:name="__RefHeading___Toc1401649_77815467"/>
      <w:bookmarkStart w:id="209" w:name="_Toc86"/>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إِنّٰا مِنْکُمْ وَجِلُونَ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نُبَشِّرُکَ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بَشَّرْتُمُونِی عَلیٰ أَنْ مَسَّنِیَ اَلْکِبَرُ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بَشَّرْنٰاکَ بِالْحَقِّ فَلاٰ تَکُنْ مِنَ اَلْقٰانِطِینَ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یَقْنَطُ مِنْ رَحْمَةِ رَبِّهِ إِلاَّ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401651_77815467"/>
      <w:bookmarkStart w:id="211" w:name="_Toc87"/>
      <w:bookmarkEnd w:id="210"/>
      <w:r>
        <w:rPr>
          <w:rtl w:val="true"/>
        </w:rPr>
        <w:t>التّفسیر</w:t>
      </w:r>
      <w:bookmarkEnd w:id="211"/>
    </w:p>
    <w:p>
      <w:pPr>
        <w:pStyle w:val="Heading5"/>
        <w:numPr>
          <w:ilvl w:val="4"/>
          <w:numId w:val="1"/>
        </w:numPr>
        <w:rPr/>
      </w:pPr>
      <w:bookmarkStart w:id="212" w:name="__RefHeading___Toc1401653_77815467"/>
      <w:bookmarkStart w:id="213" w:name="_Toc88"/>
      <w:bookmarkEnd w:id="212"/>
      <w:r>
        <w:rPr>
          <w:rtl w:val="true"/>
        </w:rPr>
        <w:t>اشارة</w:t>
      </w:r>
      <w:bookmarkEnd w:id="213"/>
    </w:p>
    <w:p>
      <w:pPr>
        <w:pStyle w:val="Heading5"/>
        <w:numPr>
          <w:ilvl w:val="4"/>
          <w:numId w:val="1"/>
        </w:numPr>
        <w:rPr/>
      </w:pPr>
      <w:bookmarkStart w:id="214" w:name="__RefHeading___Toc1401655_77815467"/>
      <w:bookmarkStart w:id="215" w:name="_Toc89"/>
      <w:bookmarkEnd w:id="214"/>
      <w:r>
        <w:rPr>
          <w:rtl w:val="true"/>
        </w:rPr>
        <w:t>الضّیوف الغرباء</w:t>
      </w:r>
      <w:r>
        <w:rPr>
          <w:rtl w:val="true"/>
        </w:rPr>
        <w:t>..!</w:t>
      </w:r>
      <w:bookmarkEnd w:id="21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تتحدث هذه الآیات المبارکات و ما بعدها عن الجنبة التربویة فی تاریخ حیاة الأنبیاء علیهم السلام و ما جری لهم مع العصاة من أقوامهم،و تطرح الآیات نماذج حیّة للاعتبار،لکلا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المخلصین من طرف و أتباع</w:t>
      </w:r>
    </w:p>
    <w:p>
      <w:pPr>
        <w:pStyle w:val="BookText"/>
        <w:rPr/>
      </w:pPr>
      <w:r>
        <w:rPr>
          <w:rFonts w:ascii="IRNazanin" w:hAnsi="IRNazanin" w:eastAsia="IRNazanin"/>
          <w:color w:val="111111"/>
          <w:sz w:val="28"/>
          <w:sz w:val="28"/>
          <w:szCs w:val="28"/>
          <w:rtl w:val="true"/>
          <w:lang w:bidi="fa-IR"/>
        </w:rPr>
        <w:t>الشیطان من طرف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لطیف البیان القرآنی شروع الآیات بذکر قصة ضیف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الملائکة الذین جاؤوا بهیئة البشر و بشروه بولد جلیل الشأن،و من ثمّ أخبروه عن أمر عذاب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الآیتین السابقتین أمر اللّه إلی نبیّه صلّی اللّه علیه و آله و سلّم بتبیان سعة رحمة اللّه للناس مع تبیان ألیم عذابه،و یطرح فی هذه القصة نموذجین حیین لهاتین الصفتین،و بذلک تتبیّن صلة الربط بین هذه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بصیغة المفرد،و لا مانع من ذلک حیث ذهب بعض کبار المفسّرین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مفردا و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هؤلاء الضیوف هم الملائکة الذین دخلوا علی إبراهیم علیه السّلام بوجوه خالیة من الابتسامة،فابتدءوه بالسلام إِذْ دَخَلُوا عَلَیْهِ فَقٰالُوا 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إبراهیم علیه السّلام بوظیفته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إکرام الضیف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،فهیأ لهم طعاما و وضعه أمامهم،إلاّ أنّهم لم یدنوا إلیه،فاستغرب من موقف الضیوف الغرباء،فعبّر عمّا جال فی خاطره قٰالَ إِنّٰا مِنْکُمْ وَجِلُونَ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مصدر خوف إبراهیم علیه السّلام ممّا کان علیه متعارفا فی مسألة رد الطعام أو عدم التقرب منه،فهو عندهم إشارة إلی وجود نیّة سوء أو علامة 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الملائکة لم یترکوا ابراهیم فی هذا الحال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نُبَشِّرُکَ بِغُلاٰمٍ عَلِیمٍ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هو المقصود بالغلام العلیم؟ یبدو من خلال متابعة الآیات القرآنیة أنّ المقصود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نقرأ</w:t>
      </w:r>
    </w:p>
    <w:p>
      <w:pPr>
        <w:pStyle w:val="BookText"/>
        <w:rPr/>
      </w:pPr>
      <w:r>
        <w:rPr>
          <w:rFonts w:ascii="Amiri" w:hAnsi="Amiri" w:eastAsia="Amiri" w:cs="Amiri"/>
          <w:color w:val="111111"/>
          <w:sz w:val="28"/>
          <w:sz w:val="28"/>
          <w:szCs w:val="28"/>
          <w:rtl w:val="true"/>
          <w:lang w:bidi="ar-SA"/>
        </w:rPr>
        <w:t>فی سورة هود،الآیة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إبراهیم کانت واقفة بقربه عند ما بشرته الملائکة،و یظهر کذلک أنّها کانت امرأة عاقرا فبشروها أیضا وَ امْرَأَتُهُ قٰائِمَةٌ فَضَحِکَتْ فَبَشَّرْنٰاهٰا بِإِسْحٰاقَ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هو معروف فإنّ سارة،هی أم إسحاق،و لإبراهیم علیه السّلام ولد آخر أکبر من إسحاق 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التی تزوجها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إبراهیم یعلم جیدا أنّه من المستبعد أن یحصل له ولد ضمن الموازین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أن کل شیء مقدورا 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أجابهم بصیغة التعجب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بَشَّرْتُمُونِی عَلیٰ أَنْ مَسَّنِیَ الْکِبَرُ فَبِمَ تُبَشِّرُونَ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البشارة منکم أم من اللّه عزّ و جلّ و بأمره،أجیبونی کی أزداد اطمئنانا؟ 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مسّنی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کان یجده من بیاض فی شعره و تجاعید فی وجهه و بقیة آثار الکبر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لأحد أن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إبراهیم علیه السّلام قد سبق بحالة مشابهة حینما ولد له إسماعیل علیه السّلام و هو فی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التعجب من تکرار ذلک؟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ولادة إسماعیل 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عشر سنوات،و بذلک یکون تکرار الولادة مع مضی هذه المدّة ضعیف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حدوث و وقوع حالة مخالفة للموازین الطبیعیة مدعاة للتعجب، و إذا ما تکررت فلا یمنع من التعجب لحدوثها و تکرارها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فولادة مولود جدید فی هکذا سن أمر غیر متوقع،و إذا ما وقع فهو غریب و عجیب فی کل الأحوال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أیة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یدع الملائکة مجالا لشک أو تعجب إبراهیم حیث قٰالُوا بَشَّرْنٰاکَ بِالْحَقِّ فهی بشارة من اللّه و بأمره،فهی حقّ مسلّم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تأکیدا للأمر و دفعا لأی احتمال فی غلبة الیأس علی إبراهیم،قالت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تَکُنْ مِنَ الْقٰانِطِینَ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 إبراهیم علیه السّلام طمأنهم بعدم دخول الیأس من رحمة اللّه إلیه،و إنّما هو فی أمر تلک القدرة التی تجعل من اختراق النوامیس الطبیعیة أمر حاصل و بدون الخلل فی الموازنة، قٰالَ وَ مَنْ یَقْنَطُ مِنْ رَحْمَةِ رَبِّهِ إِلاَّ الضّٰالُّونَ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الضالین هم الذین لا یعرفون اللّه و قدرته المطلقة،اللّه الذی خلق الإنسان ببنائه العجیب المحیر من ذرة تراب و من نطفة حقیرة لیخرجه ولدا سویا،اللّه الذی حوّل نخلة یابسة الی حاملة للثمر بإذنه،اللّه الذی جعل النّار بردا و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شک بأنّه سبحانه قادر علی کل شیء،بل و هل یصح ممن آمن به و عرفه حق معرفته أن ییأس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راود إبراهیم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سماعه البشارة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الملائکة قد تنزلت لأمر ما غیر البشارة،و ما البشارة إلاّ مهمّة عرضیة ضمن مهمّتهم الرئیسیة،و لهذا قٰالَ فَمٰا خَطْبُکُمْ أَیُّهَا الْمُرْسَلُونَ قٰالُوا إِنّٰا أُرْسِلْنٰا إِلیٰ قَوْمٍ مُجْرِمِینَ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علم الملائکة بإحساس إبراهیم علیه السّلام المرهف و أنّه دقیق فی کل شیء و لا یقنع بالعمومیات،فبینوا له أمر نزول العذاب علی قوم لوط المجرمین باستثناء أهله إِلاّٰ آلَ لُوطٍ إِنّٰا لَمُنَجُّوهُمْ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من تأکید بکلمة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سیشمل امرأة لوط الضالة التی وقفت فی صف المشرکین،و لعل إبراهیم کان مطلعا علی ذلک، و لذا أضافوا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المهمّة التی کلفوا بها من اللّه عزّ و جلّ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بحثنا قصة نزول الملائکة علی إبراهیم علیه السّلام و تبشیره بإسحاق علیه السّلام و حدیثهم معه بشأن قوم لوط علیه السّلام مفصلا فی تفسیرنا للآیتین</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 من هذا التّفسیر</w:t>
      </w:r>
      <w:r>
        <w:rPr>
          <w:rFonts w:eastAsia="IRNazanin" w:cs="IRNazanin"/>
          <w:color w:val="111111"/>
          <w:sz w:val="28"/>
          <w:szCs w:val="28"/>
          <w:rtl w:val="true"/>
          <w:lang w:bidi="fa-IR"/>
        </w:rPr>
        <w:t>.</w:t>
      </w:r>
      <w:bookmarkStart w:id="216" w:name="pg12539_118841"/>
    </w:p>
    <w:p>
      <w:pPr>
        <w:pStyle w:val="Heading3"/>
        <w:numPr>
          <w:ilvl w:val="2"/>
          <w:numId w:val="1"/>
        </w:numPr>
        <w:rPr/>
      </w:pPr>
      <w:bookmarkStart w:id="217" w:name="__RefHeading___Toc1401657_77815467"/>
      <w:bookmarkStart w:id="218" w:name="_Toc90"/>
      <w:bookmarkEnd w:id="216"/>
      <w:bookmarkEnd w:id="217"/>
      <w:r>
        <w:rPr>
          <w:rtl w:val="true"/>
        </w:rPr>
        <w:t xml:space="preserve">الآیات </w:t>
      </w:r>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61</w:t>
      </w:r>
      <w:r>
        <w:rPr>
          <w:rtl w:val="true"/>
        </w:rPr>
        <w:t xml:space="preserve"> </w:t>
      </w:r>
      <w:r>
        <w:rPr>
          <w:rtl w:val="true"/>
        </w:rPr>
        <w:t xml:space="preserve">الی </w:t>
      </w:r>
      <w:r>
        <w:rPr/>
        <w:t>77</w:t>
      </w:r>
      <w:r>
        <w:rPr>
          <w:rtl w:val="true"/>
        </w:rPr>
        <w:t>]</w:t>
      </w:r>
      <w:bookmarkEnd w:id="218"/>
    </w:p>
    <w:p>
      <w:pPr>
        <w:pStyle w:val="Heading4"/>
        <w:numPr>
          <w:ilvl w:val="3"/>
          <w:numId w:val="1"/>
        </w:numPr>
        <w:rPr/>
      </w:pPr>
      <w:bookmarkStart w:id="219" w:name="__RefHeading___Toc1401659_77815467"/>
      <w:bookmarkStart w:id="220" w:name="_Toc91"/>
      <w:bookmarkEnd w:id="219"/>
      <w:r>
        <w:rPr>
          <w:rtl w:val="true"/>
        </w:rPr>
        <w:t>اشارة</w:t>
      </w:r>
      <w:bookmarkEnd w:id="22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جِئْنٰاکَ بِمٰا کٰانُوا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أَتَیْنٰاکَ بِالْحَقِّ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وَ اِتَّبِعْ أَدْبٰارَهُمْ وَ لاٰ یَلْتَفِتْ مِنْکُمْ أَحَدٌ وَ اُمْضُوا حَیْثُ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إِلَیْهِ ذٰلِکَ اَلْأَمْرَ أَنَّ دٰابِرَ هٰؤُلاٰءِ مَقْطُوعٌ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أَهْلُ اَلْمَدِینَةِ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نَنْهَکَ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بَنٰاتِی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عٰالِیَهٰا سٰافِلَهٰا وَ أَمْطَرْنٰا عَلَیْهِمْ 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bookmarkStart w:id="221" w:name="pg12539_118842"/>
    </w:p>
    <w:p>
      <w:pPr>
        <w:pStyle w:val="Heading4"/>
        <w:numPr>
          <w:ilvl w:val="3"/>
          <w:numId w:val="1"/>
        </w:numPr>
        <w:rPr/>
      </w:pPr>
      <w:bookmarkStart w:id="222" w:name="__RefHeading___Toc1401661_77815467"/>
      <w:bookmarkStart w:id="223" w:name="_Toc92"/>
      <w:bookmarkEnd w:id="221"/>
      <w:bookmarkEnd w:id="222"/>
      <w:r>
        <w:rPr>
          <w:rtl w:val="true"/>
        </w:rPr>
        <w:t>التّفسیر</w:t>
      </w:r>
      <w:bookmarkEnd w:id="223"/>
    </w:p>
    <w:p>
      <w:pPr>
        <w:pStyle w:val="Heading5"/>
        <w:numPr>
          <w:ilvl w:val="4"/>
          <w:numId w:val="1"/>
        </w:numPr>
        <w:rPr/>
      </w:pPr>
      <w:bookmarkStart w:id="224" w:name="__RefHeading___Toc1401663_77815467"/>
      <w:bookmarkStart w:id="225" w:name="_Toc93"/>
      <w:bookmarkEnd w:id="224"/>
      <w:r>
        <w:rPr>
          <w:rtl w:val="true"/>
        </w:rPr>
        <w:t>اشارة</w:t>
      </w:r>
      <w:bookmarkEnd w:id="225"/>
    </w:p>
    <w:p>
      <w:pPr>
        <w:pStyle w:val="Heading5"/>
        <w:numPr>
          <w:ilvl w:val="4"/>
          <w:numId w:val="1"/>
        </w:numPr>
        <w:rPr/>
      </w:pPr>
      <w:bookmarkStart w:id="226" w:name="__RefHeading___Toc1401665_77815467"/>
      <w:bookmarkStart w:id="227" w:name="_Toc94"/>
      <w:bookmarkEnd w:id="226"/>
      <w:r>
        <w:rPr>
          <w:rtl w:val="true"/>
        </w:rPr>
        <w:t>عاقبة مذنبی قوم لوط</w:t>
      </w:r>
      <w:r>
        <w:rPr>
          <w:rtl w:val="true"/>
        </w:rPr>
        <w:t>:</w:t>
      </w:r>
      <w:bookmarkEnd w:id="227"/>
    </w:p>
    <w:p>
      <w:pPr>
        <w:pStyle w:val="BookText"/>
        <w:rPr/>
      </w:pPr>
      <w:r>
        <w:rPr>
          <w:rFonts w:ascii="IRNazanin" w:hAnsi="IRNazanin" w:eastAsia="IRNazanin"/>
          <w:color w:val="111111"/>
          <w:sz w:val="28"/>
          <w:sz w:val="28"/>
          <w:szCs w:val="28"/>
          <w:rtl w:val="true"/>
          <w:lang w:bidi="fa-IR"/>
        </w:rPr>
        <w:t>طالعتنا الآیات السابقة بقصة اللقاء بین ملائکة العذاب هؤلاء و بین إبراهیم علیه السّلام،و هذه الآیات تکمل لنا سیر أحداث القصّة فتبتدأ من خروجهم من عند إبراهیم حتی لقائهم بلوط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فنقرأ أوّلا فَلَمّٰا جٰاءَ آلَ لُوطٍ الْمُرْسَلُونَ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إلیهم لوط قٰالَ إِنَّکُمْ قَوْمٌ مُنْکَرُونَ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ذلک لما کانوا علیه من جمال الصورة ریعان الشباب،و هو یعلم ما کان متفشیا بین قومه من الانحراف الجنسی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جهة،هم ضیوفه و مقدمهم مبارک و لا بد من إکرامهم و احترامهم،و لکنّ المحیط الذی یعیشه لوط علیه السّلام مریض و ملوث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ورد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سیء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المتعرضة لقصة قوم لوط فی سورة هود،أی إنّ هذا الموضوع کان صعبا علی نبیّ اللّه و قد اغتم لقدومهم لتوقعه یوما عصیبا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الملائکة لم یترکوه و هذه الهواجس طویلا حتی سارعوا الی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جِئْنٰاکَ بِمٰا کٰانُوا فِیهِ یَمْتَرُونَ</w:t>
      </w:r>
    </w:p>
    <w:p>
      <w:pPr>
        <w:pStyle w:val="BookText"/>
        <w:rPr/>
      </w:pPr>
      <w:r>
        <w:rPr>
          <w:rFonts w:ascii="IRNazanin" w:hAnsi="IRNazanin" w:eastAsia="IRNazanin"/>
          <w:color w:val="111111"/>
          <w:sz w:val="28"/>
          <w:sz w:val="28"/>
          <w:szCs w:val="28"/>
          <w:rtl w:val="true"/>
          <w:lang w:bidi="fa-IR"/>
        </w:rPr>
        <w:t>،أی إنّنا جئنا بالعذاب الذی واعدتهم به کثیرا،و ذلک لأنّهم لم یعتنوا و لم یصدقوا بما ذکرته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أکّدوا له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أَتَیْنٰاکَ بِالْحَقِّ ،أی العذاب الحتمی الجزاء الحاسم لقومک الضالین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أضافوا لزیادة التأکید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لَصٰادِقُونَ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القوم قد قطعوا کل جسور العودة و لم یبق فی شأنهم محلا للشفاعة و المناقشة،کی لا یفکر لوط فی التشفع لهم و لیعلم أنّهم لا یستحقونها أبدا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الملائکة للوط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و أهلک من المدینة لیلا حین ینام القوم أو</w:t>
      </w:r>
    </w:p>
    <w:p>
      <w:pPr>
        <w:pStyle w:val="BookText"/>
        <w:rPr/>
      </w:pPr>
      <w:r>
        <w:rPr>
          <w:rFonts w:ascii="IRNazanin" w:hAnsi="IRNazanin" w:eastAsia="IRNazanin"/>
          <w:color w:val="111111"/>
          <w:sz w:val="28"/>
          <w:sz w:val="28"/>
          <w:szCs w:val="28"/>
          <w:rtl w:val="true"/>
          <w:lang w:bidi="fa-IR"/>
        </w:rPr>
        <w:t>ینشغلوا بشرابهم و شهواتهم،لأجل نجاة الثلة المؤمنة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أهله ما عدا زوجته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 بِأَهْلِکَ بِقِطْعٍ مِنَ اللَّیْلِ</w:t>
      </w:r>
    </w:p>
    <w:p>
      <w:pPr>
        <w:pStyle w:val="BookText"/>
        <w:rPr/>
      </w:pPr>
      <w:r>
        <w:rPr>
          <w:rFonts w:ascii="Amiri" w:hAnsi="Amiri" w:eastAsia="Amiri" w:cs="Amiri"/>
          <w:color w:val="111111"/>
          <w:sz w:val="28"/>
          <w:sz w:val="28"/>
          <w:szCs w:val="28"/>
          <w:rtl w:val="true"/>
          <w:lang w:bidi="ar-SA"/>
        </w:rPr>
        <w:t>و کن خلفهم کی لا یتخلف أحد منهم و لتکون محافظا و رقیبا لهم وَ اتَّبِعْ أَدْبٰارَهُمْ و علی أن یکون نظرکم إلی الأمام وَ لاٰ یَلْتَفِتْ مِنْکُمْ أَحَدٌ وَ امْضُوا حَیْثُ تُؤْمَرُونَ ،أی إلی أرض الشام،أو أیّ مکان آخر یکون فیه الناس مطهرین من هذه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ینتقل مجری الحدیث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إِلَیْهِ ذٰلِکَ الْأَمْرَ أَنَّ دٰابِرَ هٰؤُلاٰءِ مَقْطُوعٌ مُصْبِحِینَ ،أی سوف لا یبقی منهم أحد عند الصباح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الملفت للنظر،أن القرآن قد ترک القصّة عند هذا الحد و عاد إلی بدایتها لیعرض ما ترک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لسبب سنشیر إلیه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أَهْلُ الْمَدِینَةِ یَسْتَبْشِرُونَ أی إنّهم قد ظنوا بحصول لقمة جدیدة سائغة عن طریق ضیوف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تعبیر أَهْلُ الْمَدِینَةِ لیوحی إلی أن الذین تحرکوا صوب منزل لوط علیه السّلام کانوا جمعا کبیرا،و هو ما یوضح بجلاء تلک الوقاحة و القبح و الجسارة التی کانوا علیها،و خصوصا قوله یَسْتَبْشِرُونَ التی تحکی عمق تلوثهم بذلک الدرک السافل،مع أنّ مثل هذا الفعل القبیح ربّما لا یشاهد حتی بین الحیوانات،و إذا ما ابتلی به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سوف یحاول کتمه و إخفاؤه،حیث أن الإتیان به مدعاة للتحقیر و الازدراء من قبل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قوم لوط،فکانوا مستبشرین بذلک الصید الجدید و کل یهنئ الآخر علی ما سیصیبه من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حینما سمع لوط أصواتهم و ضجیجهم أغتم غمّا شدیدا لأجل ضیوفه،لأنّه ما کان یدری أنّهم ملائکة العذاب الی ذلک الوقت و لهذا قٰالَ إِنَّ هٰؤُلاٰءِ ضَیْفِی فَلاٰ تَفْضَحُونِ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تؤمنون باللّه و لا تصدقون بالنّبی و لا تعتقدون بثواب و عقاب،فراعوا حق الضیافة التی هی من السنن المتعارف علیها عند کل</w:t>
      </w:r>
    </w:p>
    <w:p>
      <w:pPr>
        <w:pStyle w:val="BookText"/>
        <w:rPr/>
      </w:pPr>
      <w:r>
        <w:rPr>
          <w:rFonts w:ascii="Amiri" w:hAnsi="Amiri" w:eastAsia="Amiri" w:cs="Amiri"/>
          <w:color w:val="111111"/>
          <w:sz w:val="28"/>
          <w:sz w:val="28"/>
          <w:szCs w:val="28"/>
          <w:rtl w:val="true"/>
          <w:lang w:bidi="ar-SA"/>
        </w:rPr>
        <w:t>المجتمعات سواء کانت مؤمنة أم کافرة،أیّ بشر أنتم؟لا تفهمون أبسط المسائل الإنسانیة،فإن لم یکن لکم دین فکونوا أحرارا فی دنیاکم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Style w:val="FootnoteAnchor"/>
          <w:rtl w:val="true"/>
        </w:rPr>
        <w:footnoteReference w:id="50"/>
      </w:r>
      <w:r>
        <w:rPr>
          <w:rFonts w:ascii="IRNazanin" w:hAnsi="IRNazanin" w:eastAsia="IRNazanin"/>
          <w:color w:val="111111"/>
          <w:sz w:val="28"/>
          <w:sz w:val="28"/>
          <w:szCs w:val="28"/>
          <w:rtl w:val="true"/>
          <w:lang w:bidi="fa-IR"/>
        </w:rPr>
        <w:t>أمام ضیفی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لکنّهم من الوقاحة و الإصرار علی الانحراف بحیث صاروا لا یشعرون بالخجل من أنفسهم،بل راحوا یحاججون لوطا و یحاسبونه،و کأنّه ارتکب جرما فی استضافته لهؤلاء القوم قٰالُوا أَ وَ لَمْ نَنْهَکَ عَنِ الْعٰالَمِینَ ،باستضافتهم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خالفت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قوم لوط من البخل بحیث أنّهم لا یحبون الضیافة،و کانت مدینتهم علی طریق القوافل،و یبررون فعلهم القبیح ببعض الواردین لأجل أن لا ینزل عندهم أحد من القوافل المارة،و تعارفوا علی ذلک حتی أصبح عندهم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یبدو أنّ لوطا کان حینما یسمع بأحد الغرباء یدخل المدینة یسرع لاستضافته خوفا علیه من عمل قومه الخبیث،و لما علم أهل المدینة بذلک جاؤوا إلیه غاضبین و نهوه عن أن یستضیف أحدا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عابری السبیل، و من هم لیسوا من أهل تلک المدینة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رآهم لوط علی تلک الحال من الوقاحة و الجسارة،أتاهم من طریق آخر لعلهم یستفیقون من غفلتهم و سکر انحرافهم،فقال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تریدون إشباع غرائزکم فلما ذا تسلکون سبیل الانحراف و لا تسلکون الطریق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هٰؤُلاٰءِ بَنٰاتِی إِنْ کُنْتُمْ فٰاعِلِینَ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شک فیه أنّ بنات لوط لا یکفین لذلک العدد الهائل من المتحجرین حول داره،و لکن لوطا الذی کان یهدف إلی إلقاء الحجّة علیهم أراد أن یقول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اننی مستعد الی هذه الدرجة للتضحیة من أجل الضیف،و کذلک لأجل إنقاذکم من الفساد و نجاتهم من الانحراف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البعض إلی أنّ المقصود من هٰؤُلاٰءِ بَنٰاتِی کل بنات المدینة،باعتباره أبا روحیا للجمیع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التّفسیر الأوّل أقرب إلی معنی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نجاف أنّ لوطا ما کان لیزوج بناته من أولئک المشرکین الضالین، و لکنّه أراد أن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آمنوا لأزوجکم بناتی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الویل،کل الویل من سکرات الشهوة،الانحراف الغرور و العناد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مسحت عنهم کل قیم الأخلاق الإنسانیة و أفرغتهم من العواطف البشریة،و التی بها یحسون بالخجل و الحیاء أمام منطق لوط علیه السّلام،أو أن یترکوا بیت لوط و ینسحبوا عن موقفهم، و لکنّ أنّی لهم ذلک،و الأکثریة بسبب عدم تأثرهم بحدیث لوط استمروا فی غیهم و أرادوا أن یمدوا أیدیهم إلی الضیوف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یخاطب اللّه تعالی نبیّه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قرأنا فی سورة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یتعلق بهذه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ملائکة العذاب قد کشفوا عن أمرهم و قالوا للوط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إنّهم لن یصلوا 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الآیة السابعة و الثلاثین من سورة القمر نقرأ وَ لَقَدْ رٰاوَدُوهُ عَنْ ضَیْفِهِ فَطَمَسْنٰا أَعْیُنَهُمْ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هؤلاء الضیوف أخذ قبضة من تراب فرماها فی وجوه القوم فأصبحوا لا یبصرون جمیعا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ذلک یبلغ کلام اللّه تعالی عن هؤلاء القوم الذروة حینما یبیّن عاقبتهم السیئة فی آیتین قصیرتین و بشکل حدّی ملیء بالدروس و العبر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الصَّیْحَةُ مُشْرِقِینَ أی صوت شدید عند شروق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صاعقة عظیمة أو صوت زلزلة رهیب، و المهم أنّه کان صوتا مرعبا أسقط الجمیع مغمیا علیهم أو میتین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المعلوم أنّ الأمواج الصوتیة إذا ما تعدت حدّا معینا فستکون مرعبة مخیفة تهز فرائص الإنسان،و إذا ما ازدادت شدتها فستبهت الإنسان و تشلّه عن الحرکة و ربّما تودی بحیاته، بل و من الممکن لها أن تهدم الأبنیة،و هذا ما تفعله المتفجرات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یکتف بذلک بل شمل العذاب المدینة أیضا فَجَعَلْنٰا عٰالِیَهٰا سٰافِلَهٰا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زید فی التنکیل بهم وَ أَمْطَرْنٰا عَلَیْهِمْ حِجٰارَةً مِنْ سِجِّیلٍ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سقوط الحجارة علی رؤوسهم ربّما کان یستهدف من لم یمت من الصیحة المرعبة و لم یصبح تحت الأنقاض،و ربّما لأجل محو أجسادهم،و جثثهم من علی الأرض کی لا یبقی أثر لهؤلاء القوم المجرمین،حتی أنّ المار علی تلک الدیار بعد نزول الأحجار لا یصدق بسهولة أنّها کانت مدینة معمورة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نزول هذا العذاب ذو المراحل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الصیحة الرهیبة،قلب المدینة، المطر الحجری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کل واحدة منهن کانت تکفی لقطع دابر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لمضاعفة عذابهم لشدّة فسادهم و جسارتهم و إصرارهم علی إدامة التلوّث بتلک القبائح الشنیعة،و کی یکون عبرة لمن یعتبر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یخلص القرآن الکریم إلی النتائج الأخلاقیة و التربیة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Style w:val="FootnoteAnchor"/>
          <w:rtl w:val="true"/>
        </w:rPr>
        <w:footnoteReference w:id="51"/>
      </w:r>
      <w:r>
        <w:rPr>
          <w:rFonts w:ascii="IRNazanin" w:hAnsi="IRNazanin" w:eastAsia="IRNazanin"/>
          <w:color w:val="111111"/>
          <w:sz w:val="28"/>
          <w:sz w:val="28"/>
          <w:szCs w:val="28"/>
          <w:rtl w:val="true"/>
          <w:lang w:bidi="fa-IR"/>
        </w:rPr>
        <w:t>العقلاء الذین یفهمون الأحداث بفراستهم و ذکائهم و نظرهم الثاقب و یحملون من کل إشارة حقیقة و من کل تنبیه درسا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تتصوروا أن آثارهم ذهبت تماما،بل هی باقیة علی طریق القوافل و المارة وَ إِنَّهٰا لَبِسَبِیلٍ مُقِیمٍ </w:t>
      </w:r>
      <w:r>
        <w:rPr>
          <w:rFonts w:eastAsia="Amiri" w:cs="Amiri" w:ascii="Amiri" w:hAnsi="Amiri"/>
          <w:color w:val="111111"/>
          <w:sz w:val="28"/>
          <w:szCs w:val="28"/>
          <w:rtl w:val="true"/>
          <w:lang w:bidi="ar-SA"/>
        </w:rPr>
        <w:t>.</w:t>
      </w:r>
      <w:bookmarkStart w:id="228" w:name="pg12539_118847"/>
    </w:p>
    <w:p>
      <w:pPr>
        <w:pStyle w:val="BookText"/>
        <w:rPr/>
      </w:pPr>
      <w:bookmarkEnd w:id="228"/>
      <w:r>
        <w:rPr>
          <w:rFonts w:ascii="IRNazanin" w:hAnsi="IRNazanin" w:eastAsia="IRNazanin"/>
          <w:color w:val="111111"/>
          <w:sz w:val="28"/>
          <w:sz w:val="28"/>
          <w:szCs w:val="28"/>
          <w:rtl w:val="true"/>
          <w:lang w:bidi="fa-IR"/>
        </w:rPr>
        <w:t>و إن لم تصدقوا فاذهبوا لرؤیة آثار المدن المعذبة الواقعة علی طریق المسافرین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و فکروا و اعتبروا،و عودوا إلی اللّه، و اسلکوا طریق التوبة،و طهّروا نفوسکم من الآثام و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تدعوا الآیة المؤمنین إلی التفکر ملیا فی هذه القصة و استخلاص العبر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لِلْمُؤْمِنِینَ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یمکن للمؤمن أن لا یعتبر و لا یهتز عند ما یطالع خبر هذه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بحثنا بشیء من التفصیل فی الآیات المتعلقة بقوم لوط فی سورة هود من هذا التفسیر،فبحثنا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ذا أمطر علی هؤلاء القوم المنحرفین بالحجارة،و لماذا قلبت مدینتهم،و لما ذا کان العذاب صباحا،و لما ذا أمر لوط و أهله أن لا یلتفتوا إلی الوراء،و کذلک بحثنا مسألة تحریم الشذوذ الجنسی فی الأدیان السماویة و فلسفة التحریم،بالإضافة إلی بحث فی أخلاق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سنبحث هنا بعض ما تبقی من الإشارات المتعلقة بهذه القصّة</w:t>
      </w:r>
      <w:r>
        <w:rPr>
          <w:rFonts w:eastAsia="IRNazanin" w:cs="IRNazanin"/>
          <w:color w:val="111111"/>
          <w:sz w:val="28"/>
          <w:szCs w:val="28"/>
          <w:rtl w:val="true"/>
          <w:lang w:bidi="fa-IR"/>
        </w:rPr>
        <w:t>.</w:t>
      </w:r>
    </w:p>
    <w:p>
      <w:pPr>
        <w:pStyle w:val="Heading4"/>
        <w:numPr>
          <w:ilvl w:val="3"/>
          <w:numId w:val="1"/>
        </w:numPr>
        <w:rPr/>
      </w:pPr>
      <w:bookmarkStart w:id="229" w:name="__RefHeading___Toc1401667_77815467"/>
      <w:bookmarkStart w:id="230" w:name="_Toc95"/>
      <w:bookmarkEnd w:id="229"/>
      <w:r>
        <w:rPr>
          <w:rtl w:val="true"/>
        </w:rPr>
        <w:t>بحوث</w:t>
      </w:r>
      <w:bookmarkEnd w:id="230"/>
    </w:p>
    <w:p>
      <w:pPr>
        <w:pStyle w:val="Heading5"/>
        <w:numPr>
          <w:ilvl w:val="4"/>
          <w:numId w:val="1"/>
        </w:numPr>
        <w:rPr/>
      </w:pPr>
      <w:bookmarkStart w:id="231" w:name="__RefHeading___Toc1401669_77815467"/>
      <w:bookmarkStart w:id="232" w:name="_Toc96"/>
      <w:bookmarkEnd w:id="231"/>
      <w:r>
        <w:rPr>
          <w:rtl w:val="true"/>
        </w:rPr>
        <w:t>اشارة</w:t>
      </w:r>
      <w:bookmarkEnd w:id="232"/>
    </w:p>
    <w:p>
      <w:pPr>
        <w:pStyle w:val="Heading5"/>
        <w:numPr>
          <w:ilvl w:val="4"/>
          <w:numId w:val="1"/>
        </w:numPr>
        <w:rPr/>
      </w:pPr>
      <w:bookmarkStart w:id="233" w:name="__RefHeading___Toc1401671_77815467"/>
      <w:bookmarkStart w:id="234" w:name="_Toc97"/>
      <w:bookmarkEnd w:id="233"/>
      <w:r>
        <w:rPr/>
        <w:t>1</w:t>
      </w:r>
      <w:r>
        <w:rPr>
          <w:rtl w:val="true"/>
        </w:rPr>
        <w:t>-</w:t>
      </w:r>
      <w:r>
        <w:rPr>
          <w:rtl w:val="true"/>
        </w:rPr>
        <w:t>ما المقصود ب‍ بِقِطْعٍ مِنَ اللَّیْلِ ؟</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سواد اللیل،یقول المرحوم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کأنّه جمع قطعة،و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بأهلک بعد ما یمضی أکثر اللیل و تبقی قطعة منه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الراغب الأصفهانی فی مفرداته یعتبر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قطعة علی صیغة المفرد،مع أن کثیرا من المفسّرین فسّروها بأواخر اللیل و عند السحر،و لعل تفسیرهم یعود إلی الآیات الأخری التی تحدد هذا الوقت فی قصّة آل لوط</w:t>
      </w:r>
      <w:bookmarkStart w:id="235" w:name="pg12539_118848"/>
    </w:p>
    <w:p>
      <w:pPr>
        <w:pStyle w:val="BookText"/>
        <w:rPr/>
      </w:pPr>
      <w:bookmarkEnd w:id="235"/>
      <w:r>
        <w:rPr>
          <w:rFonts w:ascii="Amiri" w:hAnsi="Amiri" w:eastAsia="Amiri" w:cs="Amiri"/>
          <w:color w:val="111111"/>
          <w:sz w:val="28"/>
          <w:sz w:val="28"/>
          <w:szCs w:val="28"/>
          <w:rtl w:val="true"/>
          <w:lang w:bidi="ar-SA"/>
        </w:rPr>
        <w:t>نَجَّیْنٰاهُمْ بِسَحَرٍ</w:t>
      </w:r>
    </w:p>
    <w:p>
      <w:pPr>
        <w:pStyle w:val="BookText"/>
        <w:rPr/>
      </w:pP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إنّهم خرجوا عند ما کان عبّاد الشهوة غارقین فی نوم غفلتهم و قد أفسد وجودهم سکر الشراب و الغرور و الشهوات،فکانت المدینة مهیئة لآل لوط فی الخروج بسلام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نزول العقاب کان فی الصباح عند شروق الشمس،و لعل انتخاب هذا الوقت کان لإعطاء المهلة لقوم لوط بعد أن فقدوا أبصارهم،عسی أن یتفکروا فی أمرهم فیعیدوا النظر فی شرکهم و عصیانهم،فکانت تلک اللیلة آخر فرصة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بعضا منهم عند ما کانوا فی طریق عودتهم إلی دورهم أقسموا أن لا یدعوا أحدا من آل لوط حیا عند الصباح،و لهذا نزل علیهم العذاب الإلهیة فی ذلک الوقت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1401673_77815467"/>
      <w:bookmarkStart w:id="237" w:name="_Toc98"/>
      <w:bookmarkEnd w:id="236"/>
      <w:r>
        <w:rPr/>
        <w:t>2</w:t>
      </w:r>
      <w:r>
        <w:rPr>
          <w:rtl w:val="true"/>
        </w:rPr>
        <w:t>-</w:t>
      </w:r>
      <w:r>
        <w:rPr>
          <w:rtl w:val="true"/>
        </w:rPr>
        <w:t>تفسیر قوله تعالی</w:t>
      </w:r>
      <w:r>
        <w:rPr>
          <w:rtl w:val="true"/>
        </w:rPr>
        <w:t xml:space="preserve">: </w:t>
      </w:r>
      <w:r>
        <w:rPr>
          <w:rtl w:val="true"/>
        </w:rPr>
        <w:t xml:space="preserve">وَ امْضُوا حَیْثُ تُؤْمَرُونَ </w:t>
      </w:r>
      <w:r>
        <w:rPr>
          <w:rtl w:val="true"/>
        </w:rPr>
        <w:t>.</w:t>
      </w:r>
      <w:bookmarkEnd w:id="237"/>
    </w:p>
    <w:p>
      <w:pPr>
        <w:pStyle w:val="BookText"/>
        <w:rPr/>
      </w:pPr>
      <w:r>
        <w:rPr>
          <w:rFonts w:ascii="IRNazanin" w:hAnsi="IRNazanin" w:eastAsia="IRNazanin"/>
          <w:color w:val="111111"/>
          <w:sz w:val="28"/>
          <w:sz w:val="28"/>
          <w:szCs w:val="28"/>
          <w:rtl w:val="true"/>
          <w:lang w:bidi="fa-IR"/>
        </w:rPr>
        <w:t>ذکرنا أنّ الملائکة أوصت آل لوط بالخروج آخر اللیل إلی المکان الذی عین لهم،إلاّ أن الآیات القرآنیة لم تدخل فی تفاصیل ذلک السفر و لم تعین المنطقة التی سیذهبون إلیها،لذلک عرض المفسّرون جملة آراء بهذا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أمروا بالسیر نحو الشام لأنّ محیطها أکثر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عینت لهم قریة و طلبت منهم الذهاب إلیها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اکتفی تفسیر المیزان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لدیهم نوع من الهدیة الإلهیة و الدلالة العلمیة فی سلوک طریقهم</w:t>
      </w:r>
      <w:r>
        <w:rPr>
          <w:rFonts w:eastAsia="IRNazanin" w:cs="IRNazanin"/>
          <w:color w:val="111111"/>
          <w:sz w:val="28"/>
          <w:szCs w:val="28"/>
          <w:rtl w:val="true"/>
          <w:lang w:bidi="fa-IR"/>
        </w:rPr>
        <w:t>.</w:t>
      </w:r>
      <w:bookmarkStart w:id="238" w:name="pg12539_118849"/>
    </w:p>
    <w:p>
      <w:pPr>
        <w:pStyle w:val="Heading5"/>
        <w:numPr>
          <w:ilvl w:val="4"/>
          <w:numId w:val="1"/>
        </w:numPr>
        <w:rPr/>
      </w:pPr>
      <w:bookmarkStart w:id="239" w:name="__RefHeading___Toc1401675_77815467"/>
      <w:bookmarkStart w:id="240" w:name="_Toc99"/>
      <w:bookmarkEnd w:id="238"/>
      <w:bookmarkEnd w:id="239"/>
      <w:r>
        <w:rPr/>
        <w:t>3</w:t>
      </w:r>
      <w:r>
        <w:rPr>
          <w:rtl w:val="true"/>
        </w:rPr>
        <w:t>-</w:t>
      </w:r>
      <w:r>
        <w:rPr>
          <w:rtl w:val="true"/>
        </w:rPr>
        <w:t>علاقة الرّبط بین</w:t>
      </w:r>
      <w:r>
        <w:rPr>
          <w:rtl w:val="true"/>
        </w:rPr>
        <w:t>«</w:t>
      </w:r>
      <w:r>
        <w:rPr>
          <w:rtl w:val="true"/>
        </w:rPr>
        <w:t>المتوسم</w:t>
      </w:r>
      <w:r>
        <w:rPr>
          <w:rtl w:val="true"/>
        </w:rPr>
        <w:t>»</w:t>
      </w:r>
      <w:r>
        <w:rPr>
          <w:rtl w:val="true"/>
        </w:rPr>
        <w:t>و</w:t>
      </w:r>
      <w:r>
        <w:rPr>
          <w:rtl w:val="true"/>
        </w:rPr>
        <w:t>«</w:t>
      </w:r>
      <w:r>
        <w:rPr>
          <w:rtl w:val="true"/>
        </w:rPr>
        <w:t>المؤمن</w:t>
      </w:r>
      <w:r>
        <w:rPr>
          <w:rtl w:val="true"/>
        </w:rPr>
        <w:t>».</w:t>
      </w:r>
      <w:bookmarkEnd w:id="240"/>
    </w:p>
    <w:p>
      <w:pPr>
        <w:pStyle w:val="BookText"/>
        <w:rPr/>
      </w:pPr>
      <w:r>
        <w:rPr>
          <w:rFonts w:ascii="Amiri" w:hAnsi="Amiri" w:eastAsia="Amiri" w:cs="Amiri"/>
          <w:color w:val="111111"/>
          <w:sz w:val="28"/>
          <w:sz w:val="28"/>
          <w:szCs w:val="28"/>
          <w:rtl w:val="true"/>
          <w:lang w:bidi="ar-SA"/>
        </w:rPr>
        <w:t>لاحظنا تعبیر إِنَّ فِی ذٰلِکَ لَآیٰاتٍ لِلْمُتَوَسِّمِینَ و إِنَّ فِی ذٰلِکَ لَآیَةً لِلْمُؤْمِنِینَ فی الآیات الحاکیة عن قصّة قوم لوط،و الجمع بین التعبیرین یعطینا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 الحقیقی هو المتوسم الذی ذو الفراسة و النباهة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روایة عن الإمام الباقر علیه السّلام عند ما سئل عن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المؤمن،فإنّه ینظر بنور اللّه عزّ و جلّ</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أخری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الأئمّة</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أن أمیر المؤمنین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المتوسم،و أنا من بعده،و الأئمّة من ذریتی المتوسمون</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401677_77815467"/>
      <w:bookmarkStart w:id="242" w:name="_Toc100"/>
      <w:bookmarkEnd w:id="241"/>
      <w:r>
        <w:rPr/>
        <w:t>4</w:t>
      </w:r>
      <w:r>
        <w:rPr>
          <w:rtl w:val="true"/>
        </w:rPr>
        <w:t>-</w:t>
      </w:r>
      <w:r>
        <w:rPr>
          <w:rtl w:val="true"/>
        </w:rPr>
        <w:t>سکر الشّهوة و الغرور</w:t>
      </w:r>
      <w:r>
        <w:rPr>
          <w:rtl w:val="true"/>
        </w:rPr>
        <w:t>!</w:t>
      </w:r>
      <w:bookmarkEnd w:id="24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سکر الخمر معروف،و ثمة سکر أشد منه آثارا کسکر المنصب و سکر الشهوة،و قرأنا فی الآیات السابقة کیف أن اللّه یقسم بروح نبیّه لَعَمْرُکَ إِنَّهُمْ لَفِی سَکْرَتِهِمْ یَعْمَهُونَ ،و لهذا فإنّهم لا یبصرون أوضح طرق النجاة،و بلغ بهم الحال أن یردوا ما عرض علیهم نبیّهم علیهم السّلام أن یشبعوا شهواتهم بالطریق الصحیح المشروع لیتخلصوا من الذنوب و التلوثات و قبائح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نستفیده من موقف لوط علیه السّلام هو أنّ مکافحة الفساد لا یتم بالنهی عنه فقط،بل لا بدّ من تهیئة و تعبید الطریق المعبدة البدلیة،لینتقل الضال أو المضلل به من جادة الفساد إلی جادة الصلاح،فلا بد من تهیئة الأوضاع و الأجواء السلیمة</w:t>
      </w:r>
    </w:p>
    <w:p>
      <w:pPr>
        <w:pStyle w:val="BookText"/>
        <w:rPr/>
      </w:pPr>
      <w:r>
        <w:rPr>
          <w:rFonts w:ascii="Amiri" w:hAnsi="Amiri" w:eastAsia="Amiri" w:cs="Amiri"/>
          <w:color w:val="111111"/>
          <w:sz w:val="28"/>
          <w:sz w:val="28"/>
          <w:szCs w:val="28"/>
          <w:rtl w:val="true"/>
          <w:lang w:bidi="ar-SA"/>
        </w:rPr>
        <w:t>للناس مع وجود البرامج المؤثرة الهادفة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غریب ما نطالعه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النّبی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بین قومه ثلاثین عاما و هو یدعوهم إلی الهدی و یحذرهم من مغبة الانغماس فی متاهات الضلال،و مع ذلک لم یؤمن به إلاّ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زوجته</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أعظم ثباته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منحرفین لدرجة لا یطیق أیّ إنسان العیش معهم حتی و لو لساعة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ما أصعب العیش مع تلک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نقرأ فی الآیتین الخامسة و الثلاثین و السادسة و الثلاثین من سورة 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کٰانَ فِیهٰا مِنَ الْمُؤْمِنِینَ فَمٰا وَجَدْنٰا فِیهٰا غَیْرَ بَیْتٍ مِنَ الْمُسْلِمِینَ ؟ فیتّضح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العقاب الإلهی لا یکون عشوائیا،بل لا یشمل إلاّ المستحقین له و لو کان هناک مؤمن واحد عامل بواجباته لا نقذه اللّه تعالی من بینهم</w:t>
      </w:r>
      <w:r>
        <w:rPr>
          <w:rFonts w:eastAsia="Amiri" w:cs="Amiri" w:ascii="Amiri" w:hAnsi="Amiri"/>
          <w:color w:val="111111"/>
          <w:sz w:val="28"/>
          <w:szCs w:val="28"/>
          <w:rtl w:val="true"/>
          <w:lang w:bidi="ar-SA"/>
        </w:rPr>
        <w:t>.</w:t>
      </w:r>
      <w:bookmarkStart w:id="243" w:name="pg12539_118851"/>
    </w:p>
    <w:p>
      <w:pPr>
        <w:pStyle w:val="Heading3"/>
        <w:numPr>
          <w:ilvl w:val="2"/>
          <w:numId w:val="1"/>
        </w:numPr>
        <w:rPr/>
      </w:pPr>
      <w:bookmarkStart w:id="244" w:name="__RefHeading___Toc1401679_77815467"/>
      <w:bookmarkStart w:id="245" w:name="_Toc101"/>
      <w:bookmarkEnd w:id="243"/>
      <w:bookmarkEnd w:id="244"/>
      <w:r>
        <w:rPr>
          <w:rtl w:val="true"/>
        </w:rPr>
        <w:t xml:space="preserve">الآیات </w:t>
      </w:r>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78</w:t>
      </w:r>
      <w:r>
        <w:rPr>
          <w:rtl w:val="true"/>
        </w:rPr>
        <w:t xml:space="preserve"> </w:t>
      </w:r>
      <w:r>
        <w:rPr>
          <w:rtl w:val="true"/>
        </w:rPr>
        <w:t xml:space="preserve">الی </w:t>
      </w:r>
      <w:r>
        <w:rPr/>
        <w:t>84</w:t>
      </w:r>
      <w:r>
        <w:rPr>
          <w:rtl w:val="true"/>
        </w:rPr>
        <w:t>]</w:t>
      </w:r>
      <w:bookmarkEnd w:id="245"/>
    </w:p>
    <w:p>
      <w:pPr>
        <w:pStyle w:val="Heading4"/>
        <w:numPr>
          <w:ilvl w:val="3"/>
          <w:numId w:val="1"/>
        </w:numPr>
        <w:rPr/>
      </w:pPr>
      <w:bookmarkStart w:id="246" w:name="__RefHeading___Toc1401681_77815467"/>
      <w:bookmarkStart w:id="247" w:name="_Toc102"/>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وَ إِنْ کٰانَ أَصْحٰابُ اَلْأَیْکَةِ 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 إِنَّهُمٰا لَبِإِمٰامٍ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أَصْحٰابُ اَلْحِجْرِ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آیٰاتِنٰا فَکٰانُوا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یَنْحِتُونَ مِنَ اَلْجِبٰالِ بُیُوتاً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401683_77815467"/>
      <w:bookmarkStart w:id="249" w:name="_Toc103"/>
      <w:bookmarkEnd w:id="248"/>
      <w:r>
        <w:rPr>
          <w:rtl w:val="true"/>
        </w:rPr>
        <w:t>التّفسیر</w:t>
      </w:r>
      <w:bookmarkEnd w:id="249"/>
    </w:p>
    <w:p>
      <w:pPr>
        <w:pStyle w:val="Heading5"/>
        <w:numPr>
          <w:ilvl w:val="4"/>
          <w:numId w:val="1"/>
        </w:numPr>
        <w:rPr/>
      </w:pPr>
      <w:bookmarkStart w:id="250" w:name="__RefHeading___Toc1401685_77815467"/>
      <w:bookmarkStart w:id="251" w:name="_Toc104"/>
      <w:bookmarkEnd w:id="250"/>
      <w:r>
        <w:rPr>
          <w:rtl w:val="true"/>
        </w:rPr>
        <w:t>اشارة</w:t>
      </w:r>
      <w:bookmarkEnd w:id="251"/>
    </w:p>
    <w:p>
      <w:pPr>
        <w:pStyle w:val="Heading5"/>
        <w:numPr>
          <w:ilvl w:val="4"/>
          <w:numId w:val="1"/>
        </w:numPr>
        <w:rPr/>
      </w:pPr>
      <w:bookmarkStart w:id="252" w:name="__RefHeading___Toc1401687_77815467"/>
      <w:bookmarkStart w:id="253" w:name="_Toc105"/>
      <w:bookmarkEnd w:id="252"/>
      <w:r>
        <w:rPr>
          <w:rtl w:val="true"/>
        </w:rPr>
        <w:t>خاتمة أصحاب الأیکة و أصحاب الحجر</w:t>
      </w:r>
      <w:r>
        <w:rPr>
          <w:rtl w:val="true"/>
        </w:rPr>
        <w:t>:</w:t>
      </w:r>
      <w:bookmarkEnd w:id="253"/>
    </w:p>
    <w:p>
      <w:pPr>
        <w:pStyle w:val="BookText"/>
        <w:rPr/>
      </w:pPr>
      <w:r>
        <w:rPr>
          <w:rFonts w:ascii="IRNazanin" w:hAnsi="IRNazanin" w:eastAsia="IRNazanin"/>
          <w:color w:val="111111"/>
          <w:sz w:val="28"/>
          <w:sz w:val="28"/>
          <w:szCs w:val="28"/>
          <w:rtl w:val="true"/>
          <w:lang w:bidi="fa-IR"/>
        </w:rPr>
        <w:t>یشیر القرآن الکریم فی هذه الآیات إلی قصّتین من قصص الأمم السالفة،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لیکمل البحث الذی عرضه فی الآیات السابقة حول قوم 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أَصْحٰابُ الْأَیْکَةِ لَظٰالِمِینَ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فَانْتَقَمْنٰا مِنْهُمْ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عاقبناهم علی ظلمهم و استبدادهم</w:t>
      </w:r>
      <w:r>
        <w:rPr>
          <w:rFonts w:eastAsia="IRNazanin" w:cs="IRNazanin"/>
          <w:color w:val="111111"/>
          <w:sz w:val="28"/>
          <w:szCs w:val="28"/>
          <w:rtl w:val="true"/>
          <w:lang w:bidi="fa-IR"/>
        </w:rPr>
        <w:t>..</w:t>
      </w:r>
      <w:bookmarkStart w:id="254" w:name="pg12539_118852"/>
    </w:p>
    <w:p>
      <w:pPr>
        <w:pStyle w:val="BookText"/>
        <w:rPr/>
      </w:pPr>
      <w:bookmarkEnd w:id="254"/>
      <w:r>
        <w:rPr>
          <w:rFonts w:ascii="Amiri" w:hAnsi="Amiri" w:eastAsia="Amiri" w:cs="Amiri"/>
          <w:color w:val="111111"/>
          <w:sz w:val="28"/>
          <w:sz w:val="28"/>
          <w:szCs w:val="28"/>
          <w:rtl w:val="true"/>
          <w:lang w:bidi="ar-SA"/>
        </w:rPr>
        <w:t>و جعلنا أرضهم و أرض 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 قصّتهم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طریقکم وَ إِنَّهُمٰا لَبِإِمٰامٍ مُبِینٍ فانظروا إلیها و إلی عاقبة أمرهم،و اعتبروا یا أولی الألباب</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401689_77815467"/>
      <w:bookmarkStart w:id="256" w:name="_Toc106"/>
      <w:bookmarkEnd w:id="255"/>
      <w:r>
        <w:rPr>
          <w:rtl w:val="true"/>
        </w:rPr>
        <w:t>من هم أصحاب الأیکة؟</w:t>
      </w:r>
      <w:bookmarkEnd w:id="256"/>
    </w:p>
    <w:p>
      <w:pPr>
        <w:pStyle w:val="BookText"/>
        <w:rPr/>
      </w:pPr>
      <w:r>
        <w:rPr>
          <w:rFonts w:ascii="IRNazanin" w:hAnsi="IRNazanin" w:eastAsia="IRNazanin"/>
          <w:color w:val="111111"/>
          <w:sz w:val="28"/>
          <w:sz w:val="28"/>
          <w:szCs w:val="28"/>
          <w:rtl w:val="true"/>
          <w:lang w:bidi="fa-IR"/>
        </w:rPr>
        <w:t>قال جمع من المفسّرین،بالإضافة إلی أرباب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الأشجار المتشابکة مع بعضها،و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عاشوا فی بلدة ملیئة بالماء و الأشجار بین الحجاز و الشام و کانت حیاتهم مرفهة ثریة فأصیبوا بالغرور و الغفلة،فأدی ذلک إلی الاحتکار و الفساد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دعاهم شعیب علیه السّلام إلی التوحید و نهج طریق الحق،مع تحذیره المکرر لهم من عاقبة أعمالهم السیئة فیما لو استمروا علی الحال التی هی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ما بیّنته الآیات فی سورة هود،فإنّهم لم ینصاعوا للحق و لم ینصتوا لداعیه حتی جاءهم عذاب اللّه المهلک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أن یئس من إصلاحهم أصابهم حرّ شدید استمر لعدّة أیّام متصلة،و فی الیوم الأخیر ظهرت سحابة فی السماء اجتمعوا فی ظلها،لیتفیئوا من حر ذلک الیوم،فنزلت علیهم صاعقة مهلکة فقطعت دابرهم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استعمال القرآن 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تسمیتهم،إشارة إلی النعم التی أعطاها اللّه لهم،و لکنّهم استبدلوا الشکر بالکفر،فأقاموا صرح الظلم و الاستبداد،فحقّت علیهم کلمة اللّه فأهلکوا بالصاعقة هم و أشجارهم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ذکرهم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التصریح باسم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ینبغی الالتفات إلی أنّ عبارة فَانْتَقَمْنٰا مِنْهُمْ یمکن أن تشمل قوم لوط و أصحاب الأیکة معا،بدلیل ما یأتی بعدها مباشرة وَ إِنَّهُمٰا لَبِإِمٰامٍ مُبِینٍ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عند المفسّرین أنّ الآیة تشیر إلی مدینة قوم لوط و مدینة أصحاب</w:t>
      </w:r>
    </w:p>
    <w:p>
      <w:pPr>
        <w:pStyle w:val="BookText"/>
        <w:rPr/>
      </w:pPr>
      <w:r>
        <w:rPr>
          <w:rFonts w:ascii="IRNazanin" w:hAnsi="IRNazanin" w:eastAsia="IRNazanin"/>
          <w:color w:val="111111"/>
          <w:sz w:val="28"/>
          <w:sz w:val="28"/>
          <w:szCs w:val="28"/>
          <w:rtl w:val="true"/>
          <w:lang w:bidi="fa-IR"/>
        </w:rPr>
        <w:t>الأیکة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طریق و جادة،لأنّها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القصد،حیث أنّ الإنسان حینما یسیر فی طریق ما إنّما یسیر لأجل الوصول إلی غایة معینة أو قصد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البعض أنّ الإمام المبین هو اللوح المحفوظ،بدلالة الآیة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الاحتمال مستبعد،لأنّ القرآن هنا فی صدد إعطاء درس العبرة للاعتبار،و وجود اسم هذین البلدین فی اللوح المحفوظ سیکون بعیدا عن التأثیر فی اعتبار الناس و تذکیرهم،فی حین أن وجود هذین البلدین علی طریق القوافل و المارة یمکن أن یکون له الأثر البالغ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وقوف الناس قرب تلک الآثار و تذکر خبر أهلها و ما جری لهم من سوء العاقبة،ربّما سیهمل دموع العابرین عند أرض قوم لوط مرّة،و عند أرض أصحاب الأیکة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تلک اللحظات لحظات اعتبار،بعد ما عرفوا أو استذکروا ما حل بالقومین من دمار و هلاک نتیجة ظلمهم و ظلالهم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قوم عصاة عاشوا مرفهین فی بلدة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بعث اللّه إلیهم نبیّه صالح علیه السّلام لهدایتهم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القرآن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أَصْحٰابُ الْحِجْرِ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أین تقع هذه البلدة؟ یذکر بعض المفسّرین و المؤرخین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کانت علی طریق القوافل بین المدینة و الشام فی منزل یسمی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وادی القری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أثر لها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یذکرون أنّها کانت إحدی المدن التجاریة فی الجزیرة العربیة،و لها من الأهمیة بحیث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بطلیموس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مذکراتها لکنها إحدی المدن التجاریة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ذکرها العالم الجغرافی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نستشف من بعض الرّوایات أنّ الرّسول صلّی اللّه علیه و آله و سلّم عند ما قاد جیشا لدفع جیش الروم فی السنة التاسعة للهجرة،أراد الجنود أن یتوقفوا فی هذا المکان،فمنعهم النّبی صلّی اللّه علیه و آله و سلّم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نزل عذاب اللّه علی قوم ثمود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الجدیر ذکره أنّ القرآن الکریم ذکر مسألة تکذیب الأنبیاء فی خبر أصحاب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قوم نوح و قوم شعیب و قوم لوط فی الآیات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أقوام أخر کذبت الأنبیاء علیهم السّلام، و الواضح من خلال ظاهر القصص أن لکل قوم کان نبیّ واحد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مجیء هذا التعبیر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الأنبیاء لهم برنامج واحد و هدف واحد،و بینهم من درجة من الصلة بحیث أن تکذیب أیّ منهم هو تکذیب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آخرون وجود أکثر من نبی وسط الأمّة الواحدة،و ذکر اسم أحدهم لأنّه أکثر 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یبدو فإنّ التّفسیر الأوّل أقرب إلی الصواب منه إلی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یستمر القرآن بالحدیث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 آیٰاتِنٰا فَکٰانُوا عَنْهٰا مُعْرِضِینَ و موقف الأعراض المشار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استعدادهم لسماع الآیات و التفکر بها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تشیر الآیة إلی أنّهم کانوا من الجد و الدقّة فی أمور معاشهم و حیاتهم الدنیویة حتی أنّهم وَ کٰانُوا یَنْحِتُونَ مِنَ الْجِبٰالِ بُیُوتاً آمِنِینَ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ما یبیّن لنا أنّ منطقتهم کانت جبلیة، بالإضافة إلی ما توصلوا إلیه من مدنیة متقدمة،حیث أصبحوا یبنون بیوتهم داخل الجبال لیأمنوا من السیول و العواصف و الزلازل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من أمر الإنسان،أنّه یحزم أمره لتجهیز و تحصین مستلزمات حیاته الفانیة،و لا یعیر أیّ اهتمام لحیاته الباقیة،حتی یصل به المال لأن لا یکلف نفسه بسماع آیات اللّه و التفکر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عاقبة ینتظرون بعد عنادهم و کفرهم غیر أن یطبق علیهم القانون الإلهی الموعدین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للإصلاح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إعطاء حق إدامة الحیاة لأقوام فاسدین و 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لهؤلاء سوی البلاء المهلک،و لهذا 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الصَّیْحَةُ مُصْبِحِینَ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صوت صاعق مدمر نزل علی دورهم و کان من القّوة و الرهبة بحیث جعل أجسادهم تتناثر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علی ما قلناه ما تحدثنا به الآیة الثّالثة عشر من 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أَنْذَرْتُکُمْ صٰاعِقَةً مِثْلَ صٰاعِقَةِ عٰادٍ وَ ثَمُودَ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فالعذاب الإلهی لا تقف أمامه الجبال الشاهقة،و لا البیوت المحصنة،و لا الأبدان القویة أو الأموال الوافرة،و لهذا یأتی فی نهایة قصتهم فَمٰا أَغْنیٰ عَنْهُمْ مٰا کٰانُوا یَکْسِبُونَ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جاءت الآیات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الشعراء بتفصیل أکثر،و هو ما سیأتی فی محله إن شاء اللّه تعالی</w:t>
      </w:r>
      <w:r>
        <w:rPr>
          <w:rFonts w:eastAsia="IRNazanin" w:cs="IRNazanin"/>
          <w:color w:val="111111"/>
          <w:sz w:val="28"/>
          <w:szCs w:val="28"/>
          <w:rtl w:val="true"/>
          <w:lang w:bidi="fa-IR"/>
        </w:rPr>
        <w:t>.</w:t>
      </w:r>
      <w:bookmarkStart w:id="257" w:name="pg12539_118856"/>
    </w:p>
    <w:p>
      <w:pPr>
        <w:pStyle w:val="Heading3"/>
        <w:numPr>
          <w:ilvl w:val="2"/>
          <w:numId w:val="1"/>
        </w:numPr>
        <w:rPr/>
      </w:pPr>
      <w:bookmarkStart w:id="258" w:name="__RefHeading___Toc1401691_77815467"/>
      <w:bookmarkStart w:id="259" w:name="_Toc107"/>
      <w:bookmarkEnd w:id="257"/>
      <w:bookmarkEnd w:id="258"/>
      <w:r>
        <w:rPr>
          <w:rtl w:val="true"/>
        </w:rPr>
        <w:t xml:space="preserve">الآیات </w:t>
      </w:r>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85</w:t>
      </w:r>
      <w:r>
        <w:rPr>
          <w:rtl w:val="true"/>
        </w:rPr>
        <w:t xml:space="preserve"> </w:t>
      </w:r>
      <w:r>
        <w:rPr>
          <w:rtl w:val="true"/>
        </w:rPr>
        <w:t xml:space="preserve">الی </w:t>
      </w:r>
      <w:r>
        <w:rPr/>
        <w:t>91</w:t>
      </w:r>
      <w:r>
        <w:rPr>
          <w:rtl w:val="true"/>
        </w:rPr>
        <w:t>]</w:t>
      </w:r>
      <w:bookmarkEnd w:id="259"/>
    </w:p>
    <w:p>
      <w:pPr>
        <w:pStyle w:val="Heading4"/>
        <w:numPr>
          <w:ilvl w:val="3"/>
          <w:numId w:val="1"/>
        </w:numPr>
        <w:rPr/>
      </w:pPr>
      <w:bookmarkStart w:id="260" w:name="__RefHeading___Toc1401693_77815467"/>
      <w:bookmarkStart w:id="261" w:name="_Toc108"/>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 xml:space="preserve">وَ مٰا خَلَقْنَا اَلسَّمٰاوٰاتِ وَ اَلْأَرْضَ وَ مٰا بَیْنَهُمٰا إِلاّٰ بِالْحَقِّ وَ إِنَّ اَلسّٰاعَةَ لَآتِیَةٌ فَاصْفَحِ اَلصَّفْحَ اَلْجَمِیلَ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عَیْنَیْکَ إِلیٰ مٰا مَتَّعْنٰا بِهِ أَزْوٰاجاً مِنْهُمْ وَ لاٰ تَحْزَنْ عَلَیْهِمْ وَ اِخْفِضْ جَنٰاحَکَ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إِنِّی أَنَا اَلنَّذِیرُ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401695_77815467"/>
      <w:bookmarkStart w:id="263" w:name="_Toc109"/>
      <w:bookmarkEnd w:id="262"/>
      <w:r>
        <w:rPr>
          <w:rtl w:val="true"/>
        </w:rPr>
        <w:t>التّفسیر</w:t>
      </w:r>
      <w:bookmarkEnd w:id="263"/>
    </w:p>
    <w:p>
      <w:pPr>
        <w:pStyle w:val="BookText"/>
        <w:rPr/>
      </w:pPr>
      <w:r>
        <w:rPr>
          <w:rFonts w:ascii="Amiri" w:hAnsi="Amiri" w:eastAsia="Amiri" w:cs="Amiri"/>
          <w:color w:val="111111"/>
          <w:sz w:val="28"/>
          <w:sz w:val="28"/>
          <w:szCs w:val="28"/>
          <w:rtl w:val="true"/>
          <w:lang w:bidi="ar-SA"/>
        </w:rPr>
        <w:t>یعود القرآن بعد طرح قصص الأقوام السالفة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کقوم لوط و قوم شعیب 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مسألة التوحید و المعاد،لأنّ سبب ضلال الإنسان یعود إلی عدم اعتناقه عقیدة صحیحة،و لعدم ارتباطه بمسألة المبدأ و المعاد،فیشیر إلیهما معا فی آیة واحدة وَ مٰا خَلَقْنَا السَّمٰاوٰاتِ وَ الْأَرْضَ وَ مٰا بَیْنَهُمٰا إِلاّٰ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فنظامها محسوب و محکم و هو حق،و کذا هدف خلقها حقّ</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هذا النظام البدیع و الخلق الدقیق المنظم دلیلا واضحا علی الخالق</w:t>
      </w:r>
    </w:p>
    <w:p>
      <w:pPr>
        <w:pStyle w:val="BookText"/>
        <w:rPr/>
      </w:pPr>
      <w:r>
        <w:rPr>
          <w:rFonts w:ascii="IRNazanin" w:hAnsi="IRNazanin" w:eastAsia="IRNazanin"/>
          <w:color w:val="111111"/>
          <w:sz w:val="28"/>
          <w:sz w:val="28"/>
          <w:szCs w:val="28"/>
          <w:rtl w:val="true"/>
          <w:lang w:bidi="fa-IR"/>
        </w:rPr>
        <w:t>العالم القادر جلّ و علا،و هو حق أیضا،بل هو حقیقة الحق،و کل حق بما هو متصل بوجوده المطلق فهو حق،و کل شیء لا یرتبط به سبحانه فهو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یخصّ التوحید أمّا فی المعاد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السّٰاعَةَ 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تأخرت فإنّها آتیة بالنتیجة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تکون الفقرة الأولی بمنزلة الدال علی الفقرة الثّانیة،لأنّ هذا العالم إنّما یکون حقا عند ما یکون لهذه الأیّام الدنیویة الملیئة بالآلام و المتاعب هدف عال یبرر خلق هذا الوجود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الدنیا لنحیاها و تنتهی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فمسألة خلق السماوات و الأرض و ما بینهما حقّ یدل علی وجود یوم القیامة و الحساب،و إلاّ لکان الخلق عبثا و لیس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یأمر اللّه تعالی نبیّه الکریم صلّی اللّه علیه و آله و سلّم أن یقابل عناد قومه و جهلهم و تعصبهم و عداءهم بالمحبّة و العفو و غض النظر عن الذنوب،و الصفح عنهم بالصفح الجمیل،أی غیر مصحوب بملامة فَاصْفَحِ الصَّفْحَ الْجَمِیلَ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لأنّک تملک الدلیل الواضح علی ما أمرت بالدعوة إلیه،فلا تحتاج و إیّاهم إلی الخشونة لتثبیت عقیدة المبدأ و المعاد فی قلوب الناس،فالعقل و المنطق السلیم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أنّ الخشونة مع الجهلة غالبا ما تؤدی بهم إلی الرد بالمثل،بل و بأشد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وجه کل شیء،کوجه الصورة </w:t>
      </w:r>
      <w:r>
        <w:rPr>
          <w:rStyle w:val="FootnoteAnchor"/>
          <w:rtl w:val="true"/>
        </w:rPr>
        <w:footnoteReference w:id="60"/>
      </w:r>
      <w:r>
        <w:rPr>
          <w:rFonts w:ascii="IRNazanin" w:hAnsi="IRNazanin" w:eastAsia="IRNazanin"/>
          <w:color w:val="111111"/>
          <w:sz w:val="28"/>
          <w:sz w:val="28"/>
          <w:szCs w:val="28"/>
          <w:rtl w:val="true"/>
          <w:lang w:bidi="fa-IR"/>
        </w:rPr>
        <w:t>،و لهذا فقد جاءت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أدر وجهک و غض النظر عنهم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إدارة الوجه و صرفه عن الشیء قد تعطی معنی عدم الاهتمام و النفرة و ما شابه ذلک بالإضافة لمعنی العفو و الصفح،فقد ذکرت الآیة المتقدمة 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تحدد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عن الإمام علی بن موسی الرضا علیه السّلام فی تفسیر هذه الآیة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العفو من غیر عتاب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مثل ذلک عن الإمام زین العابدین علیه السّلام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یقول جمع من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الدلیل علی وجوب العفو و الصفح الجمیل،حیث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الْخَلاّٰقُ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یعلم بأنّ الناس لیسوا سواسیة من جهة الطبائع و المستویات الفکریة و العاطفیة و هو سبحانه مطلع علی ما تخفیه صدورهم،و ینبغی معاملتهم بروحیة العفو و المسامحة لیهتدوا إلی طریق الحق بأسلوب الإصلاح المرحلی أو التدریجی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یرمز ذلک إلی الجبر فی أعمال الناس و سلوکهم،بقدر ما هو إشارة إلی أمر تربوی یأخذ بنظر الاعتبار اختلاف الناس فی القابلیات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یجدر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البعض أنّ الأمر الإلهی مختص بفترة حیاة النّبی صلّی اللّه علیه و آله و سلّم فی مکّة قبل الهجرة،و عند ما هاجر صلّی اللّه علیه و آله و سلّم إلی المدینة أصبح للمسلمین القدرة و القوّة فنسخ هذا الأمر و جاء الجهاد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لکننا نجد ورود هذا الأمر فی السور المدنیة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کسورة البقرة و سورة النّور و التغابن و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منها یأمر النّبی صلّی اللّه علیه و آله و سلّم بالعفو و الصفح،و البعض الآخر یأمر المؤمنین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فیتّضح لنا أنّ أمر الصفح عام و دائم،و هو لا یعارض أمر الجهاد أبدا،فلکلّ محله الخاص به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الموقف یستدعی العفو و التسامح،فلم لا یؤخذ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مدعاة</w:t>
      </w:r>
    </w:p>
    <w:p>
      <w:pPr>
        <w:pStyle w:val="BookText"/>
        <w:rPr/>
      </w:pPr>
      <w:r>
        <w:rPr>
          <w:rFonts w:ascii="IRNazanin" w:hAnsi="IRNazanin" w:eastAsia="IRNazanin"/>
          <w:color w:val="111111"/>
          <w:sz w:val="28"/>
          <w:sz w:val="28"/>
          <w:szCs w:val="28"/>
          <w:rtl w:val="true"/>
          <w:lang w:bidi="fa-IR"/>
        </w:rPr>
        <w:t>للتجرؤ و الجسارة من قبل الأعداء و لا ینفع معهم إلاّ الشدة،فلا مناص حینئذ من الأخذ بأمر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یواسی اللّه تعالی نبیّه الکریم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تقلق من وحشیة الأعداء و کثرتهم و ما یملکون من إمکانات مادیة واسعة،لأنّ اللّه أعطاک ما لا یقف أمامه شیء وَ لَقَدْ آتَیْنٰاکَ سَبْعاً مِنَ الْمَثٰانِی وَ الْقُرْآنَ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هو معلوم،فإنّ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العدد سبعة،و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العدد اثنان، و لهذا اعتبر أکثر المفسّرون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من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سورة الحمد، و الرّوایات کذلک تشیر لهذا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الداعی لذلک کونها تتألف من سبع آیات،لأهمیتها و عظمة محتواها فقد نزلت مرتین علی النّبی محمّد صلّی اللّه علیه و آله و سلّم،أو لأنّها تتکون من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فنصفها حمد و ثناء للّه عزّ و جلّ و النصف الآخر دعاء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لأنّها تقرأ مرّتین فی کل صلاة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احتمل بعض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السور السبع الطول التی ابتدأ بها القرآن،و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نفس القرآن،لأنّه نزل مرتین علی النّبی صلّی اللّه علیه و آله و سلّم مرّة بصورة کاملة،و أخری نزل نزولا تدریجیا حسب الاحتیاج إلیه فی أزمنة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یکون معنی سَبْعاً مِنَ الْمَثٰانِی سبع سور مهمات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دلیلهم فی ذلک الآیة الثّالثة و العشرون من سورة الزمر،حیث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نَزَّلَ أَحْسَنَ الْحَدِیثِ کِتٰاباً مُتَشٰابِهاً مَثٰانِیَ ،أی مرتین علی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التّفسیر الأوّل یبدو أکثر صوابا،خصوصا و أنّ روایات أهل البیت علیهم السّلام تشیر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سورة الحمد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اعتبر الراغب فی مفرداته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أطلقت علی القرآن لما یتکرر</w:t>
      </w:r>
    </w:p>
    <w:p>
      <w:pPr>
        <w:pStyle w:val="BookText"/>
        <w:rPr/>
      </w:pPr>
      <w:r>
        <w:rPr>
          <w:rFonts w:ascii="IRNazanin" w:hAnsi="IRNazanin" w:eastAsia="IRNazanin"/>
          <w:color w:val="111111"/>
          <w:sz w:val="28"/>
          <w:sz w:val="28"/>
          <w:szCs w:val="28"/>
          <w:rtl w:val="true"/>
          <w:lang w:bidi="fa-IR"/>
        </w:rPr>
        <w:t>من قراءة آیاته،و هذا التکرار هو الذی یحفظه من التلاعب و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 حقائق القرآن تتجلی فی کل زمان بشکل جدید ینبغی له أن یوصف بالمثانی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حال،فذکر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سورة الحمد،بالرغم من أنّها جزء منه،دلیل آخر علی شرف و أهمیة هذه السورة المبارکة،و کثیرا ما یذکر الجزء مقابل الکل لأهمیته،و هو کثیر الاستعمال فی الأدب العربی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المطاف أنّ اللّه تعالی قد صرّح لنبیّه الکریم صلّی اللّه علیه و آله و سلّم بأنّک قد ملکت سندا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تستطیع أی قوة فی عالم الوجود أن تصرعه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سندا کلّه نور،برکة،دروس تربویة،برامج عملیة،هدایة و تسدید،و بالذات سورة الفاتحة منه التی لها من المحتوی و الأثر بحیث لو ارتبط العبد بربّه و لو للحظة واحدة لحلّقت روحه لساحة قدس الربّ،و هی تعیش حال التعظیم و التسلیم و المناجاة و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هذه الهبة العظیمة بأمر اللّه تعالی نبیّه الکریم صلّی اللّه علیه و آله و سلّم بأربعة أوامر فیقول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عَیْنَیْکَ إِلیٰ مٰا مَتَّعْنٰا بِهِ أَزْوٰاجاً مِنْهُمْ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فمتع الحیاة الدنیا لیست دائمة و لا خالیة من التبعات،و الحفاظ علیها أمر صعب فی أحسن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لهذا،لا تستحق الاهتمام بها مقابل ما أعطاک اللّه عزّ و جلّ من العطاء المعنوی الجزیل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فی 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عَلَیْهِمْ لما عندهم من أموال و نعم مادیة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فالأمر الأوّل فی الحقیقة یتعلق بعدم الاهتمام و التوجه نحو النعم المادیة، و الأمر الثّانی یتعلق بعدم التأثر لفقدانها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 ما یشبه هذا المضمون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طه حیث یقول جل و علا بتفصیل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وَ رِزْقُ رَبِّکَ خَیْرٌ وَ أَبْقیٰ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بخصوص ضرورة اللین و التواضع مع المؤمنین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التعبیر،کنایة جمیلة عن التواضع و المحبّة و الملاطفة،فالطیور حینما ترید إظهار حنانها لفراخها تجعلها تحت أجنحتها بعد خفظها،فتجسّم بذلک أعلی صور العاطفة و الحنان و تحفظهم من الحوادث و الأعداء،و تحمیهم من التشتت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المذکور عبارة عن کنایة مختصرة بلیغة ذات مغزی و معان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یحمل ذکر هذه الجملة بعد الأوامر الثلاثة المتقدمة إشارة تحذیر بعدم إظهار التواضع و الانکسار أمام الکفار المتنعمین بزهو الحیاة الدنیا،بل لا بدّ للتواضع و الحب و العاطفة الفیاضة لمن آمن و إن کان محروما من مال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نصل إلی الأمر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لهؤلاء الکفرة المنعمین بکل حزم إِنِّی أَنَا النَّذِیرُ الْمُبِینُ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أنذرکم من أمر اللّه بنزول عذابه علیکم کَمٰا أَنْزَلْنٰا عَلَی الْمُقْتَسِمِینَ الَّذِینَ جَعَلُوا الْقُرْآنَ عِضِینَ </w:t>
      </w:r>
      <w:r>
        <w:rPr>
          <w:rStyle w:val="FootnoteAnchor"/>
          <w:rtl w:val="true"/>
        </w:rPr>
        <w:footnoteReference w:id="65"/>
      </w:r>
      <w:r>
        <w:rPr>
          <w:rFonts w:ascii="IRNazanin" w:hAnsi="IRNazanin" w:eastAsia="IRNazanin"/>
          <w:color w:val="111111"/>
          <w:sz w:val="28"/>
          <w:sz w:val="28"/>
          <w:szCs w:val="28"/>
          <w:rtl w:val="true"/>
          <w:lang w:bidi="fa-IR"/>
        </w:rPr>
        <w:t>،أی الذین قسّموا الآیات القرآنیة أصنافا،فما کان ینفعهم أخذوه،و ما لا ینسجم و مشتهیاتهم ترکوه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فبدل أن یتخذوا کتاب اللّه هادیا و قائدا لهم،جعلوه کآلة بأیدیهم و وسیلة للوصول لأهدافهم الشریرة،فلو وجدوا فیه کلمة واحدة تنفعهم لتمسکوا بها،و لو وجدوا ألف کلمة لا تنسجم مع منافعهم الدنیویة لترکوها بأجمعها</w:t>
      </w:r>
      <w:r>
        <w:rPr>
          <w:rFonts w:eastAsia="IRNazanin" w:cs="IRNazanin"/>
          <w:color w:val="111111"/>
          <w:sz w:val="28"/>
          <w:szCs w:val="28"/>
          <w:rtl w:val="true"/>
          <w:lang w:bidi="fa-IR"/>
        </w:rPr>
        <w:t>!!</w:t>
      </w:r>
      <w:bookmarkStart w:id="264" w:name="pg12539_118862"/>
    </w:p>
    <w:p>
      <w:pPr>
        <w:pStyle w:val="Heading4"/>
        <w:numPr>
          <w:ilvl w:val="3"/>
          <w:numId w:val="1"/>
        </w:numPr>
        <w:rPr/>
      </w:pPr>
      <w:bookmarkStart w:id="265" w:name="__RefHeading___Toc1401697_77815467"/>
      <w:bookmarkStart w:id="266" w:name="_Toc110"/>
      <w:bookmarkEnd w:id="264"/>
      <w:bookmarkEnd w:id="265"/>
      <w:r>
        <w:rPr>
          <w:rtl w:val="true"/>
        </w:rPr>
        <w:t>بحوث</w:t>
      </w:r>
      <w:bookmarkEnd w:id="266"/>
    </w:p>
    <w:p>
      <w:pPr>
        <w:pStyle w:val="Heading5"/>
        <w:numPr>
          <w:ilvl w:val="4"/>
          <w:numId w:val="1"/>
        </w:numPr>
        <w:rPr/>
      </w:pPr>
      <w:bookmarkStart w:id="267" w:name="__RefHeading___Toc1401699_77815467"/>
      <w:bookmarkStart w:id="268" w:name="_Toc111"/>
      <w:bookmarkEnd w:id="267"/>
      <w:r>
        <w:rPr>
          <w:rtl w:val="true"/>
        </w:rPr>
        <w:t>اشارة</w:t>
      </w:r>
      <w:bookmarkEnd w:id="268"/>
    </w:p>
    <w:p>
      <w:pPr>
        <w:pStyle w:val="Heading5"/>
        <w:numPr>
          <w:ilvl w:val="4"/>
          <w:numId w:val="1"/>
        </w:numPr>
        <w:rPr/>
      </w:pPr>
      <w:bookmarkStart w:id="269" w:name="__RefHeading___Toc1401701_77815467"/>
      <w:bookmarkStart w:id="270" w:name="_Toc112"/>
      <w:bookmarkEnd w:id="269"/>
      <w:r>
        <w:rPr/>
        <w:t>1</w:t>
      </w:r>
      <w:r>
        <w:rPr>
          <w:rtl w:val="true"/>
        </w:rPr>
        <w:t>-</w:t>
      </w:r>
      <w:r>
        <w:rPr>
          <w:rtl w:val="true"/>
        </w:rPr>
        <w:t>القرآن</w:t>
      </w:r>
      <w:r>
        <w:rPr>
          <w:rtl w:val="true"/>
        </w:rPr>
        <w:t>..</w:t>
      </w:r>
      <w:r>
        <w:rPr>
          <w:rtl w:val="true"/>
        </w:rPr>
        <w:t>عطاء إلهی عظیم</w:t>
      </w:r>
      <w:bookmarkEnd w:id="270"/>
    </w:p>
    <w:p>
      <w:pPr>
        <w:pStyle w:val="BookText"/>
        <w:rPr/>
      </w:pPr>
      <w:r>
        <w:rPr>
          <w:rFonts w:ascii="IRNazanin" w:hAnsi="IRNazanin" w:eastAsia="IRNazanin"/>
          <w:color w:val="111111"/>
          <w:sz w:val="28"/>
          <w:sz w:val="28"/>
          <w:szCs w:val="28"/>
          <w:rtl w:val="true"/>
          <w:lang w:bidi="fa-IR"/>
        </w:rPr>
        <w:t>یخبر اللّه تعالی فی الآیات المذکورة نبیّه الکریم صلّی اللّه علیه و آله و سلّم و بعنوان تنبیه لجمیع مسلمی العالم،أن هذا القرآن جعل فی اختیارکم،و فیه من العطاء ما لا یعد،و لیکن رأس مالکم الذی تتعاملون فیه فی حیاتکم،و لو عملتم به لجعلتم دنیاکم کلها سعادة و رفاه و أمن و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حقیقة یعترف بها حتی غیر المسلمین،فهم یعتقدون بأنّ المسلمین إذا أخذوا القرآن و جعلوه أساس حیاتهم،و عملوا بأحکامه و هدیه،فسیکونون من القوّة و التقدم بحیث لا یسبقهم فی ذلک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فنری مثلا،سورة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من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لوحدها تمثل مدرسة کاملة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خالق الوجود الذی یربی جمیع أهل العالم فی مسیرة تکاملیة شاملة،هذا الخالق الذی وسعت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عامّة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تشیر إلی محکمة العدل الإلهیة التی یکفل الإیمان بها خلق رقابة دقیقة علی جمیع سلوکیات الإنسان و نوایاه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الإشارة إلی عدم الاتکال علی غیر اللّه،و عدم الخضوع و التسلیم لغیره لتتهیأ الأرضیة الصالحة للسیر علی صراطه المستقیم الذی لا عوج فیه و لا میل له إلی شرق و لا إلی غرب،کما أنّه لیس فیه إفراط و لا تفریط،و کذلک لیس فیه ضلال و لا غضب من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جملة أمور،لو تمثلها الإنسان و بنی علیها کیانه،لکانت کفیلة بأن تجعل له شخصیة سامیة متکاملة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للأسف الشدید فقد وقع هذا العطاء الإلهی بأیدی أناس لم یعرفوا جلالة قدره،و لم یغور و العمق معناه،بل إنّهم من الجهل بمکان حتی وصل بهم الأمر أن</w:t>
      </w:r>
      <w:bookmarkStart w:id="271" w:name="pg12539_118863"/>
    </w:p>
    <w:p>
      <w:pPr>
        <w:pStyle w:val="BookText"/>
        <w:rPr/>
      </w:pPr>
      <w:bookmarkEnd w:id="271"/>
      <w:r>
        <w:rPr>
          <w:rFonts w:ascii="IRNazanin" w:hAnsi="IRNazanin" w:eastAsia="IRNazanin"/>
          <w:color w:val="111111"/>
          <w:sz w:val="28"/>
          <w:sz w:val="28"/>
          <w:szCs w:val="28"/>
          <w:rtl w:val="true"/>
          <w:lang w:bidi="fa-IR"/>
        </w:rPr>
        <w:t>ترکوا تلک الآیات الرّبانیة المنجیة من التیه و الضلال و الجهل،و رکضوا لاهثین وراء من ملکته شهواته و من لم یصل إلی أدنی درجات النضج الفکری،لیستجدوا منهم القوانین و البرامج التربویة التی صنعها جهلهم المتلبس بلباس العلم و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المساکین یبیعون أغلی ما عندهم بثمن بخس،و یشترون به ما یبعدهم عن بناء أخراهم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یعنی هذا بأنّا ضد التقدم التقنی،بل علینا أن لا نحصر کل أنفسنا فی هذا الجانب من الحیاة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الوقت الذی نجد فی القرآن تلک العیون الفیاضة بالمعنویات،نراه کذلک صاحب برامج حیویة فی مجالات التقدم و الرفاه المادیین،و هذا ما أوضحناه فی الآیات المتقدمة و ما سنزید فیه فی الآیات القادمة إن شاء اللّه تعالی</w:t>
      </w:r>
      <w:r>
        <w:rPr>
          <w:rFonts w:eastAsia="IRNazanin" w:cs="IRNazanin"/>
          <w:color w:val="111111"/>
          <w:sz w:val="28"/>
          <w:szCs w:val="28"/>
          <w:rtl w:val="true"/>
          <w:lang w:bidi="fa-IR"/>
        </w:rPr>
        <w:t>.</w:t>
      </w:r>
    </w:p>
    <w:p>
      <w:pPr>
        <w:pStyle w:val="Heading5"/>
        <w:numPr>
          <w:ilvl w:val="4"/>
          <w:numId w:val="1"/>
        </w:numPr>
        <w:rPr/>
      </w:pPr>
      <w:bookmarkStart w:id="272" w:name="__RefHeading___Toc1401703_77815467"/>
      <w:bookmarkStart w:id="273" w:name="_Toc113"/>
      <w:bookmarkEnd w:id="272"/>
      <w:r>
        <w:rPr/>
        <w:t>2</w:t>
      </w:r>
      <w:r>
        <w:rPr>
          <w:rtl w:val="true"/>
        </w:rPr>
        <w:t>-</w:t>
      </w:r>
      <w:r>
        <w:rPr>
          <w:rtl w:val="true"/>
        </w:rPr>
        <w:t>الطمع بما عند الغیر</w:t>
      </w:r>
      <w:r>
        <w:rPr>
          <w:rtl w:val="true"/>
        </w:rPr>
        <w:t>..</w:t>
      </w:r>
      <w:r>
        <w:rPr>
          <w:rtl w:val="true"/>
        </w:rPr>
        <w:t>مصدر الانحطاط</w:t>
      </w:r>
      <w:bookmarkEnd w:id="273"/>
    </w:p>
    <w:p>
      <w:pPr>
        <w:pStyle w:val="BookText"/>
        <w:rPr/>
      </w:pPr>
      <w:r>
        <w:rPr>
          <w:rFonts w:ascii="IRNazanin" w:hAnsi="IRNazanin" w:eastAsia="IRNazanin"/>
          <w:color w:val="111111"/>
          <w:sz w:val="28"/>
          <w:sz w:val="28"/>
          <w:szCs w:val="28"/>
          <w:rtl w:val="true"/>
          <w:lang w:bidi="fa-IR"/>
        </w:rPr>
        <w:t>هناک الکثیر من أصحاب العیون الضیقة الذین یلاحظون هذا و ذاک باستمرار بعیون ملؤها الطمع و الجشع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دأب هؤلاء علی قیاس حالهم و حال الآخرین و یغتمون غما شدیدا فیما لو وجدوا أن شیئا من الحاجات المادیة الحیاتیة ناقصا عندهم،فیبذلون کل شیء فی سبیل الحصول علیها حتی و إن کلفهم ذلک خسارة القیم الإنسانیة و بیع کرامتهم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نمط من التفکیر ینم عن حالة التخلف،و یکشف عن الشعور بعقدة الحقارة و نقص الهمة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العوامل الفاعلة فی تخلف الإنسان فی حیاته، و علی کافّة الأصعدة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الشخص المستقل لا یتعامل مع مجریات الحیاة بذلک النمط من التفکیر المتخلف،و إنّما یستعمل قواه الفکریة و الجسمانیة فی طریق رشده و تکامله،فهو</w:t>
      </w:r>
      <w:bookmarkStart w:id="274" w:name="pg12539_118864"/>
    </w:p>
    <w:p>
      <w:pPr>
        <w:pStyle w:val="BookText"/>
        <w:rPr/>
      </w:pPr>
      <w:bookmarkEnd w:id="274"/>
      <w:r>
        <w:rPr>
          <w:rFonts w:ascii="IRNazanin" w:hAnsi="IRNazanin" w:eastAsia="IRNazanin"/>
          <w:color w:val="111111"/>
          <w:sz w:val="28"/>
          <w:sz w:val="28"/>
          <w:szCs w:val="28"/>
          <w:rtl w:val="true"/>
          <w:lang w:bidi="fa-IR"/>
        </w:rPr>
        <w:t>کمن یحدث نفسه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لا ینقصنی عن الآخرین شیء،و لا یوجد دلیل علی عدم استطاعتی التقدم أکثر منهم أو الوصول لمصافهم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أمد عینی لما متع به الآخرین من مال و جاه و ما 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فصاحب الشخصیة المستقلة لا یربط هدفه و مقصده من الحیاة بالجوانب المادیة البحتة فقط،بل یطلبها لإشباع ما یحتاجه روحیا و تربویا،و یطلبها لکی یحفظ بها استقلاله و حریته،و لکی لا یکون عالة علی الآخرین،فهو لا یطلبها بحرص،و لا یطلبها بکل ما یملک،لأنّ ذلک لیس بیع الأحرار،و لا هو بیع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نختم الحدیث بالحدیث النّبوی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رمی ببصره ما فی ید غیره کثر همّه و لم یشف غیظه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1401705_77815467"/>
      <w:bookmarkStart w:id="276" w:name="_Toc114"/>
      <w:bookmarkEnd w:id="275"/>
      <w:r>
        <w:rPr/>
        <w:t>3</w:t>
      </w:r>
      <w:r>
        <w:rPr>
          <w:rtl w:val="true"/>
        </w:rPr>
        <w:t>-</w:t>
      </w:r>
      <w:r>
        <w:rPr>
          <w:rtl w:val="true"/>
        </w:rPr>
        <w:t>تواضع القائد</w:t>
      </w:r>
      <w:bookmarkEnd w:id="276"/>
    </w:p>
    <w:p>
      <w:pPr>
        <w:pStyle w:val="BookText"/>
        <w:rPr/>
      </w:pPr>
      <w:r>
        <w:rPr>
          <w:rFonts w:ascii="IRNazanin" w:hAnsi="IRNazanin" w:eastAsia="IRNazanin"/>
          <w:color w:val="111111"/>
          <w:sz w:val="28"/>
          <w:sz w:val="28"/>
          <w:szCs w:val="28"/>
          <w:rtl w:val="true"/>
          <w:lang w:bidi="fa-IR"/>
        </w:rPr>
        <w:t>لقد أوصی النّبی صلّی اللّه علیه و آله و سلّم مرارا من خلال القرآن أن یکون مع المؤمنین متواضعا، محبّا،سهلا و رحیما،و الوصایا لیست منحصرة بخصوص نبی الإسلام صلّی اللّه علیه و آله و سلّم،بل هی عامّة لکل قائد و موجّه،سواء کانت دائرة قیادته واسعة أم محدودة،فعلیه أن یأخذ بهذا الأصل الأساسی فی الإدارة و القیادة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حبّ و تعلق الأفراد بقائدهم من الأسس الفاعلیة لنجاح القائد،و هذا ما لا یتحقق من دون تواضعه و طلاقه وجهه و حبّه لخیر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خشونة و قساوة القائد فلا تؤدی إلاّ إلی فصم رابطة الالتحام بینه و بین الأفراد ممّا یؤدی إلی تفرق و تشتت الناس عن قائدهم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 علیه السّلام فی رسالته إلی محمّد بن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فاخفض لهم</w:t>
      </w:r>
      <w:bookmarkStart w:id="277" w:name="pg12539_118865"/>
    </w:p>
    <w:p>
      <w:pPr>
        <w:pStyle w:val="BookText"/>
        <w:rPr/>
      </w:pPr>
      <w:bookmarkEnd w:id="277"/>
      <w:r>
        <w:rPr>
          <w:rFonts w:ascii="IRNazanin" w:hAnsi="IRNazanin" w:eastAsia="IRNazanin"/>
          <w:color w:val="111111"/>
          <w:sz w:val="28"/>
          <w:sz w:val="28"/>
          <w:szCs w:val="28"/>
          <w:rtl w:val="true"/>
          <w:lang w:bidi="fa-IR"/>
        </w:rPr>
        <w:t>جناحک و أن لهم جانبک و ابسط لهم وجهک و آس بینهم فی اللحظة و النظرة</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1401707_77815467"/>
      <w:bookmarkStart w:id="279" w:name="_Toc115"/>
      <w:bookmarkEnd w:id="278"/>
      <w:r>
        <w:rPr/>
        <w:t>4</w:t>
      </w:r>
      <w:r>
        <w:rPr>
          <w:rtl w:val="true"/>
        </w:rPr>
        <w:t>-</w:t>
      </w:r>
      <w:r>
        <w:rPr>
          <w:rtl w:val="true"/>
        </w:rPr>
        <w:t>من هم المقتسمون؟</w:t>
      </w:r>
      <w:bookmarkEnd w:id="279"/>
    </w:p>
    <w:p>
      <w:pPr>
        <w:pStyle w:val="BookText"/>
        <w:rPr/>
      </w:pPr>
      <w:r>
        <w:rPr>
          <w:rFonts w:ascii="IRNazanin" w:hAnsi="IRNazanin" w:eastAsia="IRNazanin"/>
          <w:color w:val="111111"/>
          <w:sz w:val="28"/>
          <w:sz w:val="28"/>
          <w:szCs w:val="28"/>
          <w:rtl w:val="true"/>
          <w:lang w:bidi="fa-IR"/>
        </w:rPr>
        <w:t>إنّ التوجیهات الإلهیة بلا شک تراعی فیها المصلحة العامّة و مصلحة الأفراد بصورة عامة،و لکن البعض منها قد یوافق مصالحنا الشخصیة بحسب الظاهر و البعض الآخر علی 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خلال قبول أو رفض ما یدعونا إلیه اللّه یمحص المؤمن الخالص من المدعی للإیمان،فالذی یقبل کل شیء نازل من اللّه و یسلم له،حتی و إنّ ظاهرة لا یتوافق مع مصلحته،و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عند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یجرأ علی تجزئه أو تقسیم أو تبعیض الأحکام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هو المؤمن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استفحل المرض فی قلوبهم فیحاولون تسخیر دین اللّه و أحکامه لخدمة مصالحهم الشخصیة،فیقبلون ما یدعم منافعهم و یترکون غیره،فتراهم یجزؤون الآیات القرآنیة،بل و تراهم فی بعض الأحیان یجزؤون الآیة الواحدة، فما یوافق میولهم احتذوا به و یترکون القسم الباقی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القبح أن نردد ما قاله بعض الأقوام السابقة نُؤْمِنُ بِبَعْضٍ وَ نَکْفُرُ بِبَعْضٍ فهذا شأن عبید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معیار تشخیص أتباع الحق من أتباع الباطل فمن خلال التسلیم للأوامر و التوجیهات الإلهیة التی لا تنسجم مع المیول و الأهواء و المنافع الدنیویة،فمن هنا یعرف الصادق من الکذاب و المؤمن من المنافق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تجدر الإشارة هنا إلی وجود تفاسیر أخری لمعنی المقتسمین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القرطبی قد ذکر فی تفسیره سبعة آراء فی معنی هذه الکلمة،إلاّ أنّ أکثرها خال من القرینة،و البعض الآخر لا یخلو من مناسبة و هو ما سنذکره</w:t>
      </w:r>
    </w:p>
    <w:p>
      <w:pPr>
        <w:pStyle w:val="BookText"/>
        <w:rPr/>
      </w:pPr>
      <w:r>
        <w:rPr>
          <w:rFonts w:ascii="IRNazanin" w:hAnsi="IRNazanin" w:eastAsia="IRNazanin"/>
          <w:color w:val="111111"/>
          <w:sz w:val="28"/>
          <w:sz w:val="28"/>
          <w:szCs w:val="28"/>
          <w:rtl w:val="true"/>
          <w:lang w:bidi="fa-IR"/>
        </w:rPr>
        <w:t>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جمعا من رؤوس المشرکین کانوا یقفون فی أیّام الحج علی رؤوس طرق و أزقة مکّة،و یشرع کل واحد منهم بالسخریة و الاستهزاء بالنّبی صلّی اللّه علیه و آله و سلّم و القرآن لینفروا الناس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 یقوله لیس بموزون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قرآنه نوع من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النغمة البلاغیة للآیات السماویة هی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أخبار القرآن الغیبیة هی نوع من الکهانة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سمی هؤلاء بالمقتسمین لتقسیمهم شوارع و أزقة مکّة و معابرها بینهم ضمن خطة دقیقة و محسوبة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مانع من دخول هذا التّفسیر و ما ذکرناه معا ضمن مفهوم الآیة المبحوثة</w:t>
      </w:r>
      <w:r>
        <w:rPr>
          <w:rFonts w:eastAsia="IRNazanin" w:cs="IRNazanin"/>
          <w:color w:val="111111"/>
          <w:sz w:val="28"/>
          <w:szCs w:val="28"/>
          <w:rtl w:val="true"/>
          <w:lang w:bidi="fa-IR"/>
        </w:rPr>
        <w:t>.</w:t>
      </w:r>
      <w:bookmarkStart w:id="280" w:name="pg12539_118867"/>
    </w:p>
    <w:p>
      <w:pPr>
        <w:pStyle w:val="Heading3"/>
        <w:numPr>
          <w:ilvl w:val="2"/>
          <w:numId w:val="1"/>
        </w:numPr>
        <w:rPr/>
      </w:pPr>
      <w:bookmarkStart w:id="281" w:name="__RefHeading___Toc1401709_77815467"/>
      <w:bookmarkStart w:id="282" w:name="_Toc116"/>
      <w:bookmarkEnd w:id="280"/>
      <w:bookmarkEnd w:id="281"/>
      <w:r>
        <w:rPr>
          <w:rtl w:val="true"/>
        </w:rPr>
        <w:t xml:space="preserve">الآیات </w:t>
      </w:r>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92</w:t>
      </w:r>
      <w:r>
        <w:rPr>
          <w:rtl w:val="true"/>
        </w:rPr>
        <w:t xml:space="preserve"> </w:t>
      </w:r>
      <w:r>
        <w:rPr>
          <w:rtl w:val="true"/>
        </w:rPr>
        <w:t xml:space="preserve">الی </w:t>
      </w:r>
      <w:r>
        <w:rPr/>
        <w:t>99</w:t>
      </w:r>
      <w:r>
        <w:rPr>
          <w:rtl w:val="true"/>
        </w:rPr>
        <w:t>]</w:t>
      </w:r>
      <w:bookmarkEnd w:id="282"/>
    </w:p>
    <w:p>
      <w:pPr>
        <w:pStyle w:val="Heading4"/>
        <w:numPr>
          <w:ilvl w:val="3"/>
          <w:numId w:val="1"/>
        </w:numPr>
        <w:rPr/>
      </w:pPr>
      <w:bookmarkStart w:id="283" w:name="__RefHeading___Toc1401711_77815467"/>
      <w:bookmarkStart w:id="284" w:name="_Toc117"/>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 xml:space="preserve">فَوَ رَبِّکَ لَنَسْئَلَنَّهُمْ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أَنَّکَ یَضِیقُ صَدْرُکَ بِمٰا 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401713_77815467"/>
      <w:bookmarkStart w:id="286" w:name="_Toc118"/>
      <w:bookmarkEnd w:id="285"/>
      <w:r>
        <w:rPr>
          <w:rtl w:val="true"/>
        </w:rPr>
        <w:t>التّفسیر</w:t>
      </w:r>
      <w:bookmarkEnd w:id="286"/>
    </w:p>
    <w:p>
      <w:pPr>
        <w:pStyle w:val="BookText"/>
        <w:rPr/>
      </w:pP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یبیّن القرآن فی أواخر سورة الحجر مصیر المقتسمین الذین ذکروا فی الآیات السابقة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لَنَسْئَلَنَّهُمْ أَجْمَعِینَ عَمّٰا کٰانُوا یَعْمَلُونَ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عالم السر و العلن و من لا یخفی علیه ذرة ما فی السماوات و الأرضین لا یسأل لکشف أمر خفی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السؤال لتفهیم المسؤول قبح فعله،أو کون السؤال نوعا من العقاب الروحی،لأنّ الجواب سیکون عن أمور قبیحة و مصحوبا باللوم و التوبیخ،و ذلک ما یکون له بالغ الأثر فی ذلک المقام،حیث أنّ الإنسان عندها أقرب ما یکون إلی الحقائق و إدراکها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فالسؤال قسم من العقاب الروحی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کٰانُوا یَعْمَلُونَ یرشدنا إلی أنّ السؤال سیکون عن جمیع أفعال الإنسان بلا استثناء،و هو درس بلیغ کی لا نغفل عن أفعالنا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اعتبره بعض المفسّرین من اختصاص السؤال عن التوحید و الإیمان بالأنبیاء،أو هو مرتبط بما یعبد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کلام بلا دلیل،و مفهوم الآیة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یشکل البعض من کون الآیة المتقدمة تؤکّد علی أنّ اللّه تعالی سیسأل عباده،فی حین نقرأ فی الآیة التاسعة و الثلاثین من سورة الرحمن فَیَوْمَئِذٍ لاٰ یُسْئَلُ عَنْ ذَنْبِهِ إِنْسٌ وَ لاٰ جَانٌّ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أجبنا عن ذلک سابقا،و 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القیامة مراحل،یسأل فی بعضها و لا یسأل فی البعض الآخر حیث تکون الأمور من الوضوح بحیث لا تستوجب السؤال،أو أن لا یکون السؤال باللسان،و هذا ما نستنتجه من الآیة الخامسة و الستین من سورة یس حیث تشیر إلی غلق الأفواه و بدأ أعضاء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بالسؤال</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ثمّ یأمر اللّه تعالی نبیّه صلّی اللّه علیه و آله و سلّم بقوله فَاصْدَعْ بِمٰا تُؤْمَرُ ،أی لا تخف من ضوضاء المشرکین و المجرمین،و لا تضعف أو تتردد أو تسکت،بل أدعهم إلی رسالتک جهارا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أَعْرِضْ عَنِ الْمُشْرِکِینَ</w:t>
      </w:r>
    </w:p>
    <w:p>
      <w:pPr>
        <w:pStyle w:val="BookText"/>
        <w:rPr/>
      </w:pPr>
      <w:r>
        <w:rPr>
          <w:rFonts w:ascii="IRNazanin" w:hAnsi="IRNazanin" w:eastAsia="IRNazanin"/>
          <w:color w:val="111111"/>
          <w:sz w:val="28"/>
          <w:sz w:val="28"/>
          <w:szCs w:val="28"/>
          <w:rtl w:val="true"/>
          <w:lang w:bidi="fa-IR"/>
        </w:rPr>
        <w:t>،و لا تعتن بهم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لغة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بشکل مطلق،أو شق الأجسام المحکمة بما یکشف عمّا فی داخلها،و یقال أیضا لألم الرأس الشدید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من شدته یرید أن یشق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الإظهار و الإعلان و الإفشاء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فالإعراض عن المشرکین هنا بمعنی الإهمال،أو ترک مجاهدتهم و حربهم،لأنّ المسلمین فی ذلک الوقت لم تصل قدرتهم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لمستوی المواجهة مع الأعداء و حربهم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یطمئن اللّه تعالی نبیّه صلّی اللّه علیه و آله و سلّم تقویة لقلبه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مجیء الفعل بصیغة الماضی فی هذه الآیة مع أنّ المراد المستقبل یشیر إلی حتمیة الحمایة الرّبانیة،أیّ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سندفع عنک شهر المستهزئین،حتما مقضیا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المفسّرون روایة تتحدث عن ست 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منهم یمارس نوعا من الاستهزاء تجاه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صدع النّبی صلّی اللّه علیه و آله و سلّم بالدعوة قاموا بالاستهزاء تفریقا للناس من حوله صلّی اللّه علیه و آله و سلّم،إلا أنّ اللّه تعالی ابتلی کلا منهم بنوع من البلاء،حتی شغلهم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تفصیل تلک الابتلاءات فی بعض التفاسیر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یصف المستهزئین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 القرآن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أفکار و أعمال هؤلاء بنفسها عبث سخف حیث یعبدون ما ینحتونه بأیدیهم من حجر و خشب،و دفعهم جهلهم لأن یجعلوا مع اللّه ما صنعوا بأیدیهم 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یستهزءون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لمزید من التأکید علی اطمئنان قلب النّبی صلّی اللّه علیه و آله و سلّم،یضیف تعالی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نَعْلَمُ أَنَّکَ یَضِیقُ صَدْرُکَ بِمٰا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فروحک اللطیفة و قلبک الطیب الرقیق لا یتحملان تلک الأقوال السیئة و أحادیث الکفر و الشرک،و لذلک یضیق صدرک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لا تحزن من قبح أقوالهم فَسَبِّحْ بِحَمْدِ رَبِّکَ وَ کُنْ مِنَ السّٰاجِدِینَ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تسبیح اللّه یذهب أثر أقوالهم القبیحة من قلوب أحباء اللّه،هذا أوّلا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ثانیا،یعطیک قدرة و قوّة و نورا و صفاء،و یخلق فیک تجلیا و انفتاحا،و یقوی ارتباطک مع اللّه،و یقوی إرادتک و یثبت فیک قدرة أکبر للتحمل و الثبات و المجاهدة فی قبال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نقرأ</w:t>
      </w:r>
    </w:p>
    <w:p>
      <w:pPr>
        <w:pStyle w:val="BookText"/>
        <w:rPr/>
      </w:pPr>
      <w:r>
        <w:rPr>
          <w:rFonts w:ascii="IRNazanin" w:hAnsi="IRNazanin" w:eastAsia="IRNazanin"/>
          <w:color w:val="111111"/>
          <w:sz w:val="28"/>
          <w:sz w:val="28"/>
          <w:szCs w:val="28"/>
          <w:rtl w:val="true"/>
          <w:lang w:bidi="fa-IR"/>
        </w:rPr>
        <w:t>فی روایة نقلا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إذا أحزنه أمر فزع إلی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یعطی اللّه نبیّه صلّی اللّه علیه و آله و سلّم آخر أمر فی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المعروف و المشهور بین المفسّرین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الموت، و سمّی بالیقین لحتمیته،فربما یشک الإنسان فی کل شیء،إلاّ الموت فلا یشک فیه أحد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 الحجب تزال عن عین الإنسان عند الموت فتتّضح الحقائق أمامه و یحصل له 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الآیتین السادسة و الأربعین و السابعة و الأربعین من سورة المدّثر نقرأ عن لسان أهل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نُکَذِّبُ بِیَوْمِ الدِّینِ حَتّٰی أَتٰانَا الْیَقِینُ أی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یتّضح خطأ ما نقل عن بعض الصوفیة من أنّ الآیة أعلاه دلیل علی ترک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اللّه حتی تحصل علی درجة الیقین،فإذا حصلت علیها فلا حاجة للعبادة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هنا بمعنی الموت بشهادة الآیات القرآنیة المشار إلیها،و هو ما یحصل للمؤمن و الکافر سواء</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المخاطب بهذه الایة هو النّبی صلّی اللّه علیه و آله و سلّم،و مقام الیقین للنّبی من المسلمات، و هل یجرأ أحد أن یدّعی أنّ النّبی صلّی اللّه علیه و آله و سلّم لم یصل لدرجة الیقین،حتی یخاطب بالآیة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المقطوع به أنّ النّبی صلّی اللّه علیه و آله و سلّم لم یترک العبادة حتی آخر لحظات عمره الشریف،و کذا الحال بالنسبة لأمیر المؤمنین علی علیه السّلام و هو المستشهد فی المحراب،و هو ما سار علیه بقیة الأئمّة علیهم السّلام</w:t>
      </w:r>
      <w:r>
        <w:rPr>
          <w:rFonts w:eastAsia="IRNazanin" w:cs="IRNazanin"/>
          <w:color w:val="111111"/>
          <w:sz w:val="28"/>
          <w:szCs w:val="28"/>
          <w:rtl w:val="true"/>
          <w:lang w:bidi="fa-IR"/>
        </w:rPr>
        <w:t>.</w:t>
      </w:r>
      <w:bookmarkStart w:id="287" w:name="pg12539_118871"/>
    </w:p>
    <w:p>
      <w:pPr>
        <w:pStyle w:val="Heading4"/>
        <w:numPr>
          <w:ilvl w:val="3"/>
          <w:numId w:val="1"/>
        </w:numPr>
        <w:rPr/>
      </w:pPr>
      <w:bookmarkStart w:id="288" w:name="__RefHeading___Toc1401715_77815467"/>
      <w:bookmarkStart w:id="289" w:name="_Toc119"/>
      <w:bookmarkEnd w:id="287"/>
      <w:bookmarkEnd w:id="288"/>
      <w:r>
        <w:rPr>
          <w:rtl w:val="true"/>
        </w:rPr>
        <w:t>بحوث</w:t>
      </w:r>
      <w:bookmarkEnd w:id="289"/>
    </w:p>
    <w:p>
      <w:pPr>
        <w:pStyle w:val="Heading5"/>
        <w:numPr>
          <w:ilvl w:val="4"/>
          <w:numId w:val="1"/>
        </w:numPr>
        <w:rPr/>
      </w:pPr>
      <w:bookmarkStart w:id="290" w:name="__RefHeading___Toc1401717_77815467"/>
      <w:bookmarkStart w:id="291" w:name="_Toc120"/>
      <w:bookmarkEnd w:id="290"/>
      <w:r>
        <w:rPr>
          <w:rtl w:val="true"/>
        </w:rPr>
        <w:t>اشارة</w:t>
      </w:r>
      <w:bookmarkEnd w:id="291"/>
    </w:p>
    <w:p>
      <w:pPr>
        <w:pStyle w:val="Heading5"/>
        <w:numPr>
          <w:ilvl w:val="4"/>
          <w:numId w:val="1"/>
        </w:numPr>
        <w:rPr/>
      </w:pPr>
      <w:bookmarkStart w:id="292" w:name="__RefHeading___Toc1401719_77815467"/>
      <w:bookmarkStart w:id="293" w:name="_Toc121"/>
      <w:bookmarkEnd w:id="292"/>
      <w:r>
        <w:rPr/>
        <w:t>1</w:t>
      </w:r>
      <w:r>
        <w:rPr>
          <w:rtl w:val="true"/>
        </w:rPr>
        <w:t>-</w:t>
      </w:r>
      <w:r>
        <w:rPr>
          <w:rtl w:val="true"/>
        </w:rPr>
        <w:t>بدایة الدعوة العلنیة للإسلام</w:t>
      </w:r>
      <w:bookmarkEnd w:id="293"/>
    </w:p>
    <w:p>
      <w:pPr>
        <w:pStyle w:val="BookText"/>
        <w:rPr/>
      </w:pPr>
      <w:r>
        <w:rPr>
          <w:rFonts w:ascii="Amiri" w:hAnsi="Amiri" w:eastAsia="Amiri" w:cs="Amiri"/>
          <w:color w:val="111111"/>
          <w:sz w:val="28"/>
          <w:sz w:val="28"/>
          <w:szCs w:val="28"/>
          <w:rtl w:val="true"/>
          <w:lang w:bidi="ar-SA"/>
        </w:rPr>
        <w:t>المستفاد من بعض الرّوایات أنّ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الْمُشْرِکِینَ إِنّٰا کَفَیْنٰاکَ الْمُسْتَهْزِئِینَ نزلتا فی مکّة بعد أن قضی رسول اللّه صلّی اللّه علیه و آله و سلّم ثلاث سنوات فی الدعوة السریة لرسالته،و لم یؤمن به إلاّ القلیل من المقربین إلیه،و أول من آمن من النساء خدیجة علیها السّلام و من الرجال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البدیهی،أنّ الدعوة إلی التوحید الخالص المصاحبة لتحطیم نظام الشرک و عبادة الأصنام فی تلک البیئة و فترتها کانت فی الواقع عملا عجیبا و مخیفا، و استهزاء المشرکین و سخریتهم کان معلوما عند اللّه من قبل أن یمارس،و لهذا أراد اللّه تعالی تقویة قلب نبیّه صلّی اللّه علیه و آله و سلّم کی لا یخشی المستهزئین،و یعلن رسالته بکل قوّة علی الملأ و یشرع بجهاد منطقی معهم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1401721_77815467"/>
      <w:bookmarkStart w:id="295" w:name="_Toc122"/>
      <w:bookmarkEnd w:id="294"/>
      <w:r>
        <w:rPr/>
        <w:t>2</w:t>
      </w:r>
      <w:r>
        <w:rPr>
          <w:rtl w:val="true"/>
        </w:rPr>
        <w:t>-</w:t>
      </w:r>
      <w:r>
        <w:rPr>
          <w:rtl w:val="true"/>
        </w:rPr>
        <w:t>الأثر الرّوحی لذکر اللّه</w:t>
      </w:r>
      <w:bookmarkEnd w:id="295"/>
    </w:p>
    <w:p>
      <w:pPr>
        <w:pStyle w:val="BookText"/>
        <w:rPr/>
      </w:pPr>
      <w:r>
        <w:rPr>
          <w:rFonts w:ascii="IRNazanin" w:hAnsi="IRNazanin" w:eastAsia="IRNazanin"/>
          <w:color w:val="111111"/>
          <w:sz w:val="28"/>
          <w:sz w:val="28"/>
          <w:szCs w:val="28"/>
          <w:rtl w:val="true"/>
          <w:lang w:bidi="fa-IR"/>
        </w:rPr>
        <w:t>إنّ حیاة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 ما زالت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زاخرة بالمشاکل بحسب ما تقتضیه طبیعة الحیاة الدنیا،و کلما علا الإنسان درجة کثرت مشاکله و تعددت،و من هنا نفهم شدة ما واجهه النّبی صلّی اللّه علیه و آله و سلّم من مشاکل و صعاب فی طریق دعوته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العلاج الرّبانی لتجاوز العقبات عبارة عن محاولة تحصیل القوة من مصدرها الحق مع التحلی بسعة الصدر،فیأمر نبیّه صلّی اللّه علیه و آله و سلّم بالتسبیح و الذکر و الدعاء و السجود،لما للعبادة من أثر عمیق فی تقویة روح الإنسان و إیمانه و إرادته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نستفید من روایات مختلفة أنّ الأئمّة علیهم السّلام إذا واجهتهم المصاعب الشداد و البلاء،لجؤوا إلی اللّه و شرعوا بالعبادة و الدعاء،کی یستمدوا القوة من معینها الأصیل</w:t>
      </w:r>
      <w:r>
        <w:rPr>
          <w:rFonts w:eastAsia="IRNazanin" w:cs="IRNazanin"/>
          <w:color w:val="111111"/>
          <w:sz w:val="28"/>
          <w:szCs w:val="28"/>
          <w:rtl w:val="true"/>
          <w:lang w:bidi="fa-IR"/>
        </w:rPr>
        <w:t>.</w:t>
      </w:r>
      <w:bookmarkStart w:id="296" w:name="pg12539_118872"/>
    </w:p>
    <w:p>
      <w:pPr>
        <w:pStyle w:val="Heading5"/>
        <w:numPr>
          <w:ilvl w:val="4"/>
          <w:numId w:val="1"/>
        </w:numPr>
        <w:rPr/>
      </w:pPr>
      <w:bookmarkStart w:id="297" w:name="__RefHeading___Toc1401723_77815467"/>
      <w:bookmarkStart w:id="298" w:name="_Toc123"/>
      <w:bookmarkEnd w:id="296"/>
      <w:bookmarkEnd w:id="297"/>
      <w:r>
        <w:rPr/>
        <w:t>3</w:t>
      </w:r>
      <w:r>
        <w:rPr>
          <w:rtl w:val="true"/>
        </w:rPr>
        <w:t>-</w:t>
      </w:r>
      <w:r>
        <w:rPr>
          <w:rtl w:val="true"/>
        </w:rPr>
        <w:t>العبادة و التکامل</w:t>
      </w:r>
      <w:bookmarkEnd w:id="298"/>
    </w:p>
    <w:p>
      <w:pPr>
        <w:pStyle w:val="BookText"/>
        <w:rPr/>
      </w:pPr>
      <w:r>
        <w:rPr>
          <w:rFonts w:ascii="IRNazanin" w:hAnsi="IRNazanin" w:eastAsia="IRNazanin"/>
          <w:color w:val="111111"/>
          <w:sz w:val="28"/>
          <w:sz w:val="28"/>
          <w:szCs w:val="28"/>
          <w:rtl w:val="true"/>
          <w:lang w:bidi="fa-IR"/>
        </w:rPr>
        <w:t>و کما هو معلوم فإنّ الإنسان قد بدأ انطلاقته فی الحیاة من نقطة العدم و لا یزال یسیر نحو المطلق، و لن تتوقف عجلة تکامله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مداوما علی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یمتلک مقومات السیر و یمتاز بقابلیة فائقة و استعداد کامل فی طلبه للتکامل،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العبادة مدرسة عالیة للتربیة،لأنّها توقظ عقل الإنسان،و توجه فکره نحو المطلق،و تغسل غبار الذنوب و الغفلة من قلبه و روحه، و تنمی فیه الصفات الإنسانیة الرفیعة،و تقوی إیمانه و تجعله أکثر و عیا و اکبر مسئولیة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للإنسان الواقعی أن یستغنی عن هذه المدرسة الراقیة،أمّا الذین یعتقدون بأنّ الإنسان قد یصل إلی درجة معینة لا یحتاج عندها إلی العبادة، فأولئک إمّا أنّهم یعتبرون عملیة تکامل الإنسان محدودة و تنتهی بحدّ معین،أو أنّهم لم یدرکوا معنی العبادة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للعلاّمة الطّباطبائی رحمه اللّه فی تفسیر المیزان بیان بهذا الشأن،إلیک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نوع من أنواع الموجودات له غایة کمالیة،و کذلک الإنسان له غایة تکاملیة لا ینالها إلاّ بالاجتماع المدنی،و لهذا فهو اجتماعی بالطبع،و إن تحقق هذا الاجتماع فسیحتاج أفراد المجتمع إلی أحکام و قوانین ینتظم باحترامها و العمل بها شتات أمورهم،و ترتفع بهذا اختلافاتهم الضروریة،و یقف بها کل منهم فی موقفه الذی ینبغی له،و یحوز بها سعادته و کماله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المجتمع الإنسانی صالحا أمکن لأفراده الوصول إلی هدفهم النهائی فی الکمال،و إن فسد المجتمع تخلف أفراده عن هذا التکامل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هذه الأحکام و القوانین سواء کانت اجتماعیة أو عبادیة،لا تکون مؤثرة إلاّ إذا أخذت من طریق النّبوة و الوحی السماوی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نعلم أیضا أنّ الأحکام العبادیة تشکل جزءا من هذا التکامل الفردی و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یتبیّن أنّ التکلیف الإلهی یلازم الإنسان ما عاش فی هذه النشأة الدنیویة،و أن تجویز ارتفاع التکلیف ملازم لتجویز تخلفه عن الأحکام و القوانین، و هذا یوجب فساد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الجدیر بالملاحظة أنّ الأعمال الصالحة و العبادات منبع للملکات النفسانیة الفاضلة فإذا أدیت هذه الأعمال بقدر کاف،و قویت تلک الملکات الفاضلة فی نفس الإنسان،فستکون نفسها منبعا جدیدا لأعمال صالحة أکثر و طاعات و عبادات أفضل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فساد ما ربّما یتوهّم أنّ الغرض من التکلیف هو تکمیل الإنسان فإذا کمل لم یکن لبقاء التکلیف معنی،و ما ذلک إلاّ مغالطة لیس أکثر،لأنّ الإنسان لو تخلف عن التکلیف الإلهی فإنّ المجتمع سیسیر نحو الفساد فورا، فکیف یتسنی للفرد الکامل أن یعیش فی هکذا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فرضیة تخلف الإنسان عند امتلاکه الملکات الفاضلة عن العبادات و طاعة اللّه،فإنّها تعنی تخلف هذه الملکات عن آثارها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299" w:name="pg12539_118874"/>
    </w:p>
    <w:p>
      <w:pPr>
        <w:pStyle w:val="Heading2"/>
        <w:numPr>
          <w:ilvl w:val="1"/>
          <w:numId w:val="1"/>
        </w:numPr>
        <w:rPr/>
      </w:pPr>
      <w:bookmarkStart w:id="300" w:name="__RefHeading___Toc1401725_77815467"/>
      <w:bookmarkStart w:id="301" w:name="_Toc124"/>
      <w:bookmarkEnd w:id="299"/>
      <w:bookmarkEnd w:id="300"/>
      <w:r>
        <w:rPr>
          <w:rtl w:val="true"/>
        </w:rPr>
        <w:t>سورة النّحل</w:t>
      </w:r>
      <w:bookmarkEnd w:id="301"/>
    </w:p>
    <w:p>
      <w:pPr>
        <w:pStyle w:val="Heading3"/>
        <w:numPr>
          <w:ilvl w:val="2"/>
          <w:numId w:val="1"/>
        </w:numPr>
        <w:rPr/>
      </w:pPr>
      <w:bookmarkStart w:id="302" w:name="__RefHeading___Toc1401727_77815467"/>
      <w:bookmarkStart w:id="303" w:name="_Toc125"/>
      <w:bookmarkEnd w:id="302"/>
      <w:r>
        <w:rPr>
          <w:rtl w:val="true"/>
        </w:rPr>
        <w:t>اشارة</w:t>
      </w:r>
      <w:bookmarkEnd w:id="30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مائة و ثمان و عشرون آیة</w:t>
      </w:r>
      <w:bookmarkStart w:id="304" w:name="pg12539_118876"/>
    </w:p>
    <w:p>
      <w:pPr>
        <w:pStyle w:val="BookText"/>
        <w:rPr/>
      </w:pPr>
      <w:bookmarkEnd w:id="3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401729_77815467"/>
      <w:bookmarkStart w:id="306" w:name="_Toc126"/>
      <w:bookmarkEnd w:id="305"/>
      <w:r>
        <w:rPr>
          <w:rtl w:val="true"/>
        </w:rPr>
        <w:t>محتویات السّورة</w:t>
      </w:r>
      <w:r>
        <w:rPr>
          <w:rtl w:val="true"/>
        </w:rPr>
        <w:t>:</w:t>
      </w:r>
      <w:bookmarkEnd w:id="306"/>
    </w:p>
    <w:p>
      <w:pPr>
        <w:pStyle w:val="BookText"/>
        <w:rPr/>
      </w:pPr>
      <w:r>
        <w:rPr>
          <w:rFonts w:ascii="Amiri" w:hAnsi="Amiri" w:eastAsia="Amiri" w:cs="Amiri"/>
          <w:color w:val="111111"/>
          <w:sz w:val="28"/>
          <w:sz w:val="28"/>
          <w:szCs w:val="28"/>
          <w:rtl w:val="true"/>
          <w:lang w:bidi="ar-SA"/>
        </w:rPr>
        <w:t>یذهب أکثر المفسّرین إلی أنّ قسما من آیات هذه السورة مکیّة،و قسمها الآخر آیات مدنیّة،فی حین یعتبر بعضهم أنّ آیاتها مکیة علی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ملاحظة طبیعة السورة المکیة و المدنیة یتبیّن لنا أنّ الرأی الأوّل أکثر صوابا، و یعزز ذلک ما تبحثه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هٰاجَرُوا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هٰاجَرُوا مِنْ بَعْدِ مٰا فُتِنُوا ثُمَّ جٰاهَدُوا وَ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أنّها تناولت بوضوح موضوع الهجرة و الجهاد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هو بیّن فإنّ الموضوعین یتناسبان مع الحوادث التی جرت بعد هجرة النّبی صلّی اللّه علیه و آله و سلّم من مکّة إلی المدینة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اعتبرنا الهجرة المشار إلیها فی الآیة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هجرة المسلمین الأولی حین هاجر جمع منهم من مکّة إلی الحبشة برئاسة جعفر بن أبی طالب رضی اللّه عنه، فیستبعد أن تکون الهجرة و الجهاد المشار إلیهما فی الآیة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الأولی، و لا تنطبق الآیة المبارکة إلاّ علی هجرة النّبی صلّی اللّه علیه و آله و سلّم إلی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بالإضافة إلی أنّ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فی غزوة أحد التی وقعت بعد الهجرة الثّانیة،و هذا معروف عند المفسّرین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الأربعین الأوّل من السورة نزلت فی مکّة و بقیة الآیات نزلت فی المدینة،فی حین یعتبر البعض الآخر منهم جمیع آیاتها</w:t>
      </w:r>
    </w:p>
    <w:p>
      <w:pPr>
        <w:pStyle w:val="BookText"/>
        <w:rPr/>
      </w:pPr>
      <w:r>
        <w:rPr>
          <w:rFonts w:ascii="IRNazanin" w:hAnsi="IRNazanin" w:eastAsia="IRNazanin"/>
          <w:color w:val="111111"/>
          <w:sz w:val="28"/>
          <w:sz w:val="28"/>
          <w:szCs w:val="28"/>
          <w:rtl w:val="true"/>
          <w:lang w:bidi="fa-IR"/>
        </w:rPr>
        <w:t>مکّیة سوی الآیات المتعلقة بغزوة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الثلاثة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فالمتیقن بخصوص السورة أنّ آیاتها مکّیة و مدینة،إلاّ أنّه لا یمکن تشخیص ما هو مکی أو مدنی بالدقة الکافیة سوی الموارد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حال،فمن خلال ملاحظة السورة یبدو لنا أنّ بحوثها تتناول ما تتناوله الآیات المکّیة تارة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التوحید،المعاد،محاربة الشرک و عبادة الأصنام، و تارة أخری ما تتناوله الآیات المدینة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الاجتماعیة و مسائل الجهاد و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یمکننا إجمال محتویات السورة المسبوکة بعنایة و إحکام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النعم الإلهیة،و تفصیلها بما یثیر دافع الشکر عند کل ذی حس حی، لیقترب الإنسان من خالق هذه النعم و واهبها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النعم المذکورة فی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المطر،نور الشمس،أنواع النباتات و الثمار،المواد الغذائیة الأخری،الحیوانات الداجنة بما تقدمه من خدمات و منافع للإنسان،مستلزمات وسائل الحیاة و حتی نعمة الولد و الزوجة،و بعبارة شاملة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الطیبات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أطلق البعض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عرفت بسورة النحل لورود تلک الإشارة القصیرة ذات المعانی الجلیلة و العجیبة للنحل،ضمن ما ذکر من النعم الإلهیة الواسعة،و بخصوص اعتبار النحل مصدرا لغذاء مهم من أغذیة الإنسان،و باعتبار حیاة هذه الحشرة تعبیر ناطق لتوحید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 أدلة التوحید،عظمة ما خلق الخالق،المعاد،إنذار المشرکین و المجرمین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الأحکام الإسلامیة المختلفة،من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بالعدل و الإحسان، الهجرة و الجهاد،النهی عن الفحشاء و المنکر و الظلم و الاستبداد و خلف العهد،</w:t>
      </w:r>
      <w:bookmarkStart w:id="307" w:name="pg12539_118878"/>
    </w:p>
    <w:p>
      <w:pPr>
        <w:pStyle w:val="BookText"/>
        <w:rPr/>
      </w:pPr>
      <w:bookmarkEnd w:id="307"/>
      <w:r>
        <w:rPr>
          <w:rFonts w:ascii="IRNazanin" w:hAnsi="IRNazanin" w:eastAsia="IRNazanin"/>
          <w:color w:val="111111"/>
          <w:sz w:val="28"/>
          <w:sz w:val="28"/>
          <w:szCs w:val="28"/>
          <w:rtl w:val="true"/>
          <w:lang w:bidi="fa-IR"/>
        </w:rPr>
        <w:t>بالإضافة إلی الدعوة لشکر اللّه تعالی علی نعمة الجزیلة،و تأتی الإشارة فی آیات عدیدة إلی أنّ إبراهیم علیه السّلام رجل التوحید لأنه کان من الشاکرین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 بدع المشرکین مع ذکر أمثلة جمیلة 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تحذیر الإنسانیة من وساوس الشیطان</w:t>
      </w:r>
      <w:r>
        <w:rPr>
          <w:rFonts w:eastAsia="IRNazanin" w:cs="IRNazanin"/>
          <w:color w:val="111111"/>
          <w:sz w:val="28"/>
          <w:szCs w:val="28"/>
          <w:rtl w:val="true"/>
          <w:lang w:bidi="fa-IR"/>
        </w:rPr>
        <w:t>.</w:t>
      </w:r>
    </w:p>
    <w:p>
      <w:pPr>
        <w:pStyle w:val="Heading3"/>
        <w:numPr>
          <w:ilvl w:val="2"/>
          <w:numId w:val="1"/>
        </w:numPr>
        <w:rPr/>
      </w:pPr>
      <w:bookmarkStart w:id="308" w:name="__RefHeading___Toc1401731_77815467"/>
      <w:bookmarkStart w:id="309" w:name="_Toc127"/>
      <w:bookmarkEnd w:id="308"/>
      <w:r>
        <w:rPr>
          <w:rtl w:val="true"/>
        </w:rPr>
        <w:t>فضیلة السّورة</w:t>
      </w:r>
      <w:r>
        <w:rPr>
          <w:rtl w:val="true"/>
        </w:rPr>
        <w:t>:</w:t>
      </w:r>
      <w:bookmarkEnd w:id="309"/>
    </w:p>
    <w:p>
      <w:pPr>
        <w:pStyle w:val="BookText"/>
        <w:rPr/>
      </w:pPr>
      <w:r>
        <w:rPr>
          <w:rFonts w:ascii="IRNazanin" w:hAnsi="IRNazanin" w:eastAsia="IRNazanin"/>
          <w:color w:val="111111"/>
          <w:sz w:val="28"/>
          <w:sz w:val="28"/>
          <w:szCs w:val="28"/>
          <w:rtl w:val="true"/>
          <w:lang w:bidi="fa-IR"/>
        </w:rPr>
        <w:t>روی عن النّبی صلّی اللّه علیه و آله و سلّم،فی فضل سورة النحل،أنّه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لم یحاسبه اللّه تعالی بالنعم التی أنعمها علیه من دار الدنیا</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فقراءة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تتناول جانبا کبیرا من النعم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بتدبر و تفکر مع وجود العزم علی العمل و السیر وفق الشکر للمنعم،تکون سبیلا لأن یستعمل الإنسان کل نعمة بما ینبغی علیه أن یستعمل،فلا یحبس و لا یهمل،و یکون من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أصبح کذلک فهل سیتعرض لمحاسبة بعد؟</w:t>
      </w:r>
      <w:bookmarkStart w:id="310" w:name="pg12539_118879"/>
    </w:p>
    <w:p>
      <w:pPr>
        <w:pStyle w:val="Heading3"/>
        <w:numPr>
          <w:ilvl w:val="2"/>
          <w:numId w:val="1"/>
        </w:numPr>
        <w:rPr/>
      </w:pPr>
      <w:bookmarkStart w:id="311" w:name="__RefHeading___Toc1401733_77815467"/>
      <w:bookmarkStart w:id="312" w:name="_Toc128"/>
      <w:bookmarkEnd w:id="310"/>
      <w:bookmarkEnd w:id="311"/>
      <w:r>
        <w:rPr>
          <w:rtl w:val="true"/>
        </w:rPr>
        <w:t xml:space="preserve">الآیتان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312"/>
    </w:p>
    <w:p>
      <w:pPr>
        <w:pStyle w:val="Heading4"/>
        <w:numPr>
          <w:ilvl w:val="3"/>
          <w:numId w:val="1"/>
        </w:numPr>
        <w:rPr/>
      </w:pPr>
      <w:bookmarkStart w:id="313" w:name="__RefHeading___Toc1401735_77815467"/>
      <w:bookmarkStart w:id="314" w:name="_Toc129"/>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بِسْمِ اَللّٰهِ اَلرَّحْمٰنِ اَلرَّحِیمِ أَتیٰ أَمْرُ اَللّٰهِ فَلاٰ تَسْتَعْجِلُوهُ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401737_77815467"/>
      <w:bookmarkStart w:id="316" w:name="_Toc130"/>
      <w:bookmarkEnd w:id="315"/>
      <w:r>
        <w:rPr>
          <w:rtl w:val="true"/>
        </w:rPr>
        <w:t>التّفسیر</w:t>
      </w:r>
      <w:bookmarkEnd w:id="316"/>
    </w:p>
    <w:p>
      <w:pPr>
        <w:pStyle w:val="BookText"/>
        <w:rPr/>
      </w:pPr>
      <w:r>
        <w:rPr>
          <w:rFonts w:ascii="Amiri" w:hAnsi="Amiri" w:eastAsia="Amiri" w:cs="Amiri"/>
          <w:color w:val="111111"/>
          <w:sz w:val="28"/>
          <w:sz w:val="28"/>
          <w:szCs w:val="28"/>
          <w:rtl w:val="true"/>
          <w:lang w:bidi="ar-SA"/>
        </w:rPr>
        <w:t>أَتیٰ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ذکرنا سابقا أن قسما مهمّا من الآیات التی جاءت فی أوّل السورة هی آیات مکّیة نزلت حینما کان النّبی صلّی اللّه علیه و آله و سلّم یخوض صراعا مشتدا مع المشرکین و عبدة الأصنام،و ما یمر یوم حتی یطلع أعداء الرسالة بمواجهة جدیدة ضد الدعوة الإسلامیة المبارکة،لأنّها ترید بناء صرح الحریة،بل کل الحیاة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مواجهاتهم الیائسة قولهم للنّبی صلّی اللّه علیه و آله و سلّم حینما یهددهم و ینذرهم بعذاب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ذلک حقا فلم لا یحل العذاب و العقاب بنا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 یضیفون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لو نزل العذاب فسنلتجئ إلی الأصنام لتشفع لنا عند اللّه فی رفع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یکون ذلک،أو لسن شفیعات؟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آیة من السورة تبطل أوهام أولئک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أَمْرُ اللّٰهِ فَلاٰ</w:t>
      </w:r>
    </w:p>
    <w:p>
      <w:pPr>
        <w:pStyle w:val="BookText"/>
        <w:rPr/>
      </w:pPr>
      <w:r>
        <w:rPr>
          <w:rFonts w:ascii="Amiri" w:hAnsi="Amiri" w:eastAsia="Amiri" w:cs="Amiri"/>
          <w:color w:val="111111"/>
          <w:sz w:val="28"/>
          <w:sz w:val="28"/>
          <w:szCs w:val="28"/>
          <w:rtl w:val="true"/>
          <w:lang w:bidi="ar-SA"/>
        </w:rPr>
        <w:t>تَسْتَعْجِلُوهُ</w:t>
      </w:r>
    </w:p>
    <w:p>
      <w:pPr>
        <w:pStyle w:val="BookText"/>
        <w:rPr/>
      </w:pPr>
      <w:r>
        <w:rPr>
          <w:rFonts w:ascii="Amiri" w:hAnsi="Amiri" w:eastAsia="Amiri" w:cs="Amiri"/>
          <w:color w:val="111111"/>
          <w:sz w:val="28"/>
          <w:sz w:val="28"/>
          <w:szCs w:val="28"/>
          <w:rtl w:val="true"/>
          <w:lang w:bidi="ar-SA"/>
        </w:rPr>
        <w:t xml:space="preserve">،و إن اعتقدتم أنّ الأصنام شافعة لکم عند اللّه فقد أخطأتم الظن سُبْحٰانَهُ وَ تَعٰالیٰ عَمّٰا یُشْرِکُونَ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العذاب للمشرکین،أمّا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منه المستقبل الحتمی الوقوع علی الرّغم من وقوعه بصیغة الماضی،و مثل هذا کثیر فی الأسلوب البلاغی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نفس العذاب و لیس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آخر أنّ المراد به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لنا أنّ التّفسیر الذی ذکرناه أقرب من غیره،و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مستلزمات العدل الإلهی اقتضت عدم العقاب إلاّ بعد البیان الکافی و الحجّة التامة،فقد أضاف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w:t>
      </w:r>
      <w:r>
        <w:rPr>
          <w:rStyle w:val="FootnoteAnchor"/>
          <w:rtl w:val="true"/>
        </w:rPr>
        <w:footnoteReference w:id="72"/>
      </w:r>
      <w:r>
        <w:rPr>
          <w:rFonts w:ascii="Amiri" w:hAnsi="Amiri" w:eastAsia="Amiri" w:cs="Amiri"/>
          <w:color w:val="111111"/>
          <w:sz w:val="28"/>
          <w:sz w:val="28"/>
          <w:szCs w:val="28"/>
          <w:rtl w:val="true"/>
          <w:lang w:bidi="ar-SA"/>
        </w:rPr>
        <w:t xml:space="preserve">عَلیٰ مَنْ یَشٰاءُ مِنْ عِبٰادِهِ أَنْ أَنْذِرُوا أَنَّهُ لاٰ إِلٰهَ إِلاّٰ أَنَا بناء علی هذا الإنذار و التذکیر فَاتَّقُونِ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فهناک کلام کثیر بین المفسّرین فی ذلک إلاّ أنّ الظاهر منها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و القرآن و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هی مصدر الحیاة المعنویة للبشریة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 بعض المفسّرین الوحی عن القرآن و عن النّبوة،معتبرا ذلک ثلاثة تفاسیر مستقلة للکلمة و لکنّ الظاهر رجوع الجمیع إلی حقیقة واحدة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 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الموضوع ذات جانب معنوی و إشارة إلی کل ما هو سبب لإحیاء القلوب و تهذیب النفوس و هدایة العقول،کما نقرأ فی الآیة الرّابعة و العشرین من سورة الأنفال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الآیة الخامسة عشر من سورة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الرُّوحَ مِنْ أَمْرِهِ عَلیٰ مَنْ یَشٰاءُ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الآیة و الثانیة الخمسین من سورة 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المتقدمة ترمز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بمعانی أخر فی مواضع من القرآن الکریم،و لکن مع الأخذ بنظر الإعتبار ما ذکر من قرائن نخلص إلی أنّ المراد من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مورد البحث هو القرآن و ما تضمنه 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جدیر بالملاحظة أنّ عبارة عَلیٰ مَنْ یَشٰاءُ مِنْ عِبٰادِهِ لا تعنی أن هدایة الوحی و النّبوة لا حساب فیها،لأنّه لا انفصام و لا ضدیة بین مشیئة اللّه و حکمته، کما تحدثنا فی 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ینبغی غض الطرف من کون الإنذار من أوائل الأوامر الربانیة الموجهة إلی الأنبیاء علیهم السّلام بدلیل عبارة أَنْ أَنْذِرُوا ،لأنّ من طبیعة الإنذار أن یعقبه انتباه فنهوض و حرکة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الإنسان طالب للمنفعة و دافع للضرر،و لکنّ التجربة أظهرت أنّ للترغیب أثر بالغ لمن یمتلک أسس و شرائط قبول الهدایة،أما من أعمت بصیرتهم ملهیات الحیاة الدنیا فلا ینفع معهم إلاّ التهدید و الوعید،و فی بدایة دعوة النّبی کان من الضروری استخدام أسلوب الإنذار الشدید</w:t>
      </w:r>
      <w:r>
        <w:rPr>
          <w:rFonts w:eastAsia="IRNazanin" w:cs="IRNazanin"/>
          <w:color w:val="111111"/>
          <w:sz w:val="28"/>
          <w:szCs w:val="28"/>
          <w:rtl w:val="true"/>
          <w:lang w:bidi="fa-IR"/>
        </w:rPr>
        <w:t>.</w:t>
      </w:r>
      <w:bookmarkStart w:id="317" w:name="pg12539_118882"/>
    </w:p>
    <w:p>
      <w:pPr>
        <w:pStyle w:val="Heading3"/>
        <w:numPr>
          <w:ilvl w:val="2"/>
          <w:numId w:val="1"/>
        </w:numPr>
        <w:rPr/>
      </w:pPr>
      <w:bookmarkStart w:id="318" w:name="__RefHeading___Toc1401739_77815467"/>
      <w:bookmarkStart w:id="319" w:name="_Toc131"/>
      <w:bookmarkEnd w:id="317"/>
      <w:bookmarkEnd w:id="318"/>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3</w:t>
      </w:r>
      <w:r>
        <w:rPr>
          <w:rtl w:val="true"/>
        </w:rPr>
        <w:t xml:space="preserve"> </w:t>
      </w:r>
      <w:r>
        <w:rPr>
          <w:rtl w:val="true"/>
        </w:rPr>
        <w:t xml:space="preserve">الی </w:t>
      </w:r>
      <w:r>
        <w:rPr/>
        <w:t>8</w:t>
      </w:r>
      <w:r>
        <w:rPr>
          <w:rtl w:val="true"/>
        </w:rPr>
        <w:t>]</w:t>
      </w:r>
      <w:bookmarkEnd w:id="319"/>
    </w:p>
    <w:p>
      <w:pPr>
        <w:pStyle w:val="Heading4"/>
        <w:numPr>
          <w:ilvl w:val="3"/>
          <w:numId w:val="1"/>
        </w:numPr>
        <w:rPr/>
      </w:pPr>
      <w:bookmarkStart w:id="320" w:name="__RefHeading___Toc1401741_77815467"/>
      <w:bookmarkStart w:id="321" w:name="_Toc132"/>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 xml:space="preserve">خَلَقَ اَلسَّمٰاوٰاتِ وَ اَلْأَرْضَ بِالْحَقِّ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جَمٰالٌ حِینَ تُرِیحُونَ وَ حِینَ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إِلیٰ بَلَدٍ لَمْ تَکُونُوا بٰالِغِیهِ إِلاّٰ بِشِقِّ اَلْأَنْفُسِ 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اَلْخَیْلَ وَ اَلْبِغٰالَ وَ اَلْحَمِیرَ لِتَرْکَبُوهٰا وَ زِینَةً وَ یَخْلُقُ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401743_77815467"/>
      <w:bookmarkStart w:id="323" w:name="_Toc133"/>
      <w:bookmarkEnd w:id="322"/>
      <w:r>
        <w:rPr>
          <w:rtl w:val="true"/>
        </w:rPr>
        <w:t>التّفسیر</w:t>
      </w:r>
      <w:bookmarkEnd w:id="323"/>
    </w:p>
    <w:p>
      <w:pPr>
        <w:pStyle w:val="Heading5"/>
        <w:numPr>
          <w:ilvl w:val="4"/>
          <w:numId w:val="1"/>
        </w:numPr>
        <w:rPr/>
      </w:pPr>
      <w:bookmarkStart w:id="324" w:name="__RefHeading___Toc1401745_77815467"/>
      <w:bookmarkStart w:id="325" w:name="_Toc134"/>
      <w:bookmarkEnd w:id="324"/>
      <w:r>
        <w:rPr>
          <w:rtl w:val="true"/>
        </w:rPr>
        <w:t>اشارة</w:t>
      </w:r>
      <w:bookmarkEnd w:id="325"/>
    </w:p>
    <w:p>
      <w:pPr>
        <w:pStyle w:val="Heading5"/>
        <w:numPr>
          <w:ilvl w:val="4"/>
          <w:numId w:val="1"/>
        </w:numPr>
        <w:rPr/>
      </w:pPr>
      <w:bookmarkStart w:id="326" w:name="__RefHeading___Toc1401747_77815467"/>
      <w:bookmarkStart w:id="327" w:name="_Toc135"/>
      <w:bookmarkEnd w:id="326"/>
      <w:r>
        <w:rPr>
          <w:rtl w:val="true"/>
        </w:rPr>
        <w:t>الحیوان ذلک المخلوق المعطاء</w:t>
      </w:r>
      <w:r>
        <w:rPr>
          <w:rtl w:val="true"/>
        </w:rPr>
        <w:t>:</w:t>
      </w:r>
      <w:bookmarkEnd w:id="327"/>
    </w:p>
    <w:p>
      <w:pPr>
        <w:pStyle w:val="BookText"/>
        <w:rPr/>
      </w:pPr>
      <w:r>
        <w:rPr>
          <w:rFonts w:ascii="IRNazanin" w:hAnsi="IRNazanin" w:eastAsia="IRNazanin"/>
          <w:color w:val="111111"/>
          <w:sz w:val="28"/>
          <w:sz w:val="28"/>
          <w:szCs w:val="28"/>
          <w:rtl w:val="true"/>
          <w:lang w:bidi="fa-IR"/>
        </w:rPr>
        <w:t>بعد أن تحدثت الآیات السابقة عن نفی الشرک،جاءت هذه الآیات لتقلع جذوره بالکامل،و توجه الإنسان نحو خالقة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الأدلة العقلیة من خلال فهم و محاولة استیعاب ما فی الخلائق من نظام عجیب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العاطفة ببیان نعم اللّه الواسعة علی الإنسان،عسی أن</w:t>
      </w:r>
    </w:p>
    <w:p>
      <w:pPr>
        <w:pStyle w:val="BookText"/>
        <w:rPr/>
      </w:pPr>
      <w:r>
        <w:rPr>
          <w:rFonts w:ascii="IRNazanin" w:hAnsi="IRNazanin" w:eastAsia="IRNazanin"/>
          <w:color w:val="111111"/>
          <w:sz w:val="28"/>
          <w:sz w:val="28"/>
          <w:szCs w:val="28"/>
          <w:rtl w:val="true"/>
          <w:lang w:bidi="fa-IR"/>
        </w:rPr>
        <w:t>یتحرک فیه حس الشکر علی النعم فیتقرب من خلاله إلی المنعم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تتّضح حقّانیّة السماوات و الأرض من نظامها المحکم و خلقها المنظم و کذلک من هدف خلقها و ما فیها من منافع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عَمّٰا یُشْرِکُونَ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تستطیع الأصنام إیجاد ما أوجده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هل تستطیع أن تخلق بعوضة صغیرة أو ذرة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إذن جعلوها شریکة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المضحک المبکی فی حال المشرکین أنّهم یعتبرون اللّه هو الخالق عن علم و قدرة لهذا النظام العجیب و الخلق 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فهم یسجدون للأصنام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الإشارة إلی خلق السماوات و الأرض و ما فیها من أسرار لا متناهیة یعرّج القرآن الکریم إلی بعض تفاصیل خلق الإنسان من الناحیة التکوینیة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نُطْفَةٍ فَإِذٰا هُوَ خَصِیمٌ مُبِینٌ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القلیل،أو الماء الصافی،ثمّ أطلقت علی قطرات الماء التی تکون سببا لوجود الإنسان بعد تلقیحها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التعبیر یراد به تبیان عظمة و قدرة اللّه عزّ و جلّ،حیث یخلق هذا المخلوق العجیب من قطرة ماء حقیرة مع ما له من قیمة و تکریم و شرف بین باقی المخلوقات و عند اللّه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ما اعتبرنا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المدافع و المعبر عمّا فی نفسه،کما تخبرنا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تَکُنْ لِلْخٰائِنِینَ خَصِیماً کما ذهب إلیه جمع من المفسّرین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من یذهب إلی تفسیر آخر،خلاصته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بقدرة اللّه التامة خلق الإنسان من نطفة حقیرة،و لکنّ هذا المخلوق غیر الشکور یقف فی کثیر من المواضع</w:t>
      </w:r>
    </w:p>
    <w:p>
      <w:pPr>
        <w:pStyle w:val="BookText"/>
        <w:rPr/>
      </w:pPr>
      <w:r>
        <w:rPr>
          <w:rFonts w:ascii="IRNazanin" w:hAnsi="IRNazanin" w:eastAsia="IRNazanin"/>
          <w:color w:val="111111"/>
          <w:sz w:val="28"/>
          <w:sz w:val="28"/>
          <w:szCs w:val="28"/>
          <w:rtl w:val="true"/>
          <w:lang w:bidi="fa-IR"/>
        </w:rPr>
        <w:t>مجادلا خصیما أمام خالقه،و اعتبروا الآیة السابعة و السبعین من سورة یس شاهدا علی ما ذهبوا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التّفسیر الأوّل کما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من الثّانی،لأنّ الآیات أعلاه فی مقام بیان عظمة اللّه و قدرته،و تتبیّن عظمته بشکل جلی حین یخلق کائنا شریفا جدا من مادة لیست بذی شأن فی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تفسیر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من قطرة من ماء منتن فیکون خصیما متکلما بلیغا</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یشیر القرآن الکریم إلی نعمة خلق الحیوانات و ما تدر من فوائد کثیر للإنسان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فخلق الأنعام الدال علی علم و قدرة الباری سبحانه،فیها من الفوائد الکثیرة للإنسان،و قد أشارت الآیة إلی ثلاث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یشمل کل ما یتغطی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بالاستفادة من وبرها و جلودها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کاللباس و الأغطیة و الأخذیة و الأخبیة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اللبن و مشتقاته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تأکلون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تقدیم الملابس و الأغطیة و المسکن،فی عرض منافع الأنعام دون المنافع الأخری،و هذا دلیل علی أهمیتها و ضروریتها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أیضا مجیء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ما تدفع به الضرر مقدم علی ما یجلب لک فیه المنفعة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للبعض ممن یخالفون أکل اللحوم أن یستدلوا بظاهر هذه الآیة،حیث لم یعتبر الباری جل شأنه مسألة أکل لحومها ضمن منافعها،و لهذا نری قد جاءت</w:t>
      </w:r>
    </w:p>
    <w:p>
      <w:pPr>
        <w:pStyle w:val="BookText"/>
        <w:rPr/>
      </w:pPr>
      <w:r>
        <w:rPr>
          <w:rFonts w:ascii="Amiri" w:hAnsi="Amiri" w:eastAsia="Amiri" w:cs="Amiri"/>
          <w:color w:val="111111"/>
          <w:sz w:val="28"/>
          <w:sz w:val="28"/>
          <w:szCs w:val="28"/>
          <w:rtl w:val="true"/>
          <w:lang w:bidi="ar-SA"/>
        </w:rPr>
        <w:t>وَ مِنْهٰا تَأْکُلُونَ</w:t>
      </w:r>
    </w:p>
    <w:p>
      <w:pPr>
        <w:pStyle w:val="BookText"/>
        <w:rPr/>
      </w:pPr>
      <w:r>
        <w:rPr>
          <w:rFonts w:ascii="IRNazanin" w:hAnsi="IRNazanin" w:eastAsia="IRNazanin"/>
          <w:color w:val="111111"/>
          <w:sz w:val="28"/>
          <w:sz w:val="28"/>
          <w:szCs w:val="28"/>
          <w:rtl w:val="true"/>
          <w:lang w:bidi="fa-IR"/>
        </w:rPr>
        <w:t>بعد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أقل ما یستنتج من الآیة اعتبارها لأهمیة الألبان أکثر بکثیر من اللحوم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یکتف بذکر منافعها المادیة،بل أشار إلی المنافع النفسیة و المعنویة کذلک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جَمٰالٌ حِینَ تُرِیحُونَ وَ حِینَ تَسْرَحُونَ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الإراحة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إرجاع الحیوانات عند الغروب إلی محل استراحتها،و لهذا یطلق علی ذلک المحل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السروح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خروج الحیوانات صباحا إلی مراعیها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 القرآن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تلک الحرکة الجمالیة للأنعام حین تسرع إلی مراعیها و تعود إلی مراحها،لما لها من جمال و رونق خاص یغبط الإنسان،و المعبر عن حقیقة راسخة فی عمق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فحرکة الإبل إضافة إلی روعتها فإنّها تطمئن المجتمع بأنّ ما تحتاجه من مستلزمات حیاتک ها هو یسیر بین عینیک،فتمتع به و خذ منه ما تحتاجه، و لا داعی لأن ترتبط بهذا أو ذاک فتسضعف،و کأنّها تخاطبه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مکتف ذاتیا بواسطتی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استغناء و اکتفاء ذاتی،و جمال إنتاج و تأمین متطلبات أمّة کاملة،و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الاستقلال الاقتصادی و قطع کل تبعیة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الحقیقة التی یدرکها القرویون و أبناء الریف أکثر من غیرهم،هی ما تعطیه حرکة تلک الأنعام من راحة نفسیة للإنسان،راحة الإحساس بعدم الحاجة و الاستغناء،راحة تأدیة إحدی الوظائف الاجتماعیة الهامة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لطیف الإشارة أنّ بدأت الآیة أعلاه بذکر عودة الأنعام إلی مراحلها، حیث الملاحظ علیها فی هذه الحال أثدیتها ملأی باللبن،بطونها ممتلئة،یشاهد علی وجوهها علائم الرضا و الارتیاح و لا یری فیها ذلک الحرص و الولع و العجلة</w:t>
      </w:r>
    </w:p>
    <w:p>
      <w:pPr>
        <w:pStyle w:val="BookText"/>
        <w:rPr/>
      </w:pPr>
      <w:r>
        <w:rPr>
          <w:rFonts w:ascii="IRNazanin" w:hAnsi="IRNazanin" w:eastAsia="IRNazanin"/>
          <w:color w:val="111111"/>
          <w:sz w:val="28"/>
          <w:sz w:val="28"/>
          <w:szCs w:val="28"/>
          <w:rtl w:val="true"/>
          <w:lang w:bidi="fa-IR"/>
        </w:rPr>
        <w:t>التی تظهر علیها حین خروجها فی الصباح،بل تسیر هادئة مطمئنة نحو محل استراحتها،و یکفیک الشعور بالغنی من خلال رؤیة أثدائها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تعالی فی الآیة التی تلیها إلی إحدی المنافع المهمّة الأخری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تَحْمِلُ أَثْقٰالَکُمْ إِلیٰ بَلَدٍ لَمْ تَکُونُوا بٰالِغِیهِ إِلاّٰ بِشِقِّ الْأَنْفُسِ</w:t>
      </w:r>
    </w:p>
    <w:p>
      <w:pPr>
        <w:pStyle w:val="BookText"/>
        <w:rPr/>
      </w:pPr>
      <w:r>
        <w:rPr>
          <w:rFonts w:ascii="Amiri" w:hAnsi="Amiri" w:eastAsia="Amiri" w:cs="Amiri"/>
          <w:color w:val="111111"/>
          <w:sz w:val="28"/>
          <w:sz w:val="28"/>
          <w:szCs w:val="28"/>
          <w:rtl w:val="true"/>
          <w:lang w:bidi="ar-SA"/>
        </w:rPr>
        <w:t xml:space="preserve">و هذا مظهر من مظاهر رحمة اللّه عزّ و جلّ و رأفته حیث سخر لنا هذه الحیوانات مع ما تملک من قدرة و قوّة إِنَّ رَبَّکُمْ لَرَؤُفٌ رَحِیمٌ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بعض المفسّرین احتمل أنّها بمعنی الشق و القطع،أی أنّکم لا تستطیعون حمل هذه الأثقال و إیصالها إلی مقاصدکم إلاّ بعد أن تخسروا نصف قوتکم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یبدو أنّ التّفسیر الأوّل أقرب من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فالأنعام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للإنسان ما یلبسه و یدفع عنه الحر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تعطیه الألبان و اللحوم لیتقوت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تترک فی نفس الإنسان آثارا نفسیة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تحمل أثقاله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ممّا وصل إلیه التقدم التقنی فی مدنیة الإنسان و تهیئة وسائل النقل الحدیثة،إلاّ أن سلوک کثیر من الطرق لا زال منحصرا بالدواب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یعرج علی نوح آخر من الحیوانات،یستفید الإنسان منها فی تنقلاته،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الْخَیْلَ وَ الْبِغٰالَ وَ الْحَمِیرَ لِتَرْکَبُوهٰا وَ زِینَةً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لیست کلمة زائدة أو عابرة بقدر ما تعبر عن واقع الزینة فی مفهومها الصحیح،و ما لها من أثر علی ظاهر الحیاة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الإیضاح بشکل أقرب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شخص طریقا صحراویا طویلا مشیا علی الأقدام،فکیف سیصل مقصده؟سیصله و هو متعب خائر القوی،و لا یقوی علی القیام بأی نشاط</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ما استعمل وسیلة مریحة سریعة فی سفره،فإنّه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سیصل</w:t>
      </w:r>
      <w:bookmarkStart w:id="328" w:name="pg12539_118887"/>
    </w:p>
    <w:p>
      <w:pPr>
        <w:pStyle w:val="BookText"/>
        <w:rPr/>
      </w:pPr>
      <w:bookmarkEnd w:id="328"/>
      <w:r>
        <w:rPr>
          <w:rFonts w:ascii="IRNazanin" w:hAnsi="IRNazanin" w:eastAsia="IRNazanin"/>
          <w:color w:val="111111"/>
          <w:sz w:val="28"/>
          <w:sz w:val="28"/>
          <w:szCs w:val="28"/>
          <w:rtl w:val="true"/>
          <w:lang w:bidi="fa-IR"/>
        </w:rPr>
        <w:t>إلی مقصده و قد کسب الوقت،و لم یهدر طاقاته،و حافظ علی النشاط و القدرة علی قضاء حوائجه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 هذا،أو لیس ذلک 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تأتی الإشارة فی ذیل الآیة إلی ما سیصل إلیه مآل الإنسان فی الحصول علی الوسائط النقلیة المدنیة من غیر الحیوانات،فیقول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یَخْلُقُ مٰا لاٰ تَعْلَمُونَ من المراکب و وسائل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قدماء المفسّرین اعتبر هذا المقطع من الآیة إشارة إلی الحیوانات ستخلق فی المستقبل لیستعملها الإنسان فی تنقلاته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درک مفهوم هذه الجملة أسهل لنا و نحن نعیش فی عصر السیارة و وسائل النقل السریعة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تعبّر الآیة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لأنّ الإنسان فی اختراعه لتلک الوسائل لیس هو الخالق لها،بل إنّ المواد الأولیة اللازمة للاختراعات،مخلوقة و موجودة بین أیدینا و ما علی الإنسان إلاّ أن یستعمل ما وهبه اللّه من قدرة علی الاختراع لما أودع فیه من استعداد و قابلیة بتشکیل و ترکیب تلک المواد علی هیئة یمکن من خلالها أن تعطی شیئا آخر یفید الإنسان</w:t>
      </w:r>
      <w:r>
        <w:rPr>
          <w:rFonts w:eastAsia="IRNazanin" w:cs="IRNazanin"/>
          <w:color w:val="111111"/>
          <w:sz w:val="28"/>
          <w:szCs w:val="28"/>
          <w:rtl w:val="true"/>
          <w:lang w:bidi="fa-IR"/>
        </w:rPr>
        <w:t>.</w:t>
      </w:r>
    </w:p>
    <w:p>
      <w:pPr>
        <w:pStyle w:val="Heading5"/>
        <w:numPr>
          <w:ilvl w:val="4"/>
          <w:numId w:val="1"/>
        </w:numPr>
        <w:rPr/>
      </w:pPr>
      <w:bookmarkStart w:id="329" w:name="__RefHeading___Toc1401749_77815467"/>
      <w:bookmarkStart w:id="330" w:name="_Toc136"/>
      <w:bookmarkEnd w:id="329"/>
      <w:r>
        <w:rPr>
          <w:rtl w:val="true"/>
        </w:rPr>
        <w:t>أهمیة الزراعة و الثروة الحیوانیة</w:t>
      </w:r>
      <w:r>
        <w:rPr>
          <w:rtl w:val="true"/>
        </w:rPr>
        <w:t>:</w:t>
      </w:r>
      <w:bookmarkEnd w:id="330"/>
    </w:p>
    <w:p>
      <w:pPr>
        <w:pStyle w:val="BookText"/>
        <w:rPr/>
      </w:pPr>
      <w:r>
        <w:rPr>
          <w:rFonts w:ascii="IRNazanin" w:hAnsi="IRNazanin" w:eastAsia="IRNazanin"/>
          <w:color w:val="111111"/>
          <w:sz w:val="28"/>
          <w:sz w:val="28"/>
          <w:szCs w:val="28"/>
          <w:rtl w:val="true"/>
          <w:lang w:bidi="fa-IR"/>
        </w:rPr>
        <w:t>علی الرغم من انتشار الآلات الإنتاجیة فی جمیع مرافق الحیاة،کما هو حاصل فی یومنا،إلاّ أن الزراعة و تربیة الحیوانات تبقی متصدرة لقائمة المنتوجات من حیث الأهمیة فی حیاة الإنسان،لأنّها مصدر الغذاء،و لا حیاة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الاکتفاء الذاتی فی مجالی الزراعة و الثروة الحیوانیة یعتبر الدعامة الرئیسیة لضمان الاستقلالین الاقتصادی و السیاسی إلی حدّ کبیر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نری شعوب العالم تسعی جاهدة لإیصال زراعتها و ثروتها الحیوانیة</w:t>
      </w:r>
    </w:p>
    <w:p>
      <w:pPr>
        <w:pStyle w:val="BookText"/>
        <w:rPr/>
      </w:pPr>
      <w:r>
        <w:rPr>
          <w:rFonts w:ascii="IRNazanin" w:hAnsi="IRNazanin" w:eastAsia="IRNazanin"/>
          <w:color w:val="111111"/>
          <w:sz w:val="28"/>
          <w:sz w:val="28"/>
          <w:szCs w:val="28"/>
          <w:rtl w:val="true"/>
          <w:lang w:bidi="fa-IR"/>
        </w:rPr>
        <w:t>لأعلی المستویات مستفیدة من التقدم التقنی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الحاجة لأی من هذین الإنتاجین الأساسیین من الخطورة و الأهمیة البالغة ما یجعل دولة عظمی کروسیا تمدید العوز و تعطی بعض التنازلات السیاسیة لدول متباینة معها فی الخط السیاسی العقائدی لاضطرارها لتأمین احتیاجاتها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أعطت التعالیم الإسلامیة أهمیة خاصة للإنتاج الحیوانی و الزراعة بالحث و الترغیب لغور غمار هذه العملیة المعطاءة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رأینا کیف عرضت الآیات السابقة و بلحن مشوق حرکة الأنعام و منافعها للترغیب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الحدیث إن شاء اللّه فی الآیات القادمة عن أهمیة الزراعة و منافع الثمار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مصادر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الرّوایات التی تخص موضوعنا و ما جاءت به من تعبیرات جمیلة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 لعمته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 أن تتخذی فی بیتک ببرکة؟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البرکة؟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تحلب،فإنّه من کانت فی داره شاة تحلب أو نجعة أو بقرة فبرکات کلّهن</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النّبی صلّی اللّه علیه و آله و سلّم أنّه قال فی الغنم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المال الشاة</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نور الثقلین،فی تفسیر الآیات مورد البحث،روی عن أمیر المؤمنین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ما یتخذه الرجل فی منزله لعیاله الشاة،فمن کان</w:t>
      </w:r>
    </w:p>
    <w:p>
      <w:pPr>
        <w:pStyle w:val="BookText"/>
        <w:rPr/>
      </w:pPr>
      <w:r>
        <w:rPr>
          <w:rFonts w:ascii="IRNazanin" w:hAnsi="IRNazanin" w:eastAsia="IRNazanin"/>
          <w:color w:val="111111"/>
          <w:sz w:val="28"/>
          <w:sz w:val="28"/>
          <w:szCs w:val="28"/>
          <w:rtl w:val="true"/>
          <w:lang w:bidi="fa-IR"/>
        </w:rPr>
        <w:t>فی منزلة شاة قدست علیه الملائکة مرّتین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الغفلة عن أنّ الکثیر من بیوت المدن غیر صالحة لتربیة الأغنام، و الهدف الأصلی من إشارة الرّوایات هو إنتاج ما یحتاج إلیه الناس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یکفینا ما</w:t>
      </w:r>
    </w:p>
    <w:p>
      <w:pPr>
        <w:pStyle w:val="BookText"/>
        <w:rPr/>
      </w:pPr>
      <w:r>
        <w:rPr>
          <w:rFonts w:ascii="IRNazanin" w:hAnsi="IRNazanin" w:eastAsia="IRNazanin"/>
          <w:color w:val="111111"/>
          <w:sz w:val="28"/>
          <w:sz w:val="28"/>
          <w:szCs w:val="28"/>
          <w:rtl w:val="true"/>
          <w:lang w:bidi="fa-IR"/>
        </w:rPr>
        <w:t>قال أمیر المؤمنین علی علیه السّلام فی أهمیة الزّراعة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ماء و ترابا ثمّ افتقر فأبعده اللّه</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بدیهی انطباق هذا الحدیث علی الفرد و الأمّة معا،فالشعب الذی لدیه مستلزمات الزراعة بشکل کاف و مع ذلک یمد یده لطلب المساعدة إلی الآخرین، فهو مبعد عن رحمة اللّه بلا إشکال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بالغنم و الحرث فإنّهما یروحان بخیر و یغدوان بخیر</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الأعمال شیء أحبّ إلی اللّه من الزراعة</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نقرأ</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روی عن الإمام الصادق علیه السّلام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الزارعون کنوز الأنام یزرعون طیبا أخرجه اللّه عزّ و جلّ،و هم یوم القیامة أحسن الناس مقاما و أقربهم منزلة،یدعون المبارکین</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331" w:name="pg12539_118890"/>
    </w:p>
    <w:p>
      <w:pPr>
        <w:pStyle w:val="Heading3"/>
        <w:numPr>
          <w:ilvl w:val="2"/>
          <w:numId w:val="1"/>
        </w:numPr>
        <w:rPr/>
      </w:pPr>
      <w:bookmarkStart w:id="332" w:name="__RefHeading___Toc1401751_77815467"/>
      <w:bookmarkStart w:id="333" w:name="_Toc137"/>
      <w:bookmarkEnd w:id="331"/>
      <w:bookmarkEnd w:id="332"/>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9</w:t>
      </w:r>
      <w:r>
        <w:rPr>
          <w:rtl w:val="true"/>
        </w:rPr>
        <w:t xml:space="preserve"> </w:t>
      </w:r>
      <w:r>
        <w:rPr>
          <w:rtl w:val="true"/>
        </w:rPr>
        <w:t xml:space="preserve">الی </w:t>
      </w:r>
      <w:r>
        <w:rPr/>
        <w:t>13</w:t>
      </w:r>
      <w:r>
        <w:rPr>
          <w:rtl w:val="true"/>
        </w:rPr>
        <w:t>]</w:t>
      </w:r>
      <w:bookmarkEnd w:id="333"/>
    </w:p>
    <w:p>
      <w:pPr>
        <w:pStyle w:val="Heading4"/>
        <w:numPr>
          <w:ilvl w:val="3"/>
          <w:numId w:val="1"/>
        </w:numPr>
        <w:rPr/>
      </w:pPr>
      <w:bookmarkStart w:id="334" w:name="__RefHeading___Toc1401753_77815467"/>
      <w:bookmarkStart w:id="335" w:name="_Toc138"/>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 xml:space="preserve">وَ عَلَی اَللّٰهِ قَصْدُ اَلسَّبِیلِ وَ مِنْهٰا جٰائِرٌ وَ 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مِنَ اَلسَّمٰاءِ مٰاءً لَکُمْ مِنْهُ شَرٰابٌ وَ مِنْهُ شَجَرٌ فِیهِ تُسِیمُونَ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بِهِ اَلزَّرْعَ وَ اَلزَّیْتُونَ وَ اَلنَّخِیلَ وَ اَلْأَعْنٰابَ وَ مِنْ کُلِّ اَلثَّمَرٰاتِ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لَکُمْ فِی اَلْأَرْضِ مُخْتَلِفاً أَلْوٰانُهُ إِنَّ فِی ذٰلِکَ لَآیَةً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401755_77815467"/>
      <w:bookmarkStart w:id="337" w:name="_Toc139"/>
      <w:bookmarkEnd w:id="336"/>
      <w:r>
        <w:rPr>
          <w:rtl w:val="true"/>
        </w:rPr>
        <w:t>التّفسیر</w:t>
      </w:r>
      <w:bookmarkEnd w:id="337"/>
    </w:p>
    <w:p>
      <w:pPr>
        <w:pStyle w:val="Heading5"/>
        <w:numPr>
          <w:ilvl w:val="4"/>
          <w:numId w:val="1"/>
        </w:numPr>
        <w:rPr/>
      </w:pPr>
      <w:bookmarkStart w:id="338" w:name="__RefHeading___Toc1401757_77815467"/>
      <w:bookmarkStart w:id="339" w:name="_Toc140"/>
      <w:bookmarkEnd w:id="338"/>
      <w:r>
        <w:rPr>
          <w:rtl w:val="true"/>
        </w:rPr>
        <w:t>اشارة</w:t>
      </w:r>
      <w:bookmarkEnd w:id="339"/>
    </w:p>
    <w:p>
      <w:pPr>
        <w:pStyle w:val="Heading5"/>
        <w:numPr>
          <w:ilvl w:val="4"/>
          <w:numId w:val="1"/>
        </w:numPr>
        <w:rPr/>
      </w:pPr>
      <w:bookmarkStart w:id="340" w:name="__RefHeading___Toc1401759_77815467"/>
      <w:bookmarkStart w:id="341" w:name="_Toc141"/>
      <w:bookmarkEnd w:id="340"/>
      <w:r>
        <w:rPr>
          <w:rtl w:val="true"/>
        </w:rPr>
        <w:t>کل شیء فی خدمة الإنسان</w:t>
      </w:r>
      <w:r>
        <w:rPr>
          <w:rtl w:val="true"/>
        </w:rPr>
        <w:t>!</w:t>
      </w:r>
      <w:bookmarkEnd w:id="341"/>
    </w:p>
    <w:p>
      <w:pPr>
        <w:pStyle w:val="BookText"/>
        <w:rPr/>
      </w:pPr>
      <w:r>
        <w:rPr>
          <w:rFonts w:ascii="IRNazanin" w:hAnsi="IRNazanin" w:eastAsia="IRNazanin"/>
          <w:color w:val="111111"/>
          <w:sz w:val="28"/>
          <w:sz w:val="28"/>
          <w:szCs w:val="28"/>
          <w:rtl w:val="true"/>
          <w:lang w:bidi="fa-IR"/>
        </w:rPr>
        <w:t>بعد ذکر مختلف النعم فی الآیات السابقة،تشیر هذه الآیات إلی نعم أخری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فتشیر أوّلا إلی نعمة معنویة عالیة فی مرماها وَ عَلَی اللّٰهِ قَصْدُ السَّبِیلِ أی علیه سبحانه سلامة الصراط المستقیم و هو الحافظ له من کل انحراف،و قد وضعه فی</w:t>
      </w:r>
      <w:bookmarkStart w:id="342" w:name="pg12539_118891"/>
    </w:p>
    <w:p>
      <w:pPr>
        <w:pStyle w:val="BookText"/>
        <w:rPr/>
      </w:pPr>
      <w:bookmarkEnd w:id="342"/>
      <w:r>
        <w:rPr>
          <w:rFonts w:ascii="IRNazanin" w:hAnsi="IRNazanin" w:eastAsia="IRNazanin"/>
          <w:color w:val="111111"/>
          <w:sz w:val="28"/>
          <w:sz w:val="28"/>
          <w:szCs w:val="28"/>
          <w:rtl w:val="true"/>
          <w:lang w:bidi="fa-IR"/>
        </w:rPr>
        <w:t>متناول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صفاء و استواء الطریق،فیکون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الذی لیس فیه ضلال و لا انحراف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أی النحوین من الصراط المستقیم هو المراد،التکوینی أم التشریعی؟ اختلف المفسّرون فی ذلک،إلاّ أنّه لا مانع من قصد الجانبین معا</w:t>
      </w:r>
      <w:r>
        <w:rPr>
          <w:rFonts w:eastAsia="IRNazanin" w:cs="IRNazanin"/>
          <w:color w:val="111111"/>
          <w:sz w:val="28"/>
          <w:szCs w:val="28"/>
          <w:rtl w:val="true"/>
          <w:lang w:bidi="fa-IR"/>
        </w:rPr>
        <w:t>.</w:t>
      </w:r>
    </w:p>
    <w:p>
      <w:pPr>
        <w:pStyle w:val="Heading5"/>
        <w:numPr>
          <w:ilvl w:val="4"/>
          <w:numId w:val="1"/>
        </w:numPr>
        <w:rPr/>
      </w:pPr>
      <w:bookmarkStart w:id="343" w:name="__RefHeading___Toc1401761_77815467"/>
      <w:bookmarkStart w:id="344" w:name="_Toc142"/>
      <w:bookmarkEnd w:id="343"/>
      <w:r>
        <w:rPr>
          <w:rtl w:val="true"/>
        </w:rPr>
        <w:t>توضیح</w:t>
      </w:r>
      <w:r>
        <w:rPr>
          <w:rtl w:val="true"/>
        </w:rPr>
        <w:t>:</w:t>
      </w:r>
      <w:bookmarkEnd w:id="344"/>
    </w:p>
    <w:p>
      <w:pPr>
        <w:pStyle w:val="BookText"/>
        <w:rPr/>
      </w:pPr>
      <w:r>
        <w:rPr>
          <w:rFonts w:ascii="IRNazanin" w:hAnsi="IRNazanin" w:eastAsia="IRNazanin"/>
          <w:color w:val="111111"/>
          <w:sz w:val="28"/>
          <w:sz w:val="28"/>
          <w:szCs w:val="28"/>
          <w:rtl w:val="true"/>
          <w:lang w:bidi="fa-IR"/>
        </w:rPr>
        <w:t>جهّز اللّه الإنسان بقوی متنوعة و أعطاه من القوی و القابلیات المختلفة ما یعینه علی سلوکه نحو الکمال الذی هو الهدف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بقیة المخلوقات قد أودعت فیها قوی و غرائز توصلها إلی هدفها،إلاّ أنّ الإنسان یمتاز علیها بالإرادة و بحریة الإختیار فیما یریده،و لهذا فلا قیاس بین الخط التصاعدی لتکامل الإنسان و بقیة الأحیاء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هدی اللّه الإنسان بالعقل و القدرة و بقیة القوی التکوینیة التی تعینه للسیر علی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أرسل له الأنبیاء و الوحی السماوی و أعطاه التعلیمات الکافیة و القوانین اللازمة للمضی بهدی التشریع الرّبانی فی تکملة مشوار المسیرة،و ترک باقی السبل المنحرفة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لطیف الأسلوب القرآنی جعل الأمر المذکور فی الآیة فریضة علیه جل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اللّٰهِ ،و کثیرا ما نجد مثل هذه الصیغة فی الآیات القرآنیة، 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اللیل إِنَّ عَلَیْنٰا لَلْهُدیٰ ،و لو دققنا النظر فی سعة مدلول عَلَی اللّٰهِ قَصْدُ السَّبِیلِ و ما أودع فی الإنسان من هدی تکوینی</w:t>
      </w:r>
    </w:p>
    <w:p>
      <w:pPr>
        <w:pStyle w:val="BookText"/>
        <w:rPr/>
      </w:pPr>
      <w:r>
        <w:rPr>
          <w:rFonts w:ascii="IRNazanin" w:hAnsi="IRNazanin" w:eastAsia="IRNazanin"/>
          <w:color w:val="111111"/>
          <w:sz w:val="28"/>
          <w:sz w:val="28"/>
          <w:szCs w:val="28"/>
          <w:rtl w:val="true"/>
          <w:lang w:bidi="fa-IR"/>
        </w:rPr>
        <w:t>و تشریعی لأجل ذلک لأدرکنا عظمة هذه النعمة و ما لها من الفضل علی بقیة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یحذر الباری جعل شأنه الإنسان من وجود سبل منحرفة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جٰائِرٌ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نعمة الإرادة و حریة الإختیار فی الإنسان من أهم عوامل التکامل فیه،فقد أشارت إلیها الآیة بجملته قصیرة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لَهَدٰاکُمْ أَجْمَعِینَ و لا تستطیعون عندها غیر ما یرید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سبحانه لم یفعل ذلک،لأنّ الهدایة الجبریة لا تسمو بالإنسان إلی درجات التکامل و الفخر،فأعطاه حریة الإختیار لیسیر فی الطریق بنفسه کی یصل لأعلی ما یمکن الوصول إلیه من درجات الرفعة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تشیر الآیة إلی حقیقة أخری مفادها أنّ سلوک البعض للطریق الجائز و الصراط المنحرف ینبغی أن لا یوجد عند البعض توهما أنّ اللّه 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هؤلاء،بل إنّ مشیئته جل اسمه و مقتضی حکمته دعت لأن یکون الإنسان حرا فی اختیاره ما یرید من السبل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التالیة یعود إلی الجانب المادی بما یثیر حسّ الشکر للمنعم عند الناس،و یوقد نار عشق اللّه فی قلوبهم بدعوتهم للتقرب أکثر و أکثر لمعرفة المنعم الحق،فیقول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مِنَ السَّمٰاءِ مٰاءً ماء فیه سبب الحیاة،و زلالا شفافا خال من أی تلوّث لَکُمْ مِنْهُ شَرٰابٌ ،و تخرج به النباتات و الأشجار فترعی أنعامکم وَ مِنْهُ شَجَرٌ فِیهِ تُسِیمُونَ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الإسامة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رعی الحیوانات،و کما هو معلوم فإنّ الحیوانات تستفید من النباتات الأرضیة و ورق الأشجار،و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معنی واسع یشمل إطلاقه الأشجار و غیرها من النباتات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شک فیه أیضا أنّ ماء المطر لا تقتصر فائدته لشرب الإنسان و إرواء النباتات،بل و من فوائده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الأرض،تصفیة الهواء،إیجاد الرطوبة اللازمة لطراوة جلد الإنسان و تنفسه براحة،و ما شابه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فالمذکور من فوائده فی هذه الآیة لا حصرا و إنّما من باب الأهم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فیکمل الموضوع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بِهِ الزَّرْعَ وَ الزَّیْتُونَ وَ النَّخِیلَ وَ الْأَعْنٰابَ وَ مِنْ کُلِّ الثَّمَرٰاتِ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شک أنّ خلق هذه الثمار المتنوعة و کل ما هو موجود من المحاصیل الزراعیة لآیة للمتفکرین إِنَّ فِی ذٰلِکَ لَآیَةً لِقَوْمٍ یَتَفَکَّرُونَ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کل مزروع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لشجرة معروفة و اسم لثمرها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بعض المفسّرین یذهبون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الشجرة فقط،و اسم ثمرتها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حین أنّ الآیة الخامسة و الثلاثین من سورة النّور تطلق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للمفرد 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أعنبة،و هی ثمرة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یرد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ذا اختار القرآن ذکر هذه الثمار دون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الزیتون،التمر،العنب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؟ستقرأ توضیح ذلک فی البحوث التّفسیریة لهذه الآیات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إلی نعمة تسخیر الموجودات المختلفة فی العالم للإنسان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اللَّیْلَ وَ النَّهٰارَ وَ الشَّمْسَ وَ الْقَمَرَ وَ النُّجُومُ مُسَخَّرٰاتٌ بِأَمْرِهِ إِنَّ فِی ذٰلِکَ لَآیٰاتٍ لِقَوْمٍ یَعْقِلُونَ</w:t>
      </w:r>
    </w:p>
    <w:p>
      <w:pPr>
        <w:pStyle w:val="BookText"/>
        <w:rPr/>
      </w:pPr>
      <w:r>
        <w:rPr>
          <w:rFonts w:ascii="IRNazanin" w:hAnsi="IRNazanin" w:eastAsia="IRNazanin"/>
          <w:color w:val="111111"/>
          <w:sz w:val="28"/>
          <w:sz w:val="28"/>
          <w:szCs w:val="28"/>
          <w:rtl w:val="true"/>
          <w:lang w:bidi="fa-IR"/>
        </w:rPr>
        <w:t>علی عظمة و قدرة اللّه و عظمة ما خلق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فی تفسیرنا لآیات سورتی الرعد و إبراهیم،أنّ المفهوم الواقعی لتسخیر الموجودات للإنسان أن تکون فی منفعته،و یکون ذلک من شأنها و وظیفتها مع</w:t>
      </w:r>
      <w:bookmarkStart w:id="345" w:name="pg12539_118894"/>
    </w:p>
    <w:p>
      <w:pPr>
        <w:pStyle w:val="BookText"/>
        <w:rPr/>
      </w:pPr>
      <w:bookmarkEnd w:id="345"/>
      <w:r>
        <w:rPr>
          <w:rFonts w:ascii="IRNazanin" w:hAnsi="IRNazanin" w:eastAsia="IRNazanin"/>
          <w:color w:val="111111"/>
          <w:sz w:val="28"/>
          <w:sz w:val="28"/>
          <w:szCs w:val="28"/>
          <w:rtl w:val="true"/>
          <w:lang w:bidi="fa-IR"/>
        </w:rPr>
        <w:t>تمکین الإنسان من 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الشمس و القمر و اللیل و النهار و النجوم له نوع و أثر خاص فی حیاة الإنسان،و ما أجمل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الموجودات للإنسان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فبالإضافة لما تظهره من شرف و رفعة شخصیة الإنسان بنظر الإسلام و القرآن،و إعطائه من الجلال ما یجعله مؤهلا لمقام خلیفة اللّه،فهی تذکرة للإنسان بأن لا یغفل عمّا أنعم اللّه علیه،و باعثة فیه شعور لزوم الشکر للّه تعالی من خلال ما یلمس و یری،عسی أن یتقرب لحالقه فینال حسن مآبه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یقول تعالی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تفسیرنا للآیتین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إبراهیم للاستزادة فی معرفة أسرار التسخیر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إضافة لکل ما تقدم وَ مٰا ذَرَأَ لَکُمْ فِی الْأَرْضِ من مخلوقات سخرها لکم و مُخْتَلِفاً أَلْوٰانُهُ من الأغطیة و الملابس و الأغذیة و الزوجات العفیفات و وسائل الترفیه،حتی أنواع المعادن و کنوز الأرض و سائر النعم الأخری إِنَّ فِی ذٰلِکَ لَآیَةً لِقَوْمٍ یَذَّکَّرُونَ </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401763_77815467"/>
      <w:bookmarkStart w:id="347" w:name="_Toc143"/>
      <w:bookmarkEnd w:id="346"/>
      <w:r>
        <w:rPr>
          <w:rtl w:val="true"/>
        </w:rPr>
        <w:t>البحوث</w:t>
      </w:r>
      <w:bookmarkEnd w:id="347"/>
    </w:p>
    <w:p>
      <w:pPr>
        <w:pStyle w:val="Heading5"/>
        <w:numPr>
          <w:ilvl w:val="4"/>
          <w:numId w:val="1"/>
        </w:numPr>
        <w:rPr/>
      </w:pPr>
      <w:bookmarkStart w:id="348" w:name="__RefHeading___Toc1401765_77815467"/>
      <w:bookmarkStart w:id="349" w:name="_Toc144"/>
      <w:bookmarkEnd w:id="348"/>
      <w:r>
        <w:rPr>
          <w:rtl w:val="true"/>
        </w:rPr>
        <w:t>اشارة</w:t>
      </w:r>
      <w:bookmarkEnd w:id="349"/>
    </w:p>
    <w:p>
      <w:pPr>
        <w:pStyle w:val="Heading5"/>
        <w:numPr>
          <w:ilvl w:val="4"/>
          <w:numId w:val="1"/>
        </w:numPr>
        <w:rPr/>
      </w:pPr>
      <w:bookmarkStart w:id="350" w:name="__RefHeading___Toc1401767_77815467"/>
      <w:bookmarkStart w:id="351" w:name="_Toc145"/>
      <w:bookmarkEnd w:id="350"/>
      <w:r>
        <w:rPr/>
        <w:t>1</w:t>
      </w:r>
      <w:r>
        <w:rPr>
          <w:rtl w:val="true"/>
        </w:rPr>
        <w:t>-</w:t>
      </w:r>
      <w:r>
        <w:rPr>
          <w:rtl w:val="true"/>
        </w:rPr>
        <w:t>النعم المادیة و المعنویة</w:t>
      </w:r>
      <w:bookmarkEnd w:id="35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احتوت الآیات مورد البحث علی ذکر النعم المادیة و المعنویة بشکل مترابط لا یقبل الفصل،إلاّ أن أسلوب و لحن التعبیر یختلف بین النعم المادیة و المعنویة، فبالنسبة للنعم المادیة لا نجد موردا یقول فیه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اللّه رزقکم، لکنّه فی مورد الهدایة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قَصْدُ السَّبِیلِ فیعطیکم کل ما تحتاجونه تکوینیا و تشریعیا للسیر باقتدار فی الطریق الإلهی</w:t>
      </w:r>
      <w:r>
        <w:rPr>
          <w:rFonts w:eastAsia="IRNazanin" w:cs="IRNazanin"/>
          <w:color w:val="111111"/>
          <w:sz w:val="28"/>
          <w:szCs w:val="28"/>
          <w:rtl w:val="true"/>
          <w:lang w:bidi="fa-IR"/>
        </w:rPr>
        <w:t>.</w:t>
      </w:r>
      <w:bookmarkStart w:id="352" w:name="pg12539_118895"/>
    </w:p>
    <w:p>
      <w:pPr>
        <w:pStyle w:val="BookText"/>
        <w:rPr/>
      </w:pPr>
      <w:bookmarkEnd w:id="352"/>
      <w:r>
        <w:rPr>
          <w:rFonts w:ascii="Amiri" w:hAnsi="Amiri" w:eastAsia="Amiri" w:cs="Amiri"/>
          <w:color w:val="111111"/>
          <w:sz w:val="28"/>
          <w:sz w:val="28"/>
          <w:szCs w:val="28"/>
          <w:rtl w:val="true"/>
          <w:lang w:bidi="ar-SA"/>
        </w:rPr>
        <w:t>و حینما یتحدث عن خلق الأشجار و الفواکه و عن تسخیر الشمس و القمر نراه سبحانه یضعها فی مسیر هدف معنوی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یَتَفَکَّرُونَ و ذلک لإنّ الأسلوب القرآنی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بعدا واحدا فی خطابه للناس</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1401769_77815467"/>
      <w:bookmarkStart w:id="354" w:name="_Toc146"/>
      <w:bookmarkEnd w:id="353"/>
      <w:r>
        <w:rPr/>
        <w:t>2</w:t>
      </w:r>
      <w:r>
        <w:rPr>
          <w:rtl w:val="true"/>
        </w:rPr>
        <w:t>-</w:t>
      </w:r>
      <w:r>
        <w:rPr>
          <w:rtl w:val="true"/>
        </w:rPr>
        <w:t>لما ذا الزّیتون و النخیل و الأعناب دون غیرها؟</w:t>
      </w:r>
      <w:r>
        <w:rPr>
          <w:rtl w:val="true"/>
        </w:rPr>
        <w:t>!</w:t>
      </w:r>
      <w:bookmarkEnd w:id="354"/>
    </w:p>
    <w:p>
      <w:pPr>
        <w:pStyle w:val="BookText"/>
        <w:rPr/>
      </w:pPr>
      <w:r>
        <w:rPr>
          <w:rFonts w:ascii="IRNazanin" w:hAnsi="IRNazanin" w:eastAsia="IRNazanin"/>
          <w:color w:val="111111"/>
          <w:sz w:val="28"/>
          <w:sz w:val="28"/>
          <w:szCs w:val="28"/>
          <w:rtl w:val="true"/>
          <w:lang w:bidi="fa-IR"/>
        </w:rPr>
        <w:t>یمکننا للوهلة الأولی أن نتصور أنّ ذکر القرآن للزیتون و التمر و العنب،فی الآیات مورد البحث،لوجودها فی المنطقة التی نزل فیها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بملاحظة الجانب العالمی لرسالة القرآن و مع الإعتقاد ببقائها و استمرارها بالإضافة إلی التوجه لعمق التعبیر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لنا خطل ذلک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العلماء المتخصصون بالأغذیة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صرفوا السنین الطول فی البحث عن فوائد و خواص الأغذیة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القلیل من الفواکه التی تنفع بدن الإنسان من الناحیة الغذائیة هی بمستوی هذه الثمار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 الزیتون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قیمة عالیة جدا لتأمین السعرات الحراریة اللازمة للبدن،و لذلک یعتبر من الأغذیة المقویة للبدن،و علی الذین یریدون حفظ سلامتهم أن یواظبوا علی تناول هذا الإکسیر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زیت الزیتون ملائم لکبد الإنسان،مؤثر فعال فی رفع عوارض الکلی، و القولنج الکلوی و الکبدی و الیبوسة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نجد له مدحا کثیرا فی الرّوایات،</w:t>
      </w:r>
    </w:p>
    <w:p>
      <w:pPr>
        <w:pStyle w:val="BookText"/>
        <w:rPr/>
      </w:pPr>
      <w:r>
        <w:rPr>
          <w:rFonts w:ascii="IRNazanin" w:hAnsi="IRNazanin" w:eastAsia="IRNazanin"/>
          <w:color w:val="111111"/>
          <w:sz w:val="28"/>
          <w:sz w:val="28"/>
          <w:szCs w:val="28"/>
          <w:rtl w:val="true"/>
          <w:lang w:bidi="fa-IR"/>
        </w:rPr>
        <w:t>ففی حدیث عن الإمام علی بن موسی الرضا علیه السّلام أنّه قال عن الزیتون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الطعام الزیت،یطیب النکهة،و یذهب البلغم،و یصفی اللون،و یشد العصب،و یذهب بالوصب،و یطفئ الغضب</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الأهم من ذلک کله تسمیة القرآن لشجرة الزیتون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للتمر حدیث أیضا حیث ثبتت الأهمیتین العلاجیة و الغذائیة له من خلال ما بیّنه علماء الطب و الأغذیة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اتّضح وجود الکالسیوم فیه الذی یعتبر العامل الأساسی لبناء و تقویة العظام،و کذلک الفسفور الذی یعتبر من العناصر الأساسیة فی تکوّن الدماغ،بالإضافة إلی أن التمر یمنع ضعف الأعصاب و مزیل للتعب، کما أنّ له دورا فی حدة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البوتاسیوم الذی له الأهمیة البالغة فی بناء خلایا الجسم،علاوة علی أن فقدانه بسبب قرحة المعدة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بات من المعروف عند المتخصصین فی علم الأغذیة أن التمر له الدور الفعال فی عدم الإصابة بمرض السرطان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أظهرت الإحصائیات أنّ المناطق التی یکثر فیها تناول التمر هی أقل المناطق إصابة بهذا المرض الفتاک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نجد أن البدو فی الصحاری العربیة مع ما یعانونه من فقر غذائی إلاّ أنّهم لا یصابون بمرض السرطان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یعزی سبب ذلک إلی وجود المغنیسیوم فی التمر غذائهم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السکر الموجود فی التمر فیعتبر من أفضل أنواع السکریات،حتی أنّه لا یسبب ضررا لکثیر من المصابین بمرض السکر عند 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اکتشف العلماء لحدّ الآن ثلاث عشرة مادة حیاتیة و خمسة أنواع من الفیتامینات فی التمر،تجعله مصدرا غذائیا غنیا و ذا قیمة عالیة جدّا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لهذا ورد تأکید واسع علی أهمیة هذه المادة الغذائیة فی الرّوایات،و ممّا</w:t>
      </w:r>
    </w:p>
    <w:p>
      <w:pPr>
        <w:pStyle w:val="BookText"/>
        <w:rPr/>
      </w:pPr>
      <w:r>
        <w:rPr>
          <w:rFonts w:ascii="IRNazanin" w:hAnsi="IRNazanin" w:eastAsia="IRNazanin"/>
          <w:color w:val="111111"/>
          <w:sz w:val="28"/>
          <w:sz w:val="28"/>
          <w:szCs w:val="28"/>
          <w:rtl w:val="true"/>
          <w:lang w:bidi="fa-IR"/>
        </w:rPr>
        <w:t>روی 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التمر فإنّ فیه شفاء من الأدواء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روی أیضا أنّ طعام أمیر المؤمنین علیه السّلام کثیرا ما کان الخبز و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روی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لا تمر فیه جیاع أهله</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سورة مریم أن اللّه أطعم مریم عند ما ولدت عیسی علیه السّلام،الرطب،و هو إشارة إلی أن أفضل غذاء للمرأة حدیثة الولادة التمر،و علیه کان تأکید الرّوایات بخصوص تفسیر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أفضل طعام لها هو التمر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عنه علماء الأغذیة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فیه الفوائد تدعونا إلی القول بأنّه صیدلیة طبیعیة متکاملة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خواص العنب شبیهة جدا بخواص حلیب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غذاء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 ضعف فائدة اللحم،و هو ذو سعرة حراریة عالیة،و مقاوم للسموم، و له أثر علاجی قطعی فی تصفیة الدم و الوقایة من الروماتیزم و النقرس،و یزید فی الدم،و ینظف المعدة و الأمعاء،و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منشط،مزیل للتعب،مقو للأعصاب،و تعطی الفیتامینات المختلفة التی یحتویها قوة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إضافة لکونه مادة غذائیة مهمّة فله القدرة علی مکافحة المیکروبات بدرجة ملحوظة،حتی أعتبر من العوامل المهمّة فی مکافحة مرض السرطان و الوقایة منه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طعامکم الخبز،و خیر فاکهتکم العنب</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أردنا ذکر کل ما أورده علماء التغذیة بخصوص الفواکه الثلاث و ضمّناها ما جاء بصددها من روایات لخرجنا عن طبیعة التّفسیر،و إنّما کان القصد من هذه</w:t>
      </w:r>
      <w:bookmarkStart w:id="355" w:name="pg12539_118898"/>
    </w:p>
    <w:p>
      <w:pPr>
        <w:pStyle w:val="BookText"/>
        <w:rPr/>
      </w:pPr>
      <w:bookmarkEnd w:id="355"/>
      <w:r>
        <w:rPr>
          <w:rFonts w:ascii="IRNazanin" w:hAnsi="IRNazanin" w:eastAsia="IRNazanin"/>
          <w:color w:val="111111"/>
          <w:sz w:val="28"/>
          <w:sz w:val="28"/>
          <w:szCs w:val="28"/>
          <w:rtl w:val="true"/>
          <w:lang w:bidi="fa-IR"/>
        </w:rPr>
        <w:t>الإطالة بیان السبب العلمی الدقیق وراء ذکر هذه الفواکه فی الآیة المشار إلیها، و لعل أکثر ما ذکر من فوائد کان خافیا علی أهل زمان نزول الآیة</w:t>
      </w:r>
      <w:r>
        <w:rPr>
          <w:rFonts w:eastAsia="IRNazanin" w:cs="IRNazanin"/>
          <w:color w:val="111111"/>
          <w:sz w:val="28"/>
          <w:szCs w:val="28"/>
          <w:rtl w:val="true"/>
          <w:lang w:bidi="fa-IR"/>
        </w:rPr>
        <w:t>.</w:t>
      </w:r>
    </w:p>
    <w:p>
      <w:pPr>
        <w:pStyle w:val="Heading5"/>
        <w:numPr>
          <w:ilvl w:val="4"/>
          <w:numId w:val="1"/>
        </w:numPr>
        <w:rPr/>
      </w:pPr>
      <w:bookmarkStart w:id="356" w:name="__RefHeading___Toc1401771_77815467"/>
      <w:bookmarkStart w:id="357" w:name="_Toc147"/>
      <w:bookmarkEnd w:id="356"/>
      <w:r>
        <w:rPr/>
        <w:t>3</w:t>
      </w:r>
      <w:r>
        <w:rPr>
          <w:rtl w:val="true"/>
        </w:rPr>
        <w:t>-</w:t>
      </w:r>
      <w:r>
        <w:rPr>
          <w:rtl w:val="true"/>
        </w:rPr>
        <w:t>التفکر و التعقل و التذکر</w:t>
      </w:r>
      <w:r>
        <w:rPr>
          <w:rtl w:val="true"/>
        </w:rPr>
        <w:t>:</w:t>
      </w:r>
      <w:bookmarkEnd w:id="357"/>
    </w:p>
    <w:p>
      <w:pPr>
        <w:pStyle w:val="BookText"/>
        <w:rPr/>
      </w:pPr>
      <w:r>
        <w:rPr>
          <w:rFonts w:ascii="Amiri" w:hAnsi="Amiri" w:eastAsia="Amiri" w:cs="Amiri"/>
          <w:color w:val="111111"/>
          <w:sz w:val="28"/>
          <w:sz w:val="28"/>
          <w:szCs w:val="28"/>
          <w:rtl w:val="true"/>
          <w:lang w:bidi="ar-SA"/>
        </w:rPr>
        <w:t>رأینا فی الآیات المبحوثة أنّ القرآن دعا الناس بعد ذکر ثلاثة أقسام من النعم الإلهیة إلی التأمل فی ذلک،فقال فی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یَتَفَکَّرُونَ ،و فی المورد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یَعْقِلُونَ و فی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یَذَّکَّرُونَ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الاختلاف الوارد لیس للتصویر الفنی فی عبارات القرآن،لأن المعروف عن الأسلوب القرآنی إشارته لکل معنی برمز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المقصود من ذلک أنّ النعم الإلهیة الموجودة فی الأرض من الوضوح ما یکفی معها التذکر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یخص الزراعة و الزیتون و النخیل و الأعناب و الفاکهة فتحتاج إلی ترکیز الفکر لمعرفة خواصها الغذائیة و العلاجیة،و لهذا ورد التعبیر بالتفکر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تسخیر الشمس و القمر و اللیل و النهار و النجوم فیحتاج إلی تفکیر أشد و أعمق من الحالة الأولی،فورد التعبیر بالتعقل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یخاطب العلماء و المفکرین و العقلاء، بالرغم من أنّ المحیط الذی نزل فیه کان متخوما بالجهل،و من هنا تتضح لنا عظمة عبارات القرآن بشکل جلی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بما یحمله یمثل ضربة قاصمة لضیقی الأفق من الذین رفضوا الأدیان کلها لأنّهم اصطدموا بوجود أدیان خرافیة، و علی أساسها الهش بنوا بنیانهم المهزوز علی اعتبار أنّ الدین معطل للعقل و العلم و أنّ الإیمان باللّه عزّ و جلّ ناتج عن جهل الإنسان و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النداءات الرّبانیة ما نجده فی جمیع السور القرآنیة تقریبا،التی تتحدث بکل وضوح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الدین الحق هو ولید التعقل و التفکر و لیس ولید الخیال السارح و الجهل الدامس</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خطاب الإسلام موجه باستمرار إلی علماء و أولی الألباب و لیس إلی الجهلة و ذوی الخرافات الباطلة أو إلی أدعیاء الثقافة</w:t>
      </w:r>
      <w:r>
        <w:rPr>
          <w:rFonts w:eastAsia="IRNazanin" w:cs="IRNazanin"/>
          <w:color w:val="111111"/>
          <w:sz w:val="28"/>
          <w:szCs w:val="28"/>
          <w:rtl w:val="true"/>
          <w:lang w:bidi="fa-IR"/>
        </w:rPr>
        <w:t>.</w:t>
      </w:r>
      <w:bookmarkStart w:id="358" w:name="pg12539_118900"/>
    </w:p>
    <w:p>
      <w:pPr>
        <w:pStyle w:val="Heading3"/>
        <w:numPr>
          <w:ilvl w:val="2"/>
          <w:numId w:val="1"/>
        </w:numPr>
        <w:rPr/>
      </w:pPr>
      <w:bookmarkStart w:id="359" w:name="__RefHeading___Toc1401773_77815467"/>
      <w:bookmarkStart w:id="360" w:name="_Toc148"/>
      <w:bookmarkEnd w:id="358"/>
      <w:bookmarkEnd w:id="359"/>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14</w:t>
      </w:r>
      <w:r>
        <w:rPr>
          <w:rtl w:val="true"/>
        </w:rPr>
        <w:t xml:space="preserve"> </w:t>
      </w:r>
      <w:r>
        <w:rPr>
          <w:rtl w:val="true"/>
        </w:rPr>
        <w:t xml:space="preserve">الی </w:t>
      </w:r>
      <w:r>
        <w:rPr/>
        <w:t>18</w:t>
      </w:r>
      <w:r>
        <w:rPr>
          <w:rtl w:val="true"/>
        </w:rPr>
        <w:t>]</w:t>
      </w:r>
      <w:bookmarkEnd w:id="360"/>
    </w:p>
    <w:p>
      <w:pPr>
        <w:pStyle w:val="Heading4"/>
        <w:numPr>
          <w:ilvl w:val="3"/>
          <w:numId w:val="1"/>
        </w:numPr>
        <w:rPr/>
      </w:pPr>
      <w:bookmarkStart w:id="361" w:name="__RefHeading___Toc1401775_77815467"/>
      <w:bookmarkStart w:id="362" w:name="_Toc149"/>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فِی اَلْأَرْضِ رَوٰاسِیَ أَنْ تَمِیدَ بِکُمْ وَ أَنْهٰاراً وَ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یَخْلُقُ کَمَنْ لاٰ یَخْلُقُ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إِنَّ اَللّٰهَ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401777_77815467"/>
      <w:bookmarkStart w:id="364" w:name="_Toc150"/>
      <w:bookmarkEnd w:id="363"/>
      <w:r>
        <w:rPr>
          <w:rtl w:val="true"/>
        </w:rPr>
        <w:t>التّفسیر</w:t>
      </w:r>
      <w:bookmarkEnd w:id="364"/>
    </w:p>
    <w:p>
      <w:pPr>
        <w:pStyle w:val="Heading5"/>
        <w:numPr>
          <w:ilvl w:val="4"/>
          <w:numId w:val="1"/>
        </w:numPr>
        <w:rPr/>
      </w:pPr>
      <w:bookmarkStart w:id="365" w:name="__RefHeading___Toc1401779_77815467"/>
      <w:bookmarkStart w:id="366" w:name="_Toc151"/>
      <w:bookmarkEnd w:id="365"/>
      <w:r>
        <w:rPr>
          <w:rtl w:val="true"/>
        </w:rPr>
        <w:t>اشارة</w:t>
      </w:r>
      <w:bookmarkEnd w:id="366"/>
    </w:p>
    <w:p>
      <w:pPr>
        <w:pStyle w:val="Heading5"/>
        <w:numPr>
          <w:ilvl w:val="4"/>
          <w:numId w:val="1"/>
        </w:numPr>
        <w:rPr/>
      </w:pPr>
      <w:bookmarkStart w:id="367" w:name="__RefHeading___Toc1401781_77815467"/>
      <w:bookmarkStart w:id="368" w:name="_Toc152"/>
      <w:bookmarkEnd w:id="367"/>
      <w:r>
        <w:rPr>
          <w:rtl w:val="true"/>
        </w:rPr>
        <w:t>نعمة الجبال و البحار و النجوم</w:t>
      </w:r>
      <w:r>
        <w:rPr>
          <w:rtl w:val="true"/>
        </w:rPr>
        <w:t>:</w:t>
      </w:r>
      <w:bookmarkEnd w:id="368"/>
    </w:p>
    <w:p>
      <w:pPr>
        <w:pStyle w:val="BookText"/>
        <w:rPr/>
      </w:pPr>
      <w:r>
        <w:rPr>
          <w:rFonts w:ascii="Amiri" w:hAnsi="Amiri" w:eastAsia="Amiri" w:cs="Amiri"/>
          <w:color w:val="111111"/>
          <w:sz w:val="28"/>
          <w:sz w:val="28"/>
          <w:szCs w:val="28"/>
          <w:rtl w:val="true"/>
          <w:lang w:bidi="ar-SA"/>
        </w:rPr>
        <w:t>تبیّن هذه الآیات قسما آخر من النعم الإلهیة غیر المحدودة التی تفضل بها اللّه عزّ و جلّ علی الإنسان،فیبدأ القرآن الکریم بذکر البحار،المنبع الحیوی للحیاة،فیقول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سَخَّرَ الْبَحْرَ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هو معلوم أنّ البحار تشکل القسم الأکبر من سطح الکرة الأرضیة،و أن الماء أساس الحیاة،و لا زالت البحار باعتبارها المنبع المهم فی إدامة الحیاة</w:t>
      </w:r>
    </w:p>
    <w:p>
      <w:pPr>
        <w:pStyle w:val="BookText"/>
        <w:rPr/>
      </w:pPr>
      <w:r>
        <w:rPr>
          <w:rFonts w:ascii="IRNazanin" w:hAnsi="IRNazanin" w:eastAsia="IRNazanin"/>
          <w:color w:val="111111"/>
          <w:sz w:val="28"/>
          <w:sz w:val="28"/>
          <w:szCs w:val="28"/>
          <w:rtl w:val="true"/>
          <w:lang w:bidi="fa-IR"/>
        </w:rPr>
        <w:t>البشریة و حیاة جمیع الکائنات الحیة علی سطح الکرة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أکبرها من نعمة حین جعلت البحار فی خدمة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الباری سبحانه إلی ثلاثة أنواع من منافع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لِتَأْکُلُوا مِنْهُ لَحْماً طَرِیًّا فقد جعل اللّه فی البحار لحما لیتناوله الإنسان من غیر أن یبذل أدنی جهد فی تربیة،بل أوجدته و نمّته ید القدرة الإلهیة،و قد خصه بالطراوة،فمع الأخذ بنظر الإعتبار أنّ اللحوم غیر الطازجة متوفرة فی ذلک الزمان و فی هذا الزمان علی السّواء ندرک جیدا أهمیة هذه النعمة،و فی ذلک إشارة أیضا الی أهمیة اللحوم الطازجة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ما شهدته الحیاة البشریة من التقدم و التمدن المدنی فی کافّة أصعدة الحیاة لا زال البحر أحد المصادر الرئیسیة للتغذیة،و یصاد سنویا مئات الآلاف من الأطنان من الأسماک الطریة التی أوجدتها و رعتها ید اللطف الإلهیة لأجل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 أنظار العلماء متجهة صوب البحار فی قبال ما سیهدد البشریة من خطر نقص المواد الغذائیة فی المستقبل جراء الزیادة السکانیة الهائلة،آملین خیرا بأنّ البحار ستسد مقدارا ملحوظا من ذلک النقص،بواسطة تربیة و تکثیر أنواع الأسماک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وضعوا عدّة مقررات لمنع تلوّث میاه البحار للحد من تلف نسل الحیوانات البحریة،و کل ذلک یوضح ما فی الآیة المذکورة من مسائل علمیة طرحت علی البشریة قبل أربعة عشر قرنا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فوائد البحار أیضا تلک المواد التجمیلیة المستخرجة من قاعه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تَسْتَخْرِجُوا مِنْهُ حِلْیَةً تَلْبَسُونَهٰا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 الجمالی من الأمور الفطریة التی فطر الإنسان علیها و هو الباعث علی إثارة الشعر و الفن الأصیل و ما شاکلها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 شک،یلعب هذا البعد دورا مهمّا فی حیاة البشر،و ینبغی العمل علی إشباعه بشکل صحیح و سالم بعیدا عن أی نوع من الإفراط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بالنتیجة بین من غرق فی عبادة التجمیل و الزینة،و بین من أهملها و عاش حالة الجفاف الجمالی،لأنّ الأوّل مارس الإفراط الباعث علی تلف رأسماله و بات سببا فی إیجاد الفواصل الطبقیة المصاحب لقتل کل ما یمت للمعنویات بصلة،و الثّانی مارس التفریط الباعث علی الخمود و الرکود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فالإثنان معا عملا بما لا ینبغی أن یعمله أی إنسان ذو فطرة سلیمة بکافة أبعادها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أوصی الإسلام کثیرا بالتزین المعقول الخالی من أی إسراف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اللباس الجید،التطیب بالعطور،استعمال الأحجار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یتطرق القرآن إلی الفائدة الثّالثة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السفن علی سطح میاهها،کوسیلة مهمّة لتنقل الإنسان و نقل ما یحتاجه،فیقول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الْفُلْکَ مَوٰاخِرَ فِیهِ ،و ما أجمل ما تقع علیه أنظار راکبی السفینة حین حرکتها علی سطح البحار و المحیطات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أعطاکم اللّه هذه النعمة لتستفیدوا منها فی التجارة أیضا وَ لِتَبْتَغُوا مِنْ فَضْلِهِ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ذکر هذه النعم التی تستلزم من الإنسان العاقل أن یشکر واهبها،یأتی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لَعَلَّکُمْ تَشْکُرُونَ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السفینة،و تأتی بصیغتی المفرد و الجمع</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مخر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شق الماء یمینا و شمالا،و تطلق علی صوت الریاح الشدید أیضا، و باعتبار السفن عند حرکتها تشق الماء بمقدمتها فیطلق علیها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أعطی المواد التی تصنع منها السفن خاصیة الطفو علی سطح الماء؟ فالسفینة بما تحمل أثقل من الماء بکثیر،و لو لم تکن تلک القوّة الدافعة للماء، هل بإمکاننا العوم علی سطح المیاه؟ و من الذی یحرک الریاح علی سطح البحر؟ بل من أعطی البحار القوّة لتحریک السفینة فی مسیرها علی سطح الماء؟ أو لیس ذلک کله من نعم اللّه تعالی؟ و ممّا یکشف عن عظم نعمة البحار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بکثیر من الطرق البریة،أقلّ کلفة،أکثر أهلیة للحرکة،أعظم وسیلة نقلیة للبشر،و ذلک بملاحظة کبر السفن المستخدمة فی النقل و ضخامة ما تحمله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یأتی الحدیث عن الجبال بعد عرض فوائد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فِی الْأَرْضِ رَوٰاسِیَ أَنْ تَمِیدَ بِکُمْ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قلنا سابقا فإنّ الجبال متصلة من جذورها و تقوم بتثبیت الأرض ممّا یجعلها مانعا حصینا من الزلازل الأرضیة الشدیدة الناشئة من الغازات الکامنة فی باطن الأرض و المهددة بالخروج فی أیة لحظة علی شکل زلزال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لخاصیة الجبال فی مد القشرة الأرضیة بالمقاومة اللازمة أمام جاذبیة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تسبب ظاهرة المد و الجزر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یقلل من أثرها إلی حد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للجبال من جانب ثالث القدرة علی تقلیل شدة حرکة الریاح و توجیه حرکتها،و لو لم تکن الجبال لکن سطح الأرض عرضة للعواصف الشدیدة المستمرة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یتطرق القرآن الکریم مباشرة إلی نعمة الأنهار،لما بین الجبال و الأنهار من</w:t>
      </w:r>
    </w:p>
    <w:p>
      <w:pPr>
        <w:pStyle w:val="BookText"/>
        <w:rPr/>
      </w:pPr>
      <w:r>
        <w:rPr>
          <w:rFonts w:ascii="IRNazanin" w:hAnsi="IRNazanin" w:eastAsia="IRNazanin"/>
          <w:color w:val="111111"/>
          <w:sz w:val="28"/>
          <w:sz w:val="28"/>
          <w:szCs w:val="28"/>
          <w:rtl w:val="true"/>
          <w:lang w:bidi="fa-IR"/>
        </w:rPr>
        <w:t>علاقة وثیقة حیث تعتبر الجبال المخازن الأصلیة للمیاه،فیقول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یقطع القرآن الکریم الوهم الحاصل عند البعض من أن الجبال حاجز بین ارتباط الأراضی فیما بینها بالإضافة لکونها مانعا رهیبا أمام حرکة النقل،فیقول وَ سُبُلاً لَعَلَّکُمْ تَهْتَدُونَ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المسألة ملفتة للنظر حقا،حیث نجد طرق عبور یستطیع أن یتخذها الإنسان سبیلا لتنقلاته بین أکبر السلاسل الجبلیة و عورة فی العالم،و قلیلا ما یکون هناک قطع کامل بین المناطق بسبب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 لأنّ الطریق لوحدها لا یمکنها أن توصل الإنسان لمقصده دون وجود علامات فارقة و ممیزات شاخصة یستهدی بها الإنسان لسلک ما یوصله لمأربه،و لذا ذکر هذه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الجبال،الأودیة، الممرات،الارتفاع و الانخفاض، لون الأرض و الجبال و حتی طبیعة حرکة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لمعرفة ما لوجود هذه العلامات من أهمیة،یکفینا أن نلقی نظره إلی حال الصحاری الواسعة ذات الصفة الواحدة الموجودة فی بعض مناطق العالم،حیث عملیة التنقل فیها أمر صعب مستصعب إلی حد کبیر،إضافة لخطورته الکبیرة،و کم هناک من مسافر دخل فیها و لم یعد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سطح الأرض کله علی شاکلة الصحاری،کأن تکون الجبال کلها بشکل و حجم واحد،و حقولها بلون واحد،و أودیتها متشابهة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 من الیسیر علی الإنسان أن یسیر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حال عدم تشخیص هذه العلامات بسبب ظلمة اللیل فی أیّ من</w:t>
      </w:r>
    </w:p>
    <w:p>
      <w:pPr>
        <w:pStyle w:val="BookText"/>
        <w:rPr/>
      </w:pPr>
      <w:r>
        <w:rPr>
          <w:rFonts w:ascii="Amiri" w:hAnsi="Amiri" w:eastAsia="Amiri" w:cs="Amiri"/>
          <w:color w:val="111111"/>
          <w:sz w:val="28"/>
          <w:sz w:val="28"/>
          <w:szCs w:val="28"/>
          <w:rtl w:val="true"/>
          <w:lang w:bidi="ar-SA"/>
        </w:rPr>
        <w:t>سفر البر أو البحر،فقد جعل اللّه تعالی علامات فی السماء تعوض عن علامات الأرض فی تلک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بِالنَّجْمِ هُمْ یَهْتَدُونَ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بطبیعة الحال فهذه إحدی الفوائد الجملة للنجوم،و لو لم یکن لها سوی هذه الفائدة لکان کافیا لوجودها،خصوصا فی زمن لا أسطرلاب فیه و لا مؤشرات قطبیة تعین السفن فی تحدید مسیرها وفق خرائط أعدت لذلک الغرض،و قدیما کانت الرحلات تتوقف إذا ما غطیت السماء بالسّحب و تلبدت بالغیوم،و من یجرأ علی تکملة السفر فسیواجه خطر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هو معلوم الیوم،فإنّ النجوم التی تبدو لنا متحرکة فی السماء عبارة عن خمسة کواکب،و یطلق علیها اسم السیارات،و السیارات أکثر من خمسة،إلاّ أنّ البقیة لا یمکن تشخیصها بالعین المجرّدة بسهولة،أمّا بقیة النجوم فإنّها تحتفظ بمکانها النسبی، و کأنّها لآلئ خیطت علی قطعة قماش أسود،و هذه القطعة کأنّها تسحب من إحدی جهاتها فتتحرک بکاملها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حرکة النجوم الثوابت جمعیة،و حرکة السیارات انفرادیة، حیث تتغیر المسافات بینها و بین الثوابت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لذلک،فالنجوم الثوابت تشکل فیما بینها أشکالا معینة تعرف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 الفلکیة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الأثر الکبیر فی معرفة الاتجاهات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الشمال،الجنوب، الشرق،و الغرب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أن بیّن القرآن کل هذه النعم الجلیلة و الألطاف الإلهیة الخفیة،راح یدعو الوجدان الإنسانی للحکم فی ذلک أَ فَمَنْ یَخْلُقُ کَمَنْ لاٰ یَخْلُقُ أَ فَلاٰ 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اعتدنا علیه من القرآن فی أسلوبه التربوی الهادف المؤثر،فقد طرح مسألة المحاججة بصیغة السؤال یترک الجواب عنه فی عهدة الوجدان الحی للإنسان،مستعینا بتحریک الإحساس الباطنی لیجیب من أعماق روحه،و لینشد عشقا بخالقه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الثابت فی الواقع النفسی للإنسان،أن التعلیم و التربیة السلیمة یستلزمان بذل أقصی سعی ممکن لإقناع المقابل بقبول ما یوجد إلیه عن قناعة ذاتیة،أی ینبغی إشعاره بأن ما یعطی إلیه ما هو فی حقیقته إلاّ انبعاث من داخله و لیس فرضا علیه من الخارج لیتقبلها بکل وجوده و یتبناها و یدافع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 من الضرورة إعادة ما قلناه سابقا من أن المشرکین الذین کانوا یسجدون للأصنام کانوا یعتقدون أنّ اللّه عزّ و جلّ هو الخالق،و لهذا یتساءل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أحق بالسجود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کل شیء أم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نهایة المطاف،یفند الباری سبحانه مسألة حصر النعم الإلهیة بما ذکر،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نِعْمَةَ اللّٰهِ لاٰ تُحْصُوهٰا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غارقون فی النعم الإلهیة و فی کل نفس یصعد و ینزل آلاف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نعمة شکر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دقیقة تمر من عمرنا نکون فیها مدینین لفعالیات ملایین الموجودات الحیّة فی داخل بدننا و ملایین الموجودات الحیة و غیر الحیة فی خارجة،و التی لا یمکننا أن نحیا و لو للحظة واحدة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ضبابیة الغفلة حالت دون معرفتنا لهذه النعم الجمة التی کلّما خطا العلم الحدیث خطوة إلی الإمام اتّضحت لنا أبعاد واسعة و انفتحت لنا آفاقا جدیدة فی معرفة النعم الإلهیة،و کل ما ندرکه فی هذا المجال قلیل جدّا ممّا قدّره الباری لنا، فهل بإمکان المحدود أن یعد ما أعطاه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نواجه فی هذا المقام سؤالا و استفسارا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إذن نؤدی حق الشکر للّه؟و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ألسنا مع ما نحن فیه زمرّة الجاحدین؟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لَغَفُورٌ رَحِیمٌ خیر جواب لما واجهنا 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نعم،فهو سبحانه أرحم و أرأف من أن یؤاخذنا علی عدم الاستطاعة فی أداء أتمّ الشکر علی نعمه</w:t>
      </w:r>
      <w:r>
        <w:rPr>
          <w:rFonts w:eastAsia="IRNazanin" w:cs="IRNazanin"/>
          <w:color w:val="111111"/>
          <w:sz w:val="28"/>
          <w:szCs w:val="28"/>
          <w:rtl w:val="true"/>
          <w:lang w:bidi="fa-IR"/>
        </w:rPr>
        <w:t>.</w:t>
      </w:r>
      <w:bookmarkStart w:id="369" w:name="pg12539_118907"/>
    </w:p>
    <w:p>
      <w:pPr>
        <w:pStyle w:val="BookText"/>
        <w:rPr/>
      </w:pPr>
      <w:bookmarkEnd w:id="369"/>
      <w:r>
        <w:rPr>
          <w:rFonts w:ascii="IRNazanin" w:hAnsi="IRNazanin" w:eastAsia="IRNazanin"/>
          <w:color w:val="111111"/>
          <w:sz w:val="28"/>
          <w:sz w:val="28"/>
          <w:szCs w:val="28"/>
          <w:rtl w:val="true"/>
          <w:lang w:bidi="fa-IR"/>
        </w:rPr>
        <w:t>و یکفینا من لطفه تعالی بأن یحسبنا من الشاکرین فی حال اعتذرنا له و اعترافنا بالعجز عن أداء حق الشکر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لا یمنع من أن نتتبع و نحصی النعم الرّبانیة بقدر المستطاع،لأنّ ذلک یزیدنا معرفة اللّه،و علما بعالم الخلیقة،و آفاق التوحید الرحبة،کما یزید من حرارة عشقه سبحانه فی أعماق قلوبنا،و کذا یحرک فینا الشعور المتحسس بضرورة و وجوب شکر المنعم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نجد أنّ الأئمّة علیهم السّلام یتطرقون فی أقوالهم و أدعیتهم و مناجاتهم إلی النعم الإلهیة و یعدون جوانب منها،عبادة للّه و تذکیرا و درسا للآخرین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تناولنا مسألة شکر النعمة و عدم قدرة الإنسان علی إحصاء النعم الإلهیة عند بحث الآیة الرّابعة و الثّلاثین من سورة إبراهیم</w:t>
      </w:r>
      <w:r>
        <w:rPr>
          <w:rFonts w:eastAsia="IRNazanin" w:cs="IRNazanin"/>
          <w:color w:val="111111"/>
          <w:sz w:val="28"/>
          <w:szCs w:val="28"/>
          <w:rtl w:val="true"/>
          <w:lang w:bidi="fa-IR"/>
        </w:rPr>
        <w:t>).</w:t>
      </w:r>
    </w:p>
    <w:p>
      <w:pPr>
        <w:pStyle w:val="Heading4"/>
        <w:numPr>
          <w:ilvl w:val="3"/>
          <w:numId w:val="1"/>
        </w:numPr>
        <w:rPr/>
      </w:pPr>
      <w:bookmarkStart w:id="370" w:name="__RefHeading___Toc1401783_77815467"/>
      <w:bookmarkStart w:id="371" w:name="_Toc153"/>
      <w:bookmarkEnd w:id="370"/>
      <w:r>
        <w:rPr>
          <w:rtl w:val="true"/>
        </w:rPr>
        <w:t>بحث</w:t>
      </w:r>
      <w:bookmarkEnd w:id="371"/>
    </w:p>
    <w:p>
      <w:pPr>
        <w:pStyle w:val="Heading5"/>
        <w:numPr>
          <w:ilvl w:val="4"/>
          <w:numId w:val="1"/>
        </w:numPr>
        <w:rPr/>
      </w:pPr>
      <w:bookmarkStart w:id="372" w:name="__RefHeading___Toc1401785_77815467"/>
      <w:bookmarkStart w:id="373" w:name="_Toc154"/>
      <w:bookmarkEnd w:id="372"/>
      <w:r>
        <w:rPr>
          <w:rtl w:val="true"/>
        </w:rPr>
        <w:t>اشارة</w:t>
      </w:r>
      <w:bookmarkEnd w:id="373"/>
    </w:p>
    <w:p>
      <w:pPr>
        <w:pStyle w:val="Heading5"/>
        <w:numPr>
          <w:ilvl w:val="4"/>
          <w:numId w:val="1"/>
        </w:numPr>
        <w:rPr/>
      </w:pPr>
      <w:bookmarkStart w:id="374" w:name="__RefHeading___Toc1401787_77815467"/>
      <w:bookmarkStart w:id="375" w:name="_Toc155"/>
      <w:bookmarkEnd w:id="374"/>
      <w:r>
        <w:rPr>
          <w:rtl w:val="true"/>
        </w:rPr>
        <w:t>الطریق،العلامة،القائد</w:t>
      </w:r>
      <w:r>
        <w:rPr>
          <w:rtl w:val="true"/>
        </w:rPr>
        <w:t>:</w:t>
      </w:r>
      <w:bookmarkEnd w:id="375"/>
    </w:p>
    <w:p>
      <w:pPr>
        <w:pStyle w:val="BookText"/>
        <w:rPr/>
      </w:pPr>
      <w:r>
        <w:rPr>
          <w:rFonts w:ascii="IRNazanin" w:hAnsi="IRNazanin" w:eastAsia="IRNazanin"/>
          <w:color w:val="111111"/>
          <w:sz w:val="28"/>
          <w:sz w:val="28"/>
          <w:szCs w:val="28"/>
          <w:rtl w:val="true"/>
          <w:lang w:bidi="fa-IR"/>
        </w:rPr>
        <w:t>تحدثت الآیات أعلاه عن الطرق الأرضیة بکونها إحدی النعم الإلهیة باعتبارها من أهم وسائل الارتباط فی طریق التمدن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عند وضع الخطط العمرانیة لا بد معها من رسم و بناء خطوط الطرق المناسبة للمکان المقصود،و إلاّ لا یمکن أن یقام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هذا،فلا یمکننا حصر البیان القرآنی بهذا الجانب فحسب،بل یمکننا القول بأنّه یشمل حتی جوانب الحیاة المعنویة للبشریة أیضا،لأنّ الوصول إلی هدف مقدس یستلزم سلوک الطریق الصحیح لذلک الهدف</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الأهمیة الحیویة الوجود العلامات فی تشخیص السبیل من بین کثرة السبل و تشابکها،فإضاعة السبیل الأصلی ممکن فی حال عدم وجود ما یدل</w:t>
      </w:r>
    </w:p>
    <w:p>
      <w:pPr>
        <w:pStyle w:val="BookText"/>
        <w:rPr/>
      </w:pPr>
      <w:r>
        <w:rPr>
          <w:rFonts w:ascii="IRNazanin" w:hAnsi="IRNazanin" w:eastAsia="IRNazanin"/>
          <w:color w:val="111111"/>
          <w:sz w:val="28"/>
          <w:sz w:val="28"/>
          <w:szCs w:val="28"/>
          <w:rtl w:val="true"/>
          <w:lang w:bidi="fa-IR"/>
        </w:rPr>
        <w:t>علیه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خصوصا،ورود تسمیة المؤمنین فی الآیات القرآنیة بالمتوسمین للتأکید علی ضرورة الانتباه إلی هذه العلامات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فلکی یستطیعوا تشخیص الحق من الباطل لا بد من معرفة المذاهب و السنن و الدعوات المختلفة،بل حتی الأشخاص،و ذلک من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وجود القائد فلا تحتاج لتوضیح 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 لا یوضح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برسول اللّه صلّی اللّه علیه و آله و 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بالأئمّة علیهم السلام فی روایات کثیرة وردت عن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بالأئمّة علیهم السّلام،و نشیر هنا إلی نماذج من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تفسیر علی بن إبراهیم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 رسول اللّه،و العلامات الأئمّة علیهم السّلام</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 ورد مثله عن الإمام علی بن موسی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الإمام الباقر علیه السّلام فی تفسیر الآیة أعلاه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النجم</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کذلک عن الإمام الرضا علیه السّلام أنّ رسول اللّه صلّی اللّه علیه و آله و سلّم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نجم بنی هاشم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أحد العلامات</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ذلک یشیر إلی التّفسیر المعنوی لهذه الآیات</w:t>
      </w:r>
      <w:r>
        <w:rPr>
          <w:rFonts w:eastAsia="IRNazanin" w:cs="IRNazanin"/>
          <w:color w:val="111111"/>
          <w:sz w:val="28"/>
          <w:szCs w:val="28"/>
          <w:rtl w:val="true"/>
          <w:lang w:bidi="fa-IR"/>
        </w:rPr>
        <w:t>.</w:t>
      </w:r>
      <w:bookmarkStart w:id="376" w:name="pg12539_118909"/>
    </w:p>
    <w:p>
      <w:pPr>
        <w:pStyle w:val="Heading3"/>
        <w:numPr>
          <w:ilvl w:val="2"/>
          <w:numId w:val="1"/>
        </w:numPr>
        <w:rPr/>
      </w:pPr>
      <w:bookmarkStart w:id="377" w:name="__RefHeading___Toc1401789_77815467"/>
      <w:bookmarkStart w:id="378" w:name="_Toc156"/>
      <w:bookmarkEnd w:id="376"/>
      <w:bookmarkEnd w:id="377"/>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19</w:t>
      </w:r>
      <w:r>
        <w:rPr>
          <w:rtl w:val="true"/>
        </w:rPr>
        <w:t xml:space="preserve"> </w:t>
      </w:r>
      <w:r>
        <w:rPr>
          <w:rtl w:val="true"/>
        </w:rPr>
        <w:t xml:space="preserve">الی </w:t>
      </w:r>
      <w:r>
        <w:rPr/>
        <w:t>23</w:t>
      </w:r>
      <w:r>
        <w:rPr>
          <w:rtl w:val="true"/>
        </w:rPr>
        <w:t>]</w:t>
      </w:r>
      <w:bookmarkEnd w:id="378"/>
    </w:p>
    <w:p>
      <w:pPr>
        <w:pStyle w:val="Heading4"/>
        <w:numPr>
          <w:ilvl w:val="3"/>
          <w:numId w:val="1"/>
        </w:numPr>
        <w:rPr/>
      </w:pPr>
      <w:bookmarkStart w:id="379" w:name="__RefHeading___Toc1401791_77815467"/>
      <w:bookmarkStart w:id="380" w:name="_Toc157"/>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 xml:space="preserve">وَ اَللّٰهُ یَعْلَمُ مٰا تُسِرُّونَ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یَدْعُونَ مِنْ دُونِ اَللّٰهِ لاٰ یَخْلُقُونَ شَیْئاً وَ 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غَیْرُ أَحْیٰاءٍ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إِلٰهُکُمْ إِلٰهٌ وٰاحِدٌ فَالَّذِینَ لاٰ یُؤْمِنُونَ بِالْآخِرَةِ قُلُوبُهُمْ مُنْکِرَةٌ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یَعْلَمُ مٰا یُسِرُّونَ وَ مٰا یُعْلِنُونَ إِنَّهُ لاٰ یُحِبُّ اَلْمُسْتَکْبِرِینَ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401793_77815467"/>
      <w:bookmarkStart w:id="382" w:name="_Toc158"/>
      <w:bookmarkEnd w:id="381"/>
      <w:r>
        <w:rPr>
          <w:rtl w:val="true"/>
        </w:rPr>
        <w:t>التّفسیر</w:t>
      </w:r>
      <w:bookmarkEnd w:id="382"/>
    </w:p>
    <w:p>
      <w:pPr>
        <w:pStyle w:val="Heading5"/>
        <w:numPr>
          <w:ilvl w:val="4"/>
          <w:numId w:val="1"/>
        </w:numPr>
        <w:rPr/>
      </w:pPr>
      <w:bookmarkStart w:id="383" w:name="__RefHeading___Toc1401795_77815467"/>
      <w:bookmarkStart w:id="384" w:name="_Toc159"/>
      <w:bookmarkEnd w:id="383"/>
      <w:r>
        <w:rPr>
          <w:rtl w:val="true"/>
        </w:rPr>
        <w:t>اشارة</w:t>
      </w:r>
      <w:bookmarkEnd w:id="384"/>
    </w:p>
    <w:p>
      <w:pPr>
        <w:pStyle w:val="Heading5"/>
        <w:numPr>
          <w:ilvl w:val="4"/>
          <w:numId w:val="1"/>
        </w:numPr>
        <w:rPr/>
      </w:pPr>
      <w:bookmarkStart w:id="385" w:name="__RefHeading___Toc1401797_77815467"/>
      <w:bookmarkStart w:id="386" w:name="_Toc160"/>
      <w:bookmarkEnd w:id="385"/>
      <w:r>
        <w:rPr>
          <w:rtl w:val="true"/>
        </w:rPr>
        <w:t>آلهة لا تشعر</w:t>
      </w:r>
      <w:r>
        <w:rPr>
          <w:rtl w:val="true"/>
        </w:rPr>
        <w:t>!</w:t>
      </w:r>
      <w:bookmarkEnd w:id="386"/>
    </w:p>
    <w:p>
      <w:pPr>
        <w:pStyle w:val="BookText"/>
        <w:rPr/>
      </w:pPr>
      <w:r>
        <w:rPr>
          <w:rFonts w:ascii="Amiri" w:hAnsi="Amiri" w:eastAsia="Amiri" w:cs="Amiri"/>
          <w:color w:val="111111"/>
          <w:sz w:val="28"/>
          <w:sz w:val="28"/>
          <w:szCs w:val="28"/>
          <w:rtl w:val="true"/>
          <w:lang w:bidi="ar-SA"/>
        </w:rPr>
        <w:t>تناولت الآیات السابقة ذکر صفتین ربانیتین لا تنطبق أیة منها علی الأصنام و سائر المعبودات الأخری غیر اللّه تعالی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الموجودات،إعطاء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الآیة الأولی أعلاه فتشیر إلی الصفة الثّالثة للمعبود الحقیقی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مٰا تُسِرُّونَ وَ مٰا تُعْلِنُونَ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ذا تسجدون للأصنام التی لم تکن هی الخالقة لکم،و لم تمنّ علیکم بأیة</w:t>
      </w:r>
    </w:p>
    <w:p>
      <w:pPr>
        <w:pStyle w:val="BookText"/>
        <w:rPr/>
      </w:pPr>
      <w:r>
        <w:rPr>
          <w:rFonts w:ascii="Amiri" w:hAnsi="Amiri" w:eastAsia="Amiri" w:cs="Amiri"/>
          <w:color w:val="111111"/>
          <w:sz w:val="28"/>
          <w:sz w:val="28"/>
          <w:szCs w:val="28"/>
          <w:rtl w:val="true"/>
          <w:lang w:bidi="ar-SA"/>
        </w:rPr>
        <w:t>نعمة،و لا تعرف عن علنکم شیئا مضافا إلی سرّکم؟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یصح عبادة من لا یمتلک مستلزمات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یعود القرآن إلی مسألة الخالقیة بأفق أوسع من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یَدْعُونَ مِنْ دُونِ اللّٰهِ لاٰ یَخْلُقُونَ شَیْئاً وَ هُمْ یُخْلَقُونَ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بحث لحد الآن فی عدم صلاحیة الأصنام لتکون معبودة لأنّها لیست خالقة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الأکثر من ذلک أنّها إضافة لکونها مخلوقة فهی فقیرة و محتاجة فی وجودها،فکیف یلجأ إلیها الإنسان لسد حوائجه؟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لیس ذلک السخف بعینه؟ و مع ذلک کلّه،فإنّها أَمْوٰاتٌ غَیْرُ أَحْیٰاءٍ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لیس ینبغی أن یکون المعبود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أقل التقادیر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مطلعا علی حاجات عباده؟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توفر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للمعبود الحقیقی،و هذا ما لا یتوفر فی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قائلا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یَشْعُرُونَ أَیّٰانَ یُبْعَثُونَ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الثواب و العقاب بید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أقل من معرفتها بوقت بعث عبادهن،و مع جهلها بیوم البعث و الحساب کیف تکون لائقة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الصفة الخامسة التی یجب توفرها فی المعبود الحقیقی و تفتقدها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مرارا فیما سبق أن مفهوم الصنم و عبادة الأصنام فی المنطق القرآنی أوسع من أنّ یحدد بالآلهة المصنوعة من الحجر و الخشب و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موجود نجعله ملجأ لنا مقابل اللّه عزّ و جلّ،و نسلم له أمر مصائرنا،فهو صنم و إنّ کان بشرا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فکل ما جاء فی الآیات أعلاه یشمل الذین یعبدون اللّه بألسنتهم، و لکن فی واقع حیاتهم مستسلمون لمعبود ضعیف،و قد تبعوه لکونه المخلص لهم</w:t>
      </w:r>
    </w:p>
    <w:p>
      <w:pPr>
        <w:pStyle w:val="BookText"/>
        <w:rPr/>
      </w:pPr>
      <w:r>
        <w:rPr>
          <w:rFonts w:ascii="IRNazanin" w:hAnsi="IRNazanin" w:eastAsia="IRNazanin"/>
          <w:color w:val="111111"/>
          <w:sz w:val="28"/>
          <w:sz w:val="28"/>
          <w:szCs w:val="28"/>
          <w:rtl w:val="true"/>
          <w:lang w:bidi="fa-IR"/>
        </w:rPr>
        <w:t>من دون اللّه، بعد أن فقد زمام استقلال المؤمن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الذین یعتقدون أن القوی العالمیة الکبری یمکن أن تکون ملجأ لهم فی حیاتهم،و إن کانت کافرة باللّه و جهنمیة فهم من الناحیة العملیة الواقعیة عبدة للأصنام و مشرکین باللّه عزّ و جلّ،و ینبغی محاججتهم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خلقت لکم هذه المعبودات شیئا؟ هل هی مصدر النعمة؟ أ هی مطلعة علی شؤونکم الظاهرة و الخفیة؟ و هل تعلم متی ستبعثون؟ هل بیدها الثواب و العقاب؟ و إن کانت الإجابة بالنفی،فلم تعبدونها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هذه الاستدلالات الحیة و الواضحة علی عدم صلاحیة الأصنام یخلص القرآن إلی النتیجة المنطقیة 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إِلٰهُکُمْ إِلٰهٌ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العلاقة بین المبدأ و المعاد مترابطة ربطا لا انفصام فیه،یضیف القرآن الکریم من غیر 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لاٰ یُؤْمِنُونَ بِالْآخِرَةِ قُلُوبُهُمْ مُنْکِرَةٌ وَ هُمْ مُسْتَکْبِرُونَ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فأدلة التوحید و المعاد قائمة لمن أراد الحق و طلب الحقیقة،إلاّ أن سبب عدم قبول الحق و إنکاره یرجع إلی حالة الاستکبار و عدم التسلیم له،و یصبح ملکة فی وجود المنکرین خصوصا بعد أن یصل بهم الحال إلی إنکار الحقائق الحسیّة المتوفرة لدیهم،و عندها فلا ینفع معهم کلام حق أو دلیل شاخص أو منطق سلیم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فالأدلة الحیة التی ذکرتها الآیات السابقة بعدم صلاحیة الأصنام للعبادة کافیة لکل ذی لب رشید،إلاّ أنّ هناک الکثیر ممن لا یقبلها مع مالها من حقیقة</w:t>
      </w:r>
      <w:bookmarkStart w:id="387" w:name="pg12539_118912"/>
    </w:p>
    <w:p>
      <w:pPr>
        <w:pStyle w:val="BookText"/>
        <w:rPr/>
      </w:pPr>
      <w:bookmarkEnd w:id="387"/>
      <w:r>
        <w:rPr>
          <w:rFonts w:ascii="Amiri" w:hAnsi="Amiri" w:eastAsia="Amiri" w:cs="Amiri"/>
          <w:color w:val="111111"/>
          <w:sz w:val="28"/>
          <w:sz w:val="28"/>
          <w:szCs w:val="28"/>
          <w:rtl w:val="true"/>
          <w:lang w:bidi="ar-SA"/>
        </w:rPr>
        <w:t>و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تتطرق فی الآیة الأخیرة إلی علم اللّه فی الغیب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یَعْلَمُ مٰا یُسِرُّونَ وَ مٰا یُعْلِنُونَ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فی واقعها تهدید للکفار و أعداء الحق،بأنّ اللّه عزّ و جلّ لیس بغافل عنهم،سرهم و علانیتهم،و کل سینال جزاءه بما غرفت یداه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مستکبرون و إِنَّهُ لاٰ یُحِبُّ الْمُسْتَکْبِرِینَ ،و الاستکبار علی الحق من علامات الجهل باللّه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تستعمل عادة للتأکید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الأحیان تستعمل کقسم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لأفعلن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 أمکن استخراج هذه المعانی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بمعنی القطف و قطع الثمار من الأشجار،و عند ما تدخل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مفهومها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شیء یستطیع قطع هذا الموضوع و منعه من التحقق،و لهذا یستفاد منها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قطعا،و لا بدّ،و أحیانا القسم</w:t>
      </w:r>
      <w:r>
        <w:rPr>
          <w:rFonts w:eastAsia="IRNazanin" w:cs="IRNazanin"/>
          <w:color w:val="111111"/>
          <w:sz w:val="28"/>
          <w:szCs w:val="28"/>
          <w:rtl w:val="true"/>
          <w:lang w:bidi="fa-IR"/>
        </w:rPr>
        <w:t>.</w:t>
      </w:r>
    </w:p>
    <w:p>
      <w:pPr>
        <w:pStyle w:val="Heading4"/>
        <w:numPr>
          <w:ilvl w:val="3"/>
          <w:numId w:val="1"/>
        </w:numPr>
        <w:rPr/>
      </w:pPr>
      <w:bookmarkStart w:id="388" w:name="__RefHeading___Toc1401799_77815467"/>
      <w:bookmarkStart w:id="389" w:name="_Toc161"/>
      <w:bookmarkEnd w:id="388"/>
      <w:r>
        <w:rPr>
          <w:rtl w:val="true"/>
        </w:rPr>
        <w:t>بحث</w:t>
      </w:r>
      <w:bookmarkEnd w:id="389"/>
    </w:p>
    <w:p>
      <w:pPr>
        <w:pStyle w:val="Heading5"/>
        <w:numPr>
          <w:ilvl w:val="4"/>
          <w:numId w:val="1"/>
        </w:numPr>
        <w:rPr/>
      </w:pPr>
      <w:bookmarkStart w:id="390" w:name="__RefHeading___Toc1401801_77815467"/>
      <w:bookmarkStart w:id="391" w:name="_Toc162"/>
      <w:bookmarkEnd w:id="390"/>
      <w:r>
        <w:rPr>
          <w:rtl w:val="true"/>
        </w:rPr>
        <w:t>اشارة</w:t>
      </w:r>
      <w:bookmarkEnd w:id="391"/>
    </w:p>
    <w:p>
      <w:pPr>
        <w:pStyle w:val="Heading5"/>
        <w:numPr>
          <w:ilvl w:val="4"/>
          <w:numId w:val="1"/>
        </w:numPr>
        <w:rPr/>
      </w:pPr>
      <w:bookmarkStart w:id="392" w:name="__RefHeading___Toc1401803_77815467"/>
      <w:bookmarkStart w:id="393" w:name="_Toc163"/>
      <w:bookmarkEnd w:id="392"/>
      <w:r>
        <w:rPr>
          <w:rtl w:val="true"/>
        </w:rPr>
        <w:t>من هم المستکبرون؟</w:t>
      </w:r>
      <w:bookmarkEnd w:id="393"/>
    </w:p>
    <w:p>
      <w:pPr>
        <w:pStyle w:val="BookText"/>
        <w:rPr/>
      </w:pPr>
      <w:r>
        <w:rPr>
          <w:rFonts w:ascii="IRNazanin" w:hAnsi="IRNazanin" w:eastAsia="IRNazanin"/>
          <w:color w:val="111111"/>
          <w:sz w:val="28"/>
          <w:sz w:val="28"/>
          <w:szCs w:val="28"/>
          <w:rtl w:val="true"/>
          <w:lang w:bidi="fa-IR"/>
        </w:rPr>
        <w:t>وردت کلمة الاستکبار فی آیات کثیرة من القرآن الکریم باعتبارها إحدی الصفات الذمیمة الخاصّة بالکفار،و لتعطی معنی التکبر عن قبول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الآیة السابقة من سورة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الخامسة من سورة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تَعٰالَوْا یَسْتَغْفِرْ لَکُمْ</w:t>
      </w:r>
    </w:p>
    <w:p>
      <w:pPr>
        <w:pStyle w:val="BookText"/>
        <w:rPr/>
      </w:pPr>
      <w:r>
        <w:rPr>
          <w:rFonts w:ascii="Amiri" w:hAnsi="Amiri" w:eastAsia="Amiri" w:cs="Amiri"/>
          <w:color w:val="111111"/>
          <w:sz w:val="28"/>
          <w:sz w:val="28"/>
          <w:szCs w:val="28"/>
          <w:rtl w:val="true"/>
          <w:lang w:bidi="ar-SA"/>
        </w:rPr>
        <w:t xml:space="preserve">رَسُولُ اللّٰهِ لَوَّوْا رُؤُسَهُمْ وَ رَأَیْتَهُمْ یَصُدُّونَ وَ هُمْ مُسْتَکْبِرُونَ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فی الآیة الثّامنة من سورة 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آیٰاتِ اللّٰهِ تُتْلیٰ عَلَیْهِ ثُمَّ یُصِرُّ مُسْتَکْبِراً کَأَنْ لَمْ یَسْمَعْهٰا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أقبح ألوان التکبر ذلک الذی یقف أمام قبول الحق فیرفضه،لأنّه یغلق علی الإنسان جمیع سبل الهدایة و یترکه یتخبط فی متاهات المعاصی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یصف أمیر المؤمنین علیه السّلام الشیطان بأنّه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المستکبرین</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لأنه أوّل من خطا فی طریق مخالفة الحق بعدم تسلیمه للحقیقة الرّبانیة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أدم أکمل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زهو المال قد یوقع الإنسان فی حالة الاستکبار،إلاّ أنّ المسألة أکبر من ذلک و أشمل،فکل رافض لقبول الحق مستکبر و إن کان فقیرا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نختم البحث</w:t>
      </w:r>
    </w:p>
    <w:p>
      <w:pPr>
        <w:pStyle w:val="BookText"/>
        <w:rPr/>
      </w:pPr>
      <w:r>
        <w:rPr>
          <w:rFonts w:ascii="IRNazanin" w:hAnsi="IRNazanin" w:eastAsia="IRNazanin"/>
          <w:color w:val="111111"/>
          <w:sz w:val="28"/>
          <w:sz w:val="28"/>
          <w:szCs w:val="28"/>
          <w:rtl w:val="true"/>
          <w:lang w:bidi="fa-IR"/>
        </w:rPr>
        <w:t>بروایة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ذهب یری أنّ له علی الآخر فضلا فهو المستکبرین،فقلت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 أن له علیه فضلا بالعافیة إذا رآه مرتکبا للمعاصی؟فقال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أن یکون قد غفر له ما أتی و أنت موقوف تحاسب،أما تلوت قصّة سحرة موسی علیهم السّلام</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وقف السحرة یوما فی مقابل موسی علیه السّلام إرضاء لفرعون و طمعا فی جوائزه،و لکنّهم انقلبوا فجأة لما تبیّن لهم الحق و اعتنقوه و ما هابوا تهدید فرعون، و بقوا علی رفضهم فی عدیم التسلیم للطاغیة،فکانت النتیجة أن عفا اللّه عنهم و رحمهم</w:t>
      </w:r>
      <w:r>
        <w:rPr>
          <w:rFonts w:eastAsia="IRNazanin" w:cs="IRNazanin"/>
          <w:color w:val="111111"/>
          <w:sz w:val="28"/>
          <w:szCs w:val="28"/>
          <w:rtl w:val="true"/>
          <w:lang w:bidi="fa-IR"/>
        </w:rPr>
        <w:t>).</w:t>
      </w:r>
      <w:bookmarkStart w:id="394" w:name="pg12539_118914"/>
    </w:p>
    <w:p>
      <w:pPr>
        <w:pStyle w:val="Heading3"/>
        <w:numPr>
          <w:ilvl w:val="2"/>
          <w:numId w:val="1"/>
        </w:numPr>
        <w:rPr/>
      </w:pPr>
      <w:bookmarkStart w:id="395" w:name="__RefHeading___Toc1401805_77815467"/>
      <w:bookmarkStart w:id="396" w:name="_Toc164"/>
      <w:bookmarkEnd w:id="394"/>
      <w:bookmarkEnd w:id="395"/>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24</w:t>
      </w:r>
      <w:r>
        <w:rPr>
          <w:rtl w:val="true"/>
        </w:rPr>
        <w:t xml:space="preserve"> </w:t>
      </w:r>
      <w:r>
        <w:rPr>
          <w:rtl w:val="true"/>
        </w:rPr>
        <w:t xml:space="preserve">الی </w:t>
      </w:r>
      <w:r>
        <w:rPr/>
        <w:t>29</w:t>
      </w:r>
      <w:r>
        <w:rPr>
          <w:rtl w:val="true"/>
        </w:rPr>
        <w:t>]</w:t>
      </w:r>
      <w:bookmarkEnd w:id="396"/>
    </w:p>
    <w:p>
      <w:pPr>
        <w:pStyle w:val="Heading4"/>
        <w:numPr>
          <w:ilvl w:val="3"/>
          <w:numId w:val="1"/>
        </w:numPr>
        <w:rPr/>
      </w:pPr>
      <w:bookmarkStart w:id="397" w:name="__RefHeading___Toc1401807_77815467"/>
      <w:bookmarkStart w:id="398" w:name="_Toc165"/>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یَوْمَ اَلْقِیٰامَةِ وَ مِنْ أَوْزٰارِ اَلَّذِینَ یُضِلُّونَهُمْ بِغَیْرِ عِلْمٍ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مَکَرَ اَلَّذِینَ مِنْ قَبْلِهِمْ فَأَتَی اَللّٰهُ بُنْیٰانَهُمْ مِنَ اَلْقَوٰاعِدِ فَخَرَّ عَلَیْهِمُ اَلسَّقْفُ مِنْ فَوْقِهِمْ وَ 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یَوْمَ اَلْقِیٰامَةِ یُخْزِیهِمْ وَ یَقُولُ أَیْنَ شُرَکٰائِیَ اَلَّذِینَ کُنْتُمْ تُشَاقُّونَ فِیهِمْ قٰالَ اَلَّذِینَ أُوتُوا اَلْعِلْمَ إِنَّ اَلْخِزْیَ اَلْیَوْمَ وَ اَلسُّوءَ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401809_77815467"/>
      <w:bookmarkStart w:id="400" w:name="_Toc166"/>
      <w:bookmarkEnd w:id="399"/>
      <w:r>
        <w:rPr>
          <w:rtl w:val="true"/>
        </w:rPr>
        <w:t>سبب النّزول</w:t>
      </w:r>
      <w:bookmarkEnd w:id="40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تفسیر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أنّها نزلت فی المقتسمین و هم ستة عشر</w:t>
      </w:r>
      <w:bookmarkStart w:id="401" w:name="pg12539_118915"/>
    </w:p>
    <w:p>
      <w:pPr>
        <w:pStyle w:val="BookText"/>
        <w:rPr/>
      </w:pPr>
      <w:bookmarkEnd w:id="401"/>
      <w:r>
        <w:rPr>
          <w:rFonts w:ascii="IRNazanin" w:hAnsi="IRNazanin" w:eastAsia="IRNazanin"/>
          <w:color w:val="111111"/>
          <w:sz w:val="28"/>
          <w:sz w:val="28"/>
          <w:szCs w:val="28"/>
          <w:rtl w:val="true"/>
          <w:lang w:bidi="fa-IR"/>
        </w:rPr>
        <w:t>رجلا خرجوا إلی عقاب مکّة أیام الحج علی طریق الناس علی کل عقبة أربعة منهم لیصدوا الناس عن النّبی صلّی اللّه علیه و آله و سلّم و إذا سألهم الناس عمّا أنزل علی رسول اللّه صلّی اللّه علیه و آله و سلّم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الأولین و أباطیلهم</w:t>
      </w:r>
      <w:r>
        <w:rPr>
          <w:rFonts w:eastAsia="IRNazanin" w:cs="IRNazanin"/>
          <w:color w:val="111111"/>
          <w:sz w:val="28"/>
          <w:szCs w:val="28"/>
          <w:rtl w:val="true"/>
          <w:lang w:bidi="fa-IR"/>
        </w:rPr>
        <w:t>.</w:t>
      </w:r>
    </w:p>
    <w:p>
      <w:pPr>
        <w:pStyle w:val="Heading4"/>
        <w:numPr>
          <w:ilvl w:val="3"/>
          <w:numId w:val="1"/>
        </w:numPr>
        <w:rPr/>
      </w:pPr>
      <w:bookmarkStart w:id="402" w:name="__RefHeading___Toc1401811_77815467"/>
      <w:bookmarkStart w:id="403" w:name="_Toc167"/>
      <w:bookmarkEnd w:id="402"/>
      <w:r>
        <w:rPr>
          <w:rtl w:val="true"/>
        </w:rPr>
        <w:t>التّفسیر</w:t>
      </w:r>
      <w:bookmarkEnd w:id="403"/>
    </w:p>
    <w:p>
      <w:pPr>
        <w:pStyle w:val="Heading5"/>
        <w:numPr>
          <w:ilvl w:val="4"/>
          <w:numId w:val="1"/>
        </w:numPr>
        <w:rPr/>
      </w:pPr>
      <w:bookmarkStart w:id="404" w:name="__RefHeading___Toc1401813_77815467"/>
      <w:bookmarkStart w:id="405" w:name="_Toc168"/>
      <w:bookmarkEnd w:id="404"/>
      <w:r>
        <w:rPr>
          <w:rtl w:val="true"/>
        </w:rPr>
        <w:t>اشارة</w:t>
      </w:r>
      <w:bookmarkEnd w:id="405"/>
    </w:p>
    <w:p>
      <w:pPr>
        <w:pStyle w:val="Heading5"/>
        <w:numPr>
          <w:ilvl w:val="4"/>
          <w:numId w:val="1"/>
        </w:numPr>
        <w:rPr/>
      </w:pPr>
      <w:bookmarkStart w:id="406" w:name="__RefHeading___Toc1401815_77815467"/>
      <w:bookmarkStart w:id="407" w:name="_Toc169"/>
      <w:bookmarkEnd w:id="406"/>
      <w:r>
        <w:rPr>
          <w:rtl w:val="true"/>
        </w:rPr>
        <w:t>حمل أوزار الآخرین</w:t>
      </w:r>
      <w:r>
        <w:rPr>
          <w:rtl w:val="true"/>
        </w:rPr>
        <w:t>:</w:t>
      </w:r>
      <w:bookmarkEnd w:id="407"/>
    </w:p>
    <w:p>
      <w:pPr>
        <w:pStyle w:val="BookText"/>
        <w:rPr/>
      </w:pPr>
      <w:r>
        <w:rPr>
          <w:rFonts w:ascii="IRNazanin" w:hAnsi="IRNazanin" w:eastAsia="IRNazanin"/>
          <w:color w:val="111111"/>
          <w:sz w:val="28"/>
          <w:sz w:val="28"/>
          <w:szCs w:val="28"/>
          <w:rtl w:val="true"/>
          <w:lang w:bidi="fa-IR"/>
        </w:rPr>
        <w:t>دار الحدیث فی الآیات السابقة حول عناد المستکبرین و استکبارهم أمام الحق،و سعیهم الحثیث فی التنصل عن المسؤولیة و عدم التسلیم للحق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فی هذه الآیات فیدور الحدیث حول منطق المستکبرین الدائم،فیقول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مٰا ذٰا أَنْزَلَ رَبُّکُمْ قٰالُوا أَسٰاطِیرُ الْأَوَّلِینَ فلیس هو وحی الهی،بل أکاذیب القدماء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کانوا یرمون بکلامهم المؤدی هذا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الإیحاء بأن مستوی تفکیرهم و علمیتهم أرقی ممّا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به النّبی صلّی اللّه علیه و آله و سلّم إن هو إلاّ أساطیر الأولین قد صیغت بعبارات جذابة لتنطلی علی عوام الناس،و هذا لیس بالجدید،و ما محمد صلّی اللّه علیه و آله و سلّم إلاّ معید لما جاء به الأوّلون من أساطیر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الأساطیر</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أسطورة،و تطلق علی الحکایات و القصص الخرافیة و الکاذبة،و قد وردت هذه الکلمة تسع مرات فی القرآن الکریم نقلا عن لسان الکفار ضد الأنبیاء تبریرا لمخالفتهم الدعوة إلی اللّه عزّ و جلّ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جمیع المواطن ذکروا معها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لیؤکدوا أنّها لیست بجدیدة و أنّ الأیّام ستتجاوزها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وصل بهم الحال لیغالوا فیما یقولون،کما جاء عن</w:t>
      </w:r>
    </w:p>
    <w:p>
      <w:pPr>
        <w:pStyle w:val="BookText"/>
        <w:rPr/>
      </w:pPr>
      <w:r>
        <w:rPr>
          <w:rFonts w:ascii="Amiri" w:hAnsi="Amiri" w:eastAsia="Amiri" w:cs="Amiri"/>
          <w:color w:val="111111"/>
          <w:sz w:val="28"/>
          <w:sz w:val="28"/>
          <w:szCs w:val="28"/>
          <w:rtl w:val="true"/>
          <w:lang w:bidi="ar-SA"/>
        </w:rPr>
        <w:t>لسانهم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لَوْ نَشٰاءُ لَقُلْنٰا مِثْلَ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الملاحظ علی مستکبری یومنا توسلهم بنفس تلک التهم الباطلة هروبا من الحق و إضلالا للآخرین،و وصلت بهم الحماقة لأن یعتبروا منشأ الدین من الجهل البشری،و ما الآراء الدینیة إلاّ أساطیر و خرافات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أنّهم اثبتوا ذلک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الاجتماع و دوّنوه بصیاغة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نفذنا فی أعماق تفکیرهم لوجدنا صورة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لم یحاربوا الأدیان و المذاهب الخرافیة المجعولة أبدا،فهم مؤسسوها و الداعون لنشرها،إنّما محاربتهم للأصالة و الدین الحق الذی یوقظ الفکر الإنسانی و یحطم الأغلال الاستعماریة و یقطع دابر المنحرفین عن جادة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یرون عدم انسجام دعوة الدین إلی الأخلاق الحمیدة،لأنّها تعارض أهواءهم الطائشة و رغباتهم غیر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یجدون فی دعوة الحق مانعا أمام ما یطمحون الحصول علیه،و نراهم یستعملون مختلف الأسالیب لتوهین هذا الدین القیم و إسقاطه من أنظار الآخرین کی تخلو الساحة لهم لیفعلوا ما یشاءون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المؤسف أنّ طرح بعض الخرافات و الأفکار الخاطئة فی قالب دینی من قبل الجهلة،کان بمثابة العامل المساعد فی تجرّی هؤلاء و دفعهم لإلصاق تهمة الخرافات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للمؤمنین الواعین أمام هذه الحال من الوقوف بکل صلابة أمام الخرافات لیبطلوا هذا السلاح فی أیدی أعدائهم و یذکروا هذه الحقیقة فی کل مکان و أن هذه الخرافات لا ترتبط بالدین الحق أبدا و لا ینبغی للداعیة المخلص أن یجعل الخرافات ذریعة لأعداء الدین فی محاربته و محاربتنا،لأنّ عملیة انسجام التعلیمات الربانیة مع العقل بحدّ من المتانة و الوضوح لا یفسح أیّ مجال لأنّ توجه إلیه هکذا أباطیل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توضح الآیة الأخری أعمالهم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لِیَحْمِلُوا أَوْزٰارَهُمْ کٰامِلَةً یَوْمَ الْقِیٰامَةِ</w:t>
      </w:r>
    </w:p>
    <w:p>
      <w:pPr>
        <w:pStyle w:val="BookText"/>
        <w:rPr/>
      </w:pPr>
      <w:r>
        <w:rPr>
          <w:rFonts w:ascii="Amiri" w:hAnsi="Amiri" w:eastAsia="Amiri" w:cs="Amiri"/>
          <w:color w:val="111111"/>
          <w:sz w:val="28"/>
          <w:sz w:val="28"/>
          <w:szCs w:val="28"/>
          <w:rtl w:val="true"/>
          <w:lang w:bidi="ar-SA"/>
        </w:rPr>
        <w:t>وَ مِنْ أَوْزٰارِ الَّذِینَ یُضِلُّونَهُمْ بِغَیْرِ عِلْمٍ أَلاٰ سٰاءَ مٰا یَزِرُونَ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أقوالهم الباطلة لها الأثر السلبی بتضلیل أعداد کبیرة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أسوأ ممن حمّل أوزار آلاف البشر إلی وزره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من ذلک أن أقوالهم سترکد فی مخیلة من یأتی بعدهم من الأجیال لتکون منبعا لإضلالهم،ممّا یزید فی حمل الأوزار باطراد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الأمر،أمّا مفهومها فلبیان نتیجة و عاقبة أعمال أولئک المظلین،کما نقول لشخص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لکونک قمت بهذا العمل غیر المشروع فعلیک أن تتحمل عاقبة ما فعلت بتذوقک لمرارة عملک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احتمل بعض المفسّرین أن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لیحملوا،لام 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وزر،بمعنی الحمل الثقیل،و جاءت بمعنی الذنب أیضا، و یقال للوزیر لعظم ما یحمل من مسئولیة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یواجهنا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قال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یحملون من أوزار الذین یضلونهم و لم یقل کل أوزارهم،فی حین أن الرّوایات تؤکد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سیئة فعلیه وزرها و وزر من عمل بها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أجاب بعض المفسّرین بوجود نوعین من الذنوب عند المضلّلین،نوع ناتج من أتباعهم لأئمّة الضلال،و النوع الآخر من أنفسهم،فما یحمله أئمّتهم،و قادتهم هو من النوع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البعض الآخر من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الجملة لیست تبعیضیة، بل جاءت لبیان أنّ ذنوب الأتباع علی عاتق المتبوعین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تفسیر آخر قد یکون أقرب إلی القبول من غیره،یقول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الاتباع الضالین لهم حالتان من التبعیة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یکونون أتباعا للمنحرفین علی علم و بیّنة منهم،و التأریخ حافل بهکذا صور،فیکون سبب الذنب أوامر القادة من جهة،و تصمیم الأتباع من جهة أخری</w:t>
      </w:r>
    </w:p>
    <w:p>
      <w:pPr>
        <w:pStyle w:val="BookText"/>
        <w:rPr/>
      </w:pPr>
      <w:r>
        <w:rPr>
          <w:rFonts w:ascii="IRNazanin" w:hAnsi="IRNazanin" w:eastAsia="IRNazanin"/>
          <w:color w:val="111111"/>
          <w:sz w:val="28"/>
          <w:sz w:val="28"/>
          <w:szCs w:val="28"/>
          <w:rtl w:val="true"/>
          <w:lang w:bidi="fa-IR"/>
        </w:rPr>
        <w:t>فیقع علی عاتق القادة قسم من المسؤولیة المترتبة علی هذه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یقلل من وزر الأتباع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أخری تکون التبعیة نتیجة الاستغفال و الوقوع تحت شراک وساوس المنحرفین من دون حصول الرغبة عند المتبوعین فیما لو أدرکوا حقیقة الأمر، و هو ما یشاهد فی عوام الناس عند الکثیر من المجتمعات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یسلک طریق الضلال بعنوان التقرب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الحال یکون وزر ذنوبهم علی عاتق مضلّیهم بالکامل،و لا وزر علیهم إن لم یقصّروا بالتحقق من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المجموعة الأولی التی سارت فی طریق الضلال عن علم و بیّنة من أمرها سوف لا یخفف من ذنوبهم شیء مع ما یلحق أئمّتهم من ذنوبهم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یلزم ملاحظة أنّ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لیس دلیلا علی الغفلة الدائمة للمضلّلین،و لا یعبّر عن سقوط المسؤولیة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المطلعین بحال و شأن أئمّة السوء و الضلالة بل یشیر إلی سقوط عوام الناس لجهلهم بشکل أسرع من علمائهم فی شراک أو شباک المضلّلین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نری القرآن فی آیات أخری لا یبرئ هؤلاء الأتباع و یحملهم قسطا من المسؤولیة کما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قٰالَ الَّذِینَ اسْتَکْبَرُوا إِنّٰا کُلٌّ فِیهٰا إِنَّ اللّٰهَ قَدْ حَکَمَ بَیْنَ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تذکر الآیة الأخری أن تهمة وصف الوحی الإلهی بأساطیر الأوّلین لیست بالأمر المستجد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مَکَرَ الَّذِینَ مِنْ قَبْلِهِمْ فَأَتَی اللّٰهُ بُنْیٰانَهُمْ مِنَ الْقَوٰاعِدِ فَخَرَّ عَلَیْهِمُ السَّقْفُ مِنْ فَوْقِهِمْ وَ أَتٰاهُمُ الْعَذٰابُ مِنْ حَیْثُ لاٰ یَشْعُرُونَ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بعض المفسّرین قد ذهب بالآیة إلی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صرحه الذی أراد من خلاله محاربة رب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الآخر فسرها بقصة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الظاهر من مفهوم الآیة شمول جمیع مؤامرات و دسائس المستکبرین و أئمّة</w:t>
      </w:r>
    </w:p>
    <w:p>
      <w:pPr>
        <w:pStyle w:val="BookText"/>
        <w:rPr/>
      </w:pP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لطیف دقّة العبارة القرآنیة،أنّ الآیة أشارت إلی أنّ اللّه عزّ و جلّ لا یدمّر البناء العلوی للمستکبرین فحسب،بل سیدمره من القواعد لینهار بکله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تخریب القواعد و إسقاط السقف إشارة إلی أبنیتهم الظاهریة،من خلال الزلازل و الصواعق لتنهار علی رؤوسهم،و قد یکون إشارة إلی قلع جذور تجمعاتهم و أحزابهم بأمر اللّه عزّ و جلّ،بل لا مانع من شمول الأمرین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 أنّ القرآن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فی الطرف الأعلی من البناء،فما الذی استلزم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 للتأکید،و کذلک لبیان أنّ السقوط سیتحقق بوجودهم أسفله لهلاکهم،حیث أنّ السقوط قد یحدث بوجود أصحاب الدار أو عدم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لنا التأریخ قدیمه و حدیثه بوضوح صورا شتی للعقاب الإلهی،فإحکام الطغاة و الجبابرة لما یعیشون و یتمتعون فی کنفه من حصون و قلاع،إضافة لخططهم المحبوکة کی یستمر لهم و لنسلهم الحال،و ما قاموا به من تهیئة و إعداد کل مستلزمات بقاء قدرة التسلط و دوام نظام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لا یعبر فی الحقیقة إلاّ عن ظواهر خاویة من کل معانی القدرة و الاقتدار و الدوام،حیث تحکی لنا قصص التاریخ أنّ هؤلاء یأتیهم العذاب الإلهی و هم بذروة ما یتمتعون به،و إذا بالقلاع و الحصون تتهاوی علی رؤوسهم فیفنون و لا تبقی لهم باقیة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عذابهم فی الحیاة الدنیا لا یعنی تمام الجزاء،بل تکملته ستکون یوم الجزاء الأکبر ثُمَّ یَوْمَ الْقِیٰامَةِ یُخْزِیهِمْ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فیسألهم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أَیْنَ شُرَکٰائِیَ الَّذِینَ کُنْتُمْ تُشَاقُّونَ فِیهِمْ أی تجادلون و تعادون فیهم </w:t>
      </w:r>
      <w:r>
        <w:rPr>
          <w:rStyle w:val="FootnoteAnchor"/>
          <w:rtl w:val="true"/>
        </w:rPr>
        <w:footnoteReference w:id="99"/>
      </w:r>
      <w:r>
        <w:rPr>
          <w:rFonts w:ascii="IRNazanin" w:hAnsi="IRNazanin" w:eastAsia="IRNazanin"/>
          <w:color w:val="111111"/>
          <w:sz w:val="28"/>
          <w:sz w:val="28"/>
          <w:szCs w:val="28"/>
          <w:rtl w:val="true"/>
          <w:lang w:bidi="fa-IR"/>
        </w:rPr>
        <w:t>،فلا یتمکنون من الإجابة،و لکن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أُوتُوا الْعِلْمَ إِنَّ الْخِزْیَ الْیَوْمَ وَ السُّوءَ عَلَی الْکٰافِرِینَ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خلال ذلک أنّ المتحدثین یوم القیامة هم العلماء،و لا ینبغی فی ذلک المحضر المقدس الحدیث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رأینا فی بعض الرّوایات عن أهل البیت علیهم السّلام التأکید علی أنّ العلماء فی ذلک المحضر هم الأئمّة المعصومون علیهم السّلام لأنّهم أفضل و أکمل مصداق لذلک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نعاود الذکر لنقول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السؤال و الجواب فی یوم القیامة لیس لکشف أمر خفی،بل هو نوع من العذاب الروحی،و ذلک إحقاقا للمؤمنین الذین لاقوا اللوم و التوبیخ الشدیدین فی الحیاة الدنیا من المشرکین المغرورین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یصف ذیل الآیة السابقة حال الکافرین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ممارسة الظلم فی حقیقتها ظلم للنفس قبل الآخرین،لأنّ الظالم یتلف ملکاته الوجدانیة،و یهتک حرمة الصفات الفطریة الکامنة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أنّ الظلم متی ما شاع و انتشر فی أی مجتمع،فالنتیجة الطبیعیة له أن یعود علی الظالمین أنفسهم لیشملهم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حین تحین ساعة الموت و یزول حجاب الغفلة عن العیون فَأَلْقَوُا السَّلَمَ مٰا کُنّٰا نَعْمَلُ مِنْ 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ذا ینکرون عملهم القبیح؟فهل یکذبون لأنّ الکذب أصبح صفة ذاتیة لهم من کثرة تکراره،أم یریدون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نعلم سوء أعمالنا،و لکننا أخطأنا و لم تکن لدینا نوایا سیئة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القول بإرادة کلا الأمرین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الجواب یأتیهم 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تکذبون فقد ارتکبتم ذنوبا کثیرة</w:t>
      </w:r>
      <w:r>
        <w:rPr>
          <w:rFonts w:eastAsia="IRNazanin" w:cs="IRNazanin"/>
          <w:color w:val="111111"/>
          <w:sz w:val="28"/>
          <w:szCs w:val="28"/>
          <w:rtl w:val="true"/>
          <w:lang w:bidi="fa-IR"/>
        </w:rPr>
        <w:t>:</w:t>
      </w:r>
      <w:bookmarkStart w:id="408" w:name="pg12539_118921"/>
    </w:p>
    <w:p>
      <w:pPr>
        <w:pStyle w:val="BookText"/>
        <w:rPr/>
      </w:pPr>
      <w:bookmarkEnd w:id="408"/>
      <w:r>
        <w:rPr>
          <w:rFonts w:ascii="Amiri" w:hAnsi="Amiri" w:eastAsia="Amiri" w:cs="Amiri"/>
          <w:color w:val="111111"/>
          <w:sz w:val="28"/>
          <w:sz w:val="28"/>
          <w:szCs w:val="28"/>
          <w:rtl w:val="true"/>
          <w:lang w:bidi="ar-SA"/>
        </w:rPr>
        <w:t>بَلیٰ إِنَّ اللّٰهَ عَلِیمٌ بِمٰا کُنْتُمْ تَعْمَلُونَ</w:t>
      </w:r>
    </w:p>
    <w:p>
      <w:pPr>
        <w:pStyle w:val="BookText"/>
        <w:rPr/>
      </w:pPr>
      <w:r>
        <w:rPr>
          <w:rFonts w:ascii="IRNazanin" w:hAnsi="IRNazanin" w:eastAsia="IRNazanin"/>
          <w:color w:val="111111"/>
          <w:sz w:val="28"/>
          <w:sz w:val="28"/>
          <w:szCs w:val="28"/>
          <w:rtl w:val="true"/>
          <w:lang w:bidi="fa-IR"/>
        </w:rPr>
        <w:t>حتی بنیّاتکم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المقام محلا للإنکار أو التبریر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401817_77815467"/>
      <w:bookmarkStart w:id="410" w:name="_Toc170"/>
      <w:bookmarkEnd w:id="409"/>
      <w:r>
        <w:rPr>
          <w:rtl w:val="true"/>
        </w:rPr>
        <w:t>بحثان</w:t>
      </w:r>
      <w:bookmarkEnd w:id="410"/>
    </w:p>
    <w:p>
      <w:pPr>
        <w:pStyle w:val="Heading5"/>
        <w:numPr>
          <w:ilvl w:val="4"/>
          <w:numId w:val="1"/>
        </w:numPr>
        <w:rPr/>
      </w:pPr>
      <w:bookmarkStart w:id="411" w:name="__RefHeading___Toc1401819_77815467"/>
      <w:bookmarkStart w:id="412" w:name="_Toc171"/>
      <w:bookmarkEnd w:id="411"/>
      <w:r>
        <w:rPr>
          <w:rtl w:val="true"/>
        </w:rPr>
        <w:t>اشارة</w:t>
      </w:r>
      <w:bookmarkEnd w:id="412"/>
    </w:p>
    <w:p>
      <w:pPr>
        <w:pStyle w:val="Heading5"/>
        <w:numPr>
          <w:ilvl w:val="4"/>
          <w:numId w:val="1"/>
        </w:numPr>
        <w:rPr/>
      </w:pPr>
      <w:bookmarkStart w:id="413" w:name="__RefHeading___Toc1401821_77815467"/>
      <w:bookmarkStart w:id="414" w:name="_Toc172"/>
      <w:bookmarkEnd w:id="413"/>
      <w:r>
        <w:rPr/>
        <w:t>1</w:t>
      </w:r>
      <w:r>
        <w:rPr>
          <w:rtl w:val="true"/>
        </w:rPr>
        <w:t>-</w:t>
      </w:r>
      <w:r>
        <w:rPr>
          <w:rtl w:val="true"/>
        </w:rPr>
        <w:t>السنّة سنتان</w:t>
      </w:r>
      <w:r>
        <w:rPr>
          <w:rtl w:val="true"/>
        </w:rPr>
        <w:t>..</w:t>
      </w:r>
      <w:r>
        <w:rPr>
          <w:rtl w:val="true"/>
        </w:rPr>
        <w:t>حسنة و سیئة</w:t>
      </w:r>
      <w:r>
        <w:rPr>
          <w:rtl w:val="true"/>
        </w:rPr>
        <w:t>:</w:t>
      </w:r>
      <w:bookmarkEnd w:id="414"/>
    </w:p>
    <w:p>
      <w:pPr>
        <w:pStyle w:val="BookText"/>
        <w:rPr/>
      </w:pPr>
      <w:r>
        <w:rPr>
          <w:rFonts w:ascii="IRNazanin" w:hAnsi="IRNazanin" w:eastAsia="IRNazanin"/>
          <w:color w:val="111111"/>
          <w:sz w:val="28"/>
          <w:sz w:val="28"/>
          <w:szCs w:val="28"/>
          <w:rtl w:val="true"/>
          <w:lang w:bidi="fa-IR"/>
        </w:rPr>
        <w:t>القیام بأی عمل یحتاج بلا شک إلی مقدمات کثیرة،و تعتبر السنن السائدة فی المجتمع سواء کانت حسنة أم سیئة من ممهدات الأرضیة الفکریة و الاجتماعیة التی تساعد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مرشدا أم مضلا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للقیام بدوره بکل فاعلیة،و حتی أنّه قد یفوق دور الموجهین و واضعی السنن علی جمیع العاملین فی بضع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لا یمکن فصل دور واضعی السنن عن العاملین بتلک السنن،فهم شرکاء فی العمل الصالح إذا ما سنوا سنة حسنة،و شرکاء فی جرم المنحرفین إذا ما سنوا لهم سنة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اهتم القرآن الکریم،و کذا الأحادیث الشریفة کثیرا بمسألة السنّة الحسنة و السنّة السیئة و واضعیها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طالعتنا الآیات أعلاه بأنّ المستکبرین المضلّین یحملون أوزارهم و أوزار الذین یضلونهم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ینتقص من أوزارهم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من الأهمیة بمکان حتی</w:t>
      </w:r>
    </w:p>
    <w:p>
      <w:pPr>
        <w:pStyle w:val="BookText"/>
        <w:rPr/>
      </w:pPr>
      <w:r>
        <w:rPr>
          <w:rFonts w:ascii="IRNazanin" w:hAnsi="IRNazanin" w:eastAsia="IRNazanin"/>
          <w:color w:val="111111"/>
          <w:sz w:val="28"/>
          <w:sz w:val="28"/>
          <w:szCs w:val="28"/>
          <w:rtl w:val="true"/>
          <w:lang w:bidi="fa-IR"/>
        </w:rPr>
        <w:t>قال عنه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هذه الآیة روی 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داع دعا إلی الهدی</w:t>
      </w:r>
    </w:p>
    <w:p>
      <w:pPr>
        <w:pStyle w:val="BookText"/>
        <w:rPr/>
      </w:pPr>
      <w:r>
        <w:rPr>
          <w:rFonts w:ascii="IRNazanin" w:hAnsi="IRNazanin" w:eastAsia="IRNazanin"/>
          <w:color w:val="111111"/>
          <w:sz w:val="28"/>
          <w:sz w:val="28"/>
          <w:szCs w:val="28"/>
          <w:rtl w:val="true"/>
          <w:lang w:bidi="fa-IR"/>
        </w:rPr>
        <w:t>فاتبع،فله مثل أجورهم،من غیر أن ینقص من أجورهم شیئا،و أیما داع دعا إلی ضلالة فاتبع علیه،فإنّ علیه مثل أوزار من اتبعه،من غیر أن ینقص من أوزارهم شیئا</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w:t>
      </w:r>
    </w:p>
    <w:p>
      <w:pPr>
        <w:pStyle w:val="BookText"/>
        <w:rPr/>
      </w:pPr>
      <w:r>
        <w:rPr>
          <w:rFonts w:ascii="IRNazanin" w:hAnsi="IRNazanin" w:eastAsia="IRNazanin"/>
          <w:color w:val="111111"/>
          <w:sz w:val="28"/>
          <w:sz w:val="28"/>
          <w:szCs w:val="28"/>
          <w:rtl w:val="true"/>
          <w:lang w:bidi="fa-IR"/>
        </w:rPr>
        <w:t>روی عن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استنّ بسنّة عدل فاتبع کان له أجر من عمل بها،من غیر أن ینتقص من أجورهم شیء،و من استنّ سنّة جور فاتبع کان علیه مثل وزر من عمل به،من غیر أن ینتقص من أوزارهم شیء</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روایات أخری تحمل نفس هذا المضمون رویت عن الأئمّة الأطهار علیهم السّلام و قد جمعها الشّیخ الحر العاملی قدّس سره،فی المجلد الحادی عشر من کتابه الموسوم بالوسائل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الأمر بالمعروف و النهی عن المنکر، الباب السّادس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صحیح مسلم ورد حدیث عن النّبی صلّی اللّه علیه و آله و سلّم مرفوعا عن المنذر بن جریر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رسول اللّه صلّی اللّه علیه و آله و سلّم فی صدر النهار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قوم حفاة عراة مجتابی النمار أو العباء و متقلدی السیوف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فتمعر وجه رسول اللّه صلّی اللّه علیه و آله و سلّم لما رأی بهم من الفاقة،فدخل ثمّ خرج فأمر بدلا فأذّن و أقام فصلّی و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الَّذِی خَلَقَکُمْ مِنْ 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عَلَیْکُمْ رَقِیباً و الآیة التی فی الحشر اِتَّقُوا اللّٰهَ وَ لْتَنْظُرْ نَفْسٌ مٰا قَدَّمَتْ لِغَدٍ وَ اتَّقُوا اللّٰهَ ،تصدق رجل من دیناره،من درهمه،من ثوبه،من صاع بره،من صاع تمره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بشق تمرة،قال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رجل من الأنصار بصرّة کادت کفّه تعجز عنها بل قد عجزت،قال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تتابع الناس حتی رأیت کومین من طعام ثیاب حتی رأیت وجه رسول اللّه یتهلل کأنّه مذهبة،فقال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فی الإسلام سنّة حسنة فله أجرها و أجر من عمل بها بعده من غیر أن ینقص من أجورهم شیء،و من سنّ فی</w:t>
      </w:r>
      <w:bookmarkStart w:id="415" w:name="pg12539_118923"/>
    </w:p>
    <w:p>
      <w:pPr>
        <w:pStyle w:val="BookText"/>
        <w:rPr/>
      </w:pPr>
      <w:bookmarkEnd w:id="415"/>
      <w:r>
        <w:rPr>
          <w:rFonts w:ascii="IRNazanin" w:hAnsi="IRNazanin" w:eastAsia="IRNazanin"/>
          <w:color w:val="111111"/>
          <w:sz w:val="28"/>
          <w:sz w:val="28"/>
          <w:szCs w:val="28"/>
          <w:rtl w:val="true"/>
          <w:lang w:bidi="fa-IR"/>
        </w:rPr>
        <w:t>الإسلام سنّة سیئة کان علیه وزرها و وزر من عمل بها من بعده من غیر أن ینقص من أوزارهم شیء</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هنا،یواجهنا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تنسجم هذه الرّوایات مع ما یعاضدها من آیات مع الآیة</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 وَ لاٰ تَزِرُ وٰازِرَةٌ وِزْرَ أُخْریٰ ؟ و تتّضح الإجابة من خلال ملاحظة أنّ هؤلاء لیسوا عن ذنوب الأخری بل عن ذنوبهم فقط،و لکنّهم من خلال اشتراکهم فی تحقق ذنوب الآخرین یشارکوهم فیها،ای ان تلک الذنوب تعتبر من ذنوبهم بهذا اللحاظ</w:t>
      </w:r>
      <w:r>
        <w:rPr>
          <w:rFonts w:eastAsia="IRNazanin" w:cs="IRNazanin"/>
          <w:color w:val="111111"/>
          <w:sz w:val="28"/>
          <w:szCs w:val="28"/>
          <w:rtl w:val="true"/>
          <w:lang w:bidi="fa-IR"/>
        </w:rPr>
        <w:t>.</w:t>
      </w:r>
    </w:p>
    <w:p>
      <w:pPr>
        <w:pStyle w:val="Heading5"/>
        <w:numPr>
          <w:ilvl w:val="4"/>
          <w:numId w:val="1"/>
        </w:numPr>
        <w:rPr/>
      </w:pPr>
      <w:bookmarkStart w:id="416" w:name="__RefHeading___Toc1401823_77815467"/>
      <w:bookmarkStart w:id="417" w:name="_Toc173"/>
      <w:bookmarkEnd w:id="416"/>
      <w:r>
        <w:rPr/>
        <w:t>2</w:t>
      </w:r>
      <w:r>
        <w:rPr>
          <w:rtl w:val="true"/>
        </w:rPr>
        <w:t>-</w:t>
      </w:r>
      <w:r>
        <w:rPr>
          <w:rtl w:val="true"/>
        </w:rPr>
        <w:t>التّسلیم بعد فوات الأوان</w:t>
      </w:r>
      <w:r>
        <w:rPr>
          <w:rtl w:val="true"/>
        </w:rPr>
        <w:t>:</w:t>
      </w:r>
      <w:bookmarkEnd w:id="417"/>
    </w:p>
    <w:p>
      <w:pPr>
        <w:pStyle w:val="BookText"/>
        <w:rPr/>
      </w:pPr>
      <w:r>
        <w:rPr>
          <w:rFonts w:ascii="IRNazanin" w:hAnsi="IRNazanin" w:eastAsia="IRNazanin"/>
          <w:color w:val="111111"/>
          <w:sz w:val="28"/>
          <w:sz w:val="28"/>
          <w:szCs w:val="28"/>
          <w:rtl w:val="true"/>
          <w:lang w:bidi="fa-IR"/>
        </w:rPr>
        <w:t xml:space="preserve">قلیل أولئک الذین ینکرون الحقیقة بعد رؤیتها فی مرحلة الشهود،و لهذا نجد المذنبین و الظالمین یظهرون الإیمان فورا بعد أن تزال عن أعینهم حجب الغفلة و الغرور و حصول العین البرزخیة فی حال ما بعد الموت،کما بیّنت لنا الآیات السابقة فَأَلْقَوُا السَّلَمَ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غایة ما فی الأمر أنّ الکلّ مستسلم،و لکنّ الحدیث یختلف من بعض إلی بعض،فقسم منهم یتبرأ من أعماله القبیحة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نَعْمَلُ مِنْ سُوءٍ أی إنّهم من کثرة ممارستهم للکذب فقد اختلط بلحمهم و دمهم و التبس علیهم الأمر تماما، فمع علمهم بعدم فائدة الکذب فی ذلک المشهد العظیم و لکنّهم 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بعض الآیات القرآنیة أنّ هناک من یکذب حتی فی یوم القیامة، کما فی الآیة الثّالثة و العشرین من سورة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 اللّٰهِ رَبِّنٰا مٰا کُنّٰا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آخر یظهر الندامة و یطلب العودة إلی لحیاة الدنیا لإصلاح أمره،کما</w:t>
      </w:r>
    </w:p>
    <w:p>
      <w:pPr>
        <w:pStyle w:val="BookText"/>
        <w:rPr/>
      </w:pPr>
      <w:r>
        <w:rPr>
          <w:rFonts w:ascii="IRNazanin" w:hAnsi="IRNazanin" w:eastAsia="IRNazanin"/>
          <w:color w:val="111111"/>
          <w:sz w:val="28"/>
          <w:sz w:val="28"/>
          <w:szCs w:val="28"/>
          <w:rtl w:val="true"/>
          <w:lang w:bidi="fa-IR"/>
        </w:rPr>
        <w:t>جاء فی الآیة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یکتفی بإظهار الإیمان کفرعون،کما جاء فی الآیة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یونس</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لا تقبل کل تلک الأقوال لأنها قد جاءت فی غیر وقتها بعد أن انتهت مدّتها،و لا أثر لهکذا إیمان صادر عن اضطرار</w:t>
      </w:r>
      <w:r>
        <w:rPr>
          <w:rFonts w:eastAsia="IRNazanin" w:cs="IRNazanin"/>
          <w:color w:val="111111"/>
          <w:sz w:val="28"/>
          <w:szCs w:val="28"/>
          <w:rtl w:val="true"/>
          <w:lang w:bidi="fa-IR"/>
        </w:rPr>
        <w:t>.</w:t>
      </w:r>
      <w:bookmarkStart w:id="418" w:name="pg12539_118925"/>
    </w:p>
    <w:p>
      <w:pPr>
        <w:pStyle w:val="Heading3"/>
        <w:numPr>
          <w:ilvl w:val="2"/>
          <w:numId w:val="1"/>
        </w:numPr>
        <w:rPr/>
      </w:pPr>
      <w:bookmarkStart w:id="419" w:name="__RefHeading___Toc1401825_77815467"/>
      <w:bookmarkStart w:id="420" w:name="_Toc174"/>
      <w:bookmarkEnd w:id="418"/>
      <w:bookmarkEnd w:id="419"/>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30</w:t>
      </w:r>
      <w:r>
        <w:rPr>
          <w:rtl w:val="true"/>
        </w:rPr>
        <w:t xml:space="preserve"> </w:t>
      </w:r>
      <w:r>
        <w:rPr>
          <w:rtl w:val="true"/>
        </w:rPr>
        <w:t xml:space="preserve">الی </w:t>
      </w:r>
      <w:r>
        <w:rPr/>
        <w:t>32</w:t>
      </w:r>
      <w:r>
        <w:rPr>
          <w:rtl w:val="true"/>
        </w:rPr>
        <w:t>]</w:t>
      </w:r>
      <w:bookmarkEnd w:id="420"/>
    </w:p>
    <w:p>
      <w:pPr>
        <w:pStyle w:val="Heading4"/>
        <w:numPr>
          <w:ilvl w:val="3"/>
          <w:numId w:val="1"/>
        </w:numPr>
        <w:rPr/>
      </w:pPr>
      <w:bookmarkStart w:id="421" w:name="__RefHeading___Toc1401827_77815467"/>
      <w:bookmarkStart w:id="422" w:name="_Toc175"/>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 xml:space="preserve">وَ قِیلَ لِلَّذِینَ اِتَّقَوْا مٰا ذٰا أَنْزَلَ رَبُّکُمْ قٰالُوا خَیْراً لِلَّذِینَ أَحْسَنُوا فِی هٰذِهِ اَلدُّنْیٰا حَسَنَةٌ وَ لَدٰارُ اَلْآخِرَةِ خَیْرٌ وَ لَنِعْمَ دٰارُ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تَجْرِی مِنْ تَحْتِهَا اَلْأَنْهٰارُ لَهُمْ فِیهٰا مٰا یَشٰاؤُنَ کَذٰلِکَ یَجْزِی اَللّٰهُ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401829_77815467"/>
      <w:bookmarkStart w:id="424" w:name="_Toc176"/>
      <w:bookmarkEnd w:id="423"/>
      <w:r>
        <w:rPr>
          <w:rtl w:val="true"/>
        </w:rPr>
        <w:t>التّفسیر</w:t>
      </w:r>
      <w:bookmarkEnd w:id="424"/>
    </w:p>
    <w:p>
      <w:pPr>
        <w:pStyle w:val="Heading5"/>
        <w:numPr>
          <w:ilvl w:val="4"/>
          <w:numId w:val="1"/>
        </w:numPr>
        <w:rPr/>
      </w:pPr>
      <w:bookmarkStart w:id="425" w:name="__RefHeading___Toc1401831_77815467"/>
      <w:bookmarkStart w:id="426" w:name="_Toc177"/>
      <w:bookmarkEnd w:id="425"/>
      <w:r>
        <w:rPr>
          <w:rtl w:val="true"/>
        </w:rPr>
        <w:t>اشارة</w:t>
      </w:r>
      <w:bookmarkEnd w:id="426"/>
    </w:p>
    <w:p>
      <w:pPr>
        <w:pStyle w:val="Heading5"/>
        <w:numPr>
          <w:ilvl w:val="4"/>
          <w:numId w:val="1"/>
        </w:numPr>
        <w:rPr/>
      </w:pPr>
      <w:bookmarkStart w:id="427" w:name="__RefHeading___Toc1401833_77815467"/>
      <w:bookmarkStart w:id="428" w:name="_Toc178"/>
      <w:bookmarkEnd w:id="427"/>
      <w:r>
        <w:rPr>
          <w:rtl w:val="true"/>
        </w:rPr>
        <w:t>عاقبة المتقین و المحسنین</w:t>
      </w:r>
      <w:r>
        <w:rPr>
          <w:rtl w:val="true"/>
        </w:rPr>
        <w:t>:</w:t>
      </w:r>
      <w:bookmarkEnd w:id="428"/>
    </w:p>
    <w:p>
      <w:pPr>
        <w:pStyle w:val="BookText"/>
        <w:rPr/>
      </w:pPr>
      <w:r>
        <w:rPr>
          <w:rFonts w:ascii="Amiri" w:hAnsi="Amiri" w:eastAsia="Amiri" w:cs="Amiri"/>
          <w:color w:val="111111"/>
          <w:sz w:val="28"/>
          <w:sz w:val="28"/>
          <w:szCs w:val="28"/>
          <w:rtl w:val="true"/>
          <w:lang w:bidi="ar-SA"/>
        </w:rPr>
        <w:t>قرأنا فی الآیات السابقة أقول المشرکین حول القرآن و عاقبة ذلک،و الآن فندخل مع المؤمنین فی اعتقادهم و عاقبته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لِلَّذِینَ اتَّقَوْا مٰا ذٰا أَنْزَلَ رَبُّکُمْ قٰالُوا خَیْراً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یرد الرجل من العرب مکّة فی أیّام الموسم فیسأل المشرکین عن محمّد صلّی اللّه علیه و آله و سلّم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أو شاعر أو کاهن أو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یسأل المؤمنین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علیه الخیر و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أجمل هذا التعبیر و أکمله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 یشمل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صلاح،سعادة، رفاه،تقدم مادی و معنوی،خیر للدنیا و الآخرة،خیر للإنسان الفرد و المجتمع، و خیر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التربیة و التعلیم،السیاسة و الإقتصاد،الأمن و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حذف المتعلق یوجب عموم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وصفت الآیات القرآنیة القرآن الکریم بأوصاف کثیرة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الشفاء،الهدایة،الفرقان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الحق عن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،الحق،التذکرة،و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هذه الآیة وردت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یمکن أن تکون مفهوما عاما جامعا لکل تلک المفاهیم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واضح فی نعت القرآن بین المشرکین و المؤمنین،فالمؤمنون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أنزل اللّه خیرا،و بذلک یظهر اعتقادهم بأنّ القرآن وحی إلهی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بینما نجد المشرکین عند ما قِیلَ لَهُمْ مٰا ذٰا أَنْزَلَ رَبُّکُمْ؟قٰالُوا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أَسٰاطِیرُ الْأَوَّلِینَ و هذا إنکار واضح لکون القرآن وحی إلهی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تبیّن الآیة مورد البحث نتیجة و عاقبة ما أظهره المؤمنون من اعتقاد،کما عرضت الآیات السابقة عاقبة ما قاله المشرکین من عقاب دنیوی و أخروی، و مادی و معنوی 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فِی هٰذِهِ الدُّنْیٰا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أطلق الجزاء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أطلقوا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،لیشمل کل أنواع الحسنات و النعم فی الحیاة الدنیا،بالإضافة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لَدٰارُ الْآخِرَةِ خَیْرٌ وَ لَنِعْمَ دٰارُ الْمُتَّقِینَ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تشارک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دار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مرّة أخری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الجزاء بمقدار العمل کمّا و کیفا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فیتّضح لنا ممّا قلنا إنّ الآیة لِلَّذِینَ أَحْسَنُوا إلی آخرها تعبر عن کلام اللّه عزّ و جلّ،و یقوی هذا المعنی عند مقابلتها مع الآیات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بعض المفسّرین أنّ الظاهر من الکلام یتضمّن احتمالین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کلام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استمرار لقول المتقین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تصف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بشکل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المتقین فی الآخرة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تَجْرِی مِنْ تَحْتِهَا الْأَنْهٰارُ لَهُمْ فِیهٰا مٰا یَشٰاؤُنَ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ثمّة أوسع وصفا من هذا أم أشمل مفهوما لبیان نعم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أنّ التعبیر یبدو أوسع ممّا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الزخرف وَ فِیهٰا مٰا تَشْتَهِیهِ الْأَنْفُسُ وَ تَلَذُّ الْأَعْیُنُ ،فالحدیث فی الآیة عن مٰا تَشْتَهِیهِ الْأَنْفُسُ ، فی حین الحدیث فی الآیة مورد البحث عن مطلق الإشاءة مٰا یَشٰاؤُنَ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استفاد بعض المفسّرین من تقدیم لَهُمْ فِیهٰا علی مٰا یَشٰاؤُنَ الحصر، أی یمکن للإنسان أن یحصل علی کل ما یشاء فی الجنّة فقط دون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قلنا أنّ الآیات مورد البحث توضح کیفیة حیاة و موت المتقین مقارنة مع ما ورد فی الآیات السابقة حول المشرکین و المستکبرین،و قد مرّ علینا هناک أنّ الملائکة عند ما تقبض أرواحهم یکون موتهم بدایة لمرحلة جدیدة من العذاب و المشقة،ثمّ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أبواب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 طاهرین من کل تلوثات الشرک و الظلم و الاستکبار،و مخلصین من کل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سَلاٰمٌ عَلَیْکُمْ السّلام الذی هو رمز الأمن و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بِمٰا کُنْتُمْ تَعْمَلُونَ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عن موتهم ب‍ تَتَوَفّٰاهُمُ یحمل بین طیاته اللطف،و یشیر إلی أن الموت لا یعنی الفناء و العدم أو نهایة کل شیء،بل هو مرحلة انتقالیة إلی عالم</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هذه الآیة ثلاثة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المؤمنین من خبث الظلم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لهم سَلاٰمٌ عَلَیْکُمْ و هو تأمین قولی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بِمٰا کُنْتُمْ تَعْمَلُونَ و هو هدایة لهم إلیها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المواهب الثلاث هی التی ذکرت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الأنعام اَلَّذِینَ آمَنُوا وَ لَمْ یَلْبِسُوا إِیمٰانَهُمْ بِظُلْمٍ أُولٰئِکَ لَهُمُ الْأَمْنُ وَ هُمْ مُهْتَدُونَ </w:t>
      </w:r>
      <w:r>
        <w:rPr>
          <w:rFonts w:eastAsia="Amiri" w:cs="Amiri" w:ascii="Amiri" w:hAnsi="Amiri"/>
          <w:color w:val="111111"/>
          <w:sz w:val="28"/>
          <w:szCs w:val="28"/>
          <w:rtl w:val="true"/>
          <w:lang w:bidi="ar-SA"/>
        </w:rPr>
        <w:t>.</w:t>
      </w:r>
      <w:bookmarkStart w:id="429" w:name="pg12539_118929"/>
    </w:p>
    <w:p>
      <w:pPr>
        <w:pStyle w:val="Heading3"/>
        <w:numPr>
          <w:ilvl w:val="2"/>
          <w:numId w:val="1"/>
        </w:numPr>
        <w:rPr/>
      </w:pPr>
      <w:bookmarkStart w:id="430" w:name="__RefHeading___Toc1401835_77815467"/>
      <w:bookmarkStart w:id="431" w:name="_Toc179"/>
      <w:bookmarkEnd w:id="429"/>
      <w:bookmarkEnd w:id="430"/>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33</w:t>
      </w:r>
      <w:r>
        <w:rPr>
          <w:rtl w:val="true"/>
        </w:rPr>
        <w:t xml:space="preserve"> </w:t>
      </w:r>
      <w:r>
        <w:rPr>
          <w:rtl w:val="true"/>
        </w:rPr>
        <w:t xml:space="preserve">الی </w:t>
      </w:r>
      <w:r>
        <w:rPr/>
        <w:t>37</w:t>
      </w:r>
      <w:r>
        <w:rPr>
          <w:rtl w:val="true"/>
        </w:rPr>
        <w:t>]</w:t>
      </w:r>
      <w:bookmarkEnd w:id="431"/>
    </w:p>
    <w:p>
      <w:pPr>
        <w:pStyle w:val="Heading4"/>
        <w:numPr>
          <w:ilvl w:val="3"/>
          <w:numId w:val="1"/>
        </w:numPr>
        <w:rPr/>
      </w:pPr>
      <w:bookmarkStart w:id="432" w:name="__RefHeading___Toc1401837_77815467"/>
      <w:bookmarkStart w:id="433" w:name="_Toc180"/>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أَمْرُ رَبِّکَ کَذٰلِکَ فَعَلَ اَلَّذِینَ مِنْ قَبْلِهِمْ وَ مٰا ظَلَمَهُمُ اَللّٰهُ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عَلیٰ هُدٰاهُمْ فَإِنَّ اَللّٰهَ لاٰ یَهْدِی مَنْ یُضِلُّ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401839_77815467"/>
      <w:bookmarkStart w:id="435" w:name="_Toc181"/>
      <w:bookmarkEnd w:id="434"/>
      <w:r>
        <w:rPr>
          <w:rtl w:val="true"/>
        </w:rPr>
        <w:t>التّفسیر</w:t>
      </w:r>
      <w:bookmarkEnd w:id="435"/>
    </w:p>
    <w:p>
      <w:pPr>
        <w:pStyle w:val="Heading5"/>
        <w:numPr>
          <w:ilvl w:val="4"/>
          <w:numId w:val="1"/>
        </w:numPr>
        <w:rPr/>
      </w:pPr>
      <w:bookmarkStart w:id="436" w:name="__RefHeading___Toc1401841_77815467"/>
      <w:bookmarkStart w:id="437" w:name="_Toc182"/>
      <w:bookmarkEnd w:id="436"/>
      <w:r>
        <w:rPr>
          <w:rtl w:val="true"/>
        </w:rPr>
        <w:t>اشارة</w:t>
      </w:r>
      <w:bookmarkEnd w:id="437"/>
    </w:p>
    <w:p>
      <w:pPr>
        <w:pStyle w:val="Heading5"/>
        <w:numPr>
          <w:ilvl w:val="4"/>
          <w:numId w:val="1"/>
        </w:numPr>
        <w:rPr/>
      </w:pPr>
      <w:bookmarkStart w:id="438" w:name="__RefHeading___Toc1401843_77815467"/>
      <w:bookmarkStart w:id="439" w:name="_Toc183"/>
      <w:bookmarkEnd w:id="438"/>
      <w:r>
        <w:rPr>
          <w:rtl w:val="true"/>
        </w:rPr>
        <w:t>البلاغ المبین</w:t>
      </w:r>
      <w:r>
        <w:rPr>
          <w:rtl w:val="true"/>
        </w:rPr>
        <w:t>..</w:t>
      </w:r>
      <w:r>
        <w:rPr>
          <w:rtl w:val="true"/>
        </w:rPr>
        <w:t>وظیفة الأنبیاء</w:t>
      </w:r>
      <w:r>
        <w:rPr>
          <w:rtl w:val="true"/>
        </w:rPr>
        <w:t>:</w:t>
      </w:r>
      <w:bookmarkEnd w:id="43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یعود القرآن الکریم مرّة أخری لیعرض لنا واقع و أفکار المشرکین</w:t>
      </w:r>
    </w:p>
    <w:p>
      <w:pPr>
        <w:pStyle w:val="BookText"/>
        <w:rPr/>
      </w:pPr>
      <w:r>
        <w:rPr>
          <w:rFonts w:ascii="Amiri" w:hAnsi="Amiri" w:eastAsia="Amiri" w:cs="Amiri"/>
          <w:color w:val="111111"/>
          <w:sz w:val="28"/>
          <w:sz w:val="28"/>
          <w:szCs w:val="28"/>
          <w:rtl w:val="true"/>
          <w:lang w:bidi="ar-SA"/>
        </w:rPr>
        <w:t>و المستکبرین و یقول بلهجة وعید و تهدید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ینتظرون؟ هَلْ یَنْظُرُونَ إِلاّٰ أَنْ تَأْتِیَهُمُ الْمَلاٰئِکَةُ أی ملائکة الموت فتغلق أبواب التوبة أمامهم حیث لا سبیل للرجوع بعد إغلاق صحائف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ینتظرون أن یأتی أمر اللّه بعذابهم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یَأْتِیَ أَمْرُ رَبِّکَ حیث تغلق أبواب التوبة أیضا و لا سبیل عندها للإصلاح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فأی فکر یسیرهم،و أی عناد و لجاجة تحکمهم؟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ترمز إلی عنوان عام،إلاّ أنّها فی هذا الموقع یقصد منها ملائکة قبض الأرواح انسجاما مع الآیات السابقة التی کانت تتحدث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عبارة یَأْتِیَ أَمْرُ رَبِّکَ فمع قبولها لاحتمالات کثیرة فی تفسیرها،إلاّ أنّ المعنی الراجح هو نزول العذاب،لورود هذا المعنی بالخصوص فی آیات مختلفة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مجموع الجملتین یعنی تقریع المستکبرین بأنّ المواعظ الإلهیة و تذکیر الأنبیاء إن کانت لا توقظکم من غفلتکم فإنّ الموت و العذاب الإلهی سیوقظکم، و لکن حینئذ لا ینفعکم ذلک الإیقاظ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لیس أوّل من کانوا علی هذه الحال و الصفة و إنّما کَذٰلِکَ فَعَلَ الَّذِینَ مِنْ قَبْلِهِمْ وَ مٰا ظَلَمَهُمُ اللّٰهُ وَ لٰکِنْ کٰانُوا أَنْفُسَهُمْ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سوف یلاقون نتیجة ما کسبت أیدیهم من 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تؤکد مرّة أخری علی حقیقة عود الظلم و الاستبداد و الشر علی الظالم المستبد الشریر فی آخر المطاف،لأنّ الفعل القبیح یترک آثاره السیئة علی روح و نفسیة فاعله،فیسوّد قبله و یلوّث روحه فیفقده الأمان و الاطمئنان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یذکر عاقبة أمرهم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عَمِلُوا وَ حٰاقَ بِهِمْ مٰا کٰانُوا بِهِ یَسْتَهْزِؤُنَ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أصابهم،إلاّ أنّ بعض المفسّرین کالقرطبی و فرید و جدی</w:t>
      </w:r>
    </w:p>
    <w:p>
      <w:pPr>
        <w:pStyle w:val="BookText"/>
        <w:rPr/>
      </w:pPr>
      <w:r>
        <w:rPr>
          <w:rFonts w:ascii="IRNazanin" w:hAnsi="IRNazanin" w:eastAsia="IRNazanin"/>
          <w:color w:val="111111"/>
          <w:sz w:val="28"/>
          <w:sz w:val="28"/>
          <w:szCs w:val="28"/>
          <w:rtl w:val="true"/>
          <w:lang w:bidi="fa-IR"/>
        </w:rPr>
        <w:t>فی تفسیر لهذه الآیة اعتبر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 المعنیین،فیکون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العذاب علیهم،و کذلک محیطا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أیة حال،فتعبیر الآیة ب‍ فَأَصٰابَهُمْ سَیِّئٰاتُ مٰا عَمِلُوا یؤکد مرّة أخری علی عودة الأعمال علی فاعلها سواء فی الدنیا أو فی الآخرة،و تتجسم له بصور شتی،و تعذبه و تؤلمه و لیس غیر ذلک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تشیر الآیة التالیة إلی أحد أقوال المشرکین الخاویة،فتقول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أَشْرَکُوا لَوْ شٰاءَ اللّٰهُ مٰا عَبَدْنٰا مِنْ دُونِهِ مِنْ شَیْءٍ نَحْنُ وَ لاٰ آبٰاؤُنٰا وَ لاٰ حَرَّمْنٰا مِنْ دُونِهِ مِنْ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قولهم وَ لاٰ حَرَّمْنٰا إشارة إلی بعض أنواع الحیوانات التی حرّم لحومها المشرکون فی عصر الجاهلیة،و التی أنکرها رسول اللّه صلّی اللّه علیه و آله و سلّم بشدة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أرادوا الادعاء بأنّ کلّ ما عملوه من عبادة للأصنام إلی تحلیل و تحریم الأشیاء،إنما کان وفقا لرضا اللّه تعالی و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قولهم یکشف عن وجود 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ما کانوا به یعتقدون، معتبرین کل ما یصدر منهم إن هو إلاّ من القضاء المحتوم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فهم ذلک جمع کثیر من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احتمال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 یقولوا ذلک اعتقادا منهم بالجبر،و إنّما أرادوا الإحتجاج علی اللّه سبحانه،و کأنّهم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أعمالنا لا ترضی اللّه تعالی فلما ذا لم یرسل إلینا الأنبیاء لینهونا عمّا نقوم به،فسکوته و عدم منعه ما کنّا نعمل دلیل علی رضاه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الاحتمال ینسجم مع ذیل الآیة و 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یقول تعالی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فَعَلَ الَّذِینَ مِنْ قَبْلِهِمْ فَهَلْ عَلَی الرُّسُلِ إِلاَّ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 أنّ اللّه سکت عن أعمالنا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قد بعث إلیکم الأنبیاء، و دعوکم إلی التوحید و نفی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وظیفة اللّه تعالی و النّبی صلّی اللّه علیه و آله و سلّم لیس هی هدایتکم بالجبر،بل بإراءتکم السبیل الحق و الطریق المستقیم،و هذا ما حصل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عبارة کَذٰلِکَ فَعَلَ الَّذِینَ مِنْ قَبْلِهِمْ فمواساة لقلب النّبی صلّی اللّه علیه و آله و سلّم،بأن لا یحزن و یثبت فی قبال ما یواجه من قبل المشرکین،و أنّ اللّه معه و ناصره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ذکر وظیفة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،تشیر الآیة التالیة باختصار جامع إلی دعوة الأنبیاء السابقین،بقولها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فِی کُلِّ أُمَّةٍ رَسُولاً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 بمعنی الوالدة،أو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یتضمّن شیئا آخر فی 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یطلق علی جماعة تربطها وحدة معینة من حیث الزمان أو المکان أو الفکر أو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یتأکد هذا المعنی من خلال دراسة جمیع موارد استعمال هذه الکلمة فی القرآن و البالغة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یبیّن القرآن محتوی دعوة الأنبیاء علیهم السّلام،بالقول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اجْتَنِبُوا الطّٰاغُوتَ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فأساس دعوة جمیع الأنبیاء و اللبنة الأولی لتحرکهم هی الدعوة إلی التوحید و محاربة الطاغوت،و ذلک لأنّ أسس التوحید إذا لم تحکم و لم یطرد الطواغیت من بین المجتمعات البشریة فلا یمکن إجراء أیّ برنامج إصلاحی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للطغیان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التجاوز و التعدی</w:t>
      </w:r>
    </w:p>
    <w:p>
      <w:pPr>
        <w:pStyle w:val="BookText"/>
        <w:rPr/>
      </w:pPr>
      <w:r>
        <w:rPr>
          <w:rFonts w:ascii="IRNazanin" w:hAnsi="IRNazanin" w:eastAsia="IRNazanin"/>
          <w:color w:val="111111"/>
          <w:sz w:val="28"/>
          <w:sz w:val="28"/>
          <w:szCs w:val="28"/>
          <w:rtl w:val="true"/>
          <w:lang w:bidi="fa-IR"/>
        </w:rPr>
        <w:t>و عبور الحد،فتطلق علی کل ما یکون سببا لتجاوز الحد المعقول،و لهذا یطلق اسم الطاغوت علی الشیطان،الصنم،الحاکم المستبد،المستکبر و علی کل مسیر یؤدی إلی غیر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تستعمل الکلمة للمفرد و الجمع أیضا و إن جمعت أحیانا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الطواغیت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نعود لنری ما وصلت إلیه دعوة الأنبیاء علیهم السّلام إلی التوحید من نتائج،فالقرآن الکریم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هَدَی اللّٰهُ وَ مِنْهُمْ مَنْ حَقَّتْ عَلَیْهِ الضَّلاٰلَةُ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علت أصوات من یعتقد بالجبر استنادا إلی هذه الآیة باعتبارها المؤیدة لعقیدتهم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قلنا مرارا إنّ آیات الهدایة و الضلال إذا جمعت و ربط فیما بینها فلن یبقی هناک أیّ إبهام فیها،و یرتفع الالتباس من أنّها تشیر إلی الجبر و یتّضح تماما أن الإنسان مختار فی تحکیم إرادته و حریته فی سلوکه أی طریق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فالهدایة و الإضلال الإلهیین إنّما یکونا بعد توفر مقدمات الأهلیة للهدایة أو عدمها فی أفکار و ممارسة الإنسان نفسه،و هو ما تؤکّده الکثیر من آیات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صریح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یهدی الظالمین و المسرفین و الکاذبین و من شابههم،أما الذین یجاهدون فی سبیل اللّه و یستجیبون للأنبیاء علیهم السّلام فمشمولون بألطافه عزّ و جلّ و یهدیهم إلی صراطه المستقیم و یوفقهم إلی السیر فی طریق التکامل،بینما یوکل القسم الأوّل إلی أنفسهم حتی تصیبهم نتائج أعمالهم بضلالهم عن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خواص الأفعال و آثارها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 منها أو القبیحة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عزّ و جلّ،فیمکن نسبة نتائجها إلیه سبحانه،فتکون الهدایة و الإضلال إلهیین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فالسنّة الإلهیة اقتضت فی البدایة جعل الهدایة التشریعیة ببعث الأنبیاء لیدعوا الناس إلی التوحید و رفض الطاغوت تماشیا مع الفطرة الإنسانیة،و من ثمّ فمن</w:t>
      </w:r>
    </w:p>
    <w:p>
      <w:pPr>
        <w:pStyle w:val="BookText"/>
        <w:rPr/>
      </w:pPr>
      <w:r>
        <w:rPr>
          <w:rFonts w:ascii="IRNazanin" w:hAnsi="IRNazanin" w:eastAsia="IRNazanin"/>
          <w:color w:val="111111"/>
          <w:sz w:val="28"/>
          <w:sz w:val="28"/>
          <w:szCs w:val="28"/>
          <w:rtl w:val="true"/>
          <w:lang w:bidi="fa-IR"/>
        </w:rPr>
        <w:t>یبدی اللیاقة و التجاوب مع الدعوة فردا کان أم جماعة یکون جدیرا باللطف الإلهی و تدرکه الهدایة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نعم،فها هی السنّة الإلهیة،لا کما ذهب إلیه الفخر الرازی و أمثاله من أنصار مذهب الجبر من أنّ اللّه یدعوا الناس بواسطة الأنبیاء،و من ثمّ یخلق الإیمان و الکفر جبرا فی قلوب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أیّ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العجیب أنّه لإجمال للتساؤل و لا یسمح فی الاستفهام عن سبب ذلک من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أوحش ما نسبوا الیه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صورة لا تتفق مع العقل و العاطفة و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التعبیر الموارد فی الآیة مورد البحث یختلف فی مورد الهدایة و الضلال،ففی مسألة الهدایة،یقول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هَدَی اللّٰهُ ،أمّا بالنسبة للقسم الثّانی،فلا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أضلهم،بل إنّ الضلالة ثبتت علیهم و التصقت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حَقَّتْ عَلَیْهِ الضَّلاٰلَةُ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الاختلاف فی التعبیر یمکن أن یکون الإشارة لما فی بعض الآیات الأخری،و المنسجم مع ما ورد من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القسم الأعظم من هدایة الإنسان یتعلق بالمقدمات التی خلقها اللّه تعالی لذلک،فقد أعطی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العقل،و فطرة التوحید،و بعث الأنبیاء،و إظهار الآیات التشریعیة و التکوینیة،و یکفی الإنسان أن یتخذ قراره بحریة وصولا للهدف المنشود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حال الضلال فالأمر کلّه یرجع إلی الضالین أنفسهم، لأنّهم اختاروا السیر خلاف الوضعین التشریعی و التکوینی الذی جعلهم اللّه علیه،و جعلوا حول الفطرة حجابا داکنا و أغفلوا قوانینها،و جعلوا الآیات التشریعیة و التکوینیة وراء ظهورهم،و أغلقوا أعینهم و صموا أذانهم أمام دعوة الأنبیاء علیهم السّلام،فکان أن آل المآل بهم إلی وادی التیه و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کل ذلک منهم؟</w:t>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 تشیر إلی المعنی المذکور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أَصٰابَکَ مِنْ حَسَنَةٍ فَمِنَ اللّٰهِ وَ مٰا أَصٰابَکَ مِنْ سَیِّئَةٍ فَمِنْ نَفْسِکَ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فی أصول الکافی عن الأمام علی بن موسی الرضا علیه السّلام،فی إجابته علی سؤال لأحد أصحابه حول مسألة الجبر و الإختیار،أنّه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قال علی بن الحسین،قال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 بمشیئتی کنت أنت الذی تشاء،و بقوتی أدیت فرائضی،و بنعمتی قویت علی معصیتی،جعلتک سمیعا بصیرا،ما أصابک من حسنة فمن اللّه و ما أصابک من سیئة فمن نفسک، و ذلک أنّی أولی بحسناتک منک،و أنت أولی بسیئاتک منّی</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نهایة الآیة یصدر الأمر العام لأجل إیقاظ الضالین و تقویة روحیة المهتدین،بالقول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فَسِیرُوا فِی الْأَرْضِ فَانْظُرُوا کَیْفَ کٰانَ عٰاقِبَةُ الْمُکَذِّبِینَ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دلیل ناطق علی حریة إرادة الإنسان،فإن کانت الهدایة و الضلال أمرین إجباریین،لم یکن هناک معنی للسیر فی الأرض و النظر إلی عاقبة المکذبین،فالأمر بالسیر بحد ذاته تأکید علی اختیار الإنسان فی تعیین مصیره بنفسه و لیس هو مجبر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ثمّة بحوث کثیرة و شیقة فی القرآن الکریم بخصوص مسألة السیر فی الأرض مع التأمل فی عاقبة الأمور،و قد شرح ذلک مفصلا فی تفسیرنا للآیة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الأخیر من الآیات مورد البحث تؤکّد التسلیة لقلب النّبی صلّی اللّه علیه و آله و سلّم بتبیان ما وصلت إلیه حال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عَلیٰ هُدٰاهُمْ فَإِنَّ اللّٰهَ لاٰ یَهْدِی مَنْ یُضِلُّ وَ مٰا لَهُمْ مِنْ نٰاصِرِینَ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طلب الشیء بجدّیة و سعی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بدیهی،أنّ الآیة لا تشمل کل المنحرفین،لأنّ الشمول یتعارض مع وظیفة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و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للتاریخ شواهد کثیرة علی ما لهدایة الناس و إرشادهم من أثر بالغ،و کم أولئک الذین انتشلوا من و حل الضلال لیصبحوا من خلص أنصار الحق،بل و دعاته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الجملة المتقدمة خاصة بمجموعة معینة من الضالین الذین وصل بهم العناد و اللجاجة فی الباطل لأقصی درجات الضلال،و أصبحوا غرقی فی بحر الاستکبار و الغرور و الغفلة و المعصیة فأغلقت أمامهم أبواب الهدایة، فهؤلاء لا ینفع معهم محاولات النّبی صلّی اللّه علیه و آله و سلّم لهدیهم حتی و إن طالت المدّة لأنّهم قد انحرفوا عن الحق بسبب أعمالهم الی درجة أنّهم باتوا غیر قابلین 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لا یکون لهکذا أناس من ناصرین و أعوان،لأنّ الناصر لا یتمکن من تقدیم نصرته و عونه إلاّ فی أرضیة مناسبة و 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أیضا دلیل علی نفی الجبر،لأنّ الناصر إنّما ینفع سعیه فیما لو کان هناک تحرک من داخل الإنسان نحو الصلاح و الهدایة فیعینه و یأخذ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 للإشارة إلی أنّ المؤمنین علی العکس من الضالین،لهم أکثر من ناصر،فاللّه تعالی ناصرهم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الأنبیاء،و عباد اللّه الصالحین،و ملائکة الرحمة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یشیر القرآن الکریم إلی هذه النصرة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bookmarkStart w:id="440" w:name="pg12539_118937"/>
    </w:p>
    <w:p>
      <w:pPr>
        <w:pStyle w:val="Heading4"/>
        <w:numPr>
          <w:ilvl w:val="3"/>
          <w:numId w:val="1"/>
        </w:numPr>
        <w:rPr/>
      </w:pPr>
      <w:bookmarkStart w:id="441" w:name="__RefHeading___Toc1401845_77815467"/>
      <w:bookmarkStart w:id="442" w:name="_Toc184"/>
      <w:bookmarkEnd w:id="440"/>
      <w:bookmarkEnd w:id="441"/>
      <w:r>
        <w:rPr>
          <w:rtl w:val="true"/>
        </w:rPr>
        <w:t>بحثان</w:t>
      </w:r>
      <w:bookmarkEnd w:id="442"/>
    </w:p>
    <w:p>
      <w:pPr>
        <w:pStyle w:val="Heading5"/>
        <w:numPr>
          <w:ilvl w:val="4"/>
          <w:numId w:val="1"/>
        </w:numPr>
        <w:rPr/>
      </w:pPr>
      <w:bookmarkStart w:id="443" w:name="__RefHeading___Toc1401847_77815467"/>
      <w:bookmarkStart w:id="444" w:name="_Toc185"/>
      <w:bookmarkEnd w:id="443"/>
      <w:r>
        <w:rPr>
          <w:rtl w:val="true"/>
        </w:rPr>
        <w:t>اشارة</w:t>
      </w:r>
      <w:bookmarkEnd w:id="444"/>
    </w:p>
    <w:p>
      <w:pPr>
        <w:pStyle w:val="Heading5"/>
        <w:numPr>
          <w:ilvl w:val="4"/>
          <w:numId w:val="1"/>
        </w:numPr>
        <w:rPr/>
      </w:pPr>
      <w:bookmarkStart w:id="445" w:name="__RefHeading___Toc1401849_77815467"/>
      <w:bookmarkStart w:id="446" w:name="_Toc186"/>
      <w:bookmarkEnd w:id="445"/>
      <w:r>
        <w:rPr/>
        <w:t>1</w:t>
      </w:r>
      <w:r>
        <w:rPr>
          <w:rtl w:val="true"/>
        </w:rPr>
        <w:t>-</w:t>
      </w:r>
      <w:r>
        <w:rPr>
          <w:rtl w:val="true"/>
        </w:rPr>
        <w:t>ما هو البلاغ المبین؟</w:t>
      </w:r>
      <w:bookmarkEnd w:id="446"/>
    </w:p>
    <w:p>
      <w:pPr>
        <w:pStyle w:val="BookText"/>
        <w:rPr/>
      </w:pPr>
      <w:r>
        <w:rPr>
          <w:rFonts w:ascii="Amiri" w:hAnsi="Amiri" w:eastAsia="Amiri" w:cs="Amiri"/>
          <w:color w:val="111111"/>
          <w:sz w:val="28"/>
          <w:sz w:val="28"/>
          <w:szCs w:val="28"/>
          <w:rtl w:val="true"/>
          <w:lang w:bidi="ar-SA"/>
        </w:rPr>
        <w:t xml:space="preserve">رأینا فی الآیات مورد البحث أنّ الوظیفة الرئیسیة للأنبیاء هی البلاغ المبین فَهَلْ عَلَی الرُّسُلِ إِلاَّ الْبَلاٰغُ الْمُبِینُ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بدّ من الدعوة علنا،و إذا کانت ثمّة ظروف موضوعیة تستدعی من الأنبیاء أن تکون دعوتهم سریة،فهذا لا یکون إلاّ لمدّة محدودة،لإنّ الأسلوب السری فی عصر دعوة الأنبیاء علیهم السّلام غیر مستساغ من قبل المجتمع،فلا یکون له الأثر المطلوب و الحال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للدعوة إذن من الإعلان السلیم القاطع المصحوب بالتخطیط و التدبیر کشرط أساسی فی إنجاح الدعوة بین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بمطالعة تأریخ جمیع الأنبیاء علیهم السّلام نری أنّهم کانوا یعلنون دعوتهم ببیان صریح معلن،بالرغم من قلة الناصر من قومهم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خط جمیع دعاة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الأنبیاء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یداهنون فی دعوتهم أبدا و لا یجاملون الباطل و أهله،متحملین کل عواقب هذه الصراحة و القاطعیة</w:t>
      </w:r>
      <w:r>
        <w:rPr>
          <w:rFonts w:eastAsia="IRNazanin" w:cs="IRNazanin"/>
          <w:color w:val="111111"/>
          <w:sz w:val="28"/>
          <w:szCs w:val="28"/>
          <w:rtl w:val="true"/>
          <w:lang w:bidi="fa-IR"/>
        </w:rPr>
        <w:t>.</w:t>
      </w:r>
    </w:p>
    <w:p>
      <w:pPr>
        <w:pStyle w:val="Heading5"/>
        <w:numPr>
          <w:ilvl w:val="4"/>
          <w:numId w:val="1"/>
        </w:numPr>
        <w:rPr/>
      </w:pPr>
      <w:bookmarkStart w:id="447" w:name="__RefHeading___Toc1401851_77815467"/>
      <w:bookmarkStart w:id="448" w:name="_Toc187"/>
      <w:bookmarkEnd w:id="447"/>
      <w:r>
        <w:rPr/>
        <w:t>2</w:t>
      </w:r>
      <w:r>
        <w:rPr>
          <w:rtl w:val="true"/>
        </w:rPr>
        <w:t>-</w:t>
      </w:r>
      <w:r>
        <w:rPr>
          <w:rtl w:val="true"/>
        </w:rPr>
        <w:t>لکل أمّة رسول</w:t>
      </w:r>
      <w:bookmarkEnd w:id="44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بَعَثْنٰا فِی کُلِّ أُمَّةٍ رَسُولاً یواجهنا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لکل أمّة رسول لظهر الأنبیاء فی جمیع مناطق العالم،و لکنّ التأریخ لا یحکی لنا ذلک،فیکف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تتضح الإجابة من خلال الالتفات إلی أن الهدف من بعث الأنبیاء لإیصال الدعوة الإلهیة إلی أسماع کل الأمم،فعلی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بعث النّبی صلّی اللّه علیه و آله و سلّم فی مکّة أو المدینة لم یکن فی بقیة مدن الحجاز الأخری نبی،و لکنّ رسل النّبی صلّی اللّه علیه و آله و سلّم</w:t>
      </w:r>
    </w:p>
    <w:p>
      <w:pPr>
        <w:pStyle w:val="BookText"/>
        <w:rPr/>
      </w:pPr>
      <w:r>
        <w:rPr>
          <w:rFonts w:ascii="IRNazanin" w:hAnsi="IRNazanin" w:eastAsia="IRNazanin"/>
          <w:color w:val="111111"/>
          <w:sz w:val="28"/>
          <w:sz w:val="28"/>
          <w:szCs w:val="28"/>
          <w:rtl w:val="true"/>
          <w:lang w:bidi="fa-IR"/>
        </w:rPr>
        <w:t>کانوا یصلون إلیها و بوصولهم یصل صوت رسول اللّه صلّی اللّه علیه و آله و سلّم إلیها أسماع الجمیع، بالإضافة إلی کتبه و رسائله العدیدة التی أرسلها إلی الدول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إیران،الروم، الحبشة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لیبلغهم الرسالة الإلهیة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 نحن الیوم کأمّة قد سمعنا دعوة النّبی صلّی اللّه علیه و آله و سلّم بالرغم من بعد الشقّة التاریخیة بیننا و بینه صلّی اللّه علیه و آله و سلّم،و ذلک بواسطة العلماء الرسالیین الذین حملوا رسالته إلینا عبر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یقصد من بعثة رسول لکل أمّة إلاّ هذا المعنی</w:t>
      </w:r>
      <w:r>
        <w:rPr>
          <w:rFonts w:eastAsia="IRNazanin" w:cs="IRNazanin"/>
          <w:color w:val="111111"/>
          <w:sz w:val="28"/>
          <w:szCs w:val="28"/>
          <w:rtl w:val="true"/>
          <w:lang w:bidi="fa-IR"/>
        </w:rPr>
        <w:t>.</w:t>
      </w:r>
      <w:bookmarkStart w:id="449" w:name="pg12539_118939"/>
    </w:p>
    <w:p>
      <w:pPr>
        <w:pStyle w:val="Heading3"/>
        <w:numPr>
          <w:ilvl w:val="2"/>
          <w:numId w:val="1"/>
        </w:numPr>
        <w:rPr/>
      </w:pPr>
      <w:bookmarkStart w:id="450" w:name="__RefHeading___Toc1401853_77815467"/>
      <w:bookmarkStart w:id="451" w:name="_Toc188"/>
      <w:bookmarkEnd w:id="449"/>
      <w:bookmarkEnd w:id="450"/>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38</w:t>
      </w:r>
      <w:r>
        <w:rPr>
          <w:rtl w:val="true"/>
        </w:rPr>
        <w:t xml:space="preserve"> </w:t>
      </w:r>
      <w:r>
        <w:rPr>
          <w:rtl w:val="true"/>
        </w:rPr>
        <w:t xml:space="preserve">الی </w:t>
      </w:r>
      <w:r>
        <w:rPr/>
        <w:t>40</w:t>
      </w:r>
      <w:r>
        <w:rPr>
          <w:rtl w:val="true"/>
        </w:rPr>
        <w:t>]</w:t>
      </w:r>
      <w:bookmarkEnd w:id="451"/>
    </w:p>
    <w:p>
      <w:pPr>
        <w:pStyle w:val="Heading4"/>
        <w:numPr>
          <w:ilvl w:val="3"/>
          <w:numId w:val="1"/>
        </w:numPr>
        <w:rPr/>
      </w:pPr>
      <w:bookmarkStart w:id="452" w:name="__RefHeading___Toc1401855_77815467"/>
      <w:bookmarkStart w:id="453" w:name="_Toc189"/>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لِیُبَیِّنَ لَهُمُ اَلَّذِی یَخْتَلِفُونَ فِیهِ وَ لِیَعْلَمَ اَلَّذِینَ کَفَرُوا أَنَّهُمْ کٰانُوا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401857_77815467"/>
      <w:bookmarkStart w:id="455" w:name="_Toc190"/>
      <w:bookmarkEnd w:id="454"/>
      <w:r>
        <w:rPr>
          <w:rtl w:val="true"/>
        </w:rPr>
        <w:t>سبب النّزول</w:t>
      </w:r>
      <w:bookmarkEnd w:id="455"/>
    </w:p>
    <w:p>
      <w:pPr>
        <w:pStyle w:val="BookText"/>
        <w:rPr/>
      </w:pPr>
      <w:r>
        <w:rPr>
          <w:rFonts w:ascii="IRNazanin" w:hAnsi="IRNazanin" w:eastAsia="IRNazanin"/>
          <w:color w:val="111111"/>
          <w:sz w:val="28"/>
          <w:sz w:val="28"/>
          <w:szCs w:val="28"/>
          <w:rtl w:val="true"/>
          <w:lang w:bidi="fa-IR"/>
        </w:rPr>
        <w:t>ذکر المفسّرون فی شأن نزول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المسلمین کان له دین علی مشترک فتقاضاه فکان تتعلل فی بتسدیده،فتأثر المسلم بذلک، فوقع فی کلامه القسم بیوم القیامة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أرجوه بعد الموت إنّه لکذا، فقال المشرک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لتزعم أنّک تبعث بعد الموت و أقسم باللّه،لا یبعث اللّه من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فأنزل اللّه الآیة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اللّه فیها الرجل المشرک و أمثاله،و عرض المعاد بدلیل واضح،و کان حدیث الرجلین سببا لطرح هذه المسألة من جدید</w:t>
      </w:r>
      <w:r>
        <w:rPr>
          <w:rFonts w:eastAsia="IRNazanin" w:cs="IRNazanin"/>
          <w:color w:val="111111"/>
          <w:sz w:val="28"/>
          <w:szCs w:val="28"/>
          <w:rtl w:val="true"/>
          <w:lang w:bidi="fa-IR"/>
        </w:rPr>
        <w:t>.</w:t>
      </w:r>
      <w:bookmarkStart w:id="456" w:name="pg12539_118940"/>
    </w:p>
    <w:p>
      <w:pPr>
        <w:pStyle w:val="Heading4"/>
        <w:numPr>
          <w:ilvl w:val="3"/>
          <w:numId w:val="1"/>
        </w:numPr>
        <w:rPr/>
      </w:pPr>
      <w:bookmarkStart w:id="457" w:name="__RefHeading___Toc1401859_77815467"/>
      <w:bookmarkStart w:id="458" w:name="_Toc191"/>
      <w:bookmarkEnd w:id="456"/>
      <w:bookmarkEnd w:id="457"/>
      <w:r>
        <w:rPr>
          <w:rtl w:val="true"/>
        </w:rPr>
        <w:t>التّفسیر</w:t>
      </w:r>
      <w:bookmarkEnd w:id="458"/>
    </w:p>
    <w:p>
      <w:pPr>
        <w:pStyle w:val="Heading5"/>
        <w:numPr>
          <w:ilvl w:val="4"/>
          <w:numId w:val="1"/>
        </w:numPr>
        <w:rPr/>
      </w:pPr>
      <w:bookmarkStart w:id="459" w:name="__RefHeading___Toc1401861_77815467"/>
      <w:bookmarkStart w:id="460" w:name="_Toc192"/>
      <w:bookmarkEnd w:id="459"/>
      <w:r>
        <w:rPr>
          <w:rtl w:val="true"/>
        </w:rPr>
        <w:t>اشارة</w:t>
      </w:r>
      <w:bookmarkEnd w:id="460"/>
    </w:p>
    <w:p>
      <w:pPr>
        <w:pStyle w:val="Heading5"/>
        <w:numPr>
          <w:ilvl w:val="4"/>
          <w:numId w:val="1"/>
        </w:numPr>
        <w:rPr/>
      </w:pPr>
      <w:bookmarkStart w:id="461" w:name="__RefHeading___Toc1401863_77815467"/>
      <w:bookmarkStart w:id="462" w:name="_Toc193"/>
      <w:bookmarkEnd w:id="461"/>
      <w:r>
        <w:rPr>
          <w:rtl w:val="true"/>
        </w:rPr>
        <w:t>المعاد و</w:t>
      </w:r>
      <w:r>
        <w:rPr>
          <w:rtl w:val="true"/>
        </w:rPr>
        <w:t>..</w:t>
      </w:r>
      <w:r>
        <w:rPr>
          <w:rtl w:val="true"/>
        </w:rPr>
        <w:t>نهایة الاختلافات</w:t>
      </w:r>
      <w:r>
        <w:rPr>
          <w:rtl w:val="true"/>
        </w:rPr>
        <w:t>:</w:t>
      </w:r>
      <w:bookmarkEnd w:id="462"/>
    </w:p>
    <w:p>
      <w:pPr>
        <w:pStyle w:val="BookText"/>
        <w:rPr/>
      </w:pPr>
      <w:r>
        <w:rPr>
          <w:rFonts w:ascii="IRNazanin" w:hAnsi="IRNazanin" w:eastAsia="IRNazanin"/>
          <w:color w:val="111111"/>
          <w:sz w:val="28"/>
          <w:sz w:val="28"/>
          <w:szCs w:val="28"/>
          <w:rtl w:val="true"/>
          <w:lang w:bidi="fa-IR"/>
        </w:rPr>
        <w:t>تعرض الآیات أعلاه جانبا من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تکمیلا لما بحث فی الآیات السابقة ضمن موضوع التوحید و رسالة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لاٰ یَبْعَثُ اللّٰهُ مَنْ یَمُوتُ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الإنکار الخالی من الدلیل و الذی ابتدءوه بالقسم المؤکّد،لیؤکّد بکل وضوح علی جهلهم،و لهذا یجیبهم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وَعْداً عَلَیْهِ حَقًّا وَ لٰکِنَّ أَکْثَرَ النّٰاسِ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الکلمات الواردة فی المقطع القرآنی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لتظهر بکل تأکید حتمیة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مواجهة من ینکر الحقّ بحجم ما أنکر بل و أقوی،کی یمحو الأثر النفسی السیء للنفی القاطع،و لا بدّ من إظهار أن نکران الحق جهل حتی یمحی أثره تماما وَ لٰکِنَّ أَکْثَرَ النّٰاسِ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یتطرق القرآن الکریم إلی ذکر أحد أهداف المعاد و قدرة اللّه عزّ و جلّ علی ذلک،لیرد الاشتباه القائل بعدم إعادة الحیاة بعد الموت،أو بعیشة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لِیُبَیِّنَ لَهُمُ الَّذِی یَخْتَلِفُونَ فِیهِ وَ لِیَعْلَمَ الَّذِینَ کَفَرُوا أَنَّهُمْ کٰانُوا کٰاذِبِینَ فی إنکارهم للمعاد و بأنّ اللّه لا یبعث من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ذلک عالم الشهود،عالم رفع الحجب و کشف الغطاء،عالم تجلی الحقائق، 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تُبْلَی السَّرٰائِرُ أی تظهر و تعلن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الْوٰاحِدِ الْقَهّٰارِ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یوم الشهود و کشف السرائر و إظهارها لا معنی فیه لاختلاف العقیدة،</w:t>
      </w:r>
    </w:p>
    <w:p>
      <w:pPr>
        <w:pStyle w:val="BookText"/>
        <w:rPr/>
      </w:pPr>
      <w:r>
        <w:rPr>
          <w:rFonts w:ascii="IRNazanin" w:hAnsi="IRNazanin" w:eastAsia="IRNazanin"/>
          <w:color w:val="111111"/>
          <w:sz w:val="28"/>
          <w:sz w:val="28"/>
          <w:szCs w:val="28"/>
          <w:rtl w:val="true"/>
          <w:lang w:bidi="fa-IR"/>
        </w:rPr>
        <w:t>و إن کان من الممکن أن یقوم بعض المنکرین اللجوجین بإطلاق الأکاذیب فی بعض مواقف یوم القیامة لأجل تبرئة أنفسهم،إلاّ أنّ ذلک سیکون أمرا استثنائیا عابرا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یشبه إلی حد ما إنکار المجرم لجریمته ابتداء عند المحاکمة،و لکنّه سرعان ما ینهار و یرضخ للحقیقة عند ما تعرض علیه مستمسکات جریمته المادیة التی لا تقبل إدانة غیره أبدا،و هکذا فإنّ ظهور الحقائق فی یوم القیامة یکون أوضح و أجلی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أهداف حیاة ما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عدیدة و قد ذکرتها الآیات القرآنیة بشکل متفرق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الإنسان،إجراء العدالة الإلهیة،تجسید هدف الحیاة الدنیا،الفیض و اللطف الإلهیین و ما شابه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الآیة مورد البحث أشارت إلی هدف آخر غیر الذی ذکر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الاختلافات و عودة الجمیع إلی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نعتقد أنّ أصل التوحید من أهم الأصول التی تحکم العالم،و هو شامل یصدق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صفات و أفعال اللّه عزّ و جلّ،عالم الخلیقة و القوانین التی تحکمه،و کل شیء فی النهایة یجب أن یعود إلی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فنحن نعتقد بوجود نهایة لکل ما تعانیه البشریة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الناشئة من الاختلافات المنتجة للحروب و الصدامات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قیام حکومة واحدة تحت ظلال قیادة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یجب فی نهایة الأمر رفع ما یخالف روح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اختلاف العقیدة فسوف لا یرتفع من هذه الدنیا تماما لوجود عالم الحجب و الأستار،و لا ینتهی إلاّ یوم البروز و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فالرجوع إلی الوحدة و انتهاء الخلافات العقائدیة من أهداف المعاد الذی أشارت إلیه الآیة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ثمّة آیات قرآنیة کثیرة کررت مسألة أنّ اللّه عزّ و جلّ سیحکم بین الناس یوم القیامة فیما کانوا فیه یختلفون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یشیر القرآن إلی الفقرة الثّانیة من بیان حقیقة المعاد،للرد علی من یری عدم إمکان إعادة الإنسان من جدید إلی الحیاة 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 هذه القدرة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ثمّة شک أو تردید فی قدرته عزّ و جلّ علی إحیاء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لا حاجة لتبیان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ذکرت لضرورة اللفظ،و إلاّ لا حاجة فی أمر اللّه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أیضا،فإرادته سبحانه و تعالی کافیة فی تحقق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أردنا أن نضرب مثلا صغیرا ناقصا من حیاتنا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فنستطیع أن نشبهه بانطباع صورة الشیء فی أذهاننا لمجرد إرادته،فإنّنا لا نعانی من أیة مشکلة فی تصور جبل شامخ أو بحر متلاطم أو روضة غناء،و لا نحتاج فی ذلک لجملة أو کلمة نطلقها حتی نتخیل ما نرید،فبمجرّد إرادة التصور تظهر الصورة فی ذهننا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سویة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المروی عن الإمام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صفوان بن یحیی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الإرادة من اللّه تعالی و من الخلق،فقال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من المخلوق الضمیر و ما یبدو له بعد ذلک من الفعل،و أمّا من اللّه عزّ و جلّ فإرادته إحداثه لا غیر ذلک،لأنّه لا یروّی و لا یهم و لا یتفکر،و هذه الصفات منفیة عنه و هی من صفات الخلق،فإرادة اللّه تعالی هی الفعل لا غیر ذلک،یقول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فیکون،بلا لفظ و لا نطق بلسان و لا همة و لا تفکر و لا کیف کذلک کما أنّه بلا کیف</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463" w:name="pg12539_118943"/>
    </w:p>
    <w:p>
      <w:pPr>
        <w:pStyle w:val="Heading3"/>
        <w:numPr>
          <w:ilvl w:val="2"/>
          <w:numId w:val="1"/>
        </w:numPr>
        <w:rPr/>
      </w:pPr>
      <w:bookmarkStart w:id="464" w:name="__RefHeading___Toc1401865_77815467"/>
      <w:bookmarkStart w:id="465" w:name="_Toc194"/>
      <w:bookmarkEnd w:id="463"/>
      <w:bookmarkEnd w:id="464"/>
      <w:r>
        <w:rPr>
          <w:rtl w:val="true"/>
        </w:rPr>
        <w:t xml:space="preserve">الآیتان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41</w:t>
      </w:r>
      <w:r>
        <w:rPr>
          <w:rtl w:val="true"/>
        </w:rPr>
        <w:t xml:space="preserve"> </w:t>
      </w:r>
      <w:r>
        <w:rPr>
          <w:rtl w:val="true"/>
        </w:rPr>
        <w:t xml:space="preserve">الی </w:t>
      </w:r>
      <w:r>
        <w:rPr/>
        <w:t>42</w:t>
      </w:r>
      <w:r>
        <w:rPr>
          <w:rtl w:val="true"/>
        </w:rPr>
        <w:t>]</w:t>
      </w:r>
      <w:bookmarkEnd w:id="465"/>
    </w:p>
    <w:p>
      <w:pPr>
        <w:pStyle w:val="Heading4"/>
        <w:numPr>
          <w:ilvl w:val="3"/>
          <w:numId w:val="1"/>
        </w:numPr>
        <w:rPr/>
      </w:pPr>
      <w:bookmarkStart w:id="466" w:name="__RefHeading___Toc1401867_77815467"/>
      <w:bookmarkStart w:id="467" w:name="_Toc195"/>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 xml:space="preserve">وَ اَلَّذِینَ هٰاجَرُوا فِی اَللّٰهِ مِنْ بَعْدِ مٰا ظُلِمُوا لَنُبَوِّئَنَّهُمْ فِی اَلدُّنْیٰا حَسَنَةً وَ لَأَجْرُ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401869_77815467"/>
      <w:bookmarkStart w:id="469" w:name="_Toc196"/>
      <w:bookmarkEnd w:id="468"/>
      <w:r>
        <w:rPr>
          <w:rtl w:val="true"/>
        </w:rPr>
        <w:t>سبب النّزول</w:t>
      </w:r>
      <w:bookmarkEnd w:id="469"/>
    </w:p>
    <w:p>
      <w:pPr>
        <w:pStyle w:val="BookText"/>
        <w:rPr/>
      </w:pPr>
      <w:r>
        <w:rPr>
          <w:rFonts w:ascii="IRNazanin" w:hAnsi="IRNazanin" w:eastAsia="IRNazanin"/>
          <w:color w:val="111111"/>
          <w:sz w:val="28"/>
          <w:sz w:val="28"/>
          <w:szCs w:val="28"/>
          <w:rtl w:val="true"/>
          <w:lang w:bidi="fa-IR"/>
        </w:rPr>
        <w:t>ذکر بعض المفسّرین فی شأن نزول الآیة الأولی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المعذبین بمکّة مثل صهیب و عمار و بلال و خباب و غیرهم مکّنهم اللّه فی المدینة،و ذکر أن صهیبا قال لأهل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کبیر إن کنت معکم لم أنفعکم و إن کنت علیکم لم أضرکم فخذوا مالی و دعونی،فأعطاهم ماله و هاجر إلی رسول اللّه صلّی اللّه علیه و آله و سلّم فقال له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البیع یا صهیب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أنّ أحد الخلفاء کان إذا أعطی أحدا من المهاجرین عطاء قال له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 هذا ما وعدک اللّه فی الدنیا،و ما أخّره لک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تلی هذه الآیة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470" w:name="pg12539_118944"/>
    </w:p>
    <w:p>
      <w:pPr>
        <w:pStyle w:val="Heading4"/>
        <w:numPr>
          <w:ilvl w:val="3"/>
          <w:numId w:val="1"/>
        </w:numPr>
        <w:rPr/>
      </w:pPr>
      <w:bookmarkStart w:id="471" w:name="__RefHeading___Toc1401871_77815467"/>
      <w:bookmarkStart w:id="472" w:name="_Toc197"/>
      <w:bookmarkEnd w:id="470"/>
      <w:bookmarkEnd w:id="471"/>
      <w:r>
        <w:rPr>
          <w:rtl w:val="true"/>
        </w:rPr>
        <w:t>التّفسیر</w:t>
      </w:r>
      <w:bookmarkEnd w:id="472"/>
    </w:p>
    <w:p>
      <w:pPr>
        <w:pStyle w:val="Heading5"/>
        <w:numPr>
          <w:ilvl w:val="4"/>
          <w:numId w:val="1"/>
        </w:numPr>
        <w:rPr/>
      </w:pPr>
      <w:bookmarkStart w:id="473" w:name="__RefHeading___Toc1401873_77815467"/>
      <w:bookmarkStart w:id="474" w:name="_Toc198"/>
      <w:bookmarkEnd w:id="473"/>
      <w:r>
        <w:rPr>
          <w:rtl w:val="true"/>
        </w:rPr>
        <w:t>اشارة</w:t>
      </w:r>
      <w:bookmarkEnd w:id="474"/>
    </w:p>
    <w:p>
      <w:pPr>
        <w:pStyle w:val="Heading5"/>
        <w:numPr>
          <w:ilvl w:val="4"/>
          <w:numId w:val="1"/>
        </w:numPr>
        <w:rPr/>
      </w:pPr>
      <w:bookmarkStart w:id="475" w:name="__RefHeading___Toc1401875_77815467"/>
      <w:bookmarkStart w:id="476" w:name="_Toc199"/>
      <w:bookmarkEnd w:id="475"/>
      <w:r>
        <w:rPr>
          <w:rtl w:val="true"/>
        </w:rPr>
        <w:t>ثواب المهاجرین</w:t>
      </w:r>
      <w:r>
        <w:rPr>
          <w:rtl w:val="true"/>
        </w:rPr>
        <w:t>:</w:t>
      </w:r>
      <w:bookmarkEnd w:id="476"/>
    </w:p>
    <w:p>
      <w:pPr>
        <w:pStyle w:val="BookText"/>
        <w:rPr/>
      </w:pPr>
      <w:r>
        <w:rPr>
          <w:rFonts w:ascii="IRNazanin" w:hAnsi="IRNazanin" w:eastAsia="IRNazanin"/>
          <w:color w:val="111111"/>
          <w:sz w:val="28"/>
          <w:sz w:val="28"/>
          <w:szCs w:val="28"/>
          <w:rtl w:val="true"/>
          <w:lang w:bidi="fa-IR"/>
        </w:rPr>
        <w:t>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الکریم یستخدم أسلوب المقایسة و المقارنة کأهم أسلوب للتربیة و التوجیه،فما یرید أن یعرضه للناس یطرح معه ما یقابله لتتشخص الفروق و یستوعب الناس معناه بشکل أکثر وضوحا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فنری فی الآیات السابقة الحدیث عن المشرکین و منکری یوم القیامة، و ینقل الحدیث فی الآیات مورد البحث إلی المهاجرین المخلصین،لیقارن بین المجموعتین و یبیّن طبیعتهما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هٰاجَرُوا فِی اللّٰهِ مِنْ بَعْدِ مٰا ظُلِمُوا لَنُبَوِّئَنَّهُمْ فِی الدُّنْیٰا حَسَنَةً أمّا فی الآخرة وَ لَأَجْرُ الْآخِرَةِ أَکْبَرُ لَوْ کٰانُوا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یصف فی الآیة التالیة المهاجرین المؤمنین الصالحین بصفتین،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صَبَرُوا وَ عَلیٰ رَبِّهِمْ یَتَوَکَّلُونَ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1401877_77815467"/>
      <w:bookmarkStart w:id="478" w:name="_Toc200"/>
      <w:bookmarkEnd w:id="477"/>
      <w:r>
        <w:rPr>
          <w:rtl w:val="true"/>
        </w:rPr>
        <w:t>بحوث</w:t>
      </w:r>
      <w:bookmarkEnd w:id="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معروف فإنّ للمسلمین هجرتین،الأولی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محدودة نسبیا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هجرة جمع من المسلمین علی رأسهم جعفر بن أبی طالب إلی الحبشة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الهجرة العامة للنّبی صلّی اللّه علیه و آله و سلّم و المسلمین من مکّة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الآیة یشیر إلی الهجرة الثّانیة،کما یؤید ذلک شأن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بحثنا أهمیة دور الهجرة فی حیاة المسلمین فی الماضی و الحاضر و استمرار هذا الأمر فی کل عصر و زمان بشکل مفصل ضمن تفسیرنا للآیة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النساء،و الآیة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الأنفال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حال،فللمهاجرین مقام سام فی الإسلام،و قد اهتم النّبی</w:t>
      </w:r>
    </w:p>
    <w:p>
      <w:pPr>
        <w:pStyle w:val="BookText"/>
        <w:rPr/>
      </w:pPr>
      <w:r>
        <w:rPr>
          <w:rFonts w:ascii="IRNazanin" w:hAnsi="IRNazanin" w:eastAsia="IRNazanin"/>
          <w:color w:val="111111"/>
          <w:sz w:val="28"/>
          <w:sz w:val="28"/>
          <w:szCs w:val="28"/>
          <w:rtl w:val="true"/>
          <w:lang w:bidi="fa-IR"/>
        </w:rPr>
        <w:t>الأکرم صلّی اللّه علیه و آله و سلّم بهم کثیرا و کذا المسلمون من بعد،و ذلک لأنّهم جعلوا حیاتهم المادیة و ما یملکون فی خدمة الدعوة الإسلامیة المبارکة،ممّا حدا بالبعض أن یعرض حیاته للمخاطر،و البعض الآخر ترک کل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معتبرا نفسه رابحا فی هذه الصفقة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تلک التضحیات لأولئک المهاجرین لما سمح المحیط الفاسد فی مکّة و تحکم الشیاطین علیها بأن یخرج صوت الإسلام لیعم أسماع الجمیع،و لکتم الصوت و قبر فی صدور المؤمنین إلی الأبد،و لکنّ المهاجرین بتحولهم المدروس الواعی و هجرتهم المبارکة لم یفتحوا مکّة فحسب،و إنّما أوصلوا صوت الإسلام إلی أسماع العالم،فأصبحت الهجرة سنّة إسلامیة تجری علی مرّ التأریخ إذا ما واجهت ما یشبه ظروف مکّة قبل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 هٰاجَرُوا فِی اللّٰهِ من دون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ذروة الإخلاص الذی کان یحملونه أولئک المهاجرون الأول،فهم هاجروا للّه و فی سبیله و طلبا لرضاه و حمایة لدینه و دفاعا عنه،و لیس لنجاتهم من القتل أو طلبا لمکاسب مادیة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لنا جملة مِنْ بَعْدِ مٰا ظُلِمُوا عدم ترک المیدان فورا،بل لا بدّ من الصبر و التحمل قدر الإمکان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عند ما یصبح تحمل العذاب من العدو باعثا علی زیادة جرأته و جسارته، و إضعاف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تجب الهجرة لأجل کسب القدرة اللازمة و تهیئة خنادق المواجهة المحکمة،و یستمر بالجهاد علی کافة الأصعدة من موقع أفضل،حتی تنتهی الحال إلی نصر أهل الحق فی الساحات العسکریة و العلمیة و التبلیغیة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لَنُبَوِّئَنَّهُمْ فِی الدُّنْیٰا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نبوئنهم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بوأت له مکانا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هیأته له و وضعته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فیشیر إلی أن المهاجرین فی اللّه و إن کانوا ابتداء یفتقدون إلی الإمکانیات المادیة المستلزمة للمواجهة،إلاّ أنّهم فی 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p>
    <w:p>
      <w:pPr>
        <w:pStyle w:val="BookText"/>
        <w:rPr/>
      </w:pPr>
      <w:r>
        <w:rPr>
          <w:rFonts w:ascii="IRNazanin" w:hAnsi="IRNazanin" w:eastAsia="IRNazanin"/>
          <w:color w:val="111111"/>
          <w:sz w:val="28"/>
          <w:sz w:val="28"/>
          <w:szCs w:val="28"/>
          <w:rtl w:val="true"/>
          <w:lang w:bidi="fa-IR"/>
        </w:rPr>
        <w:t>فی الجانب الدنیوی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منتصرون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ذا بعد ذلک یتحمل الإنسان ضربات الأعداء المتوالیة و یموت منها ذلیلا؟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لا یهاجر و بکل شجاعة لیجاهد عدوّه من موضع جدید فیأخذ منه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عرض هذا الموضوع بوضوح أکثر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یُهٰاجِرْ فِی سَبِیلِ اللّٰهِ یَجِدْ فِی الْأَرْضِ مُرٰاغَماً کَثِیراً وَ سَعَةً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انتخاب صفتین للمهاجرین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واضح،لما یواجه من ظروف صعبة و متعبة،تحتاج الثبات و الصبر علی مرارة تلک الظروف فی الدرجة الأولی،ثمّ الاعتماد الکامل علی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أساسا فإنّ الإنسان لو افتقد فی الحوادث العصبیة و الشدائد القاسیة المعتمد المطمئن و السند المعنوی المحکم،فإنّ الصبر و الاستقامة و الثبات تکون مستحیلة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هنا،لأنّ ابتداء السیر فی طریق الهجرة إلی اللّه یحتاج إلی المقاومة و الثبات أمام رغبات النفس،أما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أنّ نهایة السیر هی الانقطاع عن کل شیء غیر اللّه عزّ و جلّ و الارتباط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هذا،تکون الصفة الأولی لأوّل الطریق و الثانیة لآخره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سبیل الی الهجرة الخارجیة دون الهجرة الباطنیة،فعلی الإنسان أن یقطع علائقة المادیة الباطنیة أوّلا بهجرته نحو الفضائل الأخلاقیة، لیستطیع أن یهاجر و یترک دار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ما 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منتقلا إلی دار الإیمان</w:t>
      </w:r>
      <w:r>
        <w:rPr>
          <w:rFonts w:eastAsia="IRNazanin" w:cs="IRNazanin"/>
          <w:color w:val="111111"/>
          <w:sz w:val="28"/>
          <w:szCs w:val="28"/>
          <w:rtl w:val="true"/>
          <w:lang w:bidi="fa-IR"/>
        </w:rPr>
        <w:t>.</w:t>
      </w:r>
      <w:bookmarkStart w:id="479" w:name="pg12539_118947"/>
    </w:p>
    <w:p>
      <w:pPr>
        <w:pStyle w:val="Heading3"/>
        <w:numPr>
          <w:ilvl w:val="2"/>
          <w:numId w:val="1"/>
        </w:numPr>
        <w:rPr/>
      </w:pPr>
      <w:bookmarkStart w:id="480" w:name="__RefHeading___Toc1401879_77815467"/>
      <w:bookmarkStart w:id="481" w:name="_Toc201"/>
      <w:bookmarkEnd w:id="479"/>
      <w:bookmarkEnd w:id="480"/>
      <w:r>
        <w:rPr>
          <w:rtl w:val="true"/>
        </w:rPr>
        <w:t xml:space="preserve">الآیتان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43</w:t>
      </w:r>
      <w:r>
        <w:rPr>
          <w:rtl w:val="true"/>
        </w:rPr>
        <w:t xml:space="preserve"> </w:t>
      </w:r>
      <w:r>
        <w:rPr>
          <w:rtl w:val="true"/>
        </w:rPr>
        <w:t xml:space="preserve">الی </w:t>
      </w:r>
      <w:r>
        <w:rPr/>
        <w:t>44</w:t>
      </w:r>
      <w:r>
        <w:rPr>
          <w:rtl w:val="true"/>
        </w:rPr>
        <w:t>]</w:t>
      </w:r>
      <w:bookmarkEnd w:id="481"/>
    </w:p>
    <w:p>
      <w:pPr>
        <w:pStyle w:val="Heading4"/>
        <w:numPr>
          <w:ilvl w:val="3"/>
          <w:numId w:val="1"/>
        </w:numPr>
        <w:rPr/>
      </w:pPr>
      <w:bookmarkStart w:id="482" w:name="__RefHeading___Toc1401881_77815467"/>
      <w:bookmarkStart w:id="483" w:name="_Toc202"/>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بِالْبَیِّنٰاتِ وَ اَلزُّبُرِ وَ أَنْزَلْنٰا إِلَیْکَ اَلذِّکْرَ لِتُبَیِّنَ لِلنّٰاسِ مٰا نُزِّلَ إِلَیْهِمْ وَ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401883_77815467"/>
      <w:bookmarkStart w:id="485" w:name="_Toc203"/>
      <w:bookmarkEnd w:id="484"/>
      <w:r>
        <w:rPr>
          <w:rtl w:val="true"/>
        </w:rPr>
        <w:t>التّفسیر</w:t>
      </w:r>
      <w:bookmarkEnd w:id="485"/>
    </w:p>
    <w:p>
      <w:pPr>
        <w:pStyle w:val="BookText"/>
        <w:rPr/>
      </w:pP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أن عرض القرآن فی الآیتین السابقتین حال المهاجرین فی سیاق حدیثه عن المشرکین،یعود إلی بیان المسائل السابقة فیما یتعلق بأصول الدین من خلال إجابته لأحد الإشکالات المعروفة،حین یتقول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ینزل اللّه ملائکة لإبلاغ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یجهز النّبی صلّی اللّه علیه و آله و سلّم بقدرة خارقة لیجبرنا علی ترک أعمالنا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فیجیبهم اللّه عزّ و 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أنبیاء اللّه علیهم السّلام جمیعهم من البشر،و بکل ما یحمل البشر من غرائز و عواطف إنسانیته،حتی یحس بالألم و یدرک الحاجة کما یحس و یدرک الآخرون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أن الملائکة لا تتمکن من إدراک هذه الأمور جیدا و الاطلاع علی ما</w:t>
      </w:r>
    </w:p>
    <w:p>
      <w:pPr>
        <w:pStyle w:val="BookText"/>
        <w:rPr/>
      </w:pPr>
      <w:r>
        <w:rPr>
          <w:rFonts w:ascii="IRNazanin" w:hAnsi="IRNazanin" w:eastAsia="IRNazanin"/>
          <w:color w:val="111111"/>
          <w:sz w:val="28"/>
          <w:sz w:val="28"/>
          <w:szCs w:val="28"/>
          <w:rtl w:val="true"/>
          <w:lang w:bidi="fa-IR"/>
        </w:rPr>
        <w:t>یدور فی أعماق الإنسان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وظیفة الأنبیاء إبلاغ رسالة السماء و الوحی الإلهی،و إیصال دعوة اللّه إلی الناس و السعی الحثیث و بالوسائل الطبیعیة لتحقیق أهداف الوحی،و لیس باستعمال قوی إلهیة خارقة للسنن الطبیعیة لإجبار الناس بقبول الدعوة و ترک الانحرافات،و إلاّ فما کان هناک فخر للإیمان و لا کان هناک تکامل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تأکیدا لهذه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العلم و الاطلاع،و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شمولیة المفهوم بحیث یستوعب جمیع العالمین و العارفین فی کافة المجالات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فسّر البعض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المورد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یعنی حصر هذا المصطلح بمفهوم معین،و ما تفسیرهم فی واقعة إلاّ تطبیق لعنوان کلی علی أحد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السؤال عن الأنبیاء و المرسلین السابقین و هل أنّهم من جنس البشر و ذوی رسالات و وظائف ربانیة،یجب أن یکون من علماء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عدم وجود الوفاق التام بین علماء الیهود و النصاری من جهة و المشرکین من جهة أخری،إلاّ أنّهم مشترکون فی مخالفتهم للإسلام،و لهذا فیمکن أن یکون علماء أهل الکتاب مصدرا جیدا بالنسبة للمشرکین فی معرفة أحوال الأنبیاء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الذکر علی معنیین،الأوّل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التذکر و استحضار الشیء فی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ذکران،ذکر بالقلب و ذکر باللسان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رأینا أنّ الذکر یطلق علی القرآن لأنّه یعرض الحقائق و یکشفها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بِالْبَیِّنٰاتِ وَ الزُّبُرِ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486" w:name="pg12539_118949"/>
    </w:p>
    <w:p>
      <w:pPr>
        <w:pStyle w:val="BookText"/>
        <w:rPr/>
      </w:pPr>
      <w:bookmarkEnd w:id="4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بیّنة،بمعنی الدلائل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تکون هنا إشارة إلی معاجز و أدلة إثبات صدق الأنبیاء علیهم السّلام فی دعوتهم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زبور،بمعنی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فالبینات تتحدث عن دلائل إثبات النّبوة،و الزّبر إشارة إلی الکتب التی جمعت فیها تعلیمات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 یتوجه الخطاب إلی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 لِتُبَیِّنَ لِلنّٰاسِ مٰا نُزِّلَ إِلَیْهِمْ وَ لَعَلَّهُمْ یَتَفَکَّرُونَ ،لیبیّن للناس مسئولیتهم تجاه آیات ربّهم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فدعوتک و رسالتک لیست بجدیدة من الناحیة الأساسیة،و کما أنزلنا علی الذین من قبلک من الرسل کتبا لیعلموا الناس تکالیفهم الشرعیة،فقد أنزلنا علیک القرآن لتبیّن تعالیمه و مفاهیمه،و توقظ به الفکر الإنسانی لیسیروا فی طریق الحق بعد شعورهم بالمسؤولیة الملقاة علی عاتقهم،و لیتجهوا صوب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بطریق الجبر و القوة</w:t>
      </w:r>
      <w:r>
        <w:rPr>
          <w:rFonts w:eastAsia="IRNazanin" w:cs="IRNazanin"/>
          <w:color w:val="111111"/>
          <w:sz w:val="28"/>
          <w:szCs w:val="28"/>
          <w:rtl w:val="true"/>
          <w:lang w:bidi="fa-IR"/>
        </w:rPr>
        <w:t>).</w:t>
      </w:r>
    </w:p>
    <w:p>
      <w:pPr>
        <w:pStyle w:val="Heading4"/>
        <w:numPr>
          <w:ilvl w:val="3"/>
          <w:numId w:val="1"/>
        </w:numPr>
        <w:rPr/>
      </w:pPr>
      <w:bookmarkStart w:id="487" w:name="__RefHeading___Toc1401885_77815467"/>
      <w:bookmarkStart w:id="488" w:name="_Toc204"/>
      <w:bookmarkEnd w:id="487"/>
      <w:r>
        <w:rPr>
          <w:rtl w:val="true"/>
        </w:rPr>
        <w:t>بحث</w:t>
      </w:r>
      <w:bookmarkEnd w:id="488"/>
    </w:p>
    <w:p>
      <w:pPr>
        <w:pStyle w:val="Heading5"/>
        <w:numPr>
          <w:ilvl w:val="4"/>
          <w:numId w:val="1"/>
        </w:numPr>
        <w:rPr/>
      </w:pPr>
      <w:bookmarkStart w:id="489" w:name="__RefHeading___Toc1401887_77815467"/>
      <w:bookmarkStart w:id="490" w:name="_Toc205"/>
      <w:bookmarkEnd w:id="489"/>
      <w:r>
        <w:rPr>
          <w:rtl w:val="true"/>
        </w:rPr>
        <w:t>اشارة</w:t>
      </w:r>
      <w:bookmarkEnd w:id="490"/>
    </w:p>
    <w:p>
      <w:pPr>
        <w:pStyle w:val="Heading5"/>
        <w:numPr>
          <w:ilvl w:val="4"/>
          <w:numId w:val="1"/>
        </w:numPr>
        <w:rPr/>
      </w:pPr>
      <w:bookmarkStart w:id="491" w:name="__RefHeading___Toc1401889_77815467"/>
      <w:bookmarkStart w:id="492" w:name="_Toc206"/>
      <w:bookmarkEnd w:id="491"/>
      <w:r>
        <w:rPr>
          <w:rtl w:val="true"/>
        </w:rPr>
        <w:t>من هم أهل الذکر؟</w:t>
      </w:r>
      <w:bookmarkEnd w:id="492"/>
    </w:p>
    <w:p>
      <w:pPr>
        <w:pStyle w:val="BookText"/>
        <w:rPr/>
      </w:pPr>
      <w:r>
        <w:rPr>
          <w:rFonts w:ascii="IRNazanin" w:hAnsi="IRNazanin" w:eastAsia="IRNazanin"/>
          <w:color w:val="111111"/>
          <w:sz w:val="28"/>
          <w:sz w:val="28"/>
          <w:szCs w:val="28"/>
          <w:rtl w:val="true"/>
          <w:lang w:bidi="fa-IR"/>
        </w:rPr>
        <w:t>ذکرت الرّوایات الکثیرة المرویة عن أهل البیت علیهم السّلام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 المعصومون علیهم السّلام،و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الإمام علی بن موسی الرضا علیه السّلام فی جوابه عن معنی الآیة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الذکر و نحن المسؤولون</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و هو ینسجم مع ظاهر الآیات،و بملاحظة أن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یتعدی بالباء و بدونها،و قال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متعلقة بجملة تقدیرها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أرسلناهم بالبینات و الزبر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متعلقة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السابقة،و قال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متعلقة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الواضح أنّ جمیع الآراء المطروحة کل منها یحدد مفهوما معینا للآیة،و لکنّها فی المجموع العام فالتفاوت غیر کبیر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الباقر علیه السّلام فی تفسیر الآیة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القرآن و آل الرّسول أهل الذکر و هم المسؤولون</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النّبی صلّی اللّه علیه و آله و سلّم،و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أهل البیت علیهم السّلام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روایات متعددة أخری تحمل نفس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تفاسیر و کتب أهل السنّة روایات تحمل نفس المعنی أیضا،منها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التّفسیر الاثنی 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ابن عباس فی تفسیر هذه الآیة،قال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محمد و علی و فاطمة و الحسن و الحسین علیهم السّلام هم أهل الذکر و العقل و البیان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لیست هی المرّة الأولی فی تفسیر الرّوایات للآیات القرآنیة ببیان أحد مصادیقها دون أن تقید مفهوم الآیة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أنواع العلم و المعرفة و الاطلاع،و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العلماء و العارفون فی مختلف المجالات،و باعتبار أن القرآن نموذج کامل و بارز للعلم و المعرفة أطلق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شخص النّبی صلّی اللّه علیه و آله و سلّم فهو مصداق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المعصومون باعتبارهم أهل بیت النّبوة و وارثو علمه صلّی اللّه علیه و آله و سلّم فهم علیهم السّلام أفضل مصداق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ینافی عمومیة مفهوم الآیة،و لا ینافی مورد نزولها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اتجه علماؤنا فی الفقه و الأصول عند بحثهم موضوع الاجتهاد</w:t>
      </w:r>
    </w:p>
    <w:p>
      <w:pPr>
        <w:pStyle w:val="BookText"/>
        <w:rPr/>
      </w:pPr>
      <w:r>
        <w:rPr>
          <w:rFonts w:ascii="IRNazanin" w:hAnsi="IRNazanin" w:eastAsia="IRNazanin"/>
          <w:color w:val="111111"/>
          <w:sz w:val="28"/>
          <w:sz w:val="28"/>
          <w:szCs w:val="28"/>
          <w:rtl w:val="true"/>
          <w:lang w:bidi="fa-IR"/>
        </w:rPr>
        <w:t>و التقلید إلی ضرورة و وجوب أتباع العلماء لمن لیست له القدرة علی استنباط الأحکام الشرعیة،و یستدلون بهذه الآیة علی صحة منحاهم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یتساءل فیما</w:t>
      </w:r>
    </w:p>
    <w:p>
      <w:pPr>
        <w:pStyle w:val="BookText"/>
        <w:rPr/>
      </w:pPr>
      <w:r>
        <w:rPr>
          <w:rFonts w:ascii="IRNazanin" w:hAnsi="IRNazanin" w:eastAsia="IRNazanin"/>
          <w:color w:val="111111"/>
          <w:sz w:val="28"/>
          <w:sz w:val="28"/>
          <w:szCs w:val="28"/>
          <w:rtl w:val="true"/>
          <w:lang w:bidi="fa-IR"/>
        </w:rPr>
        <w:t>ورد عن الإمام علی بن موسی الرضا علیه السّلام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علماء فی مجلس المأمون قالوا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عنی بذلک الیهود و النصاری،فقال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هل یجوز ذلک،إذا یدعونا إلی دینهم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أفضل من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رسول اللّه و نحن أهله</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تتخلص الإجابة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قال ذلک لمن کان یعتقد أن تفسیر الآیة منحصر بمعنی الرجوع إلی علماء أهل الکتاب فی کل عصر و زمان،و بدون شک أنّه خلاف الواقع،فلیس المقصود بالرجوع إلیهم علی مر العصور و الأیّام،بل لکل مقام مقال،ففی عصر الإمام علی بن موسی الرضا علیه السّلام لا بدّ من الرجوع إلیه علی أساس إنّه مرجع علماء الإسلام و رأسهم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وظیفة المشرکین فی صدر الإسلام لدی سؤالهم عن الأنبیاء السابقین،و هل أنّهم من جنس البشر هی الرجوع إلی علماء أهل الکتاب لا إلی النّبی صلّی اللّه علیه و آله و سلّم،فهذا لا یعنی أن علی جمیع الناس فی أی عصر و مصر أن یرجعوا إلیهم،بل یجب الرجوع إلی علماء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مبیّنة لأصل إسلامی یتعیّن الأخذ به فی کل مجالات الحیاة المادیة و المعنویة،و تؤکّد علی المسلمین ضرورة السؤال فیما لا یعلمونه ممن یعلمه،و أن لا یورطوا أنفسهم فیما لا یعلمون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یقررها القرآن الکریم و یحصرها فی المسائل الدینیة بل هی شاملة لکل المواضیع و العلوم المختلفة، و یجب أن یکون</w:t>
      </w:r>
    </w:p>
    <w:p>
      <w:pPr>
        <w:pStyle w:val="BookText"/>
        <w:rPr/>
      </w:pPr>
      <w:r>
        <w:rPr>
          <w:rFonts w:ascii="IRNazanin" w:hAnsi="IRNazanin" w:eastAsia="IRNazanin"/>
          <w:color w:val="111111"/>
          <w:sz w:val="28"/>
          <w:sz w:val="28"/>
          <w:szCs w:val="28"/>
          <w:rtl w:val="true"/>
          <w:lang w:bidi="fa-IR"/>
        </w:rPr>
        <w:t>من بین المسلمین علماء فی کافة التخصصات للرجوع إلیهم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التنویه هنا إلی ضرورة الرجوع إلی المتخصص الثابت علمه و تمکنه فی اختصاصه،بالإضافة إلی توفر عنصر الإخلاص فی عمله فهل یصح أن نراجع طبیبا متخصصا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مخلص فی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وضع شرط العدالة فی مسائل التقلید إلی جانب الاجتهاد و الأعلمیة، أی لا بدّ لمرجع التقلید من أن یکون تقیا ورعا بالإضافة إلی علمیته فی المسائل الإسلامیة</w:t>
      </w:r>
      <w:r>
        <w:rPr>
          <w:rFonts w:eastAsia="IRNazanin" w:cs="IRNazanin"/>
          <w:color w:val="111111"/>
          <w:sz w:val="28"/>
          <w:szCs w:val="28"/>
          <w:rtl w:val="true"/>
          <w:lang w:bidi="fa-IR"/>
        </w:rPr>
        <w:t>.</w:t>
      </w:r>
      <w:bookmarkStart w:id="493" w:name="pg12539_118953"/>
    </w:p>
    <w:p>
      <w:pPr>
        <w:pStyle w:val="Heading3"/>
        <w:numPr>
          <w:ilvl w:val="2"/>
          <w:numId w:val="1"/>
        </w:numPr>
        <w:rPr/>
      </w:pPr>
      <w:bookmarkStart w:id="494" w:name="__RefHeading___Toc1401891_77815467"/>
      <w:bookmarkStart w:id="495" w:name="_Toc207"/>
      <w:bookmarkEnd w:id="493"/>
      <w:bookmarkEnd w:id="494"/>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45</w:t>
      </w:r>
      <w:r>
        <w:rPr>
          <w:rtl w:val="true"/>
        </w:rPr>
        <w:t xml:space="preserve"> </w:t>
      </w:r>
      <w:r>
        <w:rPr>
          <w:rtl w:val="true"/>
        </w:rPr>
        <w:t xml:space="preserve">الی </w:t>
      </w:r>
      <w:r>
        <w:rPr/>
        <w:t>47</w:t>
      </w:r>
      <w:r>
        <w:rPr>
          <w:rtl w:val="true"/>
        </w:rPr>
        <w:t>]</w:t>
      </w:r>
      <w:bookmarkEnd w:id="495"/>
    </w:p>
    <w:p>
      <w:pPr>
        <w:pStyle w:val="Heading4"/>
        <w:numPr>
          <w:ilvl w:val="3"/>
          <w:numId w:val="1"/>
        </w:numPr>
        <w:rPr/>
      </w:pPr>
      <w:bookmarkStart w:id="496" w:name="__RefHeading___Toc1401893_77815467"/>
      <w:bookmarkStart w:id="497" w:name="_Toc208"/>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 xml:space="preserve">أَ 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عَلیٰ تَخَوُّفٍ فَإِنَّ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401895_77815467"/>
      <w:bookmarkStart w:id="499" w:name="_Toc209"/>
      <w:bookmarkEnd w:id="498"/>
      <w:r>
        <w:rPr>
          <w:rtl w:val="true"/>
        </w:rPr>
        <w:t>التّفسیر</w:t>
      </w:r>
      <w:bookmarkEnd w:id="499"/>
    </w:p>
    <w:p>
      <w:pPr>
        <w:pStyle w:val="Heading5"/>
        <w:numPr>
          <w:ilvl w:val="4"/>
          <w:numId w:val="1"/>
        </w:numPr>
        <w:rPr/>
      </w:pPr>
      <w:bookmarkStart w:id="500" w:name="__RefHeading___Toc1401897_77815467"/>
      <w:bookmarkStart w:id="501" w:name="_Toc210"/>
      <w:bookmarkEnd w:id="500"/>
      <w:r>
        <w:rPr>
          <w:rtl w:val="true"/>
        </w:rPr>
        <w:t>اشارة</w:t>
      </w:r>
      <w:bookmarkEnd w:id="501"/>
    </w:p>
    <w:p>
      <w:pPr>
        <w:pStyle w:val="Heading5"/>
        <w:numPr>
          <w:ilvl w:val="4"/>
          <w:numId w:val="1"/>
        </w:numPr>
        <w:rPr/>
      </w:pPr>
      <w:bookmarkStart w:id="502" w:name="__RefHeading___Toc1401899_77815467"/>
      <w:bookmarkStart w:id="503" w:name="_Toc211"/>
      <w:bookmarkEnd w:id="502"/>
      <w:r>
        <w:rPr>
          <w:rtl w:val="true"/>
        </w:rPr>
        <w:t>لکلّ ذنب عقابه</w:t>
      </w:r>
      <w:r>
        <w:rPr>
          <w:rtl w:val="true"/>
        </w:rPr>
        <w:t>:</w:t>
      </w:r>
      <w:bookmarkEnd w:id="503"/>
    </w:p>
    <w:p>
      <w:pPr>
        <w:pStyle w:val="BookText"/>
        <w:rPr/>
      </w:pPr>
      <w:r>
        <w:rPr>
          <w:rFonts w:ascii="IRNazanin" w:hAnsi="IRNazanin" w:eastAsia="IRNazanin"/>
          <w:color w:val="111111"/>
          <w:sz w:val="28"/>
          <w:sz w:val="28"/>
          <w:szCs w:val="28"/>
          <w:rtl w:val="true"/>
          <w:lang w:bidi="fa-IR"/>
        </w:rPr>
        <w:t>ثمّة ربط فی کثیر من بحوث القرآن بین الوسائل الاستدلالیة و المسائل الوجدانیة بشکل مؤثر فی نفوس السامعین،و الآیات أعلاه نموذج لهذا الأسلوب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السابقة عبارة عن بحث منطقی مع المشرکین فی شأن النّبوة و المعاد،فی حین جاءت هذه الآیات بالتهدید للجبابرة و الطغاة و المذنبین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فتبتدأ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الَّذِینَ مَکَرُوا السَّیِّئٰاتِ من الذین حاکوا الدسائس المتعددة حسبا منهم لإطفاء نور الحق و الإیمان أَنْ یَخْسِفَ اللّٰهُ بِهِمُ الْأَرْضَ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ببعید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فعلتهم النکراء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تتزلزل الأرض زلزلة شدیدة فتنشق القشرة الأرضیة لتبتلعهم و ما یملکون،کما حصل مرارا لأقوام 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مکروا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وضعوا الدسائس و الخطط وصولا لأهدافهم المشؤمة السیئة،کما فعل المشرکون للنیل من نور القرآن و محاولة قتل النّبی صلّی اللّه علیه و آله و سلّم و ما مارسوه من إیذاء و تعذیب للمؤمنین المخلصین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الاختفاء،و لهذا یطلق علی اختفاء نور القمر فی ظل الأرض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اختفی ماؤه، و علی هذا یسمّی اختفاء الناس و البیوت فی شق الأرض الناتج من الزلزلة خسفا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یَأْتِیَهُمُ الْعَذٰابُ مِنْ حَیْثُ لاٰ یَشْعُرُونَ أَوْ یَأْخُذَهُمْ فِی تَقَلُّبِهِمْ أی عند ذهابهم و مجیئهم و حرکتهم فی اکتساب الأموال و جمع الثروات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هُمْ بِمُعْجِزِینَ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قلنا سابقا،فإنّ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الإعجاز بمعنی ازالة قدرة الطرف الآخر،و هی هنا بمعنی الفرار من العذاب و مقاومته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العذاب الإلهی لا یأتیهم علی حین غفلة منهم بل بشکل تدریجی و مقرونا بالأنذار المتکرر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عَلیٰ تَخَوُّفٍ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فالیوم مثلا،یصاب جارهم ببلاء،و غدا یصاب أحد أقربائهم،و فی یوم آخر تتلف بعض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الخلاصة،تأتیهم تنبیهات و تذکیرات الواحدة تلو الأخری،فإن استیقظوا فما أحسن ذلک،و إلاّ فسیصیبهم العقاب الإلهی و یهلکهم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العذاب التدریجی فی هذه الحالات یکون لاحتمال أن تهتدی هذه المجموعة،و اللّه عزّ و جلّ لا یرید أن یعامل هؤلاء کالباقین فَإِنَّ رَبَّکُمْ لَرَؤُفٌ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الملفت للنظر فی الآیات مورد البحث،ذکرها لأربعة أنواع من العذاب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 المفاجئ الذی یأتی الإنسان علی حین غرة من أمره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الذی یأتی الإنسان و هو غارق فی جمع الأموال و تقلبه فی</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و العقاب التدریجی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المسلم به أنّ نوع العذاب یتناسب و نوع الذنب المقترف،و إن وردت جمیعها بخصوص اَلَّذِینَ مَکَرُوا السَّیِّئٰاتِ لعلمنا أنّ أفعال اللّه لا تکون إلاّ بحکمة و 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رأیا للمفسّرین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بحثنا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هذا الموضوع، و لکن یبدو أنّ النوع الأوّل من العقاب یختص بأولئک المتآمرین الذین هم فی صف الجبارین و المستکبرین کقارون الذی خسف اللّه تعالی به الأرض و جعله عبرة للناس،مع ما کان یتمتع به من قدرة و 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الثّانی فیخص المتآمرین الغارقین بملذات معاشهم و أهوائهم، فیأتیهم العذاب الإلهی بغتة و هم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النوع الثّالث یخص عبدة الدنیا المشغولین فی دنیاهم لیل نهار لیضیفوا ثروة إلی ثروتهم مهما کانت الوسیلة،حتی و إن کانت بارتکاب الجرائم و الجنایات وصولا لما یطمحون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فیعذبهم اللّه تعالی و هم علی تلک الحالة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النوع الرّابع من العذاب فیخص الذین لم یصلوا فی طغیانهم و مکرهم و ذنوبهم إلی حیث اللارجعة،فیعذبهم اللّه بالتخویف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یحذرهم بإنزال العذاب الألیم فی أطرافهم فإن استیقظوا فهو المطلوب،و إلاّ فسینزل العذاب علیهم و یهلکهم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هذا،فإنّ ذکر الرأفة و الرحمة الإلهیة ترتبط بالنوع الرّابع من الذین مکروا السّیئات،الذین لم یقطعوا کل علائقهم مع اللّه و لم یخربوا جمیع جسور العودة</w:t>
      </w:r>
      <w:r>
        <w:rPr>
          <w:rFonts w:eastAsia="IRNazanin" w:cs="IRNazanin"/>
          <w:color w:val="111111"/>
          <w:sz w:val="28"/>
          <w:szCs w:val="28"/>
          <w:rtl w:val="true"/>
          <w:lang w:bidi="fa-IR"/>
        </w:rPr>
        <w:t>.</w:t>
      </w:r>
      <w:bookmarkStart w:id="504" w:name="pg12539_118956"/>
    </w:p>
    <w:p>
      <w:pPr>
        <w:pStyle w:val="Heading3"/>
        <w:numPr>
          <w:ilvl w:val="2"/>
          <w:numId w:val="1"/>
        </w:numPr>
        <w:rPr/>
      </w:pPr>
      <w:bookmarkStart w:id="505" w:name="__RefHeading___Toc1401901_77815467"/>
      <w:bookmarkStart w:id="506" w:name="_Toc212"/>
      <w:bookmarkEnd w:id="504"/>
      <w:bookmarkEnd w:id="505"/>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48</w:t>
      </w:r>
      <w:r>
        <w:rPr>
          <w:rtl w:val="true"/>
        </w:rPr>
        <w:t xml:space="preserve"> </w:t>
      </w:r>
      <w:r>
        <w:rPr>
          <w:rtl w:val="true"/>
        </w:rPr>
        <w:t xml:space="preserve">الی </w:t>
      </w:r>
      <w:r>
        <w:rPr/>
        <w:t>50</w:t>
      </w:r>
      <w:r>
        <w:rPr>
          <w:rtl w:val="true"/>
        </w:rPr>
        <w:t>]</w:t>
      </w:r>
      <w:bookmarkEnd w:id="506"/>
    </w:p>
    <w:p>
      <w:pPr>
        <w:pStyle w:val="Heading4"/>
        <w:numPr>
          <w:ilvl w:val="3"/>
          <w:numId w:val="1"/>
        </w:numPr>
        <w:rPr/>
      </w:pPr>
      <w:bookmarkStart w:id="507" w:name="__RefHeading___Toc1401903_77815467"/>
      <w:bookmarkStart w:id="508" w:name="_Toc213"/>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مٰا فِی اَلسَّمٰاوٰاتِ وَ مٰا فِی اَلْأَرْضِ مِنْ دٰابَّةٍ وَ اَلْمَلاٰئِکَةُ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401905_77815467"/>
      <w:bookmarkStart w:id="510" w:name="_Toc214"/>
      <w:bookmarkEnd w:id="509"/>
      <w:r>
        <w:rPr>
          <w:rtl w:val="true"/>
        </w:rPr>
        <w:t>التّفسیر</w:t>
      </w:r>
      <w:bookmarkEnd w:id="510"/>
    </w:p>
    <w:p>
      <w:pPr>
        <w:pStyle w:val="Heading5"/>
        <w:numPr>
          <w:ilvl w:val="4"/>
          <w:numId w:val="1"/>
        </w:numPr>
        <w:rPr/>
      </w:pPr>
      <w:bookmarkStart w:id="511" w:name="__RefHeading___Toc1401907_77815467"/>
      <w:bookmarkStart w:id="512" w:name="_Toc215"/>
      <w:bookmarkEnd w:id="511"/>
      <w:r>
        <w:rPr>
          <w:rtl w:val="true"/>
        </w:rPr>
        <w:t>اشارة</w:t>
      </w:r>
      <w:bookmarkEnd w:id="512"/>
    </w:p>
    <w:p>
      <w:pPr>
        <w:pStyle w:val="Heading5"/>
        <w:numPr>
          <w:ilvl w:val="4"/>
          <w:numId w:val="1"/>
        </w:numPr>
        <w:rPr/>
      </w:pPr>
      <w:bookmarkStart w:id="513" w:name="__RefHeading___Toc1401909_77815467"/>
      <w:bookmarkStart w:id="514" w:name="_Toc216"/>
      <w:bookmarkEnd w:id="513"/>
      <w:r>
        <w:rPr>
          <w:rtl w:val="true"/>
        </w:rPr>
        <w:t>سجود الکائنات للّه عزّ و جلّ</w:t>
      </w:r>
      <w:r>
        <w:rPr>
          <w:rtl w:val="true"/>
        </w:rPr>
        <w:t>:</w:t>
      </w:r>
      <w:bookmarkEnd w:id="514"/>
    </w:p>
    <w:p>
      <w:pPr>
        <w:pStyle w:val="BookText"/>
        <w:rPr/>
      </w:pPr>
      <w:r>
        <w:rPr>
          <w:rFonts w:ascii="Amiri" w:hAnsi="Amiri" w:eastAsia="Amiri" w:cs="Amiri"/>
          <w:color w:val="111111"/>
          <w:sz w:val="28"/>
          <w:sz w:val="28"/>
          <w:szCs w:val="28"/>
          <w:rtl w:val="true"/>
          <w:lang w:bidi="ar-SA"/>
        </w:rPr>
        <w:t>تعود هذه الآیات مرّة أخری إلی التوحید بادئة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یشاهد المشرکون کیف تتحرک ظلال مخلوقات اللّه یمینا و شمالا لتعبر عن خضوعها و سجودها 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العرب تطلق علی الظلال صباحا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عصرا</w:t>
      </w:r>
      <w:bookmarkStart w:id="515" w:name="pg12539_118957"/>
    </w:p>
    <w:p>
      <w:pPr>
        <w:pStyle w:val="BookText"/>
        <w:rPr/>
      </w:pPr>
      <w:bookmarkEnd w:id="5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نظرنا إلی 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لقسم من الأموال و الغنائم لوجدنا إشارة لطیفة 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غنائم و أموال الدنیا لا تلبث أن تزول و لا یعدو کونها کالظل عند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ملاحظة ما اقترن بذکر الظلال فی هذه الآیة من یمین و شمال،و إنّ کلمة الفیء استعملت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فیستفاد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الفیء هنا ذو معنی واسع یشمل کل أنواع الظلال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 یقف الإنسان وقت طلوع الشمس متجها نحو الجنوب فإنّه سیری شروق قرص الشمس من الجهة الیسری لأفق الشرق،فتقع ظلال جمیع الأشیاء المجسمة علی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یستمر هذا الأمر حتی تقترب الظلال نحو الجهة الیمنی لحین وقت الظهر،و عندها ستتحول الظلال إلی الجهة المعاکسة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تستمر فی ذلک حتی وقت الغروب فتصبح طویلة و ممتدة نحو الشرق، ثمّ تغیب و تنعدم عند 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الباری سبحانه حرکة ظلال الأجسام یمینا و شمالا بعنوانها مظهرا لعظمته جل و علا واصفا حرکتها بالسجود و الخضوع</w:t>
      </w:r>
      <w:r>
        <w:rPr>
          <w:rFonts w:eastAsia="IRNazanin" w:cs="IRNazanin"/>
          <w:color w:val="111111"/>
          <w:sz w:val="28"/>
          <w:szCs w:val="28"/>
          <w:rtl w:val="true"/>
          <w:lang w:bidi="fa-IR"/>
        </w:rPr>
        <w:t>.</w:t>
      </w:r>
    </w:p>
    <w:p>
      <w:pPr>
        <w:pStyle w:val="Heading5"/>
        <w:numPr>
          <w:ilvl w:val="4"/>
          <w:numId w:val="1"/>
        </w:numPr>
        <w:rPr/>
      </w:pPr>
      <w:bookmarkStart w:id="516" w:name="__RefHeading___Toc1401911_77815467"/>
      <w:bookmarkStart w:id="517" w:name="_Toc217"/>
      <w:bookmarkEnd w:id="516"/>
      <w:r>
        <w:rPr>
          <w:rtl w:val="true"/>
        </w:rPr>
        <w:t>أثر الظلال فی حیاتنا</w:t>
      </w:r>
      <w:r>
        <w:rPr>
          <w:rtl w:val="true"/>
        </w:rPr>
        <w:t>:</w:t>
      </w:r>
      <w:bookmarkEnd w:id="517"/>
    </w:p>
    <w:p>
      <w:pPr>
        <w:pStyle w:val="BookText"/>
        <w:rPr/>
      </w:pPr>
      <w:r>
        <w:rPr>
          <w:rFonts w:ascii="IRNazanin" w:hAnsi="IRNazanin" w:eastAsia="IRNazanin"/>
          <w:color w:val="111111"/>
          <w:sz w:val="28"/>
          <w:sz w:val="28"/>
          <w:szCs w:val="28"/>
          <w:rtl w:val="true"/>
          <w:lang w:bidi="fa-IR"/>
        </w:rPr>
        <w:t>ممّا لا شک فیه أنّ لظلال الأجسام دور مؤثر فی حیاتنا،و لعل الکثیر منّا غیر ملتفت إلی هذه الحقیقة،فوضع القرآن الکریم إصبعه علی هذه المسألة لیسترعی الانتباه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لیست سوی عدم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لأشعة الشمس دور أساسی فی حیاتنا،فکذلک الظلال،لأنّها تقوم بعملیة تعدیل شدّة الحرارة لأشعة الشمس</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الحرکة المتناوبة للظلال تحفظ حرارة الشمس لحد متعادل و مؤثر،و بدون</w:t>
      </w:r>
    </w:p>
    <w:p>
      <w:pPr>
        <w:pStyle w:val="BookText"/>
        <w:rPr/>
      </w:pPr>
      <w:r>
        <w:rPr>
          <w:rFonts w:ascii="IRNazanin" w:hAnsi="IRNazanin" w:eastAsia="IRNazanin"/>
          <w:color w:val="111111"/>
          <w:sz w:val="28"/>
          <w:sz w:val="28"/>
          <w:szCs w:val="28"/>
          <w:rtl w:val="true"/>
          <w:lang w:bidi="fa-IR"/>
        </w:rPr>
        <w:t>الظلال فسیحترق کل شیء أمام حرارة الشمس الثابتة و بدرجة واحدة و لمدّة طویلة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ثمّة موضوع مهم آخر و ربّما علی خلاف تصور معظم الناس،ألا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النّور لیس هو السبب الوحید فی رؤیة الأشیاء،بل لا بدّ من اقتران الظل بالنّور لتحقیق الرؤیة بشکل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النّور لو کان یحیط بجسم ما و یشع علیه باستمرار بما لا یکون هناک مجالا للظل أو نصف الظل،فإنّه و الحال هذه لا یمکن رؤیة ذلک الجسم و هو غارق بالنّور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یمکن رؤیة الأشیاء فی الظلمة القائمة،فکذا الحال بالنسبة للنور التام،و یمکن رؤیة الأشیاء بوجود النّور و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و الظلال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للظلال دور مؤثر جدّا فی مشاهدة و تشخیص و معرفة الأشیاء و تمییزها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ملاحظة أخری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المفرد فی حین جاءت الشمال بصیغة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فالاختلاف فی التعبیر یمکن أن یکون لوقوع الظل فی الصباح علی یمین الذی یقف مواجها للجنوب ثمّ یتحرک باستمرار نحو الشمال حتی وقت الغروب حین یختفی فی أفق الشرق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احتمل المفسّرون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 إلاّ أنّه یمکن أن یراد بها الجمع فی بعض الحالات،و هی فی هذه الآیة تدل علی الجمع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الآیة أعلاه ذکر سجود الظلال بمفهومه الواسع،أما فی الآیة التالیة فقد جاء ذکر السجود بعنوانه برنامجا عاما شاملا لکل الموجودات المادیة و غیر</w:t>
      </w:r>
    </w:p>
    <w:p>
      <w:pPr>
        <w:pStyle w:val="BookText"/>
        <w:rPr/>
      </w:pPr>
      <w:r>
        <w:rPr>
          <w:rFonts w:ascii="Amiri" w:hAnsi="Amiri" w:eastAsia="Amiri" w:cs="Amiri"/>
          <w:color w:val="111111"/>
          <w:sz w:val="28"/>
          <w:sz w:val="28"/>
          <w:szCs w:val="28"/>
          <w:rtl w:val="true"/>
          <w:lang w:bidi="ar-SA"/>
        </w:rPr>
        <w:t>المادیة،و فی أی مکان،فیقول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 ،مسلمین للّه و لأوامره تسلیما کاملا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حقیقة السجود نهایة الخضوع و التواضع و العبادة،و ما نؤدیه من سجود علی الأعضاء السبعة ما هو إلاّ مصداق لهذا المفهوم العام و لا ینحصر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جمیع مخلوقات اللّه فی عالم التکوین و الخلق مسلمة للقوانین العامّة لعالم الوجود، التی أفاضتها الإرادة الإلهیة فإنّ جمیع المخلوقات فی حالة سجود له جلّ و علا،و لا ینبغی لها أن تنحرف عن مسیر هذه القوانین،و کلها مظهرة لعظمة و علم و قدرة الباری عزّ و جلّ،و لتدلل علی أنّها آیة علی غناه و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کلها دلیل علی ذاته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الموجودات الحیة،و یستفاد من ذکر الآیة لسجود الکائنات الحیة فی السماوات و الأرض علی وجود کائنات حیة فی الأجرام السماویة المختلفة علاوة علی ما موجود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یختص بالکائنات الحیة الموجودة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یبدو ذلک بعیدا بناء علی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الشوری وَ مِنْ آیٰاتِهِ خَلْقُ السَّمٰاوٰاتِ وَ الْأَرْضِ وَ مٰا بَثَّ فِیهِمٰا مِنْ دٰابَّةٍ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أنّ السجود و الخضوع التکوینی لا ینحصر بالکائنات الحیة،و لکنّ تخصیص الإشارة بها لما تحمله من أسرار و عظمة الخلق أکثر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مفهوم الآیة یشمل کلا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العاقل المؤمن،و الملائکة، و الحیوانات الأخری،فقد استعمل لفظ السجود بمعناه العام الذی یشمل السجود الاختیاری و التشریعی و کذا التکوینی الاضطراری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الإشارة إلی الملائکة بشکل منفصل فی الآیة فلأنّ الدابة تطلق علی الکائنات الحیّة ذات الجسم المادی فقط، بینما للملائکة حرکة و حضور و غیاب،</w:t>
      </w:r>
    </w:p>
    <w:p>
      <w:pPr>
        <w:pStyle w:val="BookText"/>
        <w:rPr/>
      </w:pPr>
      <w:r>
        <w:rPr>
          <w:rFonts w:ascii="IRNazanin" w:hAnsi="IRNazanin" w:eastAsia="IRNazanin"/>
          <w:color w:val="111111"/>
          <w:sz w:val="28"/>
          <w:sz w:val="28"/>
          <w:szCs w:val="28"/>
          <w:rtl w:val="true"/>
          <w:lang w:bidi="fa-IR"/>
        </w:rPr>
        <w:t>و لکن لیس بالمعنی المادی الجسمانی کی تدخل ضمن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فی حدیث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تعالی ملائکة فی السماء السابعة سجودا منذ خلقهم إلی یوم القیامة،ترعد فرائصهم من مخافة اللّه تعالی، لا تقطر من دموعهم قطرة إلاّ صارت ملکا،فإذا کان یوم القیامة رفعوا رؤوسهم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 حق عبادتک</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جملة وَ هُمْ لاٰ یَسْتَکْبِرُونَ فإشارة لحال و شأن الملائکة التی لا یداخلها أیّ استکبار عند سجودها و خضوعها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ذکر صفتین للملائکة بعد تلک الآیة مباشرة و تأکیدا لنفی حالة الاستکبار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 یَفْعَلُونَ مٰا یُؤْمَرُونَ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التحریم فی وصف جمع 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مٰا أَمَرَهُمْ وَ یَفْعَلُونَ مٰا یُؤْمَرُونَ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هذه الآیة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علامة نفی الاستکبار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بالمسؤولیة و إطاعة الأوامر الإلهیة من دون أی اعتراض،و هو وصف للحالة النفسیة لغیر المستکبرین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ممارسة الأوامر الإلهیة بما ینبغی و العمل وفق القوانین المعدة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انعکاس للأول،و هو التحقیق العینی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لا ریب فیه أنّ عبارة مِنْ فَوْقِهِمْ لیست إشارة إلی العلو الحسی و المکانی،بل المراد منها العلو المقامی،لأنّ اللّه عزّ و جلّ فوق کل شی مقاما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فَوْقَ عِبٰادِهِ ،و کذلک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فَوْقَهُمْ قٰاهِرُونَ حینما أراد فرعون أن یظهر قدرته و قوته</w:t>
      </w:r>
      <w:r>
        <w:rPr>
          <w:rFonts w:eastAsia="Amiri" w:cs="Amiri" w:ascii="Amiri" w:hAnsi="Amiri"/>
          <w:color w:val="111111"/>
          <w:sz w:val="28"/>
          <w:szCs w:val="28"/>
          <w:rtl w:val="true"/>
          <w:lang w:bidi="ar-SA"/>
        </w:rPr>
        <w:t>!</w:t>
      </w:r>
      <w:bookmarkStart w:id="518" w:name="pg12539_118961"/>
    </w:p>
    <w:p>
      <w:pPr>
        <w:pStyle w:val="Heading3"/>
        <w:numPr>
          <w:ilvl w:val="2"/>
          <w:numId w:val="1"/>
        </w:numPr>
        <w:rPr/>
      </w:pPr>
      <w:bookmarkStart w:id="519" w:name="__RefHeading___Toc1401913_77815467"/>
      <w:bookmarkStart w:id="520" w:name="_Toc218"/>
      <w:bookmarkEnd w:id="518"/>
      <w:bookmarkEnd w:id="519"/>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51</w:t>
      </w:r>
      <w:r>
        <w:rPr>
          <w:rtl w:val="true"/>
        </w:rPr>
        <w:t xml:space="preserve"> </w:t>
      </w:r>
      <w:r>
        <w:rPr>
          <w:rtl w:val="true"/>
        </w:rPr>
        <w:t xml:space="preserve">الی </w:t>
      </w:r>
      <w:r>
        <w:rPr/>
        <w:t>55</w:t>
      </w:r>
      <w:r>
        <w:rPr>
          <w:rtl w:val="true"/>
        </w:rPr>
        <w:t>]</w:t>
      </w:r>
      <w:bookmarkEnd w:id="520"/>
    </w:p>
    <w:p>
      <w:pPr>
        <w:pStyle w:val="Heading4"/>
        <w:numPr>
          <w:ilvl w:val="3"/>
          <w:numId w:val="1"/>
        </w:numPr>
        <w:rPr/>
      </w:pPr>
      <w:bookmarkStart w:id="521" w:name="__RefHeading___Toc1401915_77815467"/>
      <w:bookmarkStart w:id="522" w:name="_Toc219"/>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 xml:space="preserve">وَ قٰالَ اَللّٰهُ لاٰ تَتَّخِذُوا إِلٰهَیْنِ اِثْنَیْنِ إِنَّمٰا هُوَ إِلٰهٌ وٰاحِدٌ فَإِیّٰایَ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فِی اَلسَّمٰاوٰاتِ وَ اَلْأَرْضِ وَ لَهُ اَلدِّینُ وٰاصِباً أَ فَغَیْرَ اَللّٰهِ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بِکُمْ مِنْ نِعْمَةٍ فَمِنَ اَللّٰهِ ثُمَّ إِذٰا مَسَّکُمُ اَلضُّرُّ فَإِلَیْهِ تَجْئَرُونَ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کَشَفَ اَلضُّرَّ عَنْکُمْ إِذٰا فَرِیقٌ مِنْکُمْ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401917_77815467"/>
      <w:bookmarkStart w:id="524" w:name="_Toc220"/>
      <w:bookmarkEnd w:id="523"/>
      <w:r>
        <w:rPr>
          <w:rtl w:val="true"/>
        </w:rPr>
        <w:t>التّفسیر</w:t>
      </w:r>
      <w:bookmarkEnd w:id="524"/>
    </w:p>
    <w:p>
      <w:pPr>
        <w:pStyle w:val="Heading5"/>
        <w:numPr>
          <w:ilvl w:val="4"/>
          <w:numId w:val="1"/>
        </w:numPr>
        <w:rPr/>
      </w:pPr>
      <w:bookmarkStart w:id="525" w:name="__RefHeading___Toc1401919_77815467"/>
      <w:bookmarkStart w:id="526" w:name="_Toc221"/>
      <w:bookmarkEnd w:id="525"/>
      <w:r>
        <w:rPr>
          <w:rtl w:val="true"/>
        </w:rPr>
        <w:t>اشارة</w:t>
      </w:r>
      <w:bookmarkEnd w:id="526"/>
    </w:p>
    <w:p>
      <w:pPr>
        <w:pStyle w:val="Heading5"/>
        <w:numPr>
          <w:ilvl w:val="4"/>
          <w:numId w:val="1"/>
        </w:numPr>
        <w:rPr/>
      </w:pPr>
      <w:bookmarkStart w:id="527" w:name="__RefHeading___Toc1401921_77815467"/>
      <w:bookmarkStart w:id="528" w:name="_Toc222"/>
      <w:bookmarkEnd w:id="527"/>
      <w:r>
        <w:rPr>
          <w:rtl w:val="true"/>
        </w:rPr>
        <w:t>دین حق و معبود واحد</w:t>
      </w:r>
      <w:r>
        <w:rPr>
          <w:rtl w:val="true"/>
        </w:rPr>
        <w:t>:</w:t>
      </w:r>
      <w:bookmarkEnd w:id="528"/>
    </w:p>
    <w:p>
      <w:pPr>
        <w:pStyle w:val="BookText"/>
        <w:rPr/>
      </w:pPr>
      <w:r>
        <w:rPr>
          <w:rFonts w:ascii="Amiri" w:hAnsi="Amiri" w:eastAsia="Amiri" w:cs="Amiri"/>
          <w:color w:val="111111"/>
          <w:sz w:val="28"/>
          <w:sz w:val="28"/>
          <w:szCs w:val="28"/>
          <w:rtl w:val="true"/>
          <w:lang w:bidi="ar-SA"/>
        </w:rPr>
        <w:t>تتناول هذه الآیات موضوع نفی الشرک تعقیبا لبحث التوحید و معرفة اللّه عن طریق نظام الخلق الذی ورد فی الآیات السابقة،لتتّضح الحقیقة من خلال المقارنة بین الموضوع،و یبتدأ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لاٰ تَتَّخِذُوا إِلٰهَیْنِ اثْنَیْنِ إِنَّمٰا هُوَ إِلٰهٌ وٰاحِدٌ فَإِیّٰایَ فَارْهَبُونِ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تقدیم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بها الحصر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الخوف</w:t>
      </w:r>
    </w:p>
    <w:p>
      <w:pPr>
        <w:pStyle w:val="BookText"/>
        <w:rPr/>
      </w:pPr>
      <w:r>
        <w:rPr>
          <w:rFonts w:ascii="IRNazanin" w:hAnsi="IRNazanin" w:eastAsia="IRNazanin"/>
          <w:color w:val="111111"/>
          <w:sz w:val="28"/>
          <w:sz w:val="28"/>
          <w:szCs w:val="28"/>
          <w:rtl w:val="true"/>
          <w:lang w:bidi="fa-IR"/>
        </w:rPr>
        <w:t>من عقابی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الملفت للنظر أنّ الآیة أشارت إلی نفی وجود معبودین فی حین أن المشرکین کانوا یعبدون أصناما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ذلک إشارة إلی إحدی النقاط التالیة أو إلی جمیعها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نفت عبادة اثنین،فکیف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بیّنت الحد الأدنی للمسألة لیتأکّد نفی الأکثر،و أیّ عدد ننتخبه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له أن یمر بالإثنین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یعبد من دون اللّه جمع فی واحد،فتقول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تعبدوها مع اللّه،و لا تعبدوا إلهین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و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العرب فی الجاهلیة قد انتخبوا معبودین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العالم،أی اللّه عزّ و جلّ و کانوا یؤمنون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الأصنام،و اعتبروها واسطة بینهم و بین اللّه،و اعتبروها کذلک منبعا للخیر و البرکة و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 الآیة ناظرة إلی نفی 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القائلین بوجود إله للخیر و آخر للشر،و مع انتخابهم لأنفسهم هذا المنطق الضعیف الخاطئ،إلاّ إنّ عبدة الأصنام قد غالوا حتی فی هذا المنطق و تجاوزوه لمجموعة من الآلهة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المفسّر الکبیر العلاّمة الطبرسی فی تفسیر هذه الآیة عبارة لطیفة نقلها عن بعض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نهاک ربک أن تتخذ إلهین فاتخذت آلهة،عبدت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 و هواک،و طبعک و مرادک،و عبدت الخلق فأنّی تکون موحدا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یوضح القرآن أدلة توحید العبادة بأربعة بیانات ضمن ثلاث آیات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أوّلا وَ لَهُ مٰا فِی السَّمٰاوٰاتِ وَ الْأَرْضِ فهل ینبغی السجود للأصنام التی لا تملک شیئا،أم لمن له ما فی السموات و الأرض؟ 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الدِّینُ وٰاصِباً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 ما یثبت أن عالم الوجود منه،و هو الذی أوجد جمیع قوانینه التکوینیة فینبغی أن تکون القوانین التشریعیة من وضعه أیضا،و لا تکون طاعة إلاّ 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فسّرها البعض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الطبیعی أن ما لم یکن خالصا لم یکن له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الذین اعتبروا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الطّاعة،فقد فسّروا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الواجب،أی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إطاعة اللّه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Amiri" w:hAnsi="Amiri" w:eastAsia="Amiri" w:cs="Amiri"/>
          <w:color w:val="111111"/>
          <w:sz w:val="28"/>
          <w:sz w:val="28"/>
          <w:szCs w:val="28"/>
          <w:rtl w:val="true"/>
          <w:lang w:bidi="ar-SA"/>
        </w:rPr>
        <w:t>فی روایة عن الإمام الصادق علیه السّلام أنّ شخصا سأله عن قول اللّه وَ لَهُ الدِّینُ وٰاصِباً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الواضح أنّ هذه المعانی متلازمة جمیعها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فَغَیْرَ اللّٰهِ تَتَّقُونَ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یمکن للأصنام أن تصدّ عنکم المکروه أو أن تفیض علیکم نعمة حتی تتقوها و تواظبوا علی عبادتها؟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بِکُمْ مِنْ نِعْمَةٍ فَمِنَ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الآیة تحمل لبیان الثّالث بخصوص لزوم عبادة اللّه الواحد جلّ و علا، و أنّ عبادة الأصنام إن کانت شکرا علی نعمة فهی لیست بمنعمة،بل الکل بلا استثناء منّعمون فی نعم اللّه تعالی،و هو الأحق بالعبادة لا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علاوة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مَسَّکُمُ الضُّرُّ فَإِلَیْهِ تَجْئَرُونَ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کانت عبادتکم للأصنام دفعا للضر و حلا للمعضلات،فهذا من اللّه و لیس من غیره،و هو ما تظهره ممارستکم عملیا حین إصابتکم بالضر،فلمن تلتجئون؟ إنّکم تترکون کل شیء و تتجهون إلی اللّه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البیان الرّابع حول مسألة التوحید بالعبادة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تجئرون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الجؤار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صوت الحیوانات و الوحوش الحاصل بلا اختیار عند الألم،ثمّ استعملت کنایة فی کل الآهات غیر الاختیاریة الناتجة عن ضیق أو 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اختیار هذه العبارة هنا إشارة إلی أنّه عند ما تتراکم علیکم الویلات و یحل بکم البلاء الشدید تطلقون حینها صرخات الإستغاثة اللااختیاریة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بهذه الحال،أ توجهون النداء لغیره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إذن فی حیاتکم الاعتیادیة و عند ما تواجهون المشاکل الیسیرة تلتجئون إلی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سبحانه یسمع نداءکم فی کل الحالات و یغیثکم و یرفع عنکم البلاء ثُمَّ إِذٰا کَشَفَ الضُّرَّ عَنْکُمْ إِذٰا فَرِیقٌ مِنْکُمْ بِرَبِّهِمْ یُشْرِکُونَ بالعود إلی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فی الآیة یشیر إلی فطرة التوحید فی جمیع الناس، إلاّ أنّ حجب الغفلة و الغرور و الجهل و التعصب و الخرافات تغطیها فی الأحوال الاعتیادیة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لکن،عند ما تهب عواصف البلاء تنقلع تلک الحجب فیظهر نور الفطرة براقا من جدید لیری الناس لمن یتوجهون،فیدعون اللّه مخلصین بکامل وجودهم، فیرفع عنهم أغطیة البلاء المتأتیة من تلک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لاحظوا أنّ الآیة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کَشَفَ الضُّرَّ</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أغطیة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تهدأ العاصفة و یرتفع البلاء و تعودون إلی شاطئ الأمان، تعاودون من جدید علی الغفلة و الغرور،و تظهرون الشرک بعبادتکم للأصنام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التهدید بعد إیضاح الحقیقة بالأدلة المنطقیة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یشبّه ذلک بتوجیه النصائح و الإرشادات لمنحرف متخلف لا یفید معه هذا الأسلوب المنطقی فیقطع معه الحدیث باللین لیواجه بالتهدید عسی أن یرعوی</w:t>
      </w:r>
    </w:p>
    <w:p>
      <w:p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ما قلنا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ما شئت و لکن ستری نتیجة عملک عاجلا أم آجلا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فتکون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التهدید،و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یراد به التهدید أیضا،أمّا مجیء الفعل الأوّل بصیغة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بصیغة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افترض غیابهم أوّلا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لیذهبوا و یکفروا بهذه النعم، و عند تهدیدهم یلتفت إلیهم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 بهذه النعم الدنیویة قلیلا فسیأتی الیوم الذی تدرکون فیه عظم خطئکم و سترون عاقبة أعمالکم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إبراهیم تشابه الآیة المذکورة من حیث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تَمَتَّعُوا فَإِنَّ مَصِیرَکُمْ إِلَی النّٰارِ </w:t>
      </w:r>
      <w:r>
        <w:rPr>
          <w:rStyle w:val="FootnoteAnchor"/>
          <w:rtl w:val="true"/>
        </w:rPr>
        <w:footnoteReference w:id="128"/>
      </w:r>
      <w:bookmarkStart w:id="529" w:name="pg12539_118966"/>
    </w:p>
    <w:p>
      <w:pPr>
        <w:pStyle w:val="Heading3"/>
        <w:numPr>
          <w:ilvl w:val="2"/>
          <w:numId w:val="1"/>
        </w:numPr>
        <w:rPr/>
      </w:pPr>
      <w:bookmarkStart w:id="530" w:name="__RefHeading___Toc1401923_77815467"/>
      <w:bookmarkStart w:id="531" w:name="_Toc223"/>
      <w:bookmarkEnd w:id="529"/>
      <w:bookmarkEnd w:id="530"/>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56</w:t>
      </w:r>
      <w:r>
        <w:rPr>
          <w:rtl w:val="true"/>
        </w:rPr>
        <w:t xml:space="preserve"> </w:t>
      </w:r>
      <w:r>
        <w:rPr>
          <w:rtl w:val="true"/>
        </w:rPr>
        <w:t xml:space="preserve">الی </w:t>
      </w:r>
      <w:r>
        <w:rPr/>
        <w:t>60</w:t>
      </w:r>
      <w:r>
        <w:rPr>
          <w:rtl w:val="true"/>
        </w:rPr>
        <w:t>]</w:t>
      </w:r>
      <w:bookmarkEnd w:id="531"/>
    </w:p>
    <w:p>
      <w:pPr>
        <w:pStyle w:val="Heading4"/>
        <w:numPr>
          <w:ilvl w:val="3"/>
          <w:numId w:val="1"/>
        </w:numPr>
        <w:rPr/>
      </w:pPr>
      <w:bookmarkStart w:id="532" w:name="__RefHeading___Toc1401925_77815467"/>
      <w:bookmarkStart w:id="533" w:name="_Toc224"/>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وَ یَجْعَلُونَ لِمٰا لاٰ یَعْلَمُونَ نَصِیباً مِمّٰا رَزَقْنٰاهُمْ تَاللّٰهِ لَتُسْئَلُنَّ عَمّٰا کُنْتُمْ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اَلْبَنٰاتِ سُبْحٰانَهُ وَ لَهُمْ 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بِالْأُنْثیٰ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 یُمْسِکُهُ عَلیٰ هُونٍ أَمْ یَدُسُّهُ فِی اَلتُّرٰابِ أَلاٰ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لاٰ یُؤْمِنُونَ بِالْآخِرَةِ مَثَلُ اَلسَّوْءِ وَ لِلّٰهِ اَلْمَثَلُ اَلْأَعْلیٰ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401927_77815467"/>
      <w:bookmarkStart w:id="535" w:name="_Toc225"/>
      <w:bookmarkEnd w:id="534"/>
      <w:r>
        <w:rPr>
          <w:rtl w:val="true"/>
        </w:rPr>
        <w:t>التّفسیر</w:t>
      </w:r>
      <w:bookmarkEnd w:id="535"/>
    </w:p>
    <w:p>
      <w:pPr>
        <w:pStyle w:val="Heading5"/>
        <w:numPr>
          <w:ilvl w:val="4"/>
          <w:numId w:val="1"/>
        </w:numPr>
        <w:rPr/>
      </w:pPr>
      <w:bookmarkStart w:id="536" w:name="__RefHeading___Toc1401929_77815467"/>
      <w:bookmarkStart w:id="537" w:name="_Toc226"/>
      <w:bookmarkEnd w:id="536"/>
      <w:r>
        <w:rPr>
          <w:rtl w:val="true"/>
        </w:rPr>
        <w:t>اشارة</w:t>
      </w:r>
      <w:bookmarkEnd w:id="537"/>
    </w:p>
    <w:p>
      <w:pPr>
        <w:pStyle w:val="Heading5"/>
        <w:numPr>
          <w:ilvl w:val="4"/>
          <w:numId w:val="1"/>
        </w:numPr>
        <w:rPr/>
      </w:pPr>
      <w:bookmarkStart w:id="538" w:name="__RefHeading___Toc1401931_77815467"/>
      <w:bookmarkStart w:id="539" w:name="_Toc227"/>
      <w:bookmarkEnd w:id="538"/>
      <w:r>
        <w:rPr>
          <w:rtl w:val="true"/>
        </w:rPr>
        <w:t>عند ما کانت ولادة البنت عارا</w:t>
      </w:r>
      <w:r>
        <w:rPr>
          <w:rtl w:val="true"/>
        </w:rPr>
        <w:t>!</w:t>
      </w:r>
      <w:bookmarkEnd w:id="53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عرضت الآیات السابقة بحوثا استدلالیة فی نفی الشرک و عبادة الأصنام،تأتی هذه الآیات لتتناول قسما من بدع المشرکین و صورا من عاداتهم القبیحة،لتضیف دلیلا آخرا علی بطلان الشرک و عبادة الأصنام،فتشیر الآیات إلی ثلاثة أنواع من بدع و عادات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لِمٰا لاٰ یَعْلَمُونَ نَصِیباً مِمّٰا رَزَقْنٰاهُمْ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النصیب عبارة عن قسم من الإبل بقیة من المواشی بالإضافة إلی قسم من المحاصیل الزراعیة،و هو ما تشیر إلیه الآیة</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القرآن الکریم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لَتُسْئَلُنَّ عَمّٰا کُنْتُمْ تَفْتَرُونَ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سیکون بعد السؤال اعتراف لا مفر منه ثمّ الجزاء و العقاب،و علیه فما تقومون به له ضرر مادی من خلال ما تعملونه بلا فائدة،و له عقاب أخروی لأنّکم أسأتم الظن باللّه و اتجهتم إلی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البدعة الثّانیة فکانت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یَجْعَلُونَ لِلّٰهِ الْبَنٰاتِ سُبْحٰانَهُ من التجسم و من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مٰا یَشْتَهُونَ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 یکونوا لیقبلوا لأنفسهم ما نسبوا إلی اللّه،و یعتبرون البنات عارا و سببا للشقاء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إکمالا للموضوع تشیر الآیة التالیة إلی العادة القبیحة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بِالْأُنْثیٰ ظَلَّ وَجْهُهُ مُسْوَدًّا وَ هُوَ کَظِیمٌ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 لا ینتهی الأمر إلی هذا الحد بل یَتَوٰاریٰ مِنَ الْقَوْمِ مِنْ سُوءِ مٰا بُشِّرَ بِهِ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ینته المطاف بعد،و یغوص فی فکر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یُمْسِکُهُ عَلیٰ هُونٍ أَمْ یَدُسُّهُ فِی التُّرٰابِ </w:t>
      </w:r>
      <w:r>
        <w:rPr>
          <w:rFonts w:eastAsia="Amiri" w:cs="Amiri" w:ascii="Amiri" w:hAnsi="Amiri"/>
          <w:color w:val="111111"/>
          <w:sz w:val="28"/>
          <w:szCs w:val="28"/>
          <w:rtl w:val="true"/>
          <w:lang w:bidi="ar-SA"/>
        </w:rPr>
        <w:t>.</w:t>
      </w:r>
      <w:bookmarkStart w:id="540" w:name="pg12539_118968"/>
    </w:p>
    <w:p>
      <w:pPr>
        <w:pStyle w:val="BookText"/>
        <w:rPr/>
      </w:pPr>
      <w:bookmarkEnd w:id="540"/>
      <w:r>
        <w:rPr>
          <w:rFonts w:ascii="Amiri" w:hAnsi="Amiri" w:eastAsia="Amiri" w:cs="Amiri"/>
          <w:color w:val="111111"/>
          <w:sz w:val="28"/>
          <w:sz w:val="28"/>
          <w:szCs w:val="28"/>
          <w:rtl w:val="true"/>
          <w:lang w:bidi="ar-SA"/>
        </w:rPr>
        <w:t>و فی ذیل الآیة،یستنکر الباری حکمهم الظالم الشقی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سٰاءَ مٰا یَحْکُمُونَ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یشیر تعالی إلی السبب الحقیقی وراء تلک التلوثات،ألا هو عدم الإیمان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لاٰ یُؤْمِنُونَ بِالْآخِرَةِ مَثَلُ السَّوْءِ وَ لِلّٰهِ الْمَثَلُ الْأَعْلیٰ وَ هُوَ الْعَزِیزُ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فکلّما اقترب الإنسان من العزیز الحکیم انعکس فی روحه نور صفاته العلیا من العلم و القدرة و الحکمة و ابتعد عن الخرافات و البدع و الأفعال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ابتعد عنه تعالی غرق بقدر ذلک البعد فی ظلمات الجهل و الضعف و الذلة و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فالسبب الرئیسی لکل انحراف و قبح و خرافة هو الغفلة عن ذکر اللّه و عن محکمته العادلة فی الآخرة،أمّا ذکر اللّه و الآخرة فدافع أصیل للإحساس بالمسؤولیة و محاربة الجهل و الخرافة،و عامل قدرة و قوة و علم للإنسان</w:t>
      </w:r>
      <w:r>
        <w:rPr>
          <w:rFonts w:eastAsia="IRNazanin" w:cs="IRNazanin"/>
          <w:color w:val="111111"/>
          <w:sz w:val="28"/>
          <w:szCs w:val="28"/>
          <w:rtl w:val="true"/>
          <w:lang w:bidi="fa-IR"/>
        </w:rPr>
        <w:t>.</w:t>
      </w:r>
    </w:p>
    <w:p>
      <w:pPr>
        <w:pStyle w:val="Heading4"/>
        <w:numPr>
          <w:ilvl w:val="3"/>
          <w:numId w:val="1"/>
        </w:numPr>
        <w:rPr/>
      </w:pPr>
      <w:bookmarkStart w:id="541" w:name="__RefHeading___Toc1401933_77815467"/>
      <w:bookmarkStart w:id="542" w:name="_Toc228"/>
      <w:bookmarkEnd w:id="541"/>
      <w:r>
        <w:rPr>
          <w:rtl w:val="true"/>
        </w:rPr>
        <w:t>بحوث</w:t>
      </w:r>
      <w:bookmarkEnd w:id="542"/>
    </w:p>
    <w:p>
      <w:pPr>
        <w:pStyle w:val="Heading5"/>
        <w:numPr>
          <w:ilvl w:val="4"/>
          <w:numId w:val="1"/>
        </w:numPr>
        <w:rPr/>
      </w:pPr>
      <w:bookmarkStart w:id="543" w:name="__RefHeading___Toc1401935_77815467"/>
      <w:bookmarkStart w:id="544" w:name="_Toc229"/>
      <w:bookmarkEnd w:id="543"/>
      <w:r>
        <w:rPr>
          <w:rtl w:val="true"/>
        </w:rPr>
        <w:t>اشارة</w:t>
      </w:r>
      <w:bookmarkEnd w:id="544"/>
    </w:p>
    <w:p>
      <w:pPr>
        <w:pStyle w:val="Heading5"/>
        <w:numPr>
          <w:ilvl w:val="4"/>
          <w:numId w:val="1"/>
        </w:numPr>
        <w:rPr/>
      </w:pPr>
      <w:bookmarkStart w:id="545" w:name="__RefHeading___Toc1401937_77815467"/>
      <w:bookmarkStart w:id="546" w:name="_Toc230"/>
      <w:bookmarkEnd w:id="545"/>
      <w:r>
        <w:rPr/>
        <w:t>1</w:t>
      </w:r>
      <w:r>
        <w:rPr>
          <w:rtl w:val="true"/>
        </w:rPr>
        <w:t>-</w:t>
      </w:r>
      <w:r>
        <w:rPr>
          <w:rtl w:val="true"/>
        </w:rPr>
        <w:t>لماذا اعتبروا الملائکة بناتا للّه؟</w:t>
      </w:r>
      <w:bookmarkEnd w:id="546"/>
    </w:p>
    <w:p>
      <w:pPr>
        <w:pStyle w:val="BookText"/>
        <w:rPr/>
      </w:pPr>
      <w:r>
        <w:rPr>
          <w:rFonts w:ascii="IRNazanin" w:hAnsi="IRNazanin" w:eastAsia="IRNazanin"/>
          <w:color w:val="111111"/>
          <w:sz w:val="28"/>
          <w:sz w:val="28"/>
          <w:szCs w:val="28"/>
          <w:rtl w:val="true"/>
          <w:lang w:bidi="fa-IR"/>
        </w:rPr>
        <w:t>تطالعنا الکثیر من آیات القرآن الکریم بأنّ المشرکین کانوا یقولون بأنّ الملائکة بنات اللّه جلّ و علا،أو أنّهم کانوا یعتبرون الملائکة إناثا دون نسبتها إلی اللّه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الْمَلاٰئِکَةَ الَّذِینَ هُمْ عِبٰادُ الرَّحْمٰنِ إِنٰاثاً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فَأَصْفٰاکُمْ رَبُّکُمْ بِالْبَنِینَ وَ اتَّخَذَ مِنَ الْمَلاٰئِکَةِ إِنٰاثاً </w:t>
      </w:r>
      <w:r>
        <w:rPr>
          <w:rFonts w:eastAsia="Amiri" w:cs="Amiri" w:ascii="Amiri" w:hAnsi="Amiri"/>
          <w:color w:val="111111"/>
          <w:sz w:val="28"/>
          <w:szCs w:val="28"/>
          <w:rtl w:val="true"/>
          <w:lang w:bidi="ar-SA"/>
        </w:rPr>
        <w:t>.</w:t>
      </w:r>
      <w:bookmarkStart w:id="547" w:name="pg12539_118969"/>
    </w:p>
    <w:p>
      <w:pPr>
        <w:pStyle w:val="BookText"/>
        <w:rPr/>
      </w:pPr>
      <w:bookmarkEnd w:id="547"/>
      <w:r>
        <w:rPr>
          <w:rFonts w:ascii="IRNazanin" w:hAnsi="IRNazanin" w:eastAsia="IRNazanin"/>
          <w:color w:val="111111"/>
          <w:sz w:val="28"/>
          <w:sz w:val="28"/>
          <w:szCs w:val="28"/>
          <w:rtl w:val="true"/>
          <w:lang w:bidi="fa-IR"/>
        </w:rPr>
        <w:t>یمکن أن تکون هذه الإعتقادات بقایا خرافات الأقوام السابقة التی وصلت عرب الجاهلیة،أو ربما یحصل هذا الوهم بسبب ستر الملائکة عنهم و حال الاستتار أکثر ما یختص بحال النساء،و لهذا تعتبر العرب الشمس مؤنثا مجازیا و القمر مذکرا مجازیا أیضا،علی اعتبار أنّ قرص الشمس لا یمکن للناظر إلیه أن یدیم النظر لأنه یستر نفسه بقوة نوره،أمّا قرص القمر فظاهر للعین و یسمح للنظر إلیه مهما طالت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احتمال آخر یذهب إلی الکنایة عن لطافة الملائکة،و الإناث أکثر من الذکور لطافة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إحدی ترسبات الخرافات القدیمة التی تکلست فی مخیلة البشریة حتی وصلت للبعض ممن یعیش فی یومنا هذا،و لا تختص هذه الخرافة بقوم دون آخر لأنّنا نلاحظ وجودها فی أدبیات عدد من لغات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فنری الأدیب مثلا حینما یرید وصف جمال امرأة ینعتها بالملائکة،و ذاک الفنان الذی یرید أن یعبر عن الملائکة فیجعلها بهیئة النساء،فی حین أن الملائکة لا تملک جسما مادیا حتی یمکننا أن نصفه بالمذکر أو المؤنث</w:t>
      </w:r>
      <w:r>
        <w:rPr>
          <w:rFonts w:eastAsia="IRNazanin" w:cs="IRNazanin"/>
          <w:color w:val="111111"/>
          <w:sz w:val="28"/>
          <w:szCs w:val="28"/>
          <w:rtl w:val="true"/>
          <w:lang w:bidi="fa-IR"/>
        </w:rPr>
        <w:t>.</w:t>
      </w:r>
    </w:p>
    <w:p>
      <w:pPr>
        <w:pStyle w:val="Heading5"/>
        <w:numPr>
          <w:ilvl w:val="4"/>
          <w:numId w:val="1"/>
        </w:numPr>
        <w:rPr/>
      </w:pPr>
      <w:bookmarkStart w:id="548" w:name="__RefHeading___Toc1401939_77815467"/>
      <w:bookmarkStart w:id="549" w:name="_Toc231"/>
      <w:bookmarkEnd w:id="548"/>
      <w:r>
        <w:rPr/>
        <w:t>2</w:t>
      </w:r>
      <w:r>
        <w:rPr>
          <w:rtl w:val="true"/>
        </w:rPr>
        <w:t>-</w:t>
      </w:r>
      <w:r>
        <w:rPr>
          <w:rtl w:val="true"/>
        </w:rPr>
        <w:t>لما ذا شاع وأد البنات فی الجاهلیة؟</w:t>
      </w:r>
      <w:bookmarkEnd w:id="5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الوأد فی واقعة أمر رهیب،لأنّ الفاعل یقوم بسحق کل ما بین جوانحه من عطف و رحمة،لیتمکن من قتل إنسان بریء ربّما هو من أقرب الأشیاء إلیه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الأقبح من ذلک افتخاره بعمله الشنیع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الفخر من قتل إنسان ضعیف لا یقوی حتی للدفاع عن نفسه؟بل کیف یدفن الإنسان فلذة کبده و هی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بالأمر الهیّن،فأیّ إنسان و مهما بلغت به الوحشیة لا یقدم علی</w:t>
      </w:r>
    </w:p>
    <w:p>
      <w:pPr>
        <w:pStyle w:val="BookText"/>
        <w:rPr/>
      </w:pPr>
      <w:r>
        <w:rPr>
          <w:rFonts w:ascii="IRNazanin" w:hAnsi="IRNazanin" w:eastAsia="IRNazanin"/>
          <w:color w:val="111111"/>
          <w:sz w:val="28"/>
          <w:sz w:val="28"/>
          <w:szCs w:val="28"/>
          <w:rtl w:val="true"/>
          <w:lang w:bidi="fa-IR"/>
        </w:rPr>
        <w:t>هکذا جریمة بشعة من غیر أن تکون لها مقدمات اجتماعیة و نفسیة و اقتصادیة عمیقة الأثر و التأثیر تدعوه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المؤرخون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بدایة وقوع هذا العمل القبیح کانت علی أثر حرب جرت بین فریقین منهم فی ذلک الوقت،فأسر الغالب منهم نساء و بنات المغلوب، و بعد مضی فترة من الزمن تمّ الصلح بینهم فأراد المغلوبون استرجاع أسراهم إلاّ أنّ بعضا من الأسیرات ممن تزوجن من رجال القبیلة الغالبة اخترن البقاء مع الأعداء و رفضن الرجوع إلی قبیلتهن،فصعب الأمر علی آبائهن بعد أن أصبحوا محلا للوم و الشماتة،حتی أقسم بعضهم أن یقتل کل بنت تولد له کی لا تقع مستقبلا أسیرة بید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یلاحظ بوضوح ارتکاب أفظع جنایة ترتکب تحت ذریعة الدفاع عن الشرف و الناموس و حیثیة العائلة الکاذبة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بدعة و أد البنات القبیحة و انتشارها بین جمع منهم حتی أصبحت سنّة جاهلیة،و لفظاعتها فقد أنکرها القرآن الکریم بشدّة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الْمَوْؤُدَةُ سُئِلَتْ بِأَیِّ ذَنْبٍ قُتِلَتْ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احتمال آخر یذهب إلی دور الطبیعة الإنتاجیة للأولاد الذکور،و النزوع إلی الطبیعة الاستهلاکیة عند الإناث،و ما له من أثر علی الحیاة الاجتماعیة و الاقتصادیة،فالولد الذکر بالنسبة لهم ذخر مهم ینفعهم فی القتال و الغارات و فی حفظ الماشیة و ما شابه ذلک من الفوائد،فی حین أنّ البنات لسن کذلک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سببت الحروب و النزاعات القبلیة قتل الکثیر من الرجال و الأولاد ممّا أدی لاختلال التوازن فی نسبة الإناث إلی الذکور،حتی وصل وجود الولد الذکر عزیزا و دفع الرجل لأن یتباهی بین قومه حین یولد له مولود ذکرا،و ینزعج و یتألم عند ولادة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 حالهم 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عنه</w:t>
      </w:r>
    </w:p>
    <w:p>
      <w:pPr>
        <w:pStyle w:val="BookText"/>
        <w:rPr/>
      </w:pPr>
      <w:r>
        <w:rPr>
          <w:rFonts w:ascii="IRNazanin" w:hAnsi="IRNazanin" w:eastAsia="IRNazanin"/>
          <w:color w:val="111111"/>
          <w:sz w:val="28"/>
          <w:sz w:val="28"/>
          <w:szCs w:val="28"/>
          <w:rtl w:val="true"/>
          <w:lang w:bidi="fa-IR"/>
        </w:rPr>
        <w:t>بعض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 فی الجاهلیة یغیّب نفسه عن داره عند قرب وضع زوجته لئلا تأتیه بنت و هو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 أخبروه بأنّ المولود ذکر فیرجع إلی بیته و بشائر الفرح تتعالی وجنتیه، و لکنّ الویل کل الویل و الثبور فیما لو أخبروه بأنّ المولود بنتا و یمتلئ غیظا و غضبا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الوأد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ملأی بالحوادث المؤلمة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رجلا جاء إلی رسول اللّه صلّی اللّه علیه و آله و سلّم فأعلن إسلامه،و جاءه یوما فسأله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أذنبت ذنبا عظیما فهل لی من توبة؟فقال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تواب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ذنبی عظیم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مهما کان ذنبک عظیما فعفو اللّه أعظم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سافرت فی الجاهلیة سفرا بعیدا و کانت زوجتی حبلی و عند ما عدت بعد أربع سنوات استقبلتنی زوجتی فرأیت بنتا فی الدار، 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من هذه؟قالت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جازنا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فظننت أنّها سترحل عن دارنا بعد ساعة، فلم تفعل،ثمّ قلت لزوجتی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أصدقینی من هذه البنت؟قالت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تذکر أنّی کنت حاملة عند ما سافرت،إنّها ابنتک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فنمت تلک اللیلة مغتما،أنام و استیقظ،حتی اقترب وقت الصباح نهضت من فراشی و ذهبت إلی فراش ابنتی فأخرجتها و أیقظتها و طلبت منها أن تصحبنی إلی حائط النخل،فتبعتنی حتی اقتربنا من الحائط فأخذت بحفر حفیرة و هی تعیننی علی ذلک،و عند ما انتهیت من ذلک وضعتها فی وسط الحفرة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فاضت عینا رسول اللّه بالدمع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وضعت یدی الیسری علی کتفها و أخذت أهیل التراب علیها بیدی الیمنی،فأخذت تصرخ و تدافع بیدیها و رجلیها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ما تصنع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أصاب لحیتی بعض التراب فرفعت یدها تمسحه عنها،و أدمت ذلک حتی دفنتها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و هو یمسح دموعه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سبقت رحمة اللّه غضبه لعجل اللّه لک العذاب</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ما</w:t>
      </w:r>
    </w:p>
    <w:p>
      <w:pPr>
        <w:pStyle w:val="BookText"/>
        <w:rPr/>
      </w:pPr>
      <w:r>
        <w:rPr>
          <w:rFonts w:ascii="IRNazanin" w:hAnsi="IRNazanin" w:eastAsia="IRNazanin"/>
          <w:color w:val="111111"/>
          <w:sz w:val="28"/>
          <w:sz w:val="28"/>
          <w:szCs w:val="28"/>
          <w:rtl w:val="true"/>
          <w:lang w:bidi="fa-IR"/>
        </w:rPr>
        <w:t>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أشرف و رؤساء قبیلة بنی تمیم فی الجاهلیة،و قد أسلم عند ظهور النّبی صلّی اللّه علیه و آله و سلّم،جاء یوما إلی النّبی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آباءنا کانوا یدفنون بناتهم أحیاء،و قد دفنت أنا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بنتا،و عند ما ولدت لی زوجتی البنت الثّالثة عشر أخفت أمرها و ادّعت أنّها ماتت عند الولادة،ثمّ أودعتها آخرین،و عند ما علمت بذلک بعد مدّة،أخذتها إلی مکان بعید و دفنتها حیّة دون أن أعتنی ببکائها و تضرعها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فتأذی النّبی صلّی اللّه علیه و آله و سلّم من ذلک فقال و دموعه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یرحم لا یرحم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قیس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یوما سیئا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 لتکفیر ذنبی؟فقال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 من العبید بعدد ما و أدت</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الفرزدق الشاعر المعروف،و کان رجلا شریفا حرّا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فی الجاهلیة یحارب الکثیر من العادات القبیحة حتی أنّه اشتری</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 من آبائهن کی ینقذهن من القتل،و قد أعطی یوما دابته مع بعیرین لأب کان یرید قتل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له الرّسول صلّی اللّه علیه و آله و سلّم ذات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صنعت و أجرک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الفرزدق فخرا بعمل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الذی منع الوائدات</w:t>
      </w:r>
    </w:p>
    <w:p>
      <w:pPr>
        <w:pStyle w:val="BookText"/>
        <w:rPr/>
      </w:pPr>
      <w:r>
        <w:rPr>
          <w:rFonts w:ascii="IRNazanin" w:hAnsi="IRNazanin" w:eastAsia="IRNazanin"/>
          <w:color w:val="111111"/>
          <w:sz w:val="28"/>
          <w:sz w:val="28"/>
          <w:szCs w:val="28"/>
          <w:rtl w:val="true"/>
          <w:lang w:bidi="fa-IR"/>
        </w:rPr>
        <w:t xml:space="preserve">فأحیا الوئید فلم توئد </w:t>
      </w:r>
      <w:r>
        <w:rPr>
          <w:rStyle w:val="FootnoteAnchor"/>
          <w:rtl w:val="true"/>
        </w:rPr>
        <w:footnoteReference w:id="13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سنری کیف أنّ الإسلام قد أصم تلک الفواجع العظام،و اعتبر للمرأة مکانة ما کانت تحظی بها من قبل علی مر العصور</w:t>
      </w:r>
      <w:r>
        <w:rPr>
          <w:rFonts w:eastAsia="IRNazanin" w:cs="IRNazanin"/>
          <w:color w:val="111111"/>
          <w:sz w:val="28"/>
          <w:szCs w:val="28"/>
          <w:rtl w:val="true"/>
          <w:lang w:bidi="fa-IR"/>
        </w:rPr>
        <w:t>.</w:t>
      </w:r>
      <w:bookmarkStart w:id="550" w:name="pg12539_118973"/>
    </w:p>
    <w:p>
      <w:pPr>
        <w:pStyle w:val="Heading5"/>
        <w:numPr>
          <w:ilvl w:val="4"/>
          <w:numId w:val="1"/>
        </w:numPr>
        <w:rPr/>
      </w:pPr>
      <w:bookmarkStart w:id="551" w:name="__RefHeading___Toc1401941_77815467"/>
      <w:bookmarkStart w:id="552" w:name="_Toc232"/>
      <w:bookmarkEnd w:id="550"/>
      <w:bookmarkEnd w:id="551"/>
      <w:r>
        <w:rPr/>
        <w:t>3</w:t>
      </w:r>
      <w:r>
        <w:rPr>
          <w:rtl w:val="true"/>
        </w:rPr>
        <w:t>-</w:t>
      </w:r>
      <w:r>
        <w:rPr>
          <w:rtl w:val="true"/>
        </w:rPr>
        <w:t>دور الإسلام فی إعادة اعتبار المرأة</w:t>
      </w:r>
      <w:r>
        <w:rPr>
          <w:rtl w:val="true"/>
        </w:rPr>
        <w:t>:</w:t>
      </w:r>
      <w:bookmarkEnd w:id="552"/>
    </w:p>
    <w:p>
      <w:pPr>
        <w:pStyle w:val="BookText"/>
        <w:rPr/>
      </w:pPr>
      <w:r>
        <w:rPr>
          <w:rFonts w:ascii="IRNazanin" w:hAnsi="IRNazanin" w:eastAsia="IRNazanin"/>
          <w:color w:val="111111"/>
          <w:sz w:val="28"/>
          <w:sz w:val="28"/>
          <w:szCs w:val="28"/>
          <w:rtl w:val="true"/>
          <w:lang w:bidi="fa-IR"/>
        </w:rPr>
        <w:t>لم یکن احتقار المرأة مختصا بعرب الجاهلیة،فلم تلق المرأة أدنی درجات الاحترام و التقدیر حتی فی أکثر الأمم تمدنا فی ذلک الزمان، و کانت المرأة غالبا ما یتعامل معها باعتبارها بضاعة و لیست إنسانا محترما،و لکنّ عرب الجاهلیة جسدوا تحقیر المرأة بأشکال أکثر قباحة و وحشیة من غیرهم،حتی أنّهم ما کانوا یدخلونهن فی الأنساب کما نقرأ ذلک فی الشعر الجاهلی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ءابائنا و بناتنا</w:t>
      </w:r>
    </w:p>
    <w:p>
      <w:pPr>
        <w:pStyle w:val="BookText"/>
        <w:rPr/>
      </w:pPr>
      <w:r>
        <w:rPr>
          <w:rFonts w:ascii="IRNazanin" w:hAnsi="IRNazanin" w:eastAsia="IRNazanin"/>
          <w:color w:val="111111"/>
          <w:sz w:val="28"/>
          <w:sz w:val="28"/>
          <w:szCs w:val="28"/>
          <w:rtl w:val="true"/>
          <w:lang w:bidi="fa-IR"/>
        </w:rPr>
        <w:t>بنوهن أبناء الرجال الأباعد</w:t>
      </w:r>
    </w:p>
    <w:p>
      <w:pPr>
        <w:pStyle w:val="BookText"/>
        <w:rPr/>
      </w:pPr>
      <w:r>
        <w:rPr>
          <w:rFonts w:ascii="IRNazanin" w:hAnsi="IRNazanin" w:eastAsia="IRNazanin"/>
          <w:color w:val="111111"/>
          <w:sz w:val="28"/>
          <w:sz w:val="28"/>
          <w:szCs w:val="28"/>
          <w:rtl w:val="true"/>
          <w:lang w:bidi="fa-IR"/>
        </w:rPr>
        <w:t>و کانوا أیضا لا یورثون النساء،و لم یجعلوا لتعدد الزوجات حدّا،و عملیة الزواج أو الطلاق أسهل من شربة الماء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ظهر الإسلام حارب بشدّة هذه المهانة من کافة أبعادها،و بالخصوص مسألة اعتبار ولادة البنت عارا،حتی وردت الرّوایات الکثیرة التی تؤکّد علی أنّ البنت باب من أبواب رحمة اللّه للعائلة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النّبی صلّی اللّه علیه و آله و سلّم ابنته فاطمة الزهراء علیها السّلام من الاحترام ما جعل الناس فی عجب من أمره،حیث کان صلّی اللّه علیه و آله و سلّم مع ما یحظی به من شرف و مقام،کان یقبل ید الزهراء علیها السّلام،و عند ما یعود من السفر یذهب إلیها قبل أی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یرید السفر کان بیت فاطمة الزهراء علیها السّلام آخر بیت یودّعه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حینما أخبر بولادة الزهراء علیها السّلام،رأی الانقباض فی وجوه أصحابه</w:t>
      </w:r>
    </w:p>
    <w:p>
      <w:pPr>
        <w:pStyle w:val="BookText"/>
        <w:rPr/>
      </w:pPr>
      <w:r>
        <w:rPr>
          <w:rFonts w:ascii="IRNazanin" w:hAnsi="IRNazanin" w:eastAsia="IRNazanin"/>
          <w:color w:val="111111"/>
          <w:sz w:val="28"/>
          <w:sz w:val="28"/>
          <w:szCs w:val="28"/>
          <w:rtl w:val="true"/>
          <w:lang w:bidi="fa-IR"/>
        </w:rPr>
        <w:t>فقال علی الفور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أشمها،و رزقها علی اللّه عزّ و جل</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أنّه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الولد البنات ملطفات،مجهزات،مؤنسات، مفلیات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السوق فاشتری تحفة فحملها إلی عیاله کان کحامل الصدقة إلی قوم محاویج،و لیبدأ بالإناث قبل الذکور،فإنّه من فرّح ابنته</w:t>
      </w:r>
    </w:p>
    <w:p>
      <w:pPr>
        <w:pStyle w:val="BookText"/>
        <w:rPr/>
      </w:pPr>
      <w:r>
        <w:rPr>
          <w:rFonts w:ascii="IRNazanin" w:hAnsi="IRNazanin" w:eastAsia="IRNazanin"/>
          <w:color w:val="111111"/>
          <w:sz w:val="28"/>
          <w:sz w:val="28"/>
          <w:szCs w:val="28"/>
          <w:rtl w:val="true"/>
          <w:lang w:bidi="fa-IR"/>
        </w:rPr>
        <w:t>فکأنّما أعتق رقبة من ولد إسماعیل</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فالاحترام الذی أولاه الإسلام للمرأة قد أعاد لها شخصیتها الضائعة بین حولک الجاهلیة،و حررها من العادات البالیة،و أنهی عصر تحقیرها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غور هذا الموضوع یستلزم التفصیل فستنطرق إلی ذلک فی تفسیرنا للآیات المناسبة له،و لکنّ ما یحز فی النفوس و لا یمکن السکوت عنه ما یشاهد فی کثیر من مجتمعاتنا الإسلامیة من آثار لنفس ذلک التوجه الجاهلی الموبوء، فإلی الآن نری الکثیر من العوائل تفرح و تسر عند ما یأتیها مولود ذکر،و تتأسف و تتأفف عند ما تکون المولودة بنتا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أقل التقادیر ترجح ولادة الولد علی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الممکن أن تکون الظروف الخاصة اقتصادیا و اجتماعیا،المرتبطة بوضع المرأة فی مجتمعاتنا،عاملا علی وجود عادات و حالات خاطئة،إلاّ أنّه ینبغی علی المؤمنین المخلصین مکافحة هذا النمط من التفکیر و اقتلاع جذوره الاجتماعیة و الاقتصادیة،فالإسلام لا یقبل من أتباعه بعد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العود إلی أفکار الجاهلیة المقیتة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السلوک فی واقعة نوع من الجاهلیة الثّانیة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ینبغی أن تأخذنا التصورات السارحة فنری عن بعد أن المرأة قد نالت مناها فی عالم الغرب و أنّها تحظی من الاحترام و التحرر ما تحسد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فالحیاة العملیة فی الغرب تؤکّد بما لا یقبل الشک أنّ المرأة هناک محتقرة،و قد جعلت لعبة مبتذلة و وسیلة رخیصة لإشباع الشهوات أو وسیلة إعلان للبضائع و المنتوجات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553" w:name="pg12539_118975"/>
    </w:p>
    <w:p>
      <w:pPr>
        <w:pStyle w:val="Heading3"/>
        <w:numPr>
          <w:ilvl w:val="2"/>
          <w:numId w:val="1"/>
        </w:numPr>
        <w:rPr/>
      </w:pPr>
      <w:bookmarkStart w:id="554" w:name="__RefHeading___Toc1401943_77815467"/>
      <w:bookmarkStart w:id="555" w:name="_Toc233"/>
      <w:bookmarkEnd w:id="553"/>
      <w:bookmarkEnd w:id="554"/>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61</w:t>
      </w:r>
      <w:r>
        <w:rPr>
          <w:rtl w:val="true"/>
        </w:rPr>
        <w:t xml:space="preserve"> </w:t>
      </w:r>
      <w:r>
        <w:rPr>
          <w:rtl w:val="true"/>
        </w:rPr>
        <w:t xml:space="preserve">الی </w:t>
      </w:r>
      <w:r>
        <w:rPr/>
        <w:t>64</w:t>
      </w:r>
      <w:r>
        <w:rPr>
          <w:rtl w:val="true"/>
        </w:rPr>
        <w:t>]</w:t>
      </w:r>
      <w:bookmarkEnd w:id="555"/>
    </w:p>
    <w:p>
      <w:pPr>
        <w:pStyle w:val="Heading4"/>
        <w:numPr>
          <w:ilvl w:val="3"/>
          <w:numId w:val="1"/>
        </w:numPr>
        <w:rPr/>
      </w:pPr>
      <w:bookmarkStart w:id="556" w:name="__RefHeading___Toc1401945_77815467"/>
      <w:bookmarkStart w:id="557" w:name="_Toc234"/>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 xml:space="preserve">وَ لَوْ یُؤٰاخِذُ اَللّٰهُ اَلنّٰاسَ بِظُلْمِهِمْ مٰا تَرَکَ عَلَیْهٰا مِنْ دَابَّةٍ وَ لٰکِنْ یُؤَخِّرُهُمْ إِلیٰ أَجَلٍ مُسَمًّی فَإِذٰا جٰاءَ أَجَلُهُمْ 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مٰا یَکْرَهُونَ وَ تَصِفُ أَلْسِنَتُهُمُ اَلْکَذِبَ أَنَّ لَهُمُ اَلْحُسْنیٰ لاٰ جَرَمَ أَنَّ لَهُمُ اَلنّٰارَ وَ أَنَّهُمْ مُفْرَطُونَ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أَرْسَلْنٰا إِلیٰ أُمَمٍ مِنْ قَبْلِکَ فَزَیَّنَ لَهُمُ اَلشَّیْطٰانُ أَعْمٰالَهُمْ فَهُوَ وَلِیُّهُمُ اَلْیَوْمَ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عَلَیْکَ اَلْکِتٰابَ إِلاّٰ لِتُبَیِّنَ لَهُمُ اَلَّذِی اِخْتَلَفُوا فِیهِ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401947_77815467"/>
      <w:bookmarkStart w:id="559" w:name="_Toc235"/>
      <w:bookmarkEnd w:id="558"/>
      <w:r>
        <w:rPr>
          <w:rtl w:val="true"/>
        </w:rPr>
        <w:t>التّفسیر</w:t>
      </w:r>
      <w:bookmarkEnd w:id="559"/>
    </w:p>
    <w:p>
      <w:pPr>
        <w:pStyle w:val="Heading5"/>
        <w:numPr>
          <w:ilvl w:val="4"/>
          <w:numId w:val="1"/>
        </w:numPr>
        <w:rPr/>
      </w:pPr>
      <w:bookmarkStart w:id="560" w:name="__RefHeading___Toc1401949_77815467"/>
      <w:bookmarkStart w:id="561" w:name="_Toc236"/>
      <w:bookmarkEnd w:id="560"/>
      <w:r>
        <w:rPr>
          <w:rtl w:val="true"/>
        </w:rPr>
        <w:t>اشارة</w:t>
      </w:r>
      <w:bookmarkEnd w:id="561"/>
    </w:p>
    <w:p>
      <w:pPr>
        <w:pStyle w:val="Heading5"/>
        <w:numPr>
          <w:ilvl w:val="4"/>
          <w:numId w:val="1"/>
        </w:numPr>
        <w:rPr/>
      </w:pPr>
      <w:bookmarkStart w:id="562" w:name="__RefHeading___Toc1401951_77815467"/>
      <w:bookmarkStart w:id="563" w:name="_Toc237"/>
      <w:bookmarkEnd w:id="562"/>
      <w:r>
        <w:rPr>
          <w:rtl w:val="true"/>
        </w:rPr>
        <w:t>وسعت رحمته غضبه</w:t>
      </w:r>
      <w:r>
        <w:rPr>
          <w:rtl w:val="true"/>
        </w:rPr>
        <w:t>:</w:t>
      </w:r>
      <w:bookmarkEnd w:id="56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تحدثت الآیات السابقة عن جرائم المشرکین البشعة فی وأدهم للبنات،یطرق بعض الأذهان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لم یعذب اللّه المذنبین بسرعة نتیجة لما قاموا به من فعل قبیح و ظلم فجیع؟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الأولی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تجیب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بِظُلْمِهِمْ مٰا تَرَکَ عَلَیْهٰا مِنْ دَابَّةٍ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بها کل کائن حی،و یمکن أن یراد بها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لو یؤاخذ الناس علی ما ارتکبوه من ظلم لما بقی إنسان علی سطح البسیطة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أیضا إرادة جمیع الکائنات الحیّة،لعلمنا بأنّ هذه الکائنات إنّما خلقت و سخرت للإنسان کما یقول القرآن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 لَکُمْ مٰا فِی الْأَرْضِ جَمِیعاً ،فعند ما یذهب الإنسان فسینتفی سبب وجود الکائنات الأخری و ینقطع نسلها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یواجهنا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نظرنا إلی سعة مفهوم الآیة و عمومیتها فإنّها تدل فی النتیجة علی أنّه لا یوجد علی الأرض إنسان غیر ظالم،فالکلّ ظالم کلّ حسب قدره و شأنه،و لو نزل العذاب الفوری السریع و الحال هذه لما بقی إنسان علی سطح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إنّنا نعلم أنّ هناک من لا یصدق علیه هذا المعنی،فالأنبیاء و الأئمّة المعصومون علیهم السّلام خارجون عن شمولیة هذا المعنی،بل فی کل زمان و مکان ثمة من تزید حسناته علی سیئاته من الصالحین المخلصین و المجاهدین ممن لا یستحقون العذاب المهلک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علی ذلک أنّ الآیة تبیّن حکما نوعیا و لیس حکما عاما شاملا للجمیع و نظیر ذلک کثیر فی الأدب العربی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الشواهد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فاطر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ذٰلِکَ هُوَ الْفَضْلُ الْکَبِیرُ</w:t>
      </w:r>
      <w:bookmarkStart w:id="564" w:name="pg12539_118977"/>
    </w:p>
    <w:p>
      <w:pPr>
        <w:pStyle w:val="BookText"/>
        <w:rPr/>
      </w:pPr>
      <w:bookmarkEnd w:id="5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فنری الآیة تتطرق إلی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ظالم،صاحب ذنوب خفیفة،و سابق بالخیرات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المسلم به أنّ القسم الأوّل هو المقصود فی الآیة مورد البحث دون القسمین الآخرین،و لا عجب من تعمیم الآیة،لأنّ هذا القسم یشکل القسم الأکبر من المجتمعات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من خلال ما ذکر أنّ الآیة لا تنفی عصمة الأنبیاء،أمّا من یعتقد بخلاف ذلک فقد غفل عن القرائن الموجودة فی العبارة من جهة،و لم یلتفت إلی ما توحی إلیه بقیة الآیات القرآنیة بهذا 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القرآن الکریم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یُؤَخِّرُهُمْ إِلیٰ أَجَلٍ مُسَمًّی فَإِذٰا جٰاءَ أَجَلُهُمْ لاٰ یَسْتَأْخِرُونَ سٰاعَةً وَ لاٰ یَسْتَقْدِمُونَ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یدرکهم الموت فی نفس اللحظة المقررة</w:t>
      </w:r>
      <w:r>
        <w:rPr>
          <w:rFonts w:eastAsia="IRNazanin" w:cs="IRNazanin"/>
          <w:color w:val="111111"/>
          <w:sz w:val="28"/>
          <w:szCs w:val="28"/>
          <w:rtl w:val="true"/>
          <w:lang w:bidi="fa-IR"/>
        </w:rPr>
        <w:t>.</w:t>
      </w:r>
    </w:p>
    <w:p>
      <w:pPr>
        <w:pStyle w:val="Heading4"/>
        <w:numPr>
          <w:ilvl w:val="3"/>
          <w:numId w:val="1"/>
        </w:numPr>
        <w:rPr/>
      </w:pPr>
      <w:bookmarkStart w:id="565" w:name="__RefHeading___Toc1401953_77815467"/>
      <w:bookmarkStart w:id="566" w:name="_Toc238"/>
      <w:bookmarkEnd w:id="565"/>
      <w:r>
        <w:rPr>
          <w:rtl w:val="true"/>
        </w:rPr>
        <w:t>بحث</w:t>
      </w:r>
      <w:bookmarkEnd w:id="566"/>
    </w:p>
    <w:p>
      <w:pPr>
        <w:pStyle w:val="Heading5"/>
        <w:numPr>
          <w:ilvl w:val="4"/>
          <w:numId w:val="1"/>
        </w:numPr>
        <w:rPr/>
      </w:pPr>
      <w:bookmarkStart w:id="567" w:name="__RefHeading___Toc1401955_77815467"/>
      <w:bookmarkStart w:id="568" w:name="_Toc239"/>
      <w:bookmarkEnd w:id="567"/>
      <w:r>
        <w:rPr>
          <w:rtl w:val="true"/>
        </w:rPr>
        <w:t>اشارة</w:t>
      </w:r>
      <w:bookmarkEnd w:id="568"/>
    </w:p>
    <w:p>
      <w:pPr>
        <w:pStyle w:val="Heading5"/>
        <w:numPr>
          <w:ilvl w:val="4"/>
          <w:numId w:val="1"/>
        </w:numPr>
        <w:rPr/>
      </w:pPr>
      <w:bookmarkStart w:id="569" w:name="__RefHeading___Toc1401957_77815467"/>
      <w:bookmarkStart w:id="570" w:name="_Toc240"/>
      <w:bookmarkEnd w:id="569"/>
      <w:r>
        <w:rPr>
          <w:rtl w:val="true"/>
        </w:rPr>
        <w:t>ما هو الأجل المسمی؟</w:t>
      </w:r>
      <w:bookmarkEnd w:id="570"/>
    </w:p>
    <w:p>
      <w:pPr>
        <w:pStyle w:val="BookText"/>
        <w:rPr/>
      </w:pPr>
      <w:r>
        <w:rPr>
          <w:rFonts w:ascii="IRNazanin" w:hAnsi="IRNazanin" w:eastAsia="IRNazanin"/>
          <w:color w:val="111111"/>
          <w:sz w:val="28"/>
          <w:sz w:val="28"/>
          <w:szCs w:val="28"/>
          <w:rtl w:val="true"/>
          <w:lang w:bidi="fa-IR"/>
        </w:rPr>
        <w:t>للمفسّرین بیانات کثیرة بشأن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بملاحظة سائر الآیات القرآنیة،و من جملتها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الأنعام،و الآیة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الأعراف،یبدو أنّ المراد منه وقت حلول الموت،أی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یمهل الناس إلی آخر عمرهم المقرر لهم إتماما للحجة علیهم،و لعل من ظلم یعود إلی رشده و یصلح شأنه فیکون ذلک العود سببا لرجوعه إلی بارئه الحق و إلی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یصدر أمر الموت بمجرّد انتهاء المهلة المقررة،فیبدأ بعقابهم من بدایة اللحظات الأولی لما بعد الموت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المزید من الإیضاح حول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ذیل الآیة</w:t>
      </w:r>
    </w:p>
    <w:p>
      <w:pPr>
        <w:pStyle w:val="BookText"/>
        <w:rPr/>
      </w:pP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 و کذا ذیل الآیة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یعود القرآن الکریم لیستنکر بدع المشرکین و خرافاتهم فی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کراهیة المولود الأنثی و الإعتقاد بأنّ الملائکة إناثا،فیقول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مٰا یَکْرَهُونَ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تناقض عجیب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النجم تِلْکَ إِذاً قِسْمَةٌ ضِیزیٰ فإن کانت الملائکة بنات اللّه سبحانه و تعالی فینبغی أن تکون البنات أمرا حسنا،فلما ذا تکرهون ولادتها؟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کانت شیئا سیئا فلما ذا تنسبونها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تَصِفُ أَلْسِنَتُهُمُ الْکَذِبَ أَنَّ لَهُمُ الْحُسْنیٰ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فبأی عمل تنتظرون حسنی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بوأدکم بناتکم؟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بافترائکم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مؤنث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أفضل الثواب أو أفضل العواقب،و ذلک ما یدعیه أولئک المغرورون الضالون لأنفسهم مع کل ما جاؤوا به من 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یطرح السؤال التالی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یقول عرب الجاهلیة بذلک و هم لا یؤمنون بالمعاد؟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 ینکروا المعاد مطلقا،و إنّما کانوا ینکرون المعاد الجسمانی، و یستوعبون مسألة عودة الإنسان إلی حیاته المادیة مرّة أخری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إمکان اعتبار قولهم قضیة شرطیة،أی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هناک معاد حقّا فسیکون لنا فی عالمه أفضل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هو تصور کثیر من الجبابرة و المنحرفین فبالرغم من بعدهم عن اللّه تعالی یعتبرون أنفسهم أقرب الناس إلیه، و یتشدّقون بادّعاءة هزیلة مدعاة للسخریة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المفسّرین أیضا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نعمة الأولاد الذکور، لأنّهم یعتبرون البنات سوءا و شرّا،و البنین نعمة و 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التّفسیر الأوّل یبدو أکثر صوابا،و لهذا یقول القرآن،و بلا فاصلة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أَنَّ لَهُمُ النّٰارَ</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لیسوا فاقدین لحسن العاقبة فقط،بل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مُفْرَطُونَ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المتقدمین فی دخول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فرط،علی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یراود البعض منّا الاستغراب عند سماعة لقصة عرب الجاهلیة فی وأدهم للبنات،و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یصدّق أن نسمع عن إنسان ما یدفن فلذة کبده بیده و هی علی قید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کأنّ الآیة التالیة تجیب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أَرْسَلْنٰا إِلیٰ أُمَمٍ مِنْ قَبْلِکَ فَزَیَّنَ لَهُمُ الشَّیْطٰانُ أَعْمٰالَهُمْ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نعم،فللشیطان وساوس یتمکن من خلالها أن یصور أقبح الأعمال و أشنعها جمیلة فی نظر البعض بحیث یعتبرها مجالا للتفاخر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کانوا یعتبرون وأد البنات شرفا و فخرا و حفظا لناموس و کرامة القبیلة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یحدو ببعض المغفلین لأن یتفاخر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دفنت ابنتی الیوم بیدی کی لا تقع غدا أسیرة فی ید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الشیطان یزیّن أقبح الأعمال مثل وأد البنات بنظر بعض الناس بهذه الحال،فحال بقیة الأعمال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 فی یومنا الکثیر من أعمال الناس التی سیطر علیها زخرف الشیطان، فراحوا ینعتون سرقاتهم و جرائمهم بعبارات تبدو مقبولة فیخفون حقیقتها فی طی زخرف القول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مشرکی الیوم علی سنّة من سبقهم من الماضین من الذین زینوا أعمالهم بزخرف ما أوحی لهم الشیطان فَهُوَ وَلِیُّهُمُ الْیَوْمَ ، یستفیدون ممّا یعطیهم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بیانات کثیرة فی تفسیر فَهُوَ وَلِیُّهُمُ الْیَوْمَ و لعل أوضحها ما قلناه أعلاه،أی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إشارة إلی أنّ المشرکین فی عصر الجاهلیة إنّما هم علی خطی الأمم المنحرفة السابقة،و الشیطان رائد مسیرتهم و الموجه لهم کما کان للماضین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تفسیرها أیضا بأنّ المقصود من فَهُوَ وَلِیُّهُمُ الْیَوْمَ أنّه لا تزال بقایا الأمم المنحرفة السابقة موجودة إلی الیوم،و لا زالوا یعملون بطریقتهم المنحرفة، و الشیطان ولیهم کما کان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آخر آیة من الآیات مورد البحث هدف بعث الأنبیاء،و لتؤکّد 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الأقوام و الأمم لو اتبعت الأنبیاء و تخلت عن أهوائها و رغباتها الشخصیة لما بقی أثر لأی خرافة و انحراف،و لزالت تناقضات الأعمال،فتقول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عَلَیْکَ الْکِتٰابَ إِلاّٰ لِتُبَیِّنَ لَهُمُ الَّذِی اخْتَلَفُوا فِیهِ وَ هُدیً وَ رَحْمَةً لِقَوْمٍ یُؤْمِنُونَ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لیخرج وساوس الشیطان من قلوبهم،و یزیل حجاب النفس الأمارة بالسوء عن الحقائق لتظهر ناصعة براقة،و یفضح الجنایات و الجرائم المختفیة تحت زخرف القول،و یمحو أیّ أثر للاختلافات الناشئة من الأهواء،فیقضی علی القساوة بنشر نور الرحمة و الهدایة لیعم الجمیع فی کل مکان</w:t>
      </w:r>
      <w:r>
        <w:rPr>
          <w:rFonts w:eastAsia="IRNazanin" w:cs="IRNazanin"/>
          <w:color w:val="111111"/>
          <w:sz w:val="28"/>
          <w:szCs w:val="28"/>
          <w:rtl w:val="true"/>
          <w:lang w:bidi="fa-IR"/>
        </w:rPr>
        <w:t>.</w:t>
      </w:r>
      <w:bookmarkStart w:id="571" w:name="pg12539_118981"/>
    </w:p>
    <w:p>
      <w:pPr>
        <w:pStyle w:val="Heading3"/>
        <w:numPr>
          <w:ilvl w:val="2"/>
          <w:numId w:val="1"/>
        </w:numPr>
        <w:rPr/>
      </w:pPr>
      <w:bookmarkStart w:id="572" w:name="__RefHeading___Toc1401959_77815467"/>
      <w:bookmarkStart w:id="573" w:name="_Toc241"/>
      <w:bookmarkEnd w:id="571"/>
      <w:bookmarkEnd w:id="572"/>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65</w:t>
      </w:r>
      <w:r>
        <w:rPr>
          <w:rtl w:val="true"/>
        </w:rPr>
        <w:t xml:space="preserve"> </w:t>
      </w:r>
      <w:r>
        <w:rPr>
          <w:rtl w:val="true"/>
        </w:rPr>
        <w:t xml:space="preserve">الی </w:t>
      </w:r>
      <w:r>
        <w:rPr/>
        <w:t>67</w:t>
      </w:r>
      <w:r>
        <w:rPr>
          <w:rtl w:val="true"/>
        </w:rPr>
        <w:t>]</w:t>
      </w:r>
      <w:bookmarkEnd w:id="573"/>
    </w:p>
    <w:p>
      <w:pPr>
        <w:pStyle w:val="Heading4"/>
        <w:numPr>
          <w:ilvl w:val="3"/>
          <w:numId w:val="1"/>
        </w:numPr>
        <w:rPr/>
      </w:pPr>
      <w:bookmarkStart w:id="574" w:name="__RefHeading___Toc1401961_77815467"/>
      <w:bookmarkStart w:id="575" w:name="_Toc242"/>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 xml:space="preserve">وَ اَللّٰهُ أَنْزَلَ مِنَ اَلسَّمٰاءِ مٰاءً فَأَحْیٰا بِهِ اَلْأَرْضَ بَعْدَ مَوْتِهٰا إِنَّ فِی ذٰلِکَ لَآیَةً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 مِنْ بَیْنِ فَرْثٍ وَ دَمٍ لَبَناً خٰالِصاً سٰائِغاً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اَلنَّخِیلِ وَ اَلْأَعْنٰابِ تَتَّخِذُونَ مِنْهُ سَکَراً وَ رِزْقاً حَسَناً إِنَّ فِی ذٰلِکَ لَآیَةً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401963_77815467"/>
      <w:bookmarkStart w:id="577" w:name="_Toc243"/>
      <w:bookmarkEnd w:id="576"/>
      <w:r>
        <w:rPr>
          <w:rtl w:val="true"/>
        </w:rPr>
        <w:t>التّفسیر</w:t>
      </w:r>
      <w:bookmarkEnd w:id="577"/>
    </w:p>
    <w:p>
      <w:pPr>
        <w:pStyle w:val="Heading5"/>
        <w:numPr>
          <w:ilvl w:val="4"/>
          <w:numId w:val="1"/>
        </w:numPr>
        <w:rPr/>
      </w:pPr>
      <w:bookmarkStart w:id="578" w:name="__RefHeading___Toc1401965_77815467"/>
      <w:bookmarkStart w:id="579" w:name="_Toc244"/>
      <w:bookmarkEnd w:id="578"/>
      <w:r>
        <w:rPr>
          <w:rtl w:val="true"/>
        </w:rPr>
        <w:t>اشارة</w:t>
      </w:r>
      <w:bookmarkEnd w:id="579"/>
    </w:p>
    <w:p>
      <w:pPr>
        <w:pStyle w:val="Heading5"/>
        <w:numPr>
          <w:ilvl w:val="4"/>
          <w:numId w:val="1"/>
        </w:numPr>
        <w:rPr/>
      </w:pPr>
      <w:bookmarkStart w:id="580" w:name="__RefHeading___Toc1401967_77815467"/>
      <w:bookmarkStart w:id="581" w:name="_Toc245"/>
      <w:bookmarkEnd w:id="580"/>
      <w:r>
        <w:rPr>
          <w:rtl w:val="true"/>
        </w:rPr>
        <w:t>المیاه،الثمار،الأنعام</w:t>
      </w:r>
      <w:r>
        <w:rPr>
          <w:rtl w:val="true"/>
        </w:rPr>
        <w:t>:</w:t>
      </w:r>
      <w:bookmarkEnd w:id="581"/>
    </w:p>
    <w:p>
      <w:pPr>
        <w:pStyle w:val="BookText"/>
        <w:rPr/>
      </w:pPr>
      <w:r>
        <w:rPr>
          <w:rFonts w:ascii="IRNazanin" w:hAnsi="IRNazanin" w:eastAsia="IRNazanin"/>
          <w:color w:val="111111"/>
          <w:sz w:val="28"/>
          <w:sz w:val="28"/>
          <w:szCs w:val="28"/>
          <w:rtl w:val="true"/>
          <w:lang w:bidi="fa-IR"/>
        </w:rPr>
        <w:t>مرّة أخری،یستعرض القرآن الکریم النعم و العطایا الإلهیة الکثیرة، تأکیدا لمسألة التوحید و معرفة اللّه،و إشارة إلی مسألة المعاد،و تحریکا لحس الشکر لدی العباد لیتقربوا إلیه سبحانه أکثر،و من خلال هذا التوجیه الرّبانی تتّضح علاقة الربط بین هذه الآیات و ما سبقها من آیات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الأخیرة من الآیات السابقة تناولت مسألة نزول القرآن و ما فیه من حیاة لروح الإنسان،و بنفس السیاق تأتی الآیة الأولی من الآیات مورد البحث لتتناول نزول الأمطار و ما فیها من حیاة لجسم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أَنْزَلَ مِنَ السَّمٰاءِ مٰاءً</w:t>
      </w:r>
    </w:p>
    <w:p>
      <w:pPr>
        <w:pStyle w:val="BookText"/>
        <w:rPr/>
      </w:pPr>
      <w:r>
        <w:rPr>
          <w:rFonts w:ascii="Amiri" w:hAnsi="Amiri" w:eastAsia="Amiri" w:cs="Amiri"/>
          <w:color w:val="111111"/>
          <w:sz w:val="28"/>
          <w:sz w:val="28"/>
          <w:szCs w:val="28"/>
          <w:rtl w:val="true"/>
          <w:lang w:bidi="ar-SA"/>
        </w:rPr>
        <w:t>فَأَحْیٰا بِهِ الْأَرْضَ بَعْدَ مَوْتِهٰا إِنَّ فِی ذٰلِکَ لَآیَةً لِقَوْمٍ یَسْمَعُونَ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تناولت آیات قرآنیة کثیرة مسألة إحیاء الأرض بواسطة نزول الأمطار من السماء،فکم من أرض یابسة أو میتة أحیانا أو أصابها الجفاف فأخرجها عن مجال الاستفادة من قبل الإنسان،و نتیجة لما وصلت إلیه من وضع قد یخیل للإنسان أنّها أرض غیر منبتة أصلا،و لا یصدّق بأنّها ستکون أرض معطاء مستقبلا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لکنّ،بتوالی سقوط المطر علیها و ما یثبت علیها من أشعة الشمس،تری و کأنّها میت قد تحرک حینما تدب فیه الروح من جدید،فتسری فی عروقها دماء المطر و تعادلها الحیاة،فتعمل بحیویه و نشاط و تقدم أنواع الورود و النباتات،و من ثمّ تتجه إلیها الحشرات و الطیور و أنواع الحیوانات الأخری من کل جانب، و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تبدأ عجلة الحیاة علی ظهرها بالدوران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المقال أنّه سیبقی الإنسان مبهوتا أمام تحول الأرض المیتة إلی مسرح جدید للحیاة،و هذا بحق من أعظم عجائب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المظهر من مظاهر قدرة و عظمة الخالق عزّ و جلّ یدلل بما لا یقبل الشک علی إمکان المعاد،و ما ارتداء الأموات لباس الحیاة الجدید إلاّ أمر خاضع لقدرته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نعمة الأمطار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یتحمل الإنسان أی قسط من أمر إیجادها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آخر علی قدرة و عظمة الخالق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ذکر نعمة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یعتبر الخطوة الأولی علی طریق الحیاة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القرآن الکریم إلی نعمة وجود الأنعام،و بخصوص ما یؤخذ منها من اللبن کمادة غذائیة کثیرة الفائدة،فیقول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أیة عبرة أکثر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نُسْقِیکُمْ مِمّٰا فِی بُطُونِهِ مِنْ بَیْنِ فَرْثٍ وَ دَمٍ لَبَناً خٰالِصاً سٰائِغاً لِلشّٰارِبِینَ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الأغذیة المهضومة فی المعدة و التی بمجرّد وصولها إلی</w:t>
      </w:r>
    </w:p>
    <w:p>
      <w:pPr>
        <w:pStyle w:val="BookText"/>
        <w:rPr/>
      </w:pPr>
      <w:r>
        <w:rPr>
          <w:rFonts w:ascii="IRNazanin" w:hAnsi="IRNazanin" w:eastAsia="IRNazanin"/>
          <w:color w:val="111111"/>
          <w:sz w:val="28"/>
          <w:sz w:val="28"/>
          <w:szCs w:val="28"/>
          <w:rtl w:val="true"/>
          <w:lang w:bidi="fa-IR"/>
        </w:rPr>
        <w:t>الأمعاء تزود البدن بمادتها الحیاتیة،بینما یدفع الزائد منها إلی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یهضم من غذاء داخل المعدة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یدفع إلی الخارج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نعلم بأنّ جدار المعدة لا یمتص إلاّ مقدارا قلیلا من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کبعض المواد السکریة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الأکبر منه ینتقل إلی الأمعاء کی یمتص الدم ما یحتاجه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نعلم أیضا بأنّ اللبن یترشح من غدد خاصّة داخل ثدی الإناث،و مادته الأصلیة تؤخذ من الدم و الغدد الدهنیة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المادة الناصعة البیاض ذات القوّة الغذائیة العالیة تنتج من الأغذیة المهضومة المخلوطة بالفضلات،و من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یمکن فی استخلاص هذا النتاج الخالص الرائع من عین ملوثة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حدیثه عن الأنعام و ألبانها یتناول القرآن ذکر النعم النباتیة،فیقول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ثَمَرٰاتِ النَّخِیلِ وَ الْأَعْنٰابِ تَتَّخِذُونَ مِنْهُ سَکَراً وَ رِزْقاً حَسَناً إِنَّ فِی ذٰلِکَ لَآیَةً لِقَوْمٍ یَعْقِلُونَ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لغة،له معانی مختلفة،إلاّ أنّه 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المسکرات و المشروبات الکحولیة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المعنی المشهور من تلک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یقبل الشک أنّ القرآن لا یجیز فی هذه الآیة صنع المسکرات من التمر و العنب أبدا،و إنّما جاء ذکر المسکرات هنا لمقابلته ب‍ رِزْقاً حَسَناً و کإشارة صغیر لتحریم الخمر و نبذه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للقول بأنّ هذه الآیة نزلت قبل تحریم الخمر أو أنّها تشیر إلی تحلیله،بل حقیقة التعبیر القرآنی یشیر إلی التحریم، و لعل الآیة کانت تمثل الإنذار الأوّل للتحریم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تبدو العبارة و کأنّها جملة اعتراضیة بین قوسین داخل الآیة القرآنیة</w:t>
      </w:r>
      <w:r>
        <w:rPr>
          <w:rFonts w:eastAsia="IRNazanin" w:cs="IRNazanin"/>
          <w:color w:val="111111"/>
          <w:sz w:val="28"/>
          <w:szCs w:val="28"/>
          <w:rtl w:val="true"/>
          <w:lang w:bidi="fa-IR"/>
        </w:rPr>
        <w:t>.</w:t>
      </w:r>
      <w:bookmarkStart w:id="582" w:name="pg12539_118984"/>
    </w:p>
    <w:p>
      <w:pPr>
        <w:pStyle w:val="Heading4"/>
        <w:numPr>
          <w:ilvl w:val="3"/>
          <w:numId w:val="1"/>
        </w:numPr>
        <w:rPr/>
      </w:pPr>
      <w:bookmarkStart w:id="583" w:name="__RefHeading___Toc1401969_77815467"/>
      <w:bookmarkStart w:id="584" w:name="_Toc246"/>
      <w:bookmarkEnd w:id="582"/>
      <w:bookmarkEnd w:id="583"/>
      <w:r>
        <w:rPr>
          <w:rtl w:val="true"/>
        </w:rPr>
        <w:t>بحوث</w:t>
      </w:r>
      <w:bookmarkEnd w:id="584"/>
    </w:p>
    <w:p>
      <w:pPr>
        <w:pStyle w:val="Heading5"/>
        <w:numPr>
          <w:ilvl w:val="4"/>
          <w:numId w:val="1"/>
        </w:numPr>
        <w:rPr/>
      </w:pPr>
      <w:bookmarkStart w:id="585" w:name="__RefHeading___Toc1401971_77815467"/>
      <w:bookmarkStart w:id="586" w:name="_Toc247"/>
      <w:bookmarkEnd w:id="585"/>
      <w:r>
        <w:rPr>
          <w:rtl w:val="true"/>
        </w:rPr>
        <w:t>اشارة</w:t>
      </w:r>
      <w:bookmarkEnd w:id="586"/>
    </w:p>
    <w:p>
      <w:pPr>
        <w:pStyle w:val="Heading5"/>
        <w:numPr>
          <w:ilvl w:val="4"/>
          <w:numId w:val="1"/>
        </w:numPr>
        <w:rPr/>
      </w:pPr>
      <w:bookmarkStart w:id="587" w:name="__RefHeading___Toc1401973_77815467"/>
      <w:bookmarkStart w:id="588" w:name="_Toc248"/>
      <w:bookmarkEnd w:id="587"/>
      <w:r>
        <w:rPr/>
        <w:t>1</w:t>
      </w:r>
      <w:r>
        <w:rPr>
          <w:rtl w:val="true"/>
        </w:rPr>
        <w:t>-</w:t>
      </w:r>
      <w:r>
        <w:rPr>
          <w:rtl w:val="true"/>
        </w:rPr>
        <w:t>کیف یتکوّن اللبن؟</w:t>
      </w:r>
      <w:bookmarkEnd w:id="588"/>
    </w:p>
    <w:p>
      <w:pPr>
        <w:pStyle w:val="BookText"/>
        <w:rPr/>
      </w:pPr>
      <w:r>
        <w:rPr>
          <w:rFonts w:ascii="IRNazanin" w:hAnsi="IRNazanin" w:eastAsia="IRNazanin"/>
          <w:color w:val="111111"/>
          <w:sz w:val="28"/>
          <w:sz w:val="28"/>
          <w:szCs w:val="28"/>
          <w:rtl w:val="true"/>
          <w:lang w:bidi="fa-IR"/>
        </w:rPr>
        <w:t>یقول القرآن الکریم فی ذلک کما فی الآیات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یخرج من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الأغذیة المهضومة داخل المعدة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أثبت ذلک فیزیولوجیا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 عند ما یتمّ هضم الغذاء داخل المعدة و یکون جاهزا للامتصاص ینتشر داخل المعدة و الأمعاء بشکل واسع و أمام الملایین من العروق الشعیریة،فتمتص منه العناصر المفیدة المطلوبة لتوصلها إلی تلک الشجرة ذات الجذور التی تنتهی عروقها عند عروق الثدی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تتناول المرأة الحامل الغذاء تنتقل عصارته إلی الدم الذی یجری فی عروقها حتی یصل نهایة العروق المجاورة لعروق الجنین لیتغذی الجنین بهذه الطریقة ما دام فی بطن أمه،و عند ما ینفصل عن أمّه یتحول طریق تغذیته إلی الثدی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لا تستطیع الأم أن تصل دمها إلی دم ولدها،و لذلک ینبغی تصفیة الغذاء و تغییر حالته بما ینسجم و الوضع الجدید للطفل،و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یتکون اللبن من بین فرث و دم،أی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ما تتناوله الأم الذی یتحول إلی فرث و ما ینتقل من مواده إلی الدم لیتکون منه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فاللبن فی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وسط بین الفرث و الدم،فلا هو دم مصفی و لا هو غذاء مهضوم،و هو أعلی من الثّانی و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الثدی یستفید من الحوامض الأمینیة المخزونة فی البدن فقط فی صناعة المواد البروتینیة 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مکونات أخری للبن لا توجد فی الدم و إنّما تنتجها غدد خاصّة فی الثدی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کالکازوئین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البعض الآخر من المکونات یأتی من ترشح بلازما الدم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تکوین اللبن من دون أی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کالفیتامینات و ملح الطعام و الفوسفات</w:t>
      </w:r>
      <w:r>
        <w:rPr>
          <w:rFonts w:eastAsia="IRNazanin" w:cs="IRNazanin"/>
          <w:color w:val="111111"/>
          <w:sz w:val="28"/>
          <w:szCs w:val="28"/>
          <w:rtl w:val="true"/>
          <w:lang w:bidi="fa-IR"/>
        </w:rPr>
        <w:t>).</w:t>
      </w:r>
      <w:bookmarkStart w:id="589" w:name="pg12539_118985"/>
    </w:p>
    <w:p>
      <w:pPr>
        <w:pStyle w:val="BookText"/>
        <w:rPr/>
      </w:pPr>
      <w:bookmarkEnd w:id="589"/>
      <w:r>
        <w:rPr>
          <w:rFonts w:ascii="IRNazanin" w:hAnsi="IRNazanin" w:eastAsia="IRNazanin"/>
          <w:color w:val="111111"/>
          <w:sz w:val="28"/>
          <w:sz w:val="28"/>
          <w:szCs w:val="28"/>
          <w:rtl w:val="true"/>
          <w:lang w:bidi="fa-IR"/>
        </w:rPr>
        <w:t>أمّا سکر اللاکتوز الموجود فی اللبن فیؤخذ من السکر الموجود فی الدم بعد أن تجری علیه الغدد الخاصّة فی الثدی التغییرات اللازمة لتحویله إلی نوع جدید من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إنتاج اللبن یکون عن طریق جذب المواد الغذائیة بواسطة الدم،و من خلال الارتباط المباشر بین الدم و غدد الثدی،إلاّ أنّنا لا نلاحظ أیّ أثر لرائحة الفرث أو لون الدم فیه،بل یبدأ اللبن بالترشح من ثدی الأم بلون جدید و رائحة خاصّة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لطیف ما ینقل عن العلماء المتخصصین أنّ إنتاج لتر واحد من اللبن فی الثدی یحتاج بما لا یقل عن عبور</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 من الدم خلال الثدی لیستطیع من امتصاص المواد اللازمة لإنتاج اللبن،کما یلزم لإنتاج لتر واحد من الدم عبور مواد غذائیة کثیرة من الأمعاء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یتّضح لنا معنی مِنْ بَیْنِ فَرْثٍ وَ دَمٍ کاملا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1401975_77815467"/>
      <w:bookmarkStart w:id="591" w:name="_Toc249"/>
      <w:bookmarkEnd w:id="590"/>
      <w:r>
        <w:rPr/>
        <w:t>2</w:t>
      </w:r>
      <w:r>
        <w:rPr>
          <w:rtl w:val="true"/>
        </w:rPr>
        <w:t>-</w:t>
      </w:r>
      <w:r>
        <w:rPr>
          <w:rtl w:val="true"/>
        </w:rPr>
        <w:t>أهم ما فی اللبن من مواد غذائیة</w:t>
      </w:r>
      <w:bookmarkEnd w:id="591"/>
    </w:p>
    <w:p>
      <w:pPr>
        <w:pStyle w:val="BookText"/>
        <w:rPr/>
      </w:pPr>
      <w:r>
        <w:rPr>
          <w:rFonts w:ascii="IRNazanin" w:hAnsi="IRNazanin" w:eastAsia="IRNazanin"/>
          <w:color w:val="111111"/>
          <w:sz w:val="28"/>
          <w:sz w:val="28"/>
          <w:szCs w:val="28"/>
          <w:rtl w:val="true"/>
          <w:lang w:bidi="fa-IR"/>
        </w:rPr>
        <w:t>اللبن ملیء بالمواد الغذائیة المختلفة التی تشکل مع بعضها مجموعة عذائیة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فالمواد المعدنیة فی اللبن،عبارة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الصودیوم،البوتاسیوم،الکالسیوم، المغنیسیوم،النحاس،قلیل من الحدید بالإضافة إلی الفسفور و الکلور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فی اللبن کذلک غاز الأوکسجین و حامض الکاربونیک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المواد السکریة فموجودة بکمیة کافیة علی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لاکتوز</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الفیتامینات المحلولة فی اللبن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فیتامین ب،پ،آ،د</w:t>
      </w:r>
      <w:r>
        <w:rPr>
          <w:rFonts w:eastAsia="IRNazanin" w:cs="IRNazanin"/>
          <w:color w:val="111111"/>
          <w:sz w:val="28"/>
          <w:szCs w:val="28"/>
          <w:rtl w:val="true"/>
          <w:lang w:bidi="fa-IR"/>
        </w:rPr>
        <w:t>.</w:t>
      </w:r>
      <w:bookmarkStart w:id="592" w:name="pg12539_118986"/>
    </w:p>
    <w:p>
      <w:pPr>
        <w:pStyle w:val="BookText"/>
        <w:rPr/>
      </w:pPr>
      <w:bookmarkEnd w:id="592"/>
      <w:r>
        <w:rPr>
          <w:rFonts w:ascii="IRNazanin" w:hAnsi="IRNazanin" w:eastAsia="IRNazanin"/>
          <w:color w:val="111111"/>
          <w:sz w:val="28"/>
          <w:sz w:val="28"/>
          <w:szCs w:val="28"/>
          <w:rtl w:val="true"/>
          <w:lang w:bidi="fa-IR"/>
        </w:rPr>
        <w:t>و قد أثبت العلم الحدیث أنّ الحیوان الذی یتغذی بشکل جید یکون لبنه حاویا لکافة أنواع الفیتامینات،و أصبح بدیهیا أنّ اللبن الطازج یعتبر غذاء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لنا تفصیل ذلک فی هذا البحث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w:t>
      </w:r>
    </w:p>
    <w:p>
      <w:pPr>
        <w:pStyle w:val="BookText"/>
        <w:rPr/>
      </w:pPr>
      <w:r>
        <w:rPr>
          <w:rFonts w:ascii="IRNazanin" w:hAnsi="IRNazanin" w:eastAsia="IRNazanin"/>
          <w:color w:val="111111"/>
          <w:sz w:val="28"/>
          <w:sz w:val="28"/>
          <w:szCs w:val="28"/>
          <w:rtl w:val="true"/>
          <w:lang w:bidi="fa-IR"/>
        </w:rPr>
        <w:t>روی عن النّبی صلّی اللّه علیه و آله و سلّم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یجزی مکان الطعام و الشراب إلاّ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روایات أخری عن اللبن أنّه یزید فی عقل الإنسان،و یحد النظر، و یرفع النسیان،و یقوی القلب و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أصبح معلوما أن هذه الآثار لها ارتباط وثیق بما فی اللبن من مواد حیاتیة</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1401977_77815467"/>
      <w:bookmarkStart w:id="594" w:name="_Toc250"/>
      <w:bookmarkEnd w:id="593"/>
      <w:r>
        <w:rPr/>
        <w:t>3</w:t>
      </w:r>
      <w:r>
        <w:rPr>
          <w:rtl w:val="true"/>
        </w:rPr>
        <w:t>-</w:t>
      </w:r>
      <w:r>
        <w:rPr>
          <w:rtl w:val="true"/>
        </w:rPr>
        <w:t>اللبن</w:t>
      </w:r>
      <w:r>
        <w:rPr>
          <w:rtl w:val="true"/>
        </w:rPr>
        <w:t>..</w:t>
      </w:r>
      <w:r>
        <w:rPr>
          <w:rtl w:val="true"/>
        </w:rPr>
        <w:t>غذاء خالص و سهل الهضم</w:t>
      </w:r>
      <w:bookmarkEnd w:id="594"/>
    </w:p>
    <w:p>
      <w:pPr>
        <w:pStyle w:val="BookText"/>
        <w:rPr/>
      </w:pPr>
      <w:r>
        <w:rPr>
          <w:rFonts w:ascii="IRNazanin" w:hAnsi="IRNazanin" w:eastAsia="IRNazanin"/>
          <w:color w:val="111111"/>
          <w:sz w:val="28"/>
          <w:sz w:val="28"/>
          <w:szCs w:val="28"/>
          <w:rtl w:val="true"/>
          <w:lang w:bidi="fa-IR"/>
        </w:rPr>
        <w:t>لقد أکّدت الآیات أعلاه علی میزتین مهمتین 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لذیذا و سریع الهضم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هو المعروف عن اللبن من کونه غذاء کثیر الفائدة علی الرغم من قلّة حجمه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خال من المواد الزائدة و بذات الوقت فهو سهل الهضم بالشکل الذی جعل ملائما لأی إنسان و علی مختلف الأعمار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الطفولة حتی الشیخوخة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یعتمده المرضی کغذاء ملائم و مفید و مقبول، و بالخصوص ما له من أثر فعال بالنسبة لنمو العظام،و لهذا یوصی بالإکثار من تناوله فی حالات کسور العظام و ما شابهها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معانی الخلوص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البعض اعتمد علی هذا المعنی فیما جاء فی التعبیر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اعتبارهم من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تأثیر اللبن الخالص فی بناء و ربط العظام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نجد فی الإحکام الإسلامیة الواردة حول الرضاعة ما یشیر إلی هذا</w:t>
      </w:r>
    </w:p>
    <w:p>
      <w:pPr>
        <w:pStyle w:val="BookText"/>
        <w:rPr/>
      </w:pPr>
      <w:r>
        <w:rPr>
          <w:rFonts w:ascii="IRNazanin" w:hAnsi="IRNazanin" w:eastAsia="IRNazanin"/>
          <w:color w:val="111111"/>
          <w:sz w:val="28"/>
          <w:sz w:val="28"/>
          <w:szCs w:val="28"/>
          <w:rtl w:val="true"/>
          <w:lang w:bidi="fa-IR"/>
        </w:rPr>
        <w:t>المعنی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الطفل لو رضع من غیر أمّه حتی اشتدت عظامه و زاد لحمه فإنّ مرضعته ستحرم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یتبع ذلک فی من یعود إلیه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رضاعة متوالیة،أو رضاعة یوم و لیلة متصلة،یؤدی إلی هذه الحرمة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جمعنا القولین،ألا ینتج أن التغذیة باللبن یوم و لیلة لها أثر فی تقویة العظام و زیادة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ینبغی الالتفات إلی أن التوجیهات الإسلامیة أکّدت کثیرا علی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 ما ینزل من اللبن بعد الولادة،حتی لتقول بعض کتب الفقه إنّ حیاة الطفل مرهونة به،و لهذا اعتبر إعطاء الطفل من حلیب اللباء واجبا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القصص حول موسی علیه السّلام یتعلق بهذا الموضوع أیضا وَ أَوْحَیْنٰا إِلیٰ أُمِّ مُوسیٰ أَنْ أَرْضِعِیهِ فَإِذٰا خِفْتِ عَلَیْهِ فَأَلْقِیهِ فِی الْیَمِّ </w:t>
      </w:r>
      <w:r>
        <w:rPr>
          <w:rFonts w:eastAsia="Amiri" w:cs="Amiri" w:ascii="Amiri" w:hAnsi="Amiri"/>
          <w:color w:val="111111"/>
          <w:sz w:val="28"/>
          <w:szCs w:val="28"/>
          <w:rtl w:val="true"/>
          <w:lang w:bidi="ar-SA"/>
        </w:rPr>
        <w:t>.</w:t>
      </w:r>
      <w:bookmarkStart w:id="595" w:name="pg12539_118988"/>
    </w:p>
    <w:p>
      <w:pPr>
        <w:pStyle w:val="Heading3"/>
        <w:numPr>
          <w:ilvl w:val="2"/>
          <w:numId w:val="1"/>
        </w:numPr>
        <w:rPr/>
      </w:pPr>
      <w:bookmarkStart w:id="596" w:name="__RefHeading___Toc1401979_77815467"/>
      <w:bookmarkStart w:id="597" w:name="_Toc251"/>
      <w:bookmarkEnd w:id="595"/>
      <w:bookmarkEnd w:id="596"/>
      <w:r>
        <w:rPr>
          <w:rtl w:val="true"/>
        </w:rPr>
        <w:t xml:space="preserve">الآیتان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68</w:t>
      </w:r>
      <w:r>
        <w:rPr>
          <w:rtl w:val="true"/>
        </w:rPr>
        <w:t xml:space="preserve"> </w:t>
      </w:r>
      <w:r>
        <w:rPr>
          <w:rtl w:val="true"/>
        </w:rPr>
        <w:t xml:space="preserve">الی </w:t>
      </w:r>
      <w:r>
        <w:rPr/>
        <w:t>69</w:t>
      </w:r>
      <w:r>
        <w:rPr>
          <w:rtl w:val="true"/>
        </w:rPr>
        <w:t>]</w:t>
      </w:r>
      <w:bookmarkEnd w:id="597"/>
    </w:p>
    <w:p>
      <w:pPr>
        <w:pStyle w:val="Heading4"/>
        <w:numPr>
          <w:ilvl w:val="3"/>
          <w:numId w:val="1"/>
        </w:numPr>
        <w:rPr/>
      </w:pPr>
      <w:bookmarkStart w:id="598" w:name="__RefHeading___Toc1401981_77815467"/>
      <w:bookmarkStart w:id="599" w:name="_Toc252"/>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401983_77815467"/>
      <w:bookmarkStart w:id="601" w:name="_Toc253"/>
      <w:bookmarkEnd w:id="600"/>
      <w:r>
        <w:rPr>
          <w:rtl w:val="true"/>
        </w:rPr>
        <w:t>التّفسیر</w:t>
      </w:r>
      <w:bookmarkEnd w:id="601"/>
    </w:p>
    <w:p>
      <w:pPr>
        <w:pStyle w:val="Heading5"/>
        <w:numPr>
          <w:ilvl w:val="4"/>
          <w:numId w:val="1"/>
        </w:numPr>
        <w:rPr/>
      </w:pPr>
      <w:bookmarkStart w:id="602" w:name="__RefHeading___Toc1401985_77815467"/>
      <w:bookmarkStart w:id="603" w:name="_Toc254"/>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وَ أَوْحیٰ رَبُّکَ إِلَی النَّحْلِ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انتقل الأسلوب القرآنی بهاتین الآیتین من عرض النعم الإلهیة المختلفة و بیان أسرار الخلیقة إلی الحدیث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یدره من منتوج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رمز إلی ذلک الإلهام الخفی بالوحی الإلهی إلی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اتَّخِذِی مِنَ الْجِبٰالِ بُیُوتاً وَ مِنَ الشَّجَرِ وَ مِمّٰا یَعْرِشُونَ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المبارکة جملة تعبیرات تستدعی التوقف و الدقّة</w:t>
      </w:r>
      <w:r>
        <w:rPr>
          <w:rFonts w:eastAsia="IRNazanin" w:cs="IRNazanin"/>
          <w:color w:val="111111"/>
          <w:sz w:val="28"/>
          <w:szCs w:val="28"/>
          <w:rtl w:val="true"/>
          <w:lang w:bidi="fa-IR"/>
        </w:rPr>
        <w:t>:</w:t>
      </w:r>
    </w:p>
    <w:p>
      <w:pPr>
        <w:pStyle w:val="Heading5"/>
        <w:numPr>
          <w:ilvl w:val="4"/>
          <w:numId w:val="1"/>
        </w:numPr>
        <w:rPr/>
      </w:pPr>
      <w:bookmarkStart w:id="604" w:name="__RefHeading___Toc1401987_77815467"/>
      <w:bookmarkStart w:id="605" w:name="_Toc255"/>
      <w:bookmarkEnd w:id="604"/>
      <w:r>
        <w:rPr/>
        <w:t>1</w:t>
      </w:r>
      <w:r>
        <w:rPr>
          <w:rtl w:val="true"/>
        </w:rPr>
        <w:t>-</w:t>
      </w:r>
      <w:r>
        <w:rPr>
          <w:rtl w:val="true"/>
        </w:rPr>
        <w:t>ما هو</w:t>
      </w:r>
      <w:r>
        <w:rPr>
          <w:rtl w:val="true"/>
        </w:rPr>
        <w:t>«</w:t>
      </w:r>
      <w:r>
        <w:rPr>
          <w:rtl w:val="true"/>
        </w:rPr>
        <w:t>الوحی</w:t>
      </w:r>
      <w:r>
        <w:rPr>
          <w:rtl w:val="true"/>
        </w:rPr>
        <w:t>»</w:t>
      </w:r>
      <w:bookmarkEnd w:id="60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الإشارة السریعة،</w:t>
      </w:r>
      <w:bookmarkStart w:id="606" w:name="pg12539_118989"/>
    </w:p>
    <w:p>
      <w:pPr>
        <w:pStyle w:val="BookText"/>
        <w:rPr/>
      </w:pPr>
      <w:bookmarkEnd w:id="606"/>
      <w:r>
        <w:rPr>
          <w:rFonts w:ascii="IRNazanin" w:hAnsi="IRNazanin" w:eastAsia="IRNazanin"/>
          <w:color w:val="111111"/>
          <w:sz w:val="28"/>
          <w:sz w:val="28"/>
          <w:szCs w:val="28"/>
          <w:rtl w:val="true"/>
          <w:lang w:bidi="fa-IR"/>
        </w:rPr>
        <w:t>ثمّ بمعنی الإلقاء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 لترمز إلی عدّة أشیاء،و لکنّها بالنتیجة تعود لذلک المعنی،منها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وحی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نلاحظ وروده فی القرآن بهذا المعنی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لِبَشَرٍ أَنْ یُکَلِّمَهُ اللّٰهُ إِلاّٰ وَحْیاً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الوحی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کان الملهم منتبها لذلک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فی الإنسان وَ أَوْحَیْنٰا إِلیٰ أُمِّ مُوسیٰ أَنْ أَرْضِعِیهِ فَإِذٰا خِفْتِ عَلَیْهِ فَأَلْقِیهِ فِی الْیَمِّ </w:t>
      </w:r>
      <w:r>
        <w:rPr>
          <w:rStyle w:val="FootnoteAnchor"/>
          <w:rtl w:val="true"/>
        </w:rPr>
        <w:footnoteReference w:id="145"/>
      </w:r>
      <w:r>
        <w:rPr>
          <w:rFonts w:ascii="IRNazanin" w:hAnsi="IRNazanin" w:eastAsia="IRNazanin"/>
          <w:color w:val="111111"/>
          <w:sz w:val="28"/>
          <w:sz w:val="28"/>
          <w:szCs w:val="28"/>
          <w:rtl w:val="true"/>
          <w:lang w:bidi="fa-IR"/>
        </w:rPr>
        <w:t>،أو مع عدم انتباه الملهم کالإلهام الغریزی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ورد فی الآیة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المعروف أنّ الوحی فی هذا المورد یعنی الأمر الغریزی و الباعث الباطنی الذی أودعه اللّه فی الکائنات الحیّة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الوحی بمعنی الإشارة،کما ورد فی قصّة زکریا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مریم فَأَوْحیٰ إِلَیْهِمْ أَنْ سَبِّحُوا بُکْرَةً وَ عَشِیًّا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إیصال الرسالة بشکل خفی،کما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الأنعام یُوحِی بَعْضُهُمْ إِلیٰ بَعْضٍ زُخْرُفَ الْقَوْلِ غُرُوراً </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1401989_77815467"/>
      <w:bookmarkStart w:id="608" w:name="_Toc256"/>
      <w:bookmarkEnd w:id="607"/>
      <w:r>
        <w:rPr/>
        <w:t>2</w:t>
      </w:r>
      <w:r>
        <w:rPr>
          <w:rtl w:val="true"/>
        </w:rPr>
        <w:t>-</w:t>
      </w:r>
      <w:r>
        <w:rPr>
          <w:rtl w:val="true"/>
        </w:rPr>
        <w:t>هل یختص الإلهام الغریزی بالنحل؟</w:t>
      </w:r>
      <w:bookmarkEnd w:id="60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وجود الغرائز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الإلهام الغریزی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منحصر بالنحل دون جمیع الحیوانات،فلما ذا ورد ذکره فی الآیة فی النحل خاصّة؟ و الإجابة علی السؤال تتّضح من خلال المقدمة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الدراسة الدقیقة التی قام بها العلماء بخصوص حیاة النحل،قد أثبتت أنّ هذه الحشرة العجیبة لها من التمدن و الحیاة الاجتماعیة المدهشة ما یشبه لحد کبیر الجانب التمدنی عند</w:t>
      </w:r>
      <w:bookmarkStart w:id="609" w:name="pg12539_118990"/>
    </w:p>
    <w:p>
      <w:pPr>
        <w:pStyle w:val="BookText"/>
        <w:rPr/>
      </w:pPr>
      <w:bookmarkEnd w:id="609"/>
      <w:r>
        <w:rPr>
          <w:rFonts w:ascii="IRNazanin" w:hAnsi="IRNazanin" w:eastAsia="IRNazanin"/>
          <w:color w:val="111111"/>
          <w:sz w:val="28"/>
          <w:sz w:val="28"/>
          <w:szCs w:val="28"/>
          <w:rtl w:val="true"/>
          <w:lang w:bidi="fa-IR"/>
        </w:rPr>
        <w:t>الإنسان و حیاته الاجتماعیة،من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توصل العلماء الیوم لاکتشاف الکثیر من أسرار حیاة هذه الحشرة و التی أوصلتهم بقناعة تامة إلی توحید الخالق و الإذعان لربوبیته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القرآن الکریم إلی ذلک الإعجاز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لیبیّن أنّ حیاة النحل لا تقاس بحیاة الأنعام،و لیدفعنا للتعمق فی عالم أسرار هذه الحشرة العجیبة، و لنتعرف من خلالها علی عظمة و قدرة خالقها،و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التعبیر الرمزی الذی اختصت به هذه الآیة نسبة إلی الآیات السابقة</w:t>
      </w:r>
      <w:r>
        <w:rPr>
          <w:rFonts w:eastAsia="IRNazanin" w:cs="IRNazanin"/>
          <w:color w:val="111111"/>
          <w:sz w:val="28"/>
          <w:szCs w:val="28"/>
          <w:rtl w:val="true"/>
          <w:lang w:bidi="fa-IR"/>
        </w:rPr>
        <w:t>.</w:t>
      </w:r>
    </w:p>
    <w:p>
      <w:pPr>
        <w:pStyle w:val="Heading5"/>
        <w:numPr>
          <w:ilvl w:val="4"/>
          <w:numId w:val="1"/>
        </w:numPr>
        <w:rPr/>
      </w:pPr>
      <w:bookmarkStart w:id="610" w:name="__RefHeading___Toc1401991_77815467"/>
      <w:bookmarkStart w:id="611" w:name="_Toc257"/>
      <w:bookmarkEnd w:id="610"/>
      <w:r>
        <w:rPr/>
        <w:t>3</w:t>
      </w:r>
      <w:r>
        <w:rPr>
          <w:rtl w:val="true"/>
        </w:rPr>
        <w:t>-</w:t>
      </w:r>
      <w:r>
        <w:rPr>
          <w:rtl w:val="true"/>
        </w:rPr>
        <w:t>المهمّة الأولی فی حیاة النحل</w:t>
      </w:r>
      <w:r>
        <w:rPr>
          <w:rtl w:val="true"/>
        </w:rPr>
        <w:t>:</w:t>
      </w:r>
      <w:bookmarkEnd w:id="611"/>
    </w:p>
    <w:p>
      <w:pPr>
        <w:pStyle w:val="BookText"/>
        <w:rPr/>
      </w:pPr>
      <w:r>
        <w:rPr>
          <w:rFonts w:ascii="IRNazanin" w:hAnsi="IRNazanin" w:eastAsia="IRNazanin"/>
          <w:color w:val="111111"/>
          <w:sz w:val="28"/>
          <w:sz w:val="28"/>
          <w:szCs w:val="28"/>
          <w:rtl w:val="true"/>
          <w:lang w:bidi="fa-IR"/>
        </w:rPr>
        <w:t>و أوّل مهمّة أمر بها النحل فی هذه الآیة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البیت،و لعل ذلک إشارة إلی أن اتّخاذ المسکن المناسب بمثابة الشرط الأوّل للحیاة،و من ثمّ القیام ببقیة الفعالیات،أو لعله إشارة إلی ما فی بیوت النحل من دقة و متانة،حیث أن بناء البیوت الشمعیة و السداسیة الأضلاع،و التی کانت منذ ملایین السنین و فی أماکن متعددة و مختلفة،قد یکون أعجب حتی من عملیة صنع العسل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تضع هذه المادة الشمعیة الخاصة؟و کیف تبنی الخلایا السداسیة بتلک الهندسة الدقیقة؟و بیوت النحل ذات هیئة و أبعاد محسوبة بدقة فائقة و ذات زوایا متساویة تماما،و مواصفاتها تخلو من أیة زیادة أو نقصان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اقتضت الحکمة الربانیة من جعل بیوت النحل فی أفضل صورة و أحسن اختیار و أحکم طبیعة،و سبحان اللّه خالق کل شیء</w:t>
      </w:r>
      <w:r>
        <w:rPr>
          <w:rFonts w:eastAsia="IRNazanin" w:cs="IRNazanin"/>
          <w:color w:val="111111"/>
          <w:sz w:val="28"/>
          <w:szCs w:val="28"/>
          <w:rtl w:val="true"/>
          <w:lang w:bidi="fa-IR"/>
        </w:rPr>
        <w:t>.</w:t>
      </w:r>
      <w:bookmarkStart w:id="612" w:name="pg12539_118991"/>
    </w:p>
    <w:p>
      <w:pPr>
        <w:pStyle w:val="Heading5"/>
        <w:numPr>
          <w:ilvl w:val="4"/>
          <w:numId w:val="1"/>
        </w:numPr>
        <w:rPr/>
      </w:pPr>
      <w:bookmarkStart w:id="613" w:name="__RefHeading___Toc1401993_77815467"/>
      <w:bookmarkStart w:id="614" w:name="_Toc258"/>
      <w:bookmarkEnd w:id="612"/>
      <w:bookmarkEnd w:id="613"/>
      <w:r>
        <w:rPr/>
        <w:t>4</w:t>
      </w:r>
      <w:r>
        <w:rPr>
          <w:rtl w:val="true"/>
        </w:rPr>
        <w:t>-</w:t>
      </w:r>
      <w:r>
        <w:rPr>
          <w:rtl w:val="true"/>
        </w:rPr>
        <w:t>این مکان النحل</w:t>
      </w:r>
      <w:r>
        <w:rPr>
          <w:rtl w:val="true"/>
        </w:rPr>
        <w:t>:</w:t>
      </w:r>
      <w:bookmarkEnd w:id="614"/>
    </w:p>
    <w:p>
      <w:pPr>
        <w:pStyle w:val="BookText"/>
        <w:rPr/>
      </w:pPr>
      <w:r>
        <w:rPr>
          <w:rFonts w:ascii="IRNazanin" w:hAnsi="IRNazanin" w:eastAsia="IRNazanin"/>
          <w:color w:val="111111"/>
          <w:sz w:val="28"/>
          <w:sz w:val="28"/>
          <w:szCs w:val="28"/>
          <w:rtl w:val="true"/>
          <w:lang w:bidi="fa-IR"/>
        </w:rPr>
        <w:t>و قد عیّنت الآیة المبارکة مکان بناء الخلایا فی الجبال،و بین الصخور و انعطافاتها المناسبة،و بین أغصان الأشجار،و أحیانا فی البیوت التی یصنعها لها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تعبیر الآیة أن خلایا النحل یجب أن تکون فی نقطة مرتفعة من الجبل أو الشجرة أو البیوت الصناعیة لیستفاد منها بشکل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یذکر القرآن الکریم فی الآیة التالیة المهمّة الثّانیة للنحل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التسلیم و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الطرق بالذلل لأنّها قد عینت بدقّة لتکون مسلمة و منقادة للنحل فی تنقله،و سنشیر إلی کیفیة ذلک قریبا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یعرض القرآن المهمّة الأخیرة للنحل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کنتیجة لما قامت به من مهام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بُطُونِهٰا شَرٰابٌ مُخْتَلِفٌ أَلْوٰانُهُ فِیهِ شِفٰاءٌ لِلنّٰاسِ إِنَّ فِی ذٰلِکَ لَآیَةً لِقَوْمٍ یَتَفَکَّرُونَ فی طبیعة حیاتها و ما تعطیه من غذاء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دلیل علی عظمة و قدرة الباری عزّ و جلّ</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401995_77815467"/>
      <w:bookmarkStart w:id="616" w:name="_Toc259"/>
      <w:bookmarkEnd w:id="615"/>
      <w:r>
        <w:rPr>
          <w:rtl w:val="true"/>
        </w:rPr>
        <w:t>بحوث</w:t>
      </w:r>
      <w:bookmarkEnd w:id="616"/>
    </w:p>
    <w:p>
      <w:pPr>
        <w:pStyle w:val="Heading5"/>
        <w:numPr>
          <w:ilvl w:val="4"/>
          <w:numId w:val="1"/>
        </w:numPr>
        <w:rPr/>
      </w:pPr>
      <w:bookmarkStart w:id="617" w:name="__RefHeading___Toc1401997_77815467"/>
      <w:bookmarkStart w:id="618" w:name="_Toc260"/>
      <w:bookmarkEnd w:id="617"/>
      <w:r>
        <w:rPr>
          <w:rtl w:val="true"/>
        </w:rPr>
        <w:t>اشارة</w:t>
      </w:r>
      <w:bookmarkEnd w:id="618"/>
    </w:p>
    <w:p>
      <w:pPr>
        <w:pStyle w:val="BookText"/>
        <w:rPr/>
      </w:pPr>
      <w:r>
        <w:rPr>
          <w:rFonts w:ascii="IRNazanin" w:hAnsi="IRNazanin" w:eastAsia="IRNazanin"/>
          <w:color w:val="111111"/>
          <w:sz w:val="28"/>
          <w:sz w:val="28"/>
          <w:szCs w:val="28"/>
          <w:rtl w:val="true"/>
          <w:lang w:bidi="fa-IR"/>
        </w:rPr>
        <w:t>و فی الآیة جملة بحوث قیمة أخری</w:t>
      </w:r>
      <w:r>
        <w:rPr>
          <w:rFonts w:eastAsia="IRNazanin" w:cs="IRNazanin"/>
          <w:color w:val="111111"/>
          <w:sz w:val="28"/>
          <w:szCs w:val="28"/>
          <w:rtl w:val="true"/>
          <w:lang w:bidi="fa-IR"/>
        </w:rPr>
        <w:t>:</w:t>
      </w:r>
    </w:p>
    <w:p>
      <w:pPr>
        <w:pStyle w:val="Heading5"/>
        <w:numPr>
          <w:ilvl w:val="4"/>
          <w:numId w:val="1"/>
        </w:numPr>
        <w:rPr/>
      </w:pPr>
      <w:bookmarkStart w:id="619" w:name="__RefHeading___Toc1401999_77815467"/>
      <w:bookmarkStart w:id="620" w:name="_Toc261"/>
      <w:bookmarkEnd w:id="619"/>
      <w:r>
        <w:rPr/>
        <w:t>1</w:t>
      </w:r>
      <w:r>
        <w:rPr>
          <w:rtl w:val="true"/>
        </w:rPr>
        <w:t>-</w:t>
      </w:r>
      <w:r>
        <w:rPr>
          <w:rtl w:val="true"/>
        </w:rPr>
        <w:t>مم یتکون العسل؟</w:t>
      </w:r>
      <w:bookmarkEnd w:id="62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یمتص النحل بعض المواد السکریة الخاصّة الموجودة فی میاسم الأوراد، و یقول خبراء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 النحل فی واقعة لا ینحصر بأخذ المادة السکریة فقط،بل یتعدی ذلک فی بعض الأحیان للاستفادة من بعض أجزاء الورود</w:t>
      </w:r>
      <w:bookmarkStart w:id="621" w:name="pg12539_118992"/>
    </w:p>
    <w:p>
      <w:pPr>
        <w:pStyle w:val="BookText"/>
        <w:rPr/>
      </w:pPr>
      <w:bookmarkEnd w:id="621"/>
      <w:r>
        <w:rPr>
          <w:rFonts w:ascii="Amiri" w:hAnsi="Amiri" w:eastAsia="Amiri" w:cs="Amiri"/>
          <w:color w:val="111111"/>
          <w:sz w:val="28"/>
          <w:sz w:val="28"/>
          <w:szCs w:val="28"/>
          <w:rtl w:val="true"/>
          <w:lang w:bidi="ar-SA"/>
        </w:rPr>
        <w:t>الأخری،و کذا الحال مع الأثمار،و هو ما یشیر إلیه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الثَّمَرٰاتِ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نقل قول عالم البیئة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یوضح التعبیر القرآنی بشکل أوضح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قدّر أن تفنی أنواع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الوحشی و الأهلی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مائة ألف نوع من النباتات و الثمار و الأوراد ستفنی،أی أنّ تمدننا سیفنی أیضا</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 دور النحل فی نقل حبوب اللقاح من ذکر الأشجار إلی میاسم إناثها من الأهمیة بحیث یجعل بعض العلماء یعتقدون أن ذلک أهم من إنتاج العسل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الحقیقة أنّ ما یتناوله النحل من أنواع الثمار إنّما هو بالقوّة لا بالفعل،و لهذا فهو یساهم فی عملیة تکوینها،فما أشمل و أدق التعبیر القرآنی مِنْ کُلِّ الثَّمَرٰاتِ </w:t>
      </w:r>
      <w:r>
        <w:rPr>
          <w:rFonts w:eastAsia="IRNazanin" w:cs="IRNazanin"/>
          <w:color w:val="111111"/>
          <w:sz w:val="28"/>
          <w:szCs w:val="28"/>
          <w:rtl w:val="true"/>
          <w:lang w:bidi="fa-IR"/>
        </w:rPr>
        <w:t>!</w:t>
      </w:r>
    </w:p>
    <w:p>
      <w:pPr>
        <w:pStyle w:val="Heading5"/>
        <w:numPr>
          <w:ilvl w:val="4"/>
          <w:numId w:val="1"/>
        </w:numPr>
        <w:rPr/>
      </w:pPr>
      <w:bookmarkStart w:id="622" w:name="__RefHeading___Toc1402001_77815467"/>
      <w:bookmarkStart w:id="623" w:name="_Toc262"/>
      <w:bookmarkEnd w:id="622"/>
      <w:r>
        <w:rPr/>
        <w:t>2</w:t>
      </w:r>
      <w:r>
        <w:rPr>
          <w:rtl w:val="true"/>
        </w:rPr>
        <w:t>-</w:t>
      </w:r>
      <w:r>
        <w:rPr>
          <w:rtl w:val="true"/>
        </w:rPr>
        <w:t>السّبل المذللة</w:t>
      </w:r>
      <w:r>
        <w:rPr>
          <w:rtl w:val="true"/>
        </w:rPr>
        <w:t>!</w:t>
      </w:r>
      <w:bookmarkEnd w:id="623"/>
    </w:p>
    <w:p>
      <w:pPr>
        <w:pStyle w:val="BookText"/>
        <w:rPr/>
      </w:pPr>
      <w:r>
        <w:rPr>
          <w:rFonts w:ascii="IRNazanin" w:hAnsi="IRNazanin" w:eastAsia="IRNazanin"/>
          <w:color w:val="111111"/>
          <w:sz w:val="28"/>
          <w:sz w:val="28"/>
          <w:szCs w:val="28"/>
          <w:rtl w:val="true"/>
          <w:lang w:bidi="fa-IR"/>
        </w:rPr>
        <w:t>لقد توصل العلماء المتخصصون بدراسة حیاة النحل إلی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فی کل صباح مجموعة من النحل لمعرفة أماکن وجود الأوراد و تعیینها،ثمّ تعود إلی الخلیة لتخبر بقیة النحل عن أماکن الورود و الجهات التی ینبغی التوجه إلیها، و مقدار الفاصلة بین الورود و الخلیة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یستعمل النحل أحیانا لأجل تعیین طرق وصوله إلی الأوراد علامات خاصّة کأن یشخص طبیعة الروائح المنتشرة علی طول الطریق أو ما شابه ذلک، و ذلک لضمان عدم إضاعة الطریق ذهابا و إیابا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عبارة فَاسْلُکِی سُبُلَ رَبِّکِ ذُلُلاً إشارة لهذه الحرکة</w:t>
      </w:r>
      <w:r>
        <w:rPr>
          <w:rFonts w:eastAsia="Amiri" w:cs="Amiri" w:ascii="Amiri" w:hAnsi="Amiri"/>
          <w:color w:val="111111"/>
          <w:sz w:val="28"/>
          <w:szCs w:val="28"/>
          <w:rtl w:val="true"/>
          <w:lang w:bidi="ar-SA"/>
        </w:rPr>
        <w:t>.</w:t>
      </w:r>
      <w:bookmarkStart w:id="624" w:name="pg12539_118993"/>
    </w:p>
    <w:p>
      <w:pPr>
        <w:pStyle w:val="Heading5"/>
        <w:numPr>
          <w:ilvl w:val="4"/>
          <w:numId w:val="1"/>
        </w:numPr>
        <w:rPr/>
      </w:pPr>
      <w:bookmarkStart w:id="625" w:name="__RefHeading___Toc1402003_77815467"/>
      <w:bookmarkStart w:id="626" w:name="_Toc263"/>
      <w:bookmarkEnd w:id="624"/>
      <w:bookmarkEnd w:id="625"/>
      <w:r>
        <w:rPr/>
        <w:t>3</w:t>
      </w:r>
      <w:r>
        <w:rPr>
          <w:rtl w:val="true"/>
        </w:rPr>
        <w:t>-</w:t>
      </w:r>
      <w:r>
        <w:rPr>
          <w:rtl w:val="true"/>
        </w:rPr>
        <w:t>أین یصنع العسل؟</w:t>
      </w:r>
      <w:bookmarkEnd w:id="626"/>
    </w:p>
    <w:p>
      <w:pPr>
        <w:pStyle w:val="BookText"/>
        <w:rPr/>
      </w:pPr>
      <w:r>
        <w:rPr>
          <w:rFonts w:ascii="IRNazanin" w:hAnsi="IRNazanin" w:eastAsia="IRNazanin"/>
          <w:color w:val="111111"/>
          <w:sz w:val="28"/>
          <w:sz w:val="28"/>
          <w:szCs w:val="28"/>
          <w:rtl w:val="true"/>
          <w:lang w:bidi="fa-IR"/>
        </w:rPr>
        <w:t>ربّما،إلی الآن یوجد من یتصور بأنّ النحل یمتص رحیق الأوراد و یجمعه فی فمه ثمّ یخزنه فی الخلیة،و هذا خلاف الواقع،فالنحلة تجمع الرحیق فی حفر خاصّة داخل بدنها یطلق علیها علمیا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بمثابة معامل مختبرات کیمیاویة خاصّة تقوم بعملیات تحویل و تغییر مختلفة لرحیق الأزهار، حتی یصل إلی إنتاج العسل،الذی تقوم النحلة بإخراجه و جمعه فی الخلیة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المدهش أن سورة النحل مکیة،و کما هو معلوم بأنّ مکّة منطقة جافة لیس فیها نحل لعدم توفر النباتات و الأوراد التی یحتاجها و مع ذلک فالقرآن الکریم یتحدث بکل دقة عن النحل و یشیر إلی أدق 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إنتاج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بُطُونِهٰا شَرٰابٌ مُخْتَلِفٌ أَلْوٰانُهُ </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402005_77815467"/>
      <w:bookmarkStart w:id="628" w:name="_Toc264"/>
      <w:bookmarkEnd w:id="627"/>
      <w:r>
        <w:rPr/>
        <w:t>4</w:t>
      </w:r>
      <w:r>
        <w:rPr>
          <w:rtl w:val="true"/>
        </w:rPr>
        <w:t>-</w:t>
      </w:r>
      <w:r>
        <w:rPr>
          <w:rtl w:val="true"/>
        </w:rPr>
        <w:t>ألوان العسل المختلفة</w:t>
      </w:r>
      <w:bookmarkEnd w:id="628"/>
    </w:p>
    <w:p>
      <w:pPr>
        <w:pStyle w:val="BookText"/>
        <w:rPr/>
      </w:pPr>
      <w:r>
        <w:rPr>
          <w:rFonts w:ascii="IRNazanin" w:hAnsi="IRNazanin" w:eastAsia="IRNazanin"/>
          <w:color w:val="111111"/>
          <w:sz w:val="28"/>
          <w:sz w:val="28"/>
          <w:szCs w:val="28"/>
          <w:rtl w:val="true"/>
          <w:lang w:bidi="fa-IR"/>
        </w:rPr>
        <w:t>تتفاوت ألوان العسل وفقا لتنوع الأوراد التی یؤخذ رحیقها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فیبدو أحیانا بلون اللبن القاتم،و أحیانا أخری یکون أصفر اللون،أو أبیض فضی،أو لیس له لون،و تارة تراه شفافا، و تارة أخری ذهبی أو تمری و قد تراه مائلا إلی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التفاوت فی اللون حکمة بالغة قد تبیّنت أخیرا 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للون الغذاء أثّر بالغ فی تحریک رغبة الإنسان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الحقیقة ما کانت خافیة علی القدماء أیضا،فکانوا یعتنون بإظهار لون الغذاء المشهی لدرجة کانوا یضیفون إلیه بعض المواد تحصیلا لما یریدون کإضافة الزعفران و ما شابهه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الموضوع بحوث مفصلة فی کتب التغذیة لا یسمح لنا المجال بعرضها کاملة خوفا من الابتعاد عن مجال التّفسیر</w:t>
      </w:r>
      <w:r>
        <w:rPr>
          <w:rFonts w:eastAsia="IRNazanin" w:cs="IRNazanin"/>
          <w:color w:val="111111"/>
          <w:sz w:val="28"/>
          <w:szCs w:val="28"/>
          <w:rtl w:val="true"/>
          <w:lang w:bidi="fa-IR"/>
        </w:rPr>
        <w:t>.</w:t>
      </w:r>
      <w:bookmarkStart w:id="629" w:name="pg12539_118994"/>
    </w:p>
    <w:p>
      <w:pPr>
        <w:pStyle w:val="Heading5"/>
        <w:numPr>
          <w:ilvl w:val="4"/>
          <w:numId w:val="1"/>
        </w:numPr>
        <w:rPr/>
      </w:pPr>
      <w:bookmarkStart w:id="630" w:name="__RefHeading___Toc1402007_77815467"/>
      <w:bookmarkStart w:id="631" w:name="_Toc265"/>
      <w:bookmarkEnd w:id="629"/>
      <w:bookmarkEnd w:id="630"/>
      <w:r>
        <w:rPr/>
        <w:t>5</w:t>
      </w:r>
      <w:r>
        <w:rPr>
          <w:rtl w:val="true"/>
        </w:rPr>
        <w:t>-</w:t>
      </w:r>
      <w:r>
        <w:rPr>
          <w:rtl w:val="true"/>
        </w:rPr>
        <w:t>العسل</w:t>
      </w:r>
      <w:r>
        <w:rPr>
          <w:rtl w:val="true"/>
        </w:rPr>
        <w:t>..</w:t>
      </w:r>
      <w:r>
        <w:rPr>
          <w:rtl w:val="true"/>
        </w:rPr>
        <w:t>و الشفاء من الأمراض</w:t>
      </w:r>
      <w:r>
        <w:rPr>
          <w:rtl w:val="true"/>
        </w:rPr>
        <w:t>:</w:t>
      </w:r>
      <w:bookmarkEnd w:id="631"/>
    </w:p>
    <w:p>
      <w:pPr>
        <w:pStyle w:val="BookText"/>
        <w:rPr/>
      </w:pPr>
      <w:r>
        <w:rPr>
          <w:rFonts w:ascii="IRNazanin" w:hAnsi="IRNazanin" w:eastAsia="IRNazanin"/>
          <w:color w:val="111111"/>
          <w:sz w:val="28"/>
          <w:sz w:val="28"/>
          <w:szCs w:val="28"/>
          <w:rtl w:val="true"/>
          <w:lang w:bidi="fa-IR"/>
        </w:rPr>
        <w:t>کما نعلم بأنّ للنباتات و الأوراد استعمالات علاجیة فعالة لکثیر من الأمراض،و لا زلنا نجهل الکثیر من فوائدها علی الرغم من کثرة ما عرفناه، و الشیء المهم فی موضوعنا ما توصل إلیه العلماء من خلال تجاربهم التی أکّدت علی أنّ للنحل من المهارة بحیث أنّه فی علمیة صنعه للعسل لم یبذر فیما تحویه النباتات و الأوراد من خواص علاجیة،فالنحل ینقل تلک الخواص بالکامل و یجعلها فی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العلماء بکثیر من تلک الخواص الوقائیة و العلاجیة و المقویة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الامتصاص من قبل الدم،و لهذا فهو غذاء مقوّ و مؤثر جدّا فی تکوین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ینقی المعدة و الأمعاء من العفونة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للیبوسة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علاج ضد الأرق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یتناول الکثیر منه،لأن الإکثار منه یقلل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للیبوسة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علاج ضد الأرق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یتناول الکثیر منه،لأن الإکثار منه یقلل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مهم فی رفع التعب و تشنج العضلات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یقوی الشبکیة العصبیة للأطفال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أطعمت الأم أثناء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یرفع نسبة الکالسیوم فی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نافع لتقویة الجهاز الهضمی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بالخصوص لمن أبتلی بنفخ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أنّه سریع الاحتراق فهو یعمل علی تولید الطاقة بسرعة فائقة بالإضافة لترمیمه للقوی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العسل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 للقلب،مساعد فی علاج أمراض الرئة،نافع للإسهال لخاصیته فی قتل المکروبات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العسل عاملا مهما من عوامل معالجة قرحة المعدة و الاثنی عشری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دواء نافع لعلاج الروماتیزم،و نقصان قوّة نمو العضلات،و رفع الآلام العصبیة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بالإضافة إلی ذلک فهو نافع فی رفع السعال و عامل مهم لتصفیة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خواص العسل العلاجیة أکثر من أن یحیط بها هذا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فإنّه یدخل فی صناعة الأدویة لتلطیف الجلد و للتجمیل، و یستعمل لطول العمر،و لعلاج و رم الفم و اللسان و العین،و یستعمل أیضا لمعالجة الإرهاق،و تشقق الجلد،و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المواد و الفیتامینات الموجودة فی العسل فکثیرة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 المواد المعدنیة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الحدید،الفسفور،البوتاسیوم،الیود،المغنیسیوم،الرصاص،النحاس، السلفور،النیکل،الصودیوم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المواد الآلیة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الصمغ،حامض اللاکتیک،حامض الفورمیک،حامض السیتریک و التاتاریک و الدهون العطریة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یحویه من الفیتامینات،ففیه،فیتامینات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أ،ب،ث،د،ک</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K,D,C,B,A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یعتقد البعض باحتوائه علی فیتامین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 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فالعسل علاج لصحة و جمال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صرحت الرّوایات کذلک بخواص العسل العلاجیة،و</w:t>
      </w:r>
    </w:p>
    <w:p>
      <w:pPr>
        <w:pStyle w:val="BookText"/>
        <w:rPr/>
      </w:pPr>
      <w:r>
        <w:rPr>
          <w:rFonts w:ascii="IRNazanin" w:hAnsi="IRNazanin" w:eastAsia="IRNazanin"/>
          <w:color w:val="111111"/>
          <w:sz w:val="28"/>
          <w:sz w:val="28"/>
          <w:szCs w:val="28"/>
          <w:rtl w:val="true"/>
          <w:lang w:bidi="fa-IR"/>
        </w:rPr>
        <w:t>ورد الکثیر عن أمیر المؤمنین علیه السّلام و الإمام الصادق علیه السّلام و بعض الأئمّة المعصومین علیهم السّلام من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استشفی الناس بمثل العسل</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یستشف مریض بمثل شربة عسل</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العسل فی کل شهر مرّة یرید ما</w:t>
      </w:r>
      <w:bookmarkStart w:id="632" w:name="pg12539_118996"/>
    </w:p>
    <w:p>
      <w:pPr>
        <w:pStyle w:val="BookText"/>
        <w:rPr/>
      </w:pPr>
      <w:bookmarkEnd w:id="632"/>
      <w:r>
        <w:rPr>
          <w:rFonts w:ascii="IRNazanin" w:hAnsi="IRNazanin" w:eastAsia="IRNazanin"/>
          <w:color w:val="111111"/>
          <w:sz w:val="28"/>
          <w:sz w:val="28"/>
          <w:szCs w:val="28"/>
          <w:rtl w:val="true"/>
          <w:lang w:bidi="fa-IR"/>
        </w:rPr>
        <w:t>جاء به القرآن،عوفی من سبعة و سبعین داء</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أحادیث أخری حول أهمیة العسل فی علاج آلام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أنّ لکل حکم عام أو قاعدة کلیة استثناء،و لهذا فقد ورد النهی عن تناول العسل فی بعض الحالات النادرة</w:t>
      </w:r>
      <w:r>
        <w:rPr>
          <w:rFonts w:eastAsia="IRNazanin" w:cs="IRNazanin"/>
          <w:color w:val="111111"/>
          <w:sz w:val="28"/>
          <w:szCs w:val="28"/>
          <w:rtl w:val="true"/>
          <w:lang w:bidi="fa-IR"/>
        </w:rPr>
        <w:t>.</w:t>
      </w:r>
    </w:p>
    <w:p>
      <w:pPr>
        <w:pStyle w:val="Heading5"/>
        <w:numPr>
          <w:ilvl w:val="4"/>
          <w:numId w:val="1"/>
        </w:numPr>
        <w:rPr/>
      </w:pPr>
      <w:bookmarkStart w:id="633" w:name="__RefHeading___Toc1402009_77815467"/>
      <w:bookmarkStart w:id="634" w:name="_Toc266"/>
      <w:bookmarkEnd w:id="633"/>
      <w:r>
        <w:rPr/>
        <w:t>6</w:t>
      </w:r>
      <w:r>
        <w:rPr>
          <w:rtl w:val="true"/>
        </w:rPr>
        <w:t xml:space="preserve">- </w:t>
      </w:r>
      <w:r>
        <w:rPr>
          <w:rtl w:val="true"/>
        </w:rPr>
        <w:t xml:space="preserve">لِلنّٰاسِ </w:t>
      </w:r>
      <w:r>
        <w:rPr>
          <w:rtl w:val="true"/>
        </w:rPr>
        <w:t>:</w:t>
      </w:r>
      <w:bookmarkEnd w:id="634"/>
    </w:p>
    <w:p>
      <w:pPr>
        <w:pStyle w:val="BookText"/>
        <w:rPr/>
      </w:pPr>
      <w:r>
        <w:rPr>
          <w:rFonts w:ascii="IRNazanin" w:hAnsi="IRNazanin" w:eastAsia="IRNazanin"/>
          <w:color w:val="111111"/>
          <w:sz w:val="28"/>
          <w:sz w:val="28"/>
          <w:szCs w:val="28"/>
          <w:rtl w:val="true"/>
          <w:lang w:bidi="fa-IR"/>
        </w:rPr>
        <w:t>و ممّا یجذب النظر أن خبراء النحل یرون کفایة امتصاص وردتین أو ثلاث لسد جوع النحلة،إلاّ أنّها تحط علی</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وردة فی کل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تقطع مسافة کیلومترات،و علی الرغم من قصر عمر النحلة،إلاّ أنّها تنتج کمیة لا بأس بها من العسل،و قد لا یصدق کثرة ما تنتجه قیاسا لما تعیشه من عمر، و لکنّ ما تقوم به من مثابرة و عمل دؤوب لا یعرف الکلل و الملل قد هیأها لأن تقوم بهذا العمل الکبیر العجیب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ذلک السعی و تلک المثابرة لیس فی واقعه لملء بطنها بقدر ما عبّر عنه القرآن الکریم ب‍ لِلنّٰاسِ </w:t>
      </w:r>
      <w:r>
        <w:rPr>
          <w:rFonts w:eastAsia="IRNazanin" w:cs="IRNazanin"/>
          <w:color w:val="111111"/>
          <w:sz w:val="28"/>
          <w:szCs w:val="28"/>
          <w:rtl w:val="true"/>
          <w:lang w:bidi="fa-IR"/>
        </w:rPr>
        <w:t>.</w:t>
      </w:r>
    </w:p>
    <w:p>
      <w:pPr>
        <w:pStyle w:val="Heading5"/>
        <w:numPr>
          <w:ilvl w:val="4"/>
          <w:numId w:val="1"/>
        </w:numPr>
        <w:rPr/>
      </w:pPr>
      <w:bookmarkStart w:id="635" w:name="__RefHeading___Toc1402011_77815467"/>
      <w:bookmarkStart w:id="636" w:name="_Toc267"/>
      <w:bookmarkEnd w:id="635"/>
      <w:r>
        <w:rPr/>
        <w:t>7</w:t>
      </w:r>
      <w:r>
        <w:rPr>
          <w:rtl w:val="true"/>
        </w:rPr>
        <w:t>-</w:t>
      </w:r>
      <w:r>
        <w:rPr>
          <w:rtl w:val="true"/>
        </w:rPr>
        <w:t>ملاحظات مهمّة بخصوص العسل</w:t>
      </w:r>
      <w:r>
        <w:rPr>
          <w:rtl w:val="true"/>
        </w:rPr>
        <w:t>:</w:t>
      </w:r>
      <w:bookmarkEnd w:id="636"/>
    </w:p>
    <w:p>
      <w:pPr>
        <w:pStyle w:val="BookText"/>
        <w:rPr/>
      </w:pPr>
      <w:r>
        <w:rPr>
          <w:rFonts w:ascii="IRNazanin" w:hAnsi="IRNazanin" w:eastAsia="IRNazanin"/>
          <w:color w:val="111111"/>
          <w:sz w:val="28"/>
          <w:sz w:val="28"/>
          <w:szCs w:val="28"/>
          <w:rtl w:val="true"/>
          <w:lang w:bidi="fa-IR"/>
        </w:rPr>
        <w:t>أثبت العلم الحدیث أنّ العسل من المواد الغذائیة التی تبقی علی الدوام طازجة و سالمة و محافظة علی کل ما تحویه فی فیتامینات مهما طالت المدّة لأنّه من المواد غیر القابلة للفساد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یعزو العلماء سبب ذلک لوجود نسبة البوتاسیوم الوافیة فیه المانع من نمو الجراثیم،بالإضافة لاحتوائه علی بعض المواد المقاومة للعفونة کحامض الفورمیک فمضافا لکون العسل مانع من نمو الجراثیم،فهو قاتل لها أیضا و لهذا السبب فقد استعمله المصریون القدماء فی عملیة التحنیط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حفظ العسل فی أوانی فلزیة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القرآن فی هذا الجانب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الْجِبٰالِ بُیُوتاً وَ مِنَ الشَّجَرِ وَ مِمّٰا یَعْرِشُونَ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بیوت النحل لا ینبغی أن تکون إلاّ بین الأحجار و الأخشاب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ملاحظة مهمّة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للاستفادة من خواصه الصّحیحة و العلاجیة ینبغی عدم تعریضه لحرارة الطبخ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البعض أنّ تعبیر القرآن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لهذه المسألة،فهو من المشروبات و لیس من المأکولات کی یعرض لحرارة الطبخ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ملاحظة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ممّا تسببه لسعة النحل من الألم،إلاّ أن لهذا أثر علاجی أیضا،و مع ذلک و نتیجة لطبع النحل اللطیف فإنّه لا یلسع أحدا بلا سبب، بل نحن ندفعه إلی ذلک و نضطره لیلسعنا عن علم أو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الأسباب التی تدفع النحل للسع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ارتیاحه للروائح الکریهة،و عند ما یقترب الإنسان من الخلیة لجنی نتاج النحل فهی لا تلسعه إلاّ إذا کانت یده ملوّثة أو أن فی لباسه رائحة کریهة،أو عند ما یمدّ الإنسان یده إلی خلیة ما و بدون أن یغسل یده یمدّها إلی خلیة أخری،فإن نحل الثّانیة ستسرع فی لسعه لأنه قد نقل إلیها رائحة خلیة 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الرغم من أنّ اللسع یحمل أهدافا دفاعیة،إلاّ أنّه بالنسبة للنحل یعنی الانتحار لأنّه بمجرّد أن تقوم النحلة باللسع فإنّها قد کتبت علی نفسها مصیر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وضع العلماء المتخصصون برنامجا معینا لمعالجة الأمراض کالروماتیزم و المالاریا و الآلام العصبیة و غیرها عن طریق لسعات النحل،و إلاّ فإنّ لسع النحل قد یؤدی إلی آلام مؤذیة تصل فی بعض حالاتها إلی مخاطر کبیرة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یتحمل الإنسان لسعة أو عدّة لسعات،و لکنّ الأمر حینما یصل إلی</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لسعة فإنّ ذلک سیؤدی إلی التسمم و اضطرابات فی القلب،و إذا ما وصل العدد إلی</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لسعة فسوف یؤدی إلی شلل الجهاز التنفسی،و ربّما یؤدی إلی الموت</w:t>
      </w:r>
      <w:r>
        <w:rPr>
          <w:rFonts w:eastAsia="IRNazanin" w:cs="IRNazanin"/>
          <w:color w:val="111111"/>
          <w:sz w:val="28"/>
          <w:szCs w:val="28"/>
          <w:rtl w:val="true"/>
          <w:lang w:bidi="fa-IR"/>
        </w:rPr>
        <w:t>.</w:t>
      </w:r>
      <w:bookmarkStart w:id="637" w:name="pg12539_118998"/>
    </w:p>
    <w:p>
      <w:pPr>
        <w:pStyle w:val="Heading5"/>
        <w:numPr>
          <w:ilvl w:val="4"/>
          <w:numId w:val="1"/>
        </w:numPr>
        <w:rPr/>
      </w:pPr>
      <w:bookmarkStart w:id="638" w:name="__RefHeading___Toc1402013_77815467"/>
      <w:bookmarkStart w:id="639" w:name="_Toc268"/>
      <w:bookmarkEnd w:id="637"/>
      <w:bookmarkEnd w:id="638"/>
      <w:r>
        <w:rPr/>
        <w:t>8</w:t>
      </w:r>
      <w:r>
        <w:rPr>
          <w:rtl w:val="true"/>
        </w:rPr>
        <w:t>-</w:t>
      </w:r>
      <w:r>
        <w:rPr>
          <w:rtl w:val="true"/>
        </w:rPr>
        <w:t>عجائب حیاة النحل</w:t>
      </w:r>
      <w:bookmarkEnd w:id="639"/>
    </w:p>
    <w:p>
      <w:pPr>
        <w:pStyle w:val="BookText"/>
        <w:rPr/>
      </w:pPr>
      <w:r>
        <w:rPr>
          <w:rFonts w:ascii="IRNazanin" w:hAnsi="IRNazanin" w:eastAsia="IRNazanin"/>
          <w:color w:val="111111"/>
          <w:sz w:val="28"/>
          <w:sz w:val="28"/>
          <w:szCs w:val="28"/>
          <w:rtl w:val="true"/>
          <w:lang w:bidi="fa-IR"/>
        </w:rPr>
        <w:t>کان القدماء یعرفون القدر الیسیر عن حیاة النحل،أمّا الیوم و نتیجة لدراسات العلماء الواسعة فقد تبیّن أن للنحل حیاة منظمة جدّا و یتخللها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أعمال، توزیع مسئولیات و برنامج عمل دقیق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مدینة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المدن نظافة،و أکثرها نظاما،کلّها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مدینة علی خلاف کل مدن البشر،فلیس فیها بطالة و لا فقر،و الکل یعیش حیاة تمدن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أفراد المدینة یخضعون لقوانینها و لا تری مخالفا للضوابط القانونیة و لا مقصرا فی عمله إلاّ ما ندر، و إذا ما حدث ذلک کأن تذهب إحدی النحلات إلی وردة کریهة الرائحة و تمتص رحیقها،فإنّها ستخضع للتفتیش عند أعتاب المدینة ثمّ تحاکم فی محکمة صحراویة،و الإعدام بالموت هو المعروف عن ارتکاب مثل هذه الأخطاء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البیئة البلجیکی الذی أجری العدید من الدراسات حول حیاة النحل و النظام العجیب الذی یحکم 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ملکة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الأصح أمّ الخلیة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تعیش فی مدینتها،کما نتصور من سلطتها و إصدارها الأوامر،بل هی کسائر أفراد هذه المدینة فی إطاعتها للقواعد و الأنظمة الکلیة السائدة إنّنا لا نعلم کیف وضعت هذه القوانین و الأنظمة،و ننتظر أن نفهم هذا الأمر یوما ما،و نعرف واضع هذه المقررات،إلاّ أنّنا نسمیه مؤقتا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الملکة تطیع روح الخلیة شأنها شأن بقیة الأفراد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لا نعلم أین توجد روح هذه الخلیة؟و فی أی فرد من سکنة مدینة النحل قد حلّت؟ إلاّ أنّنا نعلم أن روح الخلیة لیست شبیهة بغریزة الطیور،و نعلم أیضا أنّ روح الخلیة لیست عادة و إرادة عمیاء تحکم عنصر و نوع النحل،إنّ روح الخلیة تقوم بتحدید وظیفة کل فرد من أفراد الخلیة وفق استعداده،و توجه کل واحد منها نحو عمل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روح الخلیة تأمر النحل المهندس و البناء و العامل ببناء البیوت،و هی التی تأمر سکنة المدینة جمیعا بالهجرة منها فی یوم معین و ساعة معینة،و تتجه نحو حوادث و مشاق غیر معلومة من أجل تحصیل مسکن و مأوی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لا نستطیع أن نفهم فی أی مجمع شوری قد طرحت قوانین مدینة النحل التی وضعتها روح الخلیة و اتخذ قرارها بتنفیذها،من یصدر الأمر بالحرکة فی الیوم المعین؟ نعم،إنّ فی الخلیة مقدمات هجرة من أجل إطاعة الإله الذی بیده مصیر النحل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العالم المذکور قد واجه الإبهام فی فهم هذه المسألة،لما علقت فی ذهنه من ترسبات الفکر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لکننا نفهم بیسر من أین جاءت تلک القوانین و البرامج؟و من الآمر بها؟ و ذلک من خلال الاستهداء بنور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أجمل ما عبّر عنه القرآن حین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ثمة تعبیر أوسع و أشمل و أنطق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نذکر فیما قلناه عن النحل إلاّ النزر الیسیر لأنّ منهج التّفسیر لا یسمع لذا بمواصلة هذا الموضوع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نظن کفایة هذا القدر للمتفکر السائر نحو معرفة عظمة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لِقَوْمٍ یَتَفَکَّرُونَ </w:t>
      </w:r>
      <w:r>
        <w:rPr>
          <w:rFonts w:eastAsia="Amiri" w:cs="Amiri" w:ascii="Amiri" w:hAnsi="Amiri"/>
          <w:color w:val="111111"/>
          <w:sz w:val="28"/>
          <w:szCs w:val="28"/>
          <w:rtl w:val="true"/>
          <w:lang w:bidi="ar-SA"/>
        </w:rPr>
        <w:t>.</w:t>
      </w:r>
      <w:bookmarkStart w:id="640" w:name="pg12539_119000"/>
    </w:p>
    <w:p>
      <w:pPr>
        <w:pStyle w:val="Heading3"/>
        <w:numPr>
          <w:ilvl w:val="2"/>
          <w:numId w:val="1"/>
        </w:numPr>
        <w:rPr/>
      </w:pPr>
      <w:bookmarkStart w:id="641" w:name="__RefHeading___Toc1402015_77815467"/>
      <w:bookmarkStart w:id="642" w:name="_Toc269"/>
      <w:bookmarkEnd w:id="640"/>
      <w:bookmarkEnd w:id="641"/>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70</w:t>
      </w:r>
      <w:r>
        <w:rPr>
          <w:rtl w:val="true"/>
        </w:rPr>
        <w:t xml:space="preserve"> </w:t>
      </w:r>
      <w:r>
        <w:rPr>
          <w:rtl w:val="true"/>
        </w:rPr>
        <w:t xml:space="preserve">الی </w:t>
      </w:r>
      <w:r>
        <w:rPr/>
        <w:t>72</w:t>
      </w:r>
      <w:r>
        <w:rPr>
          <w:rtl w:val="true"/>
        </w:rPr>
        <w:t>]</w:t>
      </w:r>
      <w:bookmarkEnd w:id="642"/>
    </w:p>
    <w:p>
      <w:pPr>
        <w:pStyle w:val="Heading4"/>
        <w:numPr>
          <w:ilvl w:val="3"/>
          <w:numId w:val="1"/>
        </w:numPr>
        <w:rPr/>
      </w:pPr>
      <w:bookmarkStart w:id="643" w:name="__RefHeading___Toc1402017_77815467"/>
      <w:bookmarkStart w:id="644" w:name="_Toc270"/>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 xml:space="preserve">وَ اَللّٰهُ خَلَقَکُمْ ثُمَّ یَتَوَفّٰاکُمْ وَ مِنْکُمْ مَنْ یُرَدُّ إِلیٰ أَرْذَلِ اَلْعُمُرِ لِکَیْ لاٰ یَعْلَمَ بَعْدَ عِلْمٍ شَیْئاً إِنَّ اَللّٰهَ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فَضَّلَ بَعْضَکُمْ عَلیٰ بَعْضٍ فِی اَلرِّزْقِ فَمَا اَلَّذِینَ فُضِّلُوا بِرَادِّی رِزْقِهِمْ عَلیٰ مٰا مَلَکَتْ أَیْمٰانُهُمْ فَهُمْ فِیهِ سَوٰاءٌ أَ فَبِنِعْمَةِ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أَنْفُسِکُمْ أَزْوٰاجاً وَ جَعَلَ لَکُمْ مِنْ أَزْوٰاجِکُمْ بَنِینَ وَ حَفَدَةً وَ رَزَقَکُمْ مِنَ اَلطَّیِّبٰاتِ أَ فَبِالْبٰاطِلِ یُؤْمِنُونَ وَ بِنِعْمَتِ اَللّٰهِ هُمْ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402019_77815467"/>
      <w:bookmarkStart w:id="646" w:name="_Toc271"/>
      <w:bookmarkEnd w:id="645"/>
      <w:r>
        <w:rPr>
          <w:rtl w:val="true"/>
        </w:rPr>
        <w:t>التّفسیر</w:t>
      </w:r>
      <w:bookmarkEnd w:id="646"/>
    </w:p>
    <w:p>
      <w:pPr>
        <w:pStyle w:val="Heading5"/>
        <w:numPr>
          <w:ilvl w:val="4"/>
          <w:numId w:val="1"/>
        </w:numPr>
        <w:rPr/>
      </w:pPr>
      <w:bookmarkStart w:id="647" w:name="__RefHeading___Toc1402021_77815467"/>
      <w:bookmarkStart w:id="648" w:name="_Toc272"/>
      <w:bookmarkEnd w:id="647"/>
      <w:r>
        <w:rPr>
          <w:rtl w:val="true"/>
        </w:rPr>
        <w:t>اشارة</w:t>
      </w:r>
      <w:bookmarkEnd w:id="648"/>
    </w:p>
    <w:p>
      <w:pPr>
        <w:pStyle w:val="Heading5"/>
        <w:numPr>
          <w:ilvl w:val="4"/>
          <w:numId w:val="1"/>
        </w:numPr>
        <w:rPr/>
      </w:pPr>
      <w:bookmarkStart w:id="649" w:name="__RefHeading___Toc1402023_77815467"/>
      <w:bookmarkStart w:id="650" w:name="_Toc273"/>
      <w:bookmarkEnd w:id="649"/>
      <w:r>
        <w:rPr>
          <w:rtl w:val="true"/>
        </w:rPr>
        <w:t>سبب اختلاف الأرزاق</w:t>
      </w:r>
      <w:r>
        <w:rPr>
          <w:rtl w:val="true"/>
        </w:rPr>
        <w:t>:</w:t>
      </w:r>
      <w:bookmarkEnd w:id="65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بیّنت الآیات السابقة قسما من النعم الإلهیة المجعولة فی عالمی النبات و الحیوان،لتکون دلیلا حسیا لمعرفته جل شأنه،و تواصل هذه الآیات مسألة إثبات الخالق جل و علا بأسلوب آخر،و ذلک بأن تغییر النعم خارج عن اختیار الإنسان،و ذلک کاشف بقلیل من الدقة و التأمل علی وجود المقدّر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فیبتدأ القول ب‍ وَ اللّٰهُ خَلَقَکُمْ ثُمَّ یَتَوَفّٰاکُمْ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 الممات کما کانت الحیاة منه،و لتعلموا بأنّکم لستم خالقین لأی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و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مقدار عمرکم لیس باختیارکم أیضا،فمنکم من یموت فی شبابه أو فی کهولته وَ مِنْکُمْ مَنْ یُرَدُّ إِلیٰ أَرْذَلِ الْعُمُرِ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نتیجة هذا العمر الموغل فی سنی الحیاة لِکَیْ لاٰ یَعْلَمَ بَعْدَ عِلْمٍ شَیْئاً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کما کان فی مرحلة الطفولة من الغفلة و النسیان و عدم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 إِنَّ اللّٰهَ عَلِیمٌ قَدِیرٌ فکل القدرات بیده جل و علا،و عطاؤه بما یوافق الحکمة و المصلحة،و کذا أخذه لا یکون إلاّ عند ما یلزم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یواصل القرآن الکریم استدلاله فی الآیة التالیة من خلال بیان أنّ مسألة الرزق لیست بید الإنسان و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فَضَّلَ بَعْضَکُمْ عَلیٰ بَعْضٍ فِی الرِّزْقِ فأصحاب الثروة و الطول غیر مستعدین لإعطاء عبیدهم منها و مشارکتهم فیها خوفا أن یکونوا معهم علی قدم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الَّذِینَ فُضِّلُوا بِرَادِّی رِزْقِهِمْ عَلیٰ مٰا مَلَکَتْ أَیْمٰانُهُمْ فَهُمْ فِیهِ سَوٰاءٌ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بعض المفسّرین أنّ الآیة تشیر إلی بعض أعمال المشرکین الناتجة عن حماقتهم،حینما کانوا یجعلون لآلهتهم من الأصنام سهما من مواشیهم و محاصیلهم الزراعیة،بالرغم من عدم وجود أیّ أثر لتلک الأحجار و الأخشاب</w:t>
      </w:r>
      <w:bookmarkStart w:id="651" w:name="pg12539_119002"/>
    </w:p>
    <w:p>
      <w:pPr>
        <w:pStyle w:val="BookText"/>
        <w:rPr/>
      </w:pPr>
      <w:bookmarkEnd w:id="651"/>
      <w:r>
        <w:rPr>
          <w:rFonts w:ascii="IRNazanin" w:hAnsi="IRNazanin" w:eastAsia="IRNazanin"/>
          <w:color w:val="111111"/>
          <w:sz w:val="28"/>
          <w:sz w:val="28"/>
          <w:szCs w:val="28"/>
          <w:rtl w:val="true"/>
          <w:lang w:bidi="fa-IR"/>
        </w:rPr>
        <w:t>علی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الأولی بهم لو التفتوا إلی خدمهم و عبیدهم لیعطوهم شیئا جزاء ما یقدمونه لهم من خدمات لیل نهار</w:t>
      </w:r>
      <w:r>
        <w:rPr>
          <w:rFonts w:eastAsia="IRNazanin" w:cs="IRNazanin"/>
          <w:color w:val="111111"/>
          <w:sz w:val="28"/>
          <w:szCs w:val="28"/>
          <w:rtl w:val="true"/>
          <w:lang w:bidi="fa-IR"/>
        </w:rPr>
        <w:t>!...</w:t>
      </w:r>
    </w:p>
    <w:p>
      <w:pPr>
        <w:pStyle w:val="Heading5"/>
        <w:numPr>
          <w:ilvl w:val="4"/>
          <w:numId w:val="1"/>
        </w:numPr>
        <w:rPr/>
      </w:pPr>
      <w:bookmarkStart w:id="652" w:name="__RefHeading___Toc1402025_77815467"/>
      <w:bookmarkStart w:id="653" w:name="_Toc274"/>
      <w:bookmarkEnd w:id="652"/>
      <w:r>
        <w:rPr>
          <w:rtl w:val="true"/>
        </w:rPr>
        <w:t>هل التفاضل فی الرّزق من العدالة؟</w:t>
      </w:r>
      <w:r>
        <w:rPr>
          <w:rtl w:val="true"/>
        </w:rPr>
        <w:t>!...</w:t>
      </w:r>
      <w:bookmarkEnd w:id="653"/>
    </w:p>
    <w:p>
      <w:pPr>
        <w:pStyle w:val="BookText"/>
        <w:rPr/>
      </w:pPr>
      <w:r>
        <w:rPr>
          <w:rFonts w:ascii="IRNazanin" w:hAnsi="IRNazanin" w:eastAsia="IRNazanin"/>
          <w:color w:val="111111"/>
          <w:sz w:val="28"/>
          <w:sz w:val="28"/>
          <w:szCs w:val="28"/>
          <w:rtl w:val="true"/>
          <w:lang w:bidi="fa-IR"/>
        </w:rPr>
        <w:t>و هنا یواجهنا سؤال یطرح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إیجاد التفاوت و الاختلاف فی الأرزاق بین الناس،ینسجم مع عدالة اللّه عزّ و جلّ و مساواته بین خلقه،التی ینبغی أن تحکم نظام المجتمع البشری؟ لأجل الإجابة،ینبغی الالتفات إلی الملاحظتین التالیتین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الاختلاف الموجود بین البشر فی جانب الموارد المادیة یرتبط بالتباین الناشئ بین الناس جزاء اختلاف استعداداتهم و قابلیتهم من واحد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التفاوت فی الاستعدادین الجسمی و الروحی یستلزم الاختلاف فی مقدار و نوعیة الفعالیة الاقتصادیة للأفراد،ممّا یؤدی إلی زیادة وارد بعض و قلّة وارد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بعض الحوادث و الاتفاقات لها دخل فی اشراء بعض الناس،الاّ أنّه لا یمکن أن نعوّل علیها عند البحث لأنّها لیست أکثر من استثناء،أمّا الضابط فی أکثر الحالات فهو التفاوت الموجود فی کمیة و کیفیة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بحثنا یتناول المجتمع السلیم و البعید عن الظلم و الاستغلال،و لا نقصد به تلک المجتمعات المنحرفة التی ترکت قوانین التکوین و النظام الإنسانی جانبا و انزلقت فی طرق الظلم و الاستغلال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یساورنا التعجب حینما نجد بعض الفاقدین لأی مؤهل أو استعداد یتمتعون برزق وافر و جید،و لکننا عند ما نتجرّد عن الحکم من خلال الظواهر و نتوغل فی أعماق ممیزات ذلک البعض جسمیا و نفسیا و أخلاقیا،نجد أنّهم یتمتعون بنقاط قوة أوصلتهم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نکرر القول بأنّ بحثنا ضمن إطار مجتمع</w:t>
      </w:r>
    </w:p>
    <w:p>
      <w:pPr>
        <w:pStyle w:val="BookText"/>
        <w:rPr/>
      </w:pPr>
      <w:r>
        <w:rPr>
          <w:rFonts w:ascii="IRNazanin" w:hAnsi="IRNazanin" w:eastAsia="IRNazanin"/>
          <w:color w:val="111111"/>
          <w:sz w:val="28"/>
          <w:sz w:val="28"/>
          <w:szCs w:val="28"/>
          <w:rtl w:val="true"/>
          <w:lang w:bidi="fa-IR"/>
        </w:rPr>
        <w:t>سلیم خال من الاستغلال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فالتفاوت بین دخل الأفراد ینبع من التفاوت بالاستعدادات،و هو من المواهب و النعم الإلهیة أیضا،و إن أمکن أن یکون بعض ذلک اکتسابیا،فالبعض الآخر غیر اکتسابی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 وجود التفاوت فی الأرزاق أمر غیر قابل للإنکار من الناحیة الاقتصادیة،و یتمّ ذلک حتی داخل المجتمعات السلیمة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افترضنا وجود مجموعة أفراد کلهم فی هیئة واحدة من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الشکل،اللون،الاستعداد و لا یعتریهم أیّ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افترضنا حدوث ذلک فإنّه بدایة المشاکل و الویلات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نظرنا إلی بدن إنسان ما،أو إلی هیکل شجرة أو باقة ورد،فهل سنجد التساوی بین أجزاء کل منها و من جمیع الجهات؟ و هل أنّ قدرة و مقاومة و استعداد جذور الشجرة مساویة لقدرة و مقاومة و استعداد أوراق الوردة الظریفة؟و هل أن عظم قدم الإنسان لا یختلف عن شبکیة عینه؟ و هل من الصواب أن نعبر کل ذلک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ترکنا الشعارات الکاذبة و الفارغة من أیّ معنی،و افترضنا تساوی الناس من جمیع النواحی،فنملأ الأرض بخمسة ملیارات من الأفراد ذوی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الشکل الواحد،الذوق الواحد،الفکر الواحد،بل و المتحدین فی کل شیء کعلبة السجائر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نستطیع أن نضمن أنّ حیاة هؤلاء ستکون جیدة؟ستکون الإجابة بالنفی قطعا، و سیحرق الجمیع بنار التشابه المفرط و الرتیب الکئیب،لأنّ الکل یتحرک فی جهة واحدة،و الکل یرید شیئا واحدا،و یحبون غذاء واحدا،و لا یرغبون إلاّ بعمل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بدیهیا ستکون حیاة کهذه سریعة الانقراض،و لو افترض لها الدوام،فإنّها ستکون متعبة و رتیبة و فاقدة لکل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أشمل سوف لا یبعدها عن الموت</w:t>
      </w:r>
    </w:p>
    <w:p>
      <w:pPr>
        <w:pStyle w:val="BookText"/>
        <w:rPr/>
      </w:pPr>
      <w:r>
        <w:rPr>
          <w:rFonts w:ascii="IRNazanin" w:hAnsi="IRNazanin" w:eastAsia="IRNazanin"/>
          <w:color w:val="111111"/>
          <w:sz w:val="28"/>
          <w:sz w:val="28"/>
          <w:szCs w:val="28"/>
          <w:rtl w:val="true"/>
          <w:lang w:bidi="fa-IR"/>
        </w:rPr>
        <w:t>بون شاسع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فحکمة وجود التفاوت فی الاستعدادات المستتبعة لهذا التفاوت قد ألزمتها ضرورة حفظ النظام الاجتماعی،و لیکون التفاوت فی الاستعدادات دافعا لتربیة و إنماء الاستعدادات المختلفة للأفراد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للشعارات الکاذبة أن تقف فی وجه هذه الحقیقة التی یفرضها الواقع الموضوعی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نفهم من هذا الکلام أنّنا نرید منه إیجاد مجتمع طبقی أو نظام استغلالی و استعماری،لا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نقصد بالاختلافات التفاوت الطبیعی بین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المصطنع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یعاضد بعضه الآخر و یکمله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الذی یکون حجر عثرة فی طریق تقدم الأفراد و یدعو إلی التجاوز و التعدی علی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الاختلاف الطبقی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من الطبقات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المفهوم الاصطلاحی الذی یعنی وجود طبقة مستغلة و أخری مستغلة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ینسجم مع نظام الخلیقة أبدا، و لکنّ الموافق لنظام الخلیقة هو ذلک التفاوت فی الاستعدادات و السعی و بذل الجهد،و الفرق بین الأمرین کالفرق بین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أخری،إن الاختلاف فی الاستعدادات ینبغی أن یوظف لخدمة مسیرة البناء،کما فی اختلاف طبیعة أعضاء بدن الإنسان أو أجزاء الوردة،فمع تفاوتها إلاّ أنّها لیست متزاحمة،بل إنّ البعض یعاضد البعض الآخر وصولا للعمل التام علی أکمل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أن لا یکون وجود التفاوت و الاختلاف فی الاستعدادات و فی الدخل الیومی للأفراد دافعا لسوء الاستفادة و ذلک بتشکیل مجتمع طبی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یقول القرآن الکریم فی ذیل الآیة مورد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فَبِنِعْمَةِ اللّٰهِ یَجْحَدُونَ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إشارة إلی أن هذه الاختلافات فی حالتها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الظالمة المصطنعة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من النعم الإلهیة التی أوجدها لحفظ النظام الاجتماعی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تبدأ الآیة الأخیرة من الآیات مورد البحث بلفظ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فی الآیتین السابقتین،و لتتحدث عن النعم الإلهیة فی إیجاد القوی البشریة،و لتتحدث عن الأرزاق الطیبة أیضا تکمیلا للحلقات الثلاثة من النعم المذکورة فی آخر ثلاث آیات،حیث استهلت البحث بنظام الحیاة و الموت،ثمّ التفاوت فی الأرزاق و الاستعدادات الکاشف 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لتنتهی بالآیة مورد البحث،حیث النظر إلی نظام تکثیر النسل البشری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الأرزاق الطیبة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مِنْ أَنْفُسِکُمْ أَزْوٰاجاً لتکون سکنا لأرواحکم و أجسادکم و سببا لبقاء النسل البشری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تقول و بلا 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مِنْ أَزْوٰاجِکُمْ بَنِینَ وَ حَفَدَةً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 الإنسان الذی یعمل بسرعة و نشاط دون انتظار أجر و جزاء،أمّا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 ذلک أکثر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فالمقصود منها أولاد الأولاد،و اعتبرها بعض المفسّرین بأنّها خاصّة بالإناث دون الذکور من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قسم آخر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الأولاد الصغار،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الأولاد الکبار الذین یستطیعون إعانة و مساعدة آبائهم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اعتبر بعض المفسّرین أنّها شاملة لکل معین و مساعد،من الأبناء کان أم من غیرهم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654" w:name="pg12539_119006"/>
    </w:p>
    <w:p>
      <w:pPr>
        <w:pStyle w:val="BookText"/>
        <w:rPr/>
      </w:pPr>
      <w:bookmarkEnd w:id="654"/>
      <w:r>
        <w:rPr>
          <w:rFonts w:ascii="IRNazanin" w:hAnsi="IRNazanin" w:eastAsia="IRNazanin"/>
          <w:color w:val="111111"/>
          <w:sz w:val="28"/>
          <w:sz w:val="28"/>
          <w:szCs w:val="28"/>
          <w:rtl w:val="true"/>
          <w:lang w:bidi="fa-IR"/>
        </w:rPr>
        <w:t>و یبدو أن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من غیره،بالرغم ممّا تقدم من سعة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فوجود القوی الإنسانیة من الأبناء و الأحفاد و الأزواج للإنسان من النعم الإلهیة الکبیرة التی أنعمها جل اسمه علی الإنسان،لأنّهم یعینون مادیا و معنویا فی حیاته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رَزَقَکُمْ مِنَ الطَّیِّبٰاتِ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لها من سعة المفهوم بحیث تشمل کل رزق طاهر نظیف،سواء کان مادیا أو معنویا،فردیا أو اجتماعیا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کل العرض القرآنی لآثار و عظمة قدرة اللّه،و مع کل ما أفاض علی البشریة من نعم،نری المشرکین بالرغم من مشاهدتهم لکل ما أعطاهم مولاهم الحق،یذهبون إلی الأصنام و یترکون السبیل التی توصلهم إلی جادة الحق أَ فَبِالْبٰاطِلِ یُؤْمِنُونَ وَ بِنِعْمَتِ اللّٰهِ هُمْ یَکْفُرُونَ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أعجب هذا الزیغ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أیة حال باتوا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لهم و تعسا لنسیانهم مسبب الأسباب،و ذهابهم لما لا ینفع و لا یضر لیقدسوه معبودا</w:t>
      </w:r>
      <w:r>
        <w:rPr>
          <w:rFonts w:eastAsia="IRNazanin" w:cs="IRNazanin"/>
          <w:color w:val="111111"/>
          <w:sz w:val="28"/>
          <w:szCs w:val="28"/>
          <w:rtl w:val="true"/>
          <w:lang w:bidi="fa-IR"/>
        </w:rPr>
        <w:t>!!!</w:t>
      </w:r>
    </w:p>
    <w:p>
      <w:pPr>
        <w:pStyle w:val="Heading4"/>
        <w:numPr>
          <w:ilvl w:val="3"/>
          <w:numId w:val="1"/>
        </w:numPr>
        <w:rPr/>
      </w:pPr>
      <w:bookmarkStart w:id="655" w:name="__RefHeading___Toc1402027_77815467"/>
      <w:bookmarkStart w:id="656" w:name="_Toc275"/>
      <w:bookmarkEnd w:id="655"/>
      <w:r>
        <w:rPr>
          <w:rtl w:val="true"/>
        </w:rPr>
        <w:t>بحثان</w:t>
      </w:r>
      <w:bookmarkEnd w:id="656"/>
    </w:p>
    <w:p>
      <w:pPr>
        <w:pStyle w:val="Heading5"/>
        <w:numPr>
          <w:ilvl w:val="4"/>
          <w:numId w:val="1"/>
        </w:numPr>
        <w:rPr/>
      </w:pPr>
      <w:bookmarkStart w:id="657" w:name="__RefHeading___Toc1402029_77815467"/>
      <w:bookmarkStart w:id="658" w:name="_Toc276"/>
      <w:bookmarkEnd w:id="657"/>
      <w:r>
        <w:rPr>
          <w:rtl w:val="true"/>
        </w:rPr>
        <w:t>اشارة</w:t>
      </w:r>
      <w:bookmarkEnd w:id="658"/>
    </w:p>
    <w:p>
      <w:pPr>
        <w:pStyle w:val="Heading5"/>
        <w:numPr>
          <w:ilvl w:val="4"/>
          <w:numId w:val="1"/>
        </w:numPr>
        <w:rPr/>
      </w:pPr>
      <w:bookmarkStart w:id="659" w:name="__RefHeading___Toc1402031_77815467"/>
      <w:bookmarkStart w:id="660" w:name="_Toc277"/>
      <w:bookmarkEnd w:id="659"/>
      <w:r>
        <w:rPr/>
        <w:t>1</w:t>
      </w:r>
      <w:r>
        <w:rPr>
          <w:rtl w:val="true"/>
        </w:rPr>
        <w:t>-</w:t>
      </w:r>
      <w:r>
        <w:rPr>
          <w:rtl w:val="true"/>
        </w:rPr>
        <w:t>أسباب الرزق</w:t>
      </w:r>
      <w:r>
        <w:rPr>
          <w:rtl w:val="true"/>
        </w:rPr>
        <w:t>:</w:t>
      </w:r>
      <w:bookmarkEnd w:id="660"/>
    </w:p>
    <w:p>
      <w:pPr>
        <w:pStyle w:val="Heading6"/>
        <w:numPr>
          <w:ilvl w:val="5"/>
          <w:numId w:val="1"/>
        </w:numPr>
        <w:rPr/>
      </w:pPr>
      <w:bookmarkStart w:id="661" w:name="__RefHeading___Toc1402033_77815467"/>
      <w:bookmarkStart w:id="662" w:name="_Toc278"/>
      <w:bookmarkEnd w:id="661"/>
      <w:r>
        <w:rPr>
          <w:rtl w:val="true"/>
        </w:rPr>
        <w:t>اشارة</w:t>
      </w:r>
      <w:bookmarkEnd w:id="662"/>
    </w:p>
    <w:p>
      <w:pPr>
        <w:pStyle w:val="BookText"/>
        <w:rPr/>
      </w:pPr>
      <w:r>
        <w:rPr>
          <w:rFonts w:ascii="IRNazanin" w:hAnsi="IRNazanin" w:eastAsia="IRNazanin"/>
          <w:color w:val="111111"/>
          <w:sz w:val="28"/>
          <w:sz w:val="28"/>
          <w:szCs w:val="28"/>
          <w:rtl w:val="true"/>
          <w:lang w:bidi="fa-IR"/>
        </w:rPr>
        <w:t>علی الرغم ممّا ذکر بخصوص التفاوت من حیث الاستعداد و المواهب عند الناس،إلاّ أنّ أساس النجاح یمکن فی السعی و المثابرة و الجد،فالأکثر سعیا أکثر نجاحا فی الحیاة و العکس صحیح</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جعل القرآن الکریم ارتباطا بین ما یحصل علیه الإنسان و بین سعیه،</w:t>
      </w:r>
    </w:p>
    <w:p>
      <w:pPr>
        <w:pStyle w:val="BookText"/>
        <w:rPr/>
      </w:pPr>
      <w:r>
        <w:rPr>
          <w:rFonts w:ascii="Amiri" w:hAnsi="Amiri" w:eastAsia="Amiri" w:cs="Amiri"/>
          <w:color w:val="111111"/>
          <w:sz w:val="28"/>
          <w:sz w:val="28"/>
          <w:szCs w:val="28"/>
          <w:rtl w:val="true"/>
          <w:lang w:bidi="ar-SA"/>
        </w:rPr>
        <w:t>فقال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الأمور المهمّة و المؤثرة فی مسألة استحصال الرزق الالتزام بالمبادی من قبیل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التقوی،الأمانة،إطاعة القوانین الإلهیة و الالتزام بأصول العدل،کما أشارت إلی 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کما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کما أشارت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التغابن بخصوص أثر الإنفاق فی سعة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یُضٰاعِفْهُ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لعلنا لا حاجة لنا بالتذکیر أن فقدان فرد أو جمع من الناس یضر بالمجتمع و لهذا فحفظ سلامة الأفراد و إعانتهم یعود بالنفع علی کل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الجوانب الإنسانیة و الروحیة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 إنّ اقتصاد المجتمع إن بنی علی أسس التقوی و الصلاح و التعاون و الإنفاق فالنتیجة أن ذلک المجتمع سیکون قویا مرفوع الرأس،أمّا لو بنی علی الاستغلال و الظلم و الاعتداء و عدم الاهتمام بالآخرین،فسیکون المجتمع متخلفا اقتصادیا و تتلاش فیه أواصر الحیاة 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فقد أعطت الأحادیث و الرّوایات أهمیة استثنائیة للسعی فی طلب الرزق المصحوب بالتقوی،و حتی</w:t>
      </w:r>
    </w:p>
    <w:p>
      <w:pPr>
        <w:pStyle w:val="BookText"/>
        <w:rPr/>
      </w:pPr>
      <w:r>
        <w:rPr>
          <w:rFonts w:ascii="IRNazanin" w:hAnsi="IRNazanin" w:eastAsia="IRNazanin"/>
          <w:color w:val="111111"/>
          <w:sz w:val="28"/>
          <w:sz w:val="28"/>
          <w:szCs w:val="28"/>
          <w:rtl w:val="true"/>
          <w:lang w:bidi="fa-IR"/>
        </w:rPr>
        <w:t>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تکسلوا فی طلب معایشکم،فإن أباءنا کانوا یرکضون فیها و یطلبونها</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663" w:name="pg12539_119008"/>
    </w:p>
    <w:p>
      <w:pPr>
        <w:pStyle w:val="BookText"/>
        <w:rPr/>
      </w:pPr>
      <w:bookmarkEnd w:id="663"/>
      <w:r>
        <w:rPr>
          <w:rFonts w:ascii="IRNazanin" w:hAnsi="IRNazanin" w:eastAsia="IRNazanin"/>
          <w:color w:val="111111"/>
          <w:sz w:val="28"/>
          <w:sz w:val="28"/>
          <w:szCs w:val="28"/>
          <w:rtl w:val="true"/>
          <w:lang w:bidi="fa-IR"/>
        </w:rPr>
        <w:t xml:space="preserve">و حتی أنّ الأمر قد وجّه إلی المسلمین بالتبکیر فی الخروج لطلب الرزق </w:t>
      </w:r>
      <w:r>
        <w:rPr>
          <w:rStyle w:val="FootnoteAnchor"/>
          <w:rtl w:val="true"/>
        </w:rPr>
        <w:footnoteReference w:id="160"/>
      </w:r>
      <w:r>
        <w:rPr>
          <w:rFonts w:ascii="IRNazanin" w:hAnsi="IRNazanin" w:eastAsia="IRNazanin"/>
          <w:color w:val="111111"/>
          <w:sz w:val="28"/>
          <w:sz w:val="28"/>
          <w:szCs w:val="28"/>
          <w:rtl w:val="true"/>
          <w:lang w:bidi="fa-IR"/>
        </w:rPr>
        <w:t>و ذکر أنّ من جملة من لا یستجاب لهم الدعاء أولئک الذین ترکوا طلب الرزق علی ما لهم من استطاعة،انزووا فی زوایا بیوتهم یدعون اللّه أن یرزقهم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یتبادر الی الذهن تساؤل عن الآیات القرآنیة و الرّوایات التی تؤکد علی أنّ الرزق بید اللّه،و ذم السعی فیه،فکیف یتمّ تفسیر ذلک؟</w:t>
      </w:r>
      <w:r>
        <w:rPr>
          <w:rFonts w:eastAsia="IRNazanin" w:cs="IRNazanin"/>
          <w:color w:val="111111"/>
          <w:sz w:val="28"/>
          <w:szCs w:val="28"/>
          <w:rtl w:val="true"/>
          <w:lang w:bidi="fa-IR"/>
        </w:rPr>
        <w:t>!</w:t>
      </w:r>
    </w:p>
    <w:p>
      <w:pPr>
        <w:pStyle w:val="Heading6"/>
        <w:numPr>
          <w:ilvl w:val="5"/>
          <w:numId w:val="1"/>
        </w:numPr>
        <w:rPr/>
      </w:pPr>
      <w:bookmarkStart w:id="664" w:name="__RefHeading___Toc1402035_77815467"/>
      <w:bookmarkStart w:id="665" w:name="_Toc279"/>
      <w:bookmarkEnd w:id="664"/>
      <w:r>
        <w:rPr>
          <w:rtl w:val="true"/>
        </w:rPr>
        <w:t>و للاجابة نذکر الملاحظتین التالیتین</w:t>
      </w:r>
      <w:r>
        <w:rPr>
          <w:rtl w:val="true"/>
        </w:rPr>
        <w:t>:</w:t>
      </w:r>
      <w:bookmarkEnd w:id="6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دقة النظر و التحقق فی المصادر الإسلامیة یوضح أنّ الآیات أو الرّوایات التی یبدو التضاد فی ظاهر ألفاظها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هذا الموضوع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ینتج من النظرة البسیطة السطحیة،لأنّ حقیقة تناولها لموضوع ما إنّما یشمل جوانب متعددة من الموضوع،فکل آیة أو روایة إنّما تنظر إلی بعد معین من أبعاد الموضوع،فتوهم غیر المتابع بوجود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یسعی الناس بولع و حرص نحو الدنیا و زخرف الحیاة المادیة، و یقومون بارتکاب کل منکر للوصول إلی ما یریدونه،تأتی الآیات و الرّوایات لتوضح لهم تفاهة الدنیا و عدم أهمیة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ترک الناس السعی فی طلب الرزق بحجة الزهد،تأتیهم الآیات و الرّوایات لتبیّن لهم أهمیة السعی و ضرورته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فالقائد الناجح و المرشد الرشید هو الذی یتمکن من منع انتشار حالتی الإفراط و التفریط فی مجتمعه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فغایة الآیات و الرّوایات التی تؤکّد علی أنّ الرزق بید اللّه هی غلق أبواب الحرص و الشر و حبّ الدنیا و السعی بلا ضوابط شرعیة،و لیس هدفها إطفاء شعلة</w:t>
      </w:r>
    </w:p>
    <w:p>
      <w:pPr>
        <w:pStyle w:val="BookText"/>
        <w:rPr/>
      </w:pPr>
      <w:r>
        <w:rPr>
          <w:rFonts w:ascii="IRNazanin" w:hAnsi="IRNazanin" w:eastAsia="IRNazanin"/>
          <w:color w:val="111111"/>
          <w:sz w:val="28"/>
          <w:sz w:val="28"/>
          <w:szCs w:val="28"/>
          <w:rtl w:val="true"/>
          <w:lang w:bidi="fa-IR"/>
        </w:rPr>
        <w:t>الحیویة و النشاط فی الإعمال و الاکتساب وصولا لحیاة کریمة و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یتّضح تفسیر الرّوایات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 الأرزاق إن لم تطلبوها تطلبکم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کلّ شیء من الناحیة العقائدیة تنتهی نسبته إلی اللّه عزّ و جلّ،و کل موحد یعتقد أن منبع و أصل کل شیء منه سبحانه و تعالی،و یردد ما تقوله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بِیَدِکَ الْخَیْرُ إِنَّکَ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عدم الغفلة عن هذه الحقیقة و هی أنّ کل شیء من سعی و نشاط و فکر و خلاقیة الإنسان إنّما هی فی حقیقتها من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توقف لطف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للحظة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ثمّة شیء اسمه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الإنسان الموحد حینما یرکب 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یحصل علی نعمة ما،یقول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بنا من نعمة فمنک</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عند ما یخطو فی سبیل 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حال الأنبیاء فی طریق هدایتهم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تَوْفِیقِی إِلاّٰ بِاللّٰهِ عَلَیْهِ تَوَکَّلْتُ وَ إِلَیْهِ أُنِیبُ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جانب کل ما ذکر فالسعی و العمل الصحیح البعید عن أی إفراط أو تفریط،هو أساس کسب الرزق،و ما یوصل إلی الإنسان من رزق بغیر سعی و عمل إنّما هو ثانوی فرعی و لیس بأساسی،و لعل هذا الأمر هو الذی دفع أمیر المؤمنین علیه السّلام فی کلماته القصار فی تقدیم ذکر الرزق الذی یطلبه الإنسان علی الرزق الذی یطلب الإنسان،حیث</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آدم،الرزق رزقان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تطلبه، و رزق یطلبک</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666" w:name="pg12539_119010"/>
    </w:p>
    <w:p>
      <w:pPr>
        <w:pStyle w:val="Heading5"/>
        <w:numPr>
          <w:ilvl w:val="4"/>
          <w:numId w:val="1"/>
        </w:numPr>
        <w:rPr/>
      </w:pPr>
      <w:bookmarkStart w:id="667" w:name="__RefHeading___Toc1402037_77815467"/>
      <w:bookmarkStart w:id="668" w:name="_Toc280"/>
      <w:bookmarkEnd w:id="666"/>
      <w:bookmarkEnd w:id="667"/>
      <w:r>
        <w:rPr/>
        <w:t>2</w:t>
      </w:r>
      <w:r>
        <w:rPr>
          <w:rtl w:val="true"/>
        </w:rPr>
        <w:t>-</w:t>
      </w:r>
      <w:r>
        <w:rPr>
          <w:rtl w:val="true"/>
        </w:rPr>
        <w:t>مواساة الآخرین</w:t>
      </w:r>
      <w:r>
        <w:rPr>
          <w:rtl w:val="true"/>
        </w:rPr>
        <w:t>:</w:t>
      </w:r>
      <w:bookmarkEnd w:id="668"/>
    </w:p>
    <w:p>
      <w:pPr>
        <w:pStyle w:val="BookText"/>
        <w:rPr/>
      </w:pPr>
      <w:r>
        <w:rPr>
          <w:rFonts w:ascii="IRNazanin" w:hAnsi="IRNazanin" w:eastAsia="IRNazanin"/>
          <w:color w:val="111111"/>
          <w:sz w:val="28"/>
          <w:sz w:val="28"/>
          <w:szCs w:val="28"/>
          <w:rtl w:val="true"/>
          <w:lang w:bidi="fa-IR"/>
        </w:rPr>
        <w:t>أشارت الآیات إلی بخل کثیر من الناس ممن لم یتّبعوا سلوک و هدی الأنبیاء و الأئمّة علیهم السّلام، و قد أکّدت الرّوایات فی تفسیرها لهذه الآیات علی المساواة و المواساة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تفسیر علی بن إبراهیم فی ذیل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الرجل أن یخص نفسه بشیء من المأکول دون عیاله</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أیضا عن أبی ذر أنّه سمع رسول اللّه صلّی اللّه علیه و آله و سلّم یقول عن العبید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هم إخوانکم فاکسوهم ممّا تکسون و أطعموهم ممّا تطعمون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رؤی عبده بعد ذلک إلاّ و رداؤه و إزاره من غیر تفاوت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نستفیده من الرّوایات المذکورة و الآیة المبحوثة حین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فِیهِ سَوٰاءٌ أنّ الإسلام یوصی بمراعاة المساواة کبرنامج أخلاقی بین أفراد العائلة الواحدة و من یکون تحت التکفل قدر الإمکان،و أن لا یجعلوا لأنفسهم فضلا علیهم</w:t>
      </w:r>
      <w:r>
        <w:rPr>
          <w:rFonts w:eastAsia="IRNazanin" w:cs="IRNazanin"/>
          <w:color w:val="111111"/>
          <w:sz w:val="28"/>
          <w:szCs w:val="28"/>
          <w:rtl w:val="true"/>
          <w:lang w:bidi="fa-IR"/>
        </w:rPr>
        <w:t>.</w:t>
      </w:r>
      <w:bookmarkStart w:id="669" w:name="pg12539_119011"/>
    </w:p>
    <w:p>
      <w:pPr>
        <w:pStyle w:val="Heading3"/>
        <w:numPr>
          <w:ilvl w:val="2"/>
          <w:numId w:val="1"/>
        </w:numPr>
        <w:rPr/>
      </w:pPr>
      <w:bookmarkStart w:id="670" w:name="__RefHeading___Toc1402039_77815467"/>
      <w:bookmarkStart w:id="671" w:name="_Toc281"/>
      <w:bookmarkEnd w:id="669"/>
      <w:bookmarkEnd w:id="670"/>
      <w:r>
        <w:rPr>
          <w:rtl w:val="true"/>
        </w:rPr>
        <w:t xml:space="preserve">الآیتان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73</w:t>
      </w:r>
      <w:r>
        <w:rPr>
          <w:rtl w:val="true"/>
        </w:rPr>
        <w:t xml:space="preserve"> </w:t>
      </w:r>
      <w:r>
        <w:rPr>
          <w:rtl w:val="true"/>
        </w:rPr>
        <w:t xml:space="preserve">الی </w:t>
      </w:r>
      <w:r>
        <w:rPr/>
        <w:t>74</w:t>
      </w:r>
      <w:r>
        <w:rPr>
          <w:rtl w:val="true"/>
        </w:rPr>
        <w:t>]</w:t>
      </w:r>
      <w:bookmarkEnd w:id="671"/>
    </w:p>
    <w:p>
      <w:pPr>
        <w:pStyle w:val="Heading4"/>
        <w:numPr>
          <w:ilvl w:val="3"/>
          <w:numId w:val="1"/>
        </w:numPr>
        <w:rPr/>
      </w:pPr>
      <w:bookmarkStart w:id="672" w:name="__RefHeading___Toc1402041_77815467"/>
      <w:bookmarkStart w:id="673" w:name="_Toc282"/>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 xml:space="preserve">وَ یَعْبُدُونَ مِنْ دُونِ اَللّٰهِ مٰا لاٰ یَمْلِکُ لَهُمْ رِزْقاً مِنَ اَلسَّمٰاوٰاتِ وَ اَلْأَرْضِ شَیْئاً وَ 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إِنَّ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402043_77815467"/>
      <w:bookmarkStart w:id="675" w:name="_Toc283"/>
      <w:bookmarkEnd w:id="674"/>
      <w:r>
        <w:rPr>
          <w:rtl w:val="true"/>
        </w:rPr>
        <w:t>التّفسیر</w:t>
      </w:r>
      <w:bookmarkEnd w:id="675"/>
    </w:p>
    <w:p>
      <w:pPr>
        <w:pStyle w:val="Heading5"/>
        <w:numPr>
          <w:ilvl w:val="4"/>
          <w:numId w:val="1"/>
        </w:numPr>
        <w:rPr/>
      </w:pPr>
      <w:bookmarkStart w:id="676" w:name="__RefHeading___Toc1402045_77815467"/>
      <w:bookmarkStart w:id="677" w:name="_Toc284"/>
      <w:bookmarkEnd w:id="676"/>
      <w:r>
        <w:rPr>
          <w:rtl w:val="true"/>
        </w:rPr>
        <w:t>اشارة</w:t>
      </w:r>
      <w:bookmarkEnd w:id="677"/>
    </w:p>
    <w:p>
      <w:pPr>
        <w:pStyle w:val="Heading5"/>
        <w:numPr>
          <w:ilvl w:val="4"/>
          <w:numId w:val="1"/>
        </w:numPr>
        <w:rPr/>
      </w:pPr>
      <w:bookmarkStart w:id="678" w:name="__RefHeading___Toc1402047_77815467"/>
      <w:bookmarkStart w:id="679" w:name="_Toc285"/>
      <w:bookmarkEnd w:id="678"/>
      <w:r>
        <w:rPr>
          <w:rtl w:val="true"/>
        </w:rPr>
        <w:t>لا تجعلوا للّه شبیها</w:t>
      </w:r>
      <w:r>
        <w:rPr>
          <w:rtl w:val="true"/>
        </w:rPr>
        <w:t>:</w:t>
      </w:r>
      <w:bookmarkEnd w:id="679"/>
    </w:p>
    <w:p>
      <w:pPr>
        <w:pStyle w:val="BookText"/>
        <w:rPr/>
      </w:pPr>
      <w:r>
        <w:rPr>
          <w:rFonts w:ascii="Amiri" w:hAnsi="Amiri" w:eastAsia="Amiri" w:cs="Amiri"/>
          <w:color w:val="111111"/>
          <w:sz w:val="28"/>
          <w:sz w:val="28"/>
          <w:szCs w:val="28"/>
          <w:rtl w:val="true"/>
          <w:lang w:bidi="ar-SA"/>
        </w:rPr>
        <w:t>تواصل هاتان الآیتان بحوث التوحید السابقة،و تشیر إلی موضوع الشرک، و تقول بلهجة شدیدة ملؤها اللوم و التوبیخ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یَمْلِکُ لَهُمْ رِزْقاً مِنَ السَّمٰاوٰاتِ وَ الْأَرْضِ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لا یملک شیئا فقط،بل وَ لاٰ یَسْتَطِیعُونَ أن یخلقوا شیئا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إشارة إلی المشرکین بأن لا أمل لکم فی عبادتکم للأصنام،لأنّها لا تضرّکم و لا تنفعکم و لیس لها أیّ أثر علی مصیرکم،فالرزق مثلا و الذی به تدور عجلة الحیاة سواء کان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کقطرات المطر و أشعة الشمس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یستخرج من الأرض،إنّما هو خارج عن اختیار الأصنام،لأنّها موجودات فاقدة لأیة قیمة و لا تملک الإرادة،و إن هی إلاّ خرافات صنعتها العصبیة الجاهلیة</w:t>
      </w:r>
    </w:p>
    <w:p>
      <w:pPr>
        <w:pStyle w:val="BookText"/>
        <w:rPr/>
      </w:pPr>
      <w:r>
        <w:rPr>
          <w:rFonts w:ascii="Amiri" w:hAnsi="Amiri" w:eastAsia="Amiri" w:cs="Amiri"/>
          <w:color w:val="111111"/>
          <w:sz w:val="28"/>
          <w:sz w:val="28"/>
          <w:szCs w:val="28"/>
          <w:rtl w:val="true"/>
          <w:lang w:bidi="ar-SA"/>
        </w:rPr>
        <w:t>لیس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لاٰ یَسْتَطِیعُونَ سبب 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لا تملک شیئا من الأرزاق لعدم استطاعتها الملک،فکیف بالخلق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الآیة التالیة کنتیجة لما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و ذلک إِنَّ اللّٰهَ یَعْلَمُ وَ أَنْتُمْ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عبارة فَلاٰ تَضْرِبُوا لِلّٰهِ الْأَمْثٰالَ تشیر إلی منطق المشرکین فی عصر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عصرنا الحاضر من أشباه أولئک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نعبد الأصنام لأنّنا لا نتملک الأهلیة لعبادة اللّه، فنعبدها لتقربنا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مثل ملک عظیم لا یصل إلیه إلاّ الوزراء و الخواص،و ما علی عوام الناس إلاّ أن تتقرب للحاشیة و الخواص لتصل إلی خدمة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الانحراف فی التوجه و التفکیر،و الذی قد یتجسم أحیانا علی هیئة أمثال منحرفة،إنّما هو من الخطورة بمکان بحیث یطغی علی کل الانحرافات الفکریة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یجیبهم القرآن الکریم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تَضْرِبُوا لِلّٰهِ الْأَمْثٰالَ التی هی من صنع أفکارکم المحدودة و من صنع موجودات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ملیئة بالنواقص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إنّکم لو أحطتم علما بعظمة وجوده الکریم و بلطفه و رحمته المطلقة،لعرفتم أنّه أقرب إلیکم من أنفسکم و لما جعلتم بینکم و بینه سبحانه من واسطة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الذی دعاکم لأن تدعوه و تناجوه،و فتح لکم أبواب دعائه لیل نهار، لا ینبغی أن تشبّهوه بجبار مستکبر لا یتمکن أیّ أحد من الوصول إلیه و دخول قصره إلاّ بعض الخواص فَلاٰ تَضْرِبُوا لِلّٰهِ الْأَمْثٰالَ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أکّدنا فی بحوثنا السابقة حول صفات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منزلق التشبیه یعتبر من أخطر المزلقات فی طریق معرفة صفاته سبحانه و تعالی،و لا ینبغی مقایسة صفاته سبحانه بصفات العباد،لأنّ الباری جلت عظمته وجود مطلق،و کل</w:t>
      </w:r>
    </w:p>
    <w:p>
      <w:pPr>
        <w:pStyle w:val="BookText"/>
        <w:rPr/>
      </w:pPr>
      <w:r>
        <w:rPr>
          <w:rFonts w:ascii="IRNazanin" w:hAnsi="IRNazanin" w:eastAsia="IRNazanin"/>
          <w:color w:val="111111"/>
          <w:sz w:val="28"/>
          <w:sz w:val="28"/>
          <w:szCs w:val="28"/>
          <w:rtl w:val="true"/>
          <w:lang w:bidi="fa-IR"/>
        </w:rPr>
        <w:t>الموجودات بما فیها الإنسان محدودة،فهل یمکن تشبیه المطلق بالمحدود؟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اضطررنا إلی تشبیه ذاته المقدسة بالنّور و ما شابه ذلک فینبغی أن لا یغیب عن علمنا بأنّ هذا التشبیه ناقص علی أیّة حال،و أنّه لا یصدق إلاّ من جهة واحدة دون بقیة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أکثر الناس قد غفلوا عن هذه الحقیقة،و کثیرا ما یقعون فی وادی التشبیه الباطل و القیاس المرفوض فیبتعدون عن حقیقة التوحید،فلذا نجد القرآن الکریم کثیرا ما یؤکّد علی هذه المسألة،فمرّة یقول کما فی الآیة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التوحید، وَ لَمْ یَکُنْ لَهُ کُفُواً أَحَدٌ ،و أخری کما فی الآیة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کَمِثْلِهِ شَیْءٌ ،و ثالثة کما فی الآیة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عبارة إِنَّ اللّٰهَ یَعْلَمُ وَ أَنْتُمْ لاٰ تَعْلَمُونَ ،فی ذیل الآیة مورد البحث، تشیر إلی أنّ أغلب الناس فی غفلة عن أسرار صفات اللّه</w:t>
      </w:r>
      <w:r>
        <w:rPr>
          <w:rFonts w:eastAsia="Amiri" w:cs="Amiri" w:ascii="Amiri" w:hAnsi="Amiri"/>
          <w:color w:val="111111"/>
          <w:sz w:val="28"/>
          <w:szCs w:val="28"/>
          <w:rtl w:val="true"/>
          <w:lang w:bidi="ar-SA"/>
        </w:rPr>
        <w:t>.</w:t>
      </w:r>
      <w:bookmarkStart w:id="680" w:name="pg12539_119014"/>
    </w:p>
    <w:p>
      <w:pPr>
        <w:pStyle w:val="Heading3"/>
        <w:numPr>
          <w:ilvl w:val="2"/>
          <w:numId w:val="1"/>
        </w:numPr>
        <w:rPr/>
      </w:pPr>
      <w:bookmarkStart w:id="681" w:name="__RefHeading___Toc1402049_77815467"/>
      <w:bookmarkStart w:id="682" w:name="_Toc286"/>
      <w:bookmarkEnd w:id="680"/>
      <w:bookmarkEnd w:id="681"/>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75</w:t>
      </w:r>
      <w:r>
        <w:rPr>
          <w:rtl w:val="true"/>
        </w:rPr>
        <w:t xml:space="preserve"> </w:t>
      </w:r>
      <w:r>
        <w:rPr>
          <w:rtl w:val="true"/>
        </w:rPr>
        <w:t xml:space="preserve">الی </w:t>
      </w:r>
      <w:r>
        <w:rPr/>
        <w:t>77</w:t>
      </w:r>
      <w:r>
        <w:rPr>
          <w:rtl w:val="true"/>
        </w:rPr>
        <w:t>]</w:t>
      </w:r>
      <w:bookmarkEnd w:id="682"/>
    </w:p>
    <w:p>
      <w:pPr>
        <w:pStyle w:val="Heading4"/>
        <w:numPr>
          <w:ilvl w:val="3"/>
          <w:numId w:val="1"/>
        </w:numPr>
        <w:rPr/>
      </w:pPr>
      <w:bookmarkStart w:id="683" w:name="__RefHeading___Toc1402051_77815467"/>
      <w:bookmarkStart w:id="684" w:name="_Toc287"/>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 xml:space="preserve">ضَرَبَ اَللّٰهُ مَثَلاً عَبْداً مَمْلُوکاً لاٰ یَقْدِرُ عَلیٰ شَیْءٍ وَ مَنْ رَزَقْنٰاهُ مِنّٰا رِزْقاً حَسَناً فَهُوَ یُنْفِقُ مِنْهُ سِرًّا وَ جَهْراً هَلْ یَسْتَوُونَ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رَجُلَیْنِ أَحَدُهُمٰا أَبْکَمُ لاٰ یَقْدِرُ عَلیٰ شَیْءٍ وَ هُوَ کَلٌّ عَلیٰ مَوْلاٰهُ أَیْنَمٰا یُوَجِّهْهُ لاٰ یَأْتِ بِخَیْرٍ هَلْ یَسْتَوِی هُوَ وَ مَنْ یَأْمُرُ بِالْعَدْلِ وَ هُوَ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مٰا أَمْرُ اَلسّٰاعَةِ إِلاّٰ کَلَمْحِ اَلْبَصَرِ أَوْ هُوَ أَقْرَبُ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402053_77815467"/>
      <w:bookmarkStart w:id="686" w:name="_Toc288"/>
      <w:bookmarkEnd w:id="685"/>
      <w:r>
        <w:rPr>
          <w:rtl w:val="true"/>
        </w:rPr>
        <w:t>التّفسیر</w:t>
      </w:r>
      <w:bookmarkEnd w:id="686"/>
    </w:p>
    <w:p>
      <w:pPr>
        <w:pStyle w:val="Heading5"/>
        <w:numPr>
          <w:ilvl w:val="4"/>
          <w:numId w:val="1"/>
        </w:numPr>
        <w:rPr/>
      </w:pPr>
      <w:bookmarkStart w:id="687" w:name="__RefHeading___Toc1402055_77815467"/>
      <w:bookmarkStart w:id="688" w:name="_Toc289"/>
      <w:bookmarkEnd w:id="687"/>
      <w:r>
        <w:rPr>
          <w:rtl w:val="true"/>
        </w:rPr>
        <w:t>اشارة</w:t>
      </w:r>
      <w:bookmarkEnd w:id="688"/>
    </w:p>
    <w:p>
      <w:pPr>
        <w:pStyle w:val="Heading5"/>
        <w:numPr>
          <w:ilvl w:val="4"/>
          <w:numId w:val="1"/>
        </w:numPr>
        <w:rPr/>
      </w:pPr>
      <w:bookmarkStart w:id="689" w:name="__RefHeading___Toc1402057_77815467"/>
      <w:bookmarkStart w:id="690" w:name="_Toc290"/>
      <w:bookmarkEnd w:id="689"/>
      <w:r>
        <w:rPr>
          <w:rtl w:val="true"/>
        </w:rPr>
        <w:t>مثلان للمؤمن و الکافر</w:t>
      </w:r>
      <w:r>
        <w:rPr>
          <w:rtl w:val="true"/>
        </w:rPr>
        <w:t>!</w:t>
      </w:r>
      <w:bookmarkEnd w:id="69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التعقیب علی الآیات السابقة التی تحدثت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الإیمان،الفکر، المؤمنین،الکافرین و المشرکین،تشخص الآیات مورد البحث حال المجموعتین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و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 مثلین حیین و واضحین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یشبه المثال الأوّل المشرکین بعبد مملوک لا یستطیع القیام بأیة خدمة لمولاه، و یشبه المؤمنین بإنسان غنی،یستفید الجمیع من إمکانیاته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مَمْلُوکاً لاٰ یَقْدِرُ عَلیٰ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العبد لیس له قدرة تکوینیة لأنّه أسیر بین قبضة مولاه و محدود الحال فی کل شیء،و لیس له قدرة تشریعیة أیضا لأنّ حق التصرف بأمواله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یتعلق به هو بید مولاه،و بعبارة أخری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للمخلوق،و لا یعنی ذلک إلاّ الأسر و المحدودیة فی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یقابل ذلک فالإنسان المؤمن الذی یتمتع بأنواع المواهب و الرزق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رَزَقْنٰاهُ مِنّٰا رِزْقاً حَسَناً و الإنسان الحر مع ما له من إمکانیات واسعة فَهُوَ یُنْفِقُ مِنْهُ سِرًّا وَ جَهْراً فاحکموا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الذی یکون عبده حرّ و قادر و منفق،و لیس الأصنام التی عبادها أسری و عدیمو القدرة و محددون بَلْ أَکْثَرُهُمْ لاٰ یَعْلَمُونَ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یضرب مثلا آخر لعبدة الأصنام و المؤمنین و الصادقین،فیشبه الأوّل بالعبد الأبکم الذی لا یقدر علی شیء،و یشبه الآخر بإنسان حر یأمر بالعدل و هو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رَجُلَیْنِ أَحَدُهُمٰا أَبْکَمُ لاٰ یَقْدِرُ عَلیٰ شَیْءٍ وَ هُوَ کَلٌّ عَلیٰ مَوْلاٰهُ </w:t>
      </w:r>
      <w:r>
        <w:rPr>
          <w:rStyle w:val="FootnoteAnchor"/>
          <w:rtl w:val="true"/>
        </w:rPr>
        <w:footnoteReference w:id="167"/>
      </w:r>
      <w:r>
        <w:rPr>
          <w:rFonts w:ascii="Amiri" w:hAnsi="Amiri" w:eastAsia="Amiri" w:cs="Amiri"/>
          <w:color w:val="111111"/>
          <w:sz w:val="28"/>
          <w:sz w:val="28"/>
          <w:szCs w:val="28"/>
          <w:rtl w:val="true"/>
          <w:lang w:bidi="ar-SA"/>
        </w:rPr>
        <w:t>و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أَیْنَمٰا یُوَجِّهْهُ لاٰ یَأْتِ بِخَیْرٍ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فیکون له أربع صفات سلبیة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ینطق و لا یسمع و لا یبصر منذ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عاجز لا یقدر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أینما یوجهه لا یأت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الصفات المذکورة علة و معلول لبعضها الآخر و لکنّها ترسم صورة إنسان سلبی مائة فی المائة حیث أن وجوده لا ینم عن أی خیر أو برکة إضافة 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أهله و مجتمعه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هَلْ یَسْتَوِی هُوَ وَ مَنْ یَأْمُرُ بِالْعَدْلِ وَ هُوَ عَلیٰ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الرجل الآخر فی مثل الآیة فهو صاحب دعوة مستمرّة إلی العدل و سائر علی الصراط المستقیم،و ما هاتان الصفتان إلاّ مفتاح لصفات أخری متضمنة لها، فصاحب هاتین الصفتین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 ناطق،منطقه محکم،إرادته قویة،شجاع و شهم، لأنّه لا یمکن أن یتصور لداعیة العدل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أبکم،جبانا و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یکون من هو علی صراط مستقیم إنسانا عاجزا أبله و ضعیف العقل،بل ینبغی أن یکون ذکیا،نبیها،حکیما و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المقایسة بین هذین الرجلین ذلک البون الشاسع بین الاتجاهین الفکریین المختلفین لعبدة الأصنام من جهة،و عباد اللّه عزّ و جلّ من جهة أخری، و ما بینهم من تفاوت تربوی و عقائدی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رأینا من ربط القرآن فی بحوثه المتعلقة بالتوحید و محاربة الشرک مع بحث المعاد و محکمة القیامة الکبری،نراه هنا یتناول الإجابة علی إشکالات المشرکین فیما یخص المعاد،فیقول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غَیْبُ السَّمٰاوٰاتِ وَ الْأَرْضِ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 الآیة جواب علی الإشکال العالق فی أذهان و ألسنة منکری المعاد الجسمانی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إذا متنا و تبعثرت ذرات أجسامنا بین التراب،فمن یقدر علی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افترضنا أنّ هذه الذرات قد جمعت وعدنا إلی الحیاة،فمن سیعلم بأعمالنا التی طوتها ید النسیان فنحاسب علیها؟</w:t>
      </w:r>
      <w:r>
        <w:rPr>
          <w:rFonts w:eastAsia="IRNazanin" w:cs="IRNazanin"/>
          <w:color w:val="111111"/>
          <w:sz w:val="28"/>
          <w:szCs w:val="28"/>
          <w:rtl w:val="true"/>
          <w:lang w:bidi="fa-IR"/>
        </w:rPr>
        <w:t>!</w:t>
      </w:r>
      <w:bookmarkStart w:id="691" w:name="pg12539_119017"/>
    </w:p>
    <w:p>
      <w:pPr>
        <w:pStyle w:val="BookText"/>
        <w:rPr/>
      </w:pPr>
      <w:bookmarkEnd w:id="691"/>
      <w:r>
        <w:rPr>
          <w:rFonts w:ascii="IRNazanin" w:hAnsi="IRNazanin" w:eastAsia="IRNazanin"/>
          <w:color w:val="111111"/>
          <w:sz w:val="28"/>
          <w:sz w:val="28"/>
          <w:szCs w:val="28"/>
          <w:rtl w:val="true"/>
          <w:lang w:bidi="fa-IR"/>
        </w:rPr>
        <w:t>و بعبارة مختصرة تجیب الآیة علی کل أبعاد السؤال،فاللّه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غیب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حاضر فی کل زمان و مکان،و علیه فلا یخفی علیه شیء أبدا،و لا مفهوم لقولهم إطلاقا،و کل شیء یعلمه تعالی شهودا،و أمّا تلک العبارات و الأحوال فإنّما تناسب وجودنا الناقص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 السّٰاعَةِ إِلاّٰ کَلَمْحِ الْبَصَرِ أَوْ هُوَ أَقْرَبُ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المقطع القرآنی یشیر إلی رد إشکال آخر کان یطرحه منکر و المعاد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القدرة علی المعاد و من یتمکن من انجاز هذا الأمر العسیر؟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فیجیبهم القرآن،بأن هذا الأمر یبدو لکم صعبا لأنّکم ضعفاء،أمّا لصاحب القدرة المطلقة فهو من السهولة و السرعة بحیث یکون أسرع ممّا تتصورون،و إن هو إِلاّٰ کَلَمْحِ الْبَصَرِ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شبّه قیام الساعة بلمح البصر،قال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أَقْرَبُ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التشبیه بلمح البصر جاء لضیق العبارة و اللغة،و إنّما هو من السرعة بما لا یلحظ فیه الزمان أساسا،و ما ذلک الوصف إلاّ لتقریبه لأذهانکم من حیث أنّ لمح البصر هو أقصر زمان فی منطقکم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أیّة حال،فالعبارتان إشارة حیّة لقدرة اللّه عزّ و جلّ المطلقة، و بخصوص مسألتی المعاد و القیامة،و لهذا یقول الباری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 کُلِّ شَیْءٍ قَدِیرٌ </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402059_77815467"/>
      <w:bookmarkStart w:id="693" w:name="_Toc291"/>
      <w:bookmarkEnd w:id="692"/>
      <w:r>
        <w:rPr>
          <w:rtl w:val="true"/>
        </w:rPr>
        <w:t>بحوث</w:t>
      </w:r>
      <w:bookmarkEnd w:id="693"/>
    </w:p>
    <w:p>
      <w:pPr>
        <w:pStyle w:val="Heading5"/>
        <w:numPr>
          <w:ilvl w:val="4"/>
          <w:numId w:val="1"/>
        </w:numPr>
        <w:rPr/>
      </w:pPr>
      <w:bookmarkStart w:id="694" w:name="__RefHeading___Toc1402061_77815467"/>
      <w:bookmarkStart w:id="695" w:name="_Toc292"/>
      <w:bookmarkEnd w:id="694"/>
      <w:r>
        <w:rPr>
          <w:rtl w:val="true"/>
        </w:rPr>
        <w:t>اشارة</w:t>
      </w:r>
      <w:bookmarkEnd w:id="69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96" w:name="__RefHeading___Toc1402063_77815467"/>
      <w:bookmarkStart w:id="697" w:name="_Toc293"/>
      <w:bookmarkEnd w:id="696"/>
      <w:r>
        <w:rPr/>
        <w:t>1</w:t>
      </w:r>
      <w:r>
        <w:rPr>
          <w:rtl w:val="true"/>
        </w:rPr>
        <w:t>-</w:t>
      </w:r>
      <w:r>
        <w:rPr>
          <w:rtl w:val="true"/>
        </w:rPr>
        <w:t>الإنسان بین الحریة و الأسر</w:t>
      </w:r>
      <w:bookmarkEnd w:id="697"/>
    </w:p>
    <w:p>
      <w:pPr>
        <w:pStyle w:val="BookText"/>
        <w:rPr/>
      </w:pPr>
      <w:r>
        <w:rPr>
          <w:rFonts w:ascii="IRNazanin" w:hAnsi="IRNazanin" w:eastAsia="IRNazanin"/>
          <w:color w:val="111111"/>
          <w:sz w:val="28"/>
          <w:sz w:val="28"/>
          <w:szCs w:val="28"/>
          <w:rtl w:val="true"/>
          <w:lang w:bidi="fa-IR"/>
        </w:rPr>
        <w:t>إنّ مسألة التوحید و الشرک لیست مسألة عقائدیة ذهنیة صرفة کما یتوهم البعض و ذلک لما لها من آثار بالغة علی کافة أصعدة الحیاة،بل و أنّ بصماتها لتراها شاخصة علی کافة مرافق و مناحی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فالتوحید إذا دخل قلبا أحیاه و غرس فیه عوامل الرّشد و الکمال،لأنّه بتوسیع أفق نظر و تفکیر الإنسان بشکل یجعله مرتبطا بالمطلق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الشرک علی العکس من ذلک تماما،حیث یجعل الإنسان یعیش فی دوامة عالم محدود،و تتقاذف کیانه تلک الأصنام الحجریة و الخشبیة،أو میول و شهوات الأصنام البشریة الضعیفة،فیختزل فکر و إدراک و قدرة و سعی الإنسان فی دائرة تلک الأبعاد الضیقة التقاذف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صورت الآیات تصویرا دقیقا لهذا الواقع،و جمعته فی مثال تقریبا للأذهان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المشرک فی حقیقة أبکم و ممارساته تنم عن خطل تفکیره و فقدانه للمنطق السلیم،و قد قید الشرک إمکانیاته فجعله خواء لا یقوی علی القیام بأی شیء فانسلخت منه حریته بعد أن أسلم نفسه أسیرا فی ید الخرافات و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بسبب هذه الصفات المذمومة فهو کلّ علی المجتمع،لأنّه یستهین بکرامة و عزّة المجتمع من خلال تسلیم مقدراته بید الأصنام أو المستعمرین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تابع أبدا ما دام لم یتحرر من ربقة الشرک،و لن یذوق طعم الحریة و الاستقلال الحق إلاّ بعد أن یتوجه إلی التوحید بصدق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نتیجة لمتبنیاته الفکریة الضالة فلن یخترق طریقا إلاّ ضاع به،و لن یجد الخیر أینما حط أَیْنَمٰا یُوَجِّهْهُ لاٰ یَأْتِ بِخَیْرٍ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هی الفاصلة بین ذلک الخرافی،ضیق الأفق،الأسیر،العاجز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هذا الحر،الشجاع،الذی لا یکتفی بنهج خط العدل،بل یدعو إلیه لیعم کل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الذی یمتلک الفکر المنطقی المنسجم مع نظام التوحید الحاکم علی</w:t>
      </w:r>
      <w:bookmarkStart w:id="698" w:name="pg12539_119019"/>
    </w:p>
    <w:p>
      <w:pPr>
        <w:pStyle w:val="BookText"/>
        <w:rPr/>
      </w:pPr>
      <w:bookmarkEnd w:id="698"/>
      <w:r>
        <w:rPr>
          <w:rFonts w:ascii="IRNazanin" w:hAnsi="IRNazanin" w:eastAsia="IRNazanin"/>
          <w:color w:val="111111"/>
          <w:sz w:val="28"/>
          <w:sz w:val="28"/>
          <w:szCs w:val="28"/>
          <w:rtl w:val="true"/>
          <w:lang w:bidi="fa-IR"/>
        </w:rPr>
        <w:t>الخلیقة یسیر دوما علی صراط مستقیم،و هذا السیر سیوصله بأقرب و أسرع طریق إلی الهدف المنشود دون أن یفنی ذخائر وجوده فی طرق الضلال و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فالتوحید و الشرک لیسا أمرا عقائدیا ذهنیا بحتا،بل نظام کامل لکل الحیاة،و برنامج واسع 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فکر،أخلاق و عواطف الإنسان و یتناول کذلک حیاته الفردیة،الاجتماعیة،السیاسیة،الاقتصادیة و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وضعنا مقایسة بین عرب الجاهلیة المشرکین و المسلمین فی صدر الإسلام لوجدنا الفرق الواضح بین المسیرین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الأشخاص الذین کانوا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جهل،تفرقة،انحطاط،و لا یعرفون إلاّ محیطا محدودا مملوءا بالفقر و الفساد،نراهم قد أصبحوا و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وحدة،علم،قدرة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أصبح العالم المتمدن فی ذلک الزمان تحت تأثیرهم و قدرتهم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بسبب تغییر سیر خطواتهم من الشرک إلی التوحید</w:t>
      </w:r>
      <w:r>
        <w:rPr>
          <w:rFonts w:eastAsia="IRNazanin" w:cs="IRNazanin"/>
          <w:color w:val="111111"/>
          <w:sz w:val="28"/>
          <w:szCs w:val="28"/>
          <w:rtl w:val="true"/>
          <w:lang w:bidi="fa-IR"/>
        </w:rPr>
        <w:t>.</w:t>
      </w:r>
    </w:p>
    <w:p>
      <w:pPr>
        <w:pStyle w:val="Heading5"/>
        <w:numPr>
          <w:ilvl w:val="4"/>
          <w:numId w:val="1"/>
        </w:numPr>
        <w:rPr/>
      </w:pPr>
      <w:bookmarkStart w:id="699" w:name="__RefHeading___Toc1402065_77815467"/>
      <w:bookmarkStart w:id="700" w:name="_Toc294"/>
      <w:bookmarkEnd w:id="699"/>
      <w:r>
        <w:rPr/>
        <w:t>2</w:t>
      </w:r>
      <w:r>
        <w:rPr>
          <w:rtl w:val="true"/>
        </w:rPr>
        <w:t>-</w:t>
      </w:r>
      <w:r>
        <w:rPr>
          <w:rtl w:val="true"/>
        </w:rPr>
        <w:t>دور العدل و الاستقامة فی حیاة الإنسان</w:t>
      </w:r>
      <w:bookmarkEnd w:id="70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الملفت للنظر اشارة الآیات إلی الدعوة للعدل و السیر علی الصراط المستقیم من بین صفات و شؤون الموحدین،لتبیان ما لهذین الأمرین من أهمیة فی خصوص الوصول إلی المجتمع الإنسانی السعید،و هو ما یتم من خلال امتلاک برنامج صحیح بعید عن أی انحراف یمینا أو شمالا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 و لا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الدعوة لتنفیذ ذلک البرنامج المبنی علی أصول العدل،کما و ینبغی أن لا یکون البرنامج وقتیا ینتهی بانقضاء المدّة،بل کما 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بِالْعَدْلِ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یعطی الفعل المضارع معنی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برنامج مستمر و دائمی</w:t>
      </w:r>
      <w:r>
        <w:rPr>
          <w:rFonts w:eastAsia="IRNazanin" w:cs="IRNazanin"/>
          <w:color w:val="111111"/>
          <w:sz w:val="28"/>
          <w:szCs w:val="28"/>
          <w:rtl w:val="true"/>
          <w:lang w:bidi="fa-IR"/>
        </w:rPr>
        <w:t>.</w:t>
      </w:r>
      <w:bookmarkStart w:id="701" w:name="pg12539_119020"/>
    </w:p>
    <w:p>
      <w:pPr>
        <w:pStyle w:val="Heading5"/>
        <w:numPr>
          <w:ilvl w:val="4"/>
          <w:numId w:val="1"/>
        </w:numPr>
        <w:rPr/>
      </w:pPr>
      <w:bookmarkStart w:id="702" w:name="__RefHeading___Toc1402067_77815467"/>
      <w:bookmarkStart w:id="703" w:name="_Toc295"/>
      <w:bookmarkEnd w:id="701"/>
      <w:bookmarkEnd w:id="702"/>
      <w:r>
        <w:rPr/>
        <w:t>3</w:t>
      </w:r>
      <w:r>
        <w:rPr>
          <w:rtl w:val="true"/>
        </w:rPr>
        <w:t>-</w:t>
      </w:r>
      <w:r>
        <w:rPr>
          <w:rtl w:val="true"/>
        </w:rPr>
        <w:t>أمّا الرّوایات الواردة عن أهل البیت علیهم السّلام</w:t>
      </w:r>
      <w:bookmarkEnd w:id="703"/>
    </w:p>
    <w:p>
      <w:pPr>
        <w:pStyle w:val="BookText"/>
        <w:rPr/>
      </w:pPr>
      <w:r>
        <w:rPr>
          <w:rFonts w:ascii="IRNazanin" w:hAnsi="IRNazanin" w:eastAsia="IRNazanin"/>
          <w:color w:val="111111"/>
          <w:sz w:val="28"/>
          <w:sz w:val="28"/>
          <w:szCs w:val="28"/>
          <w:rtl w:val="true"/>
          <w:lang w:bidi="fa-IR"/>
        </w:rPr>
        <w:t>الرّوایات الواردة عن أهل البیت علیهم السّلام بخصوص تفسیر هذه الآیة تذکر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یأمر بعدل أمیر المؤمنین و الأئمّة صلوات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جملة مَنْ یَأْمُرُ بِالْعَدْلِ نزلت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و عثمان بن مظعون أو فی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مخلف و أبی جهل و من شابههم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ذلک إنّما هو من جهة بیان مصادیق مهمّة و واضحة للآیة،و لا یمکن بأیة حال أن یکون سببا للحصر،مع ملاحظة أنّ التفاسیر التی تناولت الآیات المبحوثة مبینة علی أساس بیان الفرق بین المشرکین و المؤمنین،و لیس بین الأصنام و بین اللّه عزّ و جلّ</w:t>
      </w:r>
      <w:r>
        <w:rPr>
          <w:rFonts w:eastAsia="IRNazanin" w:cs="IRNazanin"/>
          <w:color w:val="111111"/>
          <w:sz w:val="28"/>
          <w:szCs w:val="28"/>
          <w:rtl w:val="true"/>
          <w:lang w:bidi="fa-IR"/>
        </w:rPr>
        <w:t>.</w:t>
      </w:r>
      <w:bookmarkStart w:id="704" w:name="pg12539_119021"/>
    </w:p>
    <w:p>
      <w:pPr>
        <w:pStyle w:val="Heading3"/>
        <w:numPr>
          <w:ilvl w:val="2"/>
          <w:numId w:val="1"/>
        </w:numPr>
        <w:rPr/>
      </w:pPr>
      <w:bookmarkStart w:id="705" w:name="__RefHeading___Toc1402069_77815467"/>
      <w:bookmarkStart w:id="706" w:name="_Toc296"/>
      <w:bookmarkEnd w:id="704"/>
      <w:bookmarkEnd w:id="705"/>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78</w:t>
      </w:r>
      <w:r>
        <w:rPr>
          <w:rtl w:val="true"/>
        </w:rPr>
        <w:t xml:space="preserve"> </w:t>
      </w:r>
      <w:r>
        <w:rPr>
          <w:rtl w:val="true"/>
        </w:rPr>
        <w:t xml:space="preserve">الی </w:t>
      </w:r>
      <w:r>
        <w:rPr/>
        <w:t>83</w:t>
      </w:r>
      <w:r>
        <w:rPr>
          <w:rtl w:val="true"/>
        </w:rPr>
        <w:t>]</w:t>
      </w:r>
      <w:bookmarkEnd w:id="706"/>
    </w:p>
    <w:p>
      <w:pPr>
        <w:pStyle w:val="Heading4"/>
        <w:numPr>
          <w:ilvl w:val="3"/>
          <w:numId w:val="1"/>
        </w:numPr>
        <w:rPr/>
      </w:pPr>
      <w:bookmarkStart w:id="707" w:name="__RefHeading___Toc1402071_77815467"/>
      <w:bookmarkStart w:id="708" w:name="_Toc297"/>
      <w:bookmarkEnd w:id="707"/>
      <w:r>
        <w:rPr>
          <w:rtl w:val="true"/>
        </w:rPr>
        <w:t>اشارة</w:t>
      </w:r>
      <w:bookmarkEnd w:id="708"/>
    </w:p>
    <w:p>
      <w:pPr>
        <w:pStyle w:val="BookText"/>
        <w:rPr/>
      </w:pPr>
      <w:r>
        <w:rPr>
          <w:rFonts w:ascii="Amiri" w:hAnsi="Amiri" w:eastAsia="Amiri" w:cs="Amiri"/>
          <w:color w:val="111111"/>
          <w:sz w:val="28"/>
          <w:sz w:val="28"/>
          <w:szCs w:val="28"/>
          <w:rtl w:val="true"/>
          <w:lang w:bidi="ar-SA"/>
        </w:rPr>
        <w:t xml:space="preserve">وَ اَللّٰهُ أَخْرَجَکُمْ مِنْ بُطُونِ أُمَّهٰاتِکُمْ لاٰ تَعْلَمُونَ شَیْئاً وَ جَعَلَ لَکُمُ اَلسَّمْعَ وَ اَلْأَبْصٰارَ وَ اَلْأَفْئِدَةَ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إِلَی اَلطَّیْرِ مُسَخَّرٰاتٍ فِی جَوِّ اَلسَّمٰاءِ مٰا یُمْسِکُهُنَّ إِلاَّ اَللّٰهُ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مِمّٰا خَلَقَ ظِلاٰلاً وَ جَعَلَ لَکُمْ مِنَ اَلْجِبٰالِ أَکْنٰاناً وَ جَعَلَ لَکُمْ سَرٰابِیلَ تَقِیکُمُ اَلْحَرَّ وَ سَرٰابِیلَ تَقِیکُمْ بَأْسَکُمْ کَذٰلِکَ یُتِمُّ نِعْمَتَهُ عَلَیْکُمْ لَعَلَّکُمْ 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فَإِنَّمٰا عَلَیْکَ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 نِعْمَتَ اَللّٰهِ ثُمَّ یُنْکِرُونَهٰا وَ أَکْثَرُهُمُ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402073_77815467"/>
      <w:bookmarkStart w:id="710" w:name="_Toc298"/>
      <w:bookmarkEnd w:id="709"/>
      <w:r>
        <w:rPr>
          <w:rtl w:val="true"/>
        </w:rPr>
        <w:t>التّفسیر</w:t>
      </w:r>
      <w:bookmarkEnd w:id="710"/>
    </w:p>
    <w:p>
      <w:pPr>
        <w:pStyle w:val="Heading5"/>
        <w:numPr>
          <w:ilvl w:val="4"/>
          <w:numId w:val="1"/>
        </w:numPr>
        <w:rPr/>
      </w:pPr>
      <w:bookmarkStart w:id="711" w:name="__RefHeading___Toc1402075_77815467"/>
      <w:bookmarkStart w:id="712" w:name="_Toc299"/>
      <w:bookmarkEnd w:id="711"/>
      <w:r>
        <w:rPr>
          <w:rtl w:val="true"/>
        </w:rPr>
        <w:t>اشارة</w:t>
      </w:r>
      <w:bookmarkEnd w:id="712"/>
    </w:p>
    <w:p>
      <w:pPr>
        <w:pStyle w:val="Heading5"/>
        <w:numPr>
          <w:ilvl w:val="4"/>
          <w:numId w:val="1"/>
        </w:numPr>
        <w:rPr/>
      </w:pPr>
      <w:bookmarkStart w:id="713" w:name="__RefHeading___Toc1402077_77815467"/>
      <w:bookmarkStart w:id="714" w:name="_Toc300"/>
      <w:bookmarkEnd w:id="713"/>
      <w:r>
        <w:rPr>
          <w:rtl w:val="true"/>
        </w:rPr>
        <w:t>أنواع النعم المادیة و المعنویة</w:t>
      </w:r>
      <w:r>
        <w:rPr>
          <w:rtl w:val="true"/>
        </w:rPr>
        <w:t>:</w:t>
      </w:r>
      <w:bookmarkEnd w:id="71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یعود القرآن الکریم مرّة أخری بعرض جملة أخری من النعم الإلهیة کدرس</w:t>
      </w:r>
      <w:bookmarkStart w:id="715" w:name="pg12539_119022"/>
    </w:p>
    <w:p>
      <w:pPr>
        <w:pStyle w:val="BookText"/>
        <w:rPr/>
      </w:pPr>
      <w:bookmarkEnd w:id="715"/>
      <w:r>
        <w:rPr>
          <w:rFonts w:ascii="Amiri" w:hAnsi="Amiri" w:eastAsia="Amiri" w:cs="Amiri"/>
          <w:color w:val="111111"/>
          <w:sz w:val="28"/>
          <w:sz w:val="28"/>
          <w:szCs w:val="28"/>
          <w:rtl w:val="true"/>
          <w:lang w:bidi="ar-SA"/>
        </w:rPr>
        <w:t>فی التوحید و معرفة اللّه،و أوّل ما یشیر فی هذه الآیات المبارکات إلی نعمة العلم و المعرفة و وسائل تحصیله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أَخْرَجَکُمْ مِنْ بُطُونِ أُمَّهٰاتِکُمْ لاٰ تَعْلَمُونَ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الطبیعی أنّکم فی ذلک المحیط المحدود المظلم تجهلون کل شیء، و لکن عند ما تنتقلون إلی هذا العالم فلیس من الحکمة أن تستمروا علی حالة الجهل، و لهذا فقد زودکم الباری سبحانه بوسائل إدراک الحقائق و معرفة الموجودات وَ جَعَلَ لَکُمُ السَّمْعَ وَ الْأَبْصٰارَ وَ الْأَفْئِدَةَ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لکی یتحرک حس الشکر للمنعم فی أعماقکم من خلال إدراککم لهذه النعم الربانیة الجلیلة لَعَلَّکُمْ تَشْکُرُونَ </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402079_77815467"/>
      <w:bookmarkStart w:id="717" w:name="_Toc301"/>
      <w:bookmarkEnd w:id="716"/>
      <w:r>
        <w:rPr>
          <w:rtl w:val="true"/>
        </w:rPr>
        <w:t>ملاحظات</w:t>
      </w:r>
      <w:bookmarkEnd w:id="717"/>
    </w:p>
    <w:p>
      <w:pPr>
        <w:pStyle w:val="Heading5"/>
        <w:numPr>
          <w:ilvl w:val="4"/>
          <w:numId w:val="1"/>
        </w:numPr>
        <w:rPr/>
      </w:pPr>
      <w:bookmarkStart w:id="718" w:name="__RefHeading___Toc1402081_77815467"/>
      <w:bookmarkStart w:id="719" w:name="_Toc302"/>
      <w:bookmarkEnd w:id="718"/>
      <w:r>
        <w:rPr>
          <w:rtl w:val="true"/>
        </w:rPr>
        <w:t>اشارة</w:t>
      </w:r>
      <w:bookmarkEnd w:id="719"/>
    </w:p>
    <w:p>
      <w:pPr>
        <w:pStyle w:val="BookText"/>
        <w:rPr/>
      </w:pPr>
      <w:r>
        <w:rPr>
          <w:rFonts w:ascii="IRNazanin" w:hAnsi="IRNazanin" w:eastAsia="IRNazanin"/>
          <w:color w:val="111111"/>
          <w:sz w:val="28"/>
          <w:sz w:val="28"/>
          <w:szCs w:val="28"/>
          <w:rtl w:val="true"/>
          <w:lang w:bidi="fa-IR"/>
        </w:rPr>
        <w:t>و هنا نطرح الملاحظات التالیة</w:t>
      </w:r>
      <w:r>
        <w:rPr>
          <w:rFonts w:eastAsia="IRNazanin" w:cs="IRNazanin"/>
          <w:color w:val="111111"/>
          <w:sz w:val="28"/>
          <w:szCs w:val="28"/>
          <w:rtl w:val="true"/>
          <w:lang w:bidi="fa-IR"/>
        </w:rPr>
        <w:t>:</w:t>
      </w:r>
    </w:p>
    <w:p>
      <w:pPr>
        <w:pStyle w:val="Heading5"/>
        <w:numPr>
          <w:ilvl w:val="4"/>
          <w:numId w:val="1"/>
        </w:numPr>
        <w:rPr/>
      </w:pPr>
      <w:bookmarkStart w:id="720" w:name="__RefHeading___Toc1402083_77815467"/>
      <w:bookmarkStart w:id="721" w:name="_Toc303"/>
      <w:bookmarkEnd w:id="720"/>
      <w:r>
        <w:rPr/>
        <w:t>1</w:t>
      </w:r>
      <w:r>
        <w:rPr>
          <w:rtl w:val="true"/>
        </w:rPr>
        <w:t>-</w:t>
      </w:r>
      <w:r>
        <w:rPr>
          <w:rtl w:val="true"/>
        </w:rPr>
        <w:t>بدایة الإدراک عند الإنسان</w:t>
      </w:r>
      <w:bookmarkEnd w:id="721"/>
    </w:p>
    <w:p>
      <w:pPr>
        <w:pStyle w:val="BookText"/>
        <w:rPr/>
      </w:pPr>
      <w:r>
        <w:rPr>
          <w:rFonts w:ascii="IRNazanin" w:hAnsi="IRNazanin" w:eastAsia="IRNazanin"/>
          <w:color w:val="111111"/>
          <w:sz w:val="28"/>
          <w:sz w:val="28"/>
          <w:szCs w:val="28"/>
          <w:rtl w:val="true"/>
          <w:lang w:bidi="fa-IR"/>
        </w:rPr>
        <w:t>تصرّح الآیة بوضوح بأنّ الإنسان حین یولد فإنّه لا یدرک من الأشیاء شیئا، و کل ما یدرکه إنّما هو بعد الولادة و بواسطة الحواس التی منحه اللّه إیّاه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یواجهنا الإشکال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مزود بجملة من العلوم الفطریة کالتوحید و معرفة اللّه،بالإضافة إلی بعض البدیهیات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اجتماع النقیضین، الکل أکبر من الجزء،حسن العدل،قبح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هذه العلوم قد أودعت فی قلوبنا و تولدت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یقول القرآن إنّ الإنسان حین یخرج من محیط الجنین لیس له من العلم شیئا؟ و هل علمنا بوجودنا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هو علم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فینا و إنّما نکتسبه عن طریق السمع و البصر و الفؤاد؟ و للإجابة علی هذا الإشکال،نقول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العلوم البدیهیة و الضروریة و الفطریة</w:t>
      </w:r>
      <w:bookmarkStart w:id="722" w:name="pg12539_119023"/>
    </w:p>
    <w:p>
      <w:pPr>
        <w:pStyle w:val="BookText"/>
        <w:rPr/>
      </w:pPr>
      <w:bookmarkEnd w:id="722"/>
      <w:r>
        <w:rPr>
          <w:rFonts w:ascii="IRNazanin" w:hAnsi="IRNazanin" w:eastAsia="IRNazanin"/>
          <w:color w:val="111111"/>
          <w:sz w:val="28"/>
          <w:sz w:val="28"/>
          <w:szCs w:val="28"/>
          <w:rtl w:val="true"/>
          <w:lang w:bidi="fa-IR"/>
        </w:rPr>
        <w:t>لم تکن فی الإنسان بصورة فعلیة حین ولادته،و إنّما علی شکل استعداد و وجود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عند الولادة نکون فی غفلة عن کل شیء حتی عن أنفسنا التی بین جنبینا،إلاّ أن مسألة إدراک الحقائق تکمن فینا بصورة القوّة لا الفعل، و بالتدریج تحصل لأعیننا قوّة النظر و لآذاننا قوة السمع و لعقولنا القدرة علی الإدراک و التجزئیة و التحلیل،فنعم بهذه العطایا الإلهیة الثلاث التی بواسطتها نستطیع أن ندرک کثیرا من التصورات و نودعها فی العقل لکی ننشئ منها مفاهیم کلیة،و من ثمّ نصل إلی الحقائق العقلیة بطریق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تصل قدرتنا الفکریة إلی إدراک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باعتبارها علما حضوریا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تتحرر العلوم التی أودعت فینا قوة لتصبح علوما بالفعل،و نجعل بعد ذلک من العلوم البدیهیة و الضروریة سلّما للوصول إلی العلوم النظریة و غیر البدیهیة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فالعموم و الکلیة التی نطقت بها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أنّنا لا نعلم شیئا عند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استثناء و لا تخصیص</w:t>
      </w:r>
      <w:r>
        <w:rPr>
          <w:rFonts w:eastAsia="IRNazanin" w:cs="IRNazanin"/>
          <w:color w:val="111111"/>
          <w:sz w:val="28"/>
          <w:szCs w:val="28"/>
          <w:rtl w:val="true"/>
          <w:lang w:bidi="fa-IR"/>
        </w:rPr>
        <w:t>.</w:t>
      </w:r>
    </w:p>
    <w:p>
      <w:pPr>
        <w:pStyle w:val="Heading5"/>
        <w:numPr>
          <w:ilvl w:val="4"/>
          <w:numId w:val="1"/>
        </w:numPr>
        <w:rPr/>
      </w:pPr>
      <w:bookmarkStart w:id="723" w:name="__RefHeading___Toc1402085_77815467"/>
      <w:bookmarkStart w:id="724" w:name="_Toc304"/>
      <w:bookmarkEnd w:id="723"/>
      <w:r>
        <w:rPr/>
        <w:t>2</w:t>
      </w:r>
      <w:r>
        <w:rPr>
          <w:rtl w:val="true"/>
        </w:rPr>
        <w:t>-</w:t>
      </w:r>
      <w:r>
        <w:rPr>
          <w:rtl w:val="true"/>
        </w:rPr>
        <w:t>نعمة وسائل المعرفة</w:t>
      </w:r>
      <w:bookmarkEnd w:id="724"/>
    </w:p>
    <w:p>
      <w:pPr>
        <w:pStyle w:val="BookText"/>
        <w:rPr/>
      </w:pPr>
      <w:r>
        <w:rPr>
          <w:rFonts w:ascii="IRNazanin" w:hAnsi="IRNazanin" w:eastAsia="IRNazanin"/>
          <w:color w:val="111111"/>
          <w:sz w:val="28"/>
          <w:sz w:val="28"/>
          <w:szCs w:val="28"/>
          <w:rtl w:val="true"/>
          <w:lang w:bidi="fa-IR"/>
        </w:rPr>
        <w:t>ممّا لا شک فیه عدم امکانیة استیعاب و دخول العالم الخارجی فی وجودنا، و الحاصل الفعلی هو رسم صورة الشیء الخارجی المراد فی الذهن و بواسطة الوسائل المعینة لذلک،و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فمعرفتنا بالعالم الخارجی تکون عن طریق أجهزة خاصّة منها السمع و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تنقل هذه الآلات و الأجهزة کل ما تلتقطه من الخارج لتودعه فی أذهاننا و عقولنا،و نقوم بواسطة العقل و الفکر بعملیة التجزئة و التحلیل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بیّنت الآیة مسألة عدم علم الإنسان المطلق حین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السَّمْعَ وَ الْأَبْصٰارَ وَ الْأَفْئِدَةَ لکی تحصلوا علی حقائق الوجود و تدرکوها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نشاهد تقدیم ذکر السمع علی البصر فی الآیة مع ما للعین من عمل أوسع من السمع،و لعل ذلک لسبق الأذن فی العمل علی العین بعد الولادة،حیث أنّ العین کانت فی ظلام دامس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رحم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لشدّة أشعة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تستطیع العمل مباشرة بسبب حساسیتها،و إنّما تتدرج فی اعتیادها علی مواجهة النّور حتی تصل للحالة الطبیعیة المعتادة،و لذا نجد الولید فی بدایة أیّامه الأولی مغلق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بخصوص 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فثمة من یعتقد بأنّ لها القدرة علی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عالم الأجنّة و أنّها تسمع دقات قلب الأم و تعتاد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الإنسان إنّما یری بعینه الأشیاء الحسیّة فقط،فی حین أن الأذن تعتبر وسیلة للتربیة و التعلیم فی جمیع المجالات،فالإنسان یصل بواسطة سماع الکلمات إلی معرفة جمیع الحقائق سواء ما کان منها فی دائرة الحس أو ما کان خارجها،و لیس للعین هذه السعة،و صحیح أنّ الإنسان یمکنه تحصیل العلم بواسطة القراءة،إلاّ أنّ القراءة لیست عامّة لکل الناس و سماع الکلمات أمر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سبب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المفرد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الجمع،فقد بیّناه عند تفسیرنا للآیة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ملاحظة أخری ینبغی ذکرها تتعلق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جاءت هنا بمعنی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یعیش حالة التوقد،و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 حالة التّفسیر و التحلیل و الابتکار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الفؤاد کالقلب،لکن یقال له فؤاد إذا اعتبر فیه معنی الفؤاد أی التوقد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المسلّم به أن هذا الموضوع یحصل للإنسان بعد حصوله علی تجارب کافیة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حال،فآلات المعرفة و إن لم تنحصر بهذه الأجهزة الثلاث،إلاّ أنّها أفضل الأجهزة جمیعا،لأنّ علم الإنسان إمّا أن یکون عن طریق التجربة أو عند</w:t>
      </w:r>
      <w:bookmarkStart w:id="725" w:name="pg12539_119025"/>
    </w:p>
    <w:p>
      <w:pPr>
        <w:pStyle w:val="BookText"/>
        <w:rPr/>
      </w:pPr>
      <w:bookmarkEnd w:id="725"/>
      <w:r>
        <w:rPr>
          <w:rFonts w:ascii="IRNazanin" w:hAnsi="IRNazanin" w:eastAsia="IRNazanin"/>
          <w:color w:val="111111"/>
          <w:sz w:val="28"/>
          <w:sz w:val="28"/>
          <w:szCs w:val="28"/>
          <w:rtl w:val="true"/>
          <w:lang w:bidi="fa-IR"/>
        </w:rPr>
        <w:t>طریق الاستدلالات العقلیة،و لا تجربة بدون السمع و البصر،و لا استدلالات عقلیة من غیر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Heading5"/>
        <w:numPr>
          <w:ilvl w:val="4"/>
          <w:numId w:val="1"/>
        </w:numPr>
        <w:rPr/>
      </w:pPr>
      <w:bookmarkStart w:id="726" w:name="__RefHeading___Toc1402087_77815467"/>
      <w:bookmarkStart w:id="727" w:name="_Toc305"/>
      <w:bookmarkEnd w:id="726"/>
      <w:r>
        <w:rPr/>
        <w:t>3</w:t>
      </w:r>
      <w:r>
        <w:rPr>
          <w:rtl w:val="true"/>
        </w:rPr>
        <w:t>-</w:t>
      </w:r>
      <w:r>
        <w:rPr>
          <w:rtl w:val="true"/>
        </w:rPr>
        <w:t>لعلکم تشکرون</w:t>
      </w:r>
      <w:bookmarkEnd w:id="727"/>
    </w:p>
    <w:p>
      <w:pPr>
        <w:pStyle w:val="BookText"/>
        <w:rPr/>
      </w:pPr>
      <w:r>
        <w:rPr>
          <w:rFonts w:ascii="IRNazanin" w:hAnsi="IRNazanin" w:eastAsia="IRNazanin"/>
          <w:color w:val="111111"/>
          <w:sz w:val="28"/>
          <w:sz w:val="28"/>
          <w:szCs w:val="28"/>
          <w:rtl w:val="true"/>
          <w:lang w:bidi="fa-IR"/>
        </w:rPr>
        <w:t>تعتبر نعمة أجهزة تحصیل العلم من أفضل النعم التی وهبها اللّه للإنسان،فلا یقتصر دور العین و 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النظر إلی آثار اللّه فی خلقه،و الاستماع إلی أحادیث أنبیاء اللّه و أولیائه،و تفهم ذلک و تدرکه بالتحلیل و الاستنتاج،بل إنّ کل خطوة نحو التکامل و التقدم مرتبطة ارتباطا وثیقا بهذه الوسائل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إعطاء هذه الوسائل إنّما تستوجب شکر الواهب،لأنّه من خلالها یمکن الحصول علی العلم و المعرفة اللذین بهما امتاز الإنسان عن غیره من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شک فیه أنّ الإنسان لیقف عاجزا أمام حق شکر المولی و لیس له إلاّ الاعتذار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تستمر الآیة التالیة فی بیان أسرار عظمة اللّه عزّ و جلّ فی علم الوجود،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إِلَی الطَّیْرِ مُسَخَّرٰاتٍ فِی جَوِّ السَّمٰاءِ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ذلک الجزء من الهواء البعید عن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تفسیر مجمع البیان و تفسیر المیزان و کذلک تفسیر الآلوسی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الأجسام تنجذب إلی الأرض طبیعیا فقد وصف القرآن الکریم حرکة الطیور فی الهواء بالتسخیر،أی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الباری سبحانه قد جعل فی أجنحة الطیور قوّة، و فی الهواء خاصیة،تمکنان الطیور من الطیران فی الجو علی رغم قانون الجاذبیة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یُمْسِکُهُنَّ إِلاَّ اللّٰهُ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ثمّة أمور مجتمعة تعطی للطیور إمکانیة التحلیق و الطیران،مثل</w:t>
      </w:r>
      <w:r>
        <w:rPr>
          <w:rFonts w:eastAsia="IRNazanin" w:cs="IRNazanin"/>
          <w:color w:val="111111"/>
          <w:sz w:val="28"/>
          <w:szCs w:val="28"/>
          <w:rtl w:val="true"/>
          <w:lang w:bidi="fa-IR"/>
        </w:rPr>
        <w:t>:</w:t>
      </w:r>
      <w:bookmarkStart w:id="728" w:name="pg12539_119026"/>
    </w:p>
    <w:p>
      <w:pPr>
        <w:pStyle w:val="BookText"/>
        <w:rPr/>
      </w:pPr>
      <w:bookmarkEnd w:id="728"/>
      <w:r>
        <w:rPr>
          <w:rFonts w:ascii="IRNazanin" w:hAnsi="IRNazanin" w:eastAsia="IRNazanin"/>
          <w:color w:val="111111"/>
          <w:sz w:val="28"/>
          <w:sz w:val="28"/>
          <w:szCs w:val="28"/>
          <w:rtl w:val="true"/>
          <w:lang w:bidi="fa-IR"/>
        </w:rPr>
        <w:t>الخاصیة الطبیعیة للأجنحة،قدرة عضلات الطیور،هیکل الطیر بالإضافة إلی خواص الهواء الملائمة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لکن،من الذی خلق هذه الهیئة و تلک الخواص؟ و من الذی أقرّ هذا النظام الدقیق؟ فهل هی الطبیعة العمیاء،أم من یعلم بجمیع الخواص الفیزیائیة للأجسام و أحاط علمه المطلق بکل هذه الأمور؟؟ فإذا ما رأینا نسبة هذه الأمور إلی اللّه،لأنّ منبع وجودها منه تعالی،و أمثال هذا التعبیر فی نسبة الأسباب و العلل إلی اللّه کثیرة فی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نهایة الآیة،یأتی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یُؤْمِنُونَ أی إنّهم ینظرون إلی هذه الأمور بعین باصرة و أذن سمیعة و یتفکرون فیما یرون و یسمعون،و بذلک یقوی إیمانهم و یرسخ أکثر فأکثر</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402089_77815467"/>
      <w:bookmarkStart w:id="730" w:name="_Toc306"/>
      <w:bookmarkEnd w:id="729"/>
      <w:r>
        <w:rPr>
          <w:rtl w:val="true"/>
        </w:rPr>
        <w:t>بحوث</w:t>
      </w:r>
      <w:bookmarkEnd w:id="730"/>
    </w:p>
    <w:p>
      <w:pPr>
        <w:pStyle w:val="Heading5"/>
        <w:numPr>
          <w:ilvl w:val="4"/>
          <w:numId w:val="1"/>
        </w:numPr>
        <w:rPr/>
      </w:pPr>
      <w:bookmarkStart w:id="731" w:name="__RefHeading___Toc1402091_77815467"/>
      <w:bookmarkStart w:id="732" w:name="_Toc307"/>
      <w:bookmarkEnd w:id="731"/>
      <w:r>
        <w:rPr>
          <w:rtl w:val="true"/>
        </w:rPr>
        <w:t>اشارة</w:t>
      </w:r>
      <w:bookmarkEnd w:id="732"/>
    </w:p>
    <w:p>
      <w:pPr>
        <w:pStyle w:val="Heading5"/>
        <w:numPr>
          <w:ilvl w:val="4"/>
          <w:numId w:val="1"/>
        </w:numPr>
        <w:rPr/>
      </w:pPr>
      <w:bookmarkStart w:id="733" w:name="__RefHeading___Toc1402093_77815467"/>
      <w:bookmarkStart w:id="734" w:name="_Toc308"/>
      <w:bookmarkEnd w:id="733"/>
      <w:r>
        <w:rPr/>
        <w:t>1</w:t>
      </w:r>
      <w:r>
        <w:rPr>
          <w:rtl w:val="true"/>
        </w:rPr>
        <w:t>-</w:t>
      </w:r>
      <w:r>
        <w:rPr>
          <w:rtl w:val="true"/>
        </w:rPr>
        <w:t>أسرار تحلیق الطیور فی السماء</w:t>
      </w:r>
      <w:bookmarkEnd w:id="734"/>
    </w:p>
    <w:p>
      <w:pPr>
        <w:pStyle w:val="BookText"/>
        <w:rPr/>
      </w:pPr>
      <w:r>
        <w:rPr>
          <w:rFonts w:ascii="IRNazanin" w:hAnsi="IRNazanin" w:eastAsia="IRNazanin"/>
          <w:color w:val="111111"/>
          <w:sz w:val="28"/>
          <w:sz w:val="28"/>
          <w:szCs w:val="28"/>
          <w:rtl w:val="true"/>
          <w:lang w:bidi="fa-IR"/>
        </w:rPr>
        <w:t>إنّنا لا نشعر بأهمیة الکثیر من عجائب عالم الوجود لاعتیادنا علی کثرة مشاهدتها،و لعدم انشغالنا بالتدقیق العلمی عند المشاهدة،حتی باتت هذه العادة کحجاب یغطی تلک العظمة،و لو استطاع أیّ منّا رفع ذلک الحجاب عن ذهنه لرأی العجائب الکثیرة من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تحلیق الطیور فی السماء لا تبتعد عن هذه الحقیقة،فحرکة جسم ثقیل بخلاف قانون الجاذبیة من دون أیة صعوبة،و ارتفاعه بسرعة حتی لیغیب عن أعیننا فی لحظات لأمر یدعو إلی التأمل و الدراسة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دققنا النظر فی بناء جسم الطائر لوجدنا ذلک الترابط الدقیق بین کل صفاته و حالاته التی تساعده علی الطیران،فهیکله العام مدبب لیقلل من مقاومة</w:t>
      </w:r>
    </w:p>
    <w:p>
      <w:pPr>
        <w:pStyle w:val="BookText"/>
        <w:rPr/>
      </w:pPr>
      <w:r>
        <w:rPr>
          <w:rFonts w:ascii="IRNazanin" w:hAnsi="IRNazanin" w:eastAsia="IRNazanin"/>
          <w:color w:val="111111"/>
          <w:sz w:val="28"/>
          <w:sz w:val="28"/>
          <w:szCs w:val="28"/>
          <w:rtl w:val="true"/>
          <w:lang w:bidi="fa-IR"/>
        </w:rPr>
        <w:t xml:space="preserve">الهواء علی بدنه لأقصی حد ممکن،و ریشه خفیف مجوف،و صدره مسطح یمکنه من رکوب أمواج الهواء،و طبیعة أجنحته الخاصّة تمنحه القوة الرافعة </w:t>
      </w:r>
      <w:r>
        <w:rPr>
          <w:rStyle w:val="FootnoteAnchor"/>
          <w:rtl w:val="true"/>
        </w:rPr>
        <w:footnoteReference w:id="169"/>
      </w:r>
      <w:r>
        <w:rPr>
          <w:rFonts w:ascii="IRNazanin" w:hAnsi="IRNazanin" w:eastAsia="IRNazanin"/>
          <w:color w:val="111111"/>
          <w:sz w:val="28"/>
          <w:sz w:val="28"/>
          <w:szCs w:val="28"/>
          <w:rtl w:val="true"/>
          <w:lang w:bidi="fa-IR"/>
        </w:rPr>
        <w:t>التی تساعده علی الارتفاع، و کذلک الطبیعة الخاصّة لذیل الطائر التی تعینه علی تغییر اتجاه طیرانه و سرعة التحوّل یمینا و شمالا و أعلی و 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کذیل الطائرة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التناسق الموجود بین النظر و بقیة الحواس التی تشترک جمیعا فی عملیة الطیران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یعطی للطائر إمکانیة الطیران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طریقة تناسل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عملیة تربیة الجنین و نموه تجری خارج رحم الأم ممّا یرفع عنها حالة الحمل و التی تعیق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 الطیران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أمور کثیرة تعتبر من العوامل المؤثرة فیزیائیا فی عملیة الطیران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ما ذکر یکشف عن وجود علم و قدرة فائقین لخالق و منظم بناء و حرکة هذه الکائنات الحیة،و 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عجائب الطیور لأکثر من أن تسطر فی کتاب أو عدّة کتب،فهناک مثلا الطیور المهاجرة و ما یکتنف رحلاتها من عجائب،و حیاة هذه الطیور مبنیة علی التنقل بین أرجاء المعمورة المختلفة حتی أنّها لتقطع المسافة ما بین القطبین الشمالی و الجنوبی علی طولها،و تعتمد فی تعیین اتجاهات رحلاتها علی إشارات رمزیة تمکنها من عبور الجبال و الأودیة و البحار،و لا یعیق تحرکها رداءة الجو أو حلکة الظلام فی اللیالی التی یتیه فیها حتی الإنسان و بما یملک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غریب ما یحدث فی رجلاتها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تنام أحیانا بین عباب السماء</w:t>
      </w:r>
      <w:bookmarkStart w:id="735" w:name="pg12539_119028"/>
    </w:p>
    <w:p>
      <w:pPr>
        <w:pStyle w:val="BookText"/>
        <w:rPr/>
      </w:pPr>
      <w:bookmarkEnd w:id="735"/>
      <w:r>
        <w:rPr>
          <w:rFonts w:ascii="IRNazanin" w:hAnsi="IRNazanin" w:eastAsia="IRNazanin"/>
          <w:color w:val="111111"/>
          <w:sz w:val="28"/>
          <w:sz w:val="28"/>
          <w:szCs w:val="28"/>
          <w:rtl w:val="true"/>
          <w:lang w:bidi="fa-IR"/>
        </w:rPr>
        <w:t>و هی طائرة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تستغرق بعض رحلاتها عدّة أسابیع دون توقف لیل نهار و بدون أن یتخلل تلک المدّة أیة فترة لتناول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أنّها تناولت الطعام الکافی قبل بدءها حرکة الرحیل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بإلهام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یتحول ذلک الطعام إلی دهون تدخرها فی أطراف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ثمّة أسرار کثیرة تتعلق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الطیر لعشه،تربیة أفراخه،کیفیة التحصن من الأعداء،کیفیة تحصیل الغذاء اللازم،تعاون الطیور فیما بینها بل و مع غیر جنسها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لکل ممّا ذکر قصّة طویلة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نعم،و کما تقول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یُؤْمِنُونَ </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1402095_77815467"/>
      <w:bookmarkStart w:id="737" w:name="_Toc309"/>
      <w:bookmarkEnd w:id="736"/>
      <w:r>
        <w:rPr/>
        <w:t>2</w:t>
      </w:r>
      <w:r>
        <w:rPr>
          <w:rtl w:val="true"/>
        </w:rPr>
        <w:t>-</w:t>
      </w:r>
      <w:r>
        <w:rPr>
          <w:rtl w:val="true"/>
        </w:rPr>
        <w:t>ترابط الآیات</w:t>
      </w:r>
      <w:r>
        <w:rPr>
          <w:rtl w:val="true"/>
        </w:rPr>
        <w:t>:</w:t>
      </w:r>
      <w:bookmarkEnd w:id="737"/>
    </w:p>
    <w:p>
      <w:pPr>
        <w:pStyle w:val="BookText"/>
        <w:rPr/>
      </w:pPr>
      <w:r>
        <w:rPr>
          <w:rFonts w:ascii="IRNazanin" w:hAnsi="IRNazanin" w:eastAsia="IRNazanin"/>
          <w:color w:val="111111"/>
          <w:sz w:val="28"/>
          <w:sz w:val="28"/>
          <w:szCs w:val="28"/>
          <w:rtl w:val="true"/>
          <w:lang w:bidi="fa-IR"/>
        </w:rPr>
        <w:t>لا شک أنّ هناک ترابطا بین الآیة أعلاه و التی تتحدث عن کیفیة طیران الطیور و ما قبلها من الآیات یتمثل فی الحدیث عن نعم اللّه عزّ و جلّ فی عالم الخلیقة، و عن أبعاد عظمته و قدرته سبحانه و تعالی،و لکن لا یبعد أن یکون ذکر تحلیق الطیور بعد ذکر آلات المعرفة یحمل بین طیاته إشارة لطیفة فی تشبیه تحلیق هذه الطیور فی العالم المحسوس بتحلیق الأفکار فی العالم غیر المحسوس،فکلّ منها یحلق فی فضائه الخاص و بما لدیه من 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 فی خطبته الشقشقیة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و لا یرقی إلیّ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فی کلماته علیه السّلام القصار فی بیان فضیلة مالک الأشتر رحمه اللّه،ذلک القائد الشجاع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یرتقیه الحافر،و لا یوفی علیه الطائر</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 فی هذه السورة خمسین نعمة کلها تدعو إلی معرفة اللّه جل و علا و تدفع</w:t>
      </w:r>
    </w:p>
    <w:p>
      <w:pPr>
        <w:pStyle w:val="BookText"/>
        <w:rPr/>
      </w:pPr>
      <w:r>
        <w:rPr>
          <w:rFonts w:ascii="IRNazanin" w:hAnsi="IRNazanin" w:eastAsia="IRNazanin"/>
          <w:color w:val="111111"/>
          <w:sz w:val="28"/>
          <w:sz w:val="28"/>
          <w:szCs w:val="28"/>
          <w:rtl w:val="true"/>
          <w:lang w:bidi="fa-IR"/>
        </w:rPr>
        <w:t>إلی شکره،و لذلک ذهب البعض لتسمیتها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تستمر الآیات فی الإشارة إلی النعم الإلهیة حتی نصل إلی الآیة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بُیُوتِکُمْ سَکَناً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حقّا إنّ هذه النعمة المبارکة من أهم النعم،فلولاها لم یمکن التمتع بغیرها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بیت،مأخوذ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البیتوتة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 التوقف لیلا،و أطلقت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الحجرة أو الدار لحصول الاستفادة منهما للسکن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یلزمنا هنا التنویه بالملاحظة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الکریم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بیوتکم سکنا لکم،و إنّما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التبعیضیة أوّلا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بُیُوتِکُمْ و ذلک لدقة کلام اللّه التامة فی التعبیر،حیث أنّ الدار أو الحجرة الواحدة تلحقها مرافق أخری کالمخزن و الحمام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تطرق القرآن الکریم إلی ذکر البیوت الثابتة عرّج علی ذکر البیوت المتنقلة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مِنْ جُلُودِ الْأَنْعٰامِ بُیُوتاً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هی من الخفة بحیث تَسْتَخِفُّونَهٰا یَوْمَ ظَعْنِکُمْ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رحیلکم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إِقٰامَتِکُمْ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جعل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أَصْوٰافِهٰا وَ أَوْبٰارِهٰا وَ أَشْعٰارِهٰا أَثٰاثاً وَ مَتٰاعاً إِلیٰ حِینٍ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هو معلوم فإنّ الشعر الذی یحمله بدن الحیوان بعضه خشن تماما کشعر الماعز و یطلق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بعضه الآخر أقل خشونة بقلیل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نعومة من الصوف 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بدیهی أنّ الاختلاف الحاصل فی طبیعته و خشونته یؤدی إلی تنوع الاستفادة</w:t>
      </w:r>
      <w:bookmarkStart w:id="738" w:name="pg12539_119030"/>
    </w:p>
    <w:p>
      <w:pPr>
        <w:pStyle w:val="BookText"/>
        <w:rPr/>
      </w:pPr>
      <w:bookmarkEnd w:id="738"/>
      <w:r>
        <w:rPr>
          <w:rFonts w:ascii="IRNazanin" w:hAnsi="IRNazanin" w:eastAsia="IRNazanin"/>
          <w:color w:val="111111"/>
          <w:sz w:val="28"/>
          <w:sz w:val="28"/>
          <w:szCs w:val="28"/>
          <w:rtl w:val="true"/>
          <w:lang w:bidi="fa-IR"/>
        </w:rPr>
        <w:t>منها،فمن بعضها تصنع الخیام،و من البعض الآخر یصنع اللباس،و من الثّالث الفرش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فقد ذکر المفسّرون لذلک جملة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الوسائل المنزلیة،و هی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الکثرة و التجمع،و أطلقت علی الوسائل و الأدوات المنزلیة لکثرتها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ما یتمتع به الإنسان و یستفید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فالمصطلحان إشارة إلی شیء واحد من جهتین مختلفتین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ملاحظة ما ذکر فاستعمال المصطلحین علی التوالی یمکن أن یشیر إلی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تستطیعون أن تهیئوا من أصوافها و أوبارها و أشعارها وسائل بیتیة کثیرة تتمتعون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البعض 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الأغطیة و الملابس،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 بمعنی الفرش،إلاّ أنّه لم یذکر أیّ دلیل لتفسیره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الوسائل المنزلیة،و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الوسائل المستخدمة فی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ما قلناه أوّلا أقرب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وجوه عدیدة فی تفسیر إِلیٰ حِینٍ و لکنّ الظاهر من مقصودها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استفیدوا من هذه الوسائل فی هذا العالم حتی نهایة الحیاة فیه،و هو إشارة إلی عدم خلود الحیاة فی هذا العالم و ما فیه من وسائل و لوازم و أنّ کل ما فیه محدود</w:t>
      </w:r>
      <w:r>
        <w:rPr>
          <w:rFonts w:eastAsia="IRNazanin" w:cs="IRNazanin"/>
          <w:color w:val="111111"/>
          <w:sz w:val="28"/>
          <w:szCs w:val="28"/>
          <w:rtl w:val="true"/>
          <w:lang w:bidi="fa-IR"/>
        </w:rPr>
        <w:t>.</w:t>
      </w:r>
    </w:p>
    <w:p>
      <w:pPr>
        <w:pStyle w:val="Heading5"/>
        <w:numPr>
          <w:ilvl w:val="4"/>
          <w:numId w:val="1"/>
        </w:numPr>
        <w:rPr/>
      </w:pPr>
      <w:bookmarkStart w:id="739" w:name="__RefHeading___Toc1402097_77815467"/>
      <w:bookmarkStart w:id="740" w:name="_Toc310"/>
      <w:bookmarkEnd w:id="739"/>
      <w:r>
        <w:rPr/>
        <w:t>3</w:t>
      </w:r>
      <w:r>
        <w:rPr>
          <w:rtl w:val="true"/>
        </w:rPr>
        <w:t>-</w:t>
      </w:r>
      <w:r>
        <w:rPr>
          <w:rtl w:val="true"/>
        </w:rPr>
        <w:t>الظلال،المساکن،الأغطیة</w:t>
      </w:r>
      <w:r>
        <w:rPr>
          <w:rtl w:val="true"/>
        </w:rPr>
        <w:t>:</w:t>
      </w:r>
      <w:bookmarkEnd w:id="74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یشیر القرآن الکریم إلی نعمة أخری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مِمّٰا خَلَقَ ظِلاٰلاً وَ جَعَلَ لَکُمْ مِنَ الْجِبٰالِ أَکْنٰاناً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وسائل التغطیة و الحفظ،و لهذا فقد أطلقت علی المغارات و أماکن الاختفاء و فی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لتشمل کل الظلال،سواء کانت ظلال الأشجار أو المغارات الجبلیة أو ظل أی شیء آخر،باعتبارها إحدی النعم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حقیقة الأمر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یحتاج الإنسان إلی النّور فی حیاته فکثیرا ما یحتاج إلی الظلل کذلک،لأنّ النّور إذا ما استمر فی اشراقه فسوف تکون الحیاة مستحیلة، و یکفینا أن نلمس ما لظل الکرة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المسمی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حیاتنا،و کذلک دور الظلال الأخری خلال النهار فی مختلف الأمکنة و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ذکر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أکنان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السابقة،للإشارة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طوائف الناس لا تخرج عن إحدی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تعیش فی المدن و القری و تستفید من بناء البیوت لسکناها، و أخری تعیش الترحال و التنقل فتحمل معها الخیام،و ثالثة أولئک الذین یسافرون و لیس معهم مستلزمات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یترک الباری جل شأنه المجموعة الثّالثة تعیش حالة الحیرة من أمرها،بل فی طریقهم الظلال و المغارات لتقیهم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یدرک سکنة المدن ما لوجود المغارات الجبلیة من أهمیة،و لکنّ عابری الصحاری و المسافرین العزل و الرعاة و کل من حرم من نعمة البیوت الثابتة أو السیارة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مؤقتا أو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یکونون تحت سطوة حرارة الصیف اللاهبة أو تحت وطأة زمهریر الشتاء القارص،سیعرفون عندها أهمیة تلک المغارات،و خصوصا کونها باردة فی الصیف و دافئة فی الشتاء،و هی ملاذ ینجی من موت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 أو الحیوانات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ذکر القرآن الکریم لنعمة الظلال الطبیعیة و الصناعیة،ینتقل لذکر ملابس الإنسان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سَرٰابِیلَ تَقِیکُمُ الْحَرَّ ، و ثمّة ألبسة أخری تستعمل لحفظ أبدانکم فی الحروب وَ سَرٰابِیلَ تَقِیکُمْ بَأْسَکُمْ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الثوب من أیّ جنس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فی ذلک أکثر المفسّرین،و لکنّ البعض منهم قد اعتبر معنی السربال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و غطاء لبدن الإنسان،إلاّ أنّ المشهور هو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هو معلوم،فإنّ فائدة الألبسة لا تنحصر فی حفظ الإنسان من الحر و البرد،بل تلبس الإنسان ثوب الکرامة و تقی بدنه من الأخطار الموجهة إلیه،فلو تعری الإنسان لکان أکثر عرضه للجراحات و ما شابهها،و استناد الآیة المبارکة علی الخاصیة الأولی دون غیرها لأهمیتها الممیزة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ذکر خصوص الحر فی الآیة جاء تماشیا مع ما شاع فی لغة العرب من ذکر أحد المتضادین اختصارا،فیکون الثّانی واضحا بقرینة وجود الأوّل،أو لأنّ المنطقة التی نزل فیها القرآن الکریم کان دفع الحرّ فیها ذا أهمیة بالغة عند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احتمال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بلحاظ خطورة الإصابة بمرض ضربة الشمس المعروفة،و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تحمل الإنسان لحر أشعة الشمس الشدیدة أقل من تحمله و مقاومته للبرد،لأنّ حرارة البدن الداخلیة یمکن لها أن تعین الإنسان علی تحمل البرودة لحد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ذیل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القرآن مذکّرا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یُتِمُّ نِعْمَتَهُ عَلَیْکُمْ لَعَلَّکُمْ تُسْلِمُونَ أی تطیعون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طبیعی جدّا أن یفکر الإنسان بخالق النعم،خصوصا عند تنبّهه للنعم المختلفة التی تحیط بوجوده،و أنّ ضمیره سیستیقظ و یتجه نحو المنعم قاصدا زیادة معرفته به إذا ما امتلک أدنی درجات حسن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بعض المفسّرین قد حصروا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ببعض النعم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کنعمة الخلق،و تکامل العقل،أو التوحید،أو نعمة وجود النّبی صلّی اللّه علیه و آله و سلّم إلاّ أنّ معنی الکلمة أوسع من ذلک،لیشمل کل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منها أو غیر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التخصیص فی حقیقته إلاّ من قبیل التّفسیر بالمصداق الواضح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ذکر هذه النعم الجلیلة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عزّ و جلّ أنّهم لو اعرضوا و لم یسلموا للحق فلا تحزن و لا تقلق،لأنّ وظیفتک إبلاغهم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فَإِنَّمٰا عَلَیْکَ الْبَلاٰغُ الْمُبِینُ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کل ما یمتلکه المتکلم من منطق سلیم و مدعمّ بالاستدلال الحق و الجاذبیة،إلاّ أنّه لا یؤثر فی المخاطب ما لم یکن مستعدا لاستماع و قبول کلام المتکلم،و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قابلیة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فی حصول التأثر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هذا،فإن لم یسلم لک أصحاب القلوب العمیاء و من امتاز بالتعصب و العناد،فذلک لیس بالأمر الجدید،و ما علیک إلاّ أن تصدع ببلاغ مبین و أن لا تقصر فی ذلک و المراد من هذا المقطع القرآنی هو مواساة النّبی صلّی اللّه علیه و آله و سلّم و تسلیته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تکمیلا للحدیث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یضیف القرآن الکریم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 نِعْمَتَ اللّٰهِ ثُمَّ یُنْکِرُونَهٰا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فعلّة کفرهم لیست فی عدم معرفتهم بالنعم الإلهیة و إنّما بحملهم تلک الصفات القبیحة التی تمنعهم من الإیمان کالتعصب الأعمی و العناد فی معاداة الحق، و تقدیم منافعهم المادیة علی کل شیء،و تلوّثهم بمختلف الشهوات،بالإضافة إلی مرض التکبّر الغرور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ما جاء فی آخر الآیة وَ أَکْثَرُهُمُ الْکٰافِرُونَ إشارة لهذه الأسباب المذکورة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جذبت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انتباه و اهتمام المفسّرین و راحوا یبحثون فی سبب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توصل المفسّرون إلی أسباب کثیرة کلّ حسب زاویة اهتمامه فی البحث،و لکنّ ما ذکرناه یبدو أقرب من کلّ ما ذکروه،و 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أکثریة الکفار هم من أهل التعصب و العناد،و الذین کفروا نتیجة جهلهم أو غفلتهم فهم القلّة قیاسا إلی أولئک</w:t>
      </w:r>
      <w:r>
        <w:rPr>
          <w:rFonts w:eastAsia="IRNazanin" w:cs="IRNazanin"/>
          <w:color w:val="111111"/>
          <w:sz w:val="28"/>
          <w:szCs w:val="28"/>
          <w:rtl w:val="true"/>
          <w:lang w:bidi="fa-IR"/>
        </w:rPr>
        <w:t>.</w:t>
      </w:r>
      <w:bookmarkStart w:id="741" w:name="pg12539_119034"/>
    </w:p>
    <w:p>
      <w:pPr>
        <w:pStyle w:val="BookText"/>
        <w:rPr/>
      </w:pPr>
      <w:bookmarkEnd w:id="741"/>
      <w:r>
        <w:rPr>
          <w:rFonts w:ascii="Amiri" w:hAnsi="Amiri" w:eastAsia="Amiri" w:cs="Amiri"/>
          <w:color w:val="111111"/>
          <w:sz w:val="28"/>
          <w:sz w:val="28"/>
          <w:szCs w:val="28"/>
          <w:rtl w:val="true"/>
          <w:lang w:bidi="ar-SA"/>
        </w:rPr>
        <w:t>و یشاهد فی القرآن الکریم مقاطع قرآنیة تطلق الکفر علی ذلک النوع الناشئ من التکّبر و العناد،و منها ما یتحدث عن الشیطان 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أَبیٰ وَ اسْتَکْبَرَ وَ کٰانَ مِنَ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تمّت علیهم الحجّة فی قبال أقلیة لم تتم علیهم الحجّة بعد،و هذا المعنی یمکن أن یعود إلی المعنی الأوّل</w:t>
      </w:r>
      <w:r>
        <w:rPr>
          <w:rFonts w:eastAsia="IRNazanin" w:cs="IRNazanin"/>
          <w:color w:val="111111"/>
          <w:sz w:val="28"/>
          <w:szCs w:val="28"/>
          <w:rtl w:val="true"/>
          <w:lang w:bidi="fa-IR"/>
        </w:rPr>
        <w:t>.</w:t>
      </w:r>
    </w:p>
    <w:p>
      <w:pPr>
        <w:pStyle w:val="Heading4"/>
        <w:numPr>
          <w:ilvl w:val="3"/>
          <w:numId w:val="1"/>
        </w:numPr>
        <w:rPr/>
      </w:pPr>
      <w:bookmarkStart w:id="742" w:name="__RefHeading___Toc1402099_77815467"/>
      <w:bookmarkStart w:id="743" w:name="_Toc311"/>
      <w:bookmarkEnd w:id="742"/>
      <w:r>
        <w:rPr>
          <w:rtl w:val="true"/>
        </w:rPr>
        <w:t>بحثان</w:t>
      </w:r>
      <w:bookmarkEnd w:id="743"/>
    </w:p>
    <w:p>
      <w:pPr>
        <w:pStyle w:val="Heading5"/>
        <w:numPr>
          <w:ilvl w:val="4"/>
          <w:numId w:val="1"/>
        </w:numPr>
        <w:rPr/>
      </w:pPr>
      <w:bookmarkStart w:id="744" w:name="__RefHeading___Toc1402101_77815467"/>
      <w:bookmarkStart w:id="745" w:name="_Toc312"/>
      <w:bookmarkEnd w:id="744"/>
      <w:r>
        <w:rPr>
          <w:rtl w:val="true"/>
        </w:rPr>
        <w:t>اشارة</w:t>
      </w:r>
      <w:bookmarkEnd w:id="745"/>
    </w:p>
    <w:p>
      <w:pPr>
        <w:pStyle w:val="Heading5"/>
        <w:numPr>
          <w:ilvl w:val="4"/>
          <w:numId w:val="1"/>
        </w:numPr>
        <w:rPr/>
      </w:pPr>
      <w:bookmarkStart w:id="746" w:name="__RefHeading___Toc1402103_77815467"/>
      <w:bookmarkStart w:id="747" w:name="_Toc313"/>
      <w:bookmarkEnd w:id="746"/>
      <w:r>
        <w:rPr/>
        <w:t>1</w:t>
      </w:r>
      <w:r>
        <w:rPr>
          <w:rtl w:val="true"/>
        </w:rPr>
        <w:t>-</w:t>
      </w:r>
      <w:r>
        <w:rPr>
          <w:rtl w:val="true"/>
        </w:rPr>
        <w:t>کلمات المفسّرین</w:t>
      </w:r>
      <w:bookmarkEnd w:id="747"/>
    </w:p>
    <w:p>
      <w:pPr>
        <w:pStyle w:val="BookText"/>
        <w:rPr/>
      </w:pPr>
      <w:r>
        <w:rPr>
          <w:rFonts w:ascii="IRNazanin" w:hAnsi="IRNazanin" w:eastAsia="IRNazanin"/>
          <w:color w:val="111111"/>
          <w:sz w:val="28"/>
          <w:sz w:val="28"/>
          <w:szCs w:val="28"/>
          <w:rtl w:val="true"/>
          <w:lang w:bidi="fa-IR"/>
        </w:rPr>
        <w:t>ما نطالعه فی کلمات المفسّرین المتعددة بخصوص تفسیر نِعْمَتَ اللّٰهِ فی الآیة لا یعدو غالبا من قبیل التّفسیر بالمصداق،فی حین أنّ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السعة بحیث یشمل جمیع النعم المادیة و المعنویة،حتی أنّ النّبی صلّی اللّه علیه و آله و سلّم یعتبر أحد المصادیق الحیّة لنعمه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أهل البیت علیهم السّلام تؤکّد علی أنّ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وجود الأئمّة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نعمة اللّه التی أنعم بها علی عباده،و بنا فاز من فاز</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فواضحّ أنّ السعادة و النجاح لا یمکن إدراکهما إلاّ عن طریق قادة الحق و هم الأئمّة علیهم السّلام فوجودهم إذن من أوضح و أفضل النعم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هنا لأنّه أحد المصادیق الجلیة لنعم اللّه سبحانه</w:t>
      </w:r>
      <w:r>
        <w:rPr>
          <w:rFonts w:eastAsia="IRNazanin" w:cs="IRNazanin"/>
          <w:color w:val="111111"/>
          <w:sz w:val="28"/>
          <w:szCs w:val="28"/>
          <w:rtl w:val="true"/>
          <w:lang w:bidi="fa-IR"/>
        </w:rPr>
        <w:t>).</w:t>
      </w:r>
      <w:bookmarkStart w:id="748" w:name="pg12539_119035"/>
    </w:p>
    <w:p>
      <w:pPr>
        <w:pStyle w:val="Heading5"/>
        <w:numPr>
          <w:ilvl w:val="4"/>
          <w:numId w:val="1"/>
        </w:numPr>
        <w:rPr/>
      </w:pPr>
      <w:bookmarkStart w:id="749" w:name="__RefHeading___Toc1402105_77815467"/>
      <w:bookmarkStart w:id="750" w:name="_Toc314"/>
      <w:bookmarkEnd w:id="748"/>
      <w:bookmarkEnd w:id="749"/>
      <w:r>
        <w:rPr/>
        <w:t>2</w:t>
      </w:r>
      <w:r>
        <w:rPr>
          <w:rtl w:val="true"/>
        </w:rPr>
        <w:t>-</w:t>
      </w:r>
      <w:r>
        <w:rPr>
          <w:rtl w:val="true"/>
        </w:rPr>
        <w:t>صراع الحقّ مع الباطل</w:t>
      </w:r>
      <w:bookmarkEnd w:id="750"/>
    </w:p>
    <w:p>
      <w:pPr>
        <w:pStyle w:val="BookText"/>
        <w:rPr/>
      </w:pPr>
      <w:r>
        <w:rPr>
          <w:rFonts w:ascii="IRNazanin" w:hAnsi="IRNazanin" w:eastAsia="IRNazanin"/>
          <w:color w:val="111111"/>
          <w:sz w:val="28"/>
          <w:sz w:val="28"/>
          <w:szCs w:val="28"/>
          <w:rtl w:val="true"/>
          <w:lang w:bidi="fa-IR"/>
        </w:rPr>
        <w:t>لقد توقف بعض المفسّرین عند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نِعْمَتَ اللّٰهِ ثُمَّ یُنْکِرُونَهٰا ،لأنّ استعمالها عادة کأداة عطف مع وجود فاصلة بین أمرین، و لذلک فثمّة فاصلة بین معرفتهم لنعم اللّه و بین إنکارهم للنعم،فقالوا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الهدف من هذا التعبیر تبیان ما ینبغی علیهم من الاعتراف بالتوحید بعد معرفتهم بنعمة اللّه، و کان علیهم أن یذعنوا لذلک الاعتراف،إلاّ أنّهم ساروا فی طریق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فاستبعد القرآن عملهم و عبر عن ذلک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نحتمل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إشارة إلی معنی خفی،خلاصته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دعوة الحقّ عند ما تتوغل إلی دواخل الروح الإنسانیة عن طریق أصولها المنطقیة السلیمة،فإنّها ستصطدم مع عوامل السلب و الإنکار الموجود فیه أحیانا،فیستغرق ذلک الجدال أو الصراع الداخلی مدّة تتناسب مع حجم قوّة و ضعف تلک العوامل،فإن کانت عوامل النهی و الإنکار أقوی فإنّها ستغلبها بعد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 القرآن عن تلک الحالة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الأنبیاء ضمن عرضهما لقصة إبراهیم علیه السّلام تتحدثان عن قوّة احتجاج نبی اللّه إبراهیم علیه السّلام بعد أن حطم أصنامهم جمیعها إلاّ کبیرها ممّا ترکهم فی الوهلة الأولی یغوصون فی تفکیر عمیق،ممّا حدا بهم لأنّ یلوموا أنفسهم و کادوا أن یهتدوا إلی الحقّ لو لا وجود تلک الرواسب من العوامل السلبیة فی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التعصب،الکبر،العناد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أمالت کفة انحرافهم علی قبول دعوة الحق،فعادوا من جدید إلی ما کانوا علیه،و لوصف تلک الحالة نری القرآن قد استعمل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ثُمَّ نُکِسُوا عَلیٰ رُؤُسِهِمْ لَقَدْ عَلِمْتَ مٰا هٰؤُلاٰءِ یَنْطِقُونَ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یتوضح بشکل أدق عند وجود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bookmarkStart w:id="751" w:name="pg12539_119036"/>
    </w:p>
    <w:p>
      <w:pPr>
        <w:pStyle w:val="Heading3"/>
        <w:numPr>
          <w:ilvl w:val="2"/>
          <w:numId w:val="1"/>
        </w:numPr>
        <w:rPr/>
      </w:pPr>
      <w:bookmarkStart w:id="752" w:name="__RefHeading___Toc1402107_77815467"/>
      <w:bookmarkStart w:id="753" w:name="_Toc315"/>
      <w:bookmarkEnd w:id="751"/>
      <w:bookmarkEnd w:id="752"/>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84</w:t>
      </w:r>
      <w:r>
        <w:rPr>
          <w:rtl w:val="true"/>
        </w:rPr>
        <w:t xml:space="preserve"> </w:t>
      </w:r>
      <w:r>
        <w:rPr>
          <w:rtl w:val="true"/>
        </w:rPr>
        <w:t xml:space="preserve">الی </w:t>
      </w:r>
      <w:r>
        <w:rPr/>
        <w:t>89</w:t>
      </w:r>
      <w:r>
        <w:rPr>
          <w:rtl w:val="true"/>
        </w:rPr>
        <w:t>]</w:t>
      </w:r>
      <w:bookmarkEnd w:id="753"/>
    </w:p>
    <w:p>
      <w:pPr>
        <w:pStyle w:val="Heading4"/>
        <w:numPr>
          <w:ilvl w:val="3"/>
          <w:numId w:val="1"/>
        </w:numPr>
        <w:rPr/>
      </w:pPr>
      <w:bookmarkStart w:id="754" w:name="__RefHeading___Toc1402109_77815467"/>
      <w:bookmarkStart w:id="755" w:name="_Toc316"/>
      <w:bookmarkEnd w:id="754"/>
      <w:r>
        <w:rPr>
          <w:rtl w:val="true"/>
        </w:rPr>
        <w:t>اشارة</w:t>
      </w:r>
      <w:bookmarkEnd w:id="755"/>
    </w:p>
    <w:p>
      <w:pPr>
        <w:pStyle w:val="BookText"/>
        <w:rPr/>
      </w:pPr>
      <w:r>
        <w:rPr>
          <w:rFonts w:ascii="Amiri" w:hAnsi="Amiri" w:eastAsia="Amiri" w:cs="Amiri"/>
          <w:color w:val="111111"/>
          <w:sz w:val="28"/>
          <w:sz w:val="28"/>
          <w:szCs w:val="28"/>
          <w:rtl w:val="true"/>
          <w:lang w:bidi="ar-SA"/>
        </w:rPr>
        <w:t xml:space="preserve">وَ یَوْمَ نَبْعَثُ مِنْ کُلِّ أُمَّةٍ شَهِیداً ثُمَّ لاٰ یُؤْذَنُ لِلَّذِینَ کَفَرُوا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 اَلَّذِینَ ظَلَمُوا اَلْعَذٰابَ فَلاٰ یُخَفَّفُ عَنْهُمْ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 اَلَّذِینَ أَشْرَکُوا شُرَکٰاءَهُمْ قٰالُوا رَبَّنٰا هٰؤُلاٰءِ شُرَکٰاؤُنَا اَلَّذِینَ کُنّٰا نَدْعُوا مِنْ دُونِکَ فَأَلْقَوْا إِلَیْهِمُ اَلْقَوْلَ إِنَّکُمْ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إِلَی اَللّٰهِ یَوْمَئِذٍ اَلسَّلَمَ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زِدْنٰاهُمْ عَذٰاباً فَوْقَ اَلْعَذٰابِ بِمٰا کٰانُوا یُفْسِدُونَ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وَ نَزَّلْنٰا عَلَیْکَ اَلْکِتٰابَ تِبْیٰاناً لِکُلِّ شَیْءٍ وَ هُدیً وَ رَحْمَةً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402111_77815467"/>
      <w:bookmarkStart w:id="757" w:name="_Toc317"/>
      <w:bookmarkEnd w:id="756"/>
      <w:r>
        <w:rPr>
          <w:rtl w:val="true"/>
        </w:rPr>
        <w:t>التّفسیر</w:t>
      </w:r>
      <w:bookmarkEnd w:id="757"/>
    </w:p>
    <w:p>
      <w:pPr>
        <w:pStyle w:val="Heading5"/>
        <w:numPr>
          <w:ilvl w:val="4"/>
          <w:numId w:val="1"/>
        </w:numPr>
        <w:rPr/>
      </w:pPr>
      <w:bookmarkStart w:id="758" w:name="__RefHeading___Toc1402113_77815467"/>
      <w:bookmarkStart w:id="759" w:name="_Toc318"/>
      <w:bookmarkEnd w:id="758"/>
      <w:r>
        <w:rPr>
          <w:rtl w:val="true"/>
        </w:rPr>
        <w:t>اشارة</w:t>
      </w:r>
      <w:bookmarkEnd w:id="759"/>
    </w:p>
    <w:p>
      <w:pPr>
        <w:pStyle w:val="Heading5"/>
        <w:numPr>
          <w:ilvl w:val="4"/>
          <w:numId w:val="1"/>
        </w:numPr>
        <w:rPr/>
      </w:pPr>
      <w:bookmarkStart w:id="760" w:name="__RefHeading___Toc1402115_77815467"/>
      <w:bookmarkStart w:id="761" w:name="_Toc319"/>
      <w:bookmarkEnd w:id="760"/>
      <w:r>
        <w:rPr>
          <w:rtl w:val="true"/>
        </w:rPr>
        <w:t>عند ما تغلق الأبواب أمام المجرمین</w:t>
      </w:r>
      <w:r>
        <w:rPr>
          <w:rtl w:val="true"/>
        </w:rPr>
        <w:t>:</w:t>
      </w:r>
      <w:bookmarkEnd w:id="76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عرض القرآن الکریم فی الآیات السابقة جحود منکری الحق و عدم</w:t>
      </w:r>
    </w:p>
    <w:p>
      <w:pPr>
        <w:pStyle w:val="BookText"/>
        <w:rPr/>
      </w:pPr>
      <w:r>
        <w:rPr>
          <w:rFonts w:ascii="Amiri" w:hAnsi="Amiri" w:eastAsia="Amiri" w:cs="Amiri"/>
          <w:color w:val="111111"/>
          <w:sz w:val="28"/>
          <w:sz w:val="28"/>
          <w:szCs w:val="28"/>
          <w:rtl w:val="true"/>
          <w:lang w:bidi="ar-SA"/>
        </w:rPr>
        <w:t>اعترافهم بالنعم الإلهیة،یتطرق فی هذه الآیات إلی جانب من العقاب الإلهی الشدید الذی ینتظر أولئک فی عالم الآخرة،لینبه الغافل من سباته،فعسی أن یعید النظر فی مواقفه المنحرفة قبل فوات الأوان،فیقول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مِنْ کُلِّ أُمَّةٍ شَهِیداً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ثمّة حاجة إلی شاهد مع وجود علم اللّه المطلق؟ قد یتبادر إلی الأذهان هذا السؤال عند قراءة الآیة،و تتّضح الإجابة علی ذلک من خلال التدقیق فی الملاحظة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الأمور غالبا ما یقصد فیها الجانب النفسی و الروحی،و الإنسان کلما أیقن بوجود الشهود و المراقبین علیه من قبل اللّه سبحانه ازداد فی محاسبة نفسه،و أقلّ ما یمکن أن یذکر بهذا الصدد ما سیصیبه من خجل یوم مواجهتهم مع ما اقترفت یداه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بخصوص تلک المحکمة،تأتی الآیة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یُؤْذَنُ لِلَّذِینَ کَفَرُوا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هل من الممکن أن لا یأذن اللّه للمجرمین فی الدفاع عن أنفسهم؟ نعم،و ذلک لعدم الحاجة للسان فی ذلک الیوم العظیم،لأنّ الجوارح من رجل و أذن و عین و کذلک الجلد،بل و حتی الأرض التی أطاع الإنسان علیها أو عصی، کلها ستشهد علیه،و یمکن استفادة هذا المعنی من آیات قرآنیة أخری کالآیة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یس و الآیة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المرسلات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و یزداد علی عدم السماح لهم بالکلام ب‍ وَ لاٰ هُمْ یُسْتَعْتَبُونَ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هناک محل مواجهة نتائج الأعمال و لیس یوم العمل و الإصلاح،و هم حینها کالثمرة المقطوفة التی انتهی زمن نموها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تشرح الآیة التالیة حال الظالمین بعد انتهاء مرحلة حسابهم و دخولهم فی العذاب،و کیف أنّهم یطلبون تخفیف شدة العذاب تارة،و یطلبون إمهالهم مدّة تارة أخری،فتقول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 الَّذِینَ ظَلَمُوا الْعَذٰابَ فَلاٰ یُخَفَّفُ عَنْهُمْ وَ لاٰ هُمْ یُنْظَرُونَ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الآیتان أشارتا إلی أربع مراحل لأهوال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نشاهد شبیهه فی حیاتنا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المجرم للتنصل و التزویر لتبرئة نفسه،و إن لم یحصل علی هدفه یسعی إلی المرحلة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یستعتب صاحب الحق و یمتص غضبه وصولا لرضاه،و إذا لم ینفعه ذلک یتنقل إلی المرحلة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تخفیف العذاب،فیقول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عاقبنی و لکن خفف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یستجاب له لعظم ذنبه فإنّه سیطلب الطلب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الإمهال و التأجیل،و هو المحاولة الأخیرة للنجاة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القرآن الکریم یجیب عن طلبات المجرمین بعدم حصول إذن الدفاع عنهم،و لا یمکنهم تحصیل رضا المولی جل و علا،و لا یخفف عنهم العذاب،و لا هم ینظرون،لأن أعمالهم من القباحة و ذنوبهم من العظمة تسد کل أبواب الاستجابة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یستمر الحدیث عن عاقبة المشرکین،و کیف أنّهم سیحشرون فی جهنّم مع ما أشرکوا من معبوداتهم الحجریة و البشریة،فتقول الآیة المبارکة واصفة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 الَّذِینَ أَشْرَکُوا شُرَکٰاءَهُمْ قٰالُوا رَبَّنٰا هٰؤُلاٰءِ شُرَکٰاؤُنَا الَّذِینَ کُنّٰا نَدْعُوا مِنْ دُونِکَ ،فهذه المعبودات هی التی وسوست لنا للوقوع فی درک العمل القبیح،و هی شریکنا فی الجرم أیضا،فارفع عنّا بعض العذاب و اجعله لها</w:t>
      </w:r>
      <w:r>
        <w:rPr>
          <w:rFonts w:eastAsia="Amiri" w:cs="Amiri" w:ascii="Amiri" w:hAnsi="Amiri"/>
          <w:color w:val="111111"/>
          <w:sz w:val="28"/>
          <w:szCs w:val="28"/>
          <w:rtl w:val="true"/>
          <w:lang w:bidi="ar-SA"/>
        </w:rPr>
        <w:t>!</w:t>
      </w:r>
      <w:bookmarkStart w:id="762" w:name="pg12539_119039"/>
    </w:p>
    <w:p>
      <w:pPr>
        <w:pStyle w:val="BookText"/>
        <w:rPr/>
      </w:pPr>
      <w:bookmarkEnd w:id="762"/>
      <w:r>
        <w:rPr>
          <w:rFonts w:ascii="Amiri" w:hAnsi="Amiri" w:eastAsia="Amiri" w:cs="Amiri"/>
          <w:color w:val="111111"/>
          <w:sz w:val="28"/>
          <w:sz w:val="28"/>
          <w:szCs w:val="28"/>
          <w:rtl w:val="true"/>
          <w:lang w:bidi="ar-SA"/>
        </w:rPr>
        <w:t>و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تلک الأصنام بالتکلم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إِلَیْهِمُ الْقَوْلَ إِنَّکُمْ لَکٰاذِبُونَ ،فلم نکن شرکاء للّه،و مهما وسوسنا لکم فلا نستحق حمل بعض أوزارکم</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1402117_77815467"/>
      <w:bookmarkStart w:id="764" w:name="_Toc320"/>
      <w:bookmarkEnd w:id="763"/>
      <w:r>
        <w:rPr>
          <w:rtl w:val="true"/>
        </w:rPr>
        <w:t>و هنا ینبغی التذکیر ببعض الملاحظات</w:t>
      </w:r>
      <w:r>
        <w:rPr>
          <w:rtl w:val="true"/>
        </w:rPr>
        <w:t>:</w:t>
      </w:r>
      <w:bookmarkEnd w:id="7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الأصنام ما کانت فی حقیقتها شریکة للّه عزّ و جلّ،بل إنّ عبدة الأصنام و المشرکین هم الذین نسبوها بهذا النسب خیالا و کذبا،فمن الحری أن تنسب لهم و لیس إلی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مرّ علینا فیما سبق من تخصیص عبدة الأصنام بعض مواشیهم و محصولاتهم الزراعیة مشارکة بینهم و بین الأصنام أی أنّهم جعلوا الأصنام شریکة لهم فی هذه الأنعام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الآیة أنّ الأصنام تحضر عرصة یوم القیامة أیضا، و لیس المعبودات البشریة فقط کفرعون و النمرود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وَ مٰا تَعْبُدُونَ مِنْ دُونِ اللّٰهِ حَصَبُ جَهَنَّمَ تؤید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الآیة قول المشرکین یوم القیامة من أنّهم کانوا یعبدون هذه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شُرَکٰاؤُنَا الَّذِینَ کُنّٰا نَدْعُوا مِنْ دُونِکَ و هذا القول یتضمن صدقهم فی قولهم فلا معنی لتکذیب الأصنام لهم فی هذه المقولة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من الممکن أن یکون التکذیب بمعنی عدم لیاقة الأصنام لأن تکون معبودة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المشرکین قد أضافوا جملة أخری مفادها أنّ هذه المعبودات قد دعتنا و وسوست لنا لنعبدها،فتکذبهم الأصنام بأنّها لا تملک القدرة أصلا علی الوسوسة و الإیحاء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ورود جملة فَأَلْقَوْا إِلَیْهِمُ الْقَوْلَ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قدرة الأصنام علی التکلم بنفسها،فیکون قولها عبارة عن إلقاء من قبل اللّه فیها،أی أنّ اللّه عزّ و جلّ یلقی إلیها،و هی بدورها تلقیة إلی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تأتی الآیة التالیة لتبیّن أنّ الجمیع بعد أن یقولوا کل ما عندهم،و یسمعوا جواب قولهم،سیتوجهون إلی حالة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إِلَی اللّٰهِ یَوْمَئِذٍ السَّلَمَ </w:t>
      </w:r>
      <w:r>
        <w:rPr>
          <w:rStyle w:val="FootnoteAnchor"/>
          <w:rtl w:val="true"/>
        </w:rPr>
        <w:footnoteReference w:id="175"/>
      </w:r>
      <w:r>
        <w:rPr>
          <w:rFonts w:ascii="IRNazanin" w:hAnsi="IRNazanin" w:eastAsia="IRNazanin"/>
          <w:color w:val="111111"/>
          <w:sz w:val="28"/>
          <w:sz w:val="28"/>
          <w:szCs w:val="28"/>
          <w:rtl w:val="true"/>
          <w:lang w:bidi="fa-IR"/>
        </w:rPr>
        <w:t>مسلمین للّه،مذعنین لعظمته جل و علا،لأنّ غرور و تعصب الجاهلین قد أزیل برؤیة الحق الذی لا مفرّ من تصدیقه و الإذعان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الأثناء،و حیث کل شیء جلی کوضوح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 عَنْهُمْ مٰا کٰانُوا یَفْتَرُونَ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فتبطل کذبتهم بوجود شریک للّه،و کذلک یبطل ادعاؤهم بشفاعة الأصنام لهم عند اللّه،عند ما یلمسون عدم قدرة الأصنام للقیام بأی عمل،بل و یرونها محشورة معهم فی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المقدار من الآیات کان الحدیث منصبا حول انحراف المشرکین الضالین و غرقهم فی درک الشرک،دون أن یدعوا الآخرین إلی ما هم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ذلک ینتقل القرآن الکریم إلی الکافرین من الذین لم یکتفوا بأن یکونوا کافرین، و إنّما کانوا یبذلون أقصی جهودهم لإضلال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زِدْنٰاهُمْ عَذٰاباً فَوْقَ الْعَذٰابِ بِمٰا کٰانُوا یُفْسِدُونَ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شرکاء فی جرم الآخرین إضافة لما علیهم من تبعات أعمالهم،لأنّهم کانوا عاملا مؤثرا للفساد علی الأرض و إضلال خلق اللّه بالصد عن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مرارا و انطلاقا من منطق الاجتماع الإسلامی أنّ من یسن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أم 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شریک العاملین بها ثوابا أو عقابا، و الحدیث المشهور یبیّن لنا هذا المعنی بوضوح</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استن بسنّة عدل فاتبع کان له أجر من عمل بها من غیر أن</w:t>
      </w:r>
    </w:p>
    <w:p>
      <w:pPr>
        <w:pStyle w:val="BookText"/>
        <w:rPr/>
      </w:pPr>
      <w:r>
        <w:rPr>
          <w:rFonts w:ascii="IRNazanin" w:hAnsi="IRNazanin" w:eastAsia="IRNazanin"/>
          <w:color w:val="111111"/>
          <w:sz w:val="28"/>
          <w:sz w:val="28"/>
          <w:szCs w:val="28"/>
          <w:rtl w:val="true"/>
          <w:lang w:bidi="fa-IR"/>
        </w:rPr>
        <w:t>ینتقص من أجورهم شیء و من استن سنّة جور فاتبع کان علیه مثل وزر من عمل بها من غیر أن ینتقص من أوزارهم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حال،فالآیات القرآنیة و الأحادیث الشریفة توضح مسئولیة الرؤساء و الموجهین أمام اللّه و أمام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تتناول الآیة أیضا مسألة وجود الشهید فی کل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ذکر قبل آیات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لمزید من التوضیح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فِی کُلِّ أُمَّةٍ شَهِیداً عَلَیْهِمْ مِنْ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وجود هؤلاء الشهود،و علی الخصوص من الأشخاص الذین ینهضون لهذه المهمّة من وسط نفس الأمم،لا یتعارض مع علم اللّه تعالی و إحاطته بکل شیء، بل هو للتأکید علی مراقبة أعمال الناس،و للتنبیه علی وجود المراقبة الدائمة بشکل قطعی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أنّ عموم الحکم فی هذه الآیة یشمل المجتمع الإسلامی و النّبی صلّی اللّه علیه و آله و سلّم،إلاّ أنّ القرآن الکریم فی مقام التأکید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بِکَ شَهِیداً عَلیٰ هٰؤُلاٰءِ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إنّ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الذین یعیشون فی عصر النّبی صلّی اللّه علیه و آله و سلّم، و النّبی صلّی اللّه علیه و آله و سلّم هو الرقیب و الناظر و الشاهد علی أعمالهم،و من الطبیعی أن یکون ثمّة شخص آخر یأتی بعد النّبی صلّی اللّه علیه و آله و سلّم لیکمل طریقه فیکون شهیدا علی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طاهرا من کل ذنب و خطیئة،لیتمکن من إعطاء الشهادة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الشیعة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الآیة بمثابة الدلیل علی وجود شاهد،حجّة،عادل،فی کل عصر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ضرورة وجود الإمام المعصوم فی کل زمان،و هذا المنطق یتفق مع مذهب أهل البیت علیهم السّلام دون غیرهم من المذاهب الإسلامیة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لهذا السبب عرض الفخر الرازی فی تفسیره عند مواجهته لهذا الإشکال</w:t>
      </w:r>
    </w:p>
    <w:p>
      <w:pPr>
        <w:pStyle w:val="BookText"/>
        <w:rPr/>
      </w:pPr>
      <w:r>
        <w:rPr>
          <w:rFonts w:ascii="IRNazanin" w:hAnsi="IRNazanin" w:eastAsia="IRNazanin"/>
          <w:color w:val="111111"/>
          <w:sz w:val="28"/>
          <w:sz w:val="28"/>
          <w:szCs w:val="28"/>
          <w:rtl w:val="true"/>
          <w:lang w:bidi="fa-IR"/>
        </w:rPr>
        <w:t>توجیها لا یخلو من إشکال أیضا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فحصل من هذا أن عصرا من الأعصار لا یخلو من شهید علی الناس،و ذلک الشهید لا بدّ أن یکون غیر جائز الخطاء و إلاّ لافتقر إلی شهید آخر،و یمتد ذلک إلی غیر النهایة،و ذلک باطل،فیثبت أنّه لا بدّ فی کل عصر من أقوام تقوم الحجّة بقولهم،و ذلک یقتضی أن یکون إجماع الأمّة حجّة</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 الفخر الرازی تجاوز قلیلا حدود عقائده لم یکن لیسقط فی هکذا تناقض و عناد فاحش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القرآن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نَبْعَثُ فِی کُلِّ أُمَّةٍ شَهِیداً عَلَیْهِمْ مِنْ أَنْفُسِهِمْ و لیس مجموع الأمّة شاهدا علی کل فرد من أفراد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ذکرنا عند تفسیرنا للآیة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 أنّ هناک احتمالین آخرین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شهداء الأمم السابقة من الأنبیاء علیهم السّلام و الأوصیاء،فیکون النّبی شاهدا علی هذه الأمة و شاهدا علی الأنبیاء السابقین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الشاهد هنا هو الشاهد العملی،أی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یکون وجوده قدوة و میزانا لتمییز الحق من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المزید من الإیضاح،راجع ذیل الآیة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جعل الشاهد فرع لوجود برنامج کامل و جامع للناس بما تتم فیه الحجّة علیهم،و یصح فیه مفهوم النظارة و المراقبة،لذا یقول القرآن بعد ذلک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Fonts w:eastAsia="Amiri" w:cs="Amiri" w:ascii="Amiri" w:hAnsi="Amiri"/>
          <w:color w:val="111111"/>
          <w:sz w:val="28"/>
          <w:szCs w:val="28"/>
          <w:rtl w:val="true"/>
          <w:lang w:bidi="ar-SA"/>
        </w:rPr>
        <w:t>.</w:t>
      </w:r>
      <w:bookmarkStart w:id="765" w:name="pg12539_119043"/>
    </w:p>
    <w:p>
      <w:pPr>
        <w:pStyle w:val="Heading4"/>
        <w:numPr>
          <w:ilvl w:val="3"/>
          <w:numId w:val="1"/>
        </w:numPr>
        <w:rPr/>
      </w:pPr>
      <w:bookmarkStart w:id="766" w:name="__RefHeading___Toc1402119_77815467"/>
      <w:bookmarkStart w:id="767" w:name="_Toc321"/>
      <w:bookmarkEnd w:id="765"/>
      <w:bookmarkEnd w:id="766"/>
      <w:r>
        <w:rPr>
          <w:rtl w:val="true"/>
        </w:rPr>
        <w:t>بحثان</w:t>
      </w:r>
      <w:bookmarkEnd w:id="767"/>
    </w:p>
    <w:p>
      <w:pPr>
        <w:pStyle w:val="Heading5"/>
        <w:numPr>
          <w:ilvl w:val="4"/>
          <w:numId w:val="1"/>
        </w:numPr>
        <w:rPr/>
      </w:pPr>
      <w:bookmarkStart w:id="768" w:name="__RefHeading___Toc1402121_77815467"/>
      <w:bookmarkStart w:id="769" w:name="_Toc322"/>
      <w:bookmarkEnd w:id="768"/>
      <w:r>
        <w:rPr>
          <w:rtl w:val="true"/>
        </w:rPr>
        <w:t>اشارة</w:t>
      </w:r>
      <w:bookmarkEnd w:id="769"/>
    </w:p>
    <w:p>
      <w:pPr>
        <w:pStyle w:val="Heading5"/>
        <w:numPr>
          <w:ilvl w:val="4"/>
          <w:numId w:val="1"/>
        </w:numPr>
        <w:rPr/>
      </w:pPr>
      <w:bookmarkStart w:id="770" w:name="__RefHeading___Toc1402123_77815467"/>
      <w:bookmarkStart w:id="771" w:name="_Toc323"/>
      <w:bookmarkEnd w:id="770"/>
      <w:r>
        <w:rPr/>
        <w:t>1</w:t>
      </w:r>
      <w:r>
        <w:rPr>
          <w:rtl w:val="true"/>
        </w:rPr>
        <w:t>-</w:t>
      </w:r>
      <w:r>
        <w:rPr>
          <w:rtl w:val="true"/>
        </w:rPr>
        <w:t>القرآن تبیان لکل شیء</w:t>
      </w:r>
      <w:r>
        <w:rPr>
          <w:rtl w:val="true"/>
        </w:rPr>
        <w:t>:</w:t>
      </w:r>
      <w:bookmarkEnd w:id="771"/>
    </w:p>
    <w:p>
      <w:pPr>
        <w:pStyle w:val="BookText"/>
        <w:rPr/>
      </w:pPr>
      <w:r>
        <w:rPr>
          <w:rFonts w:ascii="IRNazanin" w:hAnsi="IRNazanin" w:eastAsia="IRNazanin"/>
          <w:color w:val="111111"/>
          <w:sz w:val="28"/>
          <w:sz w:val="28"/>
          <w:szCs w:val="28"/>
          <w:rtl w:val="true"/>
          <w:lang w:bidi="fa-IR"/>
        </w:rPr>
        <w:t>من أهم ما تطرقت له الآیات المبارکات هو أنّ القرآن مبین لکل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التاء أو 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معنی مصدری </w:t>
      </w:r>
      <w:r>
        <w:rPr>
          <w:rStyle w:val="FootnoteAnchor"/>
          <w:rtl w:val="true"/>
        </w:rPr>
        <w:footnoteReference w:id="177"/>
      </w:r>
      <w:r>
        <w:rPr>
          <w:rFonts w:ascii="IRNazanin" w:hAnsi="IRNazanin" w:eastAsia="IRNazanin"/>
          <w:color w:val="111111"/>
          <w:sz w:val="28"/>
          <w:sz w:val="28"/>
          <w:szCs w:val="28"/>
          <w:rtl w:val="true"/>
          <w:lang w:bidi="fa-IR"/>
        </w:rPr>
        <w:t>،و یمکن الاستدلال بوضوح علی کون القرآن بیانا لکل شیء من خلال ملاحظة سعة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بملاحظة أن القرآن کتاب تربیة و هدایة للإنسان و قد نزل للوصول بالفرد و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کافة الأصعدة المادیة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حال التکامل و الرقی،یتّضح لنا أنّ المقصود من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الأمور اللازمة للوصول إلی طریق التکامل،و القرآن لیس بدائرة معارف کبیرة و حاویة لکل جزئیات العلوم الریاضیة و الجغرافیة و الکیمیائیة و الفیزیائیة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إنّما القرآن دعوة حق لبناء الإنسان،و صحیح أنّه وجه دعوته للناس لتحصیل کل ما یحتاجونه من العلوم، و صحیح أیضا أنّه قد کشف الستار عن الکثیر من الأجزاء الحساسة فی جوانب علمیة مختلفة ضمن بحوثه التوحیدیة و التربیة،و لکن لیس ذلک الکشف هو المراد،و إنّما توجیه الناس نحو التوحید و التربیة الربانیة التی توصل الإنسان إلی شاطئ السعادة الحقة من خلال الوصول لرضوانه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القرآن الکریم تارة إلی جزئیات الأمور و المسائل،کما فی بیانه لأحکم کتابة العقود التجاریة و سندات القرض،حیث ذکر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فی أطول أیة قرآنیة و هی الآیة</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البقرة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أخری یعرض القرآن المسائل الحیاتیة للإنسان بصورها الکلیة،کما فی الآیة التی ستأتی قریبا،حیث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عموم مفهوم الوفاء بالعهد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الْعَهْدَ کٰانَ مَسْؤُلاً ،و عموم مفهوم الوفاء بالعقد فی الآیة الأولی 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لزوم أداء حق الجهاد 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فِی اللّٰهِ حَقَّ جِهٰادِهِ و کمفهوم إقامة القسط و العدل 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لِیَقُومَ النّٰاسُ بِالْقِسْطِ ،و عموم مفهوم رعایة النظم فی کل الأمور فی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رَفَعَهٰا وَ وَضَعَ الْمِیزٰانَ أَلاّٰ تَطْغَوْا فِی الْمِیزٰانِ وَ أَقِیمُوا الْوَزْنَ بِالْقِسْطِ وَ لاٰ تُخْسِرُوا الْمِیزٰانَ و عموم المیزان أَلاّٰ تَطْغَوْا فِی الْمِیزٰانِ وَ أَقِیمُوا الْوَزْنَ بِالْقِسْطِ وَ لاٰ تُخْسِرُوا الْمِیزٰانَ و عموم مفهوم الامتناع عن فعل الفساد فی الأرض 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تُفْسِدُوا فِی الْأَرْضِ بَعْدَ إِصْلاٰحِهٰا ،بالإضافة إلی الدعوة للتدبر و التفکر و التعقل التی وردت فی آیات کثیرة فی القرآن الکریم،و أمثال هذه التوجیهات العامة کثیرة فی القرآن،لتکون للإنسان نبراسا وهاجا فی کافة مجالات الفکر و الحیاة و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ذلک یدلل بما لا یقبل التردد أو الشک علی أنّ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تبیان لکل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حتی فروع هذه الأوامر الکلیة لم یهملها الباری سبحانه،و إنّما عیّن لها من یؤخذ منه التفاصیل،کما تبیّن لنا 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الإنسان کلما سبح فی بحر القرآن الکریم و توغّل فی أعماقه،و استخرج برامجا و توجیهات توصله إلی السعادة،اتّضحت له عظمة هذا الکتاب السماوی و شموله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لهذا،فمن استجدی القوانین من ذا و ذاک و ترک القرآن،فهو لم یعرف القرآن،و طلب من الغیر ما هو موجود عنده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إضافة لتشخیص الآیة المبارکة مسألة أصالة و استقلال تعالیم الإسلام فی</w:t>
      </w:r>
    </w:p>
    <w:p>
      <w:pPr>
        <w:pStyle w:val="BookText"/>
        <w:rPr/>
      </w:pPr>
      <w:r>
        <w:rPr>
          <w:rFonts w:ascii="IRNazanin" w:hAnsi="IRNazanin" w:eastAsia="IRNazanin"/>
          <w:color w:val="111111"/>
          <w:sz w:val="28"/>
          <w:sz w:val="28"/>
          <w:szCs w:val="28"/>
          <w:rtl w:val="true"/>
          <w:lang w:bidi="fa-IR"/>
        </w:rPr>
        <w:t>کل الأمور،فقد حمّلت المسلمین مسئولیة البحث و الدراسة فی القرآن الکریم باستمرار لیتوصلوا لاستخراج کل ما یحتاجونه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أکّدت الرّوایات الکثیرة علی مسألة شمول القرآن ضمن تطرقها لهذه الآیة و ما شابهها من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أنزل فی القرآن تبیان کل شیء حتی و اللّه ما ترک شیئا تحتاج إلیه العباد،حتی لا یستطیع عبد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هذا أنزل فی القرآن،إلاّ و قد أنزله اللّه فیه</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أخری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لم یدع شیئا تحتاج إلیه الأمّة إلاّ أنزله فی کتابه و بیّنه لرسوله صلّی اللّه علیه و آله و سلّم و جعل لکل شیء حدا،و جعل علیه دلیلا یدل علیه،و جعل علی من تعدی ذلک الحد حدا</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الرّوایات الشریفة الإشارة الی هذه المسألة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أنّه مضافا الی ظواهر القرآن و ما یفهمه منها العلماء و سائر الناس،فإنّ باطن القرآن بمثابة البحر الذی لا یدرک غوره،و فیه من المسائل و العلوم ما لا یدرکها إلاّ النّبی صلّی اللّه علیه و آله و سلّم و أوصیاؤه بالحق،و من هذه الرّوایات ما</w:t>
      </w:r>
    </w:p>
    <w:p>
      <w:pPr>
        <w:pStyle w:val="BookText"/>
        <w:rPr/>
      </w:pPr>
      <w:r>
        <w:rPr>
          <w:rFonts w:ascii="IRNazanin" w:hAnsi="IRNazanin" w:eastAsia="IRNazanin"/>
          <w:color w:val="111111"/>
          <w:sz w:val="28"/>
          <w:sz w:val="28"/>
          <w:szCs w:val="28"/>
          <w:rtl w:val="true"/>
          <w:lang w:bidi="fa-IR"/>
        </w:rPr>
        <w:t>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أمر یختلف فیه اثنان إلاّ و له أصل فی کتاب اللّه عزّ و جلّ،و لکن لا تبلغه عقول الرجال</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عدم إدراک العامة لهذا القسم من العلوم القرآنیة الذی یمکننا تشبیهه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اللاشعور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من التحرک فی 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ظاهرة و الاستفادة منه</w:t>
      </w:r>
      <w:r>
        <w:rPr>
          <w:rFonts w:eastAsia="IRNazanin" w:cs="IRNazanin"/>
          <w:color w:val="111111"/>
          <w:sz w:val="28"/>
          <w:szCs w:val="28"/>
          <w:rtl w:val="true"/>
          <w:lang w:bidi="fa-IR"/>
        </w:rPr>
        <w:t>.</w:t>
      </w:r>
      <w:bookmarkStart w:id="772" w:name="pg12539_119046"/>
    </w:p>
    <w:p>
      <w:pPr>
        <w:pStyle w:val="Heading5"/>
        <w:numPr>
          <w:ilvl w:val="4"/>
          <w:numId w:val="1"/>
        </w:numPr>
        <w:rPr/>
      </w:pPr>
      <w:bookmarkStart w:id="773" w:name="__RefHeading___Toc1402125_77815467"/>
      <w:bookmarkStart w:id="774" w:name="_Toc324"/>
      <w:bookmarkEnd w:id="772"/>
      <w:bookmarkEnd w:id="773"/>
      <w:r>
        <w:rPr/>
        <w:t>2</w:t>
      </w:r>
      <w:r>
        <w:rPr>
          <w:rtl w:val="true"/>
        </w:rPr>
        <w:t>-</w:t>
      </w:r>
      <w:r>
        <w:rPr>
          <w:rtl w:val="true"/>
        </w:rPr>
        <w:t>مراحل الهدایة الأربع</w:t>
      </w:r>
      <w:bookmarkEnd w:id="774"/>
    </w:p>
    <w:p>
      <w:pPr>
        <w:pStyle w:val="BookText"/>
        <w:rPr/>
      </w:pPr>
      <w:r>
        <w:rPr>
          <w:rFonts w:ascii="IRNazanin" w:hAnsi="IRNazanin" w:eastAsia="IRNazanin"/>
          <w:color w:val="111111"/>
          <w:sz w:val="28"/>
          <w:sz w:val="28"/>
          <w:szCs w:val="28"/>
          <w:rtl w:val="true"/>
          <w:lang w:bidi="fa-IR"/>
        </w:rPr>
        <w:t>إنّ الآیة أعلاه ذکرت أربعة تعابیر متلازمة حسب تسلسلها لتوضیح الهدف من نزول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للمسلمین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أمعنا النظر لوجدنا ثمّة ارتباطا منطقیا واضحا بین هذه التعابیر،فکلّ منها یرمز إلی مرحلة معینة،المرحلة الأولی فی مسیر الهدایة تستلزم البیان و التعلیم، و بعدها تأتی مرحلة الهدایة،و من ثمّ تأتی العمل الموجب للرحمة،و أخیرا البشری بثواب اللّه لمن آمن و عمل صالحا و سرور جمیع السائرین علی طریق الحق</w:t>
      </w:r>
      <w:r>
        <w:rPr>
          <w:rFonts w:eastAsia="IRNazanin" w:cs="IRNazanin"/>
          <w:color w:val="111111"/>
          <w:sz w:val="28"/>
          <w:szCs w:val="28"/>
          <w:rtl w:val="true"/>
          <w:lang w:bidi="fa-IR"/>
        </w:rPr>
        <w:t>.</w:t>
      </w:r>
      <w:bookmarkStart w:id="775" w:name="pg12539_119047"/>
    </w:p>
    <w:p>
      <w:pPr>
        <w:pStyle w:val="Heading3"/>
        <w:numPr>
          <w:ilvl w:val="2"/>
          <w:numId w:val="1"/>
        </w:numPr>
        <w:rPr/>
      </w:pPr>
      <w:bookmarkStart w:id="776" w:name="__RefHeading___Toc1402127_77815467"/>
      <w:bookmarkStart w:id="777" w:name="_Toc325"/>
      <w:bookmarkEnd w:id="775"/>
      <w:bookmarkEnd w:id="776"/>
      <w:r>
        <w:rPr>
          <w:rtl w:val="true"/>
        </w:rPr>
        <w:t xml:space="preserve">الآیة </w:t>
      </w:r>
      <w:r>
        <w:rPr>
          <w:rtl w:val="true"/>
        </w:rPr>
        <w:t>[</w:t>
      </w:r>
      <w:r>
        <w:rPr>
          <w:rtl w:val="true"/>
        </w:rPr>
        <w:t xml:space="preserve">سورة النحل </w:t>
      </w:r>
      <w:r>
        <w:rPr>
          <w:rtl w:val="true"/>
        </w:rPr>
        <w:t>(</w:t>
      </w:r>
      <w:r>
        <w:rPr/>
        <w:t>16</w:t>
      </w:r>
      <w:r>
        <w:rPr>
          <w:rtl w:val="true"/>
        </w:rPr>
        <w:t xml:space="preserve">): </w:t>
      </w:r>
      <w:r>
        <w:rPr>
          <w:rtl w:val="true"/>
        </w:rPr>
        <w:t xml:space="preserve">آیة </w:t>
      </w:r>
      <w:r>
        <w:rPr/>
        <w:t>90</w:t>
      </w:r>
      <w:r>
        <w:rPr>
          <w:rtl w:val="true"/>
        </w:rPr>
        <w:t>]</w:t>
      </w:r>
      <w:bookmarkEnd w:id="777"/>
    </w:p>
    <w:p>
      <w:pPr>
        <w:pStyle w:val="Heading4"/>
        <w:numPr>
          <w:ilvl w:val="3"/>
          <w:numId w:val="1"/>
        </w:numPr>
        <w:rPr/>
      </w:pPr>
      <w:bookmarkStart w:id="778" w:name="__RefHeading___Toc1402129_77815467"/>
      <w:bookmarkStart w:id="779" w:name="_Toc326"/>
      <w:bookmarkEnd w:id="778"/>
      <w:r>
        <w:rPr>
          <w:rtl w:val="true"/>
        </w:rPr>
        <w:t>اشارة</w:t>
      </w:r>
      <w:bookmarkEnd w:id="779"/>
    </w:p>
    <w:p>
      <w:pPr>
        <w:pStyle w:val="BookText"/>
        <w:rPr/>
      </w:pP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1402131_77815467"/>
      <w:bookmarkStart w:id="781" w:name="_Toc327"/>
      <w:bookmarkEnd w:id="780"/>
      <w:r>
        <w:rPr>
          <w:rtl w:val="true"/>
        </w:rPr>
        <w:t>التّفسیر</w:t>
      </w:r>
      <w:bookmarkEnd w:id="781"/>
    </w:p>
    <w:p>
      <w:pPr>
        <w:pStyle w:val="Heading5"/>
        <w:numPr>
          <w:ilvl w:val="4"/>
          <w:numId w:val="1"/>
        </w:numPr>
        <w:rPr/>
      </w:pPr>
      <w:bookmarkStart w:id="782" w:name="__RefHeading___Toc1402133_77815467"/>
      <w:bookmarkStart w:id="783" w:name="_Toc328"/>
      <w:bookmarkEnd w:id="782"/>
      <w:r>
        <w:rPr>
          <w:rtl w:val="true"/>
        </w:rPr>
        <w:t>اشارة</w:t>
      </w:r>
      <w:bookmarkEnd w:id="783"/>
    </w:p>
    <w:p>
      <w:pPr>
        <w:pStyle w:val="Heading5"/>
        <w:numPr>
          <w:ilvl w:val="4"/>
          <w:numId w:val="1"/>
        </w:numPr>
        <w:rPr/>
      </w:pPr>
      <w:bookmarkStart w:id="784" w:name="__RefHeading___Toc1402135_77815467"/>
      <w:bookmarkStart w:id="785" w:name="_Toc329"/>
      <w:bookmarkEnd w:id="784"/>
      <w:r>
        <w:rPr>
          <w:rtl w:val="true"/>
        </w:rPr>
        <w:t>أکمل برنامج اجتماعی</w:t>
      </w:r>
      <w:r>
        <w:rPr>
          <w:rtl w:val="true"/>
        </w:rPr>
        <w:t>:</w:t>
      </w:r>
      <w:bookmarkEnd w:id="785"/>
    </w:p>
    <w:p>
      <w:pPr>
        <w:pStyle w:val="BookText"/>
        <w:rPr/>
      </w:pPr>
      <w:r>
        <w:rPr>
          <w:rFonts w:ascii="IRNazanin" w:hAnsi="IRNazanin" w:eastAsia="IRNazanin"/>
          <w:color w:val="111111"/>
          <w:sz w:val="28"/>
          <w:sz w:val="28"/>
          <w:szCs w:val="28"/>
          <w:rtl w:val="true"/>
          <w:lang w:bidi="fa-IR"/>
        </w:rPr>
        <w:t>بعد أن ذکرت الآیات السابقة أنّ القرآن فیه تبیان لکل شیء،جاءت هذه الآیة المبارکة لتقدم نموذجا من التعلیمات الإسلامیة فی شأن المسائل الاجتماعیة و الإنسانیة و الأخلاقیة،و قد تضمّنت الآیة ستة أصول مهمّة،الثلاث الأوّل منها ذات طبیعة إیجابیة و مأمور بالعمل بها،و البقیة ذات صفة سلبیة منهی عن ارتکابها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فی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وَ إِیتٰاءِ ذِی الْقُرْبیٰ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یمکن تصور وجود قانون أوسع و أشمل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فالعدل هو القانون الذی تدور حول محوره جمیع أنظمة الوجود،و حتی السماوات و الأرض فهی قائمة علی أساس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w:t>
      </w:r>
    </w:p>
    <w:p>
      <w:pPr>
        <w:pStyle w:val="BookText"/>
        <w:rPr/>
      </w:pPr>
      <w:r>
        <w:rPr>
          <w:rFonts w:ascii="IRNazanin" w:hAnsi="IRNazanin" w:eastAsia="IRNazanin"/>
          <w:color w:val="111111"/>
          <w:sz w:val="28"/>
          <w:sz w:val="28"/>
          <w:szCs w:val="28"/>
          <w:rtl w:val="true"/>
          <w:lang w:bidi="fa-IR"/>
        </w:rPr>
        <w:t>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المجتمع الإنسانی الذی هو جزء صغیر فی کیان هذا الوجود الکبیر،لا یقوی أن یخرج عن قانون العدل،و لا یمکن تصور مجتمع ینشد السّلام یحظی بذلک دون أن تستند أرکان حیاته علی أسس العدل فی جمیع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المعنی الواقعی للعدل یتجسد فی جعل کل شیء فی مکانه المناسب، فالانحراف و الإفراط و التفریط و تجاوز الحد و التعدی علی حقوق الآخرین،ما هی إلاّ صور لخلاف أصل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فالإنسان السلیم هو ذلک الذی تعمل جمیع أعضاء جسمه بالشکل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أیة زیادة أو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المرض فیه و تتبیّن علیه علائم الضعف و الخوار بمجرّد تعطیل أحد الأعضاء،أو تقصیره فی أداء 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تشبیه المجتمع ببدن إنسان واحد،فإنّه سیمرض و یعتل إن لم یراع فیه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ما للعدالة من قدرة و جلال و تأثیر عمیق فی کل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الطبیعیة و الاستثنائیة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عملیة بناء المجتمع السلیم،إلاّ أنّها،لیست العامل الوحید الذی یقوم بهذه المهمّة،و لذلک جاء الأمر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و من غیر فاصلة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تحصل فی حیاة البشریة حالات حسّاسة لا یمکن معها حل المشکلات بالاستعانة بأصل العدالة فقط،و إنّما تحتاج إلی إیثار و عفو و تضحیة،و ذلک ما یتحقق برعایة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عدوا غدّارا هجم علی مجتمع ما،أو وقعت زلزلة أو فیضان أو عواصف فی بعض مناطق البلاد،فهل من الممکن معالجة ذلک بالتقسیم العادل لجمیع الطاقات و الأموال،و تنفیذ سائر القوانین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لا بدّ من تقدیم التضحیة و البذل و الإیثار لکل من یملک القدرة المالیة،الجسمیة،</w:t>
      </w:r>
    </w:p>
    <w:p>
      <w:pPr>
        <w:pStyle w:val="BookText"/>
        <w:rPr/>
      </w:pPr>
      <w:r>
        <w:rPr>
          <w:rFonts w:ascii="IRNazanin" w:hAnsi="IRNazanin" w:eastAsia="IRNazanin"/>
          <w:color w:val="111111"/>
          <w:sz w:val="28"/>
          <w:sz w:val="28"/>
          <w:szCs w:val="28"/>
          <w:rtl w:val="true"/>
          <w:lang w:bidi="fa-IR"/>
        </w:rPr>
        <w:t>الفکریة،لمواجهة الخطر و إزالته،و إلاّ فالطریق مهیأ أمام العدو لإهلاک المجتمع کله،أو أنّ الحوادث الطبیعیة ستدمر أکبر قدر من الناس و الممتلکات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الأصلان یحکمان نظام بدن الإنسان أیضا بشکل طبیعی، ففی الأحوال العادیة تقوم جمیع الأعضاء بالتعاضد فیما بینها،و کلّ منها یؤدی ما علیه من وظائف بالاستعانة بما تقوم به بقیة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أصل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یصاب أحد الأعضاء بجرح أو عطل یسبب فی فقدانه القدرة علی أداء وظیفته،فإنّ بقیة الأعضاء سوف لن تنساه،لأنّه توقف عن عمله،بل تستمر فی تغذیته و دعمه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المجتمع کذلک،حیث ینبغی للمجتمع السلیم أن یحکمه هذان الأصلان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جاء فی الرّوایات و فی أقوال المفسّرین،من بیانات مختلفة فی الفرق بین العدل و الإحسان،لعل أغلبها یشیر إلی ما قلناه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التفضل</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و هذا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الواجبات،و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التوحید،و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أداء الواجبات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التّفسیر یکون العدل إشارة إلی الإعتقاد،و الإحسان إشارة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التوافق بین الظاهر و الباطن،و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یکون باطن الإنسان أفضل من ظاهره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العدالة ترتبط بالأمور العملیّة،و الإحسان بالأمور،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 فإنّ بعض هذه التفاسیر ینسجم تماما مع التّفسیر الذی قدّمناه أعلاه،و بما أنّ البعض الآخر لا ینافیه فیمکن و الحال هذه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مسألة إِیتٰاءِ ذِی الْقُرْبیٰ فتندرج ضمن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الإحسان یشمل جمیع المجتمع،بینما یخص هذا الأمر جماعة صغیرة من المجتمع الکبیر و هم ذوو القربی،و بلحاظ أنّ المجتمع الکبیر یتألف من مجموعات،فکلما حصل فی هذه المجموعات انسجام أکثر،فإنّ أثره سیظهر علی کل المجتمع، و المسألة تعتبر تقسیما صحیحا للوظائف و المسؤولیات بین الناس،لأنّ ذلک یستلزم من کل مجموعة أن تمدید العون إلی أقربائها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بالدرجة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سیؤدی لشمول جمیع الضعفاء و المعوزین برعایة و اهتمام المتمکنین من أقربائهم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نجده فی بعض الأحادیث من أنّ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بیت النّبی صلی اللّه علیه و آله و سلّم و ذریته من الأئمّة علیهم السّلام،و المقصود ب‍ إِیتٰاءِ ذِی الْقُرْبیٰ هو أداء الخمس،فإنّه لا یقصد منه تحدید مفهوم الآیة أبدا،بل هو أحد مصادیق المفهوم الواضحة،و لا یمنع إطلاقا من شمول مفهوم الآیة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اعتبرنا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مطلق الأقرباء،سواء کانوا أقرباء العائلة و النسب،أو أقرباء من وجوه أخری،فسیکون للآیة مفهوم أوسع لیشمل حتی الجار و الأصدقاء و ما شابه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المعروف فی ذلک قربی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لإعانة المجموعات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محکم من الناحیة العاطفیة، إضافة لما لها من ضمانة تنفیذیة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ذکر القرآن الکریم للأصول الإیجابیة الثلاثة یتطرق للأصول المقابلة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یَنْهیٰ عَنِ الْفَحْشٰاءِ وَ الْمُنْکَرِ وَ الْبَغْیِ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تحدث المفسّرون کثیرا حول المصطلحات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ما یناسب معانیها اللغویة بقرینة مقابلة الصفات مع بعضها الآخر یظهر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الذنوب الخفیة،و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الذنوب</w:t>
      </w:r>
      <w:bookmarkStart w:id="786" w:name="pg12539_119051"/>
    </w:p>
    <w:p>
      <w:pPr>
        <w:pStyle w:val="BookText"/>
        <w:rPr/>
      </w:pPr>
      <w:bookmarkEnd w:id="786"/>
      <w:r>
        <w:rPr>
          <w:rFonts w:ascii="IRNazanin" w:hAnsi="IRNazanin" w:eastAsia="IRNazanin"/>
          <w:color w:val="111111"/>
          <w:sz w:val="28"/>
          <w:sz w:val="28"/>
          <w:szCs w:val="28"/>
          <w:rtl w:val="true"/>
          <w:lang w:bidi="fa-IR"/>
        </w:rPr>
        <w:t>العلنیة،و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کل تجاوز عن حق الإنسان،و ظلم الآخرین و الاستعلاء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المفسّرون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 الانحرافات الأخلاقیة ثلاث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الشهوانیة،القوّة الغضبیة،و القوة الوهمیة الشیطانیة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القوّة الشهوانیة فإنما ترغّب فی تحصیل اللذائذ الشهوانیة و الغرق فی الفحشاء،و القوة الغضبیة تدفع الإنسان إلی فعل المنکرات و إیذاء سائر الناس، و أمّا القوّة الوهمیة الشیطانیة فتوجد فی الإنسان الاستعلاء علی الناس و الترفع و حبّ الریاسة و التقدم و التعدی علی حقوق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الباری سبحانه فی المصطلحات الثلاثة أعلاه إلی طغیان غرائز الإنسان،و دعا إلی طریق الحق و الهدایة ببیان جامع لکل الانحرافات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الآیة المبارکة یأتی التأکید مجددا علی أهمیة هذه الأصول الستة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یَعِظُکُمْ لَعَلَّکُمْ تَذَکَّرُونَ</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1402137_77815467"/>
      <w:bookmarkStart w:id="788" w:name="_Toc330"/>
      <w:bookmarkEnd w:id="787"/>
      <w:r>
        <w:rPr>
          <w:rtl w:val="true"/>
        </w:rPr>
        <w:t>أشمل آیات الخیر و الشر</w:t>
      </w:r>
      <w:r>
        <w:rPr>
          <w:rtl w:val="true"/>
        </w:rPr>
        <w:t>:</w:t>
      </w:r>
      <w:bookmarkEnd w:id="78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محتوی هذه الآیة المبارکة له من قوّة التأثیر ما جعل کثیرا من الناس یصبحون مسلمین علی بیّنة من أمرهم،و 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أصحاب رسول اللّه صلّی اللّه علیه و آله و سلّم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أسلمت استحیاء من رسول اللّه صلّی اللّه علیه و آله و سلّم لکثرة ما کان یعرض علیّ الإسلام،و لم یقر الإسلام فی قلبی،فکنت ذات یوم عنده حال تأمله،فشخص بصره نحو السماء کأنّه یستفهم شیئا،فلمّا سرّی عنه سألته عن حاله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نعم،بیّنا أنا أحدثک إذ رأیت جبرائیل فی الهواء فأتانی بهذه الآیة إِنَّ اللّٰهَ یَأْمُرُ بِالْعَدْلِ وَ الْإِحْسٰانِ و قرأها علیّ إلی آخرها،فقّر الإسلام فی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أتیت</w:t>
      </w:r>
    </w:p>
    <w:p>
      <w:pPr>
        <w:pStyle w:val="BookText"/>
        <w:rPr/>
      </w:pPr>
      <w:r>
        <w:rPr>
          <w:rFonts w:ascii="IRNazanin" w:hAnsi="IRNazanin" w:eastAsia="IRNazanin"/>
          <w:color w:val="111111"/>
          <w:sz w:val="28"/>
          <w:sz w:val="28"/>
          <w:szCs w:val="28"/>
          <w:rtl w:val="true"/>
          <w:lang w:bidi="fa-IR"/>
        </w:rPr>
        <w:t>عمّه أبا طالب فأخبرته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قریش،اتبعوا محمّدا صلّی اللّه علیه و آله و سلّم ترشدوا،فإنّه لا یأمرکم إلاّ بمکارم الأخلاق،و أتیت الولید بن المغیرة و قرأت علیه هذه الآیة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محمّد قاله فنعم ما قال،و إن قاله ربّه فنعم ما قال</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أنّ النّبی صلّی اللّه علیه و آله و سلّم قرأ هذه الآیة علی الولید بن المغیرة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أخی </w:t>
      </w:r>
      <w:r>
        <w:rPr>
          <w:rStyle w:val="FootnoteAnchor"/>
          <w:rtl w:val="true"/>
        </w:rPr>
        <w:footnoteReference w:id="185"/>
      </w:r>
      <w:r>
        <w:rPr>
          <w:rFonts w:ascii="IRNazanin" w:hAnsi="IRNazanin" w:eastAsia="IRNazanin"/>
          <w:color w:val="111111"/>
          <w:sz w:val="28"/>
          <w:sz w:val="28"/>
          <w:szCs w:val="28"/>
          <w:rtl w:val="true"/>
          <w:lang w:bidi="fa-IR"/>
        </w:rPr>
        <w:t>أعد،فأعاد صلّی اللّه علیه و آله و سلّم فقال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الحلاوة،و إنّ علیه لطلاوة،و إنّ أعلاه لمثمر،و إنّ أسلفه لمغدق،و ما هو قول البشر</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روی عن النّبی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 التقوی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نستفید من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أحادیث أخری أنّ الآیة تعتبر دستور عمل إسلامی عام،و تمثل أحد مواد القانون الأساسی للإسلام فی کل زمان و مکان، حتی</w:t>
      </w:r>
    </w:p>
    <w:p>
      <w:pPr>
        <w:pStyle w:val="BookText"/>
        <w:rPr/>
      </w:pPr>
      <w:r>
        <w:rPr>
          <w:rFonts w:ascii="IRNazanin" w:hAnsi="IRNazanin" w:eastAsia="IRNazanin"/>
          <w:color w:val="111111"/>
          <w:sz w:val="28"/>
          <w:sz w:val="28"/>
          <w:szCs w:val="28"/>
          <w:rtl w:val="true"/>
          <w:lang w:bidi="fa-IR"/>
        </w:rPr>
        <w:t>روی عن الإمام الباقر علیه السّلام أنّه کان یقرأ الآیة المبارکة قبل الانتهاء من خطبة الجمعة ثمّ یقول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اجعلنا ممن یذکر فتنفعه الذکری</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ثمّ ینزل من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فإحیاء الأصول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العدل،و الإحسان،و إیتاء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مکافحة الانحرافات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الفحشاء و المنکر،و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صعید العالم کفیل بأن یجعل الدنیا عامرّة بالخیر،و هادئة من کل اضطراب،و خالیة من أی سوء و فساد،و إذا روی 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أجمع آیة فی کتاب اللّه للخیر 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للسبب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یذکرنا محتوی الآیة المبارکة بالحدیث</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المروی عن النّبی صلّی اللّه علیه و آله و 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من أمّتی إذا صلحا صلحت أمتی،و إذا فسدا فسدت أمتی،فقیل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اللّه،من 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و الأمراء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المحدّث القمّی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بعد نقله لهذا الحدیث مرویا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النّار یوم القیامة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أمیرا،و قارئا،و ذا ثروة من المال،فتقول للأمیر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وهب اللّه له سلطانا فلم یعدل،فتزدرده کما تزدرد الطیر حبّ السمسم،و تقول للقارئ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تزین للناس و بارز اللّه بالمعاصی،فتزدرده،و تقول للغنی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وهب اللّه له دنیا کثیرة واسعة فیضا و سأله الحقیر الیسیر قرضا،فأبی إلاّ بخلا،فتزدرد؟ و قد بحثنا موضوع العدالة باعتبارها رکنا إسلامیا مهمّا جدّا ضمن تفسیرنا للآیة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bookmarkStart w:id="789" w:name="pg12539_119054"/>
    </w:p>
    <w:p>
      <w:pPr>
        <w:pStyle w:val="Heading3"/>
        <w:numPr>
          <w:ilvl w:val="2"/>
          <w:numId w:val="1"/>
        </w:numPr>
        <w:rPr/>
      </w:pPr>
      <w:bookmarkStart w:id="790" w:name="__RefHeading___Toc1402139_77815467"/>
      <w:bookmarkStart w:id="791" w:name="_Toc331"/>
      <w:bookmarkEnd w:id="789"/>
      <w:bookmarkEnd w:id="790"/>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91</w:t>
      </w:r>
      <w:r>
        <w:rPr>
          <w:rtl w:val="true"/>
        </w:rPr>
        <w:t xml:space="preserve"> </w:t>
      </w:r>
      <w:r>
        <w:rPr>
          <w:rtl w:val="true"/>
        </w:rPr>
        <w:t xml:space="preserve">الی </w:t>
      </w:r>
      <w:r>
        <w:rPr/>
        <w:t>94</w:t>
      </w:r>
      <w:r>
        <w:rPr>
          <w:rtl w:val="true"/>
        </w:rPr>
        <w:t>]</w:t>
      </w:r>
      <w:bookmarkEnd w:id="791"/>
    </w:p>
    <w:p>
      <w:pPr>
        <w:pStyle w:val="Heading4"/>
        <w:numPr>
          <w:ilvl w:val="3"/>
          <w:numId w:val="1"/>
        </w:numPr>
        <w:rPr/>
      </w:pPr>
      <w:bookmarkStart w:id="792" w:name="__RefHeading___Toc1402141_77815467"/>
      <w:bookmarkStart w:id="793" w:name="_Toc332"/>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 xml:space="preserve">وَ أَوْفُوا بِعَهْدِ اَللّٰهِ إِذٰا عٰاهَدْتُمْ وَ لاٰ تَنْقُضُوا اَلْأَیْمٰانَ بَعْدَ تَوْکِیدِهٰا وَ قَدْ جَعَلْتُمُ اَللّٰهَ عَلَیْکُمْ کَفِیلاً إِنَّ اَللّٰهَ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لَجَعَلَکُمْ أُمَّةً وٰاحِدَةً وَ لٰکِنْ یُضِلُّ مَنْ یَشٰاءُ وَ یَهْدِی مَنْ یَشٰاءُ وَ لَتُسْئَلُنَّ عَمّٰا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أَیْمٰانَکُمْ دَخَلاً بَیْنَکُمْ فَتَزِلَّ قَدَمٌ بَعْدَ ثُبُوتِهٰا وَ تَذُوقُوا اَلسُّوءَ بِمٰا صَدَدْتُمْ عَنْ سَبِیلِ اَللّٰهِ وَ لَکُمْ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1402143_77815467"/>
      <w:bookmarkStart w:id="795" w:name="_Toc333"/>
      <w:bookmarkEnd w:id="794"/>
      <w:r>
        <w:rPr>
          <w:rtl w:val="true"/>
        </w:rPr>
        <w:t>سبب النّزول</w:t>
      </w:r>
      <w:bookmarkEnd w:id="79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المفسّر الکبیر العلاّمة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نزول أوّل</w:t>
      </w:r>
      <w:bookmarkStart w:id="796" w:name="pg12539_119055"/>
    </w:p>
    <w:p>
      <w:pPr>
        <w:pStyle w:val="BookText"/>
        <w:rPr/>
      </w:pPr>
      <w:bookmarkEnd w:id="796"/>
      <w:r>
        <w:rPr>
          <w:rFonts w:ascii="IRNazanin" w:hAnsi="IRNazanin" w:eastAsia="IRNazanin"/>
          <w:color w:val="111111"/>
          <w:sz w:val="28"/>
          <w:sz w:val="28"/>
          <w:szCs w:val="28"/>
          <w:rtl w:val="true"/>
          <w:lang w:bidi="fa-IR"/>
        </w:rPr>
        <w:t>آیة من هذه الآیات أنّها نزلت فی الذین بایعوا النّبی صلی اللّه علیه و آله و سلّم علی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المحتمل أن ینقض بعضهم البیعة لقلّة المسلمین و کثرة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سبحانه مخاطبا لهم لا یحملنّکم قلّة المسلمین و کثرة المشرکین علی نقض البیعة</w:t>
      </w:r>
      <w:r>
        <w:rPr>
          <w:rFonts w:eastAsia="IRNazanin" w:cs="IRNazanin"/>
          <w:color w:val="111111"/>
          <w:sz w:val="28"/>
          <w:szCs w:val="28"/>
          <w:rtl w:val="true"/>
          <w:lang w:bidi="fa-IR"/>
        </w:rPr>
        <w:t>.</w:t>
      </w:r>
    </w:p>
    <w:p>
      <w:pPr>
        <w:pStyle w:val="Heading4"/>
        <w:numPr>
          <w:ilvl w:val="3"/>
          <w:numId w:val="1"/>
        </w:numPr>
        <w:rPr/>
      </w:pPr>
      <w:bookmarkStart w:id="797" w:name="__RefHeading___Toc1402145_77815467"/>
      <w:bookmarkStart w:id="798" w:name="_Toc334"/>
      <w:bookmarkEnd w:id="797"/>
      <w:r>
        <w:rPr>
          <w:rtl w:val="true"/>
        </w:rPr>
        <w:t>التّفسیر</w:t>
      </w:r>
      <w:bookmarkEnd w:id="798"/>
    </w:p>
    <w:p>
      <w:pPr>
        <w:pStyle w:val="Heading5"/>
        <w:numPr>
          <w:ilvl w:val="4"/>
          <w:numId w:val="1"/>
        </w:numPr>
        <w:rPr/>
      </w:pPr>
      <w:bookmarkStart w:id="799" w:name="__RefHeading___Toc1402147_77815467"/>
      <w:bookmarkStart w:id="800" w:name="_Toc335"/>
      <w:bookmarkEnd w:id="799"/>
      <w:r>
        <w:rPr>
          <w:rtl w:val="true"/>
        </w:rPr>
        <w:t>اشارة</w:t>
      </w:r>
      <w:bookmarkEnd w:id="800"/>
    </w:p>
    <w:p>
      <w:pPr>
        <w:pStyle w:val="Heading5"/>
        <w:numPr>
          <w:ilvl w:val="4"/>
          <w:numId w:val="1"/>
        </w:numPr>
        <w:rPr/>
      </w:pPr>
      <w:bookmarkStart w:id="801" w:name="__RefHeading___Toc1402149_77815467"/>
      <w:bookmarkStart w:id="802" w:name="_Toc336"/>
      <w:bookmarkEnd w:id="801"/>
      <w:r>
        <w:rPr>
          <w:rtl w:val="true"/>
        </w:rPr>
        <w:t>الوفاء بالعهد دلیل الإیمان</w:t>
      </w:r>
      <w:r>
        <w:rPr>
          <w:rtl w:val="true"/>
        </w:rPr>
        <w:t>:</w:t>
      </w:r>
      <w:bookmarkEnd w:id="802"/>
    </w:p>
    <w:p>
      <w:pPr>
        <w:pStyle w:val="BookText"/>
        <w:rPr/>
      </w:pPr>
      <w:r>
        <w:rPr>
          <w:rFonts w:ascii="IRNazanin" w:hAnsi="IRNazanin" w:eastAsia="IRNazanin"/>
          <w:color w:val="111111"/>
          <w:sz w:val="28"/>
          <w:sz w:val="28"/>
          <w:szCs w:val="28"/>
          <w:rtl w:val="true"/>
          <w:lang w:bidi="fa-IR"/>
        </w:rPr>
        <w:t xml:space="preserve">بعد أن عرض القرآن الکریم فی الآیة السابقة بعض أصول الإسلام الأساسیة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العدل،و الإحسان،و ما شابههما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فی هذه الآیات قسما آخر من تعالیم الإسلام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بالعهد و الأیمان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 إِذٰا عٰاهَدْتُمْ ،ثمّ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تَنْقُضُوا الْأَیْمٰانَ بَعْدَ تَوْکِیدِهٰا وَ قَدْ جَعَلْتُمُ اللّٰهَ عَلَیْکُمْ کَفِیلاً إِنَّ اللّٰهَ یَعْلَمُ مٰا تَفْعَلُونَ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ظاهر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کثرة ما قال المفسّرون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العهود التی یبرمها الناس مع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أنّ العهد مع النّبی عهد مع اللّه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فهو یشمل کل عهد إلهی و بیعة فی طریق الإیمان و الجهاد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التکالیف الشرعیة التی یعلنها النّبی صلی اللّه علیه و آله و سلّم هی من نوع من العهد الإلهی الضمنی،و کذا الحال بالنسبة للتکالیف العقلیة،لأنّ إعطاء العقل و الإدراک من اللّه عزّ و جلّ للإنسان إنّما یرافقه عهد ضمنی،و هکذا یدخل الجمیع فی المفهوم الواسع لعهد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یمین،أیّ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عرض فیها المفسّرون آراء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معنی واسع،و یتّضح ذلک عند ملاحظة مفهوم الجملة حیث أنّه یشمل العهود التی یعقدها الإنسان مع اللّه عزّ و جلّ، بالإضافة إلی ما یستعمله من أیمان فی تعامله مع خلق اللّه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بین إطار هذه الجملة کل عهد یبرم تحت اسم اللّه</w:t>
      </w:r>
    </w:p>
    <w:p>
      <w:pPr>
        <w:pStyle w:val="BookText"/>
        <w:rPr/>
      </w:pPr>
      <w:r>
        <w:rPr>
          <w:rFonts w:ascii="Amiri" w:hAnsi="Amiri" w:eastAsia="Amiri" w:cs="Amiri"/>
          <w:color w:val="111111"/>
          <w:sz w:val="28"/>
          <w:sz w:val="28"/>
          <w:szCs w:val="28"/>
          <w:rtl w:val="true"/>
          <w:lang w:bidi="ar-SA"/>
        </w:rPr>
        <w:t xml:space="preserve">و باستعمال صیغة القسم،و ما یؤکّد ذلک ما تبعها من عبارة تفسیریة تأکیدیة وَ قَدْ جَعَلْتُمُ اللّٰهَ عَلَیْکُمْ کَفِیلاً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نتیجة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جملة أَوْفُوا بِعَهْدِ اللّٰهِ خاصّة،و جملة لاٰ تَنْقُضُوا الْأَیْمٰانَ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حیث أنّ الوفاء بالعهد أهم الأسس فی ثبات أیّ مجتمع کان،تواصل الآیة التالیة ذکره بأسلوب یتسم بنوع من اللوم و التوبیخ،فتقول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کَالَّتِی نَقَضَتْ غَزْلَهٰا مِنْ بَعْدِ قُوَّةٍ أَنْکٰاثاً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الآیة تشیر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المرأة التی عاشت فی قریش زمن الجاهلیة، و کانت هی و عاملاتها یعملن من الصباح حتی منتصف النهار فی غزل ما عندهن من الصوف و الشعر،و بعد أن ینتهین من عملهن تأمرهن بنقض ما غزلن،و لهذا عرفت بین قومها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کانت تقوم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یمثل عملا بالا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الحماقة بعینها،و کذا الحال بالنسبة لمن یبرم عهدا مع اللّه و باسمه،ثمّ یعمل علی نقضه،فهو لیس بعابث فقط،و إنّما هو دلیل علی انحطاطه و سقوط شخصیته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الکریم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تَتَّخِذُونَ أَیْمٰانَکُمْ دَخَلاً بَیْنَکُمْ أَنْ تَکُونَ أُمَّةٌ هِیَ أَرْبیٰ مِنْ أُمَّةٍ </w:t>
      </w:r>
      <w:r>
        <w:rPr>
          <w:rStyle w:val="FootnoteAnchor"/>
          <w:rtl w:val="true"/>
        </w:rPr>
        <w:footnoteReference w:id="190"/>
      </w:r>
      <w:r>
        <w:rPr>
          <w:rFonts w:ascii="IRNazanin" w:hAnsi="IRNazanin" w:eastAsia="IRNazanin"/>
          <w:color w:val="111111"/>
          <w:sz w:val="28"/>
          <w:sz w:val="28"/>
          <w:szCs w:val="28"/>
          <w:rtl w:val="true"/>
          <w:lang w:bidi="fa-IR"/>
        </w:rPr>
        <w:t>،أی لا تنقضوا عهودکم مع اللّه بسبب أنّ تلک المجموعة أکبر من هذه فتقعوا فی الخیانة الفساد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دلیل علی ضعف شخصیة الفرد،أو نفاقه و خیانته حینما یری کثرة أتباع</w:t>
      </w:r>
    </w:p>
    <w:p>
      <w:pPr>
        <w:pStyle w:val="BookText"/>
        <w:rPr/>
      </w:pPr>
      <w:r>
        <w:rPr>
          <w:rFonts w:ascii="IRNazanin" w:hAnsi="IRNazanin" w:eastAsia="IRNazanin"/>
          <w:color w:val="111111"/>
          <w:sz w:val="28"/>
          <w:sz w:val="28"/>
          <w:szCs w:val="28"/>
          <w:rtl w:val="true"/>
          <w:lang w:bidi="fa-IR"/>
        </w:rPr>
        <w:t>المخالفین فیترک دینه القویم و ینخرط فی المسالک الباطلة التی یتبعها الأکثریة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إِنَّمٰا یَبْلُوکُمُ اللّٰهُ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الیوم الذی تکونون فیه کثرة و أعداءکم قلة لیس بیوم اختبار و امتحان،بل امتحانکم فی ذلک الیوم الذی یقف فیه عدوکم أمامکم و هو یزیدکم عددا بأضعاف مضاعفة و أنتم 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ستتّضح النتیجة فی الآخرة لیلاقی کل فرد جزاءه العادل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لَیُبَیِّنَنَّ لَکُمْ یَوْمَ الْقِیٰامَةِ مٰا کُنْتُمْ فِیهِ تَخْتَلِفُونَ</w:t>
      </w:r>
    </w:p>
    <w:p>
      <w:pPr>
        <w:pStyle w:val="BookText"/>
        <w:rPr/>
      </w:pPr>
      <w:r>
        <w:rPr>
          <w:rFonts w:ascii="IRNazanin" w:hAnsi="IRNazanin" w:eastAsia="IRNazanin"/>
          <w:color w:val="111111"/>
          <w:sz w:val="28"/>
          <w:sz w:val="28"/>
          <w:szCs w:val="28"/>
          <w:rtl w:val="true"/>
          <w:lang w:bidi="fa-IR"/>
        </w:rPr>
        <w:t>من هذا الأمر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 تجیب علی توهم غالبا ما یطرق الأذهان عند الحدیث عن الامتحان الإلهی و التأکید علی الالتزام بالعهود و الوظائف،و خلاصته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اللّه لا یقدر علی إجبار الناس جمیعا علی قبول الحق؟فتقول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لَجَعَلَکُمْ أُمَّةً وٰاحِدَةً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الإیمان و العمل علی الحق بشکل إجباری،و لکن ذلک سوف لا یکون خطوة نحو التکامل و التسامی و لا فیه أفضلیة للإنسان فی قبوله الحق،و علیه فقد جرت سنّة اللّه بترک الناس أحرارا لیسیروا علی طریق الحق مختارین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تعنی هذه الحریة بأنّ اللّه سیترک عباده و لا یعینهم فی سیرهم،و إنّما بقدر ما یقدمون علی السیر و المجاهدة سیحصلون علی التوفیق و الهدایة و السداد منه جل شأنه،حتی یصلوا لهدفهم،بینما یحرم السائرون علی طریق الباطل من هذه النعمة الرّبانیة،فتراهم کلما طال المقام بهم ازدادوا ضلالا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یواصل القرآن الکریم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یُضِلُّ مَنْ یَشٰاءُ وَ یَهْدِی مَنْ یَشٰاءُ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الهدایة الإلهیة أو الإضلال لا تسلب المسؤولیة عنکم،حیث أنّ الخطوات الأولی علی عواتقکم،و لهذا یأتی النداء الربانی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لَتُسْئَلُنَّ عَمّٰا کُنْتُمْ</w:t>
      </w:r>
    </w:p>
    <w:p>
      <w:pPr>
        <w:pStyle w:val="BookText"/>
        <w:rPr/>
      </w:pPr>
      <w:r>
        <w:rPr>
          <w:rFonts w:ascii="Amiri" w:hAnsi="Amiri" w:eastAsia="Amiri" w:cs="Amiri"/>
          <w:color w:val="111111"/>
          <w:sz w:val="28"/>
          <w:sz w:val="28"/>
          <w:szCs w:val="28"/>
          <w:rtl w:val="true"/>
          <w:lang w:bidi="ar-SA"/>
        </w:rPr>
        <w:t>تَعْمَلُونَ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تشیر هذه العبارة إلی نسبة أعمال البشر إلی أنفسهم،و تؤکّد علی تحمیلهم مسئولیة تلک الأعمال،و تعتبر من القرائن الواضحة فی تفسیر مفهوم الهدایة و الإضلال الإلهیین و أن أیّا منهما لا یستبطن صفة الإجبار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بحثنا هذا الموضوع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تفسیر الآیة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تأکیدا علی مسألة الوفاء بالعهد و الثبات فی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ذلک من العوامل المهمّة فی ثبات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أَیْمٰانَکُمْ دَخَلاً بَیْنَکُمْ أی وسیلة للخداع و النفاق،لأنّ فی ذلک خطرین کبیرین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فَتَزِلَّ قَدَمٌ بَعْدَ ثُبُوتِهٰا ،لأنّ من یبرم عهدا أو یطلق قسما و نیته أن لا یفی بذلک فسوف لا یعول علیه الناس و لا یثقون به،و مثله کمن وضع قدمه علی أرض قد بدت له أنّها صلبة و محکمة،إلاّ أنّها زلقة فی الواقع،و ستکون سببا فی انزلاقه و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تَذُوقُوا السُّوءَ بِمٰا صَدَدْتُمْ عَنْ سَبِیلِ اللّٰهِ فی هذه الدنیا وَ لَکُمْ عَذٰابٌ عَظِیمٌ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الآثار السلبیة لنقض العهود و الأیمان شیاع سوء ظن الناس و تنفرهم من الدین الحق،و تشتت الصفوف و فقدان الثقة حتی لا یرغب الناس فی الإسلام،و إن عقدوا معکم عهدا فسوف لا یجدون أنفسهم ملزمین بالوفاء به،و هذا ما یؤدی لمساوی،و مفاسد کثیرة و بروز حالة التخلف فی الحیاة الدنیا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صعید الحیاة الأخری فإنه سیکون سببا للعقاب بالعذاب الإلهی</w:t>
      </w:r>
      <w:r>
        <w:rPr>
          <w:rFonts w:eastAsia="IRNazanin" w:cs="IRNazanin"/>
          <w:color w:val="111111"/>
          <w:sz w:val="28"/>
          <w:szCs w:val="28"/>
          <w:rtl w:val="true"/>
          <w:lang w:bidi="fa-IR"/>
        </w:rPr>
        <w:t>.</w:t>
      </w:r>
      <w:bookmarkStart w:id="803" w:name="pg12539_119059"/>
    </w:p>
    <w:p>
      <w:pPr>
        <w:pStyle w:val="Heading4"/>
        <w:numPr>
          <w:ilvl w:val="3"/>
          <w:numId w:val="1"/>
        </w:numPr>
        <w:rPr/>
      </w:pPr>
      <w:bookmarkStart w:id="804" w:name="__RefHeading___Toc1402151_77815467"/>
      <w:bookmarkStart w:id="805" w:name="_Toc337"/>
      <w:bookmarkEnd w:id="803"/>
      <w:bookmarkEnd w:id="804"/>
      <w:r>
        <w:rPr>
          <w:rtl w:val="true"/>
        </w:rPr>
        <w:t>بحثان</w:t>
      </w:r>
      <w:bookmarkEnd w:id="805"/>
    </w:p>
    <w:p>
      <w:pPr>
        <w:pStyle w:val="Heading5"/>
        <w:numPr>
          <w:ilvl w:val="4"/>
          <w:numId w:val="1"/>
        </w:numPr>
        <w:rPr/>
      </w:pPr>
      <w:bookmarkStart w:id="806" w:name="__RefHeading___Toc1402153_77815467"/>
      <w:bookmarkStart w:id="807" w:name="_Toc338"/>
      <w:bookmarkEnd w:id="806"/>
      <w:r>
        <w:rPr>
          <w:rtl w:val="true"/>
        </w:rPr>
        <w:t>اشارة</w:t>
      </w:r>
      <w:bookmarkEnd w:id="807"/>
    </w:p>
    <w:p>
      <w:pPr>
        <w:pStyle w:val="Heading5"/>
        <w:numPr>
          <w:ilvl w:val="4"/>
          <w:numId w:val="1"/>
        </w:numPr>
        <w:rPr/>
      </w:pPr>
      <w:bookmarkStart w:id="808" w:name="__RefHeading___Toc1402155_77815467"/>
      <w:bookmarkStart w:id="809" w:name="_Toc339"/>
      <w:bookmarkEnd w:id="808"/>
      <w:r>
        <w:rPr/>
        <w:t>1</w:t>
      </w:r>
      <w:r>
        <w:rPr>
          <w:rtl w:val="true"/>
        </w:rPr>
        <w:t>-</w:t>
      </w:r>
      <w:r>
        <w:rPr>
          <w:rtl w:val="true"/>
        </w:rPr>
        <w:t>فلسفة احترام العهد</w:t>
      </w:r>
      <w:bookmarkEnd w:id="809"/>
    </w:p>
    <w:p>
      <w:pPr>
        <w:pStyle w:val="BookText"/>
        <w:rPr/>
      </w:pPr>
      <w:r>
        <w:rPr>
          <w:rFonts w:ascii="IRNazanin" w:hAnsi="IRNazanin" w:eastAsia="IRNazanin"/>
          <w:color w:val="111111"/>
          <w:sz w:val="28"/>
          <w:sz w:val="28"/>
          <w:szCs w:val="28"/>
          <w:rtl w:val="true"/>
          <w:lang w:bidi="fa-IR"/>
        </w:rPr>
        <w:t>کما هو معلوم فإنّ الثقة المتبادلة بین أفراد المجتمع تمثل أهم دعائم رسوخ المجتمع،بل من دعائم تشکیل المجتمع و إخراجه من حالة الآحاد المتفرقة و إعطائه صفة التجمع،و بالإضافة لکون أصل الثقة المتبادلة یعتبر السند القویم للقیام بالفعالیات الاجتماعیة و التعاون علی مستوی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العهد و القسم من مؤکدات حفظ هذا الارتباط و هذه الثقة،و إذا تصورنا مجتمعا کان نقض العهد فیه هو السائد،فمعنی ذلک انعدام الثقة بشکل عام فی ذلک المجتمع،و عندها سوف یتحول المجتمع الی آحاد متناثرة تفتقد الارتباط و القدرة و الفاعلیة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نجد أنّ الآیات القرآنیة و الأحادیث الشریفة تؤکّد باهتمام بالغ علی مسألة الوفاء بالعهد و الأیمان،و تعتبر نقضها من کبائر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أمیر المؤمنین علیه السّلام إلی أهمیة هذا الموضوع فی الإسلام و الجاهلیة و اعتبره من أهم المواضیع فی</w:t>
      </w:r>
    </w:p>
    <w:p>
      <w:pPr>
        <w:pStyle w:val="BookText"/>
        <w:rPr/>
      </w:pPr>
      <w:r>
        <w:rPr>
          <w:rFonts w:ascii="IRNazanin" w:hAnsi="IRNazanin" w:eastAsia="IRNazanin"/>
          <w:color w:val="111111"/>
          <w:sz w:val="28"/>
          <w:sz w:val="28"/>
          <w:szCs w:val="28"/>
          <w:rtl w:val="true"/>
          <w:lang w:bidi="fa-IR"/>
        </w:rPr>
        <w:t xml:space="preserve">قوله عند عهده لمالک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من فرائض اللّه شیء الناس أشد علیه اجتماعا من تفرق أهوائهم و تشتت آرائهم،من تعظیم الوفاء بالعهود،و قد لزم ذلک المشرکون فیما بینهم دون المسلمین لما استوبلوا من عواقب الغدر</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نجد فی أحکام الحرب الإسلامیة أنّ إعطاه الأمان من قبل فرد واحد من جیش المسلمین لشخص أو کتیبة من کتائب العدو یوجب مراعاة ذلک علی کل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المؤرخون و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الأمور التی جعلت الکثیر من الناس</w:t>
      </w:r>
    </w:p>
    <w:p>
      <w:pPr>
        <w:pStyle w:val="BookText"/>
        <w:rPr/>
      </w:pPr>
      <w:r>
        <w:rPr>
          <w:rFonts w:ascii="IRNazanin" w:hAnsi="IRNazanin" w:eastAsia="IRNazanin"/>
          <w:color w:val="111111"/>
          <w:sz w:val="28"/>
          <w:sz w:val="28"/>
          <w:szCs w:val="28"/>
          <w:rtl w:val="true"/>
          <w:lang w:bidi="fa-IR"/>
        </w:rPr>
        <w:t>فی صدر الإسلام یعتنقون هذا الدین الإلهی العظیم هو التزام المسلمین الراسخ بالعهود و المواثیق و رعایتهم لأیمانهم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لهذا الأمر من أهمیة بحیث دفع سلمان الفارسی لأن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 هذه الأمّة بنقض مواثیقها</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الوفاء بالعهد و المیثاق کما أنّه یوجب القدرة و النعمة و التقدم،فنقضهما یؤدی إلی الضعف و العجز 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 فی التأریخ الإسلامی أنّ المسلمین عند ما غلبوا جیش الساسانیین فی عهد الخلیفة الثّانی و أسروا الهرمزان قائد جیش فارس،و جاؤوا به إلی عمر،قال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حجتک و ما عذرک فی انتقاضک مرّة بعد أخری؟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تقتلنی قبل أن أخبرک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ذلک،و استسقی ماء فأتی به فی قدح 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مت عطشا لم أستطع أن أشرب فی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به فی إناء یرضاه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أن أقتل و أنا أشرب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علیک حتی تشربه،فأکفأه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أعیدوا علیه و لا تجمعوا علیه بین القتل و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 الماء،إنّما أردت أن أستأمن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قاتلک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أمنتنی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یا أمیر المؤمنین قد أمنته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أنس،أنا أؤمن قالت مجزأة بن ثور،و البراء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لتأتّین</w:t>
      </w:r>
      <w:bookmarkStart w:id="810" w:name="pg12539_119061"/>
    </w:p>
    <w:p>
      <w:pPr>
        <w:pStyle w:val="BookText"/>
        <w:rPr/>
      </w:pPr>
      <w:bookmarkEnd w:id="810"/>
      <w:r>
        <w:rPr>
          <w:rFonts w:ascii="IRNazanin" w:hAnsi="IRNazanin" w:eastAsia="IRNazanin"/>
          <w:color w:val="111111"/>
          <w:sz w:val="28"/>
          <w:sz w:val="28"/>
          <w:szCs w:val="28"/>
          <w:rtl w:val="true"/>
          <w:lang w:bidi="fa-IR"/>
        </w:rPr>
        <w:t>بمخرج أو لأعاقبنّک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علیک حتی تخبرنی،و لا بأس علیک حتی 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من حوله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 الهرمزان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خدعتنی،و اللّه لا أنخدع إلاّ أن تسلم فأسلم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1402157_77815467"/>
      <w:bookmarkStart w:id="812" w:name="_Toc340"/>
      <w:bookmarkEnd w:id="811"/>
      <w:r>
        <w:rPr/>
        <w:t>2</w:t>
      </w:r>
      <w:r>
        <w:rPr>
          <w:rtl w:val="true"/>
        </w:rPr>
        <w:t>-</w:t>
      </w:r>
      <w:r>
        <w:rPr>
          <w:rtl w:val="true"/>
        </w:rPr>
        <w:t>ما لا یقبل فی نقض العهود</w:t>
      </w:r>
      <w:r>
        <w:rPr>
          <w:rtl w:val="true"/>
        </w:rPr>
        <w:t>:</w:t>
      </w:r>
      <w:bookmarkEnd w:id="812"/>
    </w:p>
    <w:p>
      <w:pPr>
        <w:pStyle w:val="BookText"/>
        <w:rPr/>
      </w:pPr>
      <w:r>
        <w:rPr>
          <w:rFonts w:ascii="IRNazanin" w:hAnsi="IRNazanin" w:eastAsia="IRNazanin"/>
          <w:color w:val="111111"/>
          <w:sz w:val="28"/>
          <w:sz w:val="28"/>
          <w:szCs w:val="28"/>
          <w:rtl w:val="true"/>
          <w:lang w:bidi="fa-IR"/>
        </w:rPr>
        <w:t>إنّ قبح نقض العهد الشناعة بحیث لا أحدا علی استعداد لأن یتحمل مسئولیة بصراحة إلاّ النادر من الناس حتی أن ناقض العهد یلتمس لذلک اعذارا و تبریرات مهما کانت واهیة لتبریر فعلته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لنا الآیات أعلاه نموذجا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المسلمین یتذرعون بحجج واهیة ککثرة الأعداء و قلة المؤمنین للتنصل من عهودهم مع اللّه و النّبی صلّی اللّه علیه و آله و سلّم فتکون مواقفهم متزلزلة،فی حین أنّ الأکثریة من حیث العدد لا تمثل القدرة و القوة فی واقع الحال،و انتصار القلّة المؤمنة علی الکثرة غیر المؤمنة من الشواهد المعروفة فی تأریخ البشریة، ثمّ إنّ حصول القدرة و القوة للأعداء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حصولها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تسوغ لأن تکون مبررا مقبولا لنقض العهد،و لو دققنا النظر فی الإمر لرأینا فی واقعة أنّه نوع من الشرک و الجهل باللّه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تجسّد هذا الموضوع بعینه فی عصرنا الحاضر و لکن بصورة أخری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فقسم من الدول الإسلامیة الصغیرة فی الظاهر قد تنصلت عن أداء وظائفها فی نصرة المؤمنین لخوفها من الدول الاستعماریة الکبری،فتقدم فی حساباتها قدرة البشر الهزیلة علی قدرة اللّه المطلقة،و تلتجئ إلی غیر اللّه و تخشی غیره، و تنقض عهدها مع بارئها،و کل ذلک من بقایا الشرک و عبادة الأصنام</w:t>
      </w:r>
      <w:r>
        <w:rPr>
          <w:rFonts w:eastAsia="IRNazanin" w:cs="IRNazanin"/>
          <w:color w:val="111111"/>
          <w:sz w:val="28"/>
          <w:szCs w:val="28"/>
          <w:rtl w:val="true"/>
          <w:lang w:bidi="fa-IR"/>
        </w:rPr>
        <w:t>.</w:t>
      </w:r>
      <w:bookmarkStart w:id="813" w:name="pg12539_119062"/>
    </w:p>
    <w:p>
      <w:pPr>
        <w:pStyle w:val="Heading3"/>
        <w:numPr>
          <w:ilvl w:val="2"/>
          <w:numId w:val="1"/>
        </w:numPr>
        <w:rPr/>
      </w:pPr>
      <w:bookmarkStart w:id="814" w:name="__RefHeading___Toc1402159_77815467"/>
      <w:bookmarkStart w:id="815" w:name="_Toc341"/>
      <w:bookmarkEnd w:id="813"/>
      <w:bookmarkEnd w:id="814"/>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95</w:t>
      </w:r>
      <w:r>
        <w:rPr>
          <w:rtl w:val="true"/>
        </w:rPr>
        <w:t xml:space="preserve"> </w:t>
      </w:r>
      <w:r>
        <w:rPr>
          <w:rtl w:val="true"/>
        </w:rPr>
        <w:t xml:space="preserve">الی </w:t>
      </w:r>
      <w:r>
        <w:rPr/>
        <w:t>97</w:t>
      </w:r>
      <w:r>
        <w:rPr>
          <w:rtl w:val="true"/>
        </w:rPr>
        <w:t>]</w:t>
      </w:r>
      <w:bookmarkEnd w:id="815"/>
    </w:p>
    <w:p>
      <w:pPr>
        <w:pStyle w:val="Heading4"/>
        <w:numPr>
          <w:ilvl w:val="3"/>
          <w:numId w:val="1"/>
        </w:numPr>
        <w:rPr/>
      </w:pPr>
      <w:bookmarkStart w:id="816" w:name="__RefHeading___Toc1402161_77815467"/>
      <w:bookmarkStart w:id="817" w:name="_Toc342"/>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 xml:space="preserve">وَ لاٰ تَشْتَرُوا بِعَهْدِ اَللّٰهِ ثَمَناً قَلِیلاً إِنَّمٰا عِنْدَ اَللّٰهِ هُوَ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یَنْفَدُ وَ مٰا عِنْدَ اَللّٰهِ بٰاقٍ وَ لَنَجْزِیَنَّ اَلَّذِینَ صَبَرُوا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1402163_77815467"/>
      <w:bookmarkStart w:id="819" w:name="_Toc343"/>
      <w:bookmarkEnd w:id="818"/>
      <w:r>
        <w:rPr>
          <w:rtl w:val="true"/>
        </w:rPr>
        <w:t>سبب النّزول</w:t>
      </w:r>
      <w:bookmarkEnd w:id="819"/>
    </w:p>
    <w:p>
      <w:pPr>
        <w:pStyle w:val="BookText"/>
        <w:rPr/>
      </w:pPr>
      <w:r>
        <w:rPr>
          <w:rFonts w:ascii="IRNazanin" w:hAnsi="IRNazanin" w:eastAsia="IRNazanin"/>
          <w:color w:val="111111"/>
          <w:sz w:val="28"/>
          <w:sz w:val="28"/>
          <w:szCs w:val="28"/>
          <w:rtl w:val="true"/>
          <w:lang w:bidi="fa-IR"/>
        </w:rPr>
        <w:t>نقل المفسّر الکبیر العلاّمة الطبرسی عن ابن عباس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حضر موت یقال له عیدان الأشرع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امرأ القیس الکندی جاورنی فی أرضی فاقتطع من أرضی فذهب بها منّی،و القوم یعلمون إنّی لصادق،و لکنّه أکرم علیهم منّی،فسأل رسول اللّه أمرا القیس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ما یقول،فأمره أن یحلف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فاجر لا یبالی أن یحلف،فقال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لک شهود فخذ بیمینه،فلما ذا قال لیحلف أنظره فانصرفا فنزل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تَشْتَرُوا بِعَهْدِ اللّٰهِ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الآیتان فلمّا قرأهما رسول اللّه صلّی اللّه علیه و آله و سلّم قال امرؤ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عندی فینفد و هو صادق فیما یقول،لقد اقتطعت أرضه و لم أدرکم هی،فلیأخذ من أرضی ما شاء و مثلها معها بما أکلت من ثمرها،فنزل فیه مَنْ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bookmarkStart w:id="820" w:name="pg12539_119063"/>
    </w:p>
    <w:p>
      <w:pPr>
        <w:pStyle w:val="Heading4"/>
        <w:numPr>
          <w:ilvl w:val="3"/>
          <w:numId w:val="1"/>
        </w:numPr>
        <w:rPr/>
      </w:pPr>
      <w:bookmarkStart w:id="821" w:name="__RefHeading___Toc1402165_77815467"/>
      <w:bookmarkStart w:id="822" w:name="_Toc344"/>
      <w:bookmarkEnd w:id="820"/>
      <w:bookmarkEnd w:id="821"/>
      <w:r>
        <w:rPr>
          <w:rtl w:val="true"/>
        </w:rPr>
        <w:t>التّفسیر</w:t>
      </w:r>
      <w:bookmarkEnd w:id="822"/>
    </w:p>
    <w:p>
      <w:pPr>
        <w:pStyle w:val="Heading5"/>
        <w:numPr>
          <w:ilvl w:val="4"/>
          <w:numId w:val="1"/>
        </w:numPr>
        <w:rPr/>
      </w:pPr>
      <w:bookmarkStart w:id="823" w:name="__RefHeading___Toc1402167_77815467"/>
      <w:bookmarkStart w:id="824" w:name="_Toc345"/>
      <w:bookmarkEnd w:id="823"/>
      <w:r>
        <w:rPr>
          <w:rtl w:val="true"/>
        </w:rPr>
        <w:t>اشارة</w:t>
      </w:r>
      <w:bookmarkEnd w:id="824"/>
    </w:p>
    <w:p>
      <w:pPr>
        <w:pStyle w:val="Heading5"/>
        <w:numPr>
          <w:ilvl w:val="4"/>
          <w:numId w:val="1"/>
        </w:numPr>
        <w:rPr/>
      </w:pPr>
      <w:bookmarkStart w:id="825" w:name="__RefHeading___Toc1402169_77815467"/>
      <w:bookmarkStart w:id="826" w:name="_Toc346"/>
      <w:bookmarkEnd w:id="825"/>
      <w:r>
        <w:rPr>
          <w:rtl w:val="true"/>
        </w:rPr>
        <w:t>ثمن الحیاة الطیبة</w:t>
      </w:r>
      <w:r>
        <w:rPr>
          <w:rtl w:val="true"/>
        </w:rPr>
        <w:t>:</w:t>
      </w:r>
      <w:bookmarkEnd w:id="826"/>
    </w:p>
    <w:p>
      <w:pPr>
        <w:pStyle w:val="BookText"/>
        <w:rPr/>
      </w:pPr>
      <w:r>
        <w:rPr>
          <w:rFonts w:ascii="IRNazanin" w:hAnsi="IRNazanin" w:eastAsia="IRNazanin"/>
          <w:color w:val="111111"/>
          <w:sz w:val="28"/>
          <w:sz w:val="28"/>
          <w:szCs w:val="28"/>
          <w:rtl w:val="true"/>
          <w:lang w:bidi="fa-IR"/>
        </w:rPr>
        <w:t xml:space="preserve">جاءت الآیة الأولی من هذه الآیات لتؤکّد علی قبح نقض العهد مرّة أخری و لتبیّن عذرا آخرا من أعذار نقض العهد الواهیة،فحیث تطرقت الآیات السابقة إلی عذر الخوف من کثرة الأعداء تأتی هذه الآیة لتطرح ما للمصلحة الشخصیة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أثر سلبی علی حیاة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بِعَهْدِ اللّٰهِ ثَمَناً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 قیمة الوفاء بعهد اللّه لا تدانیها قیمة،و لو استلمتم زمام ملک الدنیا بأسرها فإنّه لا یساوی قیمة لحظة واحدة من الوفاء بعهد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الآیة المبارکة للدلالة علی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عِنْدَ اللّٰهِ هُوَ خَیْرٌ لَکُمْ إِنْ کُنْتُمْ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یبیّن القرآن فی الآیة التالیة سبب الأفضلیة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عِنْدَکُمْ یَنْفَدُ وَ مٰا عِنْدَ اللّٰهِ بٰاقٍ لأنّ المنافع المادیة و إن بدت کبیرة فی الظاهرة،إلاّ أنّها لا تعدو أن تکون فقاعات علی سطح ماء،فی حین أنّ الجزاء و الثواب الإلهی النابع من ذات اللّه المطلقة المقدسة أعلی و أفضل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لَنَجْزِیَنَّ الَّذِینَ صَبَرُوا أَجْرَهُمْ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الأخص فی الثبات علی العهد و الأیمان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مٰا کٰانُوا یَعْمَلُونَ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أعمالهم الحسنة لیست بدرجة واحدة، فبعضها حسن و البعض الآخر أحسن،و لکنّ اللّه تعالی یجزی الجمیع بأحسن ما کانوا یعملون،و هو ذروة اللطف و الرحمة الربانیة،کما لو مثلنا لذلک فی مثل من حیاتنا کأن یعرض بائع أنواعا من البضائع المتفاوتة فی النوعیة،فقسم منها بضائع جیدة،و قسم آخر بضائع ردیئة،و البقیة بین الإثنین،فیأتی مشتری لیأخذ الجمیع بسعر النوعیة الجیدة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تخلو جملة وَ لَنَجْزِیَنَّ الَّذِینَ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الإشارة إلی أنّ الصبر و الثبات فی السیر علی طریق الطاعة،و خصوصا حفظ العهود و الإیمان هی من أفضل أعمال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روی عن علی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الإیمان کالرأس من الجسد،و لا خیر فی جسد لا رأس معه،و لا فی إیمان لا صبر معه</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یبیّن القرآن الکریم بعد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صورة قانون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الأعمال الصالحة المرافقة للإیمان التی یؤدیها الإنسان و بأیة صورة کانت فی هذه الدنیا و فی الآخرة،فیقول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علیه،فالمقیاس هو الأعمال الصالحة الناتجة عن الإیمان بلا قید أو شرط، من حیث السن أو الجنس أو المکانة الاجتماعیة أو ما شابه ذلک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الدنیا هی النتاج الطبیعی للعمل الصالح النابع من الإیمان،أی أنّ المجتمع البشری سیعیش حینها حیاة هادئة مطمئنة ملؤها الرفاه و السلم و المحبّة و التعاون،بل و کل ما یرتبط بالمجتمع من المفاهیم الإنسانیة،و فی أمان من الآلام الناتجة عن الاستکبار و الظلم و الطغیان و عبادة الأهواء و الأنانیة التی تملأ الدنیا ظلاما و ظلامات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علاوة علی کل ما تقدم فإنّ اللّه سیجزیهم بأحسن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تفسیره</w:t>
      </w:r>
      <w:r>
        <w:rPr>
          <w:rFonts w:eastAsia="IRNazanin" w:cs="IRNazanin"/>
          <w:color w:val="111111"/>
          <w:sz w:val="28"/>
          <w:szCs w:val="28"/>
          <w:rtl w:val="true"/>
          <w:lang w:bidi="fa-IR"/>
        </w:rPr>
        <w:t>).</w:t>
      </w:r>
      <w:bookmarkStart w:id="827" w:name="pg12539_119065"/>
    </w:p>
    <w:p>
      <w:pPr>
        <w:pStyle w:val="Heading4"/>
        <w:numPr>
          <w:ilvl w:val="3"/>
          <w:numId w:val="1"/>
        </w:numPr>
        <w:rPr/>
      </w:pPr>
      <w:bookmarkStart w:id="828" w:name="__RefHeading___Toc1402171_77815467"/>
      <w:bookmarkStart w:id="829" w:name="_Toc347"/>
      <w:bookmarkEnd w:id="827"/>
      <w:bookmarkEnd w:id="828"/>
      <w:r>
        <w:rPr>
          <w:rtl w:val="true"/>
        </w:rPr>
        <w:t>بحوث</w:t>
      </w:r>
      <w:bookmarkEnd w:id="829"/>
    </w:p>
    <w:p>
      <w:pPr>
        <w:pStyle w:val="Heading5"/>
        <w:numPr>
          <w:ilvl w:val="4"/>
          <w:numId w:val="1"/>
        </w:numPr>
        <w:rPr/>
      </w:pPr>
      <w:bookmarkStart w:id="830" w:name="__RefHeading___Toc1402173_77815467"/>
      <w:bookmarkStart w:id="831" w:name="_Toc348"/>
      <w:bookmarkEnd w:id="830"/>
      <w:r>
        <w:rPr>
          <w:rtl w:val="true"/>
        </w:rPr>
        <w:t>اشارة</w:t>
      </w:r>
      <w:bookmarkEnd w:id="831"/>
    </w:p>
    <w:p>
      <w:pPr>
        <w:pStyle w:val="Heading5"/>
        <w:numPr>
          <w:ilvl w:val="4"/>
          <w:numId w:val="1"/>
        </w:numPr>
        <w:rPr/>
      </w:pPr>
      <w:bookmarkStart w:id="832" w:name="__RefHeading___Toc1402175_77815467"/>
      <w:bookmarkStart w:id="833" w:name="_Toc349"/>
      <w:bookmarkEnd w:id="832"/>
      <w:r>
        <w:rPr/>
        <w:t>1</w:t>
      </w:r>
      <w:r>
        <w:rPr>
          <w:rtl w:val="true"/>
        </w:rPr>
        <w:t>-</w:t>
      </w:r>
      <w:r>
        <w:rPr>
          <w:rtl w:val="true"/>
        </w:rPr>
        <w:t>منابع الخلود</w:t>
      </w:r>
      <w:bookmarkEnd w:id="833"/>
    </w:p>
    <w:p>
      <w:pPr>
        <w:pStyle w:val="BookText"/>
        <w:rPr/>
      </w:pPr>
      <w:r>
        <w:rPr>
          <w:rFonts w:ascii="IRNazanin" w:hAnsi="IRNazanin" w:eastAsia="IRNazanin"/>
          <w:color w:val="111111"/>
          <w:sz w:val="28"/>
          <w:sz w:val="28"/>
          <w:szCs w:val="28"/>
          <w:rtl w:val="true"/>
          <w:lang w:bidi="fa-IR"/>
        </w:rPr>
        <w:t>إنّ طبیعة الحیاة فی هذا العالم المادی هی الفناء و الهلاک،فأقوی الأبنیة و أکثر الحکومات دواما و أشد البشر قدرة لا یعدون أن یصیروا فی نهایة أمرهم إلی الضعف فالفناء،و کل شیء معرض للتلف بلا استثناء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تمکنت الکائنات من أن توجد لها ارتباطا علی نحو ما مع الذات الإلهیة المقدسة،و تبقی تعمل لأجلها و فی سبیلها،فإنّها و الحال هذه ستصطبغ بصبغة الخلود،لأنّ ذات اللّه المقدسة أبدیة و أزلیة و کل من ینتسب الیه یحصل علی صبغة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فالأعمال الصالحة أبدیة،الشهداء لهم حیاة أبدیة،و الأنبیاء و العلماء المخلصون و المجاهدون فی سبیل اللّه یبقی ذکرهم خالدا فی ذاکرة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یحملون الصبغة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لهذا،تذکّرنا الآیات أعلاه و تدعونا لأن ننفذ ذخائر وجودنا من الفناء، و نودعها فی صندوق لا تطاله ید الزمان و لا تفنیه اللیالی و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فهلموا لبذل الطاقات فی سبیل اللّه و فی خدمة خلق اللّه،و کسب رضا الباری،لتصبح من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لتکون باقیة بمقتضی مٰا عِنْدَ اللّٰهِ بٰاقٍ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ابن آدم انقطع عمله إلاّ عن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صدقة جاریة،علم ینتفع به،و ولد صالح یدعو له</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شتّان ما بین عملین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تذهب لذته و تبقی تبعته، و عمل تذهب مؤنته و یبقی أجره</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834" w:name="pg12539_119066"/>
    </w:p>
    <w:p>
      <w:pPr>
        <w:pStyle w:val="Heading5"/>
        <w:numPr>
          <w:ilvl w:val="4"/>
          <w:numId w:val="1"/>
        </w:numPr>
        <w:rPr/>
      </w:pPr>
      <w:bookmarkStart w:id="835" w:name="__RefHeading___Toc1402177_77815467"/>
      <w:bookmarkStart w:id="836" w:name="_Toc350"/>
      <w:bookmarkEnd w:id="834"/>
      <w:bookmarkEnd w:id="835"/>
      <w:r>
        <w:rPr/>
        <w:t>2</w:t>
      </w:r>
      <w:r>
        <w:rPr>
          <w:rtl w:val="true"/>
        </w:rPr>
        <w:t>-</w:t>
      </w:r>
      <w:r>
        <w:rPr>
          <w:rtl w:val="true"/>
        </w:rPr>
        <w:t>التساوی بین الرجل و المرأة</w:t>
      </w:r>
      <w:bookmarkEnd w:id="836"/>
    </w:p>
    <w:p>
      <w:pPr>
        <w:pStyle w:val="BookText"/>
        <w:rPr/>
      </w:pPr>
      <w:r>
        <w:rPr>
          <w:rFonts w:ascii="IRNazanin" w:hAnsi="IRNazanin" w:eastAsia="IRNazanin"/>
          <w:color w:val="111111"/>
          <w:sz w:val="28"/>
          <w:sz w:val="28"/>
          <w:szCs w:val="28"/>
          <w:rtl w:val="true"/>
          <w:lang w:bidi="fa-IR"/>
        </w:rPr>
        <w:t>ممّا لا شک فیه أنّ بین الرجل و المرأة تفاوت و اختلاف من الناحیتین الجسمیة و الروحیة،و هذا الفرق هو الذی جعلهما مختلفین فی وظائفها و شؤونهما الاجتماعیة،إلاّ أنّ طبیعة الاختلاف الموجود لا تنعکس علی الشخصیة الإنسانیة،و لا توجد اختلافا فی مقامهما عند اللّه عزّ و جل،فهما فی هذا الجانب متساویان و متکافئان،و یحکم شخصیة أی منهما مقیاس واحد ألا و هو الإیمان و العمل الصالح و التقوی،و إمکانیة تحصیل ذلک لأیّ منهما متساویة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الآیات أعلاه قد بیّنت هذه الحقیقة بکل وضوح لتخرس الأفواه المشککة فی الطبیعة الإنسانیة للمرأة فی الماضی و الحاضر،و لترد بقوّة أولئک الذین یعطون للمرأة مقاما أقل و رتبة أنزل من الناحیة الإنسانیة نسبة إلی الرجل،و قد أعلنت الآیات المنطق الإسلامی فی هذه المسألة الاجتماعیة المهمّة،فقالت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خلافا لقاصری الفکر لیس دین الرجال،فهو یخص المرأة بنفس القدر الذی یخص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عمل صالحا و هو مؤمن رجلا کان أو امرأة،فله الحیاة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سینال ثواب اللّه تعالی من غیر تمایز فی الجنس،و لا تفاضل بینهما إلاّ من خلال ما یتفوق أیّ منهما علی الآخر من حیث الإیمان و العمل الصالح</w:t>
      </w:r>
      <w:r>
        <w:rPr>
          <w:rFonts w:eastAsia="IRNazanin" w:cs="IRNazanin"/>
          <w:color w:val="111111"/>
          <w:sz w:val="28"/>
          <w:szCs w:val="28"/>
          <w:rtl w:val="true"/>
          <w:lang w:bidi="fa-IR"/>
        </w:rPr>
        <w:t>.</w:t>
      </w:r>
    </w:p>
    <w:p>
      <w:pPr>
        <w:pStyle w:val="Heading5"/>
        <w:numPr>
          <w:ilvl w:val="4"/>
          <w:numId w:val="1"/>
        </w:numPr>
        <w:rPr/>
      </w:pPr>
      <w:bookmarkStart w:id="837" w:name="__RefHeading___Toc1402179_77815467"/>
      <w:bookmarkStart w:id="838" w:name="_Toc351"/>
      <w:bookmarkEnd w:id="837"/>
      <w:r>
        <w:rPr/>
        <w:t>3</w:t>
      </w:r>
      <w:r>
        <w:rPr>
          <w:rtl w:val="true"/>
        </w:rPr>
        <w:t>-</w:t>
      </w:r>
      <w:r>
        <w:rPr>
          <w:rtl w:val="true"/>
        </w:rPr>
        <w:t>جذور العمل الصالح ترتوی من الإیمان</w:t>
      </w:r>
      <w:bookmarkEnd w:id="838"/>
    </w:p>
    <w:p>
      <w:pPr>
        <w:pStyle w:val="BookText"/>
        <w:rPr/>
      </w:pP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له من سعة المفهوم ما یضم بین طیاته جمیع الأعمال الإیجابیة و المفیدة و البناءة علی کافة أصعدة الحیاة العلمیة و الثقافیة و الاقتصادیة و السیاسیة و العسکریة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الاختراع الذی یبذل فیه العالم جهده سنوات طویلة من أجل خدمة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الشهید الذی حمل روحه علی کفه و خاض ساحة الصراع بین</w:t>
      </w:r>
    </w:p>
    <w:p>
      <w:pPr>
        <w:pStyle w:val="BookText"/>
        <w:rPr/>
      </w:pPr>
      <w:r>
        <w:rPr>
          <w:rFonts w:ascii="IRNazanin" w:hAnsi="IRNazanin" w:eastAsia="IRNazanin"/>
          <w:color w:val="111111"/>
          <w:sz w:val="28"/>
          <w:sz w:val="28"/>
          <w:szCs w:val="28"/>
          <w:rtl w:val="true"/>
          <w:lang w:bidi="fa-IR"/>
        </w:rPr>
        <w:t>الحق و الباطل فبذل دمه الشریف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الآلام التی تتحملها الأمّ المؤمنة عند الولادة و ما تواجه من صعاب فی تربیة أبنائها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تشمل ما یعانیه العلماء فی تحریر کتبهم الثمینة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تشمل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الأعمال،کحمل رسالة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و أصغر الأعمال، کرفع حجر صغیر من طریق المارة،نعم،فکل ما ذکره یدخل ضمن مفهوم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یواجهنا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قیّد العمل الصالح بشرط الإیمان،فی حین یمکن أداؤه بدون هذا الشرط،و الساحة البشریة فیها کثیر من الشواهد التی تحکی ذلک؟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ینصب علی تبیان مسألة واحدة،ألا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الإیمانی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لم یحرز هذا الباعث فغالبا ما تکون الأعمال المنجزة ملوّثة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تشد عن هذه القاعدة العامّة بعض المتفرقات هنا و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ارتوت جذور شجرة العمل الصالح من ماء التوحید و الإیمان باللّه،فنادرا ما یصیب هذا العمل آفات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العجب،و الریاء،الغرور،التقلب،المنّة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لذلک نری القرآن الکریم غالبا ما یربط بین هذین الأمرین،لما لارتباطهما من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نوضح المسألة فی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افترضنا أنّ شخصین أرادا بناء مستشفی، أحدهما یدفعه الباعث الإلهی لخدمة خلق اللّه،و الآخر هدفه التظاهر بالعمل الصالح و الحصول علی السمعة و المکانة الاجتماعیة المرموقة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النظرة الأولی و بتفکیر سطحی یمکننا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المستشفی ستقام، و سیستفید الناس من عملهما علی السواء،و صحیح أن أحدهما سیحصل علی الثواب،الإلهی و الآخر لا یحصل علیه،و لکنّ ظاهر عملیهما لا اختلاف فیه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قلنا فإنّ هذا القول ناتج عن رؤیة سطحیة للموضوع،أمّا لو أمعنا النظر لرأینا أنّهما مختلفان من جهات متعددة،فعلی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الشخص الأوّل</w:t>
      </w:r>
      <w:bookmarkStart w:id="839" w:name="pg12539_119068"/>
    </w:p>
    <w:p>
      <w:pPr>
        <w:pStyle w:val="BookText"/>
        <w:rPr/>
      </w:pPr>
      <w:bookmarkEnd w:id="839"/>
      <w:r>
        <w:rPr>
          <w:rFonts w:ascii="IRNazanin" w:hAnsi="IRNazanin" w:eastAsia="IRNazanin"/>
          <w:color w:val="111111"/>
          <w:sz w:val="28"/>
          <w:sz w:val="28"/>
          <w:szCs w:val="28"/>
          <w:rtl w:val="true"/>
          <w:lang w:bidi="fa-IR"/>
        </w:rPr>
        <w:t>سینتخب مکانا لمستشفاه یکون قریبا من أکثر طبقات المنطقة فقرا و حرمانا، و لربّما تکون فی محلة غیر معروفة و منزویة،أمّا الشخص الثّانی فإنّه سیبحث عن منطقة أکثر شهرة حتی و إن کانت حاجتها للمستشفی قلیلة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سیسعی الشخص الأوّل فی انتخاب مواد البناء و طریقته بما یلحظ فیه المستقبل البعید،و یحکم أساس البناء لیصمد البناء لسنین طویلة،أمّا الشخص الآخر فإنّه سیحاول أن یسرع فی البناء و تعجیل افتتاح المستشفی و یکثر الضجیج و الإعلام لینال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سیجدّ الأوّل فی إحکام باطن العمل فی حین أنّ الثّانی سیهتم بمظهره و رونقه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انتخاب الأقسام الطبیة،الأطباء،الممرضین و سائر احتیاجات المستشفی،فثمّة اختلاف کبیر بین الشخصین،فاختلاف النیّة یترک أثره علی جمیع مراحل و شؤون العمل 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یصطبغ بصبغة النیّة</w:t>
      </w:r>
      <w:r>
        <w:rPr>
          <w:rFonts w:eastAsia="IRNazanin" w:cs="IRNazanin"/>
          <w:color w:val="111111"/>
          <w:sz w:val="28"/>
          <w:szCs w:val="28"/>
          <w:rtl w:val="true"/>
          <w:lang w:bidi="fa-IR"/>
        </w:rPr>
        <w:t>.</w:t>
      </w:r>
    </w:p>
    <w:p>
      <w:pPr>
        <w:pStyle w:val="Heading5"/>
        <w:numPr>
          <w:ilvl w:val="4"/>
          <w:numId w:val="1"/>
        </w:numPr>
        <w:rPr/>
      </w:pPr>
      <w:bookmarkStart w:id="840" w:name="__RefHeading___Toc1402181_77815467"/>
      <w:bookmarkStart w:id="841" w:name="_Toc352"/>
      <w:bookmarkEnd w:id="840"/>
      <w:r>
        <w:rPr/>
        <w:t>4</w:t>
      </w:r>
      <w:r>
        <w:rPr>
          <w:rtl w:val="true"/>
        </w:rPr>
        <w:t>-</w:t>
      </w:r>
      <w:r>
        <w:rPr>
          <w:rtl w:val="true"/>
        </w:rPr>
        <w:t>ما هی الحیاة الطیبة؟</w:t>
      </w:r>
      <w:bookmarkEnd w:id="841"/>
    </w:p>
    <w:p>
      <w:pPr>
        <w:pStyle w:val="BookText"/>
        <w:rPr/>
      </w:pPr>
      <w:r>
        <w:rPr>
          <w:rFonts w:ascii="IRNazanin" w:hAnsi="IRNazanin" w:eastAsia="IRNazanin"/>
          <w:color w:val="111111"/>
          <w:sz w:val="28"/>
          <w:sz w:val="28"/>
          <w:szCs w:val="28"/>
          <w:rtl w:val="true"/>
          <w:lang w:bidi="fa-IR"/>
        </w:rPr>
        <w:t>لقد ذکر المفسّرون فی معنی الحیاة الطیبة تفاسیر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فسرها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و الرضا بالنصیب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الیومی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مع الرزق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 لطاعة أوامر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شابه ذلک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لا حاجة بنا للتذکیر بأن مفهوم الحیاة الطیبة من السعة بحیث یشمل کل ما ذکروه و غیره،فالحیاة الطیبة بجمیع جهاتها،و خالیة من التلوثات و الظلم و الخیانة و العداوة و الذل و کل ألوان الآلام و الهموم،و فیها ما یجعل حیاة الإنسان صافیة کماء 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بملاحظة تعبیر الآیة عن الجزاء الإلهی وفق أحسن الأعمال،لیفهم من ذلک أنّ الحیاة الطیبة ترتبط بعالم الدنیا بینما یرتبط الجزاء بالأحسن بعالم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عند ما سئل أمیر المؤمنین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فَلَنُحْیِیَنَّهُ حَیٰاةً طَیِّبَةً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القناعة</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أنّ هذا التّفسیر لا یعنی حصر معنی الحیاة الطیبة بالقناعة،بل هو بیان لأحد مصادیقها الواضحة جدّا،حیث أنّ الإنسان لو أعطیت له الدنیا بکاملها و سلبت منه روح القناعة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سیعیش دائما فی عذاب و ألم و حسرة،و بعکس ذلک،فإذا امتلک الإنسان القناعة و ترک الحرص و الطمع،فإنّه سیعیش مطمئنا راضیا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روایات أخری تفسیر الحیاة الطیبة بمعنی الرضا بقسم اللّه، و هذا المعنی قریب الأفق مع القناعة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لا نعطی لهذه المفاهیم صفة تخدیریة أبدا،و إنّما الهدف الواقعی من بیان الرضا و القناعة هو القضاء علی الحرص و الطمع و اتباع الهوی فی نفس الإنسان،التی تعتبر من العوامل المؤثرة فی إیجاد الاعتداءات و الاستغلال و الحروب و إراقة الدماء،و المسببة للذل و الأسر</w:t>
      </w:r>
      <w:r>
        <w:rPr>
          <w:rFonts w:eastAsia="IRNazanin" w:cs="IRNazanin"/>
          <w:color w:val="111111"/>
          <w:sz w:val="28"/>
          <w:szCs w:val="28"/>
          <w:rtl w:val="true"/>
          <w:lang w:bidi="fa-IR"/>
        </w:rPr>
        <w:t>.</w:t>
      </w:r>
      <w:bookmarkStart w:id="842" w:name="pg12539_119070"/>
    </w:p>
    <w:p>
      <w:pPr>
        <w:pStyle w:val="Heading3"/>
        <w:numPr>
          <w:ilvl w:val="2"/>
          <w:numId w:val="1"/>
        </w:numPr>
        <w:rPr/>
      </w:pPr>
      <w:bookmarkStart w:id="843" w:name="__RefHeading___Toc1402183_77815467"/>
      <w:bookmarkStart w:id="844" w:name="_Toc353"/>
      <w:bookmarkEnd w:id="842"/>
      <w:bookmarkEnd w:id="843"/>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98</w:t>
      </w:r>
      <w:r>
        <w:rPr>
          <w:rtl w:val="true"/>
        </w:rPr>
        <w:t xml:space="preserve"> </w:t>
      </w:r>
      <w:r>
        <w:rPr>
          <w:rtl w:val="true"/>
        </w:rPr>
        <w:t xml:space="preserve">الی </w:t>
      </w:r>
      <w:r>
        <w:rPr/>
        <w:t>100</w:t>
      </w:r>
      <w:r>
        <w:rPr>
          <w:rtl w:val="true"/>
        </w:rPr>
        <w:t>]</w:t>
      </w:r>
      <w:bookmarkEnd w:id="844"/>
    </w:p>
    <w:p>
      <w:pPr>
        <w:pStyle w:val="Heading4"/>
        <w:numPr>
          <w:ilvl w:val="3"/>
          <w:numId w:val="1"/>
        </w:numPr>
        <w:rPr/>
      </w:pPr>
      <w:bookmarkStart w:id="845" w:name="__RefHeading___Toc1402185_77815467"/>
      <w:bookmarkStart w:id="846" w:name="_Toc354"/>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402187_77815467"/>
      <w:bookmarkStart w:id="848" w:name="_Toc355"/>
      <w:bookmarkEnd w:id="847"/>
      <w:r>
        <w:rPr>
          <w:rtl w:val="true"/>
        </w:rPr>
        <w:t>التّفسیر</w:t>
      </w:r>
      <w:bookmarkEnd w:id="848"/>
    </w:p>
    <w:p>
      <w:pPr>
        <w:pStyle w:val="Heading5"/>
        <w:numPr>
          <w:ilvl w:val="4"/>
          <w:numId w:val="1"/>
        </w:numPr>
        <w:rPr/>
      </w:pPr>
      <w:bookmarkStart w:id="849" w:name="__RefHeading___Toc1402189_77815467"/>
      <w:bookmarkStart w:id="850" w:name="_Toc356"/>
      <w:bookmarkEnd w:id="849"/>
      <w:r>
        <w:rPr>
          <w:rtl w:val="true"/>
        </w:rPr>
        <w:t>اشارة</w:t>
      </w:r>
      <w:bookmarkEnd w:id="850"/>
    </w:p>
    <w:p>
      <w:pPr>
        <w:pStyle w:val="Heading5"/>
        <w:numPr>
          <w:ilvl w:val="4"/>
          <w:numId w:val="1"/>
        </w:numPr>
        <w:rPr/>
      </w:pPr>
      <w:bookmarkStart w:id="851" w:name="__RefHeading___Toc1402191_77815467"/>
      <w:bookmarkStart w:id="852" w:name="_Toc357"/>
      <w:bookmarkEnd w:id="851"/>
      <w:r>
        <w:rPr>
          <w:rtl w:val="true"/>
        </w:rPr>
        <w:t>اقرأ القرآن هکذا</w:t>
      </w:r>
      <w:r>
        <w:rPr>
          <w:rtl w:val="true"/>
        </w:rPr>
        <w:t>:</w:t>
      </w:r>
      <w:bookmarkEnd w:id="852"/>
    </w:p>
    <w:p>
      <w:pPr>
        <w:pStyle w:val="BookText"/>
        <w:rPr/>
      </w:pPr>
      <w:r>
        <w:rPr>
          <w:rFonts w:ascii="Amiri" w:hAnsi="Amiri" w:eastAsia="Amiri" w:cs="Amiri"/>
          <w:color w:val="111111"/>
          <w:sz w:val="28"/>
          <w:sz w:val="28"/>
          <w:szCs w:val="28"/>
          <w:rtl w:val="true"/>
          <w:lang w:bidi="ar-SA"/>
        </w:rPr>
        <w:t>لم یفت ذاکرتنا ما ورد قبل عدّة آیات أنّ القرآن تِبْیٰاناً لِکُلِّ شَیْءٍ ثمّ تمّ البحث عن قسم من أهم الأوامر الإلهیة فی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تبیّن الآیات مورد البحث طریقة الاستفادة من القرآن و تتطرق إلی کیفیة تلاوته،فکثافة المحتوی القرآنی لا تکفی وحدها لتوجیهنا،و لا بد من رفع الحجب المخیمة علی وجودنا و إزالتها عن محیط فکرنا و روحنا،کی نتمکن من تحصیل هذا المحتوی الثر الغنی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یقصد من الاستعاذة الاکتفاء بذکر بل ینبغی لها أن تکون مقدمة لتحقیق و إیجاد الحالة الروحیة المطلوبة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التوجه إلی اللّه عزّ و جلّ،الانفصال عن</w:t>
      </w:r>
      <w:bookmarkStart w:id="853" w:name="pg12539_119071"/>
    </w:p>
    <w:p>
      <w:pPr>
        <w:pStyle w:val="BookText"/>
        <w:rPr/>
      </w:pPr>
      <w:bookmarkEnd w:id="853"/>
      <w:r>
        <w:rPr>
          <w:rFonts w:ascii="IRNazanin" w:hAnsi="IRNazanin" w:eastAsia="IRNazanin"/>
          <w:color w:val="111111"/>
          <w:sz w:val="28"/>
          <w:sz w:val="28"/>
          <w:szCs w:val="28"/>
          <w:rtl w:val="true"/>
          <w:lang w:bidi="fa-IR"/>
        </w:rPr>
        <w:t xml:space="preserve">هوی النفس و العناد المانع للفهم و الدرک الصحیح للإنسان،البعد عن التعصبات و الغرور و حبّ الذات و محوریة الذات التی تضغط علی الإنسان لیسخر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تحقیق رغباته المنحرفة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تتحقق للإنسان هذه الحالة فسیتعذر علیه إدراک الحقائق القرآنیة، و ربّما سیجعل القرآن وسیلة لتبریر آرائه و رغباته الملوّثة بالشرک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بالرأی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تأتی الآیة التالیة لتکون دلیلا علی ما جاء فی الآیة التی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سُلْطٰانُهُ عَلَی الَّذِینَ یَتَوَلَّوْنَهُ وَ الَّذِینَ هُمْ بِهِ مُشْرِکُونَ</w:t>
      </w:r>
    </w:p>
    <w:p>
      <w:pPr>
        <w:pStyle w:val="BookText"/>
        <w:rPr/>
      </w:pPr>
      <w:r>
        <w:rPr>
          <w:rFonts w:ascii="IRNazanin" w:hAnsi="IRNazanin" w:eastAsia="IRNazanin"/>
          <w:color w:val="111111"/>
          <w:sz w:val="28"/>
          <w:sz w:val="28"/>
          <w:szCs w:val="28"/>
          <w:rtl w:val="true"/>
          <w:lang w:bidi="fa-IR"/>
        </w:rPr>
        <w:t>،لأنّهم یعتبرون أمر الشیطان واجب الطاعة دون أمر اللّه</w:t>
      </w:r>
      <w:r>
        <w:rPr>
          <w:rFonts w:eastAsia="IRNazanin" w:cs="IRNazanin"/>
          <w:color w:val="111111"/>
          <w:sz w:val="28"/>
          <w:szCs w:val="28"/>
          <w:rtl w:val="true"/>
          <w:lang w:bidi="fa-IR"/>
        </w:rPr>
        <w:t>! ***</w:t>
      </w:r>
    </w:p>
    <w:p>
      <w:pPr>
        <w:pStyle w:val="Heading4"/>
        <w:numPr>
          <w:ilvl w:val="3"/>
          <w:numId w:val="1"/>
        </w:numPr>
        <w:rPr/>
      </w:pPr>
      <w:bookmarkStart w:id="854" w:name="__RefHeading___Toc1402193_77815467"/>
      <w:bookmarkStart w:id="855" w:name="_Toc358"/>
      <w:bookmarkEnd w:id="854"/>
      <w:r>
        <w:rPr>
          <w:rtl w:val="true"/>
        </w:rPr>
        <w:t>بحوث</w:t>
      </w:r>
      <w:bookmarkEnd w:id="855"/>
    </w:p>
    <w:p>
      <w:pPr>
        <w:pStyle w:val="Heading5"/>
        <w:numPr>
          <w:ilvl w:val="4"/>
          <w:numId w:val="1"/>
        </w:numPr>
        <w:rPr/>
      </w:pPr>
      <w:bookmarkStart w:id="856" w:name="__RefHeading___Toc1402195_77815467"/>
      <w:bookmarkStart w:id="857" w:name="_Toc359"/>
      <w:bookmarkEnd w:id="856"/>
      <w:r>
        <w:rPr>
          <w:rtl w:val="true"/>
        </w:rPr>
        <w:t>اشارة</w:t>
      </w:r>
      <w:bookmarkEnd w:id="857"/>
    </w:p>
    <w:p>
      <w:pPr>
        <w:pStyle w:val="Heading5"/>
        <w:numPr>
          <w:ilvl w:val="4"/>
          <w:numId w:val="1"/>
        </w:numPr>
        <w:rPr/>
      </w:pPr>
      <w:bookmarkStart w:id="858" w:name="__RefHeading___Toc1402197_77815467"/>
      <w:bookmarkStart w:id="859" w:name="_Toc360"/>
      <w:bookmarkEnd w:id="858"/>
      <w:r>
        <w:rPr/>
        <w:t>1</w:t>
      </w:r>
      <w:r>
        <w:rPr>
          <w:rtl w:val="true"/>
        </w:rPr>
        <w:t>-</w:t>
      </w:r>
      <w:r>
        <w:rPr>
          <w:rtl w:val="true"/>
        </w:rPr>
        <w:t>موانع المعرفة</w:t>
      </w:r>
      <w:bookmarkEnd w:id="859"/>
    </w:p>
    <w:p>
      <w:pPr>
        <w:pStyle w:val="BookText"/>
        <w:rPr/>
      </w:pPr>
      <w:r>
        <w:rPr>
          <w:rFonts w:ascii="IRNazanin" w:hAnsi="IRNazanin" w:eastAsia="IRNazanin"/>
          <w:color w:val="111111"/>
          <w:sz w:val="28"/>
          <w:sz w:val="28"/>
          <w:szCs w:val="28"/>
          <w:rtl w:val="true"/>
          <w:lang w:bidi="fa-IR"/>
        </w:rPr>
        <w:t>مع کل ما للحقیقة من ظهور و وضوح فإنّها لا تلحظ إلاّ بعین باصرة،و بعبارة أخری،ثمة شرطان لمعرفة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وسیلة للنظر إلیها و إدراکها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للأعمی أن یری قرص الشمس یوما ما مع البقاء علی حالة العمی؟و هل یمکن للأصم أن یسمع نغمات هذا العالم الجمیلة؟فکذا الحال بالنسبة لفاقد البصیرة الثاقبة و الأذن السمیعة،فإنّه محروم من رؤیة جلال الحق، و محروم من سماع آیاته الرائعة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لکن،لما ذا یفقد الإنسان قدرته علی المعرفة؟</w:t>
      </w:r>
      <w:r>
        <w:rPr>
          <w:rFonts w:eastAsia="IRNazanin" w:cs="IRNazanin"/>
          <w:color w:val="111111"/>
          <w:sz w:val="28"/>
          <w:szCs w:val="28"/>
          <w:rtl w:val="true"/>
          <w:lang w:bidi="fa-IR"/>
        </w:rPr>
        <w:t>!</w:t>
      </w:r>
      <w:bookmarkStart w:id="860" w:name="pg12539_119072"/>
    </w:p>
    <w:p>
      <w:pPr>
        <w:pStyle w:val="BookText"/>
        <w:rPr/>
      </w:pPr>
      <w:bookmarkEnd w:id="860"/>
      <w:r>
        <w:rPr>
          <w:rFonts w:ascii="IRNazanin" w:hAnsi="IRNazanin" w:eastAsia="IRNazanin"/>
          <w:color w:val="111111"/>
          <w:sz w:val="28"/>
          <w:sz w:val="28"/>
          <w:szCs w:val="28"/>
          <w:rtl w:val="true"/>
          <w:lang w:bidi="fa-IR"/>
        </w:rPr>
        <w:t>لأنّه قد أوجد الأحکام المسبقة الخاطئة عنده،و سمح للأهواء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التعصبات العمیاء المتطرفة أن تتغلب علی توجهه،و وقع فی أسر الذات و الغرور، و لوث صفاء قلبه و طهارة روحه بأمور قد جعلها موانع أمام فهم و إدراک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الشیاطین یحومون حول قلوب بنی آدم لنظروا إلی ملکوت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شرط ینبغی تحقیقه لمن رام السیر علی طریق الحق هو تهذیب النفس و امتلاک التقوی،و بدون ذلک یقع الإنسان فی ظلمات الوهم فیضل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یشیر القرآن الکریم لهذه الحقیقة ب‍ هُدیً لِلْمُتَّقِینَ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 من أناس طلبوا آیات القرآن بتعصب و عناد و أحکام مسبقة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فردیة أو اجتماعیة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حملوا القرآن بما یریدون لا بما یریده القرآن، فازدادوا ضلالا بدلا من أن یکون القرآن هادیا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طبیعی أنّ القرآن بآیاته و حقائقه الناصعة لا یکون وسیلة للإضلال،و لکنّ أهواءهم و عنادهم هو الذی جرّهم لذلک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الآیتان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 تبیّن لنا هذه الحالة بکل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فَزٰادَتْهُمْ إِیمٰاناً وَ هُمْ یَسْتَبْشِرُونَ وَ أَمَّا الَّذِینَ فِی قُلُوبِهِمْ مَرَضٌ فَزٰادَتْهُمْ رِجْساً إِلَی رِجْسِهِمْ وَ مٰاتُوا وَ هُمْ 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فالمقصود بالآیة عدم الاکتفاء بذکر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ینبغی أن نجعل من هذا الذکر فکرا،و من الفکر حالة داخلیة،و عند ما نقرأ آیّة نستعیذ باللّه من أن تستحوذ وساوس الشیطان علینا،أو أن تحول بیننا و بین کلام اللّه جل و علا</w:t>
      </w:r>
      <w:r>
        <w:rPr>
          <w:rFonts w:eastAsia="IRNazanin" w:cs="IRNazanin"/>
          <w:color w:val="111111"/>
          <w:sz w:val="28"/>
          <w:szCs w:val="28"/>
          <w:rtl w:val="true"/>
          <w:lang w:bidi="fa-IR"/>
        </w:rPr>
        <w:t>.</w:t>
      </w:r>
    </w:p>
    <w:p>
      <w:pPr>
        <w:pStyle w:val="Heading5"/>
        <w:numPr>
          <w:ilvl w:val="4"/>
          <w:numId w:val="1"/>
        </w:numPr>
        <w:rPr/>
      </w:pPr>
      <w:bookmarkStart w:id="861" w:name="__RefHeading___Toc1402199_77815467"/>
      <w:bookmarkStart w:id="862" w:name="_Toc361"/>
      <w:bookmarkEnd w:id="861"/>
      <w:r>
        <w:rPr/>
        <w:t>2</w:t>
      </w:r>
      <w:r>
        <w:rPr>
          <w:rtl w:val="true"/>
        </w:rPr>
        <w:t>-</w:t>
      </w:r>
      <w:r>
        <w:rPr>
          <w:rtl w:val="true"/>
        </w:rPr>
        <w:t>لما ذا یکون التعوذ</w:t>
      </w:r>
      <w:r>
        <w:rPr>
          <w:rtl w:val="true"/>
        </w:rPr>
        <w:t>«</w:t>
      </w:r>
      <w:r>
        <w:rPr>
          <w:rtl w:val="true"/>
        </w:rPr>
        <w:t>من الشیطان الرجیم</w:t>
      </w:r>
      <w:r>
        <w:rPr>
          <w:rtl w:val="true"/>
        </w:rPr>
        <w:t>»</w:t>
      </w:r>
      <w:r>
        <w:rPr>
          <w:rtl w:val="true"/>
        </w:rPr>
        <w:t>؟</w:t>
      </w:r>
      <w:bookmarkEnd w:id="86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الطرد،و هو فی الأصل بمعنی الرمی بالحجر ثمّ استعمل فی الطرد</w:t>
      </w:r>
      <w:r>
        <w:rPr>
          <w:rFonts w:eastAsia="IRNazanin" w:cs="IRNazanin"/>
          <w:color w:val="111111"/>
          <w:sz w:val="28"/>
          <w:szCs w:val="28"/>
          <w:rtl w:val="true"/>
          <w:lang w:bidi="fa-IR"/>
        </w:rPr>
        <w:t>.</w:t>
      </w:r>
      <w:bookmarkStart w:id="863" w:name="pg12539_119073"/>
    </w:p>
    <w:p>
      <w:pPr>
        <w:pStyle w:val="BookText"/>
        <w:rPr/>
      </w:pPr>
      <w:bookmarkEnd w:id="863"/>
      <w:r>
        <w:rPr>
          <w:rFonts w:ascii="Amiri" w:hAnsi="Amiri" w:eastAsia="Amiri" w:cs="Amiri"/>
          <w:color w:val="111111"/>
          <w:sz w:val="28"/>
          <w:sz w:val="28"/>
          <w:szCs w:val="28"/>
          <w:rtl w:val="true"/>
          <w:lang w:bidi="ar-SA"/>
        </w:rPr>
        <w:t>و نلاحظ ذکر صفة طرد الشیطان من دون جمیع صفاته،للتذکیر بتکبّره علی أمر اللّه حین أمره بالسجود و الخضوع لآدم،و إنّ ذلک التکبّر الذی دخل الشیطان بات بمثابة حجاب بینه و بین إدراک الحقائق،حتی سولت له نفسه أن یعتقد بأفضلیته علی آدم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خَلَقْتَنِی مِنْ نٰارٍ وَ خَلَقْتَهُ مِنْ طِینٍ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ذلک العناد و الغرور سببا لتمرده علی أمر اللّه عزّ و جلّ ممّا أدی لکفره و من ثمّ طرده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القرآن الکریم یرید أن یفهمنا باستخدامه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بضرورة الاحتیاط و الحذر من الوقوع فی حالة التکبّر و الغرور و التعصب عند تلاوة آیات اللّه الحکیم،لکی لا نقع بما وقع به الشیطان من قبل،فنهوی فی وحل الکفر بدلا من إدراک و فهم الحقائق القرآنیة</w:t>
      </w:r>
      <w:r>
        <w:rPr>
          <w:rFonts w:eastAsia="IRNazanin" w:cs="IRNazanin"/>
          <w:color w:val="111111"/>
          <w:sz w:val="28"/>
          <w:szCs w:val="28"/>
          <w:rtl w:val="true"/>
          <w:lang w:bidi="fa-IR"/>
        </w:rPr>
        <w:t>.</w:t>
      </w:r>
    </w:p>
    <w:p>
      <w:pPr>
        <w:pStyle w:val="Heading5"/>
        <w:numPr>
          <w:ilvl w:val="4"/>
          <w:numId w:val="1"/>
        </w:numPr>
        <w:rPr/>
      </w:pPr>
      <w:bookmarkStart w:id="864" w:name="__RefHeading___Toc1402201_77815467"/>
      <w:bookmarkStart w:id="865" w:name="_Toc362"/>
      <w:bookmarkEnd w:id="864"/>
      <w:r>
        <w:rPr/>
        <w:t>3</w:t>
      </w:r>
      <w:r>
        <w:rPr>
          <w:rtl w:val="true"/>
        </w:rPr>
        <w:t>-</w:t>
      </w:r>
      <w:r>
        <w:rPr>
          <w:rtl w:val="true"/>
        </w:rPr>
        <w:t>بین لوائی الحقّ و الباطل</w:t>
      </w:r>
      <w:bookmarkEnd w:id="865"/>
    </w:p>
    <w:p>
      <w:pPr>
        <w:pStyle w:val="BookText"/>
        <w:rPr/>
      </w:pPr>
      <w:r>
        <w:rPr>
          <w:rFonts w:ascii="IRNazanin" w:hAnsi="IRNazanin" w:eastAsia="IRNazanin"/>
          <w:color w:val="111111"/>
          <w:sz w:val="28"/>
          <w:sz w:val="28"/>
          <w:szCs w:val="28"/>
          <w:rtl w:val="true"/>
          <w:lang w:bidi="fa-IR"/>
        </w:rPr>
        <w:t>قسمت الآیات أعلاه الناس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یرزح تحت سلطة الشیطان و قسم خارج عن هذه السلطة،و بیّنت صفتین لکلّ من هذین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هم خارج سلطة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 و متوکلون علی اللّه عزّ و جلّ،أی أنّهم من الناحیة الاعتقادیة عباد للّه،و من الناحیة العملیة یعیشون مستقلین عن کل شیء سوی اللّه،و یتوکلون علیه لا علی البشر أو علی الأهواء و التعصبات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یرزحون تحت سلطة الشیطان،فقائدهم الشیطان یَتَوَلَّوْنَهُ و هو مشرکون،لأنّ أعمالهم تشیر إلی تبعیتهم للشیطان و أوامره کشریک للّه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من یسعی لأن یکون من القسم الأوّل،و لکنّ ابتعاده عن المربّین الإلهیین،أو الضیاع فی محیط فاسد،أو أیّ أسباب أخری،تؤدی الی سقوطه فی وحل القسم الثّانی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حال،فالآیة تؤکّد حقیقة أنّ سلطة الشیطان لیست إجباریة علی</w:t>
      </w:r>
      <w:bookmarkStart w:id="866" w:name="pg12539_119074"/>
    </w:p>
    <w:p>
      <w:pPr>
        <w:pStyle w:val="BookText"/>
        <w:rPr/>
      </w:pPr>
      <w:bookmarkEnd w:id="866"/>
      <w:r>
        <w:rPr>
          <w:rFonts w:ascii="IRNazanin" w:hAnsi="IRNazanin" w:eastAsia="IRNazanin"/>
          <w:color w:val="111111"/>
          <w:sz w:val="28"/>
          <w:sz w:val="28"/>
          <w:szCs w:val="28"/>
          <w:rtl w:val="true"/>
          <w:lang w:bidi="fa-IR"/>
        </w:rPr>
        <w:t>الإنسان،و لا یتمکن من التأثیر علی الإنسان من دون أن یمهد الإنسان السبیل لدخول الشیطان فی نفسه،و یعطیه إجازة المرور من بوابة قلبه</w:t>
      </w:r>
      <w:r>
        <w:rPr>
          <w:rFonts w:eastAsia="IRNazanin" w:cs="IRNazanin"/>
          <w:color w:val="111111"/>
          <w:sz w:val="28"/>
          <w:szCs w:val="28"/>
          <w:rtl w:val="true"/>
          <w:lang w:bidi="fa-IR"/>
        </w:rPr>
        <w:t>.</w:t>
      </w:r>
    </w:p>
    <w:p>
      <w:pPr>
        <w:pStyle w:val="Heading5"/>
        <w:numPr>
          <w:ilvl w:val="4"/>
          <w:numId w:val="1"/>
        </w:numPr>
        <w:rPr/>
      </w:pPr>
      <w:bookmarkStart w:id="867" w:name="__RefHeading___Toc1402203_77815467"/>
      <w:bookmarkStart w:id="868" w:name="_Toc363"/>
      <w:bookmarkEnd w:id="867"/>
      <w:r>
        <w:rPr/>
        <w:t>4</w:t>
      </w:r>
      <w:r>
        <w:rPr>
          <w:rtl w:val="true"/>
        </w:rPr>
        <w:t>-</w:t>
      </w:r>
      <w:r>
        <w:rPr>
          <w:rtl w:val="true"/>
        </w:rPr>
        <w:t>آداب تلاوة القرآن</w:t>
      </w:r>
      <w:r>
        <w:rPr>
          <w:rtl w:val="true"/>
        </w:rPr>
        <w:t>:</w:t>
      </w:r>
      <w:bookmarkEnd w:id="868"/>
    </w:p>
    <w:p>
      <w:pPr>
        <w:pStyle w:val="BookText"/>
        <w:rPr/>
      </w:pPr>
      <w:r>
        <w:rPr>
          <w:rFonts w:ascii="IRNazanin" w:hAnsi="IRNazanin" w:eastAsia="IRNazanin"/>
          <w:color w:val="111111"/>
          <w:sz w:val="28"/>
          <w:sz w:val="28"/>
          <w:szCs w:val="28"/>
          <w:rtl w:val="true"/>
          <w:lang w:bidi="fa-IR"/>
        </w:rPr>
        <w:t>کل شیء یحتاج الی برنامج معین و لا یستثنی کتاب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القاعدة،لذلک فقد ذکر فی القرآن بعض الآداب و الشروط لتلاوة کلام اللّه و الاستفادة من آیاته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تعالی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 ،و یمکن أن یشیر هذا التعبیر إلی الطهارة الظاهریة،کأن یکون مس کتابة القرآن مشروط بالطهارة و الوضوء، و کذا الإشارة إلی إمکان تیسر الوصول لفهم محتوی آیات القرآن من خلال تطهیر النفس من الرذائل الأخلاقیة،لأنّ الصفات القبیحة تمنع من مشاهدة جمال الحق باعتبارها حجابا مظلما بین الإنسان و الحقائق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یجب الاستعاذة باللّه من الشیطان الرجیم قبل الشروع بتلاوة آیات اللّه فَإِذٰا قَرَأْتَ الْقُرْآنَ فَاسْتَعِذْ بِاللّٰهِ مِنَ الشَّیْطٰانِ الرَّجِیمِ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ما سئل الإمام الصادق علیه السّلام عن طریقة العمل بهذا القول،</w:t>
      </w:r>
    </w:p>
    <w:p>
      <w:pPr>
        <w:pStyle w:val="BookText"/>
        <w:rPr/>
      </w:pPr>
      <w:r>
        <w:rPr>
          <w:rFonts w:ascii="IRNazanin" w:hAnsi="IRNazanin" w:eastAsia="IRNazanin"/>
          <w:color w:val="111111"/>
          <w:sz w:val="28"/>
          <w:sz w:val="28"/>
          <w:szCs w:val="28"/>
          <w:rtl w:val="true"/>
          <w:lang w:bidi="fa-IR"/>
        </w:rPr>
        <w:t>یروی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أستعیذ بالسمیع العلیم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أخری،عند تلاوته علیه السّلام لسورة الحمد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السمیع العلیم من الشیطان الرجیم و أعوذ باللّه أن یحضرون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قلنا،فإنّ التلفظ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الاستعاذة لا یغنی من الحق شیئا،ما لم تنفذ الاستعاذة إلی أعماق الروح بشکل ینفصل فیه الإنسان عند التلاوة عن إرادة الشیطان،و یقترب من الصفات الإلهیة،لترتفع عن فکره موانع فهم کلام الحق، و لیری جمال الحقیقة بوضوح تام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فالاستعاذة باللّه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قبل الشروع بالتلاوة،و مستمرّة</w:t>
      </w:r>
    </w:p>
    <w:p>
      <w:pPr>
        <w:pStyle w:val="BookText"/>
        <w:rPr/>
      </w:pPr>
      <w:r>
        <w:rPr>
          <w:rFonts w:ascii="IRNazanin" w:hAnsi="IRNazanin" w:eastAsia="IRNazanin"/>
          <w:color w:val="111111"/>
          <w:sz w:val="28"/>
          <w:sz w:val="28"/>
          <w:szCs w:val="28"/>
          <w:rtl w:val="true"/>
          <w:lang w:bidi="fa-IR"/>
        </w:rPr>
        <w:t>مع التلاوة إلی آخرها و إن لم یکن ذلک باللسان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القراءة ترتیلا،أی مع التفکّر و التأمّل وَ رَتِّلِ الْقُرْآنَ تَرْتِیلاً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تفسیر هذه الآیة 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لا یقرأ هزرمة و لکن یرتل ترتیلا،إذا مررت بآیة فیها ذکر النّار وقفت عندها و تعوّذت باللّه من النّار</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الأمر بالتدبّر و التفکّر فی القرآن إضافة إلی الترتیل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أبی عبد الرحمن السلمی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من کان یقرئنا من الصحابة أنّهم کانوا یأخذون من رسول اللّه صلّی اللّه علیه و آله و سلّم عشر آیات،فلا یأخذون فی العشر الأخر حتی یعلموا ما فی هذه من العلم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أعربوا القرآن و التمسوا غرائبه</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تجلّی اللّه لخلقه فی کلامه و لکنّهم لا یبصرون</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ذوی الضمائر الحیّة و العلماء المؤمنین، یستطیعون رؤیة جماله المتجلّی فی کلامه جل و 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الذین یستمعون إلی تلاوة القرآن أن ینصتوا إلیه بتفکّر و تأمّل وَ إِذٰا قُرِئَ الْقُرْآنُ فَاسْتَمِعُوا لَهُ وَ أَنْصِتُوا لَعَلَّکُمْ تُرْحَمُونَ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ثمة أحادیث شریفة تحث علی قراءة القرآن بصوت حسن،لما له من فعل مؤثر فی تحسّس مفاهیمه،و لکنّ المجال لا یسمح لنا بتفصیل ذلک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869" w:name="pg12539_119076"/>
    </w:p>
    <w:p>
      <w:pPr>
        <w:pStyle w:val="Heading3"/>
        <w:numPr>
          <w:ilvl w:val="2"/>
          <w:numId w:val="1"/>
        </w:numPr>
        <w:rPr/>
      </w:pPr>
      <w:bookmarkStart w:id="870" w:name="__RefHeading___Toc1402205_77815467"/>
      <w:bookmarkStart w:id="871" w:name="_Toc364"/>
      <w:bookmarkEnd w:id="869"/>
      <w:bookmarkEnd w:id="870"/>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101</w:t>
      </w:r>
      <w:r>
        <w:rPr>
          <w:rtl w:val="true"/>
        </w:rPr>
        <w:t xml:space="preserve"> </w:t>
      </w:r>
      <w:r>
        <w:rPr>
          <w:rtl w:val="true"/>
        </w:rPr>
        <w:t xml:space="preserve">الی </w:t>
      </w:r>
      <w:r>
        <w:rPr/>
        <w:t>105</w:t>
      </w:r>
      <w:r>
        <w:rPr>
          <w:rtl w:val="true"/>
        </w:rPr>
        <w:t>]</w:t>
      </w:r>
      <w:bookmarkEnd w:id="871"/>
    </w:p>
    <w:p>
      <w:pPr>
        <w:pStyle w:val="Heading4"/>
        <w:numPr>
          <w:ilvl w:val="3"/>
          <w:numId w:val="1"/>
        </w:numPr>
        <w:rPr/>
      </w:pPr>
      <w:bookmarkStart w:id="872" w:name="__RefHeading___Toc1402207_77815467"/>
      <w:bookmarkStart w:id="873" w:name="_Toc365"/>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 xml:space="preserve">وَ إِذٰا بَدَّلْنٰا آیَةً مَکٰانَ آیَةٍ وَ اَللّٰهُ أَعْلَمُ بِمٰا یُنَزِّلُ قٰالُوا إِنَّمٰا أَنْتَ مُفْتَرٍ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رَبِّکَ بِالْحَقِّ لِیُثَبِّتَ اَلَّذِینَ آمَنُوا وَ هُدیً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یَقُولُونَ إِنَّمٰا یُعَلِّمُهُ بَشَرٌ لِسٰانُ اَلَّذِی یُلْحِدُونَ إِلَیْهِ أَعْجَمِیٌّ وَ هٰذٰا 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بِآیٰاتِ اَللّٰهِ لاٰ یَهْدِیهِمُ اَللّٰهُ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یَفْتَرِی اَلْکَذِبَ اَلَّذِینَ لاٰ یُؤْمِنُونَ بِآیٰاتِ اَللّٰهِ وَ أُولٰئِکَ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1402209_77815467"/>
      <w:bookmarkStart w:id="875" w:name="_Toc366"/>
      <w:bookmarkEnd w:id="874"/>
      <w:r>
        <w:rPr>
          <w:rtl w:val="true"/>
        </w:rPr>
        <w:t>سبب النّزول</w:t>
      </w:r>
      <w:bookmarkEnd w:id="875"/>
    </w:p>
    <w:p>
      <w:pPr>
        <w:pStyle w:val="BookText"/>
        <w:rPr/>
      </w:pPr>
      <w:r>
        <w:rPr>
          <w:rFonts w:ascii="IRNazanin" w:hAnsi="IRNazanin" w:eastAsia="IRNazanin"/>
          <w:color w:val="111111"/>
          <w:sz w:val="28"/>
          <w:sz w:val="28"/>
          <w:szCs w:val="28"/>
          <w:rtl w:val="true"/>
          <w:lang w:bidi="fa-IR"/>
        </w:rPr>
        <w:t>یقول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یسخر محمّد بأصحابه،یأمرهم الیوم بأمر و غدا یأمرهم بأمر،و إنّه لکاذب،یأتیهم بما یقول من عند نفسه</w:t>
      </w:r>
      <w:r>
        <w:rPr>
          <w:rFonts w:eastAsia="IRNazanin" w:cs="IRNazanin"/>
          <w:color w:val="111111"/>
          <w:sz w:val="28"/>
          <w:szCs w:val="28"/>
          <w:rtl w:val="true"/>
          <w:lang w:bidi="fa-IR"/>
        </w:rPr>
        <w:t>).</w:t>
      </w:r>
    </w:p>
    <w:p>
      <w:pPr>
        <w:pStyle w:val="Heading4"/>
        <w:numPr>
          <w:ilvl w:val="3"/>
          <w:numId w:val="1"/>
        </w:numPr>
        <w:rPr/>
      </w:pPr>
      <w:bookmarkStart w:id="876" w:name="__RefHeading___Toc1402211_77815467"/>
      <w:bookmarkStart w:id="877" w:name="_Toc367"/>
      <w:bookmarkEnd w:id="876"/>
      <w:r>
        <w:rPr>
          <w:rtl w:val="true"/>
        </w:rPr>
        <w:t>التّفسیر</w:t>
      </w:r>
      <w:bookmarkEnd w:id="877"/>
    </w:p>
    <w:p>
      <w:pPr>
        <w:pStyle w:val="Heading5"/>
        <w:numPr>
          <w:ilvl w:val="4"/>
          <w:numId w:val="1"/>
        </w:numPr>
        <w:rPr/>
      </w:pPr>
      <w:bookmarkStart w:id="878" w:name="__RefHeading___Toc1402213_77815467"/>
      <w:bookmarkStart w:id="879" w:name="_Toc368"/>
      <w:bookmarkEnd w:id="878"/>
      <w:r>
        <w:rPr>
          <w:rtl w:val="true"/>
        </w:rPr>
        <w:t>اشارة</w:t>
      </w:r>
      <w:bookmarkEnd w:id="879"/>
    </w:p>
    <w:p>
      <w:pPr>
        <w:pStyle w:val="Heading5"/>
        <w:numPr>
          <w:ilvl w:val="4"/>
          <w:numId w:val="1"/>
        </w:numPr>
        <w:rPr/>
      </w:pPr>
      <w:bookmarkStart w:id="880" w:name="__RefHeading___Toc1402215_77815467"/>
      <w:bookmarkStart w:id="881" w:name="_Toc369"/>
      <w:bookmarkEnd w:id="880"/>
      <w:r>
        <w:rPr>
          <w:rtl w:val="true"/>
        </w:rPr>
        <w:t>الافتراء</w:t>
      </w:r>
      <w:bookmarkEnd w:id="88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تحدثت الآیات السابقة أسلوب الاستفادة من القرآن الکریم،و تتناول</w:t>
      </w:r>
    </w:p>
    <w:p>
      <w:pPr>
        <w:pStyle w:val="BookText"/>
        <w:rPr/>
      </w:pPr>
      <w:r>
        <w:rPr>
          <w:rFonts w:ascii="Amiri" w:hAnsi="Amiri" w:eastAsia="Amiri" w:cs="Amiri"/>
          <w:color w:val="111111"/>
          <w:sz w:val="28"/>
          <w:sz w:val="28"/>
          <w:szCs w:val="28"/>
          <w:rtl w:val="true"/>
          <w:lang w:bidi="ar-SA"/>
        </w:rPr>
        <w:t>الآیات مورد البحث جوانب أخری من المسائل المرتبطة بالقرآن،و تبتدئ ببعض الشبهات التی کانت عالقة فی أذهان المشرکین حول الآیات القرآنیة المبارکة،فتقول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آیَةً مَکٰانَ آیَةٍ وَ اللّٰهُ أَعْلَمُ بِمٰا یُنَزِّلُ فهذا التغییر و التبدیل یخضع لحکمة اللّه،فهو أعلم بما ینزل،و کیف ینزل، و لکن المشرکین لجهلهم قٰالُوا إِنَّمٰا أَنْتَ مُفْتَرٍ بَلْ أَکْثَرُهُمْ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حقیقة الأمر أنّ المشرکین لم یتوصلوا بعد لإدراک وظیفة القرآن و ما یحمل من رسالة،و لم یدخل فی تصوراتهم و أذهانهم أنّ القرآن فی صدد بناء مجتمع إنسانی جدید یسوده التطور و التقدم و الحریة و المعنویة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نعم،فأکثرهم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فبدیهی و الحال هذه أن یطرأ علی و صفة الدواء الإلهی لنجاة هؤلاء المرضی التغییر و التبدیل تدرجا مع ما یعیشونه،فما یعطون الیوم یکمله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حتی تتمّ الوصفة الشاملة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فغفلة المشرکین عن هذه الحقائق و ابتعادهم عن ظروف نزول القرآن،دفعهم للاعتقاد بأنّ أقوال النّبی صلّی اللّه علیه و آله و سلّم تحمل بین ثنایاها التناقض أو الافتراء علی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لعلموا أنّ النسخ فی الأحکام جزء من أوامر و آیات القرآن المنظمة علی شکل برنامج تربوی دقیق لا یمکن الوصول للهدف النهائی لنیل التکامل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فالنسخ فی أحکام مجتمع یعیش حالة انتقالیة بین مرحلتین یعتبر من الضروریات العملیة و الواقعیة،فالتحول و الانتقال بالناس من مرحلة إلی أخری لا یتم دفعة واحدة،بل ینبغی أنّ یمر بمراحل انتقالیة دقیقة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یمکن معالجة مریض مزمن فی یوم واحد؟ أو شفاء رجل مدمن علی المخدرات لسنوات عدیدة فی یوم واحد؟أو لیس التدرج فی المعالجة من أسلم الأسالیب؟</w:t>
      </w:r>
    </w:p>
    <w:p>
      <w:pPr>
        <w:pStyle w:val="BookText"/>
        <w:rPr/>
      </w:pPr>
      <w:r>
        <w:rPr>
          <w:rFonts w:ascii="IRNazanin" w:hAnsi="IRNazanin" w:eastAsia="IRNazanin"/>
          <w:color w:val="111111"/>
          <w:sz w:val="28"/>
          <w:sz w:val="28"/>
          <w:szCs w:val="28"/>
          <w:rtl w:val="true"/>
          <w:lang w:bidi="fa-IR"/>
        </w:rPr>
        <w:t>و بعد الإجابة علی هذه الأسئلة لا یبقی لنا إلاّ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النسخ سوی برنامج مؤقت فی مراحل انتقالیة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بحثنا موضوع النسخ فی تفسیر الآیة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تستمر الآیة التالیة بنفس الموضوع،و للتأکید علیه تأمر النّبی صلّی اللّه علیه و آله و سلّم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رَبِّکَ بِالْحَقِّ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أمین الوحی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بواسطته کانت الآیات القرآنیة تتنزّل بأمر اللّه تعالی علی النّبی الأکرم صلّی اللّه علیه و آله و سلّم سواء الناسخ منها أو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الآیات حق،و هدفها واحد یترکز فی توجیه الإنسان ضمن التربیة الرّبانیة له،و ظروف و ترکیبة الإنسان استلزمت وجود الأحکام الناسخة و المنسوخة فی العملیة التربویة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لهذا،جاء فی تکملة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لِیُثَبِّتَ الَّذِینَ آمَنُوا وَ هُدیً وَ بُشْریٰ لِلْمُسْلِمِینَ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صاحب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تعریف الآثار بتخصیص التثبیت بالمؤمنین و الهدی و البشری للمسلمین إنّما هو لما بین الإیمان و الإسلام من الفرق،فالإیمان للقلب و نصیبه التثبیت فی العلم و الإذعان،و الإسلام فی ظاهر العمل و مرحلة الجوارح و نصیبها الاهتداء إلی واجب العمل و البشری بأنّ الغایة هی الجنّة و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حال،فلأجل تقویة الروح الإیمانیة و السیر فی طریق الهدی و البشری لا بدّ من برامج قصیرة الأمد و مؤقتة،و بالتدریج یحل البرنامج النهائی الثابت محلها،و هو سبب وجود الناسخ و المنسوخ فی الآیات الإلهیة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فنّد القرآن شبهات المشرکین یتطرق لذکر شبهة أخری،أو علی الأصح لذکر افتراء آخر لمخالفی نبی الرحمة صلّی اللّه علیه و آله و سلّم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أَنَّهُمْ</w:t>
      </w:r>
    </w:p>
    <w:p>
      <w:pPr>
        <w:pStyle w:val="BookText"/>
        <w:rPr/>
      </w:pPr>
      <w:r>
        <w:rPr>
          <w:rFonts w:ascii="Amiri" w:hAnsi="Amiri" w:eastAsia="Amiri" w:cs="Amiri"/>
          <w:color w:val="111111"/>
          <w:sz w:val="28"/>
          <w:sz w:val="28"/>
          <w:szCs w:val="28"/>
          <w:rtl w:val="true"/>
          <w:lang w:bidi="ar-SA"/>
        </w:rPr>
        <w:t>یَقُولُونَ إِنَّمٰا یُعَلِّمُهُ بَشَرٌ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اختلف المفسّرون فی ذکر اسم الشخص الذی ادّعی المشرکون أنّه کان یعلّم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رجل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یصنع السیوف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أصل رومی و کان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 رومیا لدی بنی حضرم 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أسلم و أصبح من أصحاب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معلّمه غلامین نصرانیین أحدهما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لهما کتاب بلغتهما یقرءانه بین مدّة و أخری بصوت 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سلمان الفارسی التحق بالنّبی صلّی اللّه علیه و آله و سلّم فی المدینة و أسلم علی یدیه هناک،و أنّ هذه التهم التی أطلقها المشرکون کانت فی مکّة،أضف إلی ذلک کون القسم الأعظم من سورة النحل مکی و لیس مدنیا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حال،فالقرآن أجابهم بقوة و أبطل کل ما کانوا یفترون،بقوله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الَّذِی یُلْحِدُونَ </w:t>
      </w:r>
      <w:r>
        <w:rPr>
          <w:rStyle w:val="FootnoteAnchor"/>
          <w:rtl w:val="true"/>
        </w:rPr>
        <w:footnoteReference w:id="204"/>
      </w:r>
      <w:r>
        <w:rPr>
          <w:rFonts w:ascii="Amiri" w:hAnsi="Amiri" w:eastAsia="Amiri" w:cs="Amiri"/>
          <w:color w:val="111111"/>
          <w:sz w:val="28"/>
          <w:sz w:val="28"/>
          <w:szCs w:val="28"/>
          <w:rtl w:val="true"/>
          <w:lang w:bidi="ar-SA"/>
        </w:rPr>
        <w:t xml:space="preserve">إِلَیْهِ أَعْجَمِیٌّ </w:t>
      </w:r>
      <w:r>
        <w:rPr>
          <w:rStyle w:val="FootnoteAnchor"/>
          <w:rtl w:val="true"/>
        </w:rPr>
        <w:footnoteReference w:id="205"/>
      </w:r>
      <w:r>
        <w:rPr>
          <w:rFonts w:ascii="Amiri" w:hAnsi="Amiri" w:eastAsia="Amiri" w:cs="Amiri"/>
          <w:color w:val="111111"/>
          <w:sz w:val="28"/>
          <w:sz w:val="28"/>
          <w:szCs w:val="28"/>
          <w:rtl w:val="true"/>
          <w:lang w:bidi="ar-SA"/>
        </w:rPr>
        <w:t>وَ هٰذٰا لِسٰانٌ عَرَبِیٌّ مُبِینٌ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مقصودهم فی تهمتهم و افترائهم أنّ معلّم النّبی صلّی اللّه علیه و آله و سلّم لألفاظ القرآن هو شخص أجنبی لا یفقه من العربیة و بلاغتها شیئا فهذا فی منتهی السفه،إذ کیف یمکن لفاقد ملکة البیان العربی أن یعلّم هذه البلاغة و الفصاحة التی عجز أمامها أصحاب اللغة أنفسهم،حتی أنّ القرآن تحداهم بإتیان سورة من مثله فما</w:t>
      </w:r>
    </w:p>
    <w:p>
      <w:pPr>
        <w:pStyle w:val="BookText"/>
        <w:rPr/>
      </w:pPr>
      <w:r>
        <w:rPr>
          <w:rFonts w:ascii="IRNazanin" w:hAnsi="IRNazanin" w:eastAsia="IRNazanin"/>
          <w:color w:val="111111"/>
          <w:sz w:val="28"/>
          <w:sz w:val="28"/>
          <w:szCs w:val="28"/>
          <w:rtl w:val="true"/>
          <w:lang w:bidi="fa-IR"/>
        </w:rPr>
        <w:t>استطاعوا ناهیک عن عدد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کانوا یقصدون أنّ المحتوی القرآنی هو من معلّم 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ذلک أهون من الأوّل و أیسر،إذ أن المحتوی القرآنی قد صبّ فی قالب کل عباراته و ألفاظه من القوة بحیث خضع لبلاغته و إعجازه جمیع فطاحل فصحاء العرب،و هذا ما یرشدنا لکون الواضع یملک من القدرة علی البیان ما تعلو و قدرة و ملکة أیّ إنسان،و لیس لذلک أهلا سوی اللّه عزّ و جلّ و سبحانه عمّا یشرکون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بنظرة تأمّلیة فاحصة نجد فی محتوی القرآن أنّه یمتلک المنطق الفلسفی العمیق فی إثبات عقائده،و کذا الحال بالنسبة لتعالیمه الأخلاقیة فی تربیة روح الإنسان و قوانینه الاجتماعیة المتکاملة،و أنّ کلّ ما فی القرآن هو فرق طاقة المستوی الفکری البشری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لنا أن مطلقی الافتراءات المذکورة هم أنفسهم لا یعتقدون بما یقولون،و لکنّها شیطنة و وسوسة یدخلونها فی نفوس البسطاء من الناس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أنّ المشرکین لم یجدوا من بینهم من ینسبون إلیه القرآن،و لهذا حاولوا اختلاق شخص مجهول لا یعرف الناس عنه شیئا و نسبوا إلیه القرآن، عسی بفعلهم هذا أن یتمکنوا من استغفال أکبر قدر ممکن من البسطاء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کله أن تاریخ حیاة النّبی صلّی اللّه علیه و آله و سلّم لا یسجل له اتصالات دائمة مع هذه النوعیات من البشر،و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القرآن موجودا ألا یستلزم ذلک اتصال النّبی صلّی اللّه علیه و آله و سلّم به و باستمرار؟إنّهم حاولوا التشبث لا أکثر، و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نزول القرآن فی البیئة الجاهلیة و تفوقه الإعجازی أمر واضح،و لم یتوقف تفوقه حتی فی عصرنا الحاضر حیث التقدم الذی حصل فی مختلف مجالات التمدّن الإنسانی،و التألیفات المتعمقة التی عکست مدی قوّة الفکر البشری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نعم،فمع کل ما وصلت إلیه البشریة من قوانین و أنظمة ما زال القرآن هو المتفوق و سیبقی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سید قطب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جمعا من المادیین فی روسیا عند ما أرادوا الانتقاض من القرآن فی مؤتمر المستشرقین المنعقد فی سنة</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الکتاب لا یمکن أن ینتج من ذهن إنسان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یجب أن یکون حاصل سعی جمع کثیر من الناس بما لا یصدق کونهم جمیعا من جزیرة العرب، و إنّما یقطع باشتراک جمع منهم من خارج الجزیرة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کانوا یبحثون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لمنطقهم الإلحادی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تفسیر مادی لهذا الأمر من جهة،و ما کانوا یعقلون أن القرآن نتاج إشراقة عقلیة لإنسان یعیش فی شبه الجزیرة العربیة من جهة أخری،ممّا اضطرّهم لأن یطرحوا تفسیرا مضحکا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جمع 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تألیف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داخل شبه الجزیرة العربیة و خارجها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التاریخ ینفی ما ذهبوا إلیه جملة و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حال،فالآیة المبارکة دلیل الإعجاز القرآنی من حیث اللفظ و المضمون،فحلاوة القرآن و بلاغته و جاذبیته و التناسق الخاص فی ألفاظه و عباراته ما یفوق قدرة أیّ 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لنا بحث مفصل فی الإعجاز القرآنی تناولناه فی تفسیر الآیة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بلهجة المهدد المتوعّد یبیّن القرآن الکریم أنّ حقیقة هذه الاتهامات و الانحرافات ناشئة من عدم انطباع الإیمان فی نفوس هؤلاء،فیقول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بِآیٰاتِ اللّٰهِ لاٰ یَهْدِیهِمُ اللّٰهُ وَ لَهُمْ عَذٰابٌ أَلِیمٌ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لأنّهم غیر لائقین للهدایة و لا یناسبهم إلاّ العذاب الإلهی،لما باتوا علیه من التعصب و العناد و العداء للحق</w:t>
      </w:r>
      <w:r>
        <w:rPr>
          <w:rFonts w:eastAsia="IRNazanin" w:cs="IRNazanin"/>
          <w:color w:val="111111"/>
          <w:sz w:val="28"/>
          <w:szCs w:val="28"/>
          <w:rtl w:val="true"/>
          <w:lang w:bidi="fa-IR"/>
        </w:rPr>
        <w:t>.</w:t>
      </w:r>
      <w:bookmarkStart w:id="882" w:name="pg12539_119082"/>
    </w:p>
    <w:p>
      <w:pPr>
        <w:pStyle w:val="BookText"/>
        <w:rPr/>
      </w:pPr>
      <w:bookmarkEnd w:id="882"/>
      <w:r>
        <w:rPr>
          <w:rFonts w:ascii="Amiri" w:hAnsi="Amiri" w:eastAsia="Amiri" w:cs="Amiri"/>
          <w:color w:val="111111"/>
          <w:sz w:val="28"/>
          <w:sz w:val="28"/>
          <w:szCs w:val="28"/>
          <w:rtl w:val="true"/>
          <w:lang w:bidi="ar-SA"/>
        </w:rPr>
        <w:t>و فی آخر الآیة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الأشخاص الذین یتّهمون أولیاء اللّه هم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یَفْتَرِی الْکَذِبَ الَّذِینَ لاٰ یُؤْمِنُونَ بِآیٰاتِ اللّٰهِ وَ أُولٰئِکَ هُمُ الْکٰاذِبُونَ ،فهم الکاذبون و لیس أنت یا محمّد،لأنهم مع ما جاءهم من آیات بینات و أدلة قاطعة واضحة و لکنّهم یستمرون فی إطلاق الافتراءات و الأکاذیب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فأیّة أکاذیب أکبر من تلک التی تطلق علی رجال الحق لتحول بینهم و بین المتعطشین للحقائق</w:t>
      </w:r>
      <w:r>
        <w:rPr>
          <w:rFonts w:eastAsia="IRNazanin" w:cs="IRNazanin"/>
          <w:color w:val="111111"/>
          <w:sz w:val="28"/>
          <w:szCs w:val="28"/>
          <w:rtl w:val="true"/>
          <w:lang w:bidi="fa-IR"/>
        </w:rPr>
        <w:t>! ***</w:t>
      </w:r>
    </w:p>
    <w:p>
      <w:pPr>
        <w:pStyle w:val="Heading4"/>
        <w:numPr>
          <w:ilvl w:val="3"/>
          <w:numId w:val="1"/>
        </w:numPr>
        <w:rPr/>
      </w:pPr>
      <w:bookmarkStart w:id="883" w:name="__RefHeading___Toc1402217_77815467"/>
      <w:bookmarkStart w:id="884" w:name="_Toc370"/>
      <w:bookmarkEnd w:id="883"/>
      <w:r>
        <w:rPr>
          <w:rtl w:val="true"/>
        </w:rPr>
        <w:t>بحوث</w:t>
      </w:r>
      <w:bookmarkEnd w:id="884"/>
    </w:p>
    <w:p>
      <w:pPr>
        <w:pStyle w:val="Heading5"/>
        <w:numPr>
          <w:ilvl w:val="4"/>
          <w:numId w:val="1"/>
        </w:numPr>
        <w:rPr/>
      </w:pPr>
      <w:bookmarkStart w:id="885" w:name="__RefHeading___Toc1402219_77815467"/>
      <w:bookmarkStart w:id="886" w:name="_Toc371"/>
      <w:bookmarkEnd w:id="885"/>
      <w:r>
        <w:rPr>
          <w:rtl w:val="true"/>
        </w:rPr>
        <w:t>اشارة</w:t>
      </w:r>
      <w:bookmarkEnd w:id="886"/>
    </w:p>
    <w:p>
      <w:pPr>
        <w:pStyle w:val="Heading5"/>
        <w:numPr>
          <w:ilvl w:val="4"/>
          <w:numId w:val="1"/>
        </w:numPr>
        <w:rPr/>
      </w:pPr>
      <w:bookmarkStart w:id="887" w:name="__RefHeading___Toc1402221_77815467"/>
      <w:bookmarkStart w:id="888" w:name="_Toc372"/>
      <w:bookmarkEnd w:id="887"/>
      <w:r>
        <w:rPr/>
        <w:t>1</w:t>
      </w:r>
      <w:r>
        <w:rPr>
          <w:rtl w:val="true"/>
        </w:rPr>
        <w:t>-</w:t>
      </w:r>
      <w:r>
        <w:rPr>
          <w:rtl w:val="true"/>
        </w:rPr>
        <w:t>قبح الکذب فی المنظور الإسلامی</w:t>
      </w:r>
      <w:bookmarkEnd w:id="888"/>
    </w:p>
    <w:p>
      <w:pPr>
        <w:pStyle w:val="BookText"/>
        <w:rPr/>
      </w:pPr>
      <w:r>
        <w:rPr>
          <w:rFonts w:ascii="IRNazanin" w:hAnsi="IRNazanin" w:eastAsia="IRNazanin"/>
          <w:color w:val="111111"/>
          <w:sz w:val="28"/>
          <w:sz w:val="28"/>
          <w:szCs w:val="28"/>
          <w:rtl w:val="true"/>
          <w:lang w:bidi="fa-IR"/>
        </w:rPr>
        <w:t>الآیة الأخیرة بحثت مسألة قبح الکذب بشکل عنیف،و قد جعلت الکاذبین بدرجة الکافرین و المنکرین للآیات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موضوع الآیة هو الکذب و الافتراء علی اللّه و النّبی صلّی اللّه علیه و آله و سلّم،إلاّ أنّ الآیة تناولت قبح الکذب بصورة 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لأهمیة هذا الموضوع فقد أعطت التعالیم الإسلامیة إفاضات خاصّة لمسألة الصدق و النهی عن الکذب،و إلیکم نماذج مختصرة و مفهرسة لجوانب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 و الأمانة من علائم الإیمان و کمال الإنسان،حتی أنّ دلالتهما علی الإیمان أرقی من دلالة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تنظروا إلی طول رکوع الرجل و سجوده،فإنّ ذلک شیء قد اعتاده و لو ترکه استوحش لذلک،و لکن انظروا إلی صدق حدیثه و أداء أمانته</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889" w:name="pg12539_119083"/>
    </w:p>
    <w:p>
      <w:pPr>
        <w:pStyle w:val="BookText"/>
        <w:rPr/>
      </w:pPr>
      <w:bookmarkEnd w:id="889"/>
      <w:r>
        <w:rPr>
          <w:rFonts w:ascii="IRNazanin" w:hAnsi="IRNazanin" w:eastAsia="IRNazanin"/>
          <w:color w:val="111111"/>
          <w:sz w:val="28"/>
          <w:sz w:val="28"/>
          <w:szCs w:val="28"/>
          <w:rtl w:val="true"/>
          <w:lang w:bidi="fa-IR"/>
        </w:rPr>
        <w:t>فذکر الصدق مع الأمانة لاشتراکهما فی جذر واحد،و ما الصدق إلاّ الأمانة فی الحدیث،و ما الأمانة إلاّ الصدق فی العمل</w:t>
      </w:r>
      <w:r>
        <w:rPr>
          <w:rFonts w:eastAsia="IRNazanin" w:cs="IRNazanin"/>
          <w:color w:val="111111"/>
          <w:sz w:val="28"/>
          <w:szCs w:val="28"/>
          <w:rtl w:val="true"/>
          <w:lang w:bidi="fa-IR"/>
        </w:rPr>
        <w:t>.</w:t>
      </w:r>
    </w:p>
    <w:p>
      <w:pPr>
        <w:pStyle w:val="Heading5"/>
        <w:numPr>
          <w:ilvl w:val="4"/>
          <w:numId w:val="1"/>
        </w:numPr>
        <w:rPr/>
      </w:pPr>
      <w:bookmarkStart w:id="890" w:name="__RefHeading___Toc1402223_77815467"/>
      <w:bookmarkStart w:id="891" w:name="_Toc373"/>
      <w:bookmarkEnd w:id="890"/>
      <w:r>
        <w:rPr/>
        <w:t>2</w:t>
      </w:r>
      <w:r>
        <w:rPr>
          <w:rtl w:val="true"/>
        </w:rPr>
        <w:t>-</w:t>
      </w:r>
      <w:r>
        <w:rPr>
          <w:rtl w:val="true"/>
        </w:rPr>
        <w:t>الکذب منشأ جمیع الذنوب</w:t>
      </w:r>
      <w:r>
        <w:rPr>
          <w:rtl w:val="true"/>
        </w:rPr>
        <w:t>:</w:t>
      </w:r>
      <w:bookmarkEnd w:id="891"/>
    </w:p>
    <w:p>
      <w:pPr>
        <w:pStyle w:val="BookText"/>
        <w:rPr/>
      </w:pPr>
      <w:r>
        <w:rPr>
          <w:rFonts w:ascii="IRNazanin" w:hAnsi="IRNazanin" w:eastAsia="IRNazanin"/>
          <w:color w:val="111111"/>
          <w:sz w:val="28"/>
          <w:sz w:val="28"/>
          <w:szCs w:val="28"/>
          <w:rtl w:val="true"/>
          <w:lang w:bidi="fa-IR"/>
        </w:rPr>
        <w:t>و قد اعتبرت الأحادیث الشریفة الکذب مفتاح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یهدی إلی البر و البر یهدی إلی الجنّة</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جعل للبشر أقفالا،و جعل مفاتیح تلک الأقفال الشراب،و الکذب شر من الشراب</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العسکری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الخبائث کلها فی بیت و جعل مفتاحها الکذب</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فالعلاقة بین الکذب و بقیة الذنوب تتلخص فی کون الکاذب لا یتمکن من الصدق،لأنّه سیکون موجبا لفضحه،فتراه یتوسّل بالکذب عادة لتغطیة آثار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 یطلق العنان للإنسان للوقوع فی الذنوب،و الصدق یحدّه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جسد النّبی صلّی اللّه علیه و آله و سلّم هذه الحقیقة بکل وضوح عند ما جاءه رجل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اللّه،إنّی لا أصلی و أرتکب القبائح و أکذب،فأیّها أترک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،فتعهد الرجل للنّبی صلّی اللّه علیه و آله و سلّم أن لا یکذب أبدا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 عرضت له نیّة منکر فقال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سألنی رسول اللّه غدا عن أمری،ما ذا أقول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أنکرت کان کاذبا،و إن صدقت جری علیّ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bookmarkStart w:id="892" w:name="pg12539_119084"/>
    </w:p>
    <w:p>
      <w:pPr>
        <w:pStyle w:val="BookText"/>
        <w:rPr/>
      </w:pPr>
      <w:bookmarkEnd w:id="892"/>
      <w:r>
        <w:rPr>
          <w:rFonts w:ascii="IRNazanin" w:hAnsi="IRNazanin" w:eastAsia="IRNazanin"/>
          <w:color w:val="111111"/>
          <w:sz w:val="28"/>
          <w:sz w:val="28"/>
          <w:szCs w:val="28"/>
          <w:rtl w:val="true"/>
          <w:lang w:bidi="fa-IR"/>
        </w:rPr>
        <w:t>ترک الکذب فی جمیع أفعاله القبیحة حتی تورّع عنها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 الکذب طریق لترک الذنوب</w:t>
      </w:r>
      <w:r>
        <w:rPr>
          <w:rFonts w:eastAsia="IRNazanin" w:cs="IRNazanin"/>
          <w:color w:val="111111"/>
          <w:sz w:val="28"/>
          <w:szCs w:val="28"/>
          <w:rtl w:val="true"/>
          <w:lang w:bidi="fa-IR"/>
        </w:rPr>
        <w:t>.</w:t>
      </w:r>
    </w:p>
    <w:p>
      <w:pPr>
        <w:pStyle w:val="Heading5"/>
        <w:numPr>
          <w:ilvl w:val="4"/>
          <w:numId w:val="1"/>
        </w:numPr>
        <w:rPr/>
      </w:pPr>
      <w:bookmarkStart w:id="893" w:name="__RefHeading___Toc1402225_77815467"/>
      <w:bookmarkStart w:id="894" w:name="_Toc374"/>
      <w:bookmarkEnd w:id="893"/>
      <w:r>
        <w:rPr/>
        <w:t>3</w:t>
      </w:r>
      <w:r>
        <w:rPr>
          <w:rtl w:val="true"/>
        </w:rPr>
        <w:t>-</w:t>
      </w:r>
      <w:r>
        <w:rPr>
          <w:rtl w:val="true"/>
        </w:rPr>
        <w:t>الکذب منشأ للنفاق</w:t>
      </w:r>
      <w:r>
        <w:rPr>
          <w:rtl w:val="true"/>
        </w:rPr>
        <w:t>:</w:t>
      </w:r>
      <w:bookmarkEnd w:id="894"/>
    </w:p>
    <w:p>
      <w:pPr>
        <w:pStyle w:val="BookText"/>
        <w:rPr/>
      </w:pPr>
      <w:r>
        <w:rPr>
          <w:rFonts w:ascii="IRNazanin" w:hAnsi="IRNazanin" w:eastAsia="IRNazanin"/>
          <w:color w:val="111111"/>
          <w:sz w:val="28"/>
          <w:sz w:val="28"/>
          <w:szCs w:val="28"/>
          <w:rtl w:val="true"/>
          <w:lang w:bidi="fa-IR"/>
        </w:rPr>
        <w:t>لأنّ الصدق یعنی تطابق اللسان مع القلب،فی حین أنّ الکذب یعنی عدم تطابق اللسان مع القلب،و ما النفاق إلاّ الاختلاف بین الظاهر و الباطن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 تبیّن لنا ذلک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 بِمٰا کٰانُوا یَکْذِبُونَ </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1402227_77815467"/>
      <w:bookmarkStart w:id="896" w:name="_Toc375"/>
      <w:bookmarkEnd w:id="895"/>
      <w:r>
        <w:rPr/>
        <w:t>4</w:t>
      </w:r>
      <w:r>
        <w:rPr>
          <w:rtl w:val="true"/>
        </w:rPr>
        <w:t>-</w:t>
      </w:r>
      <w:r>
        <w:rPr>
          <w:rtl w:val="true"/>
        </w:rPr>
        <w:t>لا انسجام بین الکذب و الإیمان</w:t>
      </w:r>
      <w:r>
        <w:rPr>
          <w:rtl w:val="true"/>
        </w:rPr>
        <w:t>:</w:t>
      </w:r>
      <w:bookmarkEnd w:id="896"/>
    </w:p>
    <w:p>
      <w:pPr>
        <w:pStyle w:val="BookText"/>
        <w:rPr/>
      </w:pPr>
      <w:r>
        <w:rPr>
          <w:rFonts w:ascii="IRNazanin" w:hAnsi="IRNazanin" w:eastAsia="IRNazanin"/>
          <w:color w:val="111111"/>
          <w:sz w:val="28"/>
          <w:sz w:val="28"/>
          <w:szCs w:val="28"/>
          <w:rtl w:val="true"/>
          <w:lang w:bidi="fa-IR"/>
        </w:rPr>
        <w:t>و إضافة إلی الآیة المبارکة فثمة أحادیث کثیرة تعکس لنا هذه الحقیقة الجلیّة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أنّ رسول اللّه صلّی اللّه علیه و آله و سلّم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المؤمن جبانا؟قال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بخیلا؟قال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کذّابا؟قال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لأنّ الکذب من علائم النفاق،و هو لا یتفق مع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المعنی نقل عن أمیر المؤمنین علیه السّلام أنّه أشار لهذا المعنی و استدل علیه بالآیة مورد البحث</w:t>
      </w:r>
      <w:r>
        <w:rPr>
          <w:rFonts w:eastAsia="IRNazanin" w:cs="IRNazanin"/>
          <w:color w:val="111111"/>
          <w:sz w:val="28"/>
          <w:szCs w:val="28"/>
          <w:rtl w:val="true"/>
          <w:lang w:bidi="fa-IR"/>
        </w:rPr>
        <w:t>.</w:t>
      </w:r>
    </w:p>
    <w:p>
      <w:pPr>
        <w:pStyle w:val="Heading5"/>
        <w:numPr>
          <w:ilvl w:val="4"/>
          <w:numId w:val="1"/>
        </w:numPr>
        <w:rPr/>
      </w:pPr>
      <w:bookmarkStart w:id="897" w:name="__RefHeading___Toc1402229_77815467"/>
      <w:bookmarkStart w:id="898" w:name="_Toc376"/>
      <w:bookmarkEnd w:id="897"/>
      <w:r>
        <w:rPr/>
        <w:t>5</w:t>
      </w:r>
      <w:r>
        <w:rPr>
          <w:rtl w:val="true"/>
        </w:rPr>
        <w:t>-</w:t>
      </w:r>
      <w:r>
        <w:rPr>
          <w:rtl w:val="true"/>
        </w:rPr>
        <w:t>الکذب یرفع الاطمئنان</w:t>
      </w:r>
      <w:r>
        <w:rPr>
          <w:rtl w:val="true"/>
        </w:rPr>
        <w:t>:</w:t>
      </w:r>
      <w:bookmarkEnd w:id="89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وجود الثقة و الاطمئنان المتبادل من أهم ما یربط الناس فیما بینهم، و الکذب من الأمور المؤثرة فی تفکیک هذه الرابطة لما یشبعه من خیانة و تقلب،</w:t>
      </w:r>
    </w:p>
    <w:p>
      <w:pPr>
        <w:pStyle w:val="BookText"/>
        <w:rPr/>
      </w:pPr>
      <w:r>
        <w:rPr>
          <w:rFonts w:ascii="IRNazanin" w:hAnsi="IRNazanin" w:eastAsia="IRNazanin"/>
          <w:color w:val="111111"/>
          <w:sz w:val="28"/>
          <w:sz w:val="28"/>
          <w:szCs w:val="28"/>
          <w:rtl w:val="true"/>
          <w:lang w:bidi="fa-IR"/>
        </w:rPr>
        <w:t>و لذلک کان تأکید الإسلام علی أهمیة الالتزام بالصدق و ترک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الأحادیث الشریفة نلمس بکل جلاء نهی الأئمّة علیهم السّلام عن مصاحبة مجموعة معینة من الناس،منهم الکذّابون لعدم الثقة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مصادقة الکذّاب،فإنّه کالسراب یقرّب علیک البعید و یبعد علیک القریب</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الحدیث عن قبح الکذب و فلسفته،و الأسباب الداعیة إلیه من الناحیة النفسیة،و طرق مکافحته،کل ذلک یحتاج إلی تفصیل طویل لا یمکن لبحثنا استیعابه،و لمزید من الاطلاع راجع کتب الأخلاق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899" w:name="pg12539_119086"/>
    </w:p>
    <w:p>
      <w:pPr>
        <w:pStyle w:val="Heading3"/>
        <w:numPr>
          <w:ilvl w:val="2"/>
          <w:numId w:val="1"/>
        </w:numPr>
        <w:rPr/>
      </w:pPr>
      <w:bookmarkStart w:id="900" w:name="__RefHeading___Toc1402231_77815467"/>
      <w:bookmarkStart w:id="901" w:name="_Toc377"/>
      <w:bookmarkEnd w:id="899"/>
      <w:bookmarkEnd w:id="900"/>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106</w:t>
      </w:r>
      <w:r>
        <w:rPr>
          <w:rtl w:val="true"/>
        </w:rPr>
        <w:t xml:space="preserve"> </w:t>
      </w:r>
      <w:r>
        <w:rPr>
          <w:rtl w:val="true"/>
        </w:rPr>
        <w:t xml:space="preserve">الی </w:t>
      </w:r>
      <w:r>
        <w:rPr/>
        <w:t>111</w:t>
      </w:r>
      <w:r>
        <w:rPr>
          <w:rtl w:val="true"/>
        </w:rPr>
        <w:t>]</w:t>
      </w:r>
      <w:bookmarkEnd w:id="901"/>
    </w:p>
    <w:p>
      <w:pPr>
        <w:pStyle w:val="Heading4"/>
        <w:numPr>
          <w:ilvl w:val="3"/>
          <w:numId w:val="1"/>
        </w:numPr>
        <w:rPr/>
      </w:pPr>
      <w:bookmarkStart w:id="902" w:name="__RefHeading___Toc1402233_77815467"/>
      <w:bookmarkStart w:id="903" w:name="_Toc378"/>
      <w:bookmarkEnd w:id="902"/>
      <w:r>
        <w:rPr>
          <w:rtl w:val="true"/>
        </w:rPr>
        <w:t>اشارة</w:t>
      </w:r>
      <w:bookmarkEnd w:id="903"/>
    </w:p>
    <w:p>
      <w:pPr>
        <w:pStyle w:val="BookText"/>
        <w:rPr/>
      </w:pP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اِسْتَحَبُّوا اَلْحَیٰاةَ اَلدُّنْیٰا عَلَی اَلْآخِرَةِ وَ أَنَّ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طَبَعَ اَللّٰهُ عَلیٰ قُلُوبِهِمْ وَ سَمْعِهِمْ وَ أَبْصٰارِهِمْ وَ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هٰاجَرُوا مِنْ بَعْدِ مٰا فُتِنُوا ثُمَّ جٰاهَدُوا وَ صَبَرُوا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تَأْتِی کُلُّ نَفْسٍ تُجٰادِلُ عَنْ نَفْسِهٰا وَ تُوَفّٰی کُلُّ نَفْسٍ مٰا عَمِلَتْ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1402235_77815467"/>
      <w:bookmarkStart w:id="905" w:name="_Toc379"/>
      <w:bookmarkEnd w:id="904"/>
      <w:r>
        <w:rPr>
          <w:rtl w:val="true"/>
        </w:rPr>
        <w:t>سبب النّزول</w:t>
      </w:r>
      <w:bookmarkEnd w:id="90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بعض المفسّرون فی شأن نزول الآیة الأولی من هذه الآیات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جماعة أکرهوا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و أبوه یاسر و أمّة سمیة و صهیب و بلال و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عذّبوا و قتل أبو عمار و أمّه و أعطاهم عمار بلسانه ما أرادوا منه،ثمّ أخبر سبحانه</w:t>
      </w:r>
      <w:bookmarkStart w:id="906" w:name="pg12539_119087"/>
    </w:p>
    <w:p>
      <w:pPr>
        <w:pStyle w:val="BookText"/>
        <w:rPr/>
      </w:pPr>
      <w:bookmarkEnd w:id="906"/>
      <w:r>
        <w:rPr>
          <w:rFonts w:ascii="IRNazanin" w:hAnsi="IRNazanin" w:eastAsia="IRNazanin"/>
          <w:color w:val="111111"/>
          <w:sz w:val="28"/>
          <w:sz w:val="28"/>
          <w:szCs w:val="28"/>
          <w:rtl w:val="true"/>
          <w:lang w:bidi="fa-IR"/>
        </w:rPr>
        <w:t>بذلک رسوله صلّی اللّه علیه و آله و سلّم،فقال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 کلا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عمارا ملیء إیمانا من قرنه إلی قدمه و اختلط الإیمان بلحمه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عمّار إلی رسول اللّه و هو یبکی،فقال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یا رسول اللّه،ما ترکت حتی نلت منک و ذکرت آلهتهم بخیر،فجعل رسول اللّه صلّی اللّه علیه و آله و سلّم یمسح عینیه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عادوا لک فعد لهم بما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w:t>
      </w:r>
      <w:r>
        <w:rPr>
          <w:rFonts w:eastAsia="IRNazanin" w:cs="IRNazanin"/>
          <w:color w:val="111111"/>
          <w:sz w:val="28"/>
          <w:szCs w:val="28"/>
          <w:rtl w:val="true"/>
          <w:lang w:bidi="fa-IR"/>
        </w:rPr>
        <w:t>.</w:t>
      </w:r>
    </w:p>
    <w:p>
      <w:pPr>
        <w:pStyle w:val="Heading4"/>
        <w:numPr>
          <w:ilvl w:val="3"/>
          <w:numId w:val="1"/>
        </w:numPr>
        <w:rPr/>
      </w:pPr>
      <w:bookmarkStart w:id="907" w:name="__RefHeading___Toc1402237_77815467"/>
      <w:bookmarkStart w:id="908" w:name="_Toc380"/>
      <w:bookmarkEnd w:id="907"/>
      <w:r>
        <w:rPr>
          <w:rtl w:val="true"/>
        </w:rPr>
        <w:t>التّفسیر</w:t>
      </w:r>
      <w:bookmarkEnd w:id="908"/>
    </w:p>
    <w:p>
      <w:pPr>
        <w:pStyle w:val="Heading5"/>
        <w:numPr>
          <w:ilvl w:val="4"/>
          <w:numId w:val="1"/>
        </w:numPr>
        <w:rPr/>
      </w:pPr>
      <w:bookmarkStart w:id="909" w:name="__RefHeading___Toc1402239_77815467"/>
      <w:bookmarkStart w:id="910" w:name="_Toc381"/>
      <w:bookmarkEnd w:id="909"/>
      <w:r>
        <w:rPr>
          <w:rtl w:val="true"/>
        </w:rPr>
        <w:t>اشارة</w:t>
      </w:r>
      <w:bookmarkEnd w:id="910"/>
    </w:p>
    <w:p>
      <w:pPr>
        <w:pStyle w:val="Heading5"/>
        <w:numPr>
          <w:ilvl w:val="4"/>
          <w:numId w:val="1"/>
        </w:numPr>
        <w:rPr/>
      </w:pPr>
      <w:bookmarkStart w:id="911" w:name="__RefHeading___Toc1402241_77815467"/>
      <w:bookmarkStart w:id="912" w:name="_Toc382"/>
      <w:bookmarkEnd w:id="911"/>
      <w:r>
        <w:rPr>
          <w:rtl w:val="true"/>
        </w:rPr>
        <w:t>المرتدون عن الإسلام</w:t>
      </w:r>
      <w:r>
        <w:rPr>
          <w:rtl w:val="true"/>
        </w:rPr>
        <w:t>:</w:t>
      </w:r>
      <w:bookmarkEnd w:id="912"/>
    </w:p>
    <w:p>
      <w:pPr>
        <w:pStyle w:val="BookText"/>
        <w:rPr/>
      </w:pPr>
      <w:r>
        <w:rPr>
          <w:rFonts w:ascii="IRNazanin" w:hAnsi="IRNazanin" w:eastAsia="IRNazanin"/>
          <w:color w:val="111111"/>
          <w:sz w:val="28"/>
          <w:sz w:val="28"/>
          <w:szCs w:val="28"/>
          <w:rtl w:val="true"/>
          <w:lang w:bidi="fa-IR"/>
        </w:rPr>
        <w:t>تکمل هذه الآیات ما شرعت به الآیات السابقة من الحدیث عن المشرکین و الکفار و ما کانوا یقومون به،فتتناول الآیات فئة أخری من الکفرة و هم المرتدون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اللّٰهِ،وَ لَهُمْ عَذٰابٌ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تشیر الآیة إلی نوعین من الذین کفروا بعد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یقعون فی قبضة العدو الغاشم و یتحملون أذاه و تعذیبه، و لکنّهم لا یصبرون تحت ضغط ما یلاقوه من أعداء الإسلام،فیعلنون براءتهم من الإسلام و ولاءهم للکفر،علی أنّ ما یعلنوه لا یتعدی حرکة اللسان،و أمّا قلوبهم فتبقی ممتلئة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النوع یکون مشمولا بالعفو الإلهی بلا ریب،بل لم یصدر منهم ذنب، لأنّهم قد ما رسوا التقیة التی أحلها الإسلام لحفظ النفس و حفظ الطاقات للاستفادة منها فی طریق خدمة دین اللّه عزّ و جلّ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یفتحون للکفر أبواب قلوبهم حقیقة،و یغیّرون</w:t>
      </w:r>
    </w:p>
    <w:p>
      <w:pPr>
        <w:pStyle w:val="BookText"/>
        <w:rPr/>
      </w:pPr>
      <w:r>
        <w:rPr>
          <w:rFonts w:ascii="IRNazanin" w:hAnsi="IRNazanin" w:eastAsia="IRNazanin"/>
          <w:color w:val="111111"/>
          <w:sz w:val="28"/>
          <w:sz w:val="28"/>
          <w:szCs w:val="28"/>
          <w:rtl w:val="true"/>
          <w:lang w:bidi="fa-IR"/>
        </w:rPr>
        <w:t>مسیرتهم و یتخلّون عن إیمانهم،فهؤلاء یشملهم غضب اللّه عزّ و جلّ و عذابه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حرمانهم من الرحمة الإلهیة و الهدایة فی الحیاة الدنیا،و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عقابهم فی الحیاة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أیّة حال،فما جاء فی الآیة من وعید للمرتدین هو فی غایة الشدة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تتطرق الآیة التالیة إلی أسباب ارتداد هؤلاء،فتقول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اسْتَحَبُّوا الْحَیٰاةَ الدُّنْیٰا عَلَی الْآخِرَةِ وَ أَنَّ اللّٰهَ لاٰ یَهْدِی الْقَوْمَ الْکٰافِرِینَ الذین یصرّون علی کفرهم و عنادهم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خلاصة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أسلم هؤلاء تضررت مصالحهم المادیة و تعرضت للخطر المؤقت،فندموا علی إسلامهم لشدّة حبّهم لدنیاهم،و عادوا خاسئین إلی کفرهم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بدیهی أن من لا یرغب فی الإیمان و لا یسمح له بالدخول إلی أعماق نفسه، لا تشمله الهدایة الإلهیة،لأنّ الهدایة تحتاج إلی مقدمات کالسعی للحصول علی رضوانه سبحانه و الجهاد فی سبیله،و هذا مصداق لقوله عزّ و جلّ فی آخر سورة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تأتی الآیة الأخری لتبیّن سبب عدم هدایتهم،فتقول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 وَ سَمْعِهِمْ وَ أَبْصٰارِهِمْ بحیث أنّهم حرموا من نعمة الرؤیة و السمع و ادراک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 هُمُ الْغٰافِلُونَ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قلنا سابقا فإنّ ارتکاب الذنوب و فعل القبائح یترک أثره السلبی علی إدراک الإنسان للحقائق و علی عقله و رؤیته السلیمة،و تدریجیا یسلب منه سلامة الفکر،و کلما ازداد فی غیه کلّما اشتدت حجب الغفلة علی قلبه و سمعه و بصره، حتی یؤول به المآل إلی أن یصبح ذا عین و لکن لا یری بها،و ذا أذن و کأنّه لا یسمع</w:t>
      </w:r>
    </w:p>
    <w:p>
      <w:pPr>
        <w:pStyle w:val="BookText"/>
        <w:rPr/>
      </w:pPr>
      <w:r>
        <w:rPr>
          <w:rFonts w:ascii="IRNazanin" w:hAnsi="IRNazanin" w:eastAsia="IRNazanin"/>
          <w:color w:val="111111"/>
          <w:sz w:val="28"/>
          <w:sz w:val="28"/>
          <w:szCs w:val="28"/>
          <w:rtl w:val="true"/>
          <w:lang w:bidi="fa-IR"/>
        </w:rPr>
        <w:t>بها،و تغلق أبواب روحه من تقبّل أیّة حقیقة،فیخسر الحس التشخیصی و القدرة علی التمییز،و التی تعتبر من النعم الإلهی العالیة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إشارة إلی حالة الإحکام المطلق،فلو أراد شخص مثلا أن یغلق صندوقا معینا بشکل محکم کی لا تصل إلیه الأیدی فإنّه یقوم بربطه بالحبال و غیرها،و من ثمّ یقوم بوضع ختم من الشمع علی باب الصندوق للاطمئنان من عبث العابثین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تعرض الآیة التالیة عاقبة أمرهم،فتقول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هناک من هو أتعس حالا من هذا الإنسان الذی خسر جمیع طاقاته و امکاناته لنیل السعادة الدائمة بإتباعه هوی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ذکر الفئتین السابقتین،أی الذین یتلفظون بکلمات الکفر و قلوبهم ملأی بالإیمان،و الذین ینقلبون إلی الکفر مرّة أخری بکامل اختیارهم و رغبتهم،فبعد ذلک تتطرق الآیة التالیة إلی فئة ثالثة و هم البسطاء المخدعون فی دینهم،فتقول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رَبَّکَ لِلَّذِینَ هٰاجَرُوا مِنْ بَعْدِ مٰا فُتِنُوا ثُمَّ جٰاهَدُوا وَ صَبَرُوا إِنَّ رَبَّکَ مِنْ بَعْدِهٰا لَغَفُورٌ رَحِیمٌ</w:t>
      </w:r>
    </w:p>
    <w:p>
      <w:pPr>
        <w:pStyle w:val="BookText"/>
        <w:rPr/>
      </w:pP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دلیل واضح علی قبول توبة المرتد، و لکنّ الآیة تشیر إلی من کان مشرکا فی البدایة ثم أسلم،فعلیه یکون المقصود به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الملّی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الفطری</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تأتی الآیة الأخیرة لتقدم تذکیرا عاما بقولها</w:t>
      </w:r>
      <w:r>
        <w:rPr>
          <w:rFonts w:eastAsia="IRNazanin" w:cs="IRNazanin"/>
          <w:color w:val="111111"/>
          <w:sz w:val="28"/>
          <w:szCs w:val="28"/>
          <w:rtl w:val="true"/>
          <w:lang w:bidi="fa-IR"/>
        </w:rPr>
        <w:t>:</w:t>
      </w:r>
      <w:bookmarkStart w:id="913" w:name="pg12539_119090"/>
    </w:p>
    <w:p>
      <w:pPr>
        <w:pStyle w:val="BookText"/>
        <w:rPr/>
      </w:pPr>
      <w:bookmarkEnd w:id="913"/>
      <w:r>
        <w:rPr>
          <w:rFonts w:ascii="Amiri" w:hAnsi="Amiri" w:eastAsia="Amiri" w:cs="Amiri"/>
          <w:color w:val="111111"/>
          <w:sz w:val="28"/>
          <w:sz w:val="28"/>
          <w:szCs w:val="28"/>
          <w:rtl w:val="true"/>
          <w:lang w:bidi="ar-SA"/>
        </w:rPr>
        <w:t>یَوْمَ تَأْتِی کُلُّ نَفْسٍ تُجٰادِلُ عَنْ نَفْسِهٰا</w:t>
      </w:r>
    </w:p>
    <w:p>
      <w:pPr>
        <w:pStyle w:val="BookText"/>
        <w:rPr/>
      </w:pP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لتنقذها من العقاب و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فالمذنبون أحیانا ینکرون ما ارتکبوه من ذنوب إنکارا تاما فرارا من الجزاء و العقاب،و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 تنقل لنا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کُنّٰا مُشْرِکِینَ ،و عند ما لا یلمسون أیّة فائدة لإنکارهم یتجهون بإلقاء اللوم علی أئمتهم و قادتهم،و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هٰؤُلاٰءِ أَضَلُّونٰا فَآتِهِمْ عَذٰاباً ضِعْفاً مِنَ النّٰارِ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فائدة من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تُوَفّٰی کُلُّ نَفْسٍ مٰا عَمِلَتْ وَ هُمْ لاٰ یُظْلَمُونَ </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1402243_77815467"/>
      <w:bookmarkStart w:id="915" w:name="_Toc383"/>
      <w:bookmarkEnd w:id="914"/>
      <w:r>
        <w:rPr>
          <w:rtl w:val="true"/>
        </w:rPr>
        <w:t>بحثان</w:t>
      </w:r>
      <w:bookmarkEnd w:id="915"/>
    </w:p>
    <w:p>
      <w:pPr>
        <w:pStyle w:val="Heading5"/>
        <w:numPr>
          <w:ilvl w:val="4"/>
          <w:numId w:val="1"/>
        </w:numPr>
        <w:rPr/>
      </w:pPr>
      <w:bookmarkStart w:id="916" w:name="__RefHeading___Toc1402245_77815467"/>
      <w:bookmarkStart w:id="917" w:name="_Toc384"/>
      <w:bookmarkEnd w:id="916"/>
      <w:r>
        <w:rPr>
          <w:rtl w:val="true"/>
        </w:rPr>
        <w:t>اشارة</w:t>
      </w:r>
      <w:bookmarkEnd w:id="917"/>
    </w:p>
    <w:p>
      <w:pPr>
        <w:pStyle w:val="Heading5"/>
        <w:numPr>
          <w:ilvl w:val="4"/>
          <w:numId w:val="1"/>
        </w:numPr>
        <w:rPr/>
      </w:pPr>
      <w:bookmarkStart w:id="918" w:name="__RefHeading___Toc1402247_77815467"/>
      <w:bookmarkStart w:id="919" w:name="_Toc385"/>
      <w:bookmarkEnd w:id="918"/>
      <w:r>
        <w:rPr/>
        <w:t>1</w:t>
      </w:r>
      <w:r>
        <w:rPr>
          <w:rtl w:val="true"/>
        </w:rPr>
        <w:t>-</w:t>
      </w:r>
      <w:r>
        <w:rPr>
          <w:rtl w:val="true"/>
        </w:rPr>
        <w:t>التقیة و فلسفتها</w:t>
      </w:r>
      <w:r>
        <w:rPr>
          <w:rtl w:val="true"/>
        </w:rPr>
        <w:t>:</w:t>
      </w:r>
      <w:bookmarkEnd w:id="919"/>
    </w:p>
    <w:p>
      <w:pPr>
        <w:pStyle w:val="BookText"/>
        <w:rPr/>
      </w:pPr>
      <w:r>
        <w:rPr>
          <w:rFonts w:ascii="IRNazanin" w:hAnsi="IRNazanin" w:eastAsia="IRNazanin"/>
          <w:color w:val="111111"/>
          <w:sz w:val="28"/>
          <w:sz w:val="28"/>
          <w:szCs w:val="28"/>
          <w:rtl w:val="true"/>
          <w:lang w:bidi="fa-IR"/>
        </w:rPr>
        <w:t>امتاز المسلمون الأوائل الذین تربّوا علی ید النّبی صلّی اللّه علیه و آله و سلّم بروح مقاومة عظیمة أمام أعدائهم،و سجل لنا التأریخ صورا فریدة للصمود و التحدی،و 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یلن و لم یدخل حتی الغبطة الکاذبة علی شفاه الأعداء،و ما تلفظ حتی بعبارة خالیة من أیّ أثر علی قلبه ممّا یطمخ الأعداء أن یسمعوها منه،مع أنّ قلبه مملوءا ولاء و إیمانا باللّه تعالی و حبّا و إخلاصا للنّبی صلّی اللّه علیه و آله و سلّم و صبر علی حاله رغم مرارتها فنال شرف الشهادة،و رحلت روحه الطاهرة إلی بارئها صابرة محتسبة تشکو إلیه ظلم و جور أعداء دین اللّه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 هو ولدة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خرجت منه کلمة بین صفیر الأسواط و شدّة الآلام تنم عن حالة الضعف ظاهرا،و بالرغم من اطمئنانه بإیمانه و تصدیقه لنبیّه صلّی اللّه علیه و آله و سلّم،إلاّ</w:t>
      </w:r>
    </w:p>
    <w:p>
      <w:pPr>
        <w:pStyle w:val="BookText"/>
        <w:rPr/>
      </w:pPr>
      <w:r>
        <w:rPr>
          <w:rFonts w:ascii="IRNazanin" w:hAnsi="IRNazanin" w:eastAsia="IRNazanin"/>
          <w:color w:val="111111"/>
          <w:sz w:val="28"/>
          <w:sz w:val="28"/>
          <w:szCs w:val="28"/>
          <w:rtl w:val="true"/>
          <w:lang w:bidi="fa-IR"/>
        </w:rPr>
        <w:t>أنّه اغتمّ کثیرا و ارتعدت فرائصه حتی طمأنه النّبی صلّی اللّه علیه و آله و سلّم بحلّیّة ما فعل به حفظا للنفس،فهذا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یطالعنا 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اعتنق الإسلام راح یدعو له و یدافع عن النّبی صلّی اللّه علیه و آله و سلّم،فشدّ علیه المشرکون حتی أنّهم طرحوه أرضا تحت لهیب الشمس الحارقة،و ما اکتفوا بذلک حتی وضعوا صخرة کبیرة علی صدره و هو بتلک الحال، و طلبوا منه أن یکفر باللّه و لکنّه أبی أن یستجیب لطلبهم و بقی یردد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أحد،ثمّ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باللّه لو علمت قولا أشد علیکم من هذا لقلته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أسره مسیلمة الکذاب فقد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تشهد أنّ محمّدا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أتشهد أنّی رسول اللّه؟ فأجابه ساخرا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أسمع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فقطعوه إربا إربا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التأریخ الإسلامی حافل بصور کهذه،خصوصا تأریخ المسلمین الأوائل و تأریخ أصحاب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قال المحققون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التقیة و عدم التسلیم للأعداء فی حالات کهذه، عمل جائز حتی لو أدی الأمر إلی الشهادة،فالهدف سام و هو رفع لواء التوحید و إعلاء کملة الإسلام،و خاصة فی بدایة دعوة النّبی صلّی اللّه علیه و آله و سلّم،حیث کان لهذا الأمر أهمیة خاصّة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هذا،فالتقیة جائزة فی موارد،و واجبة فی موارد أخری،و خلافا لما یعتقده البعض فإنّ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مکانها 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علامة للضعف،و لا هی مؤشر للخوف من تسلط الأعداء،و لا هی تسلیم لهم بقدر ما هی نوع من</w:t>
      </w:r>
    </w:p>
    <w:p>
      <w:pPr>
        <w:pStyle w:val="BookText"/>
        <w:rPr/>
      </w:pPr>
      <w:r>
        <w:rPr>
          <w:rFonts w:ascii="IRNazanin" w:hAnsi="IRNazanin" w:eastAsia="IRNazanin"/>
          <w:color w:val="111111"/>
          <w:sz w:val="28"/>
          <w:sz w:val="28"/>
          <w:szCs w:val="28"/>
          <w:rtl w:val="true"/>
          <w:lang w:bidi="fa-IR"/>
        </w:rPr>
        <w:t>المراوغة المحسوبة لحفظ الطاقات الإنسانیة و عدم التفریط بالأفراد المؤمنین مقابل موضوعات صغیرة و قلیلة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تعارف علیه عند کل الشعوب أن تلجأ الأقلیات المجاهدة و المحاربة إلی أسلوب العمل السرّی غالبا،و ذلک لحفظ حیاة الأفراد و تهیئة الظروف لإکثارهم،فتشکّل مجموعات سرّیة و تضع لأنفسها برامجا غیر معلنة علی غیرهم، حتی أنّ البعض من أفرادهم یحاول أن یتنکر حتی فی زیه،و إذا ما تمّ اعتقالهم من قبل السلطة المعادیة لمبادئهم فیحاولون جهد الإمکان إخفاء حقیقة أمرهم کی لا تخسر المجموعة کل طاقاتها،و لتکون قادرة علی مواصلة الطریق بالبقیة المتبقیة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 لا یجیز فی ظروف کهذه أن تعلن المجموعة المجاهدة قلیلة العدد عن نفسها،لکی لا یعرفها العدو بسهولة و هو القادر علی القضاء علیها بما یملک من بطش و تسلط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فالتقیة قبل أن تکون برنامجا إسلامیا هی أسلوب عقلانی و منطقی،ینفذه و یعمل به من یعیش صراعا مع عدو قوّی متمکن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فقد ورد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التقیة فی الأحادیث الشریفة،</w:t>
      </w:r>
    </w:p>
    <w:p>
      <w:pPr>
        <w:pStyle w:val="BookText"/>
        <w:rPr/>
      </w:pPr>
      <w:r>
        <w:rPr>
          <w:rFonts w:ascii="IRNazanin" w:hAnsi="IRNazanin" w:eastAsia="IRNazanin"/>
          <w:color w:val="111111"/>
          <w:sz w:val="28"/>
          <w:sz w:val="28"/>
          <w:szCs w:val="28"/>
          <w:rtl w:val="true"/>
          <w:lang w:bidi="fa-IR"/>
        </w:rPr>
        <w:t>فعن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ترس المؤمن،و التقیة حرز المؤمن</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لاحظوا أنّ التقیة هنا شبّهت بالترس،و الترس إنّما یستعمل فی میادین الحرب و القتال مع الأعداء لحفظ القوی الثائرة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رأینا أنّ الأحادیث الشریفة تعتبر التقیة علامة للدین و الإیمان و تقدرها بتسعة أعشار الدین،فإنّما هو للسبب المذکور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 للخوض فی تفصیل موضوع التقیة،و کل</w:t>
      </w:r>
      <w:bookmarkStart w:id="920" w:name="pg12539_119093"/>
    </w:p>
    <w:p>
      <w:pPr>
        <w:pStyle w:val="BookText"/>
        <w:rPr/>
      </w:pPr>
      <w:bookmarkEnd w:id="920"/>
      <w:r>
        <w:rPr>
          <w:rFonts w:ascii="IRNazanin" w:hAnsi="IRNazanin" w:eastAsia="IRNazanin"/>
          <w:color w:val="111111"/>
          <w:sz w:val="28"/>
          <w:sz w:val="28"/>
          <w:szCs w:val="28"/>
          <w:rtl w:val="true"/>
          <w:lang w:bidi="fa-IR"/>
        </w:rPr>
        <w:t>ما أردنا هو أنّ من یستنکر التقیة و یذمها إنّما هو جاهل بشروطها و فلسفتها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ثمة حالات تحرم فیها التقیة،حینما یکون حفظ النفس فیها سببا لزوال الدین نفسه،أو قد تؤدی التقیة لحدوث فساد عظیم،فیجب و الحال هذه کسر طوق التقیة و استقبال کل خطر یترتب علی ذلک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1402249_77815467"/>
      <w:bookmarkStart w:id="922" w:name="_Toc386"/>
      <w:bookmarkEnd w:id="921"/>
      <w:r>
        <w:rPr/>
        <w:t>2</w:t>
      </w:r>
      <w:r>
        <w:rPr>
          <w:rtl w:val="true"/>
        </w:rPr>
        <w:t>-</w:t>
      </w:r>
      <w:r>
        <w:rPr>
          <w:rtl w:val="true"/>
        </w:rPr>
        <w:t>المرتد الفطری و الملی و</w:t>
      </w:r>
      <w:r>
        <w:rPr>
          <w:rtl w:val="true"/>
        </w:rPr>
        <w:t>..</w:t>
      </w:r>
      <w:r>
        <w:rPr>
          <w:rtl w:val="true"/>
        </w:rPr>
        <w:t>المخدوعین</w:t>
      </w:r>
      <w:r>
        <w:rPr>
          <w:rtl w:val="true"/>
        </w:rPr>
        <w:t>:</w:t>
      </w:r>
      <w:bookmarkEnd w:id="922"/>
    </w:p>
    <w:p>
      <w:pPr>
        <w:pStyle w:val="BookText"/>
        <w:rPr/>
      </w:pPr>
      <w:r>
        <w:rPr>
          <w:rFonts w:ascii="IRNazanin" w:hAnsi="IRNazanin" w:eastAsia="IRNazanin"/>
          <w:color w:val="111111"/>
          <w:sz w:val="28"/>
          <w:sz w:val="28"/>
          <w:szCs w:val="28"/>
          <w:rtl w:val="true"/>
          <w:lang w:bidi="fa-IR"/>
        </w:rPr>
        <w:t>لا یواجه الإسلام الذین لا یعتنقون الإسلام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بالشدّة و القسوة و إنّما یدعوهم باستمرار و یتحدث معهم بالمنطق السلیم،فإذا لم یقتنعوا و راموا البقاء علی دیانتهم فیعطون الأمان و التعهد بحفظ أموالهم و أرواحهم و مصالحهم المشروعة بعد أن یعلنوا قبول شرط أهل الذمة فی عهدهم مع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یقبلون الإسلام و من ثمّ یرتدون عنه فیواجهون بشدّة و عنف،لأنّ عملا کهذا یؤدی إلی أضرار فادحة تصیب المجتمع الإسلامی،و هو بمثابة نوع من الحرب ضد الحکومة الإسلامیة،و غالبا ما یصدر مثل هذا العمل مستبطنا النیة السیئة بإیصال أسرار المجتمع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نقاط القوة و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 الأعداء المتربصین للمسلمین الدوائر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فلهذا،من انعقدت نطفته و کان أبواه مسلمین عند انعقاد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تثبت المحکمة الإسلامیة بأنّه قد ارتد عن الإسلام یباح دمه،تقسّم أمواله علی ورثته،تبیّن عنه زوجته،و ظاهرا لا تقبل توبته،أی أنّ هذه الأحکام الثلاثة تجری فی حقه علی کل حال،و لکن إذا ندم و تاب صادقا،فإنّ توبته ستقبل عند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توبة المرأة تقبل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ارتدّ إنسان ما عن الإسلام و لم یکن مسلما بالولادة،یتعیّن علیه التوبة، فإن تاب قبلت توبته و ینجو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ینظر للحکم السیاسی الصادر بحقّ المرتدّ الفطری علی أنّ فیه نوعا من الخشونة و القسوة و فرضا للعقیدة و سلبا لحریة الفکر،و لکنّ حقیقة هذه الأحکام تختص بمن یظهر عقائده المخالفة أو یدعو لها و لا تطال من یعتقد باعتقادات مخالفة و لکنّه لم یظهرها للناس،لأنّ الدعوة للعقائد المخالفة تمثل فی واقعها حربا للنظام الاجتماعی الموجود،و علیه فلا تکون الخشونة و الحال هذه عبثا،و لا تتنافی و حریة الفکر و الإعتقاد،و کما قلنا فإنّ شبیه هذا القانون موجود فی کثر من دول الغرب و الشرق مع بعض الاختلافات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أنّ قبول الإسلام یجب أن یکون طبقا للمنطق،و الذی یولد من أبوین مسلمین و ینشأ بین أحضان بیئة إسلامیة،فمن البعید عدم إدراکه محتوی الإسلام،و لهذا یکون ارتداده و عدوله عن الإسلام أشبه بالخیانة منه من عدم إدراک الحقیقة،و لذلک فهو یستحق ما خطّ فی حقه من عقاب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الأحکام عادة لا تخصص لشخص أو شخصین و إنّما یلحظ فیها المجموع العام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923" w:name="pg12539_119095"/>
    </w:p>
    <w:p>
      <w:pPr>
        <w:pStyle w:val="Heading3"/>
        <w:numPr>
          <w:ilvl w:val="2"/>
          <w:numId w:val="1"/>
        </w:numPr>
        <w:rPr/>
      </w:pPr>
      <w:bookmarkStart w:id="924" w:name="__RefHeading___Toc1402251_77815467"/>
      <w:bookmarkStart w:id="925" w:name="_Toc387"/>
      <w:bookmarkEnd w:id="923"/>
      <w:bookmarkEnd w:id="924"/>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112</w:t>
      </w:r>
      <w:r>
        <w:rPr>
          <w:rtl w:val="true"/>
        </w:rPr>
        <w:t xml:space="preserve"> </w:t>
      </w:r>
      <w:r>
        <w:rPr>
          <w:rtl w:val="true"/>
        </w:rPr>
        <w:t xml:space="preserve">الی </w:t>
      </w:r>
      <w:r>
        <w:rPr/>
        <w:t>114</w:t>
      </w:r>
      <w:r>
        <w:rPr>
          <w:rtl w:val="true"/>
        </w:rPr>
        <w:t>]</w:t>
      </w:r>
      <w:bookmarkEnd w:id="925"/>
    </w:p>
    <w:p>
      <w:pPr>
        <w:pStyle w:val="Heading4"/>
        <w:numPr>
          <w:ilvl w:val="3"/>
          <w:numId w:val="1"/>
        </w:numPr>
        <w:rPr/>
      </w:pPr>
      <w:bookmarkStart w:id="926" w:name="__RefHeading___Toc1402253_77815467"/>
      <w:bookmarkStart w:id="927" w:name="_Toc388"/>
      <w:bookmarkEnd w:id="926"/>
      <w:r>
        <w:rPr>
          <w:rtl w:val="true"/>
        </w:rPr>
        <w:t>اشارة</w:t>
      </w:r>
      <w:bookmarkEnd w:id="927"/>
    </w:p>
    <w:p>
      <w:pPr>
        <w:pStyle w:val="BookText"/>
        <w:rPr/>
      </w:pPr>
      <w:r>
        <w:rPr>
          <w:rFonts w:ascii="Amiri" w:hAnsi="Amiri" w:eastAsia="Amiri" w:cs="Amiri"/>
          <w:color w:val="111111"/>
          <w:sz w:val="28"/>
          <w:sz w:val="28"/>
          <w:szCs w:val="28"/>
          <w:rtl w:val="true"/>
          <w:lang w:bidi="ar-SA"/>
        </w:rPr>
        <w:t xml:space="preserve">وَ ضَرَبَ اَللّٰهُ مَثَلاً قَرْیَةً کٰانَتْ آمِنَةً مُطْمَئِنَّةً یَأْتِیهٰا رِزْقُهٰا رَغَداً مِنْ کُلِّ مَکٰانٍ فَکَفَرَتْ بِأَنْعُمِ اَللّٰهِ فَأَذٰاقَهَا اَللّٰهُ لِبٰاسَ اَلْجُوعِ وَ اَلْخَوْفِ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رَسُولٌ مِنْهُمْ فَکَذَّبُوهُ فَأَخَذَهُمُ اَلْعَذٰابُ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رَزَقَکُمُ اَللّٰهُ حَلاٰلاً طَیِّباً وَ اُشْکُرُوا نِعْمَتَ اَللّٰهِ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402255_77815467"/>
      <w:bookmarkStart w:id="929" w:name="_Toc389"/>
      <w:bookmarkEnd w:id="928"/>
      <w:r>
        <w:rPr>
          <w:rtl w:val="true"/>
        </w:rPr>
        <w:t>التّفسیر</w:t>
      </w:r>
      <w:bookmarkEnd w:id="929"/>
    </w:p>
    <w:p>
      <w:pPr>
        <w:pStyle w:val="Heading5"/>
        <w:numPr>
          <w:ilvl w:val="4"/>
          <w:numId w:val="1"/>
        </w:numPr>
        <w:rPr/>
      </w:pPr>
      <w:bookmarkStart w:id="930" w:name="__RefHeading___Toc1402257_77815467"/>
      <w:bookmarkStart w:id="931" w:name="_Toc390"/>
      <w:bookmarkEnd w:id="930"/>
      <w:r>
        <w:rPr>
          <w:rtl w:val="true"/>
        </w:rPr>
        <w:t>اشارة</w:t>
      </w:r>
      <w:bookmarkEnd w:id="931"/>
    </w:p>
    <w:p>
      <w:pPr>
        <w:pStyle w:val="Heading5"/>
        <w:numPr>
          <w:ilvl w:val="4"/>
          <w:numId w:val="1"/>
        </w:numPr>
        <w:rPr/>
      </w:pPr>
      <w:bookmarkStart w:id="932" w:name="__RefHeading___Toc1402259_77815467"/>
      <w:bookmarkStart w:id="933" w:name="_Toc391"/>
      <w:bookmarkEnd w:id="932"/>
      <w:r>
        <w:rPr>
          <w:rtl w:val="true"/>
        </w:rPr>
        <w:t>الذین کفروا فأصابهم العذاب</w:t>
      </w:r>
      <w:bookmarkEnd w:id="933"/>
    </w:p>
    <w:p>
      <w:pPr>
        <w:pStyle w:val="BookText"/>
        <w:rPr/>
      </w:pPr>
      <w:r>
        <w:rPr>
          <w:rFonts w:ascii="IRNazanin" w:hAnsi="IRNazanin" w:eastAsia="IRNazanin"/>
          <w:color w:val="111111"/>
          <w:sz w:val="28"/>
          <w:sz w:val="28"/>
          <w:szCs w:val="28"/>
          <w:rtl w:val="true"/>
          <w:lang w:bidi="fa-IR"/>
        </w:rPr>
        <w:t>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السورة هی سورة النعم،النعم المادیة و المعنویة و علی کافة الأصعدة،و قد مرّ ذکر فی آیات متعددة من هذه السورة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تصور لنا الآیات أعلاه عاقبة الکفر بالنعم الإلهیة علی شکل مثل واقعی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یبتدأ التصویر القرآنی بضرب مثل لمن لم یشکر نعمة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قَرْیَةً کٰانَتْ آمِنَةً لا تضطر إلی هجرة إجباریة،بل تعیش فی أمن و أمان</w:t>
      </w:r>
      <w:bookmarkStart w:id="934" w:name="pg12539_119096"/>
    </w:p>
    <w:p>
      <w:pPr>
        <w:pStyle w:val="BookText"/>
        <w:rPr/>
      </w:pPr>
      <w:bookmarkEnd w:id="9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مضافا الی ذلک یَأْتِیهٰا رِزْقُهٰا رَغَداً مِنْ کُلِّ مَکٰانٍ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حالها قد تبدّل فی النهایة فَکَفَرَتْ بِأَنْعُمِ اللّٰهِ فَأَذٰاقَهَا اللّٰهُ لِبٰاسَ الْجُوعِ وَ الْخَوْفِ بِمٰا کٰانُوا یَصْنَعُونَ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إضافة لاستکمال نعم اللّه المادیة علیهم،فقد أضاف لهم من النعم المعنویة ما یستقر به حالهم فی الدنیا،و یدام لهم ذلک فی الآخرة، فبعث بین ظهرانیهم رسل و أنبیاء و أرسلت إلیهم التعالیم السماویة وَ لَقَدْ جٰاءَهُمْ رَسُولٌ مِنْهُمْ فَکَذَّبُوهُ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فکانت النتیجة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وَ هُمْ 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إنّکم حین تطلعون علی هذه النماذج الواقعیة من الأمم السابقة،فاعتبروا بها و لا تنهجوا طریق أولئک الغافلین الظالمین من الکافرین بأنعم اللّه فَکُلُوا مِمّٰا رَزَقَکُمُ اللّٰهُ حَلاٰلاً طَیِّباً وَ اشْکُرُوا نِعْمَتَ اللّٰهِ إِنْ کُنْتُمْ إِیّٰاهُ تَعْبُدُونَ </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402261_77815467"/>
      <w:bookmarkStart w:id="936" w:name="_Toc392"/>
      <w:bookmarkEnd w:id="935"/>
      <w:r>
        <w:rPr>
          <w:rtl w:val="true"/>
        </w:rPr>
        <w:t>بحوث</w:t>
      </w:r>
      <w:bookmarkEnd w:id="936"/>
    </w:p>
    <w:p>
      <w:pPr>
        <w:pStyle w:val="Heading5"/>
        <w:numPr>
          <w:ilvl w:val="4"/>
          <w:numId w:val="1"/>
        </w:numPr>
        <w:rPr/>
      </w:pPr>
      <w:bookmarkStart w:id="937" w:name="__RefHeading___Toc1402263_77815467"/>
      <w:bookmarkStart w:id="938" w:name="_Toc393"/>
      <w:bookmarkEnd w:id="937"/>
      <w:r>
        <w:rPr>
          <w:rtl w:val="true"/>
        </w:rPr>
        <w:t>اشارة</w:t>
      </w:r>
      <w:bookmarkEnd w:id="938"/>
    </w:p>
    <w:p>
      <w:pPr>
        <w:pStyle w:val="Heading5"/>
        <w:numPr>
          <w:ilvl w:val="4"/>
          <w:numId w:val="1"/>
        </w:numPr>
        <w:rPr/>
      </w:pPr>
      <w:bookmarkStart w:id="939" w:name="__RefHeading___Toc1402265_77815467"/>
      <w:bookmarkStart w:id="940" w:name="_Toc394"/>
      <w:bookmarkEnd w:id="939"/>
      <w:r>
        <w:rPr/>
        <w:t>1</w:t>
      </w:r>
      <w:r>
        <w:rPr>
          <w:rtl w:val="true"/>
        </w:rPr>
        <w:t>-</w:t>
      </w:r>
      <w:r>
        <w:rPr>
          <w:rtl w:val="true"/>
        </w:rPr>
        <w:t>أهو مثال أم حدث تاریخی؟</w:t>
      </w:r>
      <w:bookmarkEnd w:id="940"/>
    </w:p>
    <w:p>
      <w:pPr>
        <w:pStyle w:val="BookText"/>
        <w:rPr/>
      </w:pPr>
      <w:r>
        <w:rPr>
          <w:rFonts w:ascii="IRNazanin" w:hAnsi="IRNazanin" w:eastAsia="IRNazanin"/>
          <w:color w:val="111111"/>
          <w:sz w:val="28"/>
          <w:sz w:val="28"/>
          <w:szCs w:val="28"/>
          <w:rtl w:val="true"/>
          <w:lang w:bidi="fa-IR"/>
        </w:rPr>
        <w:t>لقد عبّرت الآیات أعلاه عند حدیثها عن تلک المنطقة العامرّة بکثرة النعم، و التی أصاب أهلها بلاء الجوع و الخوف نتیجة کفرهم بأنعم اللّه،عبّرت عن ذلک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بذات الوقت فإنّ الآیة استخدمت الأفعال بصیغة الماضی،ممّا یشیر إلی وقوع ما حدث فعلا فی زمن ماض،و هنا حصل اختلاف بین المفسّرین فی الهدف من البیان القرآنی،فقسم قد احتمل أنّ الهدف هو ضرب مثال عام، و ذهب القسم الثّانی إلی أنّه لبیان واقعة تأریخیة معیّنة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تطرّق مؤید و الاحتمال الثّانی إلی تحدید المنطقة التی حدثت فیها هذه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بعضهم أنّها أرض مکّة،و لعل یَأْتِیهٰا رِزْقُهٰا رَغَداً مِنْ کُلِّ مَکٰانٍ تدعو إلی تقویة هذا الاحتمال،لأنّه دلیل علی أنّ هذه المنطقة مجدبة،و ما تحتاج</w:t>
      </w:r>
    </w:p>
    <w:p>
      <w:pPr>
        <w:pStyle w:val="BookText"/>
        <w:rPr/>
      </w:pPr>
      <w:r>
        <w:rPr>
          <w:rFonts w:ascii="Amiri" w:hAnsi="Amiri" w:eastAsia="Amiri" w:cs="Amiri"/>
          <w:color w:val="111111"/>
          <w:sz w:val="28"/>
          <w:sz w:val="28"/>
          <w:szCs w:val="28"/>
          <w:rtl w:val="true"/>
          <w:lang w:bidi="ar-SA"/>
        </w:rPr>
        <w:t>إلیه یأتیها من خارجها،و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القصص یُجْبیٰ إِلَیْهِ ثَمَرٰاتُ کُلِّ شَیْءٍ یعضد هذا المعنی،خصوصا و أنّ المفسّرین قد قطعوا بأنّها إشارة إلی مکّة المکرمة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 هذا الزعم بعدم معرفة حادثة کهذه فی تأریخ مکّة علی ما للحادثة من وضوح،فغیر معروف عن مکّة أنّها عاشت أیّاما رغیدة و من ثمّ جاءها القحط و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هذه القصّة لجمع من بنی إسرائیل فی منطقة ما، و أنّهم ابتلوا بالقحط و الخوف علی أثر کفرانهم بنعم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یؤید ذلک ما</w:t>
      </w:r>
    </w:p>
    <w:p>
      <w:pPr>
        <w:pStyle w:val="BookText"/>
        <w:rPr/>
      </w:pPr>
      <w:r>
        <w:rPr>
          <w:rFonts w:ascii="IRNazanin" w:hAnsi="IRNazanin" w:eastAsia="IRNazanin"/>
          <w:color w:val="111111"/>
          <w:sz w:val="28"/>
          <w:sz w:val="28"/>
          <w:szCs w:val="28"/>
          <w:rtl w:val="true"/>
          <w:lang w:bidi="fa-IR"/>
        </w:rPr>
        <w:t>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فی بنی إسرائیل تؤتی لهم من طعامهم حتی جعلوا منه تماثیل بمدن کانت فی بلادهم یستنجون بها فلم یزل اللّه بهم حتی اضطرّوا إلی التماثیل یبیعونها و یأکلونها 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رویت روایات أخری قریبة من هذا المضمون عن الإمام الصادق علیه السّلام و تفسیر علی بن إبراهیم ممّا لا یمکن الاعتماد الکامل علی أسانیدها،و إلاّ لکانت المسألة واضحة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احتمال آخر و هو أنّ الآیة تشیر إلی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عاشوا فی الیمن، و قد ذکر القرآن الکریم قصتهم فی الآیات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سبأ،و کیف أنّهم کانوا یعیشون علی أرض ملؤها الثمار و الخیرات فی أمن و سلام،حتی أصابهم الغرور و الطغیان و الاستکبار و کفران النعم الإلهیة،فأهلکهم اللّه و شتّت جمعهم و جعلهم عبرة للآخرین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یَأْتِیهٰا رِزْقُهٰا رَغَداً مِنْ کُلِّ مَکٰانٍ لیست دلیلا قاطعا علی أنّها لم</w:t>
      </w:r>
      <w:bookmarkStart w:id="941" w:name="pg12539_119098"/>
    </w:p>
    <w:p>
      <w:pPr>
        <w:pStyle w:val="BookText"/>
        <w:rPr/>
      </w:pPr>
      <w:bookmarkEnd w:id="941"/>
      <w:r>
        <w:rPr>
          <w:rFonts w:ascii="IRNazanin" w:hAnsi="IRNazanin" w:eastAsia="IRNazanin"/>
          <w:color w:val="111111"/>
          <w:sz w:val="28"/>
          <w:sz w:val="28"/>
          <w:szCs w:val="28"/>
          <w:rtl w:val="true"/>
          <w:lang w:bidi="fa-IR"/>
        </w:rPr>
        <w:t>تکن عامرّة بذاتها،لأنّه من الممکن أن یقصد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أطرافها و ضواحیها، و کما هو معروف فإنّ المحاصیل الزراعیة لإقلیم کبیر تنتقل إلی المدینة أو القریة المرکزیة فی تلک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التذکیر مرّة أخری بعدم وجود المانع من شمولة إشارة الآیة إلی کل ما ذکر من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حال،فلیس ثمّة مشکلة مهمّة فی تفسیر هذه الآیة و ذلک لکثرة المناطق التی أصابها مثل هذه العاقبة عبر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عدم الاطمئنان الکافی فی تعیین محل المنطقة قد دفع بعض المفسّرین إلی اعتبار الموضوع مثالا عامّا مجرّدا و لیس منطقة معینة،فظاهر الآیات مورد البحث لا یناسب ذلک التّفسیر،بل یشیر إلی وجود منطقة معینة و حادثة تأریخیة</w:t>
      </w:r>
      <w:r>
        <w:rPr>
          <w:rFonts w:eastAsia="IRNazanin" w:cs="IRNazanin"/>
          <w:color w:val="111111"/>
          <w:sz w:val="28"/>
          <w:szCs w:val="28"/>
          <w:rtl w:val="true"/>
          <w:lang w:bidi="fa-IR"/>
        </w:rPr>
        <w:t>.</w:t>
      </w:r>
    </w:p>
    <w:p>
      <w:pPr>
        <w:pStyle w:val="Heading5"/>
        <w:numPr>
          <w:ilvl w:val="4"/>
          <w:numId w:val="1"/>
        </w:numPr>
        <w:rPr/>
      </w:pPr>
      <w:bookmarkStart w:id="942" w:name="__RefHeading___Toc1402267_77815467"/>
      <w:bookmarkStart w:id="943" w:name="_Toc395"/>
      <w:bookmarkEnd w:id="942"/>
      <w:r>
        <w:rPr/>
        <w:t>2</w:t>
      </w:r>
      <w:r>
        <w:rPr>
          <w:rtl w:val="true"/>
        </w:rPr>
        <w:t>-</w:t>
      </w:r>
      <w:r>
        <w:rPr>
          <w:rtl w:val="true"/>
        </w:rPr>
        <w:t>الرابطة ما بین الأمن و الرّزق الکثیر</w:t>
      </w:r>
      <w:bookmarkEnd w:id="943"/>
    </w:p>
    <w:p>
      <w:pPr>
        <w:pStyle w:val="BookText"/>
        <w:rPr/>
      </w:pPr>
      <w:r>
        <w:rPr>
          <w:rFonts w:ascii="IRNazanin" w:hAnsi="IRNazanin" w:eastAsia="IRNazanin"/>
          <w:color w:val="111111"/>
          <w:sz w:val="28"/>
          <w:sz w:val="28"/>
          <w:szCs w:val="28"/>
          <w:rtl w:val="true"/>
          <w:lang w:bidi="fa-IR"/>
        </w:rPr>
        <w:t>ذکرت الآیات ثلاث خصائص لهذه المنطقة العامرّة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الخاصیة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الخاصیة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الاطمئنان فی إدامة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الخاصیة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الأرزاق و المواد الغذائیة الکثیرة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ترتبط هذه الخواص فیما بینها ترابطا علّیا و حسب تسلسلها،فکل خاصیة ترتبط بما قبلها ارتباط علة و معلول،فلو فقد الأمن لما اطمأن الإنسان علی إدامة حیاته فی مکانه المعیّن،و إذا فقد الاثنان فلا رغبة حقیقیة لأحد علی الإنتاج و تحسین الوضع الاقتصادی هناک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تقدم درسا عملیا لمن یرغب فی بلاد عامرّة و حرّة و مستقلة،فقبل کل شیء لا بدّ من توفیر حالة الأمن،و من ثمّ بعث الاطمئنان فی قلوب الناس</w:t>
      </w:r>
      <w:bookmarkStart w:id="944" w:name="pg12539_119099"/>
    </w:p>
    <w:p>
      <w:pPr>
        <w:pStyle w:val="BookText"/>
        <w:rPr/>
      </w:pPr>
      <w:bookmarkEnd w:id="944"/>
      <w:r>
        <w:rPr>
          <w:rFonts w:ascii="IRNazanin" w:hAnsi="IRNazanin" w:eastAsia="IRNazanin"/>
          <w:color w:val="111111"/>
          <w:sz w:val="28"/>
          <w:sz w:val="28"/>
          <w:szCs w:val="28"/>
          <w:rtl w:val="true"/>
          <w:lang w:bidi="fa-IR"/>
        </w:rPr>
        <w:t>بخصوص مستقبل وجودهم فی تلک المنطقة،و من بعد ذلک یأتی دور تحریک عجلة الإقتصاد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فبهذه النعم المادیة الثلاثة تصل المجتمعات إلی درجة تکامل حیاتها المادیة فقط،و وصولا للحیاة المتکاملة من کافة الجوانب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مادیا و معنویا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تحتاج المجتمعات إلی نعمة الإیمان و التوحید،و لهذا فقد جاء بعد ذکر هذه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جٰاءَهُمْ رَسُولٌ مِنْهُمْ </w:t>
      </w:r>
      <w:r>
        <w:rPr>
          <w:rFonts w:eastAsia="IRNazanin" w:cs="IRNazanin"/>
          <w:color w:val="111111"/>
          <w:sz w:val="28"/>
          <w:szCs w:val="28"/>
          <w:rtl w:val="true"/>
          <w:lang w:bidi="fa-IR"/>
        </w:rPr>
        <w:t>.</w:t>
      </w:r>
    </w:p>
    <w:p>
      <w:pPr>
        <w:pStyle w:val="Heading5"/>
        <w:numPr>
          <w:ilvl w:val="4"/>
          <w:numId w:val="1"/>
        </w:numPr>
        <w:rPr/>
      </w:pPr>
      <w:bookmarkStart w:id="945" w:name="__RefHeading___Toc1402269_77815467"/>
      <w:bookmarkStart w:id="946" w:name="_Toc396"/>
      <w:bookmarkEnd w:id="945"/>
      <w:r>
        <w:rPr/>
        <w:t>3</w:t>
      </w:r>
      <w:r>
        <w:rPr>
          <w:rtl w:val="true"/>
        </w:rPr>
        <w:t>-</w:t>
      </w:r>
      <w:r>
        <w:rPr>
          <w:rtl w:val="true"/>
        </w:rPr>
        <w:t>لباس الجوع و الخوف</w:t>
      </w:r>
      <w:bookmarkEnd w:id="946"/>
    </w:p>
    <w:p>
      <w:pPr>
        <w:pStyle w:val="BookText"/>
        <w:rPr/>
      </w:pPr>
      <w:r>
        <w:rPr>
          <w:rFonts w:ascii="Amiri" w:hAnsi="Amiri" w:eastAsia="Amiri" w:cs="Amiri"/>
          <w:color w:val="111111"/>
          <w:sz w:val="28"/>
          <w:sz w:val="28"/>
          <w:szCs w:val="28"/>
          <w:rtl w:val="true"/>
          <w:lang w:bidi="ar-SA"/>
        </w:rPr>
        <w:t>ذکرت الآیات فی بیان عاقبة الکافرین بنعم اللّه،قائلة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فَأَذٰاقَهَا اللّٰهُ لِبٰاسَ الْجُوعِ وَ الْخَوْفِ فمن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شبّهت الجوع و الخوف باللباس،و من جهة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عبّرت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هذا التفاوت فی التعبیر المفسّرین إلی التوقف و التأمل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فالتعبیر یحمل بین طیاته إشارة لطیفة،فمثلا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الراوندی لابن الأعرابی الأدیب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یذاق اللباس؟ قال 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لا لباس یا أیّها النسناس،هب أنّک تشکّ أنّ محمّدا ما کان نبیّا أمّا کان عربیا</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أیّة حال،فالتعبیر إشارة إلی أن القحط و الخوف کانا من الشدة و کأنّهما لباس قد أحاط بأبدانهم من کل الجهات،و أبدانهم فی تماس معه،و من جهة أخری فقد وصلت حالة لمسهم للخوف و القحط کأنّهم یتذوقونه بألسنتهم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تعبیر عن أشدّ حالات الخوف و منتهی حالات الفقر و الذی یمکن أنّ یصیب جمیع وجود الإنسان</w:t>
      </w:r>
      <w:r>
        <w:rPr>
          <w:rFonts w:eastAsia="IRNazanin" w:cs="IRNazanin"/>
          <w:color w:val="111111"/>
          <w:sz w:val="28"/>
          <w:szCs w:val="28"/>
          <w:rtl w:val="true"/>
          <w:lang w:bidi="fa-IR"/>
        </w:rPr>
        <w:t>.</w:t>
      </w:r>
      <w:bookmarkStart w:id="947" w:name="pg12539_119100"/>
    </w:p>
    <w:p>
      <w:pPr>
        <w:pStyle w:val="BookText"/>
        <w:rPr/>
      </w:pPr>
      <w:bookmarkEnd w:id="947"/>
      <w:r>
        <w:rPr>
          <w:rFonts w:ascii="IRNazanin" w:hAnsi="IRNazanin" w:eastAsia="IRNazanin"/>
          <w:color w:val="111111"/>
          <w:sz w:val="28"/>
          <w:sz w:val="28"/>
          <w:szCs w:val="28"/>
          <w:rtl w:val="true"/>
          <w:lang w:bidi="fa-IR"/>
        </w:rPr>
        <w:t>فکما أنّ نعمة الأمن و الرفاة قد غطّت کامل وجودهم فی البدایة،فها هم و قد حال بهم الأمر لأن یحل الفقر و الخوف محلّها فی آخر مطافهم نتیجة لکفرانهم بنعم اللّه سبحانه</w:t>
      </w:r>
      <w:r>
        <w:rPr>
          <w:rFonts w:eastAsia="IRNazanin" w:cs="IRNazanin"/>
          <w:color w:val="111111"/>
          <w:sz w:val="28"/>
          <w:szCs w:val="28"/>
          <w:rtl w:val="true"/>
          <w:lang w:bidi="fa-IR"/>
        </w:rPr>
        <w:t>.</w:t>
      </w:r>
    </w:p>
    <w:p>
      <w:pPr>
        <w:pStyle w:val="Heading5"/>
        <w:numPr>
          <w:ilvl w:val="4"/>
          <w:numId w:val="1"/>
        </w:numPr>
        <w:rPr/>
      </w:pPr>
      <w:bookmarkStart w:id="948" w:name="__RefHeading___Toc1402271_77815467"/>
      <w:bookmarkStart w:id="949" w:name="_Toc397"/>
      <w:bookmarkEnd w:id="948"/>
      <w:r>
        <w:rPr/>
        <w:t>4</w:t>
      </w:r>
      <w:r>
        <w:rPr>
          <w:rtl w:val="true"/>
        </w:rPr>
        <w:t>-</w:t>
      </w:r>
      <w:r>
        <w:rPr>
          <w:rtl w:val="true"/>
        </w:rPr>
        <w:t>أثر کفران النعمة فی تضییع المواهب الإلهیة</w:t>
      </w:r>
      <w:bookmarkEnd w:id="949"/>
    </w:p>
    <w:p>
      <w:pPr>
        <w:pStyle w:val="BookText"/>
        <w:rPr/>
      </w:pPr>
      <w:r>
        <w:rPr>
          <w:rFonts w:ascii="IRNazanin" w:hAnsi="IRNazanin" w:eastAsia="IRNazanin"/>
          <w:color w:val="111111"/>
          <w:sz w:val="28"/>
          <w:sz w:val="28"/>
          <w:szCs w:val="28"/>
          <w:rtl w:val="true"/>
          <w:lang w:bidi="fa-IR"/>
        </w:rPr>
        <w:t>رأینا فی الرّوایة المتقدمة کیف راح أولئک المرفهون بتطهیر أجسادهم بواسطة المواد الغذائیة بعد أن تسلطت علیهم الغفلة و ساورهم الغرور،حتی ابتلاهم اللّه بالقحط و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الحادثة ما هو إلاّ تنبیه للناس و لکل الأمم الغارقة بالنعم الإلهیة، علی أنّ الإسراف و التبذیر و تضییع النعم لا ینجو من عقوبة و غرامة ثقیلة الوقع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تنبیه أیضا للذین یرمون نصف غذائهم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عن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أکیاس الأوساخ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تنبیه کذلک لأولئک الذین یهیئون غذاء یکفی لعشرین شخصا،و لیس لهم من الضیوف إلاّ أربعة،و لا یصل الزائد منه إلی بطون الجیاع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تنبیه للذین یجمعون المواد الغذائیة فی بیوتهم لاستعمالهم الخاص، و یملؤون مخازنهم انتظارا لارتفاع سعرها فی الأسواق حتی یفسد و یذهب هباء من غیر أن یستفیدوا من بیعها بسعر مناسب قبل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نعم،فلا یخلو أیّ عمل ممّا ذکر من عقوبة إلهیة،و أقل ما یعاقبون به هو سلب تلک النعم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تتّضح أهمیة المسألة إذا علمنا أنّ المواد الغذائیة علی سطح الکرة الأرضیة محددة بنسبة،فأیّ إفراط فی أیّ نوع من المواد یؤدی إلی حرمان نسبة من البشر من تلک المواد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جاء التأکید الشدید حول هذه المسألة فی الأحادیث الشریفة،حتی</w:t>
      </w:r>
    </w:p>
    <w:p>
      <w:pPr>
        <w:pStyle w:val="BookText"/>
        <w:rPr/>
      </w:pPr>
      <w:r>
        <w:rPr>
          <w:rFonts w:ascii="IRNazanin" w:hAnsi="IRNazanin" w:eastAsia="IRNazanin"/>
          <w:color w:val="111111"/>
          <w:sz w:val="28"/>
          <w:sz w:val="28"/>
          <w:szCs w:val="28"/>
          <w:rtl w:val="true"/>
          <w:lang w:bidi="fa-IR"/>
        </w:rPr>
        <w:t>روی عن الإمام الصادق علیه السّلام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یکره أن یمسح یده فی المندیل و فیه شیء من الطعام تعظیما له،إلاّ أن یمصها،أو یکون إلی جانبه صبی فیمصها،قال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فإنّی أجد الیسیر یقع من الخوان فأتفقده فیضحک الخادم،ثمّ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قریة ممن کان قبلکم کان اللّه قد وسّع علیهم حتی طغوا،فقال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عمدنا إلی شیء من هذا النقی فجعلناه نستنجی به کان ألین علینا من الحجارة،قال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فعلوا ذلک بعث اللّه علی أرضهم دوابا أصغر من الجراد فلم تدع لهم شیئا خلقه اللّه إلاّ أکلته من شجر أو غیره،فبلغ بهم الجهد إلی أنّ أقبلوا علی الذی کانوا یستنجون به،فأکلوه،و هی القریة التی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قَرْیَةً کٰانَتْ آمِنَةً مُطْمَئِنَّةً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کٰانُوا یَصْنَعُونَ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950" w:name="pg12539_119102"/>
    </w:p>
    <w:p>
      <w:pPr>
        <w:pStyle w:val="Heading3"/>
        <w:numPr>
          <w:ilvl w:val="2"/>
          <w:numId w:val="1"/>
        </w:numPr>
        <w:rPr/>
      </w:pPr>
      <w:bookmarkStart w:id="951" w:name="__RefHeading___Toc1402273_77815467"/>
      <w:bookmarkStart w:id="952" w:name="_Toc398"/>
      <w:bookmarkEnd w:id="950"/>
      <w:bookmarkEnd w:id="951"/>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115</w:t>
      </w:r>
      <w:r>
        <w:rPr>
          <w:rtl w:val="true"/>
        </w:rPr>
        <w:t xml:space="preserve"> </w:t>
      </w:r>
      <w:r>
        <w:rPr>
          <w:rtl w:val="true"/>
        </w:rPr>
        <w:t xml:space="preserve">الی </w:t>
      </w:r>
      <w:r>
        <w:rPr/>
        <w:t>119</w:t>
      </w:r>
      <w:r>
        <w:rPr>
          <w:rtl w:val="true"/>
        </w:rPr>
        <w:t>]</w:t>
      </w:r>
      <w:bookmarkEnd w:id="952"/>
    </w:p>
    <w:p>
      <w:pPr>
        <w:pStyle w:val="Heading4"/>
        <w:numPr>
          <w:ilvl w:val="3"/>
          <w:numId w:val="1"/>
        </w:numPr>
        <w:rPr/>
      </w:pPr>
      <w:bookmarkStart w:id="953" w:name="__RefHeading___Toc1402275_77815467"/>
      <w:bookmarkStart w:id="954" w:name="_Toc399"/>
      <w:bookmarkEnd w:id="953"/>
      <w:r>
        <w:rPr>
          <w:rtl w:val="true"/>
        </w:rPr>
        <w:t>اشارة</w:t>
      </w:r>
      <w:bookmarkEnd w:id="954"/>
    </w:p>
    <w:p>
      <w:pPr>
        <w:pStyle w:val="BookText"/>
        <w:rPr/>
      </w:pPr>
      <w:r>
        <w:rPr>
          <w:rFonts w:ascii="Amiri" w:hAnsi="Amiri" w:eastAsia="Amiri" w:cs="Amiri"/>
          <w:color w:val="111111"/>
          <w:sz w:val="28"/>
          <w:sz w:val="28"/>
          <w:szCs w:val="28"/>
          <w:rtl w:val="true"/>
          <w:lang w:bidi="ar-SA"/>
        </w:rPr>
        <w:t xml:space="preserve">إِنَّمٰا حَرَّمَ عَلَیْکُمُ اَلْمَیْتَةَ وَ اَلدَّمَ وَ لَحْمَ اَلْخِنْزِیرِ وَ مٰا أُهِلَّ لِغَیْرِ اَللّٰهِ بِهِ فَمَنِ اُضْطُرَّ غَیْرَ بٰاغٍ وَ لاٰ عٰادٍ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مٰا قَصَصْنٰا عَلَیْکَ مِنْ قَبْلُ وَ مٰا ظَلَمْنٰاهُمْ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عَمِلُوا اَلسُّوءَ بِجَهٰالَةٍ ثُمَّ تٰابُوا مِنْ بَعْدِ ذٰلِکَ وَ أَصْلَحُوا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402277_77815467"/>
      <w:bookmarkStart w:id="956" w:name="_Toc400"/>
      <w:bookmarkEnd w:id="955"/>
      <w:r>
        <w:rPr>
          <w:rtl w:val="true"/>
        </w:rPr>
        <w:t>التّفسیر</w:t>
      </w:r>
      <w:bookmarkEnd w:id="956"/>
    </w:p>
    <w:p>
      <w:pPr>
        <w:pStyle w:val="Heading5"/>
        <w:numPr>
          <w:ilvl w:val="4"/>
          <w:numId w:val="1"/>
        </w:numPr>
        <w:rPr/>
      </w:pPr>
      <w:bookmarkStart w:id="957" w:name="__RefHeading___Toc1402279_77815467"/>
      <w:bookmarkStart w:id="958" w:name="_Toc401"/>
      <w:bookmarkEnd w:id="957"/>
      <w:r>
        <w:rPr>
          <w:rtl w:val="true"/>
        </w:rPr>
        <w:t>اشارة</w:t>
      </w:r>
      <w:bookmarkEnd w:id="958"/>
    </w:p>
    <w:p>
      <w:pPr>
        <w:pStyle w:val="Heading5"/>
        <w:numPr>
          <w:ilvl w:val="4"/>
          <w:numId w:val="1"/>
        </w:numPr>
        <w:rPr/>
      </w:pPr>
      <w:bookmarkStart w:id="959" w:name="__RefHeading___Toc1402281_77815467"/>
      <w:bookmarkStart w:id="960" w:name="_Toc402"/>
      <w:bookmarkEnd w:id="959"/>
      <w:r>
        <w:rPr>
          <w:rtl w:val="true"/>
        </w:rPr>
        <w:t>لا یفلح الکاذبون</w:t>
      </w:r>
      <w:r>
        <w:rPr>
          <w:rtl w:val="true"/>
        </w:rPr>
        <w:t>:</w:t>
      </w:r>
      <w:bookmarkEnd w:id="96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تحدثت الآیات السابقة عن النعم الإلهیة و مسألة شکر النعمة،تأتی الآیات أعلاه لتتحدث عن آخر حلقات الموضوع و تطرح مسألة المحرمات</w:t>
      </w:r>
    </w:p>
    <w:p>
      <w:pPr>
        <w:pStyle w:val="BookText"/>
        <w:rPr/>
      </w:pPr>
      <w:r>
        <w:rPr>
          <w:rFonts w:ascii="Amiri" w:hAnsi="Amiri" w:eastAsia="Amiri" w:cs="Amiri"/>
          <w:color w:val="111111"/>
          <w:sz w:val="28"/>
          <w:sz w:val="28"/>
          <w:szCs w:val="28"/>
          <w:rtl w:val="true"/>
          <w:lang w:bidi="ar-SA"/>
        </w:rPr>
        <w:t>الواقعیة و غیر الواقعیة لتفصل بین الدین الحق و بین البدع التی أحدثت فی دین اللّه،و تشرع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وَ لَحْمَ الْخِنْزِیرِ وَ مٰا أُهِلَّ لِغَیْرِ اللّٰهِ بِهِ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بحثنا موضوع تحریم المیتة و الدم و لحم الخنزیر بالتفصیل فی تفسیرنا للآیة</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تلوّث هذه المواد الثلاث بات الیوم لیس خافیا علی أحد،فالمیتة مصدر لأنواع الجراثیم،و الدم من أکثر مکونات البدن تقبلا للتلوّث بالجراثیم،و أمّا لحم الخنزیر فیعتبر سببا للإصابة بالکثیر من الأمراض الخطرة،و فوق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فی تفسیرنا لسورة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 لحم الخنزیر و الدم له الأثر الخطیر علی الحالة النفسیة و الأخلاقیة للإنسان،بسبب التأثیر الحاصل منهما علی هرمونات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المیتة بسبب عدم ذبحها و خروج دمها فإنّ أضرار التلوّث تتضاعف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فلسفة تحریم ما یذبح لغیر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کانوا بدلا من ذکر اسم اللّه عند الذبح یذکرون أسماء أصنامهم أو لا یتلفظون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صحیحة،بل هی أخلاقیة و معنویة،حیث نعلم بعدم کفایة علّة التحلیل و التحریم فی الإسلام بملاحظة الجانب الصحی للموضوع،بل من المحرمات ذات جانب معنوی صرف، و حرمت بلحاظ تهذیب الروح و النظر إلی الجنبة الأخلاقیة،و قد یأتی التحریم فی بعض الحالات حفظا للنظام الاجتماعی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فتحریم أکل لحم ما لم یذکر علیه اسم اللّه إنّما کان بلحاظ أخلاقی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جهة یکون التحریم حربا علی الشرک و عبادة الأصنام،و من جهة أخری یکون دعوة إلی خالق هذه النعم</w:t>
      </w:r>
      <w:r>
        <w:rPr>
          <w:rFonts w:eastAsia="IRNazanin" w:cs="IRNazanin"/>
          <w:color w:val="111111"/>
          <w:sz w:val="28"/>
          <w:szCs w:val="28"/>
          <w:rtl w:val="true"/>
          <w:lang w:bidi="fa-IR"/>
        </w:rPr>
        <w:t>.</w:t>
      </w:r>
      <w:bookmarkStart w:id="961" w:name="pg12539_119104"/>
    </w:p>
    <w:p>
      <w:pPr>
        <w:pStyle w:val="BookText"/>
        <w:rPr/>
      </w:pPr>
      <w:bookmarkEnd w:id="961"/>
      <w:r>
        <w:rPr>
          <w:rFonts w:ascii="IRNazanin" w:hAnsi="IRNazanin" w:eastAsia="IRNazanin"/>
          <w:color w:val="111111"/>
          <w:sz w:val="28"/>
          <w:sz w:val="28"/>
          <w:szCs w:val="28"/>
          <w:rtl w:val="true"/>
          <w:lang w:bidi="fa-IR"/>
        </w:rPr>
        <w:t>و یستفاد من المحتوی العام للآیة و الآیات التالیة أنّ الإسلام یوصی بالاعتدال فی تناول اللحوم،فلا یکون المسلم کالذین حرّموا علی أنفسهم تناول اللحم و اکتفوا بالأغذیة النباتیة،و لا کالذین أحلّوا لأنفسهم أکل اللحوم أیّا کانت کأهل الجاهلیة و البعض ممن یدّعی التمدّن فی عصرنا الحاضر،ممن یجیزون أکل کل 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کالسحالی و السرطان و أنواع الدیدان</w:t>
      </w:r>
      <w:r>
        <w:rPr>
          <w:rFonts w:eastAsia="IRNazanin" w:cs="IRNazanin"/>
          <w:color w:val="111111"/>
          <w:sz w:val="28"/>
          <w:szCs w:val="28"/>
          <w:rtl w:val="true"/>
          <w:lang w:bidi="fa-IR"/>
        </w:rPr>
        <w:t>).</w:t>
      </w:r>
    </w:p>
    <w:p>
      <w:pPr>
        <w:pStyle w:val="Heading5"/>
        <w:numPr>
          <w:ilvl w:val="4"/>
          <w:numId w:val="1"/>
        </w:numPr>
        <w:rPr/>
      </w:pPr>
      <w:bookmarkStart w:id="962" w:name="__RefHeading___Toc1402283_77815467"/>
      <w:bookmarkStart w:id="963" w:name="_Toc403"/>
      <w:bookmarkEnd w:id="962"/>
      <w:r>
        <w:rPr>
          <w:rtl w:val="true"/>
        </w:rPr>
        <w:t>جواب علی سؤال</w:t>
      </w:r>
      <w:r>
        <w:rPr>
          <w:rtl w:val="true"/>
        </w:rPr>
        <w:t>:</w:t>
      </w:r>
      <w:bookmarkEnd w:id="963"/>
    </w:p>
    <w:p>
      <w:pPr>
        <w:pStyle w:val="BookText"/>
        <w:rPr/>
      </w:pPr>
      <w:r>
        <w:rPr>
          <w:rFonts w:ascii="IRNazanin" w:hAnsi="IRNazanin" w:eastAsia="IRNazanin"/>
          <w:color w:val="111111"/>
          <w:sz w:val="28"/>
          <w:sz w:val="28"/>
          <w:szCs w:val="28"/>
          <w:rtl w:val="true"/>
          <w:lang w:bidi="fa-IR"/>
        </w:rPr>
        <w:t>و هنا یأتی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الآیة المبارکة أربعة أقسام من الحیوانات المحرمة الأکل أو أجزائها،و الذی نعلمه أنّ المحرم من اللحوم أکثر ممّا ذکر،حتی أنّ بعض السور القرآنیة ذکرت من المحرمات أکثر من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الآیة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ذا حددت الآیة أربعة أشیاء فقط؟ و جواب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الحصر الموجود فی الآیة هو حصر إضافی،أی أنّ المقصود من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الآیات لنفی و إبطال البدع التی کان یقول بها المشرکون فی تحریم بعض الحیوانات،و کأنّ القرآن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الأشیاء حرام،لا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ثمّة احتمال آخر،و هو أن تکون هذه المحرمات الأربعة هی المحرمات الأصلیة أو الأساسیة،حیث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المنخنقة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فی آیة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 داخلة فی إحدی الأقسام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المحرمات الأخری من أجزاء الحیوانات أو أنواعها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کالوحوش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فتأتی فی الدرجة الثّانیة،و لذا أتی حکم تحریمها بطریق سنّة النّبی صلّی اللّه علیه و آله و سلّم،و علیه فیمکن أن یکون الحصر فی الآیة حصرا حقیقیا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نهایة الآیة سیاقا مع الأسلوب القرآنی عند تناوله ذکرت الحالات</w:t>
      </w:r>
    </w:p>
    <w:p>
      <w:pPr>
        <w:pStyle w:val="BookText"/>
        <w:rPr/>
      </w:pPr>
      <w:r>
        <w:rPr>
          <w:rFonts w:ascii="Amiri" w:hAnsi="Amiri" w:eastAsia="Amiri" w:cs="Amiri"/>
          <w:color w:val="111111"/>
          <w:sz w:val="28"/>
          <w:sz w:val="28"/>
          <w:szCs w:val="28"/>
          <w:rtl w:val="true"/>
          <w:lang w:bidi="ar-SA"/>
        </w:rPr>
        <w:t>و الموارد الاستثنائیة،یقول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کأن یکون فی صحراء و لا یملک غذاء غَیْرَ بٰاغٍ وَ لاٰ عٰادٍ فَإِنَّ اللّٰهَ غَفُورٌ رَحِیمٌ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هنا بمعنی طلب اللذة أو تحلیل ما حرم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هنا بمعنی أکل المضطر لأکثر من حد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أحادیث أهل البیت علیهم السّلام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یخرج علی إمام زمانه، و العادی،هو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إشارة الرّوایات المذکورة یمکن حملها علی الاضطرار الحاصل عند السفر،فإذا سافر شخص ما طلبا للظلم و الغصب و السرقة ثمّ اضطر إلی أکل هذه اللحوم المحرمة فسوف لا یغفر له ذنبه،حتی و إن کان لحفظ حیاته من الهلاک المحتم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حال،فلا تنافی بین ما ذهبت إلیه التفاسیر و بین المفهوم العام للآیة، حیث یمکن جمعها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تأتی الآیة التالیة لتطرح موضوع تحریم المشرکین لبعض اللحوم بلا سبب أو دلیل،و الذی تطرق القرآن إلیه سابقا بشکل غیر مباشر،فتأتی الآیة لتطرحه صراحة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ما جئتم به لیس إلاّ کذبة صریحة أطلقتها ألسنتکم فی تحلیلکم أشیاء بحسب ما تهوی أنفسکم،و تحریمکم 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أشارة إلی الأنعام التی حرمها</w:t>
      </w:r>
    </w:p>
    <w:p>
      <w:pPr>
        <w:pStyle w:val="BookText"/>
        <w:rPr/>
      </w:pPr>
      <w:r>
        <w:rPr>
          <w:rFonts w:ascii="IRNazanin" w:hAnsi="IRNazanin" w:eastAsia="IRNazanin"/>
          <w:color w:val="111111"/>
          <w:sz w:val="28"/>
          <w:sz w:val="28"/>
          <w:szCs w:val="28"/>
          <w:rtl w:val="true"/>
          <w:lang w:bidi="fa-IR"/>
        </w:rPr>
        <w:t>البعض علی نفسه،و البعض الآخر حللها لنفسه بعد أن جعل قسما منها لأصنامه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أعطاکم اللّه حقّ سنّ القوانین؟أم أنّ أفکارکم المنحرفة و تقالیدکم العمیاء هی التی دفعتکم لإحداث هذه البدع؟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لیس هذا کذبا و افتراءا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یستفاد کذلک من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الَّذِینَ أَشْرَکُوا لَوْ شٰاءَ اللّٰهُ مٰا أَشْرَکْنٰا وَ لاٰ آبٰاؤُنٰا وَ لاٰ حَرَّمْنٰا مِنْ شَیْءٍ أنّهم کانوا یجعلون لأنفسهم حق التشریع فی التحلیل و التحریم،و یظنون أنّ اللّه یؤید بدعهم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فکانوا یضعون البدعة أوّلا و یحللون و یحرمون ثمّ ینسبون ذلک إلی اللّه فیکون افتراء آخر</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یحذر القرآن فی آخر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یَفْتَرُونَ عَلَی اللّٰهِ الْکَذِبَ لاٰ یُفْلِحُونَ لأنّ من مسببات الشقاء الأساسیة الکذب و الافتراء علی أیّ إنسان، فکیف به إذا کان علی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أقل و الحال هذه من مضاعفة آثاره السیئة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توضح الآیة التالیة ذلک الخسران،فتقول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وَ لَهُمْ عَذٰابٌ أَلِیمٌ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تکون مَتٰاعٌ قَلِیلٌ إشارة إلی أجنّة الحیوانات المیتة التی کانوا یحللونها لأنفسهم و یأکلون لحومها،أو إشارة إلی إشباعهم حب الذات و عبادتها بواسطة جعل البدع،أو أنّهم بتثبیت الشرک و عبادة الأصنام فی مجتمعهم یتمکنون أن یحکموا علی الناس مدّة من الزمن،و کل ذلک مَتٰاعٌ قَلِیلٌ سیعقبه</w:t>
      </w:r>
    </w:p>
    <w:p>
      <w:pPr>
        <w:pStyle w:val="BookText"/>
        <w:rPr/>
      </w:pPr>
      <w:r>
        <w:rPr>
          <w:rFonts w:ascii="Amiri" w:hAnsi="Amiri" w:eastAsia="Amiri" w:cs="Amiri"/>
          <w:color w:val="111111"/>
          <w:sz w:val="28"/>
          <w:sz w:val="28"/>
          <w:szCs w:val="28"/>
          <w:rtl w:val="true"/>
          <w:lang w:bidi="ar-SA"/>
        </w:rPr>
        <w:t>عَذٰابٌ أَلِیمٌ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یطرح السؤال التالی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حرّمت علی الیهود محرّمات إضافیة؟ الآیة التالیة کأنها جواب علی السؤال المطروح،حیث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مٰا قَصَصْنٰا عَلَیْکَ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إشارة إلی ما ذکر من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ذِی 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الحیوانات ذات الظفر الواحد کالخیل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حَمَلَتْ ظُهُورُهُمٰا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الشحوم التی فی منطقة الظهر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اَلْحَوٰایٰا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الشحوم التی علی أطراف الأمعاء و الخاصرتین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حقیقة هذه المحرمات الإضافیة العقاب و الجزاء للیهود جراء ظلمهم، و لذلک یقول القرآن الکریم فی آخر الآیات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کٰانُوا أَنْفُسَهُمْ یَظْلِمُونَ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ما جاء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الَّذِینَ هٰادُوا حَرَّمْنٰا عَلَیْهِمْ طَیِّبٰاتٍ أُحِلَّتْ لَهُمْ وَ بِصَدِّهِمْ عَنْ سَبِیلِ اللّٰهِ کَثِیراً وَ أَخْذِهِمُ الرِّبَوا وَ قَدْ نُهُوا عَنْهُ وَ أَکْلِهِمْ أَمْوٰالَ النّٰاسِ بِالْبٰاطِلِ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تحریما قسما من اللحوم علی الیهود ذا جنبة عقابیّة دون أن یکون للمشرکین القدرة علی الإحتجاج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حرّمه المشرکون إن هو إلاّ بدعة نشأت من خرافاتهم و أباطیلهم،لأنّ ما فعلوه ما کان جاریا لا عند الیهود و لا عند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تکون إشارة الآیة تؤدی إلی هذا المعنی و هو إنّکم فعلتم ما لا یتفق مع أیّ کتاب سماوی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آیة من الآیات مورد البحث،و تمشیا مع الأسلوب القرآنی،یبدأ القرآن بفتح أبواب التوبة أمام المخدوعین من الناس و النادمین من ضلالهم،</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عَمِلُوا السُّوءَ بِجَهٰالَةٍ ثُمَّ تٰابُوا مِنْ بَعْدِ ذٰلِکَ وَ أَصْلَحُوا إِنَّ رَبَّکَ مِنْ بَعْدِهٰا لَغَفُورٌ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یلاحظ فی هذه الآیة جملة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اعتبرت علّة ارتکاب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الجاهل المذنب یعود إلی طریق الحق بعد ارتفاع حالة الجهل،و هؤلاء غیر الذین ینهجون جادة الضلال علی علم و استکبار و غرور و تعصب و عناد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لا تحدّد موضوع بالتوبة القلبیة و الندم،بل تؤکّد علی أثر التوبة من الناحیة العملیة و تعتبر الإصلاح مکملا للتوبة،لتبطل الزعم القائل بإمکان مسح آلاف الذنوب بتلفظ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تؤکّد علی وجوب إصلاح الأمور عملیا، و ترمیم ما أفسد من روح الإنسان أو المجتمع بارتکاب تلک الذنوب،للدلالة إلی التوبة الحقیقیة لا توبة لقلقة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التأکید علی شمول الرحمة الإلهیة و المغفرة لهم،و لکن بعد التوبة و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مِنْ بَعْدِهٰا لَغَفُورٌ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 إنّ مسألة قبول التوبة لا یکون إلاّ بعد الندم و الإصلاح،و قد ذکر ذلک فی ثلاثة تعابیر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باستعمال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لکی یلتفت المذنبون إلی أنفسهم و یترکوا ذلک التفکیر الخاطئ بأن یقولوا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نرجو لطف اللّه و غفرانه و رحمته،و هم علی ارتکاب الذنوب دائمون</w:t>
      </w:r>
      <w:r>
        <w:rPr>
          <w:rFonts w:eastAsia="IRNazanin" w:cs="IRNazanin"/>
          <w:color w:val="111111"/>
          <w:sz w:val="28"/>
          <w:szCs w:val="28"/>
          <w:rtl w:val="true"/>
          <w:lang w:bidi="fa-IR"/>
        </w:rPr>
        <w:t>.</w:t>
      </w:r>
      <w:bookmarkStart w:id="964" w:name="pg12539_119109"/>
    </w:p>
    <w:p>
      <w:pPr>
        <w:pStyle w:val="Heading3"/>
        <w:numPr>
          <w:ilvl w:val="2"/>
          <w:numId w:val="1"/>
        </w:numPr>
        <w:rPr/>
      </w:pPr>
      <w:bookmarkStart w:id="965" w:name="__RefHeading___Toc1402285_77815467"/>
      <w:bookmarkStart w:id="966" w:name="_Toc404"/>
      <w:bookmarkEnd w:id="964"/>
      <w:bookmarkEnd w:id="965"/>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120</w:t>
      </w:r>
      <w:r>
        <w:rPr>
          <w:rtl w:val="true"/>
        </w:rPr>
        <w:t xml:space="preserve"> </w:t>
      </w:r>
      <w:r>
        <w:rPr>
          <w:rtl w:val="true"/>
        </w:rPr>
        <w:t xml:space="preserve">الی </w:t>
      </w:r>
      <w:r>
        <w:rPr/>
        <w:t>124</w:t>
      </w:r>
      <w:r>
        <w:rPr>
          <w:rtl w:val="true"/>
        </w:rPr>
        <w:t>]</w:t>
      </w:r>
      <w:bookmarkEnd w:id="966"/>
    </w:p>
    <w:p>
      <w:pPr>
        <w:pStyle w:val="Heading4"/>
        <w:numPr>
          <w:ilvl w:val="3"/>
          <w:numId w:val="1"/>
        </w:numPr>
        <w:rPr/>
      </w:pPr>
      <w:bookmarkStart w:id="967" w:name="__RefHeading___Toc1402287_77815467"/>
      <w:bookmarkStart w:id="968" w:name="_Toc405"/>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 xml:space="preserve">إِنَّ إِبْرٰاهِیمَ کٰانَ أُمَّةً قٰانِتاً لِلّٰهِ حَنِیفاً وَ لَمْ یَکُ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شٰاکِراً لِأَنْعُمِهِ اِجْتَبٰاهُ وَ هَدٰاهُ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فِی اَلدُّنْیٰا حَسَنَةً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أَوْحَیْنٰا إِلَیْکَ أَنِ اِتَّبِعْ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اَلسَّبْتُ عَلَی اَلَّذِینَ اِخْتَلَفُوا فِیهِ وَ إِنَّ رَبَّکَ لَیَحْکُمُ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1402289_77815467"/>
      <w:bookmarkStart w:id="970" w:name="_Toc406"/>
      <w:bookmarkEnd w:id="969"/>
      <w:r>
        <w:rPr>
          <w:rtl w:val="true"/>
        </w:rPr>
        <w:t>التّفسیر</w:t>
      </w:r>
      <w:bookmarkEnd w:id="970"/>
    </w:p>
    <w:p>
      <w:pPr>
        <w:pStyle w:val="Heading5"/>
        <w:numPr>
          <w:ilvl w:val="4"/>
          <w:numId w:val="1"/>
        </w:numPr>
        <w:rPr/>
      </w:pPr>
      <w:bookmarkStart w:id="971" w:name="__RefHeading___Toc1402291_77815467"/>
      <w:bookmarkStart w:id="972" w:name="_Toc407"/>
      <w:bookmarkEnd w:id="971"/>
      <w:r>
        <w:rPr>
          <w:rtl w:val="true"/>
        </w:rPr>
        <w:t>اشارة</w:t>
      </w:r>
      <w:bookmarkEnd w:id="972"/>
    </w:p>
    <w:p>
      <w:pPr>
        <w:pStyle w:val="Heading5"/>
        <w:numPr>
          <w:ilvl w:val="4"/>
          <w:numId w:val="1"/>
        </w:numPr>
        <w:rPr/>
      </w:pPr>
      <w:bookmarkStart w:id="973" w:name="__RefHeading___Toc1402293_77815467"/>
      <w:bookmarkStart w:id="974" w:name="_Toc408"/>
      <w:bookmarkEnd w:id="973"/>
      <w:r>
        <w:rPr>
          <w:rtl w:val="true"/>
        </w:rPr>
        <w:t>کان إبراهیم لوحده أمّة</w:t>
      </w:r>
      <w:r>
        <w:rPr>
          <w:rtl w:val="true"/>
        </w:rPr>
        <w:t>!</w:t>
      </w:r>
      <w:bookmarkEnd w:id="974"/>
    </w:p>
    <w:p>
      <w:pPr>
        <w:pStyle w:val="BookText"/>
        <w:rPr/>
      </w:pPr>
      <w:r>
        <w:rPr>
          <w:rFonts w:ascii="IRNazanin" w:hAnsi="IRNazanin" w:eastAsia="IRNazanin"/>
          <w:color w:val="111111"/>
          <w:sz w:val="28"/>
          <w:sz w:val="28"/>
          <w:szCs w:val="28"/>
          <w:rtl w:val="true"/>
          <w:lang w:bidi="fa-IR"/>
        </w:rPr>
        <w:t>کما قلنا مرارا بأنّ هذه السورة هی سورة النعم،و هدفها تحریک حس الشکر لدی الإنسان بشکل یدفعه لمعرفة خالق و واهب هذه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تتحدث عن مصداق کامل للعبد الشکور للّه،ألا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التوحید،و أوّل قدوة للمسلمین عامة و للعرب خاصة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الآیات تشیر إلی خمس من الصفات الحمیدة التی کان یتحلی بها</w:t>
      </w:r>
      <w:bookmarkStart w:id="975" w:name="pg12539_119110"/>
    </w:p>
    <w:p>
      <w:pPr>
        <w:pStyle w:val="BookText"/>
        <w:rPr/>
      </w:pPr>
      <w:bookmarkEnd w:id="975"/>
      <w:r>
        <w:rPr>
          <w:rFonts w:ascii="IRNazanin" w:hAnsi="IRNazanin" w:eastAsia="IRNazanin"/>
          <w:color w:val="111111"/>
          <w:sz w:val="28"/>
          <w:sz w:val="28"/>
          <w:szCs w:val="28"/>
          <w:rtl w:val="true"/>
          <w:lang w:bidi="fa-IR"/>
        </w:rPr>
        <w:t>إبراهیم علیه السّلام</w:t>
      </w:r>
      <w:r>
        <w:rPr>
          <w:rFonts w:eastAsia="IRNazanin" w:cs="IRNazanin"/>
          <w:color w:val="111111"/>
          <w:sz w:val="28"/>
          <w:szCs w:val="28"/>
          <w:rtl w:val="true"/>
          <w:lang w:bidi="fa-IR"/>
        </w:rPr>
        <w:t>.</w:t>
      </w:r>
    </w:p>
    <w:p>
      <w:pPr>
        <w:pStyle w:val="Heading5"/>
        <w:numPr>
          <w:ilvl w:val="4"/>
          <w:numId w:val="1"/>
        </w:numPr>
        <w:rPr/>
      </w:pPr>
      <w:bookmarkStart w:id="976" w:name="__RefHeading___Toc1402295_77815467"/>
      <w:bookmarkStart w:id="977" w:name="_Toc409"/>
      <w:bookmarkEnd w:id="976"/>
      <w:r>
        <w:rPr/>
        <w:t>1</w:t>
      </w:r>
      <w:r>
        <w:rPr>
          <w:rtl w:val="true"/>
        </w:rPr>
        <w:t xml:space="preserve">- </w:t>
      </w:r>
      <w:r>
        <w:rPr>
          <w:rtl w:val="true"/>
        </w:rPr>
        <w:t xml:space="preserve">إِنَّ إِبْرٰاهِیمَ کٰانَ أُمَّةً </w:t>
      </w:r>
      <w:r>
        <w:rPr>
          <w:rtl w:val="true"/>
        </w:rPr>
        <w:t>.</w:t>
      </w:r>
      <w:bookmarkEnd w:id="977"/>
    </w:p>
    <w:p>
      <w:pPr>
        <w:pStyle w:val="BookText"/>
        <w:rPr/>
      </w:pPr>
      <w:r>
        <w:rPr>
          <w:rFonts w:ascii="IRNazanin" w:hAnsi="IRNazanin" w:eastAsia="IRNazanin"/>
          <w:color w:val="111111"/>
          <w:sz w:val="28"/>
          <w:sz w:val="28"/>
          <w:szCs w:val="28"/>
          <w:rtl w:val="true"/>
          <w:lang w:bidi="fa-IR"/>
        </w:rPr>
        <w:t>و قد ذکر المفسّرون أسبابا کثیرة للتعبیر عن إبراهیم علیه السّلام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أهمها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لإبراهیم شخصیة متکاملة جعلته أن یکون أمّة بذاته،و شعاع شخصیة الإنسان فی بعض الأحیان یزداد حتی لیتعدی الفرد و الفردین و المجموعة فتصبح شخصیته تعادل شخصیة أمّة بکاملها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إبراهیم علیه السّلام قائدا و قدوة حسنة و معلما کبیرا للإنسانیة،و لذلک أطلق علیه أُمَّةً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یطلق علی الذی تقتدی به الناس و تنصاع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ارتباط معنوی خاص بین المعنیین الأوّل و الثانی، حیث أنّ الذی یکون بمرتبة إمام صدق و استقامة لأمّة ما،یکون شریکا لهم فی أعمالهم و کأنّه نفس تلک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إبراهیم علیه السّلام موحدا فی محیط خال من أیّ موحد،فالجمیع کانوا یخوضون فی وحل الشرک و عبادة الأصنام،فهو 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 أمّة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إبراهیم علیه السّلام منبعا لوجود أمّة،و لهذا أطلق القرآن علیه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من أن تحمل هذه الکلمة القصیرة الموجزة کل ما ذکر ما معان کبیرة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فقد کان إبراهیم أمّة و کان إماما عظیما،و کان رجلا صانع أمّة،و کان منادیا بالتوحید وسط بیئة اجتماعیة خالیة من أیّ موحد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اللّه بمستنکر</w:t>
      </w:r>
    </w:p>
    <w:p>
      <w:pPr>
        <w:pStyle w:val="BookText"/>
        <w:rPr/>
      </w:pPr>
      <w:r>
        <w:rPr>
          <w:rFonts w:ascii="IRNazanin" w:hAnsi="IRNazanin" w:eastAsia="IRNazanin"/>
          <w:color w:val="111111"/>
          <w:sz w:val="28"/>
          <w:sz w:val="28"/>
          <w:szCs w:val="28"/>
          <w:rtl w:val="true"/>
          <w:lang w:bidi="fa-IR"/>
        </w:rPr>
        <w:t>أن یجمع العالم فی واحد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 الثّانیة فی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کان قٰانِتاً 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دائما علی الصراط المستقیم سائرا علی طریق اللّه،طریق الحق حَنِیفاً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 مِنَ الْمُشْرِکِینَ بل کان نور اللّه یملأ کل حیاته و فکره،و یشغل کل زوایا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کل هذه الصفات،فقد کان شٰاکِراً لِأَنْعُمِهِ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عرض الصفات الخمسة یبیّن القرآن الکریم النتائج المهمّة لها،فیقول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اِجْتَبٰاهُ للنّبوة و إبلاغ دعوته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هَدٰاهُ إِلیٰ صِرٰاطٍ مُسْتَقِیمٍ و حفظه من کل انحراف،لأنّ الهدایة لا تأتی لأحد عبثا،بل لا بدّ من توفر الاستعداد و الأهلیة لذلک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فِی الدُّنْیٰا حَسَنَةً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معناها العام کل خیر و إحسان،من قبیل منح مقام النّبوة مرورا بالنعم المادیة حتی نعمة الأولاد و ما شابهها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الْآخِرَةِ لَمِنَ الصّٰالِحِینَ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أنّ إبراهیم کان علی رأس الصالحین فی الدنیا،فإنّه سیکون منهم فی الآخرة کما أخبرنا بذلک القرآن الکریم،و هذه دلالة علی عظمة مقام الصالحین بأن یحسب إبراهیم علیه السّلام علی ما له من مقام سام کأحدهم فی دار الآخرة،و لم لا یکون ذلک و قد طلب إبراهیم علیه السّلام ذلک من ربّه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حُکْماً وَ أَلْحِقْنِی بِالصّٰالِحِینَ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ختمت عطایا اللّه عزّ و جلّ لإبراهیم علیه السّلام لما ظهر منه من صفات متکاملة بأن جعل دینه عاما و شاملا لکل ما سیأتی بعده من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خصوصا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یجعل دینه مختصا بعض أهل زمانه،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أَوْحَیْنٰا إِلَیْکَ أَنِ اتَّبِعْ مِلَّةَ إِبْرٰاهِیمَ حَنِیفاً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یأتی التأکید مرّة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مِنَ الْمُشْرِکِینَ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بملاحظة الآیات السابقة یبدو لنا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دین الإسلام هو نفس دین إبراهیم و أنّ المسلمین یتبعون سنن إبراهیم علیه السّلام فی کثیر من المسائل و منها احترام یوم الجمعة،فلما ذا اتّخذ الیهود یوم السبت عیدا لهم بدلا من الجمعة و یعطلون فیه أعمالهم؟ إنّ آخر آیة من الآیات مورد البحث تجیب علی السؤال المذکور حین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جُعِلَ السَّبْتُ عَلَی الَّذِینَ اخْتَلَفُوا فِیهِ</w:t>
      </w:r>
    </w:p>
    <w:p>
      <w:pPr>
        <w:pStyle w:val="BookText"/>
        <w:rPr/>
      </w:pPr>
      <w:r>
        <w:rPr>
          <w:rFonts w:ascii="IRNazanin" w:hAnsi="IRNazanin" w:eastAsia="IRNazanin"/>
          <w:color w:val="111111"/>
          <w:sz w:val="28"/>
          <w:sz w:val="28"/>
          <w:szCs w:val="28"/>
          <w:rtl w:val="true"/>
          <w:lang w:bidi="fa-IR"/>
        </w:rPr>
        <w:t>أی أنّ السبت و ما حرم فی السبت کان عقوبة للیهود،و قد اختلفوا فیه أیضا،فمنهم من قبله و منهم من أهمله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موسی علیه السّلام دعا قومه بنی إسرائیل لاحترام یوم الجمعة و تعطیل أعمالهم فیه،و هو دین إبراهیم علیه السّلام،إلاّ إنّهم تعلّلوا،و اختاروا یوم السبت،فجعله اللّه عطلة لهم و لکن بضیق و شدّة،و لهذا لا ینبغی الاعتماد علی تعطیل یوم السبت،لأنّه إنّما کان استثنائیا و ذا طابع جزائی،و أفضل دلیل علی هذا الأمر أنّ الیهود أنفسهم اختلفوا فی یومهم المنتخب هذا،فبعض احترمه و بعض آخر خالف ذلک و أدام العمل و الکسب فیه حتی أصابهم عذاب اللّه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ثمّة احتمال آخر أن تکون إشارة الآیة مرتبطة ببدع المشرکین فی موضوع الأغذیة الحیوانیة،لأنّ الآیات السابقة تطرقت لذلک من خلال إجابتها علی</w:t>
      </w:r>
    </w:p>
    <w:p>
      <w:pPr>
        <w:pStyle w:val="BookText"/>
        <w:rPr/>
      </w:pPr>
      <w:r>
        <w:rPr>
          <w:rFonts w:ascii="IRNazanin" w:hAnsi="IRNazanin" w:eastAsia="IRNazanin"/>
          <w:color w:val="111111"/>
          <w:sz w:val="28"/>
          <w:sz w:val="28"/>
          <w:szCs w:val="28"/>
          <w:rtl w:val="true"/>
          <w:lang w:bidi="fa-IR"/>
        </w:rPr>
        <w:t>تساؤل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لم یحرم فی الإسلام ما کان محرما فی دین الیهود؟فجاء الجواب أنّ ذلک کان عقابا لهم،فیطرح السؤال مرّة أخری حول عدم حرمة صید الأسماک یوم السبت فی الأحکام الإسلامیة فی حین أنّه محرم علی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الجواب بأنّه کان عقابا للیهود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حال،فثمّة ارتباط بین هذه الآیات و الآیات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 التی تتحدث الحدیث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عرضت قصتهم،و کیف أنّ صید السمک قد حرّم علیهم فی یوم السبت،و مخالفة قسم منهم لهذا الأمر،و العقاب الشدید الذی نزل علیهم بعد ذلک الامتحان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تعطیل الأعمال للاستراحة،و لذلک سمی یوم السبت،لأنّ الیهود کانوا یعطلون أعمالهم فیه،و بقی هذا الاسم مستعملا حتی بعد مجیء الإسلام،إلاّ أنّه لا عطلة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القرآن الکریم فی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لَیَحْکُمُ بَیْنَهُمْ یَوْمَ الْقِیٰامَةِ فِیمٰا کٰانُوا فِیهِ یَخْتَلِفُونَ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أشرنا سابقا فإنّ إحدی خصائص یوم القیامة إنهاء الاختلافات علی کافة الأصعدة،و العودة إلی التوحید المطلق،لأنّ یوم القیامة هو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البروز، الظهور،کشف السرائر و البواطن،و کشف الغطاء و یوم رفع الحجب</w:t>
      </w:r>
      <w:r>
        <w:rPr>
          <w:rFonts w:eastAsia="IRNazanin" w:cs="IRNazanin"/>
          <w:color w:val="111111"/>
          <w:sz w:val="28"/>
          <w:szCs w:val="28"/>
          <w:rtl w:val="true"/>
          <w:lang w:bidi="fa-IR"/>
        </w:rPr>
        <w:t>.</w:t>
      </w:r>
      <w:bookmarkStart w:id="978" w:name="pg12539_119114"/>
    </w:p>
    <w:p>
      <w:pPr>
        <w:pStyle w:val="Heading3"/>
        <w:numPr>
          <w:ilvl w:val="2"/>
          <w:numId w:val="1"/>
        </w:numPr>
        <w:rPr/>
      </w:pPr>
      <w:bookmarkStart w:id="979" w:name="__RefHeading___Toc1402297_77815467"/>
      <w:bookmarkStart w:id="980" w:name="_Toc410"/>
      <w:bookmarkEnd w:id="978"/>
      <w:bookmarkEnd w:id="979"/>
      <w:r>
        <w:rPr>
          <w:rtl w:val="true"/>
        </w:rPr>
        <w:t xml:space="preserve">الآیات </w:t>
      </w:r>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125</w:t>
      </w:r>
      <w:r>
        <w:rPr>
          <w:rtl w:val="true"/>
        </w:rPr>
        <w:t xml:space="preserve"> </w:t>
      </w:r>
      <w:r>
        <w:rPr>
          <w:rtl w:val="true"/>
        </w:rPr>
        <w:t xml:space="preserve">الی </w:t>
      </w:r>
      <w:r>
        <w:rPr/>
        <w:t>128</w:t>
      </w:r>
      <w:r>
        <w:rPr>
          <w:rtl w:val="true"/>
        </w:rPr>
        <w:t>]</w:t>
      </w:r>
      <w:bookmarkEnd w:id="980"/>
    </w:p>
    <w:p>
      <w:pPr>
        <w:pStyle w:val="Heading4"/>
        <w:numPr>
          <w:ilvl w:val="3"/>
          <w:numId w:val="1"/>
        </w:numPr>
        <w:rPr/>
      </w:pPr>
      <w:bookmarkStart w:id="981" w:name="__RefHeading___Toc1402299_77815467"/>
      <w:bookmarkStart w:id="982" w:name="_Toc411"/>
      <w:bookmarkEnd w:id="981"/>
      <w:r>
        <w:rPr>
          <w:rtl w:val="true"/>
        </w:rPr>
        <w:t>اشارة</w:t>
      </w:r>
      <w:bookmarkEnd w:id="982"/>
    </w:p>
    <w:p>
      <w:pPr>
        <w:pStyle w:val="BookText"/>
        <w:rPr/>
      </w:pP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خَیْرٌ لِلصّٰابِرِینَ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صَبْرُکَ إِلاّٰ بِاللّٰهِ وَ لاٰ تَحْزَنْ عَلَیْهِمْ وَ لاٰ تَکُ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1402301_77815467"/>
      <w:bookmarkStart w:id="984" w:name="_Toc412"/>
      <w:bookmarkEnd w:id="983"/>
      <w:r>
        <w:rPr>
          <w:rtl w:val="true"/>
        </w:rPr>
        <w:t>التّفسیر</w:t>
      </w:r>
      <w:bookmarkEnd w:id="984"/>
    </w:p>
    <w:p>
      <w:pPr>
        <w:pStyle w:val="Heading5"/>
        <w:numPr>
          <w:ilvl w:val="4"/>
          <w:numId w:val="1"/>
        </w:numPr>
        <w:rPr/>
      </w:pPr>
      <w:bookmarkStart w:id="985" w:name="__RefHeading___Toc1402303_77815467"/>
      <w:bookmarkStart w:id="986" w:name="_Toc413"/>
      <w:bookmarkEnd w:id="985"/>
      <w:r>
        <w:rPr>
          <w:rtl w:val="true"/>
        </w:rPr>
        <w:t>اشارة</w:t>
      </w:r>
      <w:bookmarkEnd w:id="986"/>
    </w:p>
    <w:p>
      <w:pPr>
        <w:pStyle w:val="Heading5"/>
        <w:numPr>
          <w:ilvl w:val="4"/>
          <w:numId w:val="1"/>
        </w:numPr>
        <w:rPr/>
      </w:pPr>
      <w:bookmarkStart w:id="987" w:name="__RefHeading___Toc1402305_77815467"/>
      <w:bookmarkStart w:id="988" w:name="_Toc414"/>
      <w:bookmarkEnd w:id="987"/>
      <w:r>
        <w:rPr>
          <w:rtl w:val="true"/>
        </w:rPr>
        <w:t>عشرة قواعد أخلاقیة</w:t>
      </w:r>
      <w:r>
        <w:rPr>
          <w:rtl w:val="true"/>
        </w:rPr>
        <w:t>..</w:t>
      </w:r>
      <w:r>
        <w:rPr>
          <w:rtl w:val="true"/>
        </w:rPr>
        <w:t>سلاح داعیة الحق</w:t>
      </w:r>
      <w:r>
        <w:rPr>
          <w:rtl w:val="true"/>
        </w:rPr>
        <w:t>:</w:t>
      </w:r>
      <w:bookmarkEnd w:id="988"/>
    </w:p>
    <w:p>
      <w:pPr>
        <w:pStyle w:val="BookText"/>
        <w:rPr/>
      </w:pPr>
      <w:r>
        <w:rPr>
          <w:rFonts w:ascii="IRNazanin" w:hAnsi="IRNazanin" w:eastAsia="IRNazanin"/>
          <w:color w:val="111111"/>
          <w:sz w:val="28"/>
          <w:sz w:val="28"/>
          <w:szCs w:val="28"/>
          <w:rtl w:val="true"/>
          <w:lang w:bidi="fa-IR"/>
        </w:rPr>
        <w:t>حملت آیات السورة بین طیاتها أحادیث کثیرة و متنوعة،فقد تناولت المشرکین و الیهود و أصناف المخالفین بشکل عام،تارة بلهجة لینة و أخری بأسلوب تقریع شدة،و خصوصا الآیات السابقة لما لها من عمق و شدة أکثر ممّا سبقها من الآیات المبارکات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الآیات أعلاه و التی تمثل خاتمة بحوث و أحادیث سورة النحل،فتبیّن</w:t>
      </w:r>
    </w:p>
    <w:p>
      <w:pPr>
        <w:pStyle w:val="BookText"/>
        <w:rPr/>
      </w:pPr>
      <w:r>
        <w:rPr>
          <w:rFonts w:ascii="IRNazanin" w:hAnsi="IRNazanin" w:eastAsia="IRNazanin"/>
          <w:color w:val="111111"/>
          <w:sz w:val="28"/>
          <w:sz w:val="28"/>
          <w:szCs w:val="28"/>
          <w:rtl w:val="true"/>
          <w:lang w:bidi="fa-IR"/>
        </w:rPr>
        <w:t>أهم الأوامر الأخلاقیة الأساسیة التی ینبغی التحصن بها عند مواجهة المخالفین علی أساس منطقی،کما و تبیّن کیفیة العقاب و العفو و أسلوب الصمود أمام مؤامرتهم 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تسمیة ذلک بالأصول التکتیکیة و منهج المواجهة فی الإسلام ضد المخالفین،کما و ینبغی العمل به کقانون کلی شامل لکل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یتلخص هذا البرنامج الرّبانی بعشرة أصول،تم ترتیبها وفقا لتسلسل الآیات مورد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العلم و المنطق و الاستدلال،و هی فی الأصل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أطلقت علی العلم و المنطق و الاستدلال لقدرتها علی منع الإنسان من الفساد و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خطوة علی طریق الدعوة إلی الحقّ هی التمکن من الاستدلال وفق المنطق السلیم،أو النفوذ إلی داخل فکر الناس و محاولة تحریک و إیقاظ عقولهم، کخطوة أولی فی هذا الطریق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الْمَوْعِظَةِ الْحَسَنَةِ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الخطوة الثّانیة فی طریق الدعوة إلی اللّه،بالاستفادة من عملیة تحریک الوجدان الإنسانی،و ذلک لما للموعظة الحسنة من أثر دقیق و فاعل علی عاطفة الإنسان و أحاسیسه،و توجیه مختلف طبقات الناس نحو الحقّ</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تستثمر البعد العقلی للإنسان،و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تتعامل مع البعد العاطفی له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إشارة إلی أنّ النصیحة و الموعظة إنّما تؤدی فعلها علی الطرف المقابل إذا خلیت من أیّة خشونة أو استعلاء و تحقیر التی تثیر فیه حسّ العناد و اللجاجة 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من موعظة أعطت عکس ما کان یؤمّل بها بسبب أسلوب طرحها الذی یشعر الطرف المقابل بالحقارة و الإهانة کأن تکون الموعظة امام الآخرین و مقرونة بالتحقیر،أو یستشمّ منها رائحة الاستعلاء فی الواعظ،فتأخذ الطرف المقابل العزة بالإثم و لا یتجاوب مع تلک الموعظة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یترتب الأثر الإیجابی العمیق للموعظة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جٰادِلْهُمْ بِالَّتِی هِیَ أَحْسَنُ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الخطوة الثّالثة تختص بتخلیة أذهان الطرف المخالف من الشبهات العالقة فیه و الأفکار المغلوطة لیکون مستعدا لتلقی الحق عند المناظرة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تکون المجادلة و المناظرة ذات جدوی إذا کانت بِالَّتِی هِیَ أَحْسَنُ ،أی أن یحکمها الحق و العدل و الصحة و الأمانة و الصدق،و تکون خالیة من أیّة إهانة أو تحقیر أو تکبر أو مغالطة،و بعبارة 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تحافظ علی کل الأبعاد الإنسانیة السلیمة عند المناظرة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ذیل الآیة الأولی،یقول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تشیر إلی أنّ وظیفتکم هی الدعوة إلی طریق الحق بالطرق الثلاثة المتقدمة،أمّا مسألة من الذی سیهتدی و من سیبقی علی ضلاله،فعلم ذلک عند اللّه وحده سبحانه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ثمة احتمال آخر فی مقصود هذه الجملة و هو بیان دلیل للتوجیهات الثلاث المتقدمة،أی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سبحانه بهذه الأوامر الثلاثة لأنّه یعلم الکیفیة التی تؤثر بالضالین لأجل توجیههم و هدایتهم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انصب الحدیث فی الأصول الثلاثة حول البحث المنطقی و الأسلوب العاطفی و المناقشة المعقولة مع المخالفین،و إذا حصلت المواجهة معهم و لم یتقبلوا الحق و راحوا یعتدون،فهنا یأتی 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صَبَرْتُمْ لَهُوَ خَیْرٌ لِلصّٰابِرِینَ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تقول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نزلت فی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شاهد رسول اللّه صلّی اللّه علیه و آله و سلّم شهادة عمّه حمزّة بن عبد المطلب المؤلمة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یکتف العدو بقتله بل شقّ صدره بوحشیة و قساوة فظیعة و أخرج کبده أو قلبه و قطع أذنه و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تأذی النّبی لذلک کثیرا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و إلیک و أنت المستعان علی ما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ظفرت لأمثلّن و لأمثلّن و لأمثلّن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علی روایة أخری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لأمثلّن بسبعین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 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أصبر أصبر</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کانت تلک اللحظة من أشد لحظات حیاة النّبی صلّی اللّه علیه و آله و سلّم و لکنّه تمالک زمام أمور نفسه و اختار الطریق الثّانی،طریق العفو و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کانت تلک اللحظة من أشد لحظات حیاة النّبی صلّی اللّه علیه و آله و سلّم و لکنّه تمالک زمام أمور نفسه و اختار الطریق الثّانی،طریق العفو و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یحکی لنا التأریخ ما قام به الرّسول صلّی اللّه علیه و آله و سلّم حین فتح مکّة،فما أن وطأت أقدام المسلمین المنتصرة أرض مکّة حتی أصدر نبی الرحمة صلّی اللّه علیه و آله و سلّم العفو العام عن أولئک الجفاة،فوفی بوعده الذی قطعه علی نفسه فی معرکة أحد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حری بالإنسان إذا أراد أن ینظر إلی أعلی نموذج حی فی العواطف الإنسانیة،أن یضع قصتی أحد و فتح مکّة نصب عینیة لیقارن و یربط بینهما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التأریخ لا یشهد لأیّة أمّة منتصرة عوملت بمثل ما عمل به النّبی صلّی اللّه علیه و آله و سلّم</w:t>
      </w:r>
    </w:p>
    <w:p>
      <w:pPr>
        <w:pStyle w:val="BookText"/>
        <w:rPr/>
      </w:pPr>
      <w:r>
        <w:rPr>
          <w:rFonts w:ascii="IRNazanin" w:hAnsi="IRNazanin" w:eastAsia="IRNazanin"/>
          <w:color w:val="111111"/>
          <w:sz w:val="28"/>
          <w:sz w:val="28"/>
          <w:szCs w:val="28"/>
          <w:rtl w:val="true"/>
          <w:lang w:bidi="fa-IR"/>
        </w:rPr>
        <w:t>و المسلمون مشرکی مکّة عند انتصارهم علیهم، علی الرغم من أن المسلمین کانوا من أبناء تلک البیئة التی نفذ شعور الانتقام و الحقد فیها لیتوغل و یرکد فی أعماق المجتمع،بل و کانت الأحقاد تتوارث جیلا بعد جیل إلی حدّ کان عدم الانتقام یعدّ عیبا کبیرا لا یمکن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ثمار عفو و سماحة الإسلام أن اهتزت تلک الأمّة الجاهلة العنیدة من أعماقها و استیقظت من نوم غفلتها،و راح أفرادها کما یقول عنهم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یَدْخُلُونَ فِی دِینِ اللّٰهِ أَفْوٰاجاً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صَبْرُکَ إِلاّٰ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الصبر إنّما یکون مؤثرا و فاعلا إذا قصد به رضوانه تعالی و لا یلحظ فیه أیّ شیء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یتمکن أیّ إنسان من الصبر علی الکوارث المقطعة للقلب من غیر هدف معنوی و بدون قوة إلهیة و یتحمل الآلام دون فقدان الاتزان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نعم،ففی سبیل رضوان اللّه کل شیء یهون و ما التوفیق إلاّ منه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ینفع الصبر فی التبلیغ و الدعوة إلی اللّه،و لا العفو و التسامح،فلا ینبغی أن یحل الیأس فی قلب المؤمن أو یجزع،بل علیه الاستمرار فی التبلیغ بسعة صدر و هدوء أعصاب أکثر،و لهذا یقول القرآن الکریم فی الأصل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تَحْزَنْ عَلَیْهِمْ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الحزن و التأسف علی عدم إیمان المعاندین یترک أحد أثرین علی الإنسان،فإمّا أن یصیبه الیأس الدائم،أو یدفعه إلی الجزع و الغضب و ضعف التحمل،فالنهی عن الحزن علیهم یحمل فی واقعة نهیا للأمرین معا، فینبغی للعاملین فی طریق الدعوة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الجزع و عدم الیأس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 فِی ضَیْقٍ مِمّٰا یَمْکُرُونَ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فمهما کانت دسائس العدو العنید واسعة و دقیقة و خطرة فلا ینبغی لک ترک</w:t>
      </w:r>
    </w:p>
    <w:p>
      <w:pPr>
        <w:pStyle w:val="BookText"/>
        <w:rPr/>
      </w:pPr>
      <w:r>
        <w:rPr>
          <w:rFonts w:ascii="IRNazanin" w:hAnsi="IRNazanin" w:eastAsia="IRNazanin"/>
          <w:color w:val="111111"/>
          <w:sz w:val="28"/>
          <w:sz w:val="28"/>
          <w:szCs w:val="28"/>
          <w:rtl w:val="true"/>
          <w:lang w:bidi="fa-IR"/>
        </w:rPr>
        <w:t>المیدان،لظنک أن قد وقعت فی زاویة ضیقة و حصار محکم،بل لا بدّ من التوکل علی اللّه،و سوف تفشل کل الدسائس و تبطل مفعولها بقوة الإیمان و الثبات و المثابرة و العقل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آیة من سورة النحل تعرض الأمرین التاسع و العاشر،حیث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التقوی فی جمیع أبعادها و بمفهومها الواسع،و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فی مواجهة المخالفین بمراعاة أصول الأخلاق الإسلامیة عند المواجهة،فمع الأسیر لا بدّ من مراعاة أصول المعاملة الإسلامیة،و مع المنحرف ینبغی مراعاة الإنصاف و الأدب و التورع عن الکذب و الاتهام،و فی میدان القتال لا بدّ من التعامل علی ضوء التعلیمات العسکریة وفق الموازین و الضوابط الإسلامیة،فمثلا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عدم الهجوم علی العزل من الأعداء،عدم التعرض للأطفال و النساء و العجزة،و لا التعرض للمواشی و المزارع لأجل إتلافها،و لا یقطع الماء علی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تجب مراعاة أصول العدل مع العدو و 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أن تخرج بعض الموارد عن هذا الحکم استثناء و لیس قاعدة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مُحْسِنُونَ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أکّد القرآن الکریم فی کثیر من آیاته البیّنات بأن یقابل المؤمن إساءة الجاهل بالإحسان،عسی أن یخجل الطرف المقابل أو یستحی من موقفه المتشنج،و بهذه السلوکیة الرائعة قد ینتقل ذلک الجاهل من أَلَدُّ الْخِصٰامِ إلی أحسن الأصدقاء وَلِیٌّ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عمل بالإحسان فی محله المناسب،فإنّه أفضل أسلوب للمواجهة، و التأریخ الإسلامی یرفدنا بعیّنات رائعة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معاملة النّبی صلّی اللّه علیه و آله و سلّم مع مشرکی مکّة بعد الفتح،معاملة النّبی الکریم صلّی اللّه علیه و آله و سلّم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حمزّة،معاملته صلّی اللّه علیه و آله و سلّم لأسری معرکة بدر الکبری،معاملته صلّی اللّه علیه و آله و سلّم مع من کان یؤذیه</w:t>
      </w:r>
    </w:p>
    <w:p>
      <w:pPr>
        <w:pStyle w:val="BookText"/>
        <w:rPr/>
      </w:pPr>
      <w:r>
        <w:rPr>
          <w:rFonts w:ascii="IRNazanin" w:hAnsi="IRNazanin" w:eastAsia="IRNazanin"/>
          <w:color w:val="111111"/>
          <w:sz w:val="28"/>
          <w:sz w:val="28"/>
          <w:szCs w:val="28"/>
          <w:rtl w:val="true"/>
          <w:lang w:bidi="fa-IR"/>
        </w:rPr>
        <w:t>بمختلف السبل من یهود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نجد شبیه معاملة النّبی صلّی اللّه علیه و آله و سلّم مع الآخرین قد تجسدت عملیا فی حیاة علی علیه السّلام و سائر الأئمّة علیهم السّلام،و کل ذلک یکشف لنا بوضوح أهمیة الإحسان فی حیاة الإنسان من وجهة نظر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دقیق العبارة فی هذا المجال ما نجده فی نهج البلاغة ضمن الخطبة المعروفة بخطبة همّام،ذلک الرجل الزاهد العابد الذی طلب من أمیر المؤمنین علیه السّلام أن یصف له المتقین،حیث اکتفی أمیر المؤمنین علیه السّلام بذکر الآیة المبارکة من مجموع القرآن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و أحسن إِنَّ اللّٰهَ مَعَ الَّذِینَ اتَّقَوْا وَ الَّذِینَ هُمْ مُحْسِنُونَ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السائل العاشق للحقّ لم یرو عطشة بهذا البیان المختصر،ممّا اضطر الإمام علیه السّلام أن یعرض له بیانا أکثر تفصیلا حتی استخرجت من فمه الشریف أکمل خطبة فی وصف المتقین،حوت علی أکثر من مائة صفة لهم،إلاّ أنّ جوابه المختصر یبیّن أنّ الآیة المبارکة مختصر جامع لکل صفات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بنظرة تأملیّة ممعنة إلی الأصول العشرة المذکورة،تتبیّن لنا جمیع الخطوط الأصلیّة و الفرعیة لأسلوب مواجهة المخالفین،و أنّ هذه الأصول إنّما احتوت کل الأسس المنطقیة و العاطفیة و النفسیة و التکتیکیة،و کل ما یؤدی للنفوذ إلی أعماق نفوس المخالفین للتأثیر الإیجابی فیها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فالاکتفاء بالمنطق و الاستدلال فی مواجهة الأعداء و فی کل الظروف لا یقول به الإسلام و لا یقرّه،بل کثیرا ما تدعو الضرورة لدخول المیدان عملیا فی مواجهة الأعداء حتی یلزم الأمر فی بعض الأحیان المقابلة بالمثل و التوسل بالقوّة فی قبال استعمال القوة من قبل الأعداء،و بالتدابیر المبیتة فی قبال ما یبیتون أمور،و لکن أصول العدل و التقوی و الأخلاق و الإسلامیة یجب أن تراعی فی جمیع الحالات</w:t>
      </w:r>
      <w:r>
        <w:rPr>
          <w:rFonts w:eastAsia="IRNazanin" w:cs="IRNazanin"/>
          <w:color w:val="111111"/>
          <w:sz w:val="28"/>
          <w:szCs w:val="28"/>
          <w:rtl w:val="true"/>
          <w:lang w:bidi="fa-IR"/>
        </w:rPr>
        <w:t>.</w:t>
      </w:r>
      <w:bookmarkStart w:id="989" w:name="pg12539_119121"/>
    </w:p>
    <w:p>
      <w:pPr>
        <w:pStyle w:val="BookText"/>
        <w:rPr/>
      </w:pPr>
      <w:bookmarkEnd w:id="989"/>
      <w:r>
        <w:rPr>
          <w:rFonts w:ascii="IRNazanin" w:hAnsi="IRNazanin" w:eastAsia="IRNazanin"/>
          <w:color w:val="111111"/>
          <w:sz w:val="28"/>
          <w:sz w:val="28"/>
          <w:szCs w:val="28"/>
          <w:rtl w:val="true"/>
          <w:lang w:bidi="fa-IR"/>
        </w:rPr>
        <w:t>و لو عمل المسلمون وفق هذا البرنامج الشامل لساد الإسلام کل أرض المعمورة أو معظمها علی أقل التقادیر</w:t>
      </w:r>
      <w:r>
        <w:rPr>
          <w:rFonts w:eastAsia="IRNazanin" w:cs="IRNazanin"/>
          <w:color w:val="111111"/>
          <w:sz w:val="28"/>
          <w:szCs w:val="28"/>
          <w:rtl w:val="true"/>
          <w:lang w:bidi="fa-IR"/>
        </w:rPr>
        <w:t>.</w:t>
      </w:r>
    </w:p>
    <w:p>
      <w:pPr>
        <w:pStyle w:val="Heading5"/>
        <w:numPr>
          <w:ilvl w:val="4"/>
          <w:numId w:val="1"/>
        </w:numPr>
        <w:rPr/>
      </w:pPr>
      <w:bookmarkStart w:id="990" w:name="__RefHeading___Toc1402307_77815467"/>
      <w:bookmarkStart w:id="991" w:name="_Toc415"/>
      <w:bookmarkEnd w:id="990"/>
      <w:r>
        <w:rPr>
          <w:rtl w:val="true"/>
        </w:rPr>
        <w:t>خاتمة مقال سورة النحل</w:t>
      </w:r>
      <w:r>
        <w:rPr>
          <w:rtl w:val="true"/>
        </w:rPr>
        <w:t>«</w:t>
      </w:r>
      <w:r>
        <w:rPr>
          <w:rtl w:val="true"/>
        </w:rPr>
        <w:t>سورة النعم</w:t>
      </w:r>
      <w:r>
        <w:rPr>
          <w:rtl w:val="true"/>
        </w:rPr>
        <w:t>»:</w:t>
      </w:r>
      <w:bookmarkEnd w:id="991"/>
    </w:p>
    <w:p>
      <w:pPr>
        <w:pStyle w:val="BookText"/>
        <w:rPr/>
      </w:pPr>
      <w:r>
        <w:rPr>
          <w:rFonts w:ascii="IRNazanin" w:hAnsi="IRNazanin" w:eastAsia="IRNazanin"/>
          <w:color w:val="111111"/>
          <w:sz w:val="28"/>
          <w:sz w:val="28"/>
          <w:szCs w:val="28"/>
          <w:rtl w:val="true"/>
          <w:lang w:bidi="fa-IR"/>
        </w:rPr>
        <w:t>ممّا یلفت النظر فی السورة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 لکثیر من النعم الإلهیة،المادیة منها و المعنویة،الظاهریة و الباطنیة،الفردیة و الاجتماعیة،ممّا دعت المفسّرین لأن یطلقوا علیهم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بملاحظة و دراسة آیات السورة تظهر لنا فی حدود الأربعین نعمة من النعم الکبیرة و الصغیرة متوزعة بین طیاتها،و سنذکر أدناه فهرسا لهذه النعم مع التأکید علی أنّ الهدف من ذکرها إنّما هو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درس التوحید و بیان عظمة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تقویة حب و تعلق الإنسان بخالقه و تحریک غریزة الشکر لدیه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الاستفادة من صوفها و جلدها لَکُمْ فِیهٰا دِفْءٌ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تَأْکُلُونَ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الاستفادة من جمال الاستقلال الاقتصادی وَ لَکُمْ فِیهٰا جَمٰالٌ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الْخَیْلَ وَ الْبِغٰالَ وَ الْحَمِیرَ لِتَرْکَبُوهٰا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الهدایة إلی الصراط المستقیم وَ عَلَی اللّٰهِ قَصْدُ السَّبِیلِ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مِنَ السَّمٰاءِ مٰاءً لَکُمْ مِنْهُ شَرٰابٌ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إنشاء المراعی وَ مِنْهُ شَجَرٌ فِیهِ تُسِیمُونَ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بِهِ الزَّرْعَ وَ الزَّیْتُونَ وَ النَّخِیلَ وَ الْأَعْنٰابَ وَ مِنْ کُلِّ الثَّمَرٰاتِ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اللَّیْلَ وَ 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الْقَمَرَ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لَکُمْ فِی الْأَرْضِ مُخْتَلِفاً أَلْوٰانُهُ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الْفُلْکَ مَوٰاخِرَ فِیهِ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فِی الْأَرْضِ رَوٰاسِیَ أَنْ تَمِیدَ بِکُمْ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لمعرفة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بِالنَّجْمِ هُمْ یَهْتَدُونَ فی معرفة الطرق لیلا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أَنْزَلَ مِنَ السَّمٰاءِ مٰاءً فَأَحْیٰا بِهِ الْأَرْضَ بَعْدَ مَوْتِهٰا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نُسْقِیکُمْ مِمّٰا فِی بُطُونِهِ مِنْ بَیْنِ فَرْثٍ وَ دَمٍ لَبَناً خٰالِصاً سٰائِغاً لِلشّٰارِبِینَ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النَّخِیلِ وَ الْأَعْنٰابِ تَتَّخِذُونَ مِنْهُ سَکَراً وَ رِزْقاً حَسَناً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العسل فِیهِ شِفٰاءٌ 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أَنْفُسِکُمْ أَزْوٰاجاً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مِنْ أَزْوٰاجِکُمْ بَنِینَ وَ حَفَدَةً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رَزَقَکُمْ مِنَ الطَّیِّبٰاتِ بمعناها الواسع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السَّمْعَ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الْأَبْصٰارَ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الْأَفْئِدَةَ </w:t>
      </w:r>
      <w:r>
        <w:rPr>
          <w:rFonts w:eastAsia="Amiri" w:cs="Amiri" w:ascii="Amiri" w:hAnsi="Amiri"/>
          <w:color w:val="111111"/>
          <w:sz w:val="28"/>
          <w:szCs w:val="28"/>
          <w:rtl w:val="true"/>
          <w:lang w:bidi="ar-SA"/>
        </w:rPr>
        <w:t>.</w:t>
      </w:r>
      <w:bookmarkStart w:id="992" w:name="pg12539_119123"/>
    </w:p>
    <w:p>
      <w:pPr>
        <w:pStyle w:val="BookText"/>
        <w:rPr/>
      </w:pPr>
      <w:bookmarkEnd w:id="992"/>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مِنْ بُیُوتِکُمْ سَکَناً و هی البیوت الثابتة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مِنْ جُلُودِ الْأَنْعٰامِ بُیُوتاً و هی البیوت المتحرکة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أَصْوٰافِهٰا وَ أَوْبٰارِهٰا وَ أَشْعٰارِهٰا أَثٰاثاً وَ مَتٰاعاً إِلیٰ حِینٍ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نعمة الظلال وَ اللّٰهُ جَعَلَ لَکُمْ مِمّٰا خَلَقَ ظِلاٰلاً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نعمة وجود الملاجئ الآمنة فی الجبال وَ جَعَلَ لَکُمْ مِنَ الْجِبٰالِ أَکْنٰاناً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سَرٰابِیلَ تَقِیکُمُ الْحَرَّ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سَرٰابِیلَ تَقِیکُمْ بَأْسَکُمْ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خاتمة هذه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یُتِمُّ نِعْمَتَهُ عَلَیْکُمْ لَعَلَّکُمْ تُسْلِمُونَ </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1402309_77815467"/>
      <w:bookmarkStart w:id="994" w:name="_Toc416"/>
      <w:bookmarkEnd w:id="993"/>
      <w:r>
        <w:rPr>
          <w:rtl w:val="true"/>
        </w:rPr>
        <w:t>الهدف من ذکر النعم</w:t>
      </w:r>
      <w:r>
        <w:rPr>
          <w:rtl w:val="true"/>
        </w:rPr>
        <w:t>:</w:t>
      </w:r>
      <w:bookmarkEnd w:id="994"/>
    </w:p>
    <w:p>
      <w:pPr>
        <w:pStyle w:val="BookText"/>
        <w:rPr/>
      </w:pPr>
      <w:r>
        <w:rPr>
          <w:rFonts w:ascii="IRNazanin" w:hAnsi="IRNazanin" w:eastAsia="IRNazanin"/>
          <w:color w:val="111111"/>
          <w:sz w:val="28"/>
          <w:sz w:val="28"/>
          <w:szCs w:val="28"/>
          <w:rtl w:val="true"/>
          <w:lang w:bidi="fa-IR"/>
        </w:rPr>
        <w:t>لا حاجة للتنبیه علی أنّ ذکر النعم الإلهیة الواردة فی القرآن الکریم لا یقصد منها إلقاء المنّة أو کسب الوجاهة و ما شابه ذلک،فشأن الباری أجلّ و أسمی من ذلک و هو الغنی و لا غنی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ذکرها جاء ضمن أسلوب تربوی مبرمج یهدف لإیصال الإنسان إلی أرقی درجات الکمال الممکنة من الناحیتین المادیة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أقوی دلیل علی ذلک ما جاء فی أواخر کثیر من الآیات السابقة من عبارات و التی تصب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کثرتها و تنوعها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الاتجاه التربوی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فبعد ذکر نعمة تسخیر البحار،یقول القرآن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تَشْکُرُونَ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بیان نعمة الجبال و الأنهار و السبل،یقول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بیان أعظم النعم المعنویة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نزول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یَتَفَکَّرُونَ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ذکر نعمة آلات المعرفة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البصر و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تَشْکُرُونَ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الإشارة إلی إکمال النعم الإلهیة،تقول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ذکر جملة أمور فی مجال العدل و الإحسان و محاربة الفحشاء و المنکر و الظلم،تأتی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الحقیقة أنّ القرآن الکریم قد أشار إلی خمسة أهداف من خلال ما ذکر فی الموارد الستة أعلاه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للحق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لا شک فیه أنّ الأهداف الخمسة مترابطة فیما بینها ترابطا وثیقا فالإنسان یبدأ بالتفکر،و إذا نسی تذکّر،ثمّ یتحرک فیه حس الشکر لواهب النعم علیه،فیفتح الطریق إلیه لیهتدی،و أخیرا یسلّم لأوامر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علیه،فالأهداف الخمسة حلقات مترابطة فی طریق التکامل،و إذا سلک السالک ضمن الضوابط المعطاة لحصل علی نتائج مثمرّة و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ملاحظة،هی أنّ ذکر النعم الإلهیة بشکلیها الجمعی و الفردی إنّما یراد بها بناء الإنسان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أحاطت نعمک بکل وجودنا،فغرقنا فی بحر عطایاک،و لکننا لم نعرفک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لنا بصرا و بصیرة نری بهما طریق معرفتک و حبّک،و وفقنا للسیر فی مراضیک و أوصلنا إلی منزل الشاکرین حقا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تعلم بحوائجنا دون غیرک،و تعلم أکثر منّا لما نرید،فمنّ علینا لنکون کما تحب،و اجعلنا خیرا ممّا یظن الناس إنّک سمیع مجیب</w:t>
      </w:r>
      <w:r>
        <w:rPr>
          <w:rFonts w:eastAsia="IRNazanin" w:cs="IRNazanin"/>
          <w:color w:val="111111"/>
          <w:sz w:val="28"/>
          <w:szCs w:val="28"/>
          <w:rtl w:val="true"/>
          <w:lang w:bidi="fa-IR"/>
        </w:rPr>
        <w:t>.</w:t>
      </w:r>
      <w:bookmarkStart w:id="995" w:name="pg12539_119126"/>
    </w:p>
    <w:p>
      <w:pPr>
        <w:pStyle w:val="Heading2"/>
        <w:numPr>
          <w:ilvl w:val="1"/>
          <w:numId w:val="1"/>
        </w:numPr>
        <w:rPr/>
      </w:pPr>
      <w:bookmarkStart w:id="996" w:name="__RefHeading___Toc1402311_77815467"/>
      <w:bookmarkStart w:id="997" w:name="_Toc417"/>
      <w:bookmarkEnd w:id="995"/>
      <w:bookmarkEnd w:id="996"/>
      <w:r>
        <w:rPr>
          <w:rtl w:val="true"/>
        </w:rPr>
        <w:t>سورة الإسراء</w:t>
      </w:r>
      <w:bookmarkEnd w:id="997"/>
    </w:p>
    <w:p>
      <w:pPr>
        <w:pStyle w:val="Heading3"/>
        <w:numPr>
          <w:ilvl w:val="2"/>
          <w:numId w:val="1"/>
        </w:numPr>
        <w:rPr/>
      </w:pPr>
      <w:bookmarkStart w:id="998" w:name="__RefHeading___Toc1402313_77815467"/>
      <w:bookmarkStart w:id="999" w:name="_Toc418"/>
      <w:bookmarkEnd w:id="998"/>
      <w:r>
        <w:rPr>
          <w:rtl w:val="true"/>
        </w:rPr>
        <w:t>اشارة</w:t>
      </w:r>
      <w:bookmarkEnd w:id="99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مائة و إحدی عشرة آیة</w:t>
      </w:r>
      <w:bookmarkStart w:id="1000" w:name="pg12539_119128"/>
    </w:p>
    <w:p>
      <w:pPr>
        <w:pStyle w:val="BookText"/>
        <w:rPr/>
      </w:pPr>
      <w:bookmarkEnd w:id="10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الدّخول فی تفسیر هذه السورة من المفید الانتباه إلی النقاط الآتیة</w:t>
      </w:r>
      <w:r>
        <w:rPr>
          <w:rFonts w:eastAsia="IRNazanin" w:cs="IRNazanin"/>
          <w:color w:val="111111"/>
          <w:sz w:val="28"/>
          <w:szCs w:val="28"/>
          <w:rtl w:val="true"/>
          <w:lang w:bidi="fa-IR"/>
        </w:rPr>
        <w:t>:</w:t>
      </w:r>
    </w:p>
    <w:p>
      <w:pPr>
        <w:pStyle w:val="Heading3"/>
        <w:numPr>
          <w:ilvl w:val="2"/>
          <w:numId w:val="1"/>
        </w:numPr>
        <w:rPr/>
      </w:pPr>
      <w:bookmarkStart w:id="1001" w:name="__RefHeading___Toc1402315_77815467"/>
      <w:bookmarkStart w:id="1002" w:name="_Toc419"/>
      <w:bookmarkEnd w:id="1001"/>
      <w:r>
        <w:rPr>
          <w:rtl w:val="true"/>
        </w:rPr>
        <w:t>أوّلا</w:t>
      </w:r>
      <w:r>
        <w:rPr>
          <w:rtl w:val="true"/>
        </w:rPr>
        <w:t>:</w:t>
      </w:r>
      <w:r>
        <w:rPr>
          <w:rtl w:val="true"/>
        </w:rPr>
        <w:t>أسماء السّورة و مکان النّزول</w:t>
      </w:r>
      <w:r>
        <w:rPr>
          <w:rtl w:val="true"/>
        </w:rPr>
        <w:t>:</w:t>
      </w:r>
      <w:bookmarkEnd w:id="1002"/>
    </w:p>
    <w:p>
      <w:pPr>
        <w:pStyle w:val="BookText"/>
        <w:rPr/>
      </w:pPr>
      <w:r>
        <w:rPr>
          <w:rFonts w:ascii="IRNazanin" w:hAnsi="IRNazanin" w:eastAsia="IRNazanin"/>
          <w:color w:val="111111"/>
          <w:sz w:val="28"/>
          <w:sz w:val="28"/>
          <w:szCs w:val="28"/>
          <w:rtl w:val="true"/>
          <w:lang w:bidi="fa-IR"/>
        </w:rPr>
        <w:t>بالرّغم من أنّ الاسم المشهور لهذه السورة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لها أسماء أخری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ثمّة علاقة تصل بین أی اسم من أسماء السورة و بین محتواها و مضمونها،فهی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هناک قسما مهمّا فی بدایة السورة و نهایتها یرتبط بالحدیث عن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 أنّها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یعود إلی الآیة الأولی فیها التی تتحدث عن 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الأکرم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تسمیتها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یعود إلی الکلمة الأولی فی السورة المبارکة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الرّوایات التی تتحدّث عن فضیلة هذه السورة،تطلق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فإنّ معظم المفسّرین یقتصرون علی هذا الاسم،و قد</w:t>
      </w:r>
      <w:bookmarkStart w:id="1003" w:name="pg12539_119129"/>
    </w:p>
    <w:p>
      <w:pPr>
        <w:pStyle w:val="BookText"/>
        <w:rPr/>
      </w:pPr>
      <w:bookmarkEnd w:id="1003"/>
      <w:r>
        <w:rPr>
          <w:rFonts w:ascii="IRNazanin" w:hAnsi="IRNazanin" w:eastAsia="IRNazanin"/>
          <w:color w:val="111111"/>
          <w:sz w:val="28"/>
          <w:sz w:val="28"/>
          <w:szCs w:val="28"/>
          <w:rtl w:val="true"/>
          <w:lang w:bidi="fa-IR"/>
        </w:rPr>
        <w:t>اختاروه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لمکان نزول السورة،فمن المشهور أنّ جمیع آیاتها مکیّة،و ممّا یؤید ذلک أنّ مضمون السورة و مفاهیمها یناسب بشکل کامل مضمون و محتوی و سیاق السور المکّیة، هذا بالرغم من أنّ المفسّرین یعتقد بأنّ هناک مقطعا من السورة قد نزل فی المدینة،و لکن المشهور ما شاع بین المفسّرین من مکیة تمام السورة</w:t>
      </w:r>
      <w:r>
        <w:rPr>
          <w:rFonts w:eastAsia="IRNazanin" w:cs="IRNazanin"/>
          <w:color w:val="111111"/>
          <w:sz w:val="28"/>
          <w:szCs w:val="28"/>
          <w:rtl w:val="true"/>
          <w:lang w:bidi="fa-IR"/>
        </w:rPr>
        <w:t>.</w:t>
      </w:r>
    </w:p>
    <w:p>
      <w:pPr>
        <w:pStyle w:val="Heading3"/>
        <w:numPr>
          <w:ilvl w:val="2"/>
          <w:numId w:val="1"/>
        </w:numPr>
        <w:rPr/>
      </w:pPr>
      <w:bookmarkStart w:id="1004" w:name="__RefHeading___Toc1402317_77815467"/>
      <w:bookmarkStart w:id="1005" w:name="_Toc420"/>
      <w:bookmarkEnd w:id="1004"/>
      <w:r>
        <w:rPr>
          <w:rtl w:val="true"/>
        </w:rPr>
        <w:t>ثانیا</w:t>
      </w:r>
      <w:r>
        <w:rPr>
          <w:rtl w:val="true"/>
        </w:rPr>
        <w:t>:</w:t>
      </w:r>
      <w:r>
        <w:rPr>
          <w:rtl w:val="true"/>
        </w:rPr>
        <w:t>فضیلة سورة الإسراء</w:t>
      </w:r>
      <w:r>
        <w:rPr>
          <w:rtl w:val="true"/>
        </w:rPr>
        <w:t>:</w:t>
      </w:r>
      <w:bookmarkEnd w:id="1005"/>
    </w:p>
    <w:p>
      <w:pPr>
        <w:pStyle w:val="BookText"/>
        <w:rPr/>
      </w:pPr>
      <w:r>
        <w:rPr>
          <w:rFonts w:ascii="IRNazanin" w:hAnsi="IRNazanin" w:eastAsia="IRNazanin"/>
          <w:color w:val="111111"/>
          <w:sz w:val="28"/>
          <w:sz w:val="28"/>
          <w:szCs w:val="28"/>
          <w:rtl w:val="true"/>
          <w:lang w:bidi="fa-IR"/>
        </w:rPr>
        <w:t>وردت فی فضیلة سورة الإسراء و أجرها أحادیث کثیرة عن الرّسول صلّی اللّه علیه و آله و سلّم و عن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بنی إسرائیل فی کل لیلة جمعة لم یمت حتی یدرک القائم و یکون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لثواب قراءة سور القرآن الکریم و الرّوایات التی تتحدث عن فضائلها،ینبغی أن یلاحظ أنّ ملاک الأمر لا یتعلق بمجرّد القراءة و حسب،و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التلاوة ینبغی أن تقترن بالتفکر فی معانیها و التأمّل فی مفاهیمها،و ینبغی أن یعقب ذلک جمیعا العمل بها،و تحویلها إلی قواعد یسترشدها الإنسان المسلم فی سلوکه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و إنّنا نقرأ فی واحدة من الرّوایات التی تتحدث عن فضیلة هذه السورة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قلبه عند ذکر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هناک أثر ترتّب علی القراءة،و قد تمثل هنا بموجة من الأحاسیس النّبیلة و الحبّ و المودّة للوالدین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إذا،ألفاظ القرآن تملک و لا شک قیمة و احتراما بحدّ ذاتها،إلاّ أنّ هذه الألفاظ هی مقدمة للوعی الفکری الصحیح،کما أنّ الوعی الفکری الإیمانی الصحیح هو مقدمة للعمل الصالح</w:t>
      </w:r>
      <w:r>
        <w:rPr>
          <w:rFonts w:eastAsia="IRNazanin" w:cs="IRNazanin"/>
          <w:color w:val="111111"/>
          <w:sz w:val="28"/>
          <w:szCs w:val="28"/>
          <w:rtl w:val="true"/>
          <w:lang w:bidi="fa-IR"/>
        </w:rPr>
        <w:t>.</w:t>
      </w:r>
      <w:bookmarkStart w:id="1006" w:name="pg12539_119130"/>
    </w:p>
    <w:p>
      <w:pPr>
        <w:pStyle w:val="Heading3"/>
        <w:numPr>
          <w:ilvl w:val="2"/>
          <w:numId w:val="1"/>
        </w:numPr>
        <w:rPr/>
      </w:pPr>
      <w:bookmarkStart w:id="1007" w:name="__RefHeading___Toc1402319_77815467"/>
      <w:bookmarkStart w:id="1008" w:name="_Toc421"/>
      <w:bookmarkEnd w:id="1006"/>
      <w:bookmarkEnd w:id="1007"/>
      <w:r>
        <w:rPr>
          <w:rtl w:val="true"/>
        </w:rPr>
        <w:t>ثالثا</w:t>
      </w:r>
      <w:r>
        <w:rPr>
          <w:rtl w:val="true"/>
        </w:rPr>
        <w:t>:</w:t>
      </w:r>
      <w:r>
        <w:rPr>
          <w:rtl w:val="true"/>
        </w:rPr>
        <w:t>خطوط عامّة فی محتوی السورة</w:t>
      </w:r>
      <w:r>
        <w:rPr>
          <w:rtl w:val="true"/>
        </w:rPr>
        <w:t>:</w:t>
      </w:r>
      <w:bookmarkEnd w:id="1008"/>
    </w:p>
    <w:p>
      <w:pPr>
        <w:pStyle w:val="BookText"/>
        <w:rPr/>
      </w:pPr>
      <w:r>
        <w:rPr>
          <w:rFonts w:ascii="IRNazanin" w:hAnsi="IRNazanin" w:eastAsia="IRNazanin"/>
          <w:color w:val="111111"/>
          <w:sz w:val="28"/>
          <w:sz w:val="28"/>
          <w:szCs w:val="28"/>
          <w:rtl w:val="true"/>
          <w:lang w:bidi="fa-IR"/>
        </w:rPr>
        <w:t>لقد أشرنا إلی مکیّة السورة وفق القول المشهور بین المفسّرین،لذا فإنّ محتوی السورة یوافق خصوصیات السور المکّیة،من قبیل ترکیزها علی قضیة التوحید و المعاد،و مواجهة إشکالیات الشرک و الظلم و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بالإمکان فرز المحاور المهمّة الآتیة التی یدور حولها مضمون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أدلة النّبوة الخاتمة و براهینها،و فی مقدمتها معجزة القرآن و قضیة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بحوث فی السورة ترتبط بقضیة المعاد و ما یرتبط به من حدیث عن صحیفة الأعمال،و قضیة الثواب و العقاب المترتب علی نتیجة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السورة فی بدایتها و نهایتها عن قسم من تاریخ بنی إسرائیل الملیء بالأحداث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تتعرض السورة إلی حریة الإختیار لدی الإنسان و أنّ الإنسان غیر مجبر فی أعماله،و بالتالی فإنّ علی الإنسان أن یتحمل مسئولیة تلک الحریة من خلال تحمله لمسؤولیة أعماله سواء کانت حسنة أو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تبحث السورة قضیة الحساب و الکتاب فی هذه الدنیا،لکی یعی الإنسان قضیة الحساب و الکتاب علی أعماله و أقواله فی 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الحقوق فی المستویات المختلفة،خصوصا فیما یتعلق بحقوق الأقرباء،و بالأخص منهم الأم و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تتعرض السورة إلی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مال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البخس فی المکیال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إراقة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السورة بحوث حول التوحید و معرفة اللّه تعالی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تواجه السورة مواقف العناد المکابرة إزاء الحق،و أنّ الذنوب تتحوّل</w:t>
      </w:r>
    </w:p>
    <w:p>
      <w:pPr>
        <w:pStyle w:val="BookText"/>
        <w:rPr/>
      </w:pPr>
      <w:r>
        <w:rPr>
          <w:rFonts w:ascii="IRNazanin" w:hAnsi="IRNazanin" w:eastAsia="IRNazanin"/>
          <w:color w:val="111111"/>
          <w:sz w:val="28"/>
          <w:sz w:val="28"/>
          <w:szCs w:val="28"/>
          <w:rtl w:val="true"/>
          <w:lang w:bidi="fa-IR"/>
        </w:rPr>
        <w:t>إلی حجب تمنع الإنسان من رؤیة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ترکز السورة علی أفضلیة الإنسان علی سائر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تؤکّد السورة علی تأثیر القرآن الکریم فی معالجة الأشکال المختلفة من الأمراض الأخلاقیة 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تبحث السّورة فی المعجزة القرآنیة و عدم تمکن الخصوم و عجزهم عن مواجهة هذه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تحذّر السورة المؤمنین من وساوس الشیطان و إغواءاته، و تنبههم إلی المسالک التی ینفذ من خلالها إلی شخصیة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تتعرض السورة إلی مجموعة مختلفة من القضایا و المفاهیم و التعالیم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أخیرا تتعرض السورة إلی مقاطع من قصص الأنبیاء علیهم السّلام لیتسنی للإنسان استکناه الدروس و العبر من هذه القصص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الأحوال تعکس سورة الإسراء فی مضمونها و محتواها العقائدی و الأخلاقی و الاجتماعی لوحة متکاملة و متنافسة لسمو و تکامل البشر فی المجالات المختلفة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الجمیل فی السورة أنّها تبدأ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تنتهی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و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التسبیح هو تنزیه عن کل عیب و نقص،و الحمد علامة علی تحقق صفات الفضیلة و تمثّلها فی ذاته العلیا المقدّسة،بینما التکبیر هو رمز الشرف و العظمة</w:t>
      </w:r>
      <w:r>
        <w:rPr>
          <w:rFonts w:eastAsia="IRNazanin" w:cs="IRNazanin"/>
          <w:color w:val="111111"/>
          <w:sz w:val="28"/>
          <w:szCs w:val="28"/>
          <w:rtl w:val="true"/>
          <w:lang w:bidi="fa-IR"/>
        </w:rPr>
        <w:t>.</w:t>
      </w:r>
      <w:bookmarkStart w:id="1009" w:name="pg12539_119132"/>
    </w:p>
    <w:p>
      <w:pPr>
        <w:pStyle w:val="Heading3"/>
        <w:numPr>
          <w:ilvl w:val="2"/>
          <w:numId w:val="1"/>
        </w:numPr>
        <w:rPr/>
      </w:pPr>
      <w:bookmarkStart w:id="1010" w:name="__RefHeading___Toc1402321_77815467"/>
      <w:bookmarkStart w:id="1011" w:name="_Toc422"/>
      <w:bookmarkEnd w:id="1009"/>
      <w:bookmarkEnd w:id="1010"/>
      <w:r>
        <w:rPr>
          <w:rtl w:val="true"/>
        </w:rPr>
        <w:t xml:space="preserve">الآیة </w:t>
      </w:r>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1</w:t>
      </w:r>
      <w:r>
        <w:rPr>
          <w:rtl w:val="true"/>
        </w:rPr>
        <w:t>]</w:t>
      </w:r>
      <w:bookmarkEnd w:id="1011"/>
    </w:p>
    <w:p>
      <w:pPr>
        <w:pStyle w:val="Heading4"/>
        <w:numPr>
          <w:ilvl w:val="3"/>
          <w:numId w:val="1"/>
        </w:numPr>
        <w:rPr/>
      </w:pPr>
      <w:bookmarkStart w:id="1012" w:name="__RefHeading___Toc1402323_77815467"/>
      <w:bookmarkStart w:id="1013" w:name="_Toc423"/>
      <w:bookmarkEnd w:id="1012"/>
      <w:r>
        <w:rPr>
          <w:rtl w:val="true"/>
        </w:rPr>
        <w:t>اشارة</w:t>
      </w:r>
      <w:bookmarkEnd w:id="1013"/>
    </w:p>
    <w:p>
      <w:pPr>
        <w:pStyle w:val="BookText"/>
        <w:rPr/>
      </w:pPr>
      <w:r>
        <w:rPr>
          <w:rFonts w:ascii="Amiri" w:hAnsi="Amiri" w:eastAsia="Amiri" w:cs="Amiri"/>
          <w:color w:val="111111"/>
          <w:sz w:val="28"/>
          <w:sz w:val="28"/>
          <w:szCs w:val="28"/>
          <w:rtl w:val="true"/>
          <w:lang w:bidi="ar-SA"/>
        </w:rPr>
        <w:t xml:space="preserve">بِسْمِ اَللّٰهِ اَلرَّحْمٰنِ اَلرَّحِیمِ 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1402325_77815467"/>
      <w:bookmarkStart w:id="1015" w:name="_Toc424"/>
      <w:bookmarkEnd w:id="1014"/>
      <w:r>
        <w:rPr>
          <w:rtl w:val="true"/>
        </w:rPr>
        <w:t>التّفسیر</w:t>
      </w:r>
      <w:bookmarkEnd w:id="1015"/>
    </w:p>
    <w:p>
      <w:pPr>
        <w:pStyle w:val="Heading5"/>
        <w:numPr>
          <w:ilvl w:val="4"/>
          <w:numId w:val="1"/>
        </w:numPr>
        <w:rPr/>
      </w:pPr>
      <w:bookmarkStart w:id="1016" w:name="__RefHeading___Toc1402327_77815467"/>
      <w:bookmarkStart w:id="1017" w:name="_Toc425"/>
      <w:bookmarkEnd w:id="1016"/>
      <w:r>
        <w:rPr>
          <w:rtl w:val="true"/>
        </w:rPr>
        <w:t>اشارة</w:t>
      </w:r>
      <w:bookmarkEnd w:id="1017"/>
    </w:p>
    <w:p>
      <w:pPr>
        <w:pStyle w:val="Heading5"/>
        <w:numPr>
          <w:ilvl w:val="4"/>
          <w:numId w:val="1"/>
        </w:numPr>
        <w:rPr/>
      </w:pPr>
      <w:bookmarkStart w:id="1018" w:name="__RefHeading___Toc1402329_77815467"/>
      <w:bookmarkStart w:id="1019" w:name="_Toc426"/>
      <w:bookmarkEnd w:id="1018"/>
      <w:r>
        <w:rPr>
          <w:rtl w:val="true"/>
        </w:rPr>
        <w:t>معراج النّبی صلّی اللّه علیه و آله و سلّم</w:t>
      </w:r>
      <w:r>
        <w:rPr>
          <w:rtl w:val="true"/>
        </w:rPr>
        <w:t>:</w:t>
      </w:r>
      <w:bookmarkEnd w:id="1019"/>
    </w:p>
    <w:p>
      <w:pPr>
        <w:pStyle w:val="BookText"/>
        <w:rPr/>
      </w:pPr>
      <w:r>
        <w:rPr>
          <w:rFonts w:ascii="IRNazanin" w:hAnsi="IRNazanin" w:eastAsia="IRNazanin"/>
          <w:color w:val="111111"/>
          <w:sz w:val="28"/>
          <w:sz w:val="28"/>
          <w:szCs w:val="28"/>
          <w:rtl w:val="true"/>
          <w:lang w:bidi="fa-IR"/>
        </w:rPr>
        <w:t>الآیة الأولی فی سورة الإسراء تتحدّث عن إسراء النّبی صلّی اللّه علیه و آله و سلّم،أی سفره لیلا من المسجد الحرام فی مکّة المکرمة إلی المسجد 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القدس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هذا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لمعراجه صلّی اللّه علیه و آله و سلّم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لو حظ فی هذا السفر أنّه تمّ فی زمن قیاسی حیث أنّه لم یستغرق سوی لیلة واحدة بالنسبة إلی وسائل نقل ذلک الزمن و لهذا کان أمرا اعجازیا و خارقا للعادة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السّورة المبارکة تبدأ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کان القصد من هذا السفر اللیلی الإعجازی هو لِنُرِیَهُ مِنْ آیٰاتِنٰا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ختمت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إشارة إلی أنّ اللّه</w:t>
      </w:r>
    </w:p>
    <w:p>
      <w:pPr>
        <w:pStyle w:val="BookText"/>
        <w:rPr/>
      </w:pPr>
      <w:r>
        <w:rPr>
          <w:rFonts w:ascii="IRNazanin" w:hAnsi="IRNazanin" w:eastAsia="IRNazanin"/>
          <w:color w:val="111111"/>
          <w:sz w:val="28"/>
          <w:sz w:val="28"/>
          <w:szCs w:val="28"/>
          <w:rtl w:val="true"/>
          <w:lang w:bidi="fa-IR"/>
        </w:rPr>
        <w:t>تبارک و تعالی لم یختر رسوله صلّی اللّه علیه و آله و سلّم و لم یصطفه لشرف الإسراء و المعراج إلا بعد أن اختبر استعداده صلّی اللّه علیه و آله و سلّم لهذا الشرف و لیاقته لهذا المقام،فاللّه تبارک و تعالی سمع قول رسوله صلّی اللّه علیه و آله و سلّم و رأی عمله و سلوکه فاصطفاه للمقام السامی الذی اختاره له فی الإسراء و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المفسّرین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السَّمِیعُ الْبَصِیرُ أن یکون تهدیدا لمنکری هذا الإعجاز،و أنّ اللّه تبارک و تعالی محیط بما یقولون و بما یفعلون،و بما یمکرون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بالرغم من أنّ هذه الآیة تنطوی علی اختصار شدید،إلاّ أنّها تکشف عن مواصفات هذا السفر اللیلی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الإعجازی من خلال ما ترسمه له من أفق عام یمکن تفصیله بالشکل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یشیر إلی وقوع السفر لیلا،لأنّ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العرب یستخدم للدلالة علی السفر اللیلی،فیما یطلق علی السفر النهاری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فی الآیة تأکیدا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ترید أن تبیّن أن سفر الرّسول صلّی اللّه علیه و آله و سلّم قد تمّ فی لیلة واحدة فقط علی الرغم من أنّ المسافة بین المسجد الحرام و بیت المقدس تقدّر بأکثر من مائة فرسخ، و بشروط مواصلات ذلک الزمان،کان إنجاز هذا السفر یتطلب أیّاما بل و أسابیع، لا أن یقع فی لیلة واحدة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مقام العبودیة هو أسمی مقام یبلغه الإنسان فی حیاته،فإنّ الآیة قد کرّمت رسول اللّه صلّی اللّه علیه و آله و سلّم بإطلاق وصف العبودیة علیه،فقالت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مراقی الطاعة و العبودیة التی قطعها الرّسول صلّی اللّه علیه و آله و سلّم للّه تبارک و تعالی حتی استحق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یسجد جبین رسول اللّه صلّی اللّه علیه و آله و سلّم لشیء سوی اللّه، و لم یطع صلّی اللّه علیه و آله و سلّم ما عداه،و قد بذل کل وسعه،و خطا کل خطوة فی سبیل مرضاته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الآیة،أنّ سفر الإسراء قد وقع فی الیقظة،و أنّ رسول اللّه سافر بجسمه و روحه معا،و أنّ الإسراء لم یکن سفرا روحانیا معنویا و حسب،لأنّ الإسراء إذا کان بالروح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یعدو أن یکون رؤیا فی المنام،أو أی وضع شبیه بهذه الحالة،و لکن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تدلّل علی أنّ رسول اللّه صلّی اللّه علیه و آله و سلّم قد سافر بجسمه و روحه،لأنّ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یطلق علی الروح و الجسد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الأشخاص الذین لا یستطیعون هضم معجزة الإسراء و المعراج،و لم تستطع عقولهم أن تتعامل مع هذه المعجزة کما هی،فقد عمدوا إلی توجیهها بعنوان الإسراء الروحی فی حین أنّه لو قال شخص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نقلتک إلی المکان الفلانی فإنّ المفهوم الصریح للمعنی لا یمکن تأویله باحتمال أنّ هذا الأمر قد تمّ فی حالة النوم،أو أنّه تعبیر عن حالة معنویة تمتزج بأبعاد من الوهم و التخیّل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مبتدأ هذا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مقدمة للمعراج کما سنثبت ذلک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المسجد الحرام فی مکّة المکرمة،و منتهاه المسجد الأقصی فی القدس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هناک کلام کثیر للمفسّرین عن المکان الدقیق الذی انطلق منه رسول اللّه صلّی اللّه علیه و آله و سلّم و فیما إذا کان هذا المکان بیت أحد أقربائه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المسجد الحرام قد یطلق أحیانا و من باب التعظیم علی مکّة المکرمة بأجمعها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انطلق من جوار الکعبة،و لکن ظاهر الآیة بلا شک یفید أنّ المنطلق فی سفر الإسراء کان من المسجد الحرام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الهدف من هذا السفر الإعجازی أن یشاهد رسول اللّه صلّی اللّه علیه و آله و سلّم آیات العظمة الإلهیة، و قد استمرّ سفر الإسراء إلی المعراج صعودا فی السماوات لتحقیق هذا الغرض،و هو أن تمتلئ روح رسول اللّه صلّی اللّه علیه و آله و سلّم أکثر بدلائل العظمة</w:t>
      </w:r>
    </w:p>
    <w:p>
      <w:pPr>
        <w:pStyle w:val="BookText"/>
        <w:rPr/>
      </w:pPr>
      <w:r>
        <w:rPr>
          <w:rFonts w:ascii="IRNazanin" w:hAnsi="IRNazanin" w:eastAsia="IRNazanin"/>
          <w:color w:val="111111"/>
          <w:sz w:val="28"/>
          <w:sz w:val="28"/>
          <w:szCs w:val="28"/>
          <w:rtl w:val="true"/>
          <w:lang w:bidi="fa-IR"/>
        </w:rPr>
        <w:t>الرّبانیة،و آیات اللّه فی السماوات،و لتجد روحه السامیة فی هذه الآیات زخما إضافیا یوظّفه صلّی اللّه علیه و آله و سلّم فی هدایة الناس إلی ربّ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فإنّ سفر رسول اللّه صلّی اللّه علیه و آله و سلّم فی رحلة الإسراء و المعراج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یتصوّر البعض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بهدف رؤیة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ظنّا منهم أنّه تعالی یشغل مکانا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بالرغم من أنّ الرّسول صلّی اللّه علیه و آله و سلّم کان عارفا بعظمة اللّه سبحانه،و کان عارفا أیضا بعظمة خلقه،و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کان السماع کالرؤیة؟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نقرأ فی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التی تلت سورة الإسراء و تحدثت عن المعراج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تعبیر الآیة بٰارَکْنٰا حَوْلَهُ تفید بأنّه علاوة علی قدسیة المسجد الأقصی،فإنّ أطرافه أیضا تمتاز بالبرکة و الأفضلیة علی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مراد الآیة البرکة الظاهریة المتمثلة بها تهبه هذه الأرض الخصبة الخضراء من مزایا العمران و الأنهار و الزراعة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تحمل البرکة علی قواعد الفهم المعنوی فتشیر حین ذاک إلی ما تمثّله هذه الأرض فی طول التأریخ،من کونها مرکزا للنبوات الإلهیة،و منطلقا لنور التوحید،و أرضا خصبة للدعوة إلی عبودیة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تعبیر إِنَّهُ هُوَ السَّمِیعُ الْبَصِیرُ إشارة إلی أنّ إکرام اللّه لرسوله صلّی اللّه علیه و آله و سلّم بمعجزة الإسراء و المعراج لم یکن أمرا عفویا عابرا،بل هو بسبب استعدادات رسول الهدی صلّی اللّه علیه و آله و سلّم و قابلیاته العظیمة التی تجلت فی أقواله و أفعاله،هذه الأقوال و الأفعال التی یعرفها اللّه و یحیط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سفر رسول اللّه صلّی اللّه علیه و آله و سلّم فی الإسراء و المعراج دلیل آخر علی تنزیه اللّه تبارک و تعالی من کل عیب و نقص</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آیٰاتِنٰا إشارة إلی عظمة آیات اللّه</w:t>
      </w:r>
      <w:bookmarkStart w:id="1020" w:name="pg12539_119136"/>
    </w:p>
    <w:p>
      <w:pPr>
        <w:pStyle w:val="BookText"/>
        <w:rPr/>
      </w:pPr>
      <w:bookmarkEnd w:id="1020"/>
      <w:r>
        <w:rPr>
          <w:rFonts w:ascii="IRNazanin" w:hAnsi="IRNazanin" w:eastAsia="IRNazanin"/>
          <w:color w:val="111111"/>
          <w:sz w:val="28"/>
          <w:sz w:val="28"/>
          <w:szCs w:val="28"/>
          <w:rtl w:val="true"/>
          <w:lang w:bidi="fa-IR"/>
        </w:rPr>
        <w:t>بحیث أنّ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علو مقامه و استعداده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من هذه الآیات خلال سفره الإعجازی سوی جزء معین منها</w:t>
      </w:r>
      <w:r>
        <w:rPr>
          <w:rFonts w:eastAsia="IRNazanin" w:cs="IRNazanin"/>
          <w:color w:val="111111"/>
          <w:sz w:val="28"/>
          <w:szCs w:val="28"/>
          <w:rtl w:val="true"/>
          <w:lang w:bidi="fa-IR"/>
        </w:rPr>
        <w:t>.</w:t>
      </w:r>
    </w:p>
    <w:p>
      <w:pPr>
        <w:pStyle w:val="Heading5"/>
        <w:numPr>
          <w:ilvl w:val="4"/>
          <w:numId w:val="1"/>
        </w:numPr>
        <w:rPr/>
      </w:pPr>
      <w:bookmarkStart w:id="1021" w:name="__RefHeading___Toc1402331_77815467"/>
      <w:bookmarkStart w:id="1022" w:name="_Toc427"/>
      <w:bookmarkEnd w:id="1021"/>
      <w:r>
        <w:rPr>
          <w:rtl w:val="true"/>
        </w:rPr>
        <w:t>المعراج</w:t>
      </w:r>
      <w:r>
        <w:rPr>
          <w:rtl w:val="true"/>
        </w:rPr>
        <w:t>:</w:t>
      </w:r>
      <w:bookmarkEnd w:id="1022"/>
    </w:p>
    <w:p>
      <w:pPr>
        <w:pStyle w:val="Heading6"/>
        <w:numPr>
          <w:ilvl w:val="5"/>
          <w:numId w:val="1"/>
        </w:numPr>
        <w:rPr/>
      </w:pPr>
      <w:bookmarkStart w:id="1023" w:name="__RefHeading___Toc1402333_77815467"/>
      <w:bookmarkStart w:id="1024" w:name="_Toc428"/>
      <w:bookmarkEnd w:id="1023"/>
      <w:r>
        <w:rPr>
          <w:rtl w:val="true"/>
        </w:rPr>
        <w:t>اشارة</w:t>
      </w:r>
      <w:bookmarkEnd w:id="1024"/>
    </w:p>
    <w:p>
      <w:pPr>
        <w:pStyle w:val="BookText"/>
        <w:rPr/>
      </w:pPr>
      <w:r>
        <w:rPr>
          <w:rFonts w:ascii="IRNazanin" w:hAnsi="IRNazanin" w:eastAsia="IRNazanin"/>
          <w:color w:val="111111"/>
          <w:sz w:val="28"/>
          <w:sz w:val="28"/>
          <w:szCs w:val="28"/>
          <w:rtl w:val="true"/>
          <w:lang w:bidi="fa-IR"/>
        </w:rPr>
        <w:t>من المعروف و المشهور بین علماء الإسلام أنّ رسول اللّه صلّی اللّه علیه و آله و سلّم عند ما کان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أسری به اللّه تبارک و تعالی بقدرته من المسجد الحرام إلی المسجد الأقصی،و من هناک صعد به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لیری آثار العظمة الرّبانیة و آیات اللّه الکبری فی فضاء السماوات،ثمّ عاد صلّی اللّه علیه و آله و سلّم فی نفس اللیلة إلی مکّة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المشهور أیضا أنّ سفر الرّسول صلّی اللّه علیه و آله و سلّم فی الإسراء و المعراج قد تمّ بجسم رسول اللّه صلّی اللّه علیه و آله و سلّم و روحه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العجیب ما یحاوله البعض من توجیه معراج الرّسول صلّی اللّه علیه و آله و سلّم بالمعراج الروحی و الذی هو حالة شبیهة بالنوم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المکاشفة الروحیة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ینسجم إطلاقا مع ظواهر الآیات،بل هو مخالف لها،إذ یدل الظاهر علی أنّ القضیة تمت بشکل جسمی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الأحوال تبقی هناک مجموعة أسئلة تثار حول قضیة المعراج یمکن أن نلخصها بالشکل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المعراج من وجهة نظر القرآن و التأریخ و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الإسلام شیعة و سنة حول هذه القضیة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 من المعراج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إمکانیة المعراج من وجهة نظر العلوم المعاصرة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بالرغم من أنّ الإجابة المفصّلة علی هذه الأسئلة هی خارج نطاق بحثنا التّفسیری،إلاّ أننا سنعالج هذه النقاط باختصار یناسب ذوق القارئ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bookmarkStart w:id="1025" w:name="pg12539_119137"/>
    </w:p>
    <w:p>
      <w:pPr>
        <w:pStyle w:val="BookText"/>
        <w:rPr/>
      </w:pPr>
      <w:bookmarkEnd w:id="1025"/>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1402335_77815467"/>
      <w:bookmarkStart w:id="1027" w:name="_Toc429"/>
      <w:bookmarkEnd w:id="1026"/>
      <w:r>
        <w:rPr>
          <w:rtl w:val="true"/>
        </w:rPr>
        <w:t>المعراج فی القرآن و الحدیث</w:t>
      </w:r>
      <w:r>
        <w:rPr>
          <w:rtl w:val="true"/>
        </w:rPr>
        <w:t>:</w:t>
      </w:r>
      <w:bookmarkEnd w:id="1027"/>
    </w:p>
    <w:p>
      <w:pPr>
        <w:pStyle w:val="BookText"/>
        <w:rPr/>
      </w:pPr>
      <w:r>
        <w:rPr>
          <w:rFonts w:ascii="IRNazanin" w:hAnsi="IRNazanin" w:eastAsia="IRNazanin"/>
          <w:color w:val="111111"/>
          <w:sz w:val="28"/>
          <w:sz w:val="28"/>
          <w:szCs w:val="28"/>
          <w:rtl w:val="true"/>
          <w:lang w:bidi="fa-IR"/>
        </w:rPr>
        <w:t>فی کتاب اللّه سورتان تتحدثان عن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السورة الأولی هی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نحن الآن بصددها،و قد أشارت إلی القسم الأوّل من سفر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أشارت لإسرائه صلّی اللّه علیه و آله و سلّم من المسجد الحرام إلی المسجد 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استتبع الإسراء بالمعراج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السورة الثّانیة التی أشارت للمعراج هی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تحدثت عنه فی ست آیات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عِنْدَ سِدْرَةِ الْمُنْتَهیٰ عِنْدَهٰا جَنَّةُ الْمَأْویٰ إِذْ یَغْشَی السِّدْرَةَ مٰا یَغْشیٰ مٰا زٰاغَ الْبَصَرُ وَ مٰا طَغیٰ لَقَدْ رَأیٰ مِنْ آیٰاتِ رَبِّهِ الْکُبْریٰ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الآیات تفید حسب أقوال المفسّرین أنّ الإسراء و المعراج تمّا فی حالة الیقظة،و 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طَغیٰ هو إثبات آخر لصحة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الکتب الإسلامیة المعروفة هناک عدد کبیر جدّا من الأحادیث و الرّوایات التی جاءت حول قضیة المعراج،حتی أنّ الکثیر من علماء الإسلام یذهب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المعراج أو اشتهاره،و علی سبیل المثال نعرض للنماذج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عرج به فی تلک اللیلة إلی السماوات حتی بلغ سدرة المنتهی فی السماء السابعة،و أراه اللّه من آیات السماوات و الأرض ما ازداد به معرفة و یقینا، و کان ذلک فی یقظته صلّی اللّه علیه و آله و سلّم دون منامه</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قاله بعضهم أنّ ذلک کان فی النوم فظاهر البطلان إذ لا معجز یکون فیه و لا برهان، و قد وردت روایات کثیرة فی قصّة المعراج،فی عروج نبیّنا صلّی اللّه علیه و آله و سلّم إلی السماء، و رواها کثیر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المغرب فی المسجد الحرام ثمّ أسری به فی لیلته ثمّ رجع فصلّی الصبح فی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الأکثرون و هو الظاهر من مذاهب أصحابنا و المشهور فی أخبارهم،أنّ اللّه تعالی صعد بجسمه إلی السماء حیا سلیما حتی رأی ما رأی من ملکوت السماوات بعینه،و لم یکن ذلک فی المنام</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أنّ عروجه صلّی اللّه علیه و آله و سلّم إلی بیت المقدس ثمّ إلی السماء فی لیلة واحدة بجسده الشریف،ممّا دلّت علیه الآیات و الأخبار المتواترة من طرق الخاصّة و العامّة،و إنکار أمثال ذلک أو تأویلها بالعروج الروحانی أو بکونه فی المنام ینشأ إمّا من قلّة التتبع فی آثار الأئمّة الطاهرین أو من ضعف الیقین</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یردف العلاّمة المجلسی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أردت استیفاء الأخبار الواردة فی هذا الباب لصار مجلدا کبیرا</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علماء السنة قام منصور علی ناصف الأزهری المعاصر بجمع أحادیث المعراج فی کتابه المعروف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 الإسلامی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بعد ذکره لسلسلة من الاستدلالات علی إمکان الوقوع العقلی للمعراج،ما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وجهة نظر الحدیث تعتبر أحادیث المعراج من الرّوایات المشهورة فی صحاح أهل السنّة،و مفاد هذه الأحادیث إسراء الرّسول صلّی اللّه علیه و آله و سلّم من مکّة إلی بیت المقدس،و عروجه من بیت</w:t>
      </w:r>
    </w:p>
    <w:p>
      <w:pPr>
        <w:pStyle w:val="BookText"/>
        <w:rPr/>
      </w:pPr>
      <w:r>
        <w:rPr>
          <w:rFonts w:ascii="IRNazanin" w:hAnsi="IRNazanin" w:eastAsia="IRNazanin"/>
          <w:color w:val="111111"/>
          <w:sz w:val="28"/>
          <w:sz w:val="28"/>
          <w:szCs w:val="28"/>
          <w:rtl w:val="true"/>
          <w:lang w:bidi="fa-IR"/>
        </w:rPr>
        <w:t>المقدس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الشیخ عبد العزیز بن عبد اللّه بن باز و هو من متعصبی علماء الوهابیة و الذی یشغل الآن منصب رئیس إدارات البحوث العلمیة و الإفتاء و الدعوة و الإرشاد،فیقول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التحذیر من البدع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شک فی أنّ الإسراء و المعراج هی من العلامات الکبیرة علی صدق النّبی صلّی اللّه علیه و آله و سلّم و علو مقامه و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أخبار متواترة عن الرّسول صلّی اللّه علیه و آله و سلّم بأنّ اللّه تبارک و تعالی أخذ الرّسول صلّی اللّه علیه و آله و سلّم و فتح له أبواب السماء</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ینبغی أن نلاحظ هنا أن من بین الرّوایات الواردة فی قضیة المعراج ثمّة أحادیث ضعیفة و مجعولة لا یمکن القبول بها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نری أن المفسّر الإسلامی الکبیر،الشیخ الطبرسی عمد فی ذیل تفسیر هذه الآیة مورد البحث إلی تقسیم الأحادیث الواردة فی المعراج إلی أربع فئات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یقطع بصحته لتواتر الأخبار به و إحاطة العلم بصحته،و مثله أنّه أسری به علی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ذلک ممّا تجوزه العقول و لا تأباه الأصول،فنحن نجوزه ثمّ نقطع علی أنّ ذلک کان فی یقظته دون منامه،و مثله ما شاهده من آیات ربّه فی السماوات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ظاهره مخالفا لبعض الأصول إلاّ أنّه یمکن تأویلها علی وجه یوافق المعقول،نحو ما روی أنّه صلّی اللّه علیه و آله و سلّم رأی قوما فی الجنّة یتنعمون فیها،و قوما فی النّار یعذبون فیها،فهو یحمل علی أنّه رأی صفتهم أو أسماءهم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یصح ظاهره و لا یمکن تأویله إلاّ علی التعسف البعید فالأولی أن لا</w:t>
      </w:r>
      <w:bookmarkStart w:id="1028" w:name="pg12539_119140"/>
    </w:p>
    <w:p>
      <w:pPr>
        <w:pStyle w:val="BookText"/>
        <w:rPr/>
      </w:pPr>
      <w:bookmarkEnd w:id="1028"/>
      <w:r>
        <w:rPr>
          <w:rFonts w:ascii="IRNazanin" w:hAnsi="IRNazanin" w:eastAsia="IRNazanin"/>
          <w:color w:val="111111"/>
          <w:sz w:val="28"/>
          <w:sz w:val="28"/>
          <w:szCs w:val="28"/>
          <w:rtl w:val="true"/>
          <w:lang w:bidi="fa-IR"/>
        </w:rPr>
        <w:t>نقبله،نحو ما قیل من أنّه صلّی اللّه علیه و آله و سلّم کلّم اللّه سبحانه جهرة،و رآه و قعد معه علی سریره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یوجب ظاهره التشبیه و اللّه سبحانه و تعالی یتقدّس عن ذلک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أیضا اختلافات بین المؤرخین المسلمین حول تاریخ وقوع المعراج، إذ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حصل فی السنة العاشرة للبعثة فی لیلة السابع و العشرین من شهر رجب،و البعض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عرج به صلّی اللّه علیه و آله و سلّم فی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من السنة الثّانیة عشرة للبعثة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ثالث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المعراج وقع فی أوائل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کل الأحوال،فإنّ الاختلاف فی تأریخ وقوع المعراج لا ینفی أصل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المفید أیضا أن نذکر أنّ عقیدة المعراج لا تقتصر علی المسلمین،بل هناک ما یشابهها فی الأدیان الأخری،بل إنا نری فی المسیحیة أکثر ممّا قیل فی معراج النّبی صلّی اللّه علیه و آله و سلّم،إذ یقول أولئک کما فی الباب السّادس من 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عیسی بعد أن صلب و قتل و دفن نهض من مدفنه و عاش بین الناس أربعین یوما قبل أن یعرج إلی السماء لیبقی هناک فی عروج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نستفید من مؤدّی بعض الرّوایات أنّ بعض الأنبیاء السابقین عرج بهم إلی السماء أیضا</w:t>
      </w:r>
      <w:r>
        <w:rPr>
          <w:rFonts w:eastAsia="IRNazanin" w:cs="IRNazanin"/>
          <w:color w:val="111111"/>
          <w:sz w:val="28"/>
          <w:szCs w:val="28"/>
          <w:rtl w:val="true"/>
          <w:lang w:bidi="fa-IR"/>
        </w:rPr>
        <w:t>.</w:t>
      </w:r>
    </w:p>
    <w:p>
      <w:pPr>
        <w:pStyle w:val="Heading6"/>
        <w:numPr>
          <w:ilvl w:val="5"/>
          <w:numId w:val="1"/>
        </w:numPr>
        <w:rPr/>
      </w:pPr>
      <w:bookmarkStart w:id="1029" w:name="__RefHeading___Toc1402337_77815467"/>
      <w:bookmarkStart w:id="1030" w:name="_Toc430"/>
      <w:bookmarkEnd w:id="1029"/>
      <w:r>
        <w:rPr>
          <w:rtl w:val="true"/>
        </w:rPr>
        <w:t>هل کان المعراج جسدیا أم روحیا؟</w:t>
      </w:r>
      <w:bookmarkEnd w:id="1030"/>
    </w:p>
    <w:p>
      <w:pPr>
        <w:pStyle w:val="BookText"/>
        <w:rPr/>
      </w:pPr>
      <w:r>
        <w:rPr>
          <w:rFonts w:ascii="IRNazanin" w:hAnsi="IRNazanin" w:eastAsia="IRNazanin"/>
          <w:color w:val="111111"/>
          <w:sz w:val="28"/>
          <w:sz w:val="28"/>
          <w:szCs w:val="28"/>
          <w:rtl w:val="true"/>
          <w:lang w:bidi="fa-IR"/>
        </w:rPr>
        <w:t>إن ظاهر الآیات القرآنیة الواردة فی أوائل سورة الإسراء،و کذلک سورة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فصلنا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تدلل علی وقوع المعراج فی الیقظة،و یؤکّد هذا الأمر کبار علماء الإسلام من الشیعة و السنة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تشهد التواریخ الإسلامیة أیضا علی صدق هذا الموضوع،و نقرأ فی التأریخ</w:t>
      </w:r>
      <w:bookmarkStart w:id="1031" w:name="pg12539_119141"/>
    </w:p>
    <w:p>
      <w:pPr>
        <w:pStyle w:val="BookText"/>
        <w:rPr/>
      </w:pPr>
      <w:bookmarkEnd w:id="1031"/>
      <w:r>
        <w:rPr>
          <w:rFonts w:ascii="IRNazanin" w:hAnsi="IRNazanin" w:eastAsia="IRNazanin"/>
          <w:color w:val="111111"/>
          <w:sz w:val="28"/>
          <w:sz w:val="28"/>
          <w:szCs w:val="28"/>
          <w:rtl w:val="true"/>
          <w:lang w:bidi="fa-IR"/>
        </w:rPr>
        <w:t>أن المشرکین أنکروا بشدّة قضیة المعراج عند ما تحدث بها الرّسول صلّی اللّه علیه و آله و سلّم، و أخذوها علیه ذریعة للاستهزاء به،ممّا یدل بوضوح علی أنّ الرّسول لم یدّع الرؤیة أو المکاشفة الروحیة أبدا،و إلاّ لما استتبع القضیة کل هذا الضجیج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ورد عن الحسن البصری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المنام رؤیا رآها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عائشة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فقد جسد رسول اللّه و لکن عرج بروحه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،فیبدو أنّ لذلک منظور سیاسی، لإخماد الضجّة التی أثیرت حول قضیة المعراج</w:t>
      </w:r>
      <w:r>
        <w:rPr>
          <w:rFonts w:eastAsia="IRNazanin" w:cs="IRNazanin"/>
          <w:color w:val="111111"/>
          <w:sz w:val="28"/>
          <w:szCs w:val="28"/>
          <w:rtl w:val="true"/>
          <w:lang w:bidi="fa-IR"/>
        </w:rPr>
        <w:t>.</w:t>
      </w:r>
    </w:p>
    <w:p>
      <w:pPr>
        <w:pStyle w:val="Heading6"/>
        <w:numPr>
          <w:ilvl w:val="5"/>
          <w:numId w:val="1"/>
        </w:numPr>
        <w:rPr/>
      </w:pPr>
      <w:bookmarkStart w:id="1032" w:name="__RefHeading___Toc1402339_77815467"/>
      <w:bookmarkStart w:id="1033" w:name="_Toc431"/>
      <w:bookmarkEnd w:id="1032"/>
      <w:r>
        <w:rPr>
          <w:rtl w:val="true"/>
        </w:rPr>
        <w:t>هدف المعراج</w:t>
      </w:r>
      <w:r>
        <w:rPr>
          <w:rtl w:val="true"/>
        </w:rPr>
        <w:t>:</w:t>
      </w:r>
      <w:bookmarkEnd w:id="1033"/>
    </w:p>
    <w:p>
      <w:pPr>
        <w:pStyle w:val="BookText"/>
        <w:rPr/>
      </w:pPr>
      <w:r>
        <w:rPr>
          <w:rFonts w:ascii="IRNazanin" w:hAnsi="IRNazanin" w:eastAsia="IRNazanin"/>
          <w:color w:val="111111"/>
          <w:sz w:val="28"/>
          <w:sz w:val="28"/>
          <w:szCs w:val="28"/>
          <w:rtl w:val="true"/>
          <w:lang w:bidi="fa-IR"/>
        </w:rPr>
        <w:t>اتّضح لنا من خلال البحوث الماضیة،أنّ هدف المعراج لم یکن تجوالا للرّسول صلّی اللّه علیه و آله و سلّم فی السماوات للقاء اللّه کما یعتقد السذج،و کما نقل بعض العلماء الغربیین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لجهلهم أو لمحاولتهم تحریف الإسلام أمام الآخرین، 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 غیف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یقول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ینبغی معرفته من جدید،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محمد فی سفر معراجه إلی مکان کان یسمع فیه صوت قلم اللّه، و یفهم أنّ اللّه منهمک فی تدوین حساب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أنّه کان یسمع صوت قلم اللّه إلاّ أنّه لم یکن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أحدا لا یستطیع رؤیة اللّه و إن کان 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یظهر أن القلم کان من النوع الخشبی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یهتز و یولد أصواتا عند حرکته علی الورق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هذه الخرافات و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فالهدف کان مشاهدة الرّسول صلّی اللّه علیه و آله و سلّم لأسرار العظمة الإلهیة فی أرجاء عالم الوجود،لا سیما العالم العلوی الذی یشکل مجموعة من براهین عظمته، و تتغذی بها روحه الکریمة و تحصل علی نظرة و إدراک جدیدین لهدایة البشریة و قیادتها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یتّضح هذا الهدف بشکل صریح فی الآیة الأولی من سورة الإسراء،و الآیة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النجم</w:t>
      </w:r>
      <w:r>
        <w:rPr>
          <w:rFonts w:eastAsia="IRNazanin" w:cs="IRNazanin"/>
          <w:color w:val="111111"/>
          <w:sz w:val="28"/>
          <w:szCs w:val="28"/>
          <w:rtl w:val="true"/>
          <w:lang w:bidi="fa-IR"/>
        </w:rPr>
        <w:t>.</w:t>
      </w:r>
      <w:bookmarkStart w:id="1034" w:name="pg12539_119142"/>
    </w:p>
    <w:p>
      <w:pPr>
        <w:pStyle w:val="BookText"/>
        <w:rPr/>
      </w:pPr>
      <w:bookmarkEnd w:id="1034"/>
      <w:r>
        <w:rPr>
          <w:rFonts w:ascii="IRNazanin" w:hAnsi="IRNazanin" w:eastAsia="IRNazanin"/>
          <w:color w:val="111111"/>
          <w:sz w:val="28"/>
          <w:sz w:val="28"/>
          <w:szCs w:val="28"/>
          <w:rtl w:val="true"/>
          <w:lang w:bidi="fa-IR"/>
        </w:rPr>
        <w:t>و هناک روایة أیضا منقولة عن الإمام الصادق علیه السّلام فی جوابه علی سبب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یوصف بمکان،و لا یجری علیه زمان،و لکنّه عزّ و جلّ أراد أن یشرف به ملائکته و سکان سماواته،و یکرمهم بمشاهدته،و یریه من عجائب عظمته ما یخبر به بعد هبوطه</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5" w:name="__RefHeading___Toc1402341_77815467"/>
      <w:bookmarkStart w:id="1036" w:name="_Toc432"/>
      <w:bookmarkEnd w:id="1035"/>
      <w:r>
        <w:rPr>
          <w:rtl w:val="true"/>
        </w:rPr>
        <w:t>المعراج و العلوم العصریة</w:t>
      </w:r>
      <w:r>
        <w:rPr>
          <w:rtl w:val="true"/>
        </w:rPr>
        <w:t>:</w:t>
      </w:r>
      <w:bookmarkEnd w:id="1036"/>
    </w:p>
    <w:p>
      <w:pPr>
        <w:pStyle w:val="BookText"/>
        <w:rPr/>
      </w:pPr>
      <w:r>
        <w:rPr>
          <w:rFonts w:ascii="IRNazanin" w:hAnsi="IRNazanin" w:eastAsia="IRNazanin"/>
          <w:color w:val="111111"/>
          <w:sz w:val="28"/>
          <w:sz w:val="28"/>
          <w:szCs w:val="28"/>
          <w:rtl w:val="true"/>
          <w:lang w:bidi="fa-IR"/>
        </w:rPr>
        <w:t>کان بعض الفلاسفة القدماء یعتقد بنظریة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الأفلاک البطلیموسیة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التی تکون علی شکل طبقات البصل فی إحاطتها بالأرض،لذلک فقد أنکر المعراج بمزاعم علمیة تقوم علی أساس الإیمان بنظریة الهیئة البطلیموسیة و التی بموجبها یلزم خرق هذه الأفلاک و من ثمّ التئامها لیکون المعراج ممکنا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انهیار قواعد نظریة الهیئة البطلیموسیة أصبحت شبهة خرق و التئام الأفلاک فی خبر کان،و ضمتها ید النسیان،و لکن التطوّر المعاصر فی علم الأفلاک أدّی إلی إثارة مجموعة من الشبهات العلمیة التی تقف دون إمکانیة المعراج علمیا،و هذه الشبهات یمکن تلخیصها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تواجه الذی یرید أن یجتاز المحیط الفضائی للأرض إلی عمق الفضاء هو وجوب الانفلات من قوة الجاذبیة الأرضیة،و یحتاج الإنسان للتخلّص من الجاذبیة إلی وسائل استثنائیة تکون معدّل سرعتها علی الأقل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کیلومتر فی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الآخر یتمثل فی خلو الفضاء الخارجی من الهواء،الذی هو القوام فی حیاة الإنسان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الثّالث یتمثل بالحرارة الشدیدة الحارقة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البرودة</w:t>
      </w:r>
      <w:bookmarkStart w:id="1037" w:name="pg12539_119143"/>
    </w:p>
    <w:p>
      <w:pPr>
        <w:pStyle w:val="BookText"/>
        <w:rPr/>
      </w:pPr>
      <w:bookmarkEnd w:id="1037"/>
      <w:r>
        <w:rPr>
          <w:rFonts w:ascii="IRNazanin" w:hAnsi="IRNazanin" w:eastAsia="IRNazanin"/>
          <w:color w:val="111111"/>
          <w:sz w:val="28"/>
          <w:sz w:val="28"/>
          <w:szCs w:val="28"/>
          <w:rtl w:val="true"/>
          <w:lang w:bidi="fa-IR"/>
        </w:rPr>
        <w:t>القاتلة،و ذلک بحسب موقع الإنسان فی الفضاء من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خطر الإشاعات الفضائیة القاتلة کالأشعة الکونیة و الأشعة ما وراء البنفسجیة و أشعة إکس،إذ من المعروف أنّ الجسم یحتاج إلی کمیات ضئیلة من هذه الإشعاعات،و هی بهذا الحجم لا تشکّل ضررا علی جسم الإنسان و وجود طبقة الغلاف الجوی یمنع من تسر بها بکثرة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خارج محیط الغلاف الجوّی تکثر هذه الإشاعات إلی درجة تکون قاتلة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مشکلة فقدان الوزن التی یتعرض لها الإنسان فی الفضاء الخارجی،فمن الممکن للإنسان أن یتعوّد تدریجیا علی الحیاة فی أجواء انعدام الوزن،إلاّ أنّ انتقاله مرّة واحدة إلی الفضاء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أمر صعب للغایة،بل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المشکلة الأخیرة هی مشکلة الزمان،حیث تؤکد علوم الیوم علی أنّه لیست هناک وسیلة تسیر أسرع من سرعة الضوء،و الذی یرید أن یجول فی سماوات الفضاء الخارجی یحتاج إلی سرعة تکون أسرع من سرعة الضوء</w:t>
      </w:r>
      <w:r>
        <w:rPr>
          <w:rFonts w:eastAsia="IRNazanin" w:cs="IRNazanin"/>
          <w:color w:val="111111"/>
          <w:sz w:val="28"/>
          <w:szCs w:val="28"/>
          <w:rtl w:val="true"/>
          <w:lang w:bidi="fa-IR"/>
        </w:rPr>
        <w:t>!.</w:t>
      </w:r>
    </w:p>
    <w:p>
      <w:pPr>
        <w:pStyle w:val="Heading6"/>
        <w:numPr>
          <w:ilvl w:val="5"/>
          <w:numId w:val="1"/>
        </w:numPr>
        <w:rPr/>
      </w:pPr>
      <w:bookmarkStart w:id="1038" w:name="__RefHeading___Toc1402343_77815467"/>
      <w:bookmarkStart w:id="1039" w:name="_Toc433"/>
      <w:bookmarkEnd w:id="1038"/>
      <w:r>
        <w:rPr>
          <w:rtl w:val="true"/>
        </w:rPr>
        <w:t>فی مواجهة هذه الأسئلة</w:t>
      </w:r>
      <w:r>
        <w:rPr>
          <w:rtl w:val="true"/>
        </w:rPr>
        <w:t>:</w:t>
      </w:r>
      <w:bookmarkEnd w:id="103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عصرنا الحاضر،و بعد أن أصبحت الرحلات الفضائیة بالاستفادة من معطیات العلوم أمرا عادیا،فإنّ خمسا من المشاکل الست الآنفة تنتفی،و 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مشکلة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المشکلة تثار فقط عند الحدیث عن المناطق الفضائیة البعیدة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المعراج لم یکن حدثا عادیا،بل أمر إعجازی خارق للعادة ثمّ بالقدرة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کافة معجزات الأنبیاء و هذا یعنی عدم استحالة المعجزة عقلا،أمّا الأمور الأخری فتتم بالاستناد إلی القدرات الإلهیة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الإنسان قد استطاع باستثمار لمعطیات العلوم الحدیثة أن یوفّر</w:t>
      </w:r>
    </w:p>
    <w:p>
      <w:pPr>
        <w:pStyle w:val="BookText"/>
        <w:rPr/>
      </w:pPr>
      <w:r>
        <w:rPr>
          <w:rFonts w:ascii="IRNazanin" w:hAnsi="IRNazanin" w:eastAsia="IRNazanin"/>
          <w:color w:val="111111"/>
          <w:sz w:val="28"/>
          <w:sz w:val="28"/>
          <w:szCs w:val="28"/>
          <w:rtl w:val="true"/>
          <w:lang w:bidi="fa-IR"/>
        </w:rPr>
        <w:t>حلولا للمشکلات الآنفة الذکر، مثل مشکلة الجاذبیة و الأشعة و انعدام الوزن و ما إلی ذلک،حتی أصبح بمستطاعه السفر إلی الفضاء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فألا یمکن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الکون،صاحب القدرات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یوفّر وسیلة تتجاوز المشکلات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علی یقین من أنّ اللّه تبارک و تعالی وضع فی متناول رسوله صلّی اللّه علیه و آله و سلّم مرکبا مناسبا صانه فیه عن کل المخاطر و الأضرار فی معراجه نحو السماوات،و لکن ما اسم هذا المرکب هل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شکل و هیئة کان؟کل هذه أمور غامضة بالنسبة لنا،و لکنّها لا تتعارض مع یقیننا بما تمّ،و إذا أردنا أن نتجاوز کل هذه الأمور فإنّ مشکلة السرعة التی بقیت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تحتاج إلی حل، فإنّ آخر معطیات العلم المعاصر بدأت تتجاوز هذه المشکلة بعد أن وجدت لها حلولا مناسبة بالرغم ممّا یؤکّده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نظریته من أن سرعة الضوء هی أقصی سرعة معروفة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علماء الیوم یؤکدون أنّ الأمواج الجاذبة لا تحتاج إلی الزمن،و هی تنتقل فی آن واحد من طرف من العالم إلی الطرف الآخر منه و هناک احتمال مطروح بالنسبة للحرکة المرتبطة بتوسّع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المعروف أنّ الکون فی حالة اتساع و أنّ النجوم و المنظومات السماویة تبتعد عن بعضها البعض بحرکة سریعة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یلاحظ أنّ الأفلاک و النجوم و المنظومات الفضائیة تبتعد عن بعضها البعض و عن مرکز الکون إلی أطرافه،بسرعة تتجاوز سرعة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إذن،بکلام مختصر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المشکلات الآنفة لیس فیها ما یحول عقلا دون وقوع المعراج،و دون التصدیق به،و المعراج بذلک لا یعتبر من المحالات العقلیة، بل بالإمکان تذیل المشکلات المثارة حوله بتوظیف الوسائل و القدرات المناسبة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فالمعراج لا یعتبر أمرا غیر ممکن لا من وجهة الأدلة العقلیة،و لا من وجهة معطیات و موازین العلوم المعاصرة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بالإضافة إلی ذلک أمر إعجازی</w:t>
      </w:r>
    </w:p>
    <w:p>
      <w:pPr>
        <w:pStyle w:val="BookText"/>
        <w:rPr/>
      </w:pPr>
      <w:r>
        <w:rPr>
          <w:rFonts w:ascii="IRNazanin" w:hAnsi="IRNazanin" w:eastAsia="IRNazanin"/>
          <w:color w:val="111111"/>
          <w:sz w:val="28"/>
          <w:sz w:val="28"/>
          <w:szCs w:val="28"/>
          <w:rtl w:val="true"/>
          <w:lang w:bidi="fa-IR"/>
        </w:rPr>
        <w:t>خارق للعادة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لذلک،إذا قام الدلیل النقلی السلیم علیه فینبغی قبوله و الإیمان به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إشارة أخری حول المعراج سنقف علیها أثناء الحدیث عن سورة النجم إن شاء اللّه</w:t>
      </w:r>
      <w:r>
        <w:rPr>
          <w:rFonts w:eastAsia="IRNazanin" w:cs="IRNazanin"/>
          <w:color w:val="111111"/>
          <w:sz w:val="28"/>
          <w:szCs w:val="28"/>
          <w:rtl w:val="true"/>
          <w:lang w:bidi="fa-IR"/>
        </w:rPr>
        <w:t>.</w:t>
      </w:r>
      <w:bookmarkStart w:id="1040" w:name="pg12539_119146"/>
    </w:p>
    <w:p>
      <w:pPr>
        <w:pStyle w:val="Heading3"/>
        <w:numPr>
          <w:ilvl w:val="2"/>
          <w:numId w:val="1"/>
        </w:numPr>
        <w:rPr/>
      </w:pPr>
      <w:bookmarkStart w:id="1041" w:name="__RefHeading___Toc1402345_77815467"/>
      <w:bookmarkStart w:id="1042" w:name="_Toc434"/>
      <w:bookmarkEnd w:id="1040"/>
      <w:bookmarkEnd w:id="1041"/>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2</w:t>
      </w:r>
      <w:r>
        <w:rPr>
          <w:rtl w:val="true"/>
        </w:rPr>
        <w:t xml:space="preserve"> </w:t>
      </w:r>
      <w:r>
        <w:rPr>
          <w:rtl w:val="true"/>
        </w:rPr>
        <w:t xml:space="preserve">الی </w:t>
      </w:r>
      <w:r>
        <w:rPr/>
        <w:t>8</w:t>
      </w:r>
      <w:r>
        <w:rPr>
          <w:rtl w:val="true"/>
        </w:rPr>
        <w:t>]</w:t>
      </w:r>
      <w:bookmarkEnd w:id="1042"/>
    </w:p>
    <w:p>
      <w:pPr>
        <w:pStyle w:val="Heading4"/>
        <w:numPr>
          <w:ilvl w:val="3"/>
          <w:numId w:val="1"/>
        </w:numPr>
        <w:rPr/>
      </w:pPr>
      <w:bookmarkStart w:id="1043" w:name="__RefHeading___Toc1402347_77815467"/>
      <w:bookmarkStart w:id="1044" w:name="_Toc435"/>
      <w:bookmarkEnd w:id="1043"/>
      <w:r>
        <w:rPr>
          <w:rtl w:val="true"/>
        </w:rPr>
        <w:t>اشارة</w:t>
      </w:r>
      <w:bookmarkEnd w:id="1044"/>
    </w:p>
    <w:p>
      <w:pPr>
        <w:pStyle w:val="BookText"/>
        <w:rPr/>
      </w:pPr>
      <w:r>
        <w:rPr>
          <w:rFonts w:ascii="Amiri" w:hAnsi="Amiri" w:eastAsia="Amiri" w:cs="Amiri"/>
          <w:color w:val="111111"/>
          <w:sz w:val="28"/>
          <w:sz w:val="28"/>
          <w:szCs w:val="28"/>
          <w:rtl w:val="true"/>
          <w:lang w:bidi="ar-SA"/>
        </w:rPr>
        <w:t xml:space="preserve">وَ آتَیْنٰا مُوسَی اَلْکِتٰابَ وَ جَعَلْنٰاهُ هُدیً لِبَنِی إِسْرٰائِیلَ أَلاّٰ تَتَّخِذُوا مِنْ دُونِی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إِنَّهُ کٰانَ عَبْداً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لَتُفْسِدُنَّ فِی اَلْأَرْضِ مَرَّتَیْنِ وَ لَتَعْلُنَّ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 کٰانَ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وَ إِنْ أَسَأْتُمْ فَلَهٰا فَإِذٰا جٰاءَ وَعْدُ اَلْآخِرَةِ لِیَسُوؤُا وُجُوهَکُمْ وَ لِیَدْخُلُوا اَلْمَسْجِدَ کَمٰا دَخَلُوهُ أَوَّلَ مَرَّةٍ وَ لِیُتَبِّرُوا مٰا عَلَوْا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یَرْحَمَکُمْ وَ إِنْ عُدْتُمْ عُدْنٰا وَ جَعَلْنٰا جَهَنَّمَ لِلْکٰافِرِینَ حَصِیراً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1402349_77815467"/>
      <w:bookmarkStart w:id="1046" w:name="_Toc436"/>
      <w:bookmarkEnd w:id="1045"/>
      <w:r>
        <w:rPr>
          <w:rtl w:val="true"/>
        </w:rPr>
        <w:t>التّفسیر</w:t>
      </w:r>
      <w:bookmarkEnd w:id="104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أشارت الآیة الأولی فی السورة إلی معجزة إسراء النّبی صلّی اللّه علیه و آله و سلّم لیلا من</w:t>
      </w:r>
    </w:p>
    <w:p>
      <w:pPr>
        <w:pStyle w:val="BookText"/>
        <w:rPr/>
      </w:pPr>
      <w:r>
        <w:rPr>
          <w:rFonts w:ascii="IRNazanin" w:hAnsi="IRNazanin" w:eastAsia="IRNazanin"/>
          <w:color w:val="111111"/>
          <w:sz w:val="28"/>
          <w:sz w:val="28"/>
          <w:szCs w:val="28"/>
          <w:rtl w:val="true"/>
          <w:lang w:bidi="fa-IR"/>
        </w:rPr>
        <w:t>المسجد الحرام إلی المسجد الأقصی، کشفت آیات السورة الأخری،عن موقف المشرکین و المعارضین لمثل هذه الأحداث،و أبانت استنکارهم لها،و عنادهم إزاء الحق،فی هذه الاتجاه انعطفت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قوم موسی،لیقول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تأریخ النبوات واحد،و إنّ موقف المعاندین واحد أیضا،و أنّه لیس من الجدید أن یقف الشرک القرشی موقفه هذا منک،و بین یدیک الآن تأریخ بنی إسرائیل فی موقفهم من 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 مُوسَی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صفة هذا الکتاب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 هُدیً لِبَنِی إِسْرٰائِیلَ و الکتاب الذی تعنیه الآیة هنا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نزل علی موسی علیه السّلام هدی لبنی إسرائیل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تشیر الآیة إلی الهدف من بعثة الأنبیاء بما فیهم موسی علیه السّلام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تَتَّخِذُوا مِنْ دُونِی وَکِیلاً</w:t>
      </w:r>
    </w:p>
    <w:p>
      <w:pPr>
        <w:pStyle w:val="BookText"/>
        <w:rPr/>
      </w:pP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التوحید فی العمل هو واحد من معالم أصل التوحید،و هو علامة علی التوحید العقائدی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تتکئ علی أحد سوی اللّه،و إنّ أی اعتماد علی غیره دلالة علی ضعف الإیمان بأصل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أسمی معانی التجلّی فی هدایة الکتب السماویة،هو اشتعال نور التوحید فی القلوب و الانقطاع عن الجمیع و الاتصال باللّه تعالی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أجل أن تحرّک الآیة التالیة عواطف بنی إسرائیل و تحفّزهم لشکر النعم الإلهیة علیهم،خصوصا نعمة نزول الکتاب السماوی،فإنّها تضع لهم نموذجا للعبد الشکور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w:t>
      </w:r>
      <w:r>
        <w:rPr>
          <w:rStyle w:val="FootnoteAnchor"/>
          <w:rtl w:val="true"/>
        </w:rPr>
        <w:footnoteReference w:id="247"/>
      </w:r>
      <w:r>
        <w:rPr>
          <w:rFonts w:ascii="Amiri" w:hAnsi="Amiri" w:eastAsia="Amiri" w:cs="Amiri"/>
          <w:color w:val="111111"/>
          <w:sz w:val="28"/>
          <w:sz w:val="28"/>
          <w:szCs w:val="28"/>
          <w:rtl w:val="true"/>
          <w:lang w:bidi="ar-SA"/>
        </w:rPr>
        <w:t>و لا تنسوا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عَبْداً شَکُوراً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تخاطب بنی إسرائیل بأنّهم أولاد من کان مع نوح،و علیهم أن یقتدوا ببرنامج أسلافهم و آبائهم فی الشکر لأنعم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 بنی إسرائیل ذریة من کان مع نوح،فإنّ ذلک قد یعود إلی أنّ من فی الأرض جمیعا،بعد طوفان نوح، و منهم بنو إسرائیل،هم کلّهم من سلالة الأبناء الثلاثة لنوح،أی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کتب التاریخ،و ممّا لا شک فیه أنّ کل أنبیاء اللّه شکورون، و لکنّ الأحادیث تعطی میزة خاصّة لنوح الذی کان دائم الشکر علی کل نعمة ففی کل شربة ماء،أو وجبة غذاء،أو وصول نعمة أخری له فإنّه یذکر اللّه فورا و یشکره علی نعمائه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حدیث عن الإمام الباقر و الصادق علیهما السّلام نقرأ قولهما إنّ نوحا کان یقرأ هذا الدعاء فی کل صباح و مساء،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أشهدک أنّ ما أصبح أو أمس بی من نعمة فی دین أو دنیا فمنک،وحدک لا شریک لک،لک الحمد و لک الشکر بها علیّ حتی ترضی،و بعد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کان شکر نوح</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هذه الإشارة تدخل الآیات إلی تاریخ بنی إسرائیل الملیء بالأحداث،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لَتُفْسِدُنَّ فِی الْأَرْضِ مَرَّتَیْنِ وَ لَتَعْلُنَّ عُلُوًّا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عدّة معان،إلاّ أنّها استخدمت 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الآیات الأخری هی ارض فلسطین المقدسة التی یقع المسجد الأقصی المبارک فی ربوعها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التی تلیها تفصل ما أجملته من إشارة إلی الإفسادین الکبیرین لبنی</w:t>
      </w:r>
    </w:p>
    <w:p>
      <w:pPr>
        <w:pStyle w:val="BookText"/>
        <w:rPr/>
      </w:pPr>
      <w:r>
        <w:rPr>
          <w:rFonts w:ascii="Amiri" w:hAnsi="Amiri" w:eastAsia="Amiri" w:cs="Amiri"/>
          <w:color w:val="111111"/>
          <w:sz w:val="28"/>
          <w:sz w:val="28"/>
          <w:szCs w:val="28"/>
          <w:rtl w:val="true"/>
          <w:lang w:bidi="ar-SA"/>
        </w:rPr>
        <w:t>إسرائیل و الحوادث التی تلی ذلک علی أنّها عقوبة الهیة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و ارتکبتم ألوان الفساد و الظلم و العدوان بَعَثْنٰا عَلَیْکُمْ عِبٰاداً لَنٰا أُولِی بَأْسٍ شَدِیدٍ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القوم المحاربون الشجعان یدخلون دیارکم للبحث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فَجٰاسُوا خِلاٰلَ الدِّیٰارِ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لا مناصّ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وَعْداً مَفْعُولاً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تشیر بعد ذلک إلی أنّ الإلطاف الإلهیة ستعود لتشملکم،و سوف تعینکم فی النصر علی أعدائکم،فتقول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المنّة و اللطف الإلهی بکم علی أمل أن تعودوا إلی أنفسکم و تصلحوا أعمالکم و تترکوا القبائح و الذنوب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وَ إِنْ أَسَأْتُمْ فَلَهٰا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الآیة تعبّر عن سنّة ثابتة،إذ أن محصلة ما یعمله الإنسان من سوء أو خیر تعود إلیه نفسه،فالإنسان عند ما یلحق أذی أو سوءا بالآخرین،فهو فی الواقع یلحقه بنفسه،و إذا عمل للآخرین،فإنّما فعل الخیر لنفسه،أمّا بنو إسرائیل،فهم مع الأسف لم توقظهم العقوبة الأولی،و لا نبهتهم عودة النعم الإلهیة مجددا،بل تحرکوا باتجاه الإفساد الثّانی فی الأرض و سلکوا طریق الظلم و الجور و الغرور و التکبّر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فی وصف المشهد الثّانی أنّه حین یحین الوعد الإلهی سوف تغطیکم جحافل من المحاربین و یحیق بکم البلاء الی درجة أنّ آثار الحزن و الغم تظهر علی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الْآخِرَةِ لِیَسُوؤُا وُجُوهَکُمْ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یأخذون منکم حتی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لِیَدْخُلُوا الْمَسْجِدَ کَمٰا دَخَلُوهُ أَوَّلَ مَرَّةٍ </w:t>
      </w:r>
      <w:r>
        <w:rPr>
          <w:rFonts w:eastAsia="Amiri" w:cs="Amiri" w:ascii="Amiri" w:hAnsi="Amiri"/>
          <w:color w:val="111111"/>
          <w:sz w:val="28"/>
          <w:szCs w:val="28"/>
          <w:rtl w:val="true"/>
          <w:lang w:bidi="ar-SA"/>
        </w:rPr>
        <w:t>.</w:t>
      </w:r>
      <w:bookmarkStart w:id="1047" w:name="pg12539_119150"/>
    </w:p>
    <w:p>
      <w:pPr>
        <w:pStyle w:val="BookText"/>
        <w:rPr/>
      </w:pPr>
      <w:bookmarkEnd w:id="1047"/>
      <w:r>
        <w:rPr>
          <w:rFonts w:ascii="IRNazanin" w:hAnsi="IRNazanin" w:eastAsia="IRNazanin"/>
          <w:color w:val="111111"/>
          <w:sz w:val="28"/>
          <w:sz w:val="28"/>
          <w:szCs w:val="28"/>
          <w:rtl w:val="true"/>
          <w:lang w:bidi="fa-IR"/>
        </w:rPr>
        <w:t>و هم لا یعکفون بذلک،بل سیحتلّون جمیع بلادکم و یدمرّونا عن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لِیُتَبِّرُوا مٰا عَلَوْا تَتْبِیراً</w:t>
      </w:r>
    </w:p>
    <w:p>
      <w:pPr>
        <w:pStyle w:val="BookText"/>
        <w:rPr/>
      </w:pPr>
      <w:r>
        <w:rPr>
          <w:rFonts w:ascii="IRNazanin" w:hAnsi="IRNazanin" w:eastAsia="IRNazanin"/>
          <w:color w:val="111111"/>
          <w:sz w:val="28"/>
          <w:sz w:val="28"/>
          <w:szCs w:val="28"/>
          <w:rtl w:val="true"/>
          <w:lang w:bidi="fa-IR"/>
        </w:rPr>
        <w:t>و فی هذه الحالة فإنّ أبواب التوبة الإلهیة مفتوحة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رَبُّکُمْ أَنْ یَرْحَمَکُمْ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عُدْتُمْ عُدْنٰا</w:t>
      </w:r>
    </w:p>
    <w:p>
      <w:pPr>
        <w:pStyle w:val="BookText"/>
        <w:rPr/>
      </w:pPr>
      <w:r>
        <w:rPr>
          <w:rFonts w:ascii="Amiri" w:hAnsi="Amiri" w:eastAsia="Amiri" w:cs="Amiri"/>
          <w:color w:val="111111"/>
          <w:sz w:val="28"/>
          <w:sz w:val="28"/>
          <w:szCs w:val="28"/>
          <w:rtl w:val="true"/>
          <w:lang w:bidi="ar-SA"/>
        </w:rPr>
        <w:t>أی إن عدتم لنا بالتوبة فسوف نعود علیکم بالرحمة،و إن عدتم للإفساد عدنا علیکم بالعقوبة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کان هذا جزاؤکم فی الدنیا ففی الآخرة مصیرکم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جَهَنَّمَ لِلْکٰافِرِینَ حَصِیراً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8" w:name="__RefHeading___Toc1402351_77815467"/>
      <w:bookmarkStart w:id="1049" w:name="_Toc437"/>
      <w:bookmarkEnd w:id="1048"/>
      <w:r>
        <w:rPr>
          <w:rtl w:val="true"/>
        </w:rPr>
        <w:t>ملاحظات</w:t>
      </w:r>
      <w:bookmarkEnd w:id="1049"/>
    </w:p>
    <w:p>
      <w:pPr>
        <w:pStyle w:val="Heading5"/>
        <w:numPr>
          <w:ilvl w:val="4"/>
          <w:numId w:val="1"/>
        </w:numPr>
        <w:rPr/>
      </w:pPr>
      <w:bookmarkStart w:id="1050" w:name="__RefHeading___Toc1402353_77815467"/>
      <w:bookmarkStart w:id="1051" w:name="_Toc438"/>
      <w:bookmarkEnd w:id="1050"/>
      <w:r>
        <w:rPr>
          <w:rtl w:val="true"/>
        </w:rPr>
        <w:t>اشارة</w:t>
      </w:r>
      <w:bookmarkEnd w:id="1051"/>
    </w:p>
    <w:p>
      <w:pPr>
        <w:pStyle w:val="Heading5"/>
        <w:numPr>
          <w:ilvl w:val="4"/>
          <w:numId w:val="1"/>
        </w:numPr>
        <w:rPr/>
      </w:pPr>
      <w:bookmarkStart w:id="1052" w:name="__RefHeading___Toc1402355_77815467"/>
      <w:bookmarkStart w:id="1053" w:name="_Toc439"/>
      <w:bookmarkEnd w:id="1052"/>
      <w:r>
        <w:rPr>
          <w:rtl w:val="true"/>
        </w:rPr>
        <w:t>الأولی</w:t>
      </w:r>
      <w:r>
        <w:rPr>
          <w:rtl w:val="true"/>
        </w:rPr>
        <w:t>:</w:t>
      </w:r>
      <w:r>
        <w:rPr>
          <w:rtl w:val="true"/>
        </w:rPr>
        <w:t>الإفسادان التأریخیان لبنی إسرائیل</w:t>
      </w:r>
      <w:r>
        <w:rPr>
          <w:rtl w:val="true"/>
        </w:rPr>
        <w:t>:</w:t>
      </w:r>
      <w:bookmarkEnd w:id="1053"/>
    </w:p>
    <w:p>
      <w:pPr>
        <w:pStyle w:val="BookText"/>
        <w:rPr/>
      </w:pPr>
      <w:r>
        <w:rPr>
          <w:rFonts w:ascii="IRNazanin" w:hAnsi="IRNazanin" w:eastAsia="IRNazanin"/>
          <w:color w:val="111111"/>
          <w:sz w:val="28"/>
          <w:sz w:val="28"/>
          <w:szCs w:val="28"/>
          <w:rtl w:val="true"/>
          <w:lang w:bidi="fa-IR"/>
        </w:rPr>
        <w:t>تحدثت الآیات أعلاه عن فسادین اجتماعیین کبیرین لبنی إسرائیل،یقود کل منهما إلی الطغیان و العلو،و قد لاحظنا أنّ اللّه سلّط علی بنی إسرائیل عقب کل فساد رجال أشدّاء شجعانا یذیقونهم جزاء فسادهم و علوهم و طغیانهم،هذا مع استثناء الجزاء الأخروی الذی أعدّه اللّه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اتساع تاریخ بنی إسرائیل،و تنوّع الأحداث و المواقف فیه،إلاّ أنّ المفسّرین یختلفون فی کل المرّات التی یتحدّث القرآن فیها عن حدث أو موقف من تاریخ بنی إسرائیل و علی سبیل التدلیل علی هذه الحقیقة تتعرّض فیما یلی للنماذج الآتیة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تاریخ بنی إسرائیل بأنّ أول من هجم علی بیت المقدس و خرّبه هو ملک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نبوخذ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بقی الخراب ضاربا فیه لسبعین عاما،إلی</w:t>
      </w:r>
    </w:p>
    <w:p>
      <w:pPr>
        <w:pStyle w:val="BookText"/>
        <w:rPr/>
      </w:pPr>
      <w:r>
        <w:rPr>
          <w:rFonts w:ascii="IRNazanin" w:hAnsi="IRNazanin" w:eastAsia="IRNazanin"/>
          <w:color w:val="111111"/>
          <w:sz w:val="28"/>
          <w:sz w:val="28"/>
          <w:szCs w:val="28"/>
          <w:rtl w:val="true"/>
          <w:lang w:bidi="fa-IR"/>
        </w:rPr>
        <w:t>أن نهض الیهود بعد ذلک لإعماره و 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الهجوم الثّانی الذی تعرّض له،فقد کان من قبل قیصر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أمر وزیره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بتخریب بیت المقدس و قتل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 ذلک فی حدود مائة سنة قبل المیلاد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یحتمل أن تکون الحادثتان اللتان أشارت إلیهما الآیات أعلاه هما نفس حادثتی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نبوخذ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الأحداث الأخری فی تاریخ بنی إسرائیل لم تفن جمعهم،و لم تذهب بملکهم و استقلالهم بالمرّة،و لکن نازلة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نبوخذ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بجمعهم و سؤددهم إلی 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اجتمع شملهم مجددا و حررهم من أسر بابل و أعادهم إلی بلادهم و أعانهم فی تعمیر بیت المقدس،إلی أن غلبتهم الروم و ظهرت علیهم،و ذهبت قوتهم و شوکتهم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استمر بنو إسرائیل فی مرحلة الشتات و التشرّد إلی أن أعانتهم القوی الدولیة الاستعماریة المعاصرة فی بناء کیان سیاسی لهم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فینقل فی تفسیره عن رسول اللّه صلّی اللّه علیه و آله و سلّم أنّ المراد فی الفساد الأوّل هو قتل بنی إسرائیل لزکریا علیه السّلام و مجموعة أخری من الأنبیاء علیهم السّلام، و أنّ المقصود من الوعد الأول،هو الانتقام الإلهی من بنی إسرائیل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نبوخذ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المراد من الفساد الثّانی فهو الفوضی و الاضطراب الذی قام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تحریرهم من بابل بمساعدة أحد ملوک فارس،و ما قاموا به من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الوعد الثّانی،فهو 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أنطیاخوس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الروم علیهم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انطباق بعض جوانب هذا التّفسیر مع التّفسیر الأوّل،إلاّ أنّ راوی الحدیث الذی یعتمد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ثقة،بالإضافة إلی عدم تطابق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نبوخذ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أسییانوس أو أنطیاخوس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یلاحظ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نبوخذ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کما یری بعض</w:t>
      </w:r>
    </w:p>
    <w:p>
      <w:pPr>
        <w:pStyle w:val="BookText"/>
        <w:rPr/>
      </w:pPr>
      <w:r>
        <w:rPr>
          <w:rFonts w:ascii="IRNazanin" w:hAnsi="IRNazanin" w:eastAsia="IRNazanin"/>
          <w:color w:val="111111"/>
          <w:sz w:val="28"/>
          <w:sz w:val="28"/>
          <w:szCs w:val="28"/>
          <w:rtl w:val="true"/>
          <w:lang w:bidi="fa-IR"/>
        </w:rPr>
        <w:t>المؤرخین،و قیامه قد تمّ فی حدود</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قبل زمان یحیی علیه السّلام،لذلک کیف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قیام نبوخذ نصر کان للانتقام من دم یحیی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بیت المقدس شیّد فی زمن داود و سلیمان علیهما السّلام،و قد هدمه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نبوخذ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المقصود من إشارة القرآن إلی الوعد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المرّة الثّانیة،فقد بنی فیها بیت المقدس علی عهد ملوک الأخمنیین لیقوم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الرومی بهدمه و خرابه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الملاحظ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فی التّفسیر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بقی علی خرابه إلی عصر الخلیفة الثّانی عند ما فتح المسلمون فلسطین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الملاحظ فی هذا التّفسیر أنّه لا یفترق کثیرا عمّا ورد فی مضمون التفسیرین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التفاسیر الآنفة و التفاسیر الأخری التی تتشابه فی مضمون آرائها مع هذه التفاسیر،نلاحظ أنّ هناک تفسیرا آخر یورده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فیه مع کل ما ورد، حیث یری أن الحادثتین لم تقعا فی الماضی،بل تتعلقان فی المستقبل،فیقول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عاد بنو إسرائیل إلی الإفساد فی الأرض فالجزاء حاضر و السنة ماضیة وَ إِنْ عُدْتُمْ عُدْنٰا ثمّ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عادوا إلی الإفساد فسلّط اللّه علیهم المسلمین فأخرجوهم من الجزیرة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عادوا إلی الإفساد و سلّط اللّه علیهم عبادا آخرین،حتی کان العصر الحدیث فسلط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عادوا الیوم إلی الإفساد فی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أذاقت العرب أصحاب الأرض الویلات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لیسلطنّ اللّه علیهم من یسومهم سوء العذاب،تصدیقا لوعد اللّه القاطع،وفاقا لسنته التی لا تتخلف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غدا لناظرة قریب</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الاعتراض الأساسی الذی یرد علی هذا التّفسیر،هو أنّ أیّا منهما لم</w:t>
      </w:r>
    </w:p>
    <w:p>
      <w:pPr>
        <w:pStyle w:val="BookText"/>
        <w:rPr/>
      </w:pPr>
      <w:r>
        <w:rPr>
          <w:rFonts w:ascii="IRNazanin" w:hAnsi="IRNazanin" w:eastAsia="IRNazanin"/>
          <w:color w:val="111111"/>
          <w:sz w:val="28"/>
          <w:sz w:val="28"/>
          <w:szCs w:val="28"/>
          <w:rtl w:val="true"/>
          <w:lang w:bidi="fa-IR"/>
        </w:rPr>
        <w:t>ینته بدخول القوم المنتصرین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بیت المقدس حتی یخرّبوه؟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 الأخیر الذی ورده البعض فی تفسیر الإفسادین الکبیرین لبنی إسرائیل،یرتبط بأحداث ما بعد الحرب العالمیة الثّانیة،حیث یقول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قیام الحزب الصهیونی و تشکیل دولة للیهود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قلب العالم الإسلامی مثّل الإفساد و الطغیان و العلو الأوّل لهم،و بذلک فإنّ وعی البلاد الإسلامیة لخطر هؤلاء الشعوب الإسلامیة فی ذلک الوقت إلی التوحدّ و تطهیر بیت المقدس و قسما آخر من مدن و قری فلسطین،حتی أصبح المسجد الأقصی خارج نطاق احتلالهم بشکل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المقصود من الإفساد الثّانی حسب هذا التّفسیر،فهو احتلال الیهود مجددا للمسجد الأقصی بعد أن حشدت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قواها و استعانت بالقوی الدولیة الاستعماریة فی شن هجومها الغادر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الشکل یکون المسلمون الیوم فی انتظار النصر الثّانی علی بنی إسرائیل،لیخلّصوا المسجد الأقصی من دنس هؤلاء و یقطعوا دابرهم عن کل الأرض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وعد به المسلمون من فتح و نصر آت بلا ریب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بالطبع هناک تفاسیر و آراء أخری فی الموضوع صرفنا النظر عنها،و لکن ینبغی أن یلاحظ أنّ فی حال اعتماد التفسیرین الرّابع و الخامس،ینبغی أن نحمل الأفعال الماضیة فی الآیة علی معنی الفعل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ممکن فی أدب اللغة العربیة،و ذلک إذا جاء الفعل بعد حرف من حروف الشرط</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یستفاد من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 وَ أَمْدَدْنٰاکُمْ بِأَمْوٰالٍ وَ بَنِینَ وَ جَعَلْنٰاکُمْ أَکْثَرَ نَفِیراً إنّ الإفساد الأوّل علی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الانتقام الإلهی من بنی إسرائیل کان قد وقع فی الماضی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أردنا أن نتجاوز کل ذلک،فینبغی أن نلتفت إلی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عَلَیْکُمْ عِبٰاداً لَنٰا أُولِی بَأْسٍ شَدِیدٍ تفید فی أنّ الرجال الذین سیؤدبون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فسادهم و علوّهم و طغیانهم،هم رجال مؤمنون،شجعان حتی استحقوا لقب العبودیة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یؤکّد هذا المعنی الذی غفلت عنه معظم التفاسیر،هو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لکنّا مع ذلک،لا نستطیع الادّعاء 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تستخدم فقط فی مورد خطاب الأنبیاء و المؤمنین،بل هی تستخدم فی غیر هذه الموارد أیضا،ففی قصّة هابیل و قابیل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یَبْحَثُ فِی الْأَرْضِ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الحال فی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تطلق فی بعض الأحیان علی الأفراد غیر الصالحین من المذنبین و غیرهم،کما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الفرقان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بِهِ بِذُنُوبِ عِبٰادِهِ خَبِیراً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الشوری،حیث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فِی الْأَرْضِ و فی خصوص المخطئین و المنحرفین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لکنّا مع ذلک لا نستطیع أن ننکر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تقم قرینة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العباد الذین بعثهم اللّه للانتقام من بنی إسرائیل هم من العباد المؤمنین الصالحین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تتحدث عن فسادین کبیرین لبنی إسرائیل، و کیف أنّ اللّه تبارک و تعالی لم یهمل هؤلاء،بل أذاقهم جزاءهم فی الدنیا،و بقی علیهم جزاء الآخرة و حسابها،و الدرس الذی نستفیده و الإنسانیة جمعا هو أنّ اللّه تعالی لا یهمل الظالمین و لا یسکت علی ظلمهم بل علینا أن نعتبر و نتعظ من دروس التاریخ و أحوال الأمم الماضیة</w:t>
      </w:r>
      <w:r>
        <w:rPr>
          <w:rFonts w:eastAsia="IRNazanin" w:cs="IRNazanin"/>
          <w:color w:val="111111"/>
          <w:sz w:val="28"/>
          <w:szCs w:val="28"/>
          <w:rtl w:val="true"/>
          <w:lang w:bidi="fa-IR"/>
        </w:rPr>
        <w:t>.</w:t>
      </w:r>
      <w:bookmarkStart w:id="1054" w:name="pg12539_119155"/>
    </w:p>
    <w:p>
      <w:pPr>
        <w:pStyle w:val="Heading5"/>
        <w:numPr>
          <w:ilvl w:val="4"/>
          <w:numId w:val="1"/>
        </w:numPr>
        <w:rPr/>
      </w:pPr>
      <w:bookmarkStart w:id="1055" w:name="__RefHeading___Toc1402357_77815467"/>
      <w:bookmarkStart w:id="1056" w:name="_Toc440"/>
      <w:bookmarkEnd w:id="1054"/>
      <w:bookmarkEnd w:id="1055"/>
      <w:r>
        <w:rPr>
          <w:rtl w:val="true"/>
        </w:rPr>
        <w:t>الثّانیة</w:t>
      </w:r>
      <w:r>
        <w:rPr>
          <w:rtl w:val="true"/>
        </w:rPr>
        <w:t>:</w:t>
      </w:r>
      <w:r>
        <w:rPr>
          <w:rtl w:val="true"/>
        </w:rPr>
        <w:t>تحمّل الإنسان لتبعات أعماله</w:t>
      </w:r>
      <w:r>
        <w:rPr>
          <w:rtl w:val="true"/>
        </w:rPr>
        <w:t>:</w:t>
      </w:r>
      <w:bookmarkEnd w:id="1056"/>
    </w:p>
    <w:p>
      <w:pPr>
        <w:pStyle w:val="BookText"/>
        <w:rPr/>
      </w:pPr>
      <w:r>
        <w:rPr>
          <w:rFonts w:ascii="IRNazanin" w:hAnsi="IRNazanin" w:eastAsia="IRNazanin"/>
          <w:color w:val="111111"/>
          <w:sz w:val="28"/>
          <w:sz w:val="28"/>
          <w:szCs w:val="28"/>
          <w:rtl w:val="true"/>
          <w:lang w:bidi="fa-IR"/>
        </w:rPr>
        <w:t xml:space="preserve">الآیات الآنفة تشیر إلی قاعدة مهمّة،و هی أنّ أعمال الإنسان سواء کانت حسنة أم قبیحة فإنّ مردودها یعود إلیه،صحیح أنّ الآیات تتحدّث عن بنی إسرائیل،و لکن القاعدة من الشمول و العموم بحیث تشمل کافة البشر علی مر التاریخ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الحیاة و التاریخ یعکسان لنا الکثیر من تلک النماذج التی أسست أعمالا و سننا سیئة،و سنّت قوانین ظالمة و مبتدعة،و لکنّها فی النهایة،کانت ضحیة ما سنّت و ابتدعت و أسست،و کانت نهایتها و نهایة من یلوذ بها الوقوع فی نفس الحفرة التی حفرتها للآخرین،و بذلک نالت جزاءها بما اقترفت أیدیها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خصوصیة هذا الأمر تتّضح أکثر بالنسبة لأعمال الفساد و علی الأخص العلو و الاستکبار،فإنّ الإنسان لا بدّ و أن یذوق فی هذه الدنیا جزاء ما اقترف من أسباب العلو و الاستکبار و الإفساد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السبب بالذات رأینا أنّ بنی إسرائیل لاقوا جزاءهم السریع فی الدنیا، من دون أن یعنی ذلک انتفاء العقاب الأخروی إذ عاشوا طویلا واقع الشتات و التشرّد،و ذاقوا الکثیر من السوء و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الیوم نعیش مظاهر من فساد بنی إسرائیل و علوهم و طغیانهم،فهم قد اغتصبوا أرض الآخرین و طردوهم منها، و أذاقوا أهلها ألوان القتل و البطش و الإرهاب،و روعوا الأبناء و سبوا النساء،بل لم یحترموا حتی بیوت اللّه فی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یتعاملون مع العالم بدون رعایة أی شکل من أشکال القانون أو</w:t>
      </w:r>
      <w:bookmarkStart w:id="1057" w:name="pg12539_119156"/>
    </w:p>
    <w:p>
      <w:pPr>
        <w:pStyle w:val="BookText"/>
        <w:rPr/>
      </w:pPr>
      <w:bookmarkEnd w:id="1057"/>
      <w:r>
        <w:rPr>
          <w:rFonts w:ascii="IRNazanin" w:hAnsi="IRNazanin" w:eastAsia="IRNazanin"/>
          <w:color w:val="111111"/>
          <w:sz w:val="28"/>
          <w:sz w:val="28"/>
          <w:szCs w:val="28"/>
          <w:rtl w:val="true"/>
          <w:lang w:bidi="fa-IR"/>
        </w:rPr>
        <w:t>الضوابط و المعاییر الدولیة،فإذا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 فلسطینی بإطلاق رصاصة علیهم،فإنّهم بدلا عنها یقومون بقصف و تخریب المخیمات السکنیة للاجئین، و مدارس الأطفال،و المستشفیات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 مقابل خسارتهم لقتیل واحد،یقومون یحصد المئات من الأنفس البریئة و یفجّرون عددا کبیرا من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یتجاهرون بعدم التزامهم،بل بعدائهم لکل قرارات المنظمات الدولیة،و الکل یعرف أنّ جرأتهم فی مواجهة العالم إنّما کانت و ما زالت مستمدة من دعم القوی الاستعماریة الدولیة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الطللیعة منها أمریکا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یعنی دعم هذه القوی لهم تبریرا لما یمتازون هم به من خصائص انحرافیة ذاتیة فی الفکر و الأخلاق،و استعداد قبلی للعلو و الطغیان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بعلوّهم و فسادهم علیهم أن ینتظروا أولئک الذین وصفهم القرآن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عِبٰاداً لَنٰا أُولِی بَأْسٍ شَدِیدٍ</w:t>
      </w:r>
    </w:p>
    <w:p>
      <w:pPr>
        <w:pStyle w:val="BookText"/>
        <w:rPr/>
      </w:pPr>
      <w:r>
        <w:rPr>
          <w:rFonts w:ascii="IRNazanin" w:hAnsi="IRNazanin" w:eastAsia="IRNazanin"/>
          <w:color w:val="111111"/>
          <w:sz w:val="28"/>
          <w:sz w:val="28"/>
          <w:szCs w:val="28"/>
          <w:rtl w:val="true"/>
          <w:lang w:bidi="fa-IR"/>
        </w:rPr>
        <w:t>حیث ینالون جزاءهم،و هو وعد الهی قاطع فی قرآنه الکریم</w:t>
      </w:r>
      <w:r>
        <w:rPr>
          <w:rFonts w:eastAsia="IRNazanin" w:cs="IRNazanin"/>
          <w:color w:val="111111"/>
          <w:sz w:val="28"/>
          <w:szCs w:val="28"/>
          <w:rtl w:val="true"/>
          <w:lang w:bidi="fa-IR"/>
        </w:rPr>
        <w:t>.</w:t>
      </w:r>
    </w:p>
    <w:p>
      <w:pPr>
        <w:pStyle w:val="Heading5"/>
        <w:numPr>
          <w:ilvl w:val="4"/>
          <w:numId w:val="1"/>
        </w:numPr>
        <w:rPr/>
      </w:pPr>
      <w:bookmarkStart w:id="1058" w:name="__RefHeading___Toc1402359_77815467"/>
      <w:bookmarkStart w:id="1059" w:name="_Toc441"/>
      <w:bookmarkEnd w:id="1058"/>
      <w:r>
        <w:rPr>
          <w:rtl w:val="true"/>
        </w:rPr>
        <w:t>الثّالثة</w:t>
      </w:r>
      <w:r>
        <w:rPr>
          <w:rtl w:val="true"/>
        </w:rPr>
        <w:t>:</w:t>
      </w:r>
      <w:r>
        <w:rPr>
          <w:rtl w:val="true"/>
        </w:rPr>
        <w:t>تطبیق الآیات علی أحداث التاریخ الإسلامی</w:t>
      </w:r>
      <w:r>
        <w:rPr>
          <w:rtl w:val="true"/>
        </w:rPr>
        <w:t>:</w:t>
      </w:r>
      <w:bookmarkEnd w:id="1059"/>
    </w:p>
    <w:p>
      <w:pPr>
        <w:pStyle w:val="BookText"/>
        <w:rPr/>
      </w:pPr>
      <w:r>
        <w:rPr>
          <w:rFonts w:ascii="Amiri" w:hAnsi="Amiri" w:eastAsia="Amiri" w:cs="Amiri"/>
          <w:color w:val="111111"/>
          <w:sz w:val="28"/>
          <w:sz w:val="28"/>
          <w:szCs w:val="28"/>
          <w:rtl w:val="true"/>
          <w:lang w:bidi="ar-SA"/>
        </w:rPr>
        <w:t>فی روایات عدّة نری انطباق الآیات أعلاه علی بعض أحداث التاریخ الإسلامی حیث یشیر بعضها إلی أنّ الفساد الأوّل و الثّانی هو قتل الإمام علی بن أبی طالب علیه السّلام،و العدوان علی جنازة الإمام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تشیر إلی أنّ المقصود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عَلَیْکُمْ عِبٰاداً لَنٰا أُولِی بَأْسٍ شَدِیدٍ هو الإشارة إلی الإمام المهدی علیه السّلام و أصحابه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روایات أخری نقرأ أنّ المقصود،هو نهضة مجموعة من المسلمین قبل ظهور الإمام المهدی علیه السّلام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الواضح أنّ هذه الأحادیث لا تفسّر الآیات تفسیرا لفظیا،لأنّ الآیات تتحدث بصراحة عن بنی إسرائیل،و لکنّها تتحدث عن التشابه بین نهج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نهج ما یقع علی شبههم و حالتهم فی أحداث التأریخ الإسلامی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ننتهی إلی نتیجة مؤدّاها أنّ الآیات و إن تحدّثت عن خصوصیات بنی إسرائیل،إلاّ أنّها تتسع فی مفهومها لترتفع إلی مستوی القاعدة الکلیة،و السنّة المستمرّة فی تأریخ البشریة بما یطویه من حیاة شعوب و أمم</w:t>
      </w:r>
      <w:r>
        <w:rPr>
          <w:rFonts w:eastAsia="IRNazanin" w:cs="IRNazanin"/>
          <w:color w:val="111111"/>
          <w:sz w:val="28"/>
          <w:szCs w:val="28"/>
          <w:rtl w:val="true"/>
          <w:lang w:bidi="fa-IR"/>
        </w:rPr>
        <w:t>.</w:t>
      </w:r>
      <w:bookmarkStart w:id="1060" w:name="pg12539_119158"/>
    </w:p>
    <w:p>
      <w:pPr>
        <w:pStyle w:val="Heading3"/>
        <w:numPr>
          <w:ilvl w:val="2"/>
          <w:numId w:val="1"/>
        </w:numPr>
        <w:rPr/>
      </w:pPr>
      <w:bookmarkStart w:id="1061" w:name="__RefHeading___Toc1402361_77815467"/>
      <w:bookmarkStart w:id="1062" w:name="_Toc442"/>
      <w:bookmarkEnd w:id="1060"/>
      <w:bookmarkEnd w:id="1061"/>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9</w:t>
      </w:r>
      <w:r>
        <w:rPr>
          <w:rtl w:val="true"/>
        </w:rPr>
        <w:t xml:space="preserve"> </w:t>
      </w:r>
      <w:r>
        <w:rPr>
          <w:rtl w:val="true"/>
        </w:rPr>
        <w:t xml:space="preserve">الی </w:t>
      </w:r>
      <w:r>
        <w:rPr/>
        <w:t>12</w:t>
      </w:r>
      <w:r>
        <w:rPr>
          <w:rtl w:val="true"/>
        </w:rPr>
        <w:t>]</w:t>
      </w:r>
      <w:bookmarkEnd w:id="1062"/>
    </w:p>
    <w:p>
      <w:pPr>
        <w:pStyle w:val="Heading4"/>
        <w:numPr>
          <w:ilvl w:val="3"/>
          <w:numId w:val="1"/>
        </w:numPr>
        <w:rPr/>
      </w:pPr>
      <w:bookmarkStart w:id="1063" w:name="__RefHeading___Toc1402363_77815467"/>
      <w:bookmarkStart w:id="1064" w:name="_Toc443"/>
      <w:bookmarkEnd w:id="1063"/>
      <w:r>
        <w:rPr>
          <w:rtl w:val="true"/>
        </w:rPr>
        <w:t>اشارة</w:t>
      </w:r>
      <w:bookmarkEnd w:id="1064"/>
    </w:p>
    <w:p>
      <w:pPr>
        <w:pStyle w:val="BookText"/>
        <w:rPr/>
      </w:pPr>
      <w:r>
        <w:rPr>
          <w:rFonts w:ascii="Amiri" w:hAnsi="Amiri" w:eastAsia="Amiri" w:cs="Amiri"/>
          <w:color w:val="111111"/>
          <w:sz w:val="28"/>
          <w:sz w:val="28"/>
          <w:szCs w:val="28"/>
          <w:rtl w:val="true"/>
          <w:lang w:bidi="ar-SA"/>
        </w:rPr>
        <w:t xml:space="preserve">إِنَّ هٰذَا اَلْقُرْآنَ یَهْدِی لِلَّتِی هِیَ أَقْوَمُ وَ یُبَشِّرُ اَلْمُؤْمِنِینَ اَلَّذِینَ یَعْمَلُونَ اَلصّٰالِحٰاتِ أَنَّ لَهُمْ أَجْراً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اَلَّذِینَ لاٰ یُؤْمِنُونَ بِالْآخِرَةِ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یَدْعُ اَلْإِنْسٰانُ بِالشَّرِّ دُعٰاءَهُ بِالْخَیْرِ وَ کٰانَ اَلْإِنْسٰانُ عَجُولاً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لِتَبْتَغُوا فَضْلاً مِنْ رَبِّکُمْ وَ لِتَعْلَمُوا عَدَدَ اَلسِّنِینَ وَ اَلْحِسٰابَ وَ کُلَّ شَیْءٍ فَصَّلْنٰاهُ تَفْصِیلاً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1402365_77815467"/>
      <w:bookmarkStart w:id="1066" w:name="_Toc444"/>
      <w:bookmarkEnd w:id="1065"/>
      <w:r>
        <w:rPr>
          <w:rtl w:val="true"/>
        </w:rPr>
        <w:t>التّفسیر</w:t>
      </w:r>
      <w:bookmarkEnd w:id="1066"/>
    </w:p>
    <w:p>
      <w:pPr>
        <w:pStyle w:val="Heading5"/>
        <w:numPr>
          <w:ilvl w:val="4"/>
          <w:numId w:val="1"/>
        </w:numPr>
        <w:rPr/>
      </w:pPr>
      <w:bookmarkStart w:id="1067" w:name="__RefHeading___Toc1402367_77815467"/>
      <w:bookmarkStart w:id="1068" w:name="_Toc445"/>
      <w:bookmarkEnd w:id="1067"/>
      <w:r>
        <w:rPr>
          <w:rtl w:val="true"/>
        </w:rPr>
        <w:t>اشارة</w:t>
      </w:r>
      <w:bookmarkEnd w:id="1068"/>
    </w:p>
    <w:p>
      <w:pPr>
        <w:pStyle w:val="Heading5"/>
        <w:numPr>
          <w:ilvl w:val="4"/>
          <w:numId w:val="1"/>
        </w:numPr>
        <w:rPr/>
      </w:pPr>
      <w:bookmarkStart w:id="1069" w:name="__RefHeading___Toc1402369_77815467"/>
      <w:bookmarkStart w:id="1070" w:name="_Toc446"/>
      <w:bookmarkEnd w:id="1069"/>
      <w:r>
        <w:rPr>
          <w:rtl w:val="true"/>
        </w:rPr>
        <w:t>أقصر الطرق للهدایة و السعادة</w:t>
      </w:r>
      <w:r>
        <w:rPr>
          <w:rtl w:val="true"/>
        </w:rPr>
        <w:t>:</w:t>
      </w:r>
      <w:bookmarkEnd w:id="1070"/>
    </w:p>
    <w:p>
      <w:pPr>
        <w:pStyle w:val="BookText"/>
        <w:rPr/>
      </w:pPr>
      <w:r>
        <w:rPr>
          <w:rFonts w:ascii="IRNazanin" w:hAnsi="IRNazanin" w:eastAsia="IRNazanin"/>
          <w:color w:val="111111"/>
          <w:sz w:val="28"/>
          <w:sz w:val="28"/>
          <w:szCs w:val="28"/>
          <w:rtl w:val="true"/>
          <w:lang w:bidi="fa-IR"/>
        </w:rPr>
        <w:t>الآیات السابقة تحدّثت عن بنی إسرائیل و کتابهم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تخلفوا عن برنامج الهدایة الإلهیة لیلقوا بعض جزائهم فی هذه الحیاة الدنیا، و الباقی مدخر لیوم القیامة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المقطع من الآیات،انتقل الحدیث إلی القرآن الکریم،الکتاب</w:t>
      </w:r>
    </w:p>
    <w:p>
      <w:pPr>
        <w:pStyle w:val="BookText"/>
        <w:rPr/>
      </w:pPr>
      <w:r>
        <w:rPr>
          <w:rFonts w:ascii="Amiri" w:hAnsi="Amiri" w:eastAsia="Amiri" w:cs="Amiri"/>
          <w:color w:val="111111"/>
          <w:sz w:val="28"/>
          <w:sz w:val="28"/>
          <w:szCs w:val="28"/>
          <w:rtl w:val="true"/>
          <w:lang w:bidi="ar-SA"/>
        </w:rPr>
        <w:t>السماوی للمسلمین،و آخر حلقة فی الکتب السماویة،فقال 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تفضیل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یکون الإنسان فیها علی أحسن حالاته حینما یرید أن یشرع بعمل ما،لذلک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أفضل الصیغ التی ینجز فیها الإنسان الأعمال التی یباشرها،أو یستعد لمباشرتها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أیضا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بمعنی الاعتدال و الإستواء و الثبات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الأکثر ثباتا و استقامة و اعتدالا، فإنّ معنی الآیة أعلاه،هو أنّ القرآن الکریم یمثل أقصر و أفضل طرق الاستقامة و الثبات و الهدایة و بهذا فإنّ الطریق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وجهة نظر العقائد و الأفکار،یتمثل بالعقائد الواضحة،القابلة للهضم و الإدراک و الفهم،و التی تکون أساسا للعمل،و تعبئة الطاقات الإنسانیة باتجاه الإعمار و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الأقوم هی العقیدة الخالیة من الخرافات و الأوهام،و هی التی توائم بین الإنسان و عالم الوجود و الطبیعة من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العقیدة الأقوم من هذه الزاویة،هی التی توافق بین الإعتقاد و العمل،و الظاهر و الباطن،الفکر و المنهج،و تدفع الإنسان و الجمیع نحو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الأقوم من وجهة نظر القوانین الاجتماعیة و الاقتصادیة و العسکریة و السیاسیة، التی تسود المجتمع،فهی تلک التی تربّی فی المجتمع الإنسانی الجوانب المادیة و المعنویة و تدفع الجمیع نحو التکامل و الاتساق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الأقوم من وجهة النظر العبادیة و الأخلاقیة،هو کل ما یجعل الإنسان فی المرکز الوسط بین الإفراط و التفریط،و یجعله فی موقع الاعتدال بین الإسراف و البخل،بین الاستضعاف و الاستکبار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فإنّ المنهج الأقوم بالنسبة للنظم و السلطات الحاکمة،هو کل ما</w:t>
      </w:r>
    </w:p>
    <w:p>
      <w:pPr>
        <w:pStyle w:val="BookText"/>
        <w:rPr/>
      </w:pPr>
      <w:r>
        <w:rPr>
          <w:rFonts w:ascii="IRNazanin" w:hAnsi="IRNazanin" w:eastAsia="IRNazanin"/>
          <w:color w:val="111111"/>
          <w:sz w:val="28"/>
          <w:sz w:val="28"/>
          <w:szCs w:val="28"/>
          <w:rtl w:val="true"/>
          <w:lang w:bidi="fa-IR"/>
        </w:rPr>
        <w:t>یدفعها إلی إقامة العدل،و الدعوة إلی إشاعة الإنصاف،و مواجهة الظلم و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القرآن هو الطریق الأقوم فی کل تلک المستویات الآنفة الذکر،و هو الأسلوب الأقوم فی کل جوانب الحیاة و الوجود،و علی کافة القضایا و الصعد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لکنّا هنا نقف مع نقطة حساسة،و هی إذا کان القرآن هو الأقوم،أی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ذلک تفوقه فی میزات العدل و صفات الهدایة و الاستقامة لیس علی سائر المذاهب و العقائد الوضعیة و حسب،و إنّما علی سائر الأدیان و الشرائع السابقة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إزاء المفهوم الذی تطرحه هذه النقطة نری أنفسنا بحاجة إلی إثارة الحدیث 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کانت أطراف المقایسة هی الأدیان السماویة الأخری،فلا شک أنّ کل دین و شریعة منها کانت أفضل و أقوم لوقتها و زمانها،و لکن وفق قانون التکامل الذی وصلت البشریة بمقتضاه إلی أقصی حالات رشدها و تکاملها،فی زمن الرسالة الإسلامیة الخاتمة و النّبوة الخاتمة،فإنّ القرآن الکریم یعبّر تبعا لذلک عن أرقی و أقوم مضامین الهدایة و الاستقامة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طرف المقایسة هو المذاهب و العقائد الوضعیة،فمن الطبیعی جدّا أن یکون القرآن کتاب السماء الواصل إلینا من اللّه ذی العلم المطلق،هو الأقوم و الأظهر علیها،لأنّ العقائد الوضعیة مهما بلغت مزایاها فهی نتاج الفهم المحدود للبشر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فی غیر مکان إلی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تفضیل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دائما علی أنّ الموضوع لا بدّ و أن یکون طرفا للمقایسة،کما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أَحَقُّ أَنْ یُتَّبَعَ أَمَّنْ لاٰ یَهِدِّی إِلاّٰ أَنْ یُهْدیٰ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فی غیر مکان إلی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تفضیل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یدلّ دائما علی أنّ الموضوع لا بدّ و أن یکون طرفا للمقایسة،کما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أَحَقُّ أَنْ یُتَّبَعَ أَمَّنْ لاٰ یَهِدِّی إِلاّٰ أَنْ یُهْدیٰ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هامش هذه النقطة ینبغی أن لا یفوتنا أن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الآنفة یشیر إلی أنّ الإسلام هو آخر أدیان السماء،و أنّ النّبی الأکرم صلّی اللّه علیه و آله و سلّم هو آخر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کیفیة ذلک،هو أنّ أقوم بوصفها أفعل تفضیل،تمثل أعلی درجات التفضیل، و لأنّ الآیة لا تذکر الطرف الآخر فی المقایسة و الذی یکون القرآن أقوم بالنسبة إلیه،و طالما أنّ حذف المتعلق یدل علی العموم کما یقول الأصولیون،فینتج أنّ الإسلام آخر الأدیان،و أنّ محمدا صلّی اللّه علیه و آله و سلّم خاتم الرسل،لأنّه لیس بعد صیغة 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درجة فی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تشیر الآیات إلی موقف الناس فی مقابل الکتاب الأقوم،هذا الموقف الذی ینقسم فیه الناس إلی فئتین،فالأولی یکون حالها کما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یُبَشِّرُ الْمُؤْمِنِینَ الَّذِینَ یَعْمَلُونَ الصّٰالِحٰاتِ أَنَّ لَهُمْ أَجْراً کَبِیراً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الفئة الثّانیة فیکون مصیرها تبعا لموقفها کما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الَّذِینَ لاٰ یُؤْمِنُونَ بِالْآخِرَةِ أَعْتَدْنٰا لَهُمْ عَذٰاباً أَلِیماً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 استخدم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واضح هنا بالنسبة للمؤمنین،فهو بالنسبة لغیرهم من غیر المؤمنین یقع علی معنی السخریة و الاستهزاء،أو أنّه بشارة للمؤمنین أیضا تخبرهم عن حال غیر المؤمنین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الآیة تشیر باختصار بلیغ إلی جزاء المؤمنین و ثوابهم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لَهُمْ أَجْراً کَبِیراً أمّا غیر المؤمنین فإنّ لهم بنفس صورة الإیجاز القرآنی البلیغ عَذٰاباً أَلِیماً و هذا الاختصار البلیغ یطوی فی کلا مجالیه صورا تفصیلیة من الثواب و العقاب</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لماذا اقتصرت الآیة فی غیر المؤمنین علی صفة عدم إیمانهم بالآخرة</w:t>
      </w:r>
    </w:p>
    <w:p>
      <w:pPr>
        <w:pStyle w:val="BookText"/>
        <w:rPr/>
      </w:pPr>
      <w:r>
        <w:rPr>
          <w:rFonts w:ascii="IRNazanin" w:hAnsi="IRNazanin" w:eastAsia="IRNazanin"/>
          <w:color w:val="111111"/>
          <w:sz w:val="28"/>
          <w:sz w:val="28"/>
          <w:szCs w:val="28"/>
          <w:rtl w:val="true"/>
          <w:lang w:bidi="fa-IR"/>
        </w:rPr>
        <w:t>دون غیرها من الصفات و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 یمکن أن یکون ذلک بسبب أنّ الإیمان بالآخرة هو صمام أمان یضبط الإنسان عن ارتکاب المعاصی و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إنکار القیامة یعتبر إنکارا لوجود اللّه تعالی،و إلاّ کیف یستقیم للإنسان أن یؤمن باللّه العادل الحکیم و لا یؤمن بوجود آخرة یحاسب فیها الإنسان علی أعماله و ینال حسابه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حدیث الآیة هو عن العقاب و الثواب و هو یتناسب مع الحدیث عن الإیمان بالیوم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بعدها تنساق فی نفس اتجاه البحث و تشیر إلی احدی العلل المهمّة لعدم الإیمان و تقول بأنّ عجلة الإنسان و تسرعه و عدم اطلاعه علی الأمور و إحاطته بها تسوقه إلی أن یساوی فی جهده بین دعائه بالخیر و طلبه،و بین دعائه بالشر و طلبه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یَدْعُ الْإِنْسٰانُ بِالشَّرِّ دُعٰاءَهُ بِالْخَیْرِ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الْإِنْسٰانُ عَجُولاً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تنطوی علی معنی واسع یشمل کل طلب و رغبة للإنسان، سواء أعلن عنها بلسانه و کلامه،أو سعی إلیها بعمله و جهده و سلوکه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استعجال الإنسان و اندفاعه فی سبیل تحصیل المنافع لنفسه،تقوده إلی النظرة السطحیة للأمور بحیث أنّه لا یحیط الأشیاء بالدراسة الشاملة المعمّقة ممّا یفوّت علیه تشخیص خیره الحقیقی و منفعته الواقعیة،و هکذا بنتیجة تعجّله و اندفاعه المضطرب یضیع علیه وجه الحقیقة،و یتغیّر مضمونها بنظره،فیقود نفسه باتجاه الشر و الأعمال السیئة الضارّة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ینتهی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سوء تشخیصه و اضطراب مقیاسه فی رؤیة الخیر 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یطلب من اللّه الشر،تماما کما یطلب منه الخیر،و أن یسعی وراء الأعمال السیئة،کسعیه وراء الأعمال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الاضطراب</w:t>
      </w:r>
    </w:p>
    <w:p>
      <w:pPr>
        <w:pStyle w:val="BookText"/>
        <w:rPr/>
      </w:pPr>
      <w:r>
        <w:rPr>
          <w:rFonts w:ascii="IRNazanin" w:hAnsi="IRNazanin" w:eastAsia="IRNazanin"/>
          <w:color w:val="111111"/>
          <w:sz w:val="28"/>
          <w:sz w:val="28"/>
          <w:szCs w:val="28"/>
          <w:rtl w:val="true"/>
          <w:lang w:bidi="fa-IR"/>
        </w:rPr>
        <w:t>و فقدان الموازین هی أسوأ بلا یصاب به الإنسان و یحول بینه و بین السعادة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أکثر الناس الذین یضعون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من عجلتهم و اندفاعاتهم المضطربة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حافة الخطر و مشارف الضلال،و هم یظنون أنّهم یسیرون نحو الأمن و الاستقرار و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هؤلاء کمن هو غارق بالسوء و القبائح و هو یفتخر بما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نتیجة العجلة و التسرّع و الاندفاع الأهوج لن تکون أحسن من هذه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یقتصر لا علی الرغبات التی یظهرها الإنسان علی لسانه،و لا علی تلک الرغبات التی یسعی لتحقیقها بسلوکه و بما یبذل لها من جهد،و إنّما المعنی یشمل محصلة الإثنین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ذهب إلیه بعض المفسّرین من حصر المعنی فی أحدهما فلیس ثمّة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یظهر من بعض الرّوایات من اقتصار المعنی علی الدعاء اللفظی،فإنّ ذلک من قبیل بیان المصداق لا کل المفهوم من قبیل الرّوایة التی</w:t>
      </w:r>
    </w:p>
    <w:p>
      <w:pPr>
        <w:pStyle w:val="BookText"/>
        <w:rPr/>
      </w:pPr>
      <w:r>
        <w:rPr>
          <w:rFonts w:ascii="Amiri" w:hAnsi="Amiri" w:eastAsia="Amiri" w:cs="Amiri"/>
          <w:color w:val="111111"/>
          <w:sz w:val="28"/>
          <w:sz w:val="28"/>
          <w:szCs w:val="28"/>
          <w:rtl w:val="true"/>
          <w:lang w:bidi="ar-SA"/>
        </w:rPr>
        <w:t>یقول فیها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أعرف طریق نجاتک و هلاکک،کی لا تدعو اللّه بشیء عسی فیه هلاکک،و أنت تظن أنّ فیه نجاتک،قال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یَدْعُ الْإِنْسٰانُ بِالشَّرِّ دُعٰاءَهُ بِالْخَیْرِ وَ کٰانَ الْإِنْسٰانُ عَجُولاً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یتبیّن أنّ أفضل طریق لوصول الإنسان إلی الخیر و السعادة،هو أن یکون الفرد فی کل خطوة و موقف علی غایة قصوی من الدقّة و الحیطة و الحذر، و أن یتجنب الاندفاع و العجلة و التسرّع،و یدرس الموقف من جمیع جوانبه، و بجانب الأحکام المتعجّلة الممزوجة بالهوی و العاطفة،و أن یستعین باللّه العزیز و یستمده القوة و العون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التی بعدها تتحدث عن تعاقب اللیل و النهار و منافع هذا التعاقب،لتجعل من هذا الشاهد مثالا علی معرفة اللّه و التمعّن بآیاته،و المثال أیضا یفید معنی</w:t>
      </w:r>
    </w:p>
    <w:p>
      <w:pPr>
        <w:pStyle w:val="BookText"/>
        <w:rPr/>
      </w:pPr>
      <w:r>
        <w:rPr>
          <w:rFonts w:ascii="IRNazanin" w:hAnsi="IRNazanin" w:eastAsia="IRNazanin"/>
          <w:color w:val="111111"/>
          <w:sz w:val="28"/>
          <w:sz w:val="28"/>
          <w:szCs w:val="28"/>
          <w:rtl w:val="true"/>
          <w:lang w:bidi="fa-IR"/>
        </w:rPr>
        <w:t>التأمّل و الهدوء و یدعو إلی محاذرة التعجّل و التسرّع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اللَّیْلَ وَ النَّهٰارَ آیَتَیْنِ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فَمَحَوْنٰا آیَةَ اللَّیْلِ وَ جَعَلْنٰا آیَةَ النَّهٰارِ مُبْصِرَةً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فی ذلک هدفان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لِتَبْتَغُوا فَضْلاً مِنْ رَبِّکُمْ حیث تنطلقون نهارا فی الکسب و العمل و المعاش مستثمرین العطایا الإلهیة،و تنعمون لیلا بالراحة و الهدوء و الاستقرار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الهدف الثّانی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لِتَعْلَمُوا عَدَدَ السِّنِینَ وَ الْحِسٰابَ لکی لا تبقی شبهة لأحد وَ کُلَّ شَیْءٍ فَصَّلْنٰاهُ تَفْصِیلاً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المفسّرین کلام کثیر حول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إذا کان ذلک کنایة عن نفس اللیل و النهار،أم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التدقیق فی الآیة یکشف عن رجاحة التّفسیر الأوّل،خصوصا و أنّ المقصود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اللَّیْلَ وَ النَّهٰارَ آیَتَیْنِ هو أنّ کل واحد منهما علامة علی إثبات وجود اللّه،أمّا محو آیة اللیل فهو تمزیق ظلمة اللیل و حجب الظلمة فیه بواسطة نور النهار،الذی یکشف ما کان مستورا بظلمة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آیات أخری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تفید أنّ الغایة من خلق الشمس و القمر هو تنظیم الحساب إلی سنین و أشهر،فلیس ثمّة تنافی بین الآیتین،إذ من الممکن أن تنتظم حیاة الإنسان و حسابه علی أساس اللیل و النهار،و علی أساس الشمس و القمر من دون أی تناف بین الإثنین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نهج البلاغة نقرأ للإمام أمیر المؤمنین علیّ بن أبی طالب علیه السّلام،قوله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شمسها آیة مبصرة لنهارها،و قمرها آیة ممحوة من لیلها،و أجراهما فی مناقل مجراهما،و قدّر سیرهما فی مدارج درجهما،لیمیز بین اللیل و النهار بهما،و لیعلم عدد السنین و الحساب بمقادیرهما</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1071" w:name="pg12539_119165"/>
    </w:p>
    <w:p>
      <w:pPr>
        <w:pStyle w:val="BookText"/>
        <w:rPr/>
      </w:pPr>
      <w:bookmarkEnd w:id="1071"/>
      <w:r>
        <w:rPr>
          <w:rFonts w:ascii="IRNazanin" w:hAnsi="IRNazanin" w:eastAsia="IRNazanin"/>
          <w:color w:val="111111"/>
          <w:sz w:val="28"/>
          <w:sz w:val="28"/>
          <w:szCs w:val="28"/>
          <w:rtl w:val="true"/>
          <w:lang w:bidi="fa-IR"/>
        </w:rPr>
        <w:t>إنّ کلام الإمام هنا لا ینافی التّفسیر الأوّل،لأنّ حساب السنین یمکن أن یکون علی أساس الأیّام و اللیالی،کما یمکن أن یتم ذلک علی أساس الشمس و القمر</w:t>
      </w:r>
      <w:r>
        <w:rPr>
          <w:rFonts w:eastAsia="IRNazanin" w:cs="IRNazanin"/>
          <w:color w:val="111111"/>
          <w:sz w:val="28"/>
          <w:szCs w:val="28"/>
          <w:rtl w:val="true"/>
          <w:lang w:bidi="fa-IR"/>
        </w:rPr>
        <w:t>.</w:t>
      </w:r>
    </w:p>
    <w:p>
      <w:pPr>
        <w:pStyle w:val="Heading4"/>
        <w:numPr>
          <w:ilvl w:val="3"/>
          <w:numId w:val="1"/>
        </w:numPr>
        <w:rPr/>
      </w:pPr>
      <w:bookmarkStart w:id="1072" w:name="__RefHeading___Toc1402371_77815467"/>
      <w:bookmarkStart w:id="1073" w:name="_Toc447"/>
      <w:bookmarkEnd w:id="1072"/>
      <w:r>
        <w:rPr>
          <w:rtl w:val="true"/>
        </w:rPr>
        <w:t>بحوث</w:t>
      </w:r>
      <w:bookmarkEnd w:id="1073"/>
    </w:p>
    <w:p>
      <w:pPr>
        <w:pStyle w:val="Heading5"/>
        <w:numPr>
          <w:ilvl w:val="4"/>
          <w:numId w:val="1"/>
        </w:numPr>
        <w:rPr/>
      </w:pPr>
      <w:bookmarkStart w:id="1074" w:name="__RefHeading___Toc1402373_77815467"/>
      <w:bookmarkStart w:id="1075" w:name="_Toc448"/>
      <w:bookmarkEnd w:id="1074"/>
      <w:r>
        <w:rPr>
          <w:rtl w:val="true"/>
        </w:rPr>
        <w:t>اشارة</w:t>
      </w:r>
      <w:bookmarkEnd w:id="1075"/>
    </w:p>
    <w:p>
      <w:pPr>
        <w:pStyle w:val="Heading5"/>
        <w:numPr>
          <w:ilvl w:val="4"/>
          <w:numId w:val="1"/>
        </w:numPr>
        <w:rPr/>
      </w:pPr>
      <w:bookmarkStart w:id="1076" w:name="__RefHeading___Toc1402375_77815467"/>
      <w:bookmarkStart w:id="1077" w:name="_Toc449"/>
      <w:bookmarkEnd w:id="1076"/>
      <w:r>
        <w:rPr>
          <w:rtl w:val="true"/>
        </w:rPr>
        <w:t>أوّلا</w:t>
      </w:r>
      <w:r>
        <w:rPr>
          <w:rtl w:val="true"/>
        </w:rPr>
        <w:t>:</w:t>
      </w:r>
      <w:r>
        <w:rPr>
          <w:rtl w:val="true"/>
        </w:rPr>
        <w:t>هل الإنسان عجول ذاتا؟</w:t>
      </w:r>
      <w:bookmarkEnd w:id="1077"/>
    </w:p>
    <w:p>
      <w:pPr>
        <w:pStyle w:val="BookText"/>
        <w:rPr/>
      </w:pPr>
      <w:r>
        <w:rPr>
          <w:rFonts w:ascii="IRNazanin" w:hAnsi="IRNazanin" w:eastAsia="IRNazanin"/>
          <w:color w:val="111111"/>
          <w:sz w:val="28"/>
          <w:sz w:val="28"/>
          <w:szCs w:val="28"/>
          <w:rtl w:val="true"/>
          <w:lang w:bidi="fa-IR"/>
        </w:rPr>
        <w:t>إنّ الإنسان لا یوصف فی القرآن بوصف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حسب،و إنّما هناک أوصاف أخری أطلقها علی الإنسان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السؤال هنا،هو أنّ هذه الأوصاف تتعارض مع التعلیمات القرآنیة التی تتحدّث عن الفطرة النظیفة الطاهرة للإنسان،فکیف إذن نوائم بین الحالتین؟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من وجهة نظر الإسلام هو أفضل الموجودات و أکرمها حتی أنّه استحق مقام الخلافة عن اللّه،فی الأرض،و هو معلّم الملائکة و أفضل منها،فکیف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یتسق هذا الطرح مع الأوصاف السیئة الآنفة التی نقرؤها عن الإنسان فی القرآن؟ إنّ الإجابة علی هذا السؤال یمکن أن نختصرها بجملة واحدة،و هی أنّ شخصیة الإنسان هی کما تقوم آنفا من السمو و الرفعة،و لکن بشرط أن تتم تربیته و تکون رعایته من قبل القادة الرّبانیین،و إلاّ ففی غیر هذه الصورة،فسیتسافل نحو أسوأ الأحوال،و یغرق فی الهوی و الشهوات،و یخسر القابلیات العظیمة الموجودة فیه بالقوة لتظهر بدلا عنها الجوانب السلبیة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إذا تحقق الشرط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تربیة الإنسان علی ید القادة الإلهیین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الجوانب الإیجابیة فی الإنسان هی التی تظهر،و هی التی تطبعه بطابعها و بعکس</w:t>
      </w:r>
      <w:bookmarkStart w:id="1078" w:name="pg12539_119166"/>
    </w:p>
    <w:p>
      <w:pPr>
        <w:pStyle w:val="BookText"/>
        <w:rPr/>
      </w:pPr>
      <w:bookmarkEnd w:id="1078"/>
      <w:r>
        <w:rPr>
          <w:rFonts w:ascii="Amiri" w:hAnsi="Amiri" w:eastAsia="Amiri" w:cs="Amiri"/>
          <w:color w:val="111111"/>
          <w:sz w:val="28"/>
          <w:sz w:val="28"/>
          <w:szCs w:val="28"/>
          <w:rtl w:val="true"/>
          <w:lang w:bidi="ar-SA"/>
        </w:rPr>
        <w:t xml:space="preserve">ذلک تظهر الصفات السلبیة،لذلک نقرأ فی الآیات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المعارج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إِذٰا مَسَّهُ الشَّرُّ جَزُوعاً وَ إِذٰا مَسَّهُ الْخَیْرُ مَنُوعاً إِلاَّ الْمُصَلِّینَ الَّذِینَ هُمْ عَلیٰ صَلاٰتِهِمْ دٰائِمُونَ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یمکن للقارئ أن یعود إلی تفسیر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یونس لأجل المزید من التفاصیل حول الموضوع</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1402377_77815467"/>
      <w:bookmarkStart w:id="1080" w:name="_Toc450"/>
      <w:bookmarkEnd w:id="1079"/>
      <w:r>
        <w:rPr>
          <w:rtl w:val="true"/>
        </w:rPr>
        <w:t>ثانیا</w:t>
      </w:r>
      <w:r>
        <w:rPr>
          <w:rtl w:val="true"/>
        </w:rPr>
        <w:t>:</w:t>
      </w:r>
      <w:r>
        <w:rPr>
          <w:rtl w:val="true"/>
        </w:rPr>
        <w:t>أضرار العجلة</w:t>
      </w:r>
      <w:bookmarkEnd w:id="1080"/>
    </w:p>
    <w:p>
      <w:pPr>
        <w:pStyle w:val="BookText"/>
        <w:rPr/>
      </w:pPr>
      <w:r>
        <w:rPr>
          <w:rFonts w:ascii="IRNazanin" w:hAnsi="IRNazanin" w:eastAsia="IRNazanin"/>
          <w:color w:val="111111"/>
          <w:sz w:val="28"/>
          <w:sz w:val="28"/>
          <w:szCs w:val="28"/>
          <w:rtl w:val="true"/>
          <w:lang w:bidi="fa-IR"/>
        </w:rPr>
        <w:t>إنّ تعلق الإنسان و اندفاعه نحو موضوع معین،و التفکیر السطحی المحدود، و الهوی و الاضطراب،و حسن الظن أکثر من الحد الطبیعی إزاء أمر ما،کلّها عوامل للعجلة فی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الاقتصار علی بحث المقدمات بشکل سطحی سریع و مرتجل لا یکفی فی التوصل إلی حقیقة الأمر،و عادة تؤدی العجلة و التسرع فی الأعمال إلی الخسران و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قرأنا فی الآیات أعلاه أنّ عجلة الإنسان تقوده إلی أن یطلب الشر لنفسه و یسعی إلیه،بنفس الحالة و السرعة التی یطلب فیها الخیر و یسعی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نستطیع أن نحصی ما أصاب الإنسان علی طول التاریخ جرّاء استعجاله و تسرّعه،و فی التجربة الحیاتیة الخاصّة لأی واحد منّا ثمّة ما یکفی لنتعلّم دروس العجلة و التسرّع من خلال النتائج المرّة التی جنیناها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الصفات التی تقابل العجلة، ففی حدیث عن رسول اللّه نقرأ</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أهلک الناس العجلة،و لو أنّ الناس تثبتوا لم یهلک أحد</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عن الإمام الصادق نقرأ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التثبت تکون السلامة،و مع العجلة تکون الندامة</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bookmarkStart w:id="1081" w:name="pg12539_119167"/>
    </w:p>
    <w:p>
      <w:pPr>
        <w:pStyle w:val="BookText"/>
        <w:rPr/>
      </w:pPr>
      <w:bookmarkEnd w:id="1081"/>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رسول اللّه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الأناة من اللّه و العجلة من الشیطان</w:t>
      </w:r>
      <w:r>
        <w:rPr>
          <w:rFonts w:eastAsia="IRNazanin" w:cs="IRNazanin"/>
          <w:color w:val="111111"/>
          <w:sz w:val="28"/>
          <w:szCs w:val="28"/>
          <w:rtl w:val="true"/>
          <w:lang w:bidi="fa-IR"/>
        </w:rPr>
        <w:t xml:space="preserve">» </w:t>
      </w:r>
      <w:r>
        <w:rPr>
          <w:rStyle w:val="FootnoteAnchor"/>
          <w:rtl w:val="true"/>
        </w:rPr>
        <w:footnoteReference w:id="264"/>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طبعا هناک باب فی الرّوایات الإسلامیة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فعل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حدیث عن رسول اللّه نقرأ</w:t>
      </w:r>
    </w:p>
    <w:p>
      <w:pPr>
        <w:pStyle w:val="BookText"/>
        <w:rPr/>
      </w:pPr>
      <w:r>
        <w:rPr>
          <w:rFonts w:ascii="Amiri" w:hAnsi="Amiri" w:eastAsia="Amiri" w:cs="Amiri"/>
          <w:color w:val="111111"/>
          <w:sz w:val="28"/>
          <w:sz w:val="28"/>
          <w:szCs w:val="28"/>
          <w:rtl w:val="true"/>
          <w:lang w:bidi="ar-SA"/>
        </w:rPr>
        <w:t>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من الخیر ما یعجل</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الرّوایات فی هذا المجال کثیرة،و المقصود منها هی السرعة فی مقابل الإهمال و التأخیر غیر الموّجّه،و الاتکاء إلی الأعذار و التسویف بالیوم و غدا،التی غالبا ما تؤدی إلی ظهور المشاکل فی الأعمال،و شاهد هذا الکلام هو الحدیث الوارد</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بشیء من الخیر فلیعجله فإنّ کل شیء فیه تأخیر فإنّ للشیطان فیه نظرة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للجدیة و السرعة فی الأعمال،و لکن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للعجلة و التسرّع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العجلة المذمومة هی التی تکون أثناء البحث و الدراسة لمعرفة جوانب العمل المختلفة،أمّا السرعة و العجلة الممدوحتان فهما اللتان یکونان بعد اتخاذ قرار الشروع بالعمل،و التصمیم علی التنفیذ،لذلک نقرأ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فی عمل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أن یثبت أن هذا العمل خیر فلا مجال للتأخیر و التسویف</w:t>
      </w:r>
      <w:r>
        <w:rPr>
          <w:rFonts w:eastAsia="IRNazanin" w:cs="IRNazanin"/>
          <w:color w:val="111111"/>
          <w:sz w:val="28"/>
          <w:szCs w:val="28"/>
          <w:rtl w:val="true"/>
          <w:lang w:bidi="fa-IR"/>
        </w:rPr>
        <w:t>.</w:t>
      </w:r>
    </w:p>
    <w:p>
      <w:pPr>
        <w:pStyle w:val="Heading5"/>
        <w:numPr>
          <w:ilvl w:val="4"/>
          <w:numId w:val="1"/>
        </w:numPr>
        <w:rPr/>
      </w:pPr>
      <w:bookmarkStart w:id="1082" w:name="__RefHeading___Toc1402379_77815467"/>
      <w:bookmarkStart w:id="1083" w:name="_Toc451"/>
      <w:bookmarkEnd w:id="1082"/>
      <w:r>
        <w:rPr>
          <w:rtl w:val="true"/>
        </w:rPr>
        <w:t>ثالثا</w:t>
      </w:r>
      <w:r>
        <w:rPr>
          <w:rtl w:val="true"/>
        </w:rPr>
        <w:t>:</w:t>
      </w:r>
      <w:r>
        <w:rPr>
          <w:rtl w:val="true"/>
        </w:rPr>
        <w:t>دور العدد و الحساب فی حیاة الإنسان</w:t>
      </w:r>
      <w:r>
        <w:rPr>
          <w:rtl w:val="true"/>
        </w:rPr>
        <w:t>:</w:t>
      </w:r>
      <w:bookmarkEnd w:id="1083"/>
    </w:p>
    <w:p>
      <w:pPr>
        <w:pStyle w:val="BookText"/>
        <w:rPr/>
      </w:pPr>
      <w:r>
        <w:rPr>
          <w:rFonts w:ascii="IRNazanin" w:hAnsi="IRNazanin" w:eastAsia="IRNazanin"/>
          <w:color w:val="111111"/>
          <w:sz w:val="28"/>
          <w:sz w:val="28"/>
          <w:szCs w:val="28"/>
          <w:rtl w:val="true"/>
          <w:lang w:bidi="fa-IR"/>
        </w:rPr>
        <w:t>کل عالم الوجود یدور حول محور العدد و الحساب،و لا نظام فی هذا العالم بدون حساب،و طبیعی أنّ الإنسان الذی هو جزء من هذه المجموعة لا یستطیع العیش من دون حساب و کتاب</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السبب تعتبر الآیات القرآنیة وجود الشمس و القمر أو اللیل و النهار</w:t>
      </w:r>
    </w:p>
    <w:p>
      <w:pPr>
        <w:pStyle w:val="BookText"/>
        <w:rPr/>
      </w:pPr>
      <w:r>
        <w:rPr>
          <w:rFonts w:ascii="IRNazanin" w:hAnsi="IRNazanin" w:eastAsia="IRNazanin"/>
          <w:color w:val="111111"/>
          <w:sz w:val="28"/>
          <w:sz w:val="28"/>
          <w:szCs w:val="28"/>
          <w:rtl w:val="true"/>
          <w:lang w:bidi="fa-IR"/>
        </w:rPr>
        <w:t>واحدة من نعم اللّه تعالی،لأنّها الأساس فی تنظیم الحساب فی حیاة الإنسان،إنّ شیوع الفوضی و فقدان الحیاة للاتساق و النظم یؤدی إلی دمار الحیاة و فنائها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الظریف أنّ الآیة تتحدّث عن فائدتین لنعمة اللیل و النهار،الأولی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 اللّه و التی تعنی التکسّب و العمل المفید المثمر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عدد السنین 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یکون الهدف من ذکر الإثنین إلی جنب بعضهما البعض یعود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بدون الاستفادة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 و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یکون هذا المعنی واضحا فی العصور الماضیة،أمّا فی عصرنا فهو واضح کالشمس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عالمنا الیوم،هو عالم الأرقام و الأعداد و الإحصاء،فإلی جانب کل مؤسسة و منظمة اقتصادیة أو اجتماعیة أو سیاسیة أو عسکریة أو عملیة أو ثقافیة، ثمّة مؤسسة إحصائیة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نستفید من الإشارة القرآنیة أنّ القرآن لا یبلی بالزمان،بل کلّما مرّ علیه الزمان تجددت معانیه و تجلّت آفاقه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1084" w:name="pg12539_119169"/>
    </w:p>
    <w:p>
      <w:pPr>
        <w:pStyle w:val="Heading3"/>
        <w:numPr>
          <w:ilvl w:val="2"/>
          <w:numId w:val="1"/>
        </w:numPr>
        <w:rPr/>
      </w:pPr>
      <w:bookmarkStart w:id="1085" w:name="__RefHeading___Toc1402381_77815467"/>
      <w:bookmarkStart w:id="1086" w:name="_Toc452"/>
      <w:bookmarkEnd w:id="1084"/>
      <w:bookmarkEnd w:id="1085"/>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13</w:t>
      </w:r>
      <w:r>
        <w:rPr>
          <w:rtl w:val="true"/>
        </w:rPr>
        <w:t xml:space="preserve"> </w:t>
      </w:r>
      <w:r>
        <w:rPr>
          <w:rtl w:val="true"/>
        </w:rPr>
        <w:t xml:space="preserve">الی </w:t>
      </w:r>
      <w:r>
        <w:rPr/>
        <w:t>15</w:t>
      </w:r>
      <w:r>
        <w:rPr>
          <w:rtl w:val="true"/>
        </w:rPr>
        <w:t>]</w:t>
      </w:r>
      <w:bookmarkEnd w:id="1086"/>
    </w:p>
    <w:p>
      <w:pPr>
        <w:pStyle w:val="Heading4"/>
        <w:numPr>
          <w:ilvl w:val="3"/>
          <w:numId w:val="1"/>
        </w:numPr>
        <w:rPr/>
      </w:pPr>
      <w:bookmarkStart w:id="1087" w:name="__RefHeading___Toc1402383_77815467"/>
      <w:bookmarkStart w:id="1088" w:name="_Toc453"/>
      <w:bookmarkEnd w:id="1087"/>
      <w:r>
        <w:rPr>
          <w:rtl w:val="true"/>
        </w:rPr>
        <w:t>اشارة</w:t>
      </w:r>
      <w:bookmarkEnd w:id="1088"/>
    </w:p>
    <w:p>
      <w:pPr>
        <w:pStyle w:val="BookText"/>
        <w:rPr/>
      </w:pPr>
      <w:r>
        <w:rPr>
          <w:rFonts w:ascii="Amiri" w:hAnsi="Amiri" w:eastAsia="Amiri" w:cs="Amiri"/>
          <w:color w:val="111111"/>
          <w:sz w:val="28"/>
          <w:sz w:val="28"/>
          <w:szCs w:val="28"/>
          <w:rtl w:val="true"/>
          <w:lang w:bidi="ar-SA"/>
        </w:rPr>
        <w:t xml:space="preserve">وَ کُلَّ إِنسٰانٍ أَلْزَمْنٰاهُ طٰائِرَهُ فِی عُنُقِهِ وَ نُخْرِجُ لَهُ یَوْمَ اَلْقِیٰامَةِ کِتٰاباً یَلْقٰاهُ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اِهْتَدیٰ فَإِنَّمٰا یَهْتَدِی لِنَفْسِهِ وَ مَنْ ضَلَّ فَإِنَّمٰا یَضِلُّ عَلَیْهٰا وَ لاٰ تَزِرُ وٰازِرَةٌ وِزْرَ أُخْریٰ وَ مٰا کُنّٰا مُعَذِّبِینَ حَتّٰی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1402385_77815467"/>
      <w:bookmarkStart w:id="1090" w:name="_Toc454"/>
      <w:bookmarkEnd w:id="1089"/>
      <w:r>
        <w:rPr>
          <w:rtl w:val="true"/>
        </w:rPr>
        <w:t>التّفسیر</w:t>
      </w:r>
      <w:bookmarkEnd w:id="1090"/>
    </w:p>
    <w:p>
      <w:pPr>
        <w:pStyle w:val="Heading5"/>
        <w:numPr>
          <w:ilvl w:val="4"/>
          <w:numId w:val="1"/>
        </w:numPr>
        <w:rPr/>
      </w:pPr>
      <w:bookmarkStart w:id="1091" w:name="__RefHeading___Toc1402387_77815467"/>
      <w:bookmarkStart w:id="1092" w:name="_Toc455"/>
      <w:bookmarkEnd w:id="1091"/>
      <w:r>
        <w:rPr>
          <w:rtl w:val="true"/>
        </w:rPr>
        <w:t>اشارة</w:t>
      </w:r>
      <w:bookmarkEnd w:id="1092"/>
    </w:p>
    <w:p>
      <w:pPr>
        <w:pStyle w:val="Heading5"/>
        <w:numPr>
          <w:ilvl w:val="4"/>
          <w:numId w:val="1"/>
        </w:numPr>
        <w:rPr/>
      </w:pPr>
      <w:bookmarkStart w:id="1093" w:name="__RefHeading___Toc1402389_77815467"/>
      <w:bookmarkStart w:id="1094" w:name="_Toc456"/>
      <w:bookmarkEnd w:id="1093"/>
      <w:r>
        <w:rPr>
          <w:rtl w:val="true"/>
        </w:rPr>
        <w:t>أربعة أصول إسلامیة مهمّة</w:t>
      </w:r>
      <w:r>
        <w:rPr>
          <w:rtl w:val="true"/>
        </w:rPr>
        <w:t>:</w:t>
      </w:r>
      <w:bookmarkEnd w:id="1094"/>
    </w:p>
    <w:p>
      <w:pPr>
        <w:pStyle w:val="BookText"/>
        <w:rPr/>
      </w:pPr>
      <w:r>
        <w:rPr>
          <w:rFonts w:ascii="Amiri" w:hAnsi="Amiri" w:eastAsia="Amiri" w:cs="Amiri"/>
          <w:color w:val="111111"/>
          <w:sz w:val="28"/>
          <w:sz w:val="28"/>
          <w:szCs w:val="28"/>
          <w:rtl w:val="true"/>
          <w:lang w:bidi="ar-SA"/>
        </w:rPr>
        <w:t>لقد تحدّثت الآیات القرآنیة السابقة عن القضایا التی تتصل بالمعاد و الحساب،لذلک فإنّ الآیات التی نبحثها الآن تتحدّث عن قضیة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یتعرض لها البشر،و کیفیة و مراحل إنجاز ذلک فی یوم المعاد و القیامة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إِنسٰانٍ أَلْزَمْنٰاهُ طٰائِرَهُ فِی عُنُقِهِ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الکلمة هنا تشیر إلی معنی آخر کان سائدا و معروفا بین العرب،إذ کانوا یتفألون بواسطة الطیر،و کانوا یعتمدون فی ذلک علی طبیعة الحرکة التی یقوم بها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إذا تحرّک الطیر من الجهة الیمنی،فهم</w:t>
      </w:r>
    </w:p>
    <w:p>
      <w:pPr>
        <w:pStyle w:val="BookText"/>
        <w:rPr/>
      </w:pPr>
      <w:r>
        <w:rPr>
          <w:rFonts w:ascii="IRNazanin" w:hAnsi="IRNazanin" w:eastAsia="IRNazanin"/>
          <w:color w:val="111111"/>
          <w:sz w:val="28"/>
          <w:sz w:val="28"/>
          <w:szCs w:val="28"/>
          <w:rtl w:val="true"/>
          <w:lang w:bidi="fa-IR"/>
        </w:rPr>
        <w:t>یعتبرون ذلک فألا حسنا و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تحرّک الطیر من الیسری فإنّ ذلک فی عرفهم و عاداتهم علامة الفأل السیء،أو ما یعرف بلغتهم بالتطیّر،من هنا فإنّ هذه الکلمة غالبا ما کانت تعنی الفأل السیء فی حین أنّ کلمة التفؤل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تشیر إلی الفأل الجمیل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الآیات القرآنیة ورد مرارا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بمعنی الفأل السیء حیث یقول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سَیِّئَةٌ یَطَّیَّرُوا بِمُوسیٰ وَ مَنْ مَعَهُ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النمل نقرأ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اطَّیَّرْنٰا بِکَ وَ بِمَنْ مَعَکَ و الآیة تحکی خطاب المشرکین من قوم صالح علیه السّلام لنبیّهم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بالطبع عند ما نقرأ الأحادیث و الرّوایات الإسلامیة نراها تنهی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طریقا و أسلوبا لمواجهة هذه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الأحوال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التی نبحثها،تشیر إلی هذا المعنی بالذات،أو أنّها علی الأقل تشیر إلی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 و حسن الطالع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تقترب فی أفق واحد مع قضیة التفؤل الحسن و السیء،إنّ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أنّ التفؤل الحسن و السیء أو الحظ النحس و الجمیل،إنّما هی أعمالکم لا غیر،و التی ترجع عهدتها إلیکم و تتحملون علی عاتقکم مسئولیاتها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تعبیر الآیة الکریمة،بکلمتی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تدلان بشکل قاطع علی أنّ أعمال الإنسان و النتائج الحاصلة عن هذه الأعمال لا تنفصل عنه فی الدنیا و لا فی الآخرة،و هو بالتالی،و فی کل الأحوال علیه أن یکون مسئولا عنها، إذ أنّ الملاک هو العمل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ذکروا فی إطلاق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الأعمال الإنسانیة أنّها تعنی أنّ الأعمال الحسنة و الأعمال القبیحة للإنسان کالطیر الذی یطیر من بین جنباته،لذلک شبهوها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بالطائر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 الأحوال،اختلف المفسّرون فی معنی کلمة طٰائِرٍ فی هذه الآیة،</w:t>
      </w:r>
    </w:p>
    <w:p>
      <w:pPr>
        <w:pStyle w:val="BookText"/>
        <w:rPr/>
      </w:pPr>
      <w:r>
        <w:rPr>
          <w:rFonts w:ascii="IRNazanin" w:hAnsi="IRNazanin" w:eastAsia="IRNazanin"/>
          <w:color w:val="111111"/>
          <w:sz w:val="28"/>
          <w:sz w:val="28"/>
          <w:szCs w:val="28"/>
          <w:rtl w:val="true"/>
          <w:lang w:bidi="fa-IR"/>
        </w:rPr>
        <w:t>و قد أوردوا فی ذلک مجموعة احتمالات منها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حصیلة ما یجنیه الإنسان من أعماله الحسنة و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الطائر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و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أعمال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ذهب البعض الآخر إلی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 و الشؤم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الملاحظ فی هذه التّفسیرات جمیعا،أنّ بعضها یرجع إلی نفس التّفسیر الذی ذکرناه فی البدایة،کما أن بعضها الآخر بعید عن معنی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نُخْرِجُ لَهُ یَوْمَ الْقِیٰامَةِ کِتٰاباً یَلْقٰاهُ مَنْشُوراً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 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الکریمة هی صحیفة الأعمال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 نفس الصحیفة الموجودة فی هذه الدنیا و التی تثبّت فیها الأعمال،و لکنّها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مخفیة عنّا و مکتومة،بینما فی الآخرة مکشوفة و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القرآنی فی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هذا المعنی،إذ نخرج و ننشر ما کان مخفیا و مکتوما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الصحیفة الأعمال و حقیقتها و ما یتعلق بها،فسیأتی البحث عنها فی نهایة هذه الآیات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اللحظة یقال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کِتٰابَکَ،کَفیٰ بِنَفْسِکَ الْیَوْمَ عَلَیْکَ حَسِیباً یعنی أنّ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بدرجة من الوضوح و العلنیة و الانکشاف، بحیث أن کل من یری صحیفة الأعمال هذه سیحکم فیها 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مجرما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لماذا؟لأنّ صحیفة الأعمال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مجموعة من آثار الأعمال أو هی نفس الأعمال،و بالتالی فلا مجال لانکارها فإذا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صوتی من شریط مسجّل،أو رأیت صورتی و هی تضبط قیامی ببعض الأعمال الحسنة أو السیئة،فهل أستطیع أن أنکر ذلک؟کذلک صحیفة الأعمال فی یوم القیامة،بل هی أکثر حیوتة و دقة من الصورة و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التی بعدها تّوضح أربعة أحکام أساسیة فیما یخص مسألة الحساب</w:t>
      </w:r>
    </w:p>
    <w:p>
      <w:pPr>
        <w:pStyle w:val="BookText"/>
        <w:rPr/>
      </w:pPr>
      <w:r>
        <w:rPr>
          <w:rFonts w:ascii="IRNazanin" w:hAnsi="IRNazanin" w:eastAsia="IRNazanin"/>
          <w:color w:val="111111"/>
          <w:sz w:val="28"/>
          <w:sz w:val="28"/>
          <w:szCs w:val="28"/>
          <w:rtl w:val="true"/>
          <w:lang w:bidi="fa-IR"/>
        </w:rPr>
        <w:t>و الجزاء علی الأعمال،و هذه الأحکام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تقرّر أنّ مَنِ اهْتَدیٰ فَإِنَّمٰا یَهْتَدِی لِنَفْسِهِ حیث تعود النتیجة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تقرّر أیضا أنّ وَ مَنْ ضَلَّ فَإِنَّمٰا یَضِلُّ عَلَیْهٰا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قرأنا نظیر هذین الحکمین فی الآیة السابعة من هذه السورة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أَحْسَنْتُمْ أَحْسَنْتُمْ لِأَنْفُسِکُمْ وَ إِنْ أَسَأْتُمْ فَلَهٰا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تنتقل الآیة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الحمل الثقیل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تأتی بمعنی المسؤولیة،لأنّ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معنوی ثقیل علی عاتق الإنسان،فإذا قیل للوزیر وزیرا،فإنّما هو لتحمله المسؤولیة الثقیلة علی عاتقه من قبل الناس أو الأمیر و الحاکم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طبعا هذا القانون الکلّی الذی تقرّره آیة وَ لاٰ تَزِرُ وٰازِرَةٌ وِزْرَ أُخْریٰ لا یتنافی مع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النحل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لِیَحْمِلُوا أَوْزٰارَهُمْ کٰامِلَةً یَوْمَ الْقِیٰامَةِ وَ مِنْ أَوْزٰارِ الَّذِینَ یُضِلُّونَهُمْ بِغَیْرِ عِلْمٍ أَلاٰ سٰاءَ مٰا یَزِرُونَ لأنّ هؤلاء بسبب تضلیلهم للآخرین یکونون فاعلین للذنب أیضا،أو یعتبرون بحکم الفاعلین له،و لذلک فهم فی واقع الأمر یتحملون أوزارهم و ذنوبهم،و بتعبیر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فی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مرّت علینا روایات متعدّدة حول مسألة السنّة السیئة و السنّة الحسنة، و التی کان مؤدّاها یعنی أنّ من سنّ سنة سیئة أو حسنة فإنّه سیکون له أجر من نصیب العاملین بها،و هو شریکهم فی جزائها و عواقبها،و هذا الأمر هو الآخر لا یتنافی مع قاعدة وَ لاٰ تَزِرُ وٰازِرَةٌ وِزْرَ أُخْریٰ لأنّ المؤسس للسنّة،یعتبر فی الحقیقة أحد اجزاء العلة التامّة للعمل،و هو بالتالی شریک فی العمل و الجزاء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الرّابع یتمثل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مُعَذِّبِینَ حَتّٰی نَبْعَثَ رَسُولاً یقوم ببیان التکلیف و إلقاء الحجة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نقاش بین المفسّرین حول نوع العذاب المقصود هنا،و هل هو نوع من</w:t>
      </w:r>
    </w:p>
    <w:p>
      <w:pPr>
        <w:pStyle w:val="BookText"/>
        <w:rPr/>
      </w:pPr>
      <w:r>
        <w:rPr>
          <w:rFonts w:ascii="IRNazanin" w:hAnsi="IRNazanin" w:eastAsia="IRNazanin"/>
          <w:color w:val="111111"/>
          <w:sz w:val="28"/>
          <w:sz w:val="28"/>
          <w:szCs w:val="28"/>
          <w:rtl w:val="true"/>
          <w:lang w:bidi="fa-IR"/>
        </w:rPr>
        <w:t xml:space="preserve">أنواع العذاب الذی یقع فی الدنیا أو فی الآخرة،أم المقصود به هو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یعنی العذاب الشامل المدمّر کطوفان نوح مثلا؟ إنّ ظاهر الآیة الکریمة یدل علی الإطلاق،و هو بالتالی یشمل کل أنواع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نقاش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المفسّرین حول قاعدة وَ مٰا کُنّٰا مُعَذِّبِینَ حَتّٰی نَبْعَثَ رَسُولاً و هل أنّ الحکم فیها یخص المسائل الشرعیة التی یعتمد فهمها علی الأدلة النقلیة فقط،أو أنّه یشمل جمیع المسائل العقلیة و النقلیة فی الأصول و الفروع؟ فی الواقع،إذا أردنا العمل بظاهر الآیة الذی یفید الإطلاق،فینبغی القول أنّها تشمل جمیع الأحکام العقلیة و النقلیة،سواء ارتبطت بأصول أو فروع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هذا الکلام أنّه حتی فی المسائل العقلیة البحتة التی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بحسنها و قبحها مثل حسن العدل و قبح الظلم،فإنّه ما لم یأت الأنبیاء،و یؤیدون حکم العقل بحکم النقل،فإنّ اللّه تبارک و تعالی لا یجازی أحدا بالعذاب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للطفه و رحمته بالعباد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الموضوع مستبعد و ضعیف الاحتمال،لأنّه یصطدم مع قاعدة أنّ المستقلات العقلیة لا تحتاج إلی بیان الشرع،و حکم العقل فی إتمام الحجة فی هذه الموارد یعتبر کافیا و مجزیا،لذلک فلا طریق أمامنا إلاّ أن نستثنی المستقلات العقلیة عن مجال عمل القاعدة المذکورة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نستثن ذلک فسیکون معنی العذاب فی هذه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سیکون المفاد الأخیر للمعنی هو أنّ اللّه سبحانه و تعالی لرحمته و لطفه بالعباد لا یهلک الظالمین و المنحرفین إلاّ بعد أن یبعث الأنبیاء،و تستبین جمیع طرق السعادة و الهدایة،حتی تطابق حجّة الشرع حجّة العقل المستقل،و تتم الحجة بذلک من طریقی العقل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ذلک</w:t>
      </w:r>
      <w:r>
        <w:rPr>
          <w:rFonts w:eastAsia="IRNazanin" w:cs="IRNazanin"/>
          <w:color w:val="111111"/>
          <w:sz w:val="28"/>
          <w:szCs w:val="28"/>
          <w:rtl w:val="true"/>
          <w:lang w:bidi="fa-IR"/>
        </w:rPr>
        <w:t>).</w:t>
      </w:r>
      <w:bookmarkStart w:id="1095" w:name="pg12539_119174"/>
    </w:p>
    <w:p>
      <w:pPr>
        <w:pStyle w:val="Heading4"/>
        <w:numPr>
          <w:ilvl w:val="3"/>
          <w:numId w:val="1"/>
        </w:numPr>
        <w:rPr/>
      </w:pPr>
      <w:bookmarkStart w:id="1096" w:name="__RefHeading___Toc1402391_77815467"/>
      <w:bookmarkStart w:id="1097" w:name="_Toc457"/>
      <w:bookmarkEnd w:id="1095"/>
      <w:bookmarkEnd w:id="1096"/>
      <w:r>
        <w:rPr>
          <w:rtl w:val="true"/>
        </w:rPr>
        <w:t>بحوث</w:t>
      </w:r>
      <w:bookmarkEnd w:id="1097"/>
    </w:p>
    <w:p>
      <w:pPr>
        <w:pStyle w:val="Heading5"/>
        <w:numPr>
          <w:ilvl w:val="4"/>
          <w:numId w:val="1"/>
        </w:numPr>
        <w:rPr/>
      </w:pPr>
      <w:bookmarkStart w:id="1098" w:name="__RefHeading___Toc1402393_77815467"/>
      <w:bookmarkStart w:id="1099" w:name="_Toc458"/>
      <w:bookmarkEnd w:id="1098"/>
      <w:r>
        <w:rPr>
          <w:rtl w:val="true"/>
        </w:rPr>
        <w:t>اشارة</w:t>
      </w:r>
      <w:bookmarkEnd w:id="1099"/>
    </w:p>
    <w:p>
      <w:pPr>
        <w:pStyle w:val="Heading5"/>
        <w:numPr>
          <w:ilvl w:val="4"/>
          <w:numId w:val="1"/>
        </w:numPr>
        <w:rPr/>
      </w:pPr>
      <w:bookmarkStart w:id="1100" w:name="__RefHeading___Toc1402395_77815467"/>
      <w:bookmarkStart w:id="1101" w:name="_Toc459"/>
      <w:bookmarkEnd w:id="1100"/>
      <w:r>
        <w:rPr/>
        <w:t>1</w:t>
      </w:r>
      <w:r>
        <w:rPr>
          <w:rtl w:val="true"/>
        </w:rPr>
        <w:t>-</w:t>
      </w:r>
      <w:r>
        <w:rPr>
          <w:rtl w:val="true"/>
        </w:rPr>
        <w:t>التفؤل و التطیر</w:t>
      </w:r>
      <w:bookmarkEnd w:id="1101"/>
    </w:p>
    <w:p>
      <w:pPr>
        <w:pStyle w:val="BookText"/>
        <w:rPr/>
      </w:pPr>
      <w:r>
        <w:rPr>
          <w:rFonts w:ascii="IRNazanin" w:hAnsi="IRNazanin" w:eastAsia="IRNazanin"/>
          <w:color w:val="111111"/>
          <w:sz w:val="28"/>
          <w:sz w:val="28"/>
          <w:szCs w:val="28"/>
          <w:rtl w:val="true"/>
          <w:lang w:bidi="fa-IR"/>
        </w:rPr>
        <w:t>التفؤل و التطیّر کانا موجودین بین جمیع الأمم و لا یزالان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أنّ مصدرهما هو عدم القدرة علی اکتشاف الحقائق،و الغفلة عن علل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حال،لیست هناک آثار طبیعیة فعلیة لهذین الأمرین،و لکن لهما آثارا نفسیة،إذ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علی الأمل 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إلی الیأس و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الإسلام یؤکّد دائما علی الأمور الإیجابیة،و یدفعها مشجعا إیّاها،لذا فإنّه لم ینه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أدان و بشدّة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 فی بعض الرّوایات اعتبر ذلک من الشرک،إذ جاء الرّسول الأکرم صلّی اللّه علیه و آله و سلّم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الطیرة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بحثنا هذا الموضوع بشکل مفصّل فی نهایة الآیة</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الأعراف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الظریف فی الأمر أنّ الإسلام یقوم دائما بتوجیه مثل هذه الأمور الوهمیة و یحاول توظیفها فی مجراها الصحیح و البنّاء،حتی یمکن 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ممّا هو شائع بین الناس أنّ الزوجة الفلانیة قدمها خیر،بینما الأخری قدمها فی بیت زوجها شرّ و نحس،و کذلک شائع أن الزوجة الفلانیة و منذ أن دخلت بیت زوجها حصل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أم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واقع الحال إنّ هذه الأمور خرافیة وهمیة،لکن الإسلام أعطی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شکلا بناء و مضمونا تربویا،</w:t>
      </w:r>
    </w:p>
    <w:p>
      <w:pPr>
        <w:pStyle w:val="BookText"/>
        <w:rPr/>
      </w:pPr>
      <w:r>
        <w:rPr>
          <w:rFonts w:ascii="IRNazanin" w:hAnsi="IRNazanin" w:eastAsia="IRNazanin"/>
          <w:color w:val="111111"/>
          <w:sz w:val="28"/>
          <w:sz w:val="28"/>
          <w:szCs w:val="28"/>
          <w:rtl w:val="true"/>
          <w:lang w:bidi="fa-IR"/>
        </w:rPr>
        <w:t>فعن الإمام الصادق علیه السّلام نقرأ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شؤم المرأة غلاء مهرها و شدّة مؤنتها</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عن رسول الهدی صلّی اللّه علیه و آله و سلّم نقرأ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الدار فشؤمها ضیقها و خبث جیرانها</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1102" w:name="pg12539_119175"/>
    </w:p>
    <w:p>
      <w:pPr>
        <w:pStyle w:val="BookText"/>
        <w:rPr/>
      </w:pPr>
      <w:bookmarkEnd w:id="1102"/>
      <w:r>
        <w:rPr>
          <w:rFonts w:ascii="IRNazanin" w:hAnsi="IRNazanin" w:eastAsia="IRNazanin"/>
          <w:color w:val="111111"/>
          <w:sz w:val="28"/>
          <w:sz w:val="28"/>
          <w:szCs w:val="28"/>
          <w:rtl w:val="true"/>
          <w:lang w:bidi="fa-IR"/>
        </w:rPr>
        <w:t>لاحظوا بدقة کیف یستخدم الإسلام نفس الألفاظ التی کان الناس یستخدمونها فی مفاهیم خرافیة و وهمیة،یوظفها فی مفاهیم واقعیة و بأسلوب تربوی بنّاء،و لاحظوا أیضا،کیف أنّ الأفکار التی کانت تنتهی إلی طریق مغلق، جاء الإسلام و وجهها نحو طریق الهدایة و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أخیرا و قبل أن ننتقل إلی الملاحظة الثّانیة نختم حدیثنا بکلام لرسول اللّه صلّی اللّه علیه و آله و سلّم یطابق ما قلناه آنفا؟إذا</w:t>
      </w:r>
    </w:p>
    <w:p>
      <w:pPr>
        <w:pStyle w:val="BookText"/>
        <w:rPr/>
      </w:pPr>
      <w:r>
        <w:rPr>
          <w:rFonts w:ascii="IRNazanin" w:hAnsi="IRNazanin" w:eastAsia="IRNazanin"/>
          <w:color w:val="111111"/>
          <w:sz w:val="28"/>
          <w:sz w:val="28"/>
          <w:szCs w:val="28"/>
          <w:rtl w:val="true"/>
          <w:lang w:bidi="fa-IR"/>
        </w:rPr>
        <w:t>روی عنه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خیر إلاّ خیرک،و لا طیر إلاّ طیرک و لا ربّ غیرک</w:t>
      </w:r>
      <w:r>
        <w:rPr>
          <w:rFonts w:eastAsia="IRNazanin" w:cs="IRNazanin"/>
          <w:color w:val="111111"/>
          <w:sz w:val="28"/>
          <w:szCs w:val="28"/>
          <w:rtl w:val="true"/>
          <w:lang w:bidi="fa-IR"/>
        </w:rPr>
        <w:t>».</w:t>
      </w:r>
    </w:p>
    <w:p>
      <w:pPr>
        <w:pStyle w:val="Heading5"/>
        <w:numPr>
          <w:ilvl w:val="4"/>
          <w:numId w:val="1"/>
        </w:numPr>
        <w:rPr/>
      </w:pPr>
      <w:bookmarkStart w:id="1103" w:name="__RefHeading___Toc1402397_77815467"/>
      <w:bookmarkStart w:id="1104" w:name="_Toc460"/>
      <w:bookmarkEnd w:id="1103"/>
      <w:r>
        <w:rPr/>
        <w:t>2</w:t>
      </w:r>
      <w:r>
        <w:rPr>
          <w:rtl w:val="true"/>
        </w:rPr>
        <w:t>-</w:t>
      </w:r>
      <w:r>
        <w:rPr>
          <w:rtl w:val="true"/>
        </w:rPr>
        <w:t>صحیفة أعمال الإنسان العجیبة</w:t>
      </w:r>
      <w:r>
        <w:rPr>
          <w:rtl w:val="true"/>
        </w:rPr>
        <w:t>:</w:t>
      </w:r>
      <w:bookmarkEnd w:id="1104"/>
    </w:p>
    <w:p>
      <w:pPr>
        <w:pStyle w:val="BookText"/>
        <w:rPr/>
      </w:pPr>
      <w:r>
        <w:rPr>
          <w:rFonts w:ascii="Amiri" w:hAnsi="Amiri" w:eastAsia="Amiri" w:cs="Amiri"/>
          <w:color w:val="111111"/>
          <w:sz w:val="28"/>
          <w:sz w:val="28"/>
          <w:szCs w:val="28"/>
          <w:rtl w:val="true"/>
          <w:lang w:bidi="ar-SA"/>
        </w:rPr>
        <w:t>لقد تحدّثت آیات قرآنیة و روایات عدیدة عن صحیفة أعمال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هذه الآیات و الرّوایات تؤکّد علی أنّ جمیع الأعمال و جزئیاتها و تفصیلاتها تکون مدوّنة فی صحیفة الأعمال،و فی یوم البعث و القیامة،یستلم الإنسان صحیفة عمله بیمینه إذا کان محسنا و یتناولها بشماله إذا کان مسیئا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الحاقة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هٰاؤُمُ اقْرَؤُا کِتٰابِیَهْ و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السورة نقرأ قوله تعالی حکایة عن الإنسان الخاسر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بِشِمٰالِهِ فَیَقُولُ یٰا لَیْتَنِی لَمْ أُوتَ کِتٰابِیَهْ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الکهف 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 لِهٰذَا الْکِتٰابِ لاٰ یُغٰادِرُ صَغِیرَةً وَ لاٰ کَبِیرَةً إِلاّٰ أَحْصٰاهٰا،وَ وَجَدُوا مٰا عَمِلُوا حٰاضِراً وَ لاٰ یَظْلِمُ رَبُّکَ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عن الإمام الصادق علیه السّلام،یتعلق بالآیة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یذکر العبد جمیع ما عمل،و ما کتب علیه،حتی کأنّه فعله تلک الساعة،فلذلک قالوا یا ویلتنا ما لهذا الکتاب لا یغادر صغیرة و لا کبیرة إلاّ</w:t>
      </w:r>
    </w:p>
    <w:p>
      <w:pPr>
        <w:pStyle w:val="BookText"/>
        <w:rPr/>
      </w:pPr>
      <w:r>
        <w:rPr>
          <w:rFonts w:ascii="IRNazanin" w:hAnsi="IRNazanin" w:eastAsia="IRNazanin"/>
          <w:color w:val="111111"/>
          <w:sz w:val="28"/>
          <w:sz w:val="28"/>
          <w:szCs w:val="28"/>
          <w:rtl w:val="true"/>
          <w:lang w:bidi="fa-IR"/>
        </w:rPr>
        <w:t>أحصاها</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یطرح هذا السؤال؛عن ماهیة هذه الصحیفة و کیفیتها؟ ممّا لا شک فیه أنّها لیست من جنس الکتب و الورق و الصحف العادیة،لذا فإنّ بعض المفسّرین قالوا بأنّ صحیفة الأعمال لیست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التی تکون جمیع الأعمال مثبتة فیها </w:t>
      </w:r>
      <w:r>
        <w:rPr>
          <w:rStyle w:val="FootnoteAnchor"/>
          <w:rtl w:val="true"/>
        </w:rPr>
        <w:footnoteReference w:id="272"/>
      </w:r>
      <w:r>
        <w:rPr>
          <w:rFonts w:ascii="IRNazanin" w:hAnsi="IRNazanin" w:eastAsia="IRNazanin"/>
          <w:color w:val="111111"/>
          <w:sz w:val="28"/>
          <w:sz w:val="28"/>
          <w:szCs w:val="28"/>
          <w:rtl w:val="true"/>
          <w:lang w:bidi="fa-IR"/>
        </w:rPr>
        <w:t>لأنّ أی عمل نعمله سیکون له أثر فی روحنا شئنا أم أبینا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صحیفة الأعمال،هی أعضاء جسمنا و جلودنا،و الأعظم من ذلک هو أنّ الصحیفة قد تکون متضمّنة فی الأرض و الهواء و الفضاء الذی یحیطنا و الذی نعیش فیه،لأنّ هذه المفردات هی و وعاء أعمالنا،فترتسم الأعمال فی أفق الأرض الهواء و الوجود الذی حولنا،هذا الوجود الذی تنحت فی ذراته أعمالنا أو آثارها و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هذه الآثار غیر محسوسة الیوم،و لا یمکن درکها فی الحیاة الدنیا هذه،إلاّ 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عدم وجودها؛فعند ما نرزق بصرا جدیدا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یکون بإمکاننا أن نری جمیع هذه الأمور،و نقرؤها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استخدام الآیة الکریمة 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لا یغیّر من تفکیرنا شیئا إزاء ما ذهبنا إلیه آنفا،لأنّ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تتضمّن مفهوما واسعا،و تدخل الرؤیا بمفهومها الواسع هذا،فنحن مثلا و فی تعابیرنا العادیة التی نستخدمها یومیا نقول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قرأت فی عینی فلان ما الذی یرید أن یفعله،کما أنّنا فی عالم الیوم أخذنا نستخدم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الأشعة التی تؤخذ للمرضی،هذا بالرغم من أنّ الأشعة،هی صورة تخضع للمشاهدة لا للقراءة،و هذا المثال و الأمثلة التی سبقته</w:t>
      </w:r>
      <w:bookmarkStart w:id="1105" w:name="pg12539_119177"/>
    </w:p>
    <w:p>
      <w:pPr>
        <w:pStyle w:val="BookText"/>
        <w:rPr/>
      </w:pPr>
      <w:bookmarkEnd w:id="1105"/>
      <w:r>
        <w:rPr>
          <w:rFonts w:ascii="IRNazanin" w:hAnsi="IRNazanin" w:eastAsia="IRNazanin"/>
          <w:color w:val="111111"/>
          <w:sz w:val="28"/>
          <w:sz w:val="28"/>
          <w:szCs w:val="28"/>
          <w:rtl w:val="true"/>
          <w:lang w:bidi="fa-IR"/>
        </w:rPr>
        <w:t>تؤکد ما ذهبنا إلیه أنّ المشاهدة تدخل فی إطار المعنی الواسع للقراءة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الآیات السابقة أنّ تفصیلات صحیفة الأعمال هذه،لا یمکن إنکارها بأی وجه،لأنّ الآثار الحقیقیة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التکوینیة للعمل تشبه کثیرا الصوت المسجّل للإنسان،أو الصورة المأخوذة له،أو بصمات أصابعه،و أیّا من هذه الآثار لا یجد الإنسان إلی نکرانها سبیلا</w:t>
      </w:r>
      <w:r>
        <w:rPr>
          <w:rFonts w:eastAsia="IRNazanin" w:cs="IRNazanin"/>
          <w:color w:val="111111"/>
          <w:sz w:val="28"/>
          <w:szCs w:val="28"/>
          <w:rtl w:val="true"/>
          <w:lang w:bidi="fa-IR"/>
        </w:rPr>
        <w:t>!</w:t>
      </w:r>
    </w:p>
    <w:p>
      <w:pPr>
        <w:pStyle w:val="Heading5"/>
        <w:numPr>
          <w:ilvl w:val="4"/>
          <w:numId w:val="1"/>
        </w:numPr>
        <w:rPr/>
      </w:pPr>
      <w:bookmarkStart w:id="1106" w:name="__RefHeading___Toc1402399_77815467"/>
      <w:bookmarkStart w:id="1107" w:name="_Toc461"/>
      <w:bookmarkEnd w:id="1106"/>
      <w:r>
        <w:rPr/>
        <w:t>3</w:t>
      </w:r>
      <w:r>
        <w:rPr>
          <w:rtl w:val="true"/>
        </w:rPr>
        <w:t>-</w:t>
      </w:r>
      <w:r>
        <w:rPr>
          <w:rtl w:val="true"/>
        </w:rPr>
        <w:t>البریء لا یؤخذ بجریرة المذنب</w:t>
      </w:r>
      <w:r>
        <w:rPr>
          <w:rtl w:val="true"/>
        </w:rPr>
        <w:t>:</w:t>
      </w:r>
      <w:bookmarkEnd w:id="1107"/>
    </w:p>
    <w:p>
      <w:pPr>
        <w:pStyle w:val="BookText"/>
        <w:rPr/>
      </w:pPr>
      <w:r>
        <w:rPr>
          <w:rFonts w:ascii="IRNazanin" w:hAnsi="IRNazanin" w:eastAsia="IRNazanin"/>
          <w:color w:val="111111"/>
          <w:sz w:val="28"/>
          <w:sz w:val="28"/>
          <w:szCs w:val="28"/>
          <w:rtl w:val="true"/>
          <w:lang w:bidi="fa-IR"/>
        </w:rPr>
        <w:t>فی منطق العقل و توجیهات الأنبیاء علیهم السّلام لا یمکن معاقبة البریء بسبب جریمة المذنب،و هذا تماما عکس ما هو شائع بین عامّة الناس من خلال المثل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یحرق الأخضر و الیابس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کمثل علی ذلک،نری أنّ فی کل المدن و المناطق التی کانت فی حدود نبوّة النّبی لوط علیه السّلام،لم تکن هناک سوی عائلة مؤمنة واحدة،و لکن عند ما نزل العذاب علی قوم لوط علیه السّلام أنجی اللّه تلک العائلة،و کتب لها سبیل الخلاص من العذاب العام،و هکذا لم تؤخذ هذه العائلة المؤمنة البریئة بجریرة القوم المذنبین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تتحدث الآیة،من مجموع الآیات التی نحن بصددها،بصراحة عن هذه القاعدة،فتقول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صادف أن وجدنا من بین الأحادیث غیر المعتبرة،أمورا تعارض هذا القانون الإسلامی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ترک تلک الأحادیث أو توجیهها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الاتجاه،أمامنا 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الشخص المیت یتعذب ببکاء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یحتمل،و من باب توجیه الحدیث،أن یکون الغرض من العذاب،هو لیس العذاب الإلهی،بل الأذی الذی یصیب المیت من ذلک عند ما تطّلع روحه علی جزع الأهل و الأقرباء</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 عقیدة الأشخاص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أبناء الکفّار</w:t>
      </w:r>
      <w:bookmarkStart w:id="1108" w:name="pg12539_119178"/>
    </w:p>
    <w:p>
      <w:pPr>
        <w:pStyle w:val="BookText"/>
        <w:rPr/>
      </w:pPr>
      <w:bookmarkEnd w:id="1108"/>
      <w:r>
        <w:rPr>
          <w:rFonts w:ascii="IRNazanin" w:hAnsi="IRNazanin" w:eastAsia="IRNazanin"/>
          <w:color w:val="111111"/>
          <w:sz w:val="28"/>
          <w:sz w:val="28"/>
          <w:szCs w:val="28"/>
          <w:rtl w:val="true"/>
          <w:lang w:bidi="fa-IR"/>
        </w:rPr>
        <w:t>یحشرون مع آبائهم فی نار جهنّم لبطلانه إسلامیا و لمنافاته لقاعدة وَ لاٰ تَزِرُ وٰازِرَةٌ وِزْرَ أُخْریٰ ،و إنّ الذریة لا تؤاخذ بجریرة الآباء،و هی بالتالی لا تعاقب بسبب ذنوب الأب و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السبب بالذات،فقد قلنا بأنّ الأبناء غیر الشرعیین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لهم من جریرة غیرهم علیهم شیء،و أنّهم بمنأی عن الذنب و أنّ أبواب السعادة أمامهم مفتوحة،إذا أرادوهم ذلک،بالرغم من اعترافنا بصعوبة تربیتهم</w:t>
      </w:r>
      <w:r>
        <w:rPr>
          <w:rFonts w:eastAsia="IRNazanin" w:cs="IRNazanin"/>
          <w:color w:val="111111"/>
          <w:sz w:val="28"/>
          <w:szCs w:val="28"/>
          <w:rtl w:val="true"/>
          <w:lang w:bidi="fa-IR"/>
        </w:rPr>
        <w:t>!</w:t>
      </w:r>
    </w:p>
    <w:p>
      <w:pPr>
        <w:pStyle w:val="Heading5"/>
        <w:numPr>
          <w:ilvl w:val="4"/>
          <w:numId w:val="1"/>
        </w:numPr>
        <w:rPr/>
      </w:pPr>
      <w:bookmarkStart w:id="1109" w:name="__RefHeading___Toc1402401_77815467"/>
      <w:bookmarkStart w:id="1110" w:name="_Toc462"/>
      <w:bookmarkEnd w:id="1109"/>
      <w:r>
        <w:rPr/>
        <w:t>4</w:t>
      </w:r>
      <w:r>
        <w:rPr>
          <w:rtl w:val="true"/>
        </w:rPr>
        <w:t>-</w:t>
      </w:r>
      <w:r>
        <w:rPr>
          <w:rtl w:val="true"/>
        </w:rPr>
        <w:t>قاعدة</w:t>
      </w:r>
      <w:r>
        <w:rPr>
          <w:rtl w:val="true"/>
        </w:rPr>
        <w:t>«</w:t>
      </w:r>
      <w:r>
        <w:rPr>
          <w:rtl w:val="true"/>
        </w:rPr>
        <w:t>أصل البراءة</w:t>
      </w:r>
      <w:r>
        <w:rPr>
          <w:rtl w:val="true"/>
        </w:rPr>
        <w:t>»</w:t>
      </w:r>
      <w:r>
        <w:rPr>
          <w:rtl w:val="true"/>
        </w:rPr>
        <w:t>و آیة</w:t>
      </w:r>
      <w:r>
        <w:rPr>
          <w:rtl w:val="true"/>
        </w:rPr>
        <w:t xml:space="preserve">! </w:t>
      </w:r>
      <w:r>
        <w:rPr>
          <w:rtl w:val="true"/>
        </w:rPr>
        <w:t>مٰا کُنّٰا مُعَذِّبِینَ</w:t>
      </w:r>
      <w:r>
        <w:rPr>
          <w:rtl w:val="true"/>
        </w:rPr>
        <w:t>:</w:t>
      </w:r>
      <w:bookmarkEnd w:id="1110"/>
    </w:p>
    <w:p>
      <w:pPr>
        <w:pStyle w:val="BookText"/>
        <w:rPr/>
      </w:pPr>
      <w:r>
        <w:rPr>
          <w:rFonts w:ascii="IRNazanin" w:hAnsi="IRNazanin" w:eastAsia="IRNazanin"/>
          <w:color w:val="111111"/>
          <w:sz w:val="28"/>
          <w:sz w:val="28"/>
          <w:szCs w:val="28"/>
          <w:rtl w:val="true"/>
          <w:lang w:bidi="fa-IR"/>
        </w:rPr>
        <w:t>فی علم الأصول،و فی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استدلوا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مُعَذِّبِینَ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فهم الآیة یوضّح أنّ المسائل التی لا یمکن للعقل إدراکها أو القطع بها،لا یعاقب علیها الإنسان حتی یبعث اللّه الرسل و الأنبیاء لیبیّنوا الأحکام و التکالیف و الوظائف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بحد ذاته دلیل علی عدم العقاب فی الأمور التی لم تقم الحجة علیها،و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شیئا غیر هذا؛أی لا عقاب بدون حجة من العقل أو النقل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أعلاه،هو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الاستئصال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طوفان نوح،فلا دلیل علی ذلک،بل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اطلاق الآیة ینفی ذلک، و هی تشمل بالتالی کلّ عذاب و عقاب</w:t>
      </w:r>
      <w:r>
        <w:rPr>
          <w:rFonts w:eastAsia="IRNazanin" w:cs="IRNazanin"/>
          <w:color w:val="111111"/>
          <w:sz w:val="28"/>
          <w:szCs w:val="28"/>
          <w:rtl w:val="true"/>
          <w:lang w:bidi="fa-IR"/>
        </w:rPr>
        <w:t>.</w:t>
      </w:r>
      <w:bookmarkStart w:id="1111" w:name="pg12539_119179"/>
    </w:p>
    <w:p>
      <w:pPr>
        <w:pStyle w:val="Heading3"/>
        <w:numPr>
          <w:ilvl w:val="2"/>
          <w:numId w:val="1"/>
        </w:numPr>
        <w:rPr/>
      </w:pPr>
      <w:bookmarkStart w:id="1112" w:name="__RefHeading___Toc1402403_77815467"/>
      <w:bookmarkStart w:id="1113" w:name="_Toc463"/>
      <w:bookmarkEnd w:id="1111"/>
      <w:bookmarkEnd w:id="1112"/>
      <w:r>
        <w:rPr>
          <w:rtl w:val="true"/>
        </w:rPr>
        <w:t xml:space="preserve">الآیتان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16</w:t>
      </w:r>
      <w:r>
        <w:rPr>
          <w:rtl w:val="true"/>
        </w:rPr>
        <w:t xml:space="preserve"> </w:t>
      </w:r>
      <w:r>
        <w:rPr>
          <w:rtl w:val="true"/>
        </w:rPr>
        <w:t xml:space="preserve">الی </w:t>
      </w:r>
      <w:r>
        <w:rPr/>
        <w:t>17</w:t>
      </w:r>
      <w:r>
        <w:rPr>
          <w:rtl w:val="true"/>
        </w:rPr>
        <w:t>]</w:t>
      </w:r>
      <w:bookmarkEnd w:id="1113"/>
    </w:p>
    <w:p>
      <w:pPr>
        <w:pStyle w:val="Heading4"/>
        <w:numPr>
          <w:ilvl w:val="3"/>
          <w:numId w:val="1"/>
        </w:numPr>
        <w:rPr/>
      </w:pPr>
      <w:bookmarkStart w:id="1114" w:name="__RefHeading___Toc1402405_77815467"/>
      <w:bookmarkStart w:id="1115" w:name="_Toc464"/>
      <w:bookmarkEnd w:id="1114"/>
      <w:r>
        <w:rPr>
          <w:rtl w:val="true"/>
        </w:rPr>
        <w:t>اشارة</w:t>
      </w:r>
      <w:bookmarkEnd w:id="1115"/>
    </w:p>
    <w:p>
      <w:pPr>
        <w:pStyle w:val="BookText"/>
        <w:rPr/>
      </w:pP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اَلْقُرُونِ مِنْ بَعْدِ نُوحٍ وَ کَفیٰ بِرَبِّکَ بِذُنُوبِ 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1402407_77815467"/>
      <w:bookmarkStart w:id="1117" w:name="_Toc465"/>
      <w:bookmarkEnd w:id="1116"/>
      <w:r>
        <w:rPr>
          <w:rtl w:val="true"/>
        </w:rPr>
        <w:t>التّفسیر</w:t>
      </w:r>
      <w:bookmarkEnd w:id="1117"/>
    </w:p>
    <w:p>
      <w:pPr>
        <w:pStyle w:val="Heading5"/>
        <w:numPr>
          <w:ilvl w:val="4"/>
          <w:numId w:val="1"/>
        </w:numPr>
        <w:rPr/>
      </w:pPr>
      <w:bookmarkStart w:id="1118" w:name="__RefHeading___Toc1402409_77815467"/>
      <w:bookmarkStart w:id="1119" w:name="_Toc466"/>
      <w:bookmarkEnd w:id="1118"/>
      <w:r>
        <w:rPr>
          <w:rtl w:val="true"/>
        </w:rPr>
        <w:t>اشارة</w:t>
      </w:r>
      <w:bookmarkEnd w:id="1119"/>
    </w:p>
    <w:p>
      <w:pPr>
        <w:pStyle w:val="Heading5"/>
        <w:numPr>
          <w:ilvl w:val="4"/>
          <w:numId w:val="1"/>
        </w:numPr>
        <w:rPr/>
      </w:pPr>
      <w:bookmarkStart w:id="1120" w:name="__RefHeading___Toc1402411_77815467"/>
      <w:bookmarkStart w:id="1121" w:name="_Toc467"/>
      <w:bookmarkEnd w:id="1120"/>
      <w:r>
        <w:rPr>
          <w:rtl w:val="true"/>
        </w:rPr>
        <w:t>مراحل العقاب الإلهی</w:t>
      </w:r>
      <w:r>
        <w:rPr>
          <w:rtl w:val="true"/>
        </w:rPr>
        <w:t>:</w:t>
      </w:r>
      <w:bookmarkEnd w:id="1121"/>
    </w:p>
    <w:p>
      <w:pPr>
        <w:pStyle w:val="BookText"/>
        <w:rPr/>
      </w:pPr>
      <w:r>
        <w:rPr>
          <w:rFonts w:ascii="Amiri" w:hAnsi="Amiri" w:eastAsia="Amiri" w:cs="Amiri"/>
          <w:color w:val="111111"/>
          <w:sz w:val="28"/>
          <w:sz w:val="28"/>
          <w:szCs w:val="28"/>
          <w:rtl w:val="true"/>
          <w:lang w:bidi="ar-SA"/>
        </w:rPr>
        <w:t>إنّ موضوع البحث فی هذه الآیات یکمّل ما کنّا بصدد بحثه فی نهایة الآیات السابقة،و لکن بصورة أخری،إذ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التی کنّا قبل قلیل بصدد بحثها،کانت تتحدّث عن أنّ العقاب الإلهی لا یمکن أن ینزل بساحة شخص أو مجموعة أو أمّة،من دون أن تکون هناک حجة و بیان للتکلیف من قبل الرسل و الأنبیاء علیهم السّلام،و الآیة التی نحن بصددها الآن،تتحدث عن نفس هذا الأصل،و لکن بطریقة أخری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المفسّرین وضعوا احتمالات متعددة لتفسیر هذه الآیة،إلاّ أنّنا</w:t>
      </w:r>
    </w:p>
    <w:p>
      <w:pPr>
        <w:pStyle w:val="BookText"/>
        <w:rPr/>
      </w:pPr>
      <w:r>
        <w:rPr>
          <w:rFonts w:ascii="IRNazanin" w:hAnsi="IRNazanin" w:eastAsia="IRNazanin"/>
          <w:color w:val="111111"/>
          <w:sz w:val="28"/>
          <w:sz w:val="28"/>
          <w:szCs w:val="28"/>
          <w:rtl w:val="true"/>
          <w:lang w:bidi="fa-IR"/>
        </w:rPr>
        <w:t>نعتقد بأنّه لا یوجد سوی تفسیر واحد واضح لهذه الآیة،یمکن تبیانه من مؤدّی ظاهرها،و هذا التّفسیر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یعاقب أو یؤاخذ أحدا بالعذاب،قبل أن یتمّ الحجّة علیه،و قبل أن یتّضح و یستبین تکلیفه،ففی البدایة یضع اللّه تعلیماته و أوامره أمام الناس،فإذا التزموا بها و أطاعوا فستنالهم سعادة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عصوا و خالفوا و لم یلتزموا الأوامر و النواهی الربانیة،فسیحیق بهم العذاب، و یؤدی إلی هلاکهم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تأملنا الآیة،و دققنا النظر فیها بشکل صحیح،فسنری أنّ هناک أربع مراحل لهذا البرنامج الربانی،هی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الأوامر و النواهی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الفسق و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استحقاق المجازاة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الملاحظ هنا،أنّ المراحل الأربع هذه،معطوفة علی بعضها البعض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یطرح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کان المأمورون فی الآیة الکریمة هم المترفین دون غیرهم؟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الإجابة علی السؤال المثار،لا بدّ من الإشارة إلی ملاحظة تعتبر مهمّة فی توضیح المعنی،و هی أنّ المترفین هم وجهاء القوم،و رؤساء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هذه القاعدة تخص المجتمعات المریضة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الآخرون تبع لهم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ذلک،فإنّ التعبیر فی الآیة الکریمة ینطوی علی إشارة مهمّة،هی أنّ أغلب المفاسد الاجتماعیة تنبع من المترفین،أصحاب الأموال،البعیدین عن</w:t>
      </w:r>
    </w:p>
    <w:p>
      <w:pPr>
        <w:pStyle w:val="BookText"/>
        <w:rPr/>
      </w:pPr>
      <w:r>
        <w:rPr>
          <w:rFonts w:ascii="IRNazanin" w:hAnsi="IRNazanin" w:eastAsia="IRNazanin"/>
          <w:color w:val="111111"/>
          <w:sz w:val="28"/>
          <w:sz w:val="28"/>
          <w:szCs w:val="28"/>
          <w:rtl w:val="true"/>
          <w:lang w:bidi="fa-IR"/>
        </w:rPr>
        <w:t>اللّه تعالی،و الذین یعیشون حیاة مترفة بعیدة عن الشرع مملوءة بالأهواء و المفاسد،و هم بذلک لا یفقهون شیئا عن تلک المفردات التی تتحدث عن الأخلاق و الإنسانیة و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بالذات،و بحکم موقعهم،کان المترفون دائما فی الصفوف الأولی،فی مواجهة دعوات الأنبیاء و الرسل،و کانوا یعتبرون دعوات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القائمة علی أساس العدل و حمایة 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لهذه الأسباب ذکر هؤلاء بالخصوص لأنّهم أساس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أیة حال، هذه الآیة بمثابة تحذیر لکل المؤمنین کی ینتبهوا،و لا یسلموا زمام أمورهم و حکوماتهم بید المترفین و الأغنیاء الغارقین بالشهوات،و ألاّ یتبعونهم،لأنّ هؤلاء یجرون مجتمعهم نحو الهلاک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بعدها تشیر إلی نماذج بهذا الخصوص،علی أنّها أصل عام، و قاعدة ساریة،إذ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مِنَ الْقُرُونِ مِنْ بَعْدِ نُوحٍ وفقا لهذه القاعدة و السنّة،ثمّ تضیف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بِرَبِّکَ بِذُنُوبِ عِبٰادِهِ خَبِیراً بَصِیراً أی إنّ ظلم و ذنوب فرد أو مجموعة لا یمکنها أن تکون خافیة علی العین البصیرة التی لا تنام لربّ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الجماعة التی تعیش فی عصر واحد،ثمّ أطلقت فیما بعد علی مجموع العصر الواحد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بصدد عدد سنین القرن الواحد،فهناک آراء مختلفة،فقسم أعتبر القرن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سنة،و آخرون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ثمانین،و البعض الثالث،قال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القرن مائة عام،أخیرا فقد اعتبر البعض أنّ القرن هو مائة و عشرون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الأحوال لا بدّ من الإشارة هنا إلی أن الحکم فی هذه القضیة یخضع لطبیعة الاتفاق العرفی الذی ینعقد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فقد اتفق فی عصرنا الراهن علی أنّ کل مائة سنة تعتبر قرنا</w:t>
      </w:r>
    </w:p>
    <w:p>
      <w:pPr>
        <w:pStyle w:val="BookText"/>
        <w:rPr/>
      </w:pPr>
      <w:r>
        <w:rPr>
          <w:rFonts w:ascii="IRNazanin" w:hAnsi="IRNazanin" w:eastAsia="IRNazanin"/>
          <w:color w:val="111111"/>
          <w:sz w:val="28"/>
          <w:sz w:val="28"/>
          <w:szCs w:val="28"/>
          <w:rtl w:val="true"/>
          <w:lang w:bidi="fa-IR"/>
        </w:rPr>
        <w:t xml:space="preserve">واحدا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لماذا أکدت الآیة علی القرون من بعد نوح علیه السّلام فقد یکون ذلک بسبب أنّ الحیاة قبل نوح علیه السّلام کانت حیاة بسیطة،و الاختلافات التی تقسّم المجتمعات إلی مترف و مستضعف،کانت بسیطة و ضئیلة،لذلک فالعذاب الإلهی لم یشملهم بکثرة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سبب ذکر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معا،فإنّ ذلک یعود إلی المعنی المراد،إذ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العلم و الإحاطة بالنیة و العقیدة،أمّا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فدلالة علی رؤیة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فإنّ اللّه تبارک و تعالی یعلم بواطن الأعمال و النیات،و یحیط بنفس الأعمال،و مثل هذه القدرة لا یمکنها بحال أن تظلم أحدا،و لا أن یضیع حق أحد فی ظل حکومتها</w:t>
      </w:r>
      <w:r>
        <w:rPr>
          <w:rFonts w:eastAsia="IRNazanin" w:cs="IRNazanin"/>
          <w:color w:val="111111"/>
          <w:sz w:val="28"/>
          <w:szCs w:val="28"/>
          <w:rtl w:val="true"/>
          <w:lang w:bidi="fa-IR"/>
        </w:rPr>
        <w:t>.</w:t>
      </w:r>
      <w:bookmarkStart w:id="1122" w:name="pg12539_119183"/>
    </w:p>
    <w:p>
      <w:pPr>
        <w:pStyle w:val="Heading3"/>
        <w:numPr>
          <w:ilvl w:val="2"/>
          <w:numId w:val="1"/>
        </w:numPr>
        <w:rPr/>
      </w:pPr>
      <w:bookmarkStart w:id="1123" w:name="__RefHeading___Toc1402413_77815467"/>
      <w:bookmarkStart w:id="1124" w:name="_Toc468"/>
      <w:bookmarkEnd w:id="1122"/>
      <w:bookmarkEnd w:id="1123"/>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18</w:t>
      </w:r>
      <w:r>
        <w:rPr>
          <w:rtl w:val="true"/>
        </w:rPr>
        <w:t xml:space="preserve"> </w:t>
      </w:r>
      <w:r>
        <w:rPr>
          <w:rtl w:val="true"/>
        </w:rPr>
        <w:t xml:space="preserve">الی </w:t>
      </w:r>
      <w:r>
        <w:rPr/>
        <w:t>21</w:t>
      </w:r>
      <w:r>
        <w:rPr>
          <w:rtl w:val="true"/>
        </w:rPr>
        <w:t>]</w:t>
      </w:r>
      <w:bookmarkEnd w:id="1124"/>
    </w:p>
    <w:p>
      <w:pPr>
        <w:pStyle w:val="Heading4"/>
        <w:numPr>
          <w:ilvl w:val="3"/>
          <w:numId w:val="1"/>
        </w:numPr>
        <w:rPr/>
      </w:pPr>
      <w:bookmarkStart w:id="1125" w:name="__RefHeading___Toc1402415_77815467"/>
      <w:bookmarkStart w:id="1126" w:name="_Toc469"/>
      <w:bookmarkEnd w:id="1125"/>
      <w:r>
        <w:rPr>
          <w:rtl w:val="true"/>
        </w:rPr>
        <w:t>اشارة</w:t>
      </w:r>
      <w:bookmarkEnd w:id="1126"/>
    </w:p>
    <w:p>
      <w:pPr>
        <w:pStyle w:val="BookText"/>
        <w:rPr/>
      </w:pP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سَعیٰ لَهٰا سَعْیَهٰا وَ هُوَ مُؤْمِنٌ فَأُولٰئِکَ کٰانَ سَعْیُهُمْ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نُمِدُّ هٰؤُلاٰءِ وَ هَؤُلاٰءِ مِنْ عَطٰاءِ رَبِّکَ وَ مٰا کٰانَ عَطٰاءُ رَبِّکَ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فَضَّلْنٰا بَعْضَهُمْ عَلیٰ بَعْضٍ وَ لَلْآخِرَةُ أَکْبَرُ دَرَجٰاتٍ وَ أَکْبَرُ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1402417_77815467"/>
      <w:bookmarkStart w:id="1128" w:name="_Toc470"/>
      <w:bookmarkEnd w:id="1127"/>
      <w:r>
        <w:rPr>
          <w:rtl w:val="true"/>
        </w:rPr>
        <w:t>التّفسیر</w:t>
      </w:r>
      <w:bookmarkEnd w:id="1128"/>
    </w:p>
    <w:p>
      <w:pPr>
        <w:pStyle w:val="Heading5"/>
        <w:numPr>
          <w:ilvl w:val="4"/>
          <w:numId w:val="1"/>
        </w:numPr>
        <w:rPr/>
      </w:pPr>
      <w:bookmarkStart w:id="1129" w:name="__RefHeading___Toc1402419_77815467"/>
      <w:bookmarkStart w:id="1130" w:name="_Toc471"/>
      <w:bookmarkEnd w:id="1129"/>
      <w:r>
        <w:rPr>
          <w:rtl w:val="true"/>
        </w:rPr>
        <w:t>اشارة</w:t>
      </w:r>
      <w:bookmarkEnd w:id="1130"/>
    </w:p>
    <w:p>
      <w:pPr>
        <w:pStyle w:val="Heading5"/>
        <w:numPr>
          <w:ilvl w:val="4"/>
          <w:numId w:val="1"/>
        </w:numPr>
        <w:rPr/>
      </w:pPr>
      <w:bookmarkStart w:id="1131" w:name="__RefHeading___Toc1402421_77815467"/>
      <w:bookmarkStart w:id="1132" w:name="_Toc472"/>
      <w:bookmarkEnd w:id="1131"/>
      <w:r>
        <w:rPr>
          <w:rtl w:val="true"/>
        </w:rPr>
        <w:t>طلاب الدنیا و الآخرة</w:t>
      </w:r>
      <w:r>
        <w:rPr>
          <w:rtl w:val="true"/>
        </w:rPr>
        <w:t>:</w:t>
      </w:r>
      <w:bookmarkEnd w:id="1132"/>
    </w:p>
    <w:p>
      <w:pPr>
        <w:pStyle w:val="BookText"/>
        <w:rPr/>
      </w:pPr>
      <w:r>
        <w:rPr>
          <w:rFonts w:ascii="IRNazanin" w:hAnsi="IRNazanin" w:eastAsia="IRNazanin"/>
          <w:color w:val="111111"/>
          <w:sz w:val="28"/>
          <w:sz w:val="28"/>
          <w:szCs w:val="28"/>
          <w:rtl w:val="true"/>
          <w:lang w:bidi="fa-IR"/>
        </w:rPr>
        <w:t>لقد تحدّثت الآیات السابقة عن الذین عصوا أوامر اللّه تعالی،و کیفیة هلاکهم،لذا فإنّ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نحن بصددها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سبب التمرّد علی شریعة اللّه،و العصیان لأوامره،و هذا السبب هو حب الدنیا،إذ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الْعٰاجِلَةَ عَجَّلْنٰا لَهُ فِیهٰا مٰا نَشٰاءُ لِمَنْ نُرِیدُ ثُمَّ جَعَلْنٰا لَهُ جَهَنَّمَ یَصْلاٰهٰا مَذْمُوماً مَدْحُوراً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النعم الزائلة،أو الدنیا الزائلة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الظریف فی الآیة،أنّها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یسعی وراء الدنیا،و یجعلها کلّ همه، یحصل علی کلّ ما یرید،بل هی قیّدت ذلک بشرطین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سیحصل علی جزء ممّا یریده،و أنّ هذا الجزء هو المقدار الذی نریده نحن،أی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الشرط الثّانی الذی یقیّد رغبة الساعی إلی الدنیا،فهو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جمیع الأشخاص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سعیهم الدنیوی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یحصلون علی هذا المقدار،و إنما قسم منهم سیحصل علی جزء من متاع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نُرِیدُ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ذلک،فلا کلّ طلاّب الدنیا یحصلون علیها،و لا أولئک الذین یحصلون علی شیء منها،یحصلون علی ما یریدون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مسیر الحیاة الیومیة یوضح لنا هذین الشرطین،إذ ما أکثر الذین یکدون لیلا و نهارا و لکنّهم لا یحصلون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أکثر الذین لهم أمنیات کبیرة و طموحات متعددة و مشاریع بعیدة،و لکن لا یحصلون إلاّ علی القلیل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تحذیر الدنیا إنّکم إذا تصورتم بأنّکم ستصلون إلی أهدافکم عن طریق بیع الآخرة بالدنیا،فهذا خطاء و اشتباه کبیر،حیث أنّکم فی بعض الأحیان قد لا تحققون أی هدف،و فی أحیان أخری قد تحققون بعض أهدافکم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عادة ما تکون للإنسان آمال کبیرة و متعدّدة،لا یمکن إشباعها فی هذه الدنیا المادیة المحدودة،فلو أعطیت الدنیا کلّها إلی شخص واحد،فقد لا یقتنع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الأشخاص الذین یکدّون و لا یصلون إلی شیء،فلذلک أسباب مختلفة،إذ قد یکون هناک أمل فی إنقاذهم،و اللّه بذلک یحبهم و ییسر سبل الهدایة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السبب أنّهم إذا وصلوا إلی مرحلة ما من أهدافهم و رغباتهم،فسیطغون و یؤذون خلق اللّه،و یضیقون علیهم الخناق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إشعال النّار،و أیضا تعنی الحرق بالنّار،و المقصود منها هنا هو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بالانتباه هنا،أنّ عاقبة هذه المجموعة من الناس،و التی هی نار جهنّم،قد تمّ تأکیدها فی الآیة،بکلمتی مَذْمُوماً و مَدْحُوراً إذ التعبیر الأوّل یأتی بمعنی اللوم،بینما الثّانی یعنی الابتعاد عن رحمة الخالق،و فی الحقیقة إنّ نار جهنّم تمثل العقاب الجسدی لهم،أمّا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عقاب الروح، لأنّ المعاد هو للروح و للجسد،و الجزاء و العقاب یکون للإثنین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تنتقل الآیات إلی توضیح وضع المجموعة الثّانیة و مصیرها،و بقرینة المقابلة و هی أسلوب قرآنی ممیّز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یتوضح الموضوع أکثر 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سَعیٰ لَهٰا سَعْیَهٰا وَ هُوَ مُؤْمِنٌ،فَأُولٰئِکَ کٰانَ سَعْیُهُمْ مَشْکُوراً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ذلک هناک ثلاثة شروط أساسیة للوصول إلی السعادة الأبدیة،هی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الإرادة التی ترتبط بالحیاة الأبدیة،و لا تکون مرتبطة باللذات الزائلة و النعم غیر الثابتة،و الأهداف المادیة،فالإرادة القویة و الروحیة العالیة تجعلان من الإنسان حرّا طلیقا غیر مرتبط بالدنیا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الإرادة یجب أن لا تکون ضعیفة و قاصرة فی المجال الفکری و الروحی للإنسان،بل إنّها یجب أن تشمل جمیع ذرات الوجود الإنسانی،و تدفعه للحرکة،و یبذل کل ما یستطیع من السعی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الملاحظة،بأنّ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 فی الآیة الکریمة للتأکید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أنّ علی الإنسان أن یبذل أقصی ما یستطیع من السعی فی سبیل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 سبق من حیث عن الإرادة فی النقطتین السابقتین،ینبغی أن یقترن بالإیمان،الإیمان الثابت القوی،لأنّ أی تصمیم و جهد،إذا أرید له أن یثمر یجب أن تکون أهدافه صحیحة،و مصدر هذه الأهداف هو الإیمان باللّه لا غیر</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السعی و بذل الجهد للآخرة لا یمکن أن یکون بدون إیمان،حیث</w:t>
      </w:r>
    </w:p>
    <w:p>
      <w:pPr>
        <w:pStyle w:val="BookText"/>
        <w:rPr/>
      </w:pPr>
      <w:r>
        <w:rPr>
          <w:rFonts w:ascii="IRNazanin" w:hAnsi="IRNazanin" w:eastAsia="IRNazanin"/>
          <w:color w:val="111111"/>
          <w:sz w:val="28"/>
          <w:sz w:val="28"/>
          <w:szCs w:val="28"/>
          <w:rtl w:val="true"/>
          <w:lang w:bidi="fa-IR"/>
        </w:rPr>
        <w:t>أنّ مفهوم الإیمان داخل ضمنه،و لکن یجب عدم الاکتفاء بهذا المقدار من الدلالة الالتزامیة للإیمان،بل و ینبغی التوسع فی شرط الإیمان،بحکم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أمرا أساسیا،و رکنا مهمّا فی هذا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الملاحظ هنا،أنّ الآیة تخاطب عبید الدنیا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لَهُ جَهَنَّمَ بینما عند ما تنتقل إلی طلاّب الآخرة و عشّاقها و مریدها،فهی تخاطبهم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فَأُولٰئِکَ کٰانَ سَعْیُهُمْ مَشْکُوراً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استخدام هذا التعبیر أشمل و أجمل من استخدام أی تعبیر آخر،مثل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الشکر من أی شخص هو بمقدار شخصیته و مکانته لا بمقدار العمل الذی تمّ،لذا فإنّ شکر اللّه لسعی عباده یتناسب مع ذاته اللامتناهیة،و نعمه المادیة و المعنویة و ما نتصوره و ما نعجز عن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بعض المفسّرین قد فسّروا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 المضاعف</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العمل</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،إلاّ أنّه من الواضح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 أوسع من هذه المعانی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یتوهم البعض و یلتبس علیه الأمر،ظنا أنّ نعم الدنیا هی من نصیب عبیدها و طلابها فقط،و أنّ طلاّب الآخرة و أهلها محرومون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فإنّ الآیة التی بعدها تقف أمام هذا اللبس،و تمنع هذا الظن،عند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نُمِدُّ هٰؤُلاٰءِ وَ هَؤُلاٰءِ مِنْ عَطٰاءِ رَبِّکَ لتضیف بعدها بقلیل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عَطٰاءُ رَبِّکَ مَحْظُوراً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نمدّ هنا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الزیادة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التی بعدها تشیر إلی أصل مهم فی هذا الخصوص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السعی فی هذه الدنیا متفاوت،و تتفاوت معه الأجور،فکذلک الأمر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التفاوت الدنیوی محدود،لأنّ الدنیا هی نفسها محدودة،و أمّا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لکونها</w:t>
      </w:r>
      <w:bookmarkStart w:id="1133" w:name="pg12539_119187"/>
    </w:p>
    <w:p>
      <w:pPr>
        <w:pStyle w:val="BookText"/>
        <w:rPr/>
      </w:pPr>
      <w:bookmarkEnd w:id="1133"/>
      <w:r>
        <w:rPr>
          <w:rFonts w:ascii="Amiri" w:hAnsi="Amiri" w:eastAsia="Amiri" w:cs="Amiri"/>
          <w:color w:val="111111"/>
          <w:sz w:val="28"/>
          <w:sz w:val="28"/>
          <w:szCs w:val="28"/>
          <w:rtl w:val="true"/>
          <w:lang w:bidi="ar-SA"/>
        </w:rPr>
        <w:t>غیر محدودة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تفاوتها غیر محدود،إذ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فَضَّلْنٰا بَعْضَهُمْ عَلیٰ بَعْضٍ وَ لَلْآخِرَةُ أَکْبَرُ دَرَجٰاتٍ وَ أَکْبَرُ تَفْضِیلاً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یقول قائل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نری فی هذه الدنیا أفرادا یحصلون علی أرباح کثیرة بدون أی سعی أو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هؤلاء یعبّر عن حالات استثنائیة لا یمکن اعتبارها قاعدة فی مقابل الأصل الکلی،المتمثل فی الجهد و السعی و دورهما فی نجاح الإنسان و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فإنّ هذه الاستثناءات الثانویة لا تنافی الأصل الأساسی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أخیرا،و قبل أن ننتقل إلی الملاحظات،ینبغی أن ننّبه إلی أنّ السعی و بذل الجهد لا یتعلقان بالکمیة و المقدار فقط،ففی بعض الأحیان یکون السعی القلیل ذو الکیفیة العالیة أکثر أثرا من السعی الکثیر و الکیفیة الدانیة</w:t>
      </w:r>
      <w:r>
        <w:rPr>
          <w:rFonts w:eastAsia="IRNazanin" w:cs="IRNazanin"/>
          <w:color w:val="111111"/>
          <w:sz w:val="28"/>
          <w:szCs w:val="28"/>
          <w:rtl w:val="true"/>
          <w:lang w:bidi="fa-IR"/>
        </w:rPr>
        <w:t>.</w:t>
      </w:r>
    </w:p>
    <w:p>
      <w:pPr>
        <w:pStyle w:val="Heading4"/>
        <w:numPr>
          <w:ilvl w:val="3"/>
          <w:numId w:val="1"/>
        </w:numPr>
        <w:rPr/>
      </w:pPr>
      <w:bookmarkStart w:id="1134" w:name="__RefHeading___Toc1402423_77815467"/>
      <w:bookmarkStart w:id="1135" w:name="_Toc473"/>
      <w:bookmarkEnd w:id="1134"/>
      <w:r>
        <w:rPr>
          <w:rtl w:val="true"/>
        </w:rPr>
        <w:t>بحوث</w:t>
      </w:r>
      <w:bookmarkEnd w:id="1135"/>
    </w:p>
    <w:p>
      <w:pPr>
        <w:pStyle w:val="Heading5"/>
        <w:numPr>
          <w:ilvl w:val="4"/>
          <w:numId w:val="1"/>
        </w:numPr>
        <w:rPr/>
      </w:pPr>
      <w:bookmarkStart w:id="1136" w:name="__RefHeading___Toc1402425_77815467"/>
      <w:bookmarkStart w:id="1137" w:name="_Toc474"/>
      <w:bookmarkEnd w:id="1136"/>
      <w:r>
        <w:rPr>
          <w:rtl w:val="true"/>
        </w:rPr>
        <w:t>اشارة</w:t>
      </w:r>
      <w:bookmarkEnd w:id="1137"/>
    </w:p>
    <w:p>
      <w:pPr>
        <w:pStyle w:val="Heading5"/>
        <w:numPr>
          <w:ilvl w:val="4"/>
          <w:numId w:val="1"/>
        </w:numPr>
        <w:rPr/>
      </w:pPr>
      <w:bookmarkStart w:id="1138" w:name="__RefHeading___Toc1402427_77815467"/>
      <w:bookmarkStart w:id="1139" w:name="_Toc475"/>
      <w:bookmarkEnd w:id="1138"/>
      <w:r>
        <w:rPr>
          <w:rtl w:val="true"/>
        </w:rPr>
        <w:t>أوّلا</w:t>
      </w:r>
      <w:r>
        <w:rPr>
          <w:rtl w:val="true"/>
        </w:rPr>
        <w:t>:</w:t>
      </w:r>
      <w:r>
        <w:rPr>
          <w:rtl w:val="true"/>
        </w:rPr>
        <w:t>هل الدنیا و الآخرة تقعان علی طرفی نقیض؟</w:t>
      </w:r>
      <w:bookmarkEnd w:id="1139"/>
    </w:p>
    <w:p>
      <w:pPr>
        <w:pStyle w:val="BookText"/>
        <w:rPr/>
      </w:pPr>
      <w:r>
        <w:rPr>
          <w:rFonts w:ascii="IRNazanin" w:hAnsi="IRNazanin" w:eastAsia="IRNazanin"/>
          <w:color w:val="111111"/>
          <w:sz w:val="28"/>
          <w:sz w:val="28"/>
          <w:szCs w:val="28"/>
          <w:rtl w:val="true"/>
          <w:lang w:bidi="fa-IR"/>
        </w:rPr>
        <w:t>فی الواقع إنّنا نری فی کثیر من الآیات القرآنیة مدحا و تمجیدا للدنیا و بإمکانها المادیة،ففی بعض الآیات اعتبر المال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البقرة آیة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آیات کثیرة وصفت العطایا و المواهب المادیة بأنّها فضل اللّه وَ ابْتَغُوا مِنْ فَضْلِ اللّٰهِ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مکان آخر 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لَکُمْ مٰا فِی الْأَرْضِ جَمِیعاً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آیات کثیرة أخری وصفت نعم الدنیا بأنها مسخّرة لنا سَخَّرَ لَکُمُ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أردنا أن نجمع کل الآیات التی تهتم بالإمکانات المادیة و تؤکد علیها،</w:t>
      </w:r>
    </w:p>
    <w:p>
      <w:pPr>
        <w:pStyle w:val="BookText"/>
        <w:rPr/>
      </w:pPr>
      <w:r>
        <w:rPr>
          <w:rFonts w:ascii="IRNazanin" w:hAnsi="IRNazanin" w:eastAsia="IRNazanin"/>
          <w:color w:val="111111"/>
          <w:sz w:val="28"/>
          <w:sz w:val="28"/>
          <w:szCs w:val="28"/>
          <w:rtl w:val="true"/>
          <w:lang w:bidi="fa-IR"/>
        </w:rPr>
        <w:t>و تجعلها فی سیاق واحد،فستکون أمامنا مجموعة کبیرة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لکن،و برغم الأهمیة الکبری التی تختص بها النعم المادیة،فإنّ القرآن الکریم استخدم تعابیر أخری تحقّرها و تحطّ منها بقوة،إذ نقرأ فی سورة النساء،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تَبْتَغُونَ عَرَضَ الْحَیٰاةِ الدُّنْیٰا و فی مکان آخر 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مَتٰاعُ الْغُرُورِ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سورة العنکبوت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نقرأ وَ مٰا هٰذِهِ الْحَیٰاةُ الدُّنْیٰا إِلاّٰ لَهْوٌ وَ لَعِبٌ أمّا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النّور،فإنا نلتقی 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المعانی المزدوجة إزاء النعم و المواهب المادیة،یمکن ملاحظتها أیضا فی الأحادیث و الرّوایات الإسلامیة،فالدنیا فی وصف لأمیر المؤمنین علی علیه السّلام 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أحباء اللّه،و مصلی ملائکة اللّه،و مهبط وحی اللّه،و متجر أولیاء اللّه</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جانب آخر،نری أنّ الأحادیث و الرّوایات الإسلامیة تعتبر الدنیا دار الغفلة و الغرور،و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تتعارض هذه المجامیع من الآیات و الرّوایات فیما بینها؟ فی الواقع،عند ما تلام الدنیا،فإنّ اللوم ینصب علی أولئک الناس الذین لا هدف لهم و لا همّ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نقرأ فی الآیة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النجم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یُرِدْ إِلاَّ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الذم الذی یرد للدنیا یقصد به الأشخاص الذین باعوا آخرتهم بدنیاهم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یتناهون عن أی منکر و جریمة فی سبیل الوصول إلی أهدافهم المادیة،و فی هذا السیاق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رَضِیتُمْ بِالْحَیٰاةِ الدُّنْیٰا مِنَ الْآخِرَةِ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الآیات التی نبحثها تشهد علی ما نقول،إذ أنّ قوله تعالی</w:t>
      </w:r>
      <w:r>
        <w:rPr>
          <w:rFonts w:eastAsia="IRNazanin" w:cs="IRNazanin"/>
          <w:color w:val="111111"/>
          <w:sz w:val="28"/>
          <w:szCs w:val="28"/>
          <w:rtl w:val="true"/>
          <w:lang w:bidi="fa-IR"/>
        </w:rPr>
        <w:t>:</w:t>
      </w:r>
      <w:bookmarkStart w:id="1140" w:name="pg12539_119189"/>
    </w:p>
    <w:p>
      <w:pPr>
        <w:pStyle w:val="BookText"/>
        <w:rPr/>
      </w:pPr>
      <w:bookmarkEnd w:id="1140"/>
      <w:r>
        <w:rPr>
          <w:rFonts w:ascii="Amiri" w:hAnsi="Amiri" w:eastAsia="Amiri" w:cs="Amiri"/>
          <w:color w:val="111111"/>
          <w:sz w:val="28"/>
          <w:sz w:val="28"/>
          <w:szCs w:val="28"/>
          <w:rtl w:val="true"/>
          <w:lang w:bidi="ar-SA"/>
        </w:rPr>
        <w:t>مَنْ کٰانَ یُرِیدُ الْعٰاجِلَةَ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خطاب لأولئک الذین یستهدفون هذه الحیاة العادیة الزائلة، و یقفون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عادة فإن استخدام تعابیر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شاکلهما فی تشبیه الحیاة الدنیا و وصفها،یعتبر دلیلا حیا علی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تمت الاستفادة من مواهب الدنیا و عطایاها التی تعتبر من النعم الإلهیة،و یعتبر وجودها ضروریا فی نظام الخلق و الوجود،و تمت الاستفادة فی سعادة الإنسان الأخرویة و تکامله المعنوی،فإنّ ذلک یعتبر أمرا جیدا،و تمتدح معه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اعتبرناها هدفا لا وسیلة،و أبعدناها عن القیم المعنویة و الإنسانیة،عندها سیصاب الإنسان بالغرور و الغفلة و الطغیان و البغی و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أجمل وصف</w:t>
      </w:r>
    </w:p>
    <w:p>
      <w:pPr>
        <w:pStyle w:val="BookText"/>
        <w:rPr/>
      </w:pPr>
      <w:r>
        <w:rPr>
          <w:rFonts w:ascii="IRNazanin" w:hAnsi="IRNazanin" w:eastAsia="IRNazanin"/>
          <w:color w:val="111111"/>
          <w:sz w:val="28"/>
          <w:sz w:val="28"/>
          <w:szCs w:val="28"/>
          <w:rtl w:val="true"/>
          <w:lang w:bidi="fa-IR"/>
        </w:rPr>
        <w:t>الإمام علی علیه السّلام للدنیا حینما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أبصر بها بصرته، و من أبصر إلیها أعمته</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أنّ الفرق بین الدنیا المذمومة و الدنیا الممدوحة، هو نفس الفرق الذی نستفیده،بین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تعنی الأولی أنّ الدنیا هدف، بینما تعنی الثّانی أنّها مجرد وسیلة</w:t>
      </w:r>
      <w:r>
        <w:rPr>
          <w:rFonts w:eastAsia="IRNazanin" w:cs="IRNazanin"/>
          <w:color w:val="111111"/>
          <w:sz w:val="28"/>
          <w:szCs w:val="28"/>
          <w:rtl w:val="true"/>
          <w:lang w:bidi="fa-IR"/>
        </w:rPr>
        <w:t>!</w:t>
      </w:r>
    </w:p>
    <w:p>
      <w:pPr>
        <w:pStyle w:val="Heading5"/>
        <w:numPr>
          <w:ilvl w:val="4"/>
          <w:numId w:val="1"/>
        </w:numPr>
        <w:rPr/>
      </w:pPr>
      <w:bookmarkStart w:id="1141" w:name="__RefHeading___Toc1402429_77815467"/>
      <w:bookmarkStart w:id="1142" w:name="_Toc476"/>
      <w:bookmarkEnd w:id="1141"/>
      <w:r>
        <w:rPr>
          <w:rtl w:val="true"/>
        </w:rPr>
        <w:t>ثانیا</w:t>
      </w:r>
      <w:r>
        <w:rPr>
          <w:rtl w:val="true"/>
        </w:rPr>
        <w:t>:</w:t>
      </w:r>
      <w:r>
        <w:rPr>
          <w:rtl w:val="true"/>
        </w:rPr>
        <w:t>دور السعی فی تحقیق المکاسب</w:t>
      </w:r>
      <w:r>
        <w:rPr>
          <w:rtl w:val="true"/>
        </w:rPr>
        <w:t>:</w:t>
      </w:r>
      <w:bookmarkEnd w:id="1142"/>
    </w:p>
    <w:p>
      <w:pPr>
        <w:pStyle w:val="BookText"/>
        <w:rPr/>
      </w:pPr>
      <w:r>
        <w:rPr>
          <w:rFonts w:ascii="IRNazanin" w:hAnsi="IRNazanin" w:eastAsia="IRNazanin"/>
          <w:color w:val="111111"/>
          <w:sz w:val="28"/>
          <w:sz w:val="28"/>
          <w:szCs w:val="28"/>
          <w:rtl w:val="true"/>
          <w:lang w:bidi="fa-IR"/>
        </w:rPr>
        <w:t>هذه لیست المرّة الأولی التی یشید فیها القرآن بالسعی و الجهد و دورهما فی تحقیق المکاسب،و بعکسه یحذّر الأشخاص العاطلین و الکسالی بأنّ السعادة الأخرویة لا یمکن ضمانها بالکلام المجرد،و التظاهر بالإیمان،بل الطریق یتمثل بالسعی و بذل الجهود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الحقیقة واضح مفادها فی الکثیر من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سورة</w:t>
      </w:r>
      <w:bookmarkStart w:id="1143" w:name="pg12539_119190"/>
    </w:p>
    <w:p>
      <w:pPr>
        <w:pStyle w:val="BookText"/>
        <w:rPr/>
      </w:pPr>
      <w:bookmarkEnd w:id="1143"/>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 کُلُّ نَفْسٍ بِمٰا کَسَبَتْ رَهِینَةٌ و آیة أخری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آیات کثیرة أخری،یأتی العمل الصالح بعد ذکر الإیمان حتی لا یتوهم أحد و یظنّ بأنّه یستطیع الوصول إلی مرحلة ما بدون سعی و جهد،فمواهب الدنیا المادیة لا یمکن استحصالها بدون سعی و جهد،فکیف إذن بالسعادة الأخرویة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1144" w:name="__RefHeading___Toc1402431_77815467"/>
      <w:bookmarkStart w:id="1145" w:name="_Toc477"/>
      <w:bookmarkEnd w:id="1144"/>
      <w:r>
        <w:rPr>
          <w:rtl w:val="true"/>
        </w:rPr>
        <w:t>ثالثا</w:t>
      </w:r>
      <w:r>
        <w:rPr>
          <w:rtl w:val="true"/>
        </w:rPr>
        <w:t>:</w:t>
      </w:r>
      <w:r>
        <w:rPr>
          <w:rtl w:val="true"/>
        </w:rPr>
        <w:t>الإمدادات الإلهیة</w:t>
      </w:r>
      <w:r>
        <w:rPr>
          <w:rtl w:val="true"/>
        </w:rPr>
        <w:t>:</w:t>
      </w:r>
      <w:bookmarkEnd w:id="1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إیصال المعونة،یقول الراغب الأصفهانی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ما تستعمل فی المساعدات المفیدة و المؤثّرة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تستعمل فی الأشیاء المکروهة و غیر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حال،نقرأ فی الآیات التی نبحثها،أنّ اللّه سبحانه و تعالی یضع جزءا من نعمه فی خدمة الجمیع،إذ یستفید منها المحسنون و المسیئون،و هذه النعم غالبا ما تکون من النوع الذی یتوقف استمرار الحیاة علیه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النعم هی تعبیر عن مقام الرحمانیة الإلهیة التی تشمل فیوضاتها جمیع الناس،المؤمن و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وراء ذلک هناک نعم لا تحصی تختص بالمؤمنین و المحسنین دون غیرهم</w:t>
      </w:r>
      <w:r>
        <w:rPr>
          <w:rFonts w:eastAsia="IRNazanin" w:cs="IRNazanin"/>
          <w:color w:val="111111"/>
          <w:sz w:val="28"/>
          <w:szCs w:val="28"/>
          <w:rtl w:val="true"/>
          <w:lang w:bidi="fa-IR"/>
        </w:rPr>
        <w:t>.</w:t>
      </w:r>
      <w:bookmarkStart w:id="1146" w:name="pg12539_119191"/>
    </w:p>
    <w:p>
      <w:pPr>
        <w:pStyle w:val="Heading3"/>
        <w:numPr>
          <w:ilvl w:val="2"/>
          <w:numId w:val="1"/>
        </w:numPr>
        <w:rPr/>
      </w:pPr>
      <w:bookmarkStart w:id="1147" w:name="__RefHeading___Toc1402433_77815467"/>
      <w:bookmarkStart w:id="1148" w:name="_Toc478"/>
      <w:bookmarkEnd w:id="1146"/>
      <w:bookmarkEnd w:id="1147"/>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22</w:t>
      </w:r>
      <w:r>
        <w:rPr>
          <w:rtl w:val="true"/>
        </w:rPr>
        <w:t xml:space="preserve"> </w:t>
      </w:r>
      <w:r>
        <w:rPr>
          <w:rtl w:val="true"/>
        </w:rPr>
        <w:t xml:space="preserve">الی </w:t>
      </w:r>
      <w:r>
        <w:rPr/>
        <w:t>25</w:t>
      </w:r>
      <w:r>
        <w:rPr>
          <w:rtl w:val="true"/>
        </w:rPr>
        <w:t>]</w:t>
      </w:r>
      <w:bookmarkEnd w:id="1148"/>
    </w:p>
    <w:p>
      <w:pPr>
        <w:pStyle w:val="Heading4"/>
        <w:numPr>
          <w:ilvl w:val="3"/>
          <w:numId w:val="1"/>
        </w:numPr>
        <w:rPr/>
      </w:pPr>
      <w:bookmarkStart w:id="1149" w:name="__RefHeading___Toc1402435_77815467"/>
      <w:bookmarkStart w:id="1150" w:name="_Toc479"/>
      <w:bookmarkEnd w:id="1149"/>
      <w:r>
        <w:rPr>
          <w:rtl w:val="true"/>
        </w:rPr>
        <w:t>اشارة</w:t>
      </w:r>
      <w:bookmarkEnd w:id="1150"/>
    </w:p>
    <w:p>
      <w:pPr>
        <w:pStyle w:val="BookText"/>
        <w:rPr/>
      </w:pP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کَمٰا رَبَّیٰانِی صَغِیراً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بِمٰا فِی نُفُوسِکُمْ إِنْ تَکُونُوا صٰالِحِینَ فَإِنَّهُ کٰانَ لِلْأَوّٰابِینَ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1402437_77815467"/>
      <w:bookmarkStart w:id="1152" w:name="_Toc480"/>
      <w:bookmarkEnd w:id="1151"/>
      <w:r>
        <w:rPr>
          <w:rtl w:val="true"/>
        </w:rPr>
        <w:t>التّفسیر</w:t>
      </w:r>
      <w:bookmarkEnd w:id="1152"/>
    </w:p>
    <w:p>
      <w:pPr>
        <w:pStyle w:val="Heading5"/>
        <w:numPr>
          <w:ilvl w:val="4"/>
          <w:numId w:val="1"/>
        </w:numPr>
        <w:rPr/>
      </w:pPr>
      <w:bookmarkStart w:id="1153" w:name="__RefHeading___Toc1402439_77815467"/>
      <w:bookmarkStart w:id="1154" w:name="_Toc481"/>
      <w:bookmarkEnd w:id="1153"/>
      <w:r>
        <w:rPr>
          <w:rtl w:val="true"/>
        </w:rPr>
        <w:t>اشارة</w:t>
      </w:r>
      <w:bookmarkEnd w:id="1154"/>
    </w:p>
    <w:p>
      <w:pPr>
        <w:pStyle w:val="Heading5"/>
        <w:numPr>
          <w:ilvl w:val="4"/>
          <w:numId w:val="1"/>
        </w:numPr>
        <w:rPr/>
      </w:pPr>
      <w:bookmarkStart w:id="1155" w:name="__RefHeading___Toc1402441_77815467"/>
      <w:bookmarkStart w:id="1156" w:name="_Toc482"/>
      <w:bookmarkEnd w:id="1155"/>
      <w:r>
        <w:rPr>
          <w:rtl w:val="true"/>
        </w:rPr>
        <w:t>أحکام إسلامیة مهمّة</w:t>
      </w:r>
      <w:r>
        <w:rPr>
          <w:rtl w:val="true"/>
        </w:rPr>
        <w:t>:</w:t>
      </w:r>
      <w:bookmarkEnd w:id="115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التی نحن بصدد بحثها هی بدایة لسلسلة من الأحکام الإسلامیة الأساسیة،و التی تبدأ بالدعوة إلی التوحید و الإیمان،التوحید الذی یعتبر الأساس و الأصل لکل النشاطات الإیمانیة،و الأعمال الحسنة و البناءة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عند ما تنحو هذا المنحی فهی بذلک تتصل مع مضمون البحث فی الآیات السابقة،التی کانت تتحدث عن الناس السعداء الذین أقاموا حیاتهم علی دعائم ثلاث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الإیمان،السعی و العمل و وضع الآخرة و منازلها نصب أعینهم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تعتبر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تأکیدا ثانیا لدعوة القرآن إلی أفضل السبل و أکثرها 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البدایة تبدأ هذه الآیات بالتوحید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مَعَ اللّٰهِ إِلٰهاً آخَرَ إنّها لم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 مع اللّه إلها آخر،بل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هذا اللفظ أشمل و أوسع،إذ هو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معبودا آخر مع اللّه لا فی العقیدة،و لا فی العمل،و لا فی الدعاء،و لا فی العبودیة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ذلک توضح الآیة النتیجة القاتلة للشرک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فَتَقْعُدَ مَذْمُوماً مَخْذُولاً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الضعف و العجز،فمثلا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به الضعف عن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التعبیر یمکن أن نستفید أنّ للشرک ثلاثة آثار سیئة جدّا فی وجود الإنسان،هی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یؤدی إلی الضعف و العجز و الذّلة،فی حین أنّ التوحید هو أساس الحرکة و النهوض و الرفعة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موجب للذم و اللوم،لأنّه خط انحرافی واضح فی قبال منطق العقل،و یعتبر کفرا واضحا بالنعم الإلهیة،لذا فالشخص الذی یسمح لنفسه بهذا الانحراف یستحق الذم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یکون سببا فی أن یترک اللّه سبحانه و تعالی الإنسان إلی الأشیاء التی یعبدها،و یمنع عنه حمایته،و بما أنّ هذه المعبودات المختلفة و المصطنعة لا تملک حمایة أی إنسان أو دفع الضرر عنه،و لأنّ اللّه لا یحمی مثل هؤلاء،لذا فإنهم یصبحون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بدون ناصر و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المعنی یتّضح بشکل آخر فی آیات قرآنیة أخری،إذ نقرأ مثلا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بَیْتاً،وَ إِنَّ أَوْهَنَ الْبُیُوتِ لَبَیْتُ الْعَنْکَبُوتِ لَوْ کٰانُوا یَعْلَمُونَ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تبیان هذا الأصل التوحیدی،تشیر الآیات إلی واحدة من أهم توجیهات</w:t>
      </w:r>
    </w:p>
    <w:p>
      <w:pPr>
        <w:pStyle w:val="BookText"/>
        <w:rPr/>
      </w:pPr>
      <w:r>
        <w:rPr>
          <w:rFonts w:ascii="IRNazanin" w:hAnsi="IRNazanin" w:eastAsia="IRNazanin"/>
          <w:color w:val="111111"/>
          <w:sz w:val="28"/>
          <w:sz w:val="28"/>
          <w:szCs w:val="28"/>
          <w:rtl w:val="true"/>
          <w:lang w:bidi="fa-IR"/>
        </w:rPr>
        <w:t>الأنبیاء علیهم السّلام للإنسان،فالآیة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تؤکد مرّة أخری علی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رَبُّکَ أَلاّٰ تَعْبُدُوا إِلاّٰ إِیّٰاهُ وَ بِالْوٰالِدَیْنِ إِحْسٰاناً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مفهوم توکیدی أکثر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القرار و الأمر المحکم الذی لا نقاش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أوّل تأکید فی هذه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التأکید الثّانی الذی یدل علی أهمیة هذا القانون الإسلامی،فهو ربط التوحید الذی یعتبر أهم أصل إسلامی،مع الإحسان إلی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التأکیدان الثّالث و الرّابع فهما یتمثلان فی معنی الإطلاق الذی تفیده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تشمل کل أنواع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معنی الإطلاق الذی تفیده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هی تشمل الأم و الأب،سواء کانا مسلمین أو 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التأکید الخامس فهو یتمثل بمجیء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نکرة لتأکید أهمیتها و عظمتها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الضروری الانتباه إلی هذه الملاحظة،و هی أنّ الأمر عادة ما ینصبّ علی الأمور الإیجابیة،بینما جاء هنا فی مفاد السلب و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یا تری سبب ذلک؟ من الممکن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 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تقدیرا جملة إیجابیة، یمکن أن نقدرها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أن تعبده،و لا تعبد أی شیء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الممکن أن تکون جملة أَلاّٰ تَعْبُدُوا إِلاّٰ إِیّٰاهُ التی تتضمن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 و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إیجابیة واحدة،إذ هی تحصر العبادة باللّه دون غیره ثمّ تنتقل إلی أحد مصادیق هذه العبادة متمثلا بالإحسان إلی الوالدین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یَبْلُغَنَّ عِنْدَکَ الْکِبَرَ أَحَدُهُمٰا أَوْ کِلاٰهُمٰا بحیث یحتاجان الی الرعایة و الاهتمام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تبخل علیها بأی</w:t>
      </w:r>
      <w:bookmarkStart w:id="1157" w:name="pg12539_119194"/>
    </w:p>
    <w:p>
      <w:pPr>
        <w:pStyle w:val="BookText"/>
        <w:rPr/>
      </w:pPr>
      <w:bookmarkEnd w:id="1157"/>
      <w:r>
        <w:rPr>
          <w:rFonts w:ascii="Amiri" w:hAnsi="Amiri" w:eastAsia="Amiri" w:cs="Amiri"/>
          <w:color w:val="111111"/>
          <w:sz w:val="28"/>
          <w:sz w:val="28"/>
          <w:szCs w:val="28"/>
          <w:rtl w:val="true"/>
          <w:lang w:bidi="ar-SA"/>
        </w:rPr>
        <w:t>شکل من إشکال المحبّة و اللطف و لا تؤذیهما أو تجرح عواطفهما بأقل إهانة حتی بکلمة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وَ لاٰ تَنْهَرْهُمٰا </w:t>
      </w:r>
      <w:r>
        <w:rPr>
          <w:rStyle w:val="FootnoteAnchor"/>
          <w:rtl w:val="true"/>
        </w:rPr>
        <w:footnoteReference w:id="284"/>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لَهُمٰا قَوْلاً کَرِیماً و کن أمامهما فی غایة التواضع وَ اخْفِضْ لَهُمٰا جَنٰاحَ الذُّلِّ مِنَ الرَّحْمَةِ،وَ قُلْ رَبِّ ارْحَمْهُمٰا کَمٰا رَبَّیٰانِی صَغِیراً </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1402443_77815467"/>
      <w:bookmarkStart w:id="1159" w:name="_Toc483"/>
      <w:bookmarkEnd w:id="1158"/>
      <w:r>
        <w:rPr>
          <w:rtl w:val="true"/>
        </w:rPr>
        <w:t>الأهمیة الاستثنائیة لاحترام الوالدین</w:t>
      </w:r>
      <w:r>
        <w:rPr>
          <w:rtl w:val="true"/>
        </w:rPr>
        <w:t>:</w:t>
      </w:r>
      <w:bookmarkEnd w:id="1159"/>
    </w:p>
    <w:p>
      <w:pPr>
        <w:pStyle w:val="BookText"/>
        <w:rPr/>
      </w:pPr>
      <w:r>
        <w:rPr>
          <w:rFonts w:ascii="IRNazanin" w:hAnsi="IRNazanin" w:eastAsia="IRNazanin"/>
          <w:color w:val="111111"/>
          <w:sz w:val="28"/>
          <w:sz w:val="28"/>
          <w:szCs w:val="28"/>
          <w:rtl w:val="true"/>
          <w:lang w:bidi="fa-IR"/>
        </w:rPr>
        <w:t>إنّ الآیتین السابقتین توضحان جانبا من التعامل الأخلاقی الدقیق، و الاحترام الذی ینبغی أن یؤدّیه الأبناء للوالدین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أشارت الآیة إلی فترة الشیخوخة،و حاجة الوالدین فی هذه الفترة إلی المحبّة و الاحترام أکثر من أی فترة سابقة،إذ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یَبْلُغَنَّ عِنْدَکَ الْکِبَرَ أَحَدُهُمٰا أَوْ کِلاٰهُمٰا فَلاٰ تَقُلْ لَهُمٰا أُفٍّ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الممکن أن یصل الوالدان إلی مرحلة یکونان فیها غیر قادرین علی الحرکة دون مساعدة الآخرین،و قد لا یستطیعون بسبب الکهولة رفع الخبائث عنهم، و هنا یبدأ الاختبار العظیم للأبناء، فهل یعتبرون وجود مثل هذین الوالدین دلیل الرحمة،أو أنّهم یحسبون ذلک بلاء و مصیبة و عذابا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عندهم الصبر الکافی لاحترام مثل هؤلاء الآباء و الأمهات، أم أنّهم یوجهون الإهانات و یسیئون الأدب لهم،و یتمنون موتهم؟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بمعنی لا تظهر عدم ارتیاحک أو تنفرک منهم وَ لاٰ تَنْهَرْهُمٰا ثمّ تؤکّد مرّة أخری علی ضرورة التحدّث معهم بالقول الکریم،إذ اللسان مفتاح إلی القلب وَ قُلْ لَهُمٰا قَوْلاً کَرِیماً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ثالث تأمر الآیة بالتواضع لهم،هذا التواضع الذی یکون علامة</w:t>
      </w:r>
    </w:p>
    <w:p>
      <w:pPr>
        <w:pStyle w:val="BookText"/>
        <w:rPr/>
      </w:pPr>
      <w:r>
        <w:rPr>
          <w:rFonts w:ascii="Amiri" w:hAnsi="Amiri" w:eastAsia="Amiri" w:cs="Amiri"/>
          <w:color w:val="111111"/>
          <w:sz w:val="28"/>
          <w:sz w:val="28"/>
          <w:szCs w:val="28"/>
          <w:rtl w:val="true"/>
          <w:lang w:bidi="ar-SA"/>
        </w:rPr>
        <w:t>المحبة،و دلیل الود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أخیرا تنتهی الآیات،إلی توجیه الإنسان نحو الدعاء لوالدیه و ذکرهم بالخیر سواء کانا أمواتا أم أحیاء،و طلب الرحمة الرّبانیة لهما جزاء لما قاما به من تربیة وَ قُلْ رَبِّ ارْحَمْهُمٰا کَمٰا رَبَّیٰانِی صَغِیراً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إضافة إلی ما ذکرناه،فثمّة ملاحظة لطیفة أخری یطویها التعبیر القرآنی،هذه الملاحظة خطاب للإنسان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أصبح والداک مسنّین و ضعیفین و کهلین لا یستطیعان الحرکة أو رفع الخبائث عنهما،فلا تنس أنّک عند ما کنت صغیرا کنت علی هذه الشاکلة أیضا،و لکن والدیک لم یقصرا فی مداراتک و العنایة بک،لذا فلا تقصّر أنت فی مداراتهم و محبتهم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تحدث من قبل بعض الأبناء انحرافات فیما یتعلق بحقوق الوالدین و احترامهم و التواضع لهم، و قد یصدر هذا العقوق عن جهل فی بعض الأحیان، و عن قصد و علم فی أحیان أخری،لذا فإنّ الآیة الأخیرة فی بحثنا هذا تشیر إلی هذا المعنی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رَبُّکُمْ أَعْلَمُ بِمٰا فِی نُفُوسِکُمْ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إشارة إلی أنّ علم اللّه ثابت و أزلی و أبدی و بعید عن الاشتباهات،بینما علمکم أیّها الناس لا یحمل هذه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فإذا طغی الإنسان و عصی أوامر خالقه فی مجال احترام الوالدین و الإحسان إلیهم،و لکن بدون قصد و عن جهل،ثمّ تاب بعد ذلک و أناب،و ندم علی ما فعل و أصلح،فإنّه سیکون مشمولا لعفو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تَکُونُوا صٰالِحِینَ فَإِنَّهُ کٰانَ لِلْأَوّٰابِینَ غَفُوراً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الرجوع مع الإرادة، فی حین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 للرجوع مع الإرادة أو بدونها،لهذا السبب یقال للتوبة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حقیقة التوبة تنطوی علی الرجوع عن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مع الإرادة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صیغة مبالغة،لذا فإنّها تقال للأشخاص الذین کلما</w:t>
      </w:r>
      <w:bookmarkStart w:id="1160" w:name="pg12539_119196"/>
    </w:p>
    <w:p>
      <w:pPr>
        <w:pStyle w:val="BookText"/>
        <w:rPr/>
      </w:pPr>
      <w:bookmarkEnd w:id="1160"/>
      <w:r>
        <w:rPr>
          <w:rFonts w:ascii="IRNazanin" w:hAnsi="IRNazanin" w:eastAsia="IRNazanin"/>
          <w:color w:val="111111"/>
          <w:sz w:val="28"/>
          <w:sz w:val="28"/>
          <w:szCs w:val="28"/>
          <w:rtl w:val="true"/>
          <w:lang w:bidi="fa-IR"/>
        </w:rPr>
        <w:t>أذنبوا رجعوا إلی خالقهم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صیغة المبالغة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إشارة إلی تعدّد عوامل العودة و الرجوع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فالإیمان باللّه أوّلا،و التفکیر بحکمة یوم الجزاء و القیامة ثانیا،و الضمیر الحی ثالثا،و التفکیر بعواقب و نتائج الذنوب رابعا، کل هذه العوامل تعمل سویة لأجل عودة الإنسان من طریق الانحراف،نحو اللّه</w:t>
      </w:r>
      <w:r>
        <w:rPr>
          <w:rFonts w:eastAsia="IRNazanin" w:cs="IRNazanin"/>
          <w:color w:val="111111"/>
          <w:sz w:val="28"/>
          <w:szCs w:val="28"/>
          <w:rtl w:val="true"/>
          <w:lang w:bidi="fa-IR"/>
        </w:rPr>
        <w:t>.</w:t>
      </w:r>
    </w:p>
    <w:p>
      <w:pPr>
        <w:pStyle w:val="Heading4"/>
        <w:numPr>
          <w:ilvl w:val="3"/>
          <w:numId w:val="1"/>
        </w:numPr>
        <w:rPr/>
      </w:pPr>
      <w:bookmarkStart w:id="1161" w:name="__RefHeading___Toc1402445_77815467"/>
      <w:bookmarkStart w:id="1162" w:name="_Toc484"/>
      <w:bookmarkEnd w:id="1161"/>
      <w:r>
        <w:rPr>
          <w:rtl w:val="true"/>
        </w:rPr>
        <w:t>بحوث</w:t>
      </w:r>
      <w:bookmarkEnd w:id="1162"/>
    </w:p>
    <w:p>
      <w:pPr>
        <w:pStyle w:val="Heading5"/>
        <w:numPr>
          <w:ilvl w:val="4"/>
          <w:numId w:val="1"/>
        </w:numPr>
        <w:rPr/>
      </w:pPr>
      <w:bookmarkStart w:id="1163" w:name="__RefHeading___Toc1402447_77815467"/>
      <w:bookmarkStart w:id="1164" w:name="_Toc485"/>
      <w:bookmarkEnd w:id="1163"/>
      <w:r>
        <w:rPr>
          <w:rtl w:val="true"/>
        </w:rPr>
        <w:t>اشارة</w:t>
      </w:r>
      <w:bookmarkEnd w:id="1164"/>
    </w:p>
    <w:p>
      <w:pPr>
        <w:pStyle w:val="Heading5"/>
        <w:numPr>
          <w:ilvl w:val="4"/>
          <w:numId w:val="1"/>
        </w:numPr>
        <w:rPr/>
      </w:pPr>
      <w:bookmarkStart w:id="1165" w:name="__RefHeading___Toc1402449_77815467"/>
      <w:bookmarkStart w:id="1166" w:name="_Toc486"/>
      <w:bookmarkEnd w:id="1165"/>
      <w:r>
        <w:rPr>
          <w:rtl w:val="true"/>
        </w:rPr>
        <w:t>أوّلا</w:t>
      </w:r>
      <w:r>
        <w:rPr>
          <w:rtl w:val="true"/>
        </w:rPr>
        <w:t>:</w:t>
      </w:r>
      <w:r>
        <w:rPr>
          <w:rtl w:val="true"/>
        </w:rPr>
        <w:t>احترام الوالدین فی المنطق الإسلامی</w:t>
      </w:r>
      <w:bookmarkEnd w:id="1166"/>
    </w:p>
    <w:p>
      <w:pPr>
        <w:pStyle w:val="BookText"/>
        <w:rPr/>
      </w:pPr>
      <w:r>
        <w:rPr>
          <w:rFonts w:ascii="IRNazanin" w:hAnsi="IRNazanin" w:eastAsia="IRNazanin"/>
          <w:color w:val="111111"/>
          <w:sz w:val="28"/>
          <w:sz w:val="28"/>
          <w:szCs w:val="28"/>
          <w:rtl w:val="true"/>
          <w:lang w:bidi="fa-IR"/>
        </w:rPr>
        <w:t>بالرغم من أنّ العاطفة الإنسانیة و معرفة الحقائق،یکفیان لوحدهما لاحترام و رعایة حقوق الوالدین،إلاّ أنّ الإسلام لا یلتزم الصمت فی القضایا التی یمکن للعقل أن یتوصل فیها بشکل مستقل،أو أن تدلّ علیها العاطفة الإنسانیة المحضة، لذلک تراه یعطی التعلیمات اللازمة إزاء قضیة احترام الوالدین و رعایة حقوقهما، بحیث لا یمکن لنا أن نلمس مثل هذه التأکیدات فی الإسلام إلاّ فی قضایا نادرة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سبیل المثال یمکن أن تشیر الفقرات الآتیة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 سور قرآنیة ذکر الإحسان إلی الوالدین بعد التوحید مباشرة، و هذا الاقتران یدل علی مدی الأهمیة یولیها الإسلام للوالدین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سورة البقرة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تَعْبُدُونَ إِلاَّ اللّٰهَ وَ بِالْوٰالِدَیْنِ إِحْسٰاناً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سورة النساء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تُشْرِکُوا بِهِ شَیْئاً وَ بِالْوٰالِدَیْنِ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 فإنّها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تُشْرِکُوا بِهِ شَیْئاً وَ بِالْوٰالِدَیْنِ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الآیة التی نبحثها نقرأ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قَضیٰ رَبُّکَ أَلاّٰ تَعْبُدُوا إِلاّٰ إِیّٰاهُ وَ بِالْوٰالِدَیْنِ إِحْسٰاناً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احترام الوالدین و رعایة حقّهما من المنزلة بمکان،حتی أنّ</w:t>
      </w:r>
    </w:p>
    <w:p>
      <w:pPr>
        <w:pStyle w:val="BookText"/>
        <w:rPr/>
      </w:pPr>
      <w:r>
        <w:rPr>
          <w:rFonts w:ascii="Amiri" w:hAnsi="Amiri" w:eastAsia="Amiri" w:cs="Amiri"/>
          <w:color w:val="111111"/>
          <w:sz w:val="28"/>
          <w:sz w:val="28"/>
          <w:szCs w:val="28"/>
          <w:rtl w:val="true"/>
          <w:lang w:bidi="ar-SA"/>
        </w:rPr>
        <w:t>القرآن و الأحادیث و الرّوایات الإسلامیة،تؤکدان معا علی الإحسان للوالدین حتی و لو کانا مشرکین،إذ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مٰا لَیْسَ لَکَ بِهِ عِلْمٌ،فَلاٰ تُطِعْهُمٰا وَ صٰاحِبْهُمٰا فِی الدُّنْیٰا مَعْرُوفاً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القرآن الکریم منزلة شکر الوالدین إلی منزلة شکر اللّه تعالی،إذ 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اشْکُرْ لِی وَ لِوٰالِدَیْکَ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دلیل علی عمق و أهمیة حقوق الوالدین فی منطق الإسلام و شریعته، بالرغم من أن نعم اللّه التی یشکرها الإنسان لا تعدّ و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 لا یسمح بأدنی إهانة للوالدین،و لا یجیز ذلک،ففی حدیث</w:t>
      </w:r>
    </w:p>
    <w:p>
      <w:pPr>
        <w:pStyle w:val="BookText"/>
        <w:rPr/>
      </w:pP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اللّه شیئا هو أدنی من أف لنهی عنه،و هو من أدنی العقوق،و من العقوق أن ینظر الرجل إلی والدیه فیحدّ النظر إلیهما</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الجهاد یعتبر من أهم التعالیم الإسلامیة،إلاّ أنّ رعایة الوالدین تعتبر أهم منه،بل لا یجوز إذا أدّی الأمر إلی أذیة الوالدین،بالطبع هذا إذا لم یکن الجهاد واجبا عینیا،و إذ توفرّ العدد الکافی من المتطوعین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عن الإمام الصادق علیه السّلام ،أنّ رجلا جاء إلی الرّسول صلّی اللّه علیه و آله و سلّم و قال له، إنّی أحبّ الجهاد،و صحتی جیدة،و لکن لی أمّ لا ترتاح لذلک،فما ذا أفعل، فأجابه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إرجع فکن مع والدتک فو الذی بعثنی بالحق لأنسها بک لیلة خیر من جهاد فی سبیل اللّه سنة</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عند ما یجب الجهاد وجوبا عینیا،و تصبح بلاد الإسلام فی خطر یلزم الجمیع بالحضور و لا تقبل جمیع الاعذار حینئذ بما فیها عدم رضاء الوالدین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قلناه عن الجهاد ینطبق کذلک علی الواجبات الکفائیة الأخری،و کذلک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الرّسول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عقوق الوالدین فإنّ ریح الجنّة توجد من میسرة ألف عام و لا یجدها عاقّ</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التعبیر ینطوی علی إشارة لطیفة،إذ أن مثل هؤلاء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لا یدخلون الجنّة و حسب،بل إنّهم یبقون علی مسافة بعیدة جدا منها و لا یستطیعون الاقتراب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حدیثا عن رسول اللّه صلّی اللّه علیه و آله و سلّم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بریدة عن أبیه، أنّ رجلا کان فی الطواف حاملا أمّه یطوف بها،فرأی النّبی صلّی اللّه علیه و آله و سلّم فسأله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أدیت حقّها؟فأجابه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لا بزفرة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یقصد بالزفرة الواحدة الوجعة الواحدة،أو الطلقة الواحدة،التی تغشی الأم حین الولادة و الوضع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أردنا نطلق العنان للقلم فی هذا المجال،فسیطول بنا المقام و نبتعد عن التّفسیر،لکن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نعترف بأنّ کل ما یقال فی هذا المجال فهو قلیل،لأنّ الوالدین حق العیش و الحیاة علی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نهایة هذه الفقرة،أشیر إلی أنّ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یقترحان علی الأبناء أشیاء غیر منطقیة 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شرعیة،طبعا فی مثل هذه الحالات لا تجب الطاعة،و لکن من الأفضل أن یتسم التعامل معهما بالهدوء و المنطق،و أن تتم عملیة الأمر بالمعروف و النهی عن المنکر بأحسن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أخیرا نختم الکلام بحدیث</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الکاظم علیه السّلام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النّبی الأکرم صلّی اللّه علیه و آله و سلّم یسأله عن حق الأدب علی ابنه،فأجابه صلّی اللّه علیه و آله و سلّم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یسمیه باسمه، و لا یمشی بین یدیه،و لا یجلس قبله،و لا یستسب له</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یفعل شیئا یؤدی</w:t>
      </w:r>
      <w:bookmarkStart w:id="1167" w:name="pg12539_119199"/>
    </w:p>
    <w:p>
      <w:pPr>
        <w:pStyle w:val="BookText"/>
        <w:rPr/>
      </w:pPr>
      <w:bookmarkEnd w:id="1167"/>
      <w:r>
        <w:rPr>
          <w:rFonts w:ascii="IRNazanin" w:hAnsi="IRNazanin" w:eastAsia="IRNazanin"/>
          <w:color w:val="111111"/>
          <w:sz w:val="28"/>
          <w:sz w:val="28"/>
          <w:szCs w:val="28"/>
          <w:rtl w:val="true"/>
          <w:lang w:bidi="fa-IR"/>
        </w:rPr>
        <w:t>الی أن یسبّ الناس والدیه</w:t>
      </w:r>
      <w:r>
        <w:rPr>
          <w:rFonts w:eastAsia="IRNazanin" w:cs="IRNazanin"/>
          <w:color w:val="111111"/>
          <w:sz w:val="28"/>
          <w:szCs w:val="28"/>
          <w:rtl w:val="true"/>
          <w:lang w:bidi="fa-IR"/>
        </w:rPr>
        <w:t>).</w:t>
      </w:r>
    </w:p>
    <w:p>
      <w:pPr>
        <w:pStyle w:val="Heading5"/>
        <w:numPr>
          <w:ilvl w:val="4"/>
          <w:numId w:val="1"/>
        </w:numPr>
        <w:rPr/>
      </w:pPr>
      <w:bookmarkStart w:id="1168" w:name="__RefHeading___Toc1402451_77815467"/>
      <w:bookmarkStart w:id="1169" w:name="_Toc487"/>
      <w:bookmarkEnd w:id="1168"/>
      <w:r>
        <w:rPr>
          <w:rtl w:val="true"/>
        </w:rPr>
        <w:t>ثانیا</w:t>
      </w:r>
      <w:r>
        <w:rPr>
          <w:rtl w:val="true"/>
        </w:rPr>
        <w:t>:</w:t>
      </w:r>
      <w:r>
        <w:rPr>
          <w:rtl w:val="true"/>
        </w:rPr>
        <w:t>بحث حول کلمة</w:t>
      </w:r>
      <w:r>
        <w:rPr>
          <w:rtl w:val="true"/>
        </w:rPr>
        <w:t>«</w:t>
      </w:r>
      <w:r>
        <w:rPr>
          <w:rtl w:val="true"/>
        </w:rPr>
        <w:t>قضی</w:t>
      </w:r>
      <w:r>
        <w:rPr>
          <w:rtl w:val="true"/>
        </w:rPr>
        <w:t>»:</w:t>
      </w:r>
      <w:bookmarkEnd w:id="1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الفصل فی شیء ما،إمّا بالعمل و إمّا بالکلام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معناها هو وضع نهایة لشیء ما،و فی الواقع فإنّ المعنیین متقاربان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الفصل و وضع النهایة لهما معانی واسعة،لذا فإنّ هذه الکلمة لها استخدامات فی مفاهیم مختلفة،فالقرطبی فی تفسیره مثلا ذکر لها ستة معان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قوله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فصلت فَقَضٰاهُنَّ سَبْعَ سَمٰاوٰاتٍ فِی یَوْمَیْنِ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طه فَاقْضِ مٰا أَنْتَ قٰاضٍ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الانتهاء من شیء،و مثله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یوسف قُضِیَ الْأَمْرُ الَّذِی فِیهِ تَسْتَفْتِیٰانِ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سورة آل عمران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قَضیٰ أَمْراً فَإِنَّمٰا یَقُولُ لَهُ کُنْ فَیَکُونُ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قَضَیْنٰا إِلیٰ مُوسَی الْأَمْرَ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أضاف أبو الفتوح الرازی إلی هذه المعانی قوله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و 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 تعالی</w:t>
      </w:r>
      <w:r>
        <w:rPr>
          <w:rFonts w:eastAsia="IRNazanin" w:cs="IRNazanin"/>
          <w:color w:val="111111"/>
          <w:sz w:val="28"/>
          <w:szCs w:val="28"/>
          <w:rtl w:val="true"/>
          <w:lang w:bidi="fa-IR"/>
        </w:rPr>
        <w:t>:</w:t>
      </w:r>
      <w:bookmarkStart w:id="1170" w:name="pg12539_119200"/>
    </w:p>
    <w:p>
      <w:pPr>
        <w:pStyle w:val="BookText"/>
        <w:rPr/>
      </w:pPr>
      <w:bookmarkEnd w:id="1170"/>
      <w:r>
        <w:rPr>
          <w:rFonts w:ascii="Amiri" w:hAnsi="Amiri" w:eastAsia="Amiri" w:cs="Amiri"/>
          <w:color w:val="111111"/>
          <w:sz w:val="28"/>
          <w:sz w:val="28"/>
          <w:szCs w:val="28"/>
          <w:rtl w:val="true"/>
          <w:lang w:bidi="ar-SA"/>
        </w:rPr>
        <w:t>وَ قَضَیْنٰا إِلیٰ بَنِی إِسْرٰائِیلَ فِی الْکِتٰابِ</w:t>
      </w:r>
    </w:p>
    <w:p>
      <w:pPr>
        <w:pStyle w:val="BookText"/>
        <w:rPr/>
      </w:pP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نستطیع أن نضیف إلی هذا المعنی،معنی آخر تکون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القصص فَوَکَزَهُ مُوسیٰ فَقَضیٰ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المهم هنا،أنّ بعض المفسّرین وضع أکثر من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لکلمة فی القرآن الکریم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یمکن اعتبار کل هذه معانی متعدّدة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تنتهی إلی مفهوم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فإنّ أغلب المعانی المذکورة أعلاه هی من باب اختلاط المصداق بالمفهوم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واحدة منها،ما هی فی واقعها إلاّ مصداقا للمفهوم الکلّی و الجامع المتمثل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و وضع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فالقاضی بحکمه یضع نهایة للدعوی،و الخالق یضع نهایة لما خلق،و المخبر بأخباره یضع نهایة لما یرید أن یوضحه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یمکن الإنکار أنّ بعض هذه المصادیق،و من کثرة الاستخدام قد وضعت معان جدیدة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الحکم أو إعطاء الأوامر</w:t>
      </w:r>
      <w:r>
        <w:rPr>
          <w:rFonts w:eastAsia="IRNazanin" w:cs="IRNazanin"/>
          <w:color w:val="111111"/>
          <w:sz w:val="28"/>
          <w:szCs w:val="28"/>
          <w:rtl w:val="true"/>
          <w:lang w:bidi="fa-IR"/>
        </w:rPr>
        <w:t>.</w:t>
      </w:r>
    </w:p>
    <w:p>
      <w:pPr>
        <w:pStyle w:val="Heading5"/>
        <w:numPr>
          <w:ilvl w:val="4"/>
          <w:numId w:val="1"/>
        </w:numPr>
        <w:rPr/>
      </w:pPr>
      <w:bookmarkStart w:id="1171" w:name="__RefHeading___Toc1402453_77815467"/>
      <w:bookmarkStart w:id="1172" w:name="_Toc488"/>
      <w:bookmarkEnd w:id="1171"/>
      <w:r>
        <w:rPr>
          <w:rtl w:val="true"/>
        </w:rPr>
        <w:t>ثالثا</w:t>
      </w:r>
      <w:r>
        <w:rPr>
          <w:rtl w:val="true"/>
        </w:rPr>
        <w:t>:</w:t>
      </w:r>
      <w:r>
        <w:rPr>
          <w:rtl w:val="true"/>
        </w:rPr>
        <w:t>بحث حول معنی کلمة</w:t>
      </w:r>
      <w:r>
        <w:rPr>
          <w:rtl w:val="true"/>
        </w:rPr>
        <w:t>«</w:t>
      </w:r>
      <w:r>
        <w:rPr>
          <w:rtl w:val="true"/>
        </w:rPr>
        <w:t>أف</w:t>
      </w:r>
      <w:r>
        <w:rPr>
          <w:rtl w:val="true"/>
        </w:rPr>
        <w:t>»:</w:t>
      </w:r>
      <w:bookmarkEnd w:id="1172"/>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مستقذر من وسخ و قلامة ظفر و ما یجری مجراهما،و یقال ذلک لکلّ مستخف به استقذارا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نشتق منه فعلا،کمثل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أففت لکذا،إذا قلت ذلک استقذارا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الراغب صفحة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المفسّرین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الجامع،و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وسخ الظفر حیث أنّه ملوّث و تافة أیضا، و ینقل الرازی عن الأصمعی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 الأذن،و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 الظفر،حتی توسع المعنی لیشمل کل ما یتأذی منه،و تذکر اللفظة أیضا عند کل مکروه یصل</w:t>
      </w:r>
    </w:p>
    <w:p>
      <w:pPr>
        <w:pStyle w:val="BookText"/>
        <w:rPr/>
      </w:pPr>
      <w:r>
        <w:rPr>
          <w:rFonts w:ascii="IRNazanin" w:hAnsi="IRNazanin" w:eastAsia="IRNazanin"/>
          <w:color w:val="111111"/>
          <w:sz w:val="28"/>
          <w:sz w:val="28"/>
          <w:szCs w:val="28"/>
          <w:rtl w:val="true"/>
          <w:lang w:bidi="fa-IR"/>
        </w:rPr>
        <w:t xml:space="preserve">إلیهم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معان أخری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أنّها تعنی الشیء القلیل،أو الأذی من الرائحة الکریهة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هذه الکلمة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یخرج من الفم عند ما ینفخ الإنسان لتنظیف بدنه أو ملابسه من الغبار الموجود علیها، و هذا الصوت یشبه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أستفید منها فیما بعد للتعبیر عن التنفّر و عدم الراحة من الأشیاء الصغیرة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الذی ذکرناه أعلاه،و بالإضافة إلی قرائن أخری یمکن القول بأنّ هذه الکلمة هی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بالصوت هنا ما یصدره الإنسان من فمه عند ما یتذمّر أو ینفخ لإزالة شیء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ذلک 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کلمة یمکن اشتقاق الأفعال منها،و بذلک تکون المعانی التی ذکرناها مصادیق لهذا المفهوم العام و الشامل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منتهی الکلام هنا،أنّ الآیة ترید أن تقول بعبارة قصیرة و فصیحة و بلیغة،إنّ احترام الوالدین و رعایة حقوقهما مهمان للغایة،بحیث لا یجوز تجاوز الحدود أمامهما أو إیذاؤهما حتی بمستوی ما تحمله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معنی</w:t>
      </w:r>
      <w:r>
        <w:rPr>
          <w:rFonts w:eastAsia="IRNazanin" w:cs="IRNazanin"/>
          <w:color w:val="111111"/>
          <w:sz w:val="28"/>
          <w:szCs w:val="28"/>
          <w:rtl w:val="true"/>
          <w:lang w:bidi="fa-IR"/>
        </w:rPr>
        <w:t>.</w:t>
      </w:r>
      <w:bookmarkStart w:id="1173" w:name="pg12539_119202"/>
    </w:p>
    <w:p>
      <w:pPr>
        <w:pStyle w:val="Heading3"/>
        <w:numPr>
          <w:ilvl w:val="2"/>
          <w:numId w:val="1"/>
        </w:numPr>
        <w:rPr/>
      </w:pPr>
      <w:bookmarkStart w:id="1174" w:name="__RefHeading___Toc1402455_77815467"/>
      <w:bookmarkStart w:id="1175" w:name="_Toc489"/>
      <w:bookmarkEnd w:id="1173"/>
      <w:bookmarkEnd w:id="1174"/>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26</w:t>
      </w:r>
      <w:r>
        <w:rPr>
          <w:rtl w:val="true"/>
        </w:rPr>
        <w:t xml:space="preserve"> </w:t>
      </w:r>
      <w:r>
        <w:rPr>
          <w:rtl w:val="true"/>
        </w:rPr>
        <w:t xml:space="preserve">الی </w:t>
      </w:r>
      <w:r>
        <w:rPr/>
        <w:t>30</w:t>
      </w:r>
      <w:r>
        <w:rPr>
          <w:rtl w:val="true"/>
        </w:rPr>
        <w:t>]</w:t>
      </w:r>
      <w:bookmarkEnd w:id="1175"/>
    </w:p>
    <w:p>
      <w:pPr>
        <w:pStyle w:val="Heading4"/>
        <w:numPr>
          <w:ilvl w:val="3"/>
          <w:numId w:val="1"/>
        </w:numPr>
        <w:rPr/>
      </w:pPr>
      <w:bookmarkStart w:id="1176" w:name="__RefHeading___Toc1402457_77815467"/>
      <w:bookmarkStart w:id="1177" w:name="_Toc490"/>
      <w:bookmarkEnd w:id="1176"/>
      <w:r>
        <w:rPr>
          <w:rtl w:val="true"/>
        </w:rPr>
        <w:t>اشارة</w:t>
      </w:r>
      <w:bookmarkEnd w:id="1177"/>
    </w:p>
    <w:p>
      <w:pPr>
        <w:pStyle w:val="BookText"/>
        <w:rPr/>
      </w:pPr>
      <w:r>
        <w:rPr>
          <w:rFonts w:ascii="Amiri" w:hAnsi="Amiri" w:eastAsia="Amiri" w:cs="Amiri"/>
          <w:color w:val="111111"/>
          <w:sz w:val="28"/>
          <w:sz w:val="28"/>
          <w:szCs w:val="28"/>
          <w:rtl w:val="true"/>
          <w:lang w:bidi="ar-SA"/>
        </w:rPr>
        <w:t xml:space="preserve">وَ آتِ ذَا اَلْقُرْبیٰ حَقَّهُ وَ اَلْمِسْکِینَ وَ اِبْنَ اَلسَّبِیلِ وَ لاٰ تُبَذِّرْ تَبْذِیراً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إِخْوٰانَ اَلشَّیٰاطِینِ وَ کٰانَ اَلشَّیْطٰانُ لِرَبِّهِ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تُعْرِضَنَّ عَنْهُمُ اِبْتِغٰاءَ رَحْمَةٍ مِنْ رَبِّکَ تَرْجُوهٰا فَقُلْ لَهُمْ قَوْلاً مَیْسُوراً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یَدَکَ مَغْلُولَةً إِلیٰ عُنُقِکَ وَ لاٰ تَبْسُطْهٰا کُلَّ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یَبْسُطُ اَلرِّزْقَ لِمَنْ یَشٰاءُ وَ یَقْدِرُ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1402459_77815467"/>
      <w:bookmarkStart w:id="1179" w:name="_Toc491"/>
      <w:bookmarkEnd w:id="1178"/>
      <w:r>
        <w:rPr>
          <w:rtl w:val="true"/>
        </w:rPr>
        <w:t>التّفسیر</w:t>
      </w:r>
      <w:bookmarkEnd w:id="1179"/>
    </w:p>
    <w:p>
      <w:pPr>
        <w:pStyle w:val="Heading5"/>
        <w:numPr>
          <w:ilvl w:val="4"/>
          <w:numId w:val="1"/>
        </w:numPr>
        <w:rPr/>
      </w:pPr>
      <w:bookmarkStart w:id="1180" w:name="__RefHeading___Toc1402461_77815467"/>
      <w:bookmarkStart w:id="1181" w:name="_Toc492"/>
      <w:bookmarkEnd w:id="1180"/>
      <w:r>
        <w:rPr>
          <w:rtl w:val="true"/>
        </w:rPr>
        <w:t>اشارة</w:t>
      </w:r>
      <w:bookmarkEnd w:id="1181"/>
    </w:p>
    <w:p>
      <w:pPr>
        <w:pStyle w:val="Heading5"/>
        <w:numPr>
          <w:ilvl w:val="4"/>
          <w:numId w:val="1"/>
        </w:numPr>
        <w:rPr/>
      </w:pPr>
      <w:bookmarkStart w:id="1182" w:name="__RefHeading___Toc1402463_77815467"/>
      <w:bookmarkStart w:id="1183" w:name="_Toc493"/>
      <w:bookmarkEnd w:id="1182"/>
      <w:r>
        <w:rPr>
          <w:rtl w:val="true"/>
        </w:rPr>
        <w:t>رعایة الاعتدال فی الإنفاق و الهبات</w:t>
      </w:r>
      <w:r>
        <w:rPr>
          <w:rtl w:val="true"/>
        </w:rPr>
        <w:t>:</w:t>
      </w:r>
      <w:bookmarkEnd w:id="118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هذه الآیات یبدأ الحدیث عن فصل آخر من سلسلة الأحکام الإسلامیة الأساسیة،التی لها علاقة بحقوق القربی و الفقراء و المساکین،و الإنفاق بشکل عام ینبغی أن یکون بعیدا عن کل نوع من أنواع الإسراف و التبذیر،حیث تقول الآیة وَ آتِ ذَا الْقُرْبیٰ حَقَّهُ وَ الْمِسْکِینَ وَ ابْنَ السَّبِیلِ وَ لاٰ تُبَذِّرْ تَبْذِیراً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بذر البذور،إلاّ أنّها هنا تخص الحالات التی یصرف فیها الإنسان أمواله بشکل غیر منطقی و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التبذیر هو هدر المال فی غیر موقعه و لو کان قلیلا،بینما إذا صرف فی محلّه فلا یعتبر تبذیرا و لو کان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تفسیر العیاشی،عن الإمام الصادق علیه السّلام،نقرأ</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أنفق شیئا فی غیر طاعة اللّه فهو مبذر و من أنفق فی سبیل اللّه فهو مقتصد</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ینقل</w:t>
      </w:r>
    </w:p>
    <w:p>
      <w:pPr>
        <w:pStyle w:val="BookText"/>
        <w:rPr/>
      </w:pPr>
      <w:r>
        <w:rPr>
          <w:rFonts w:ascii="IRNazanin" w:hAnsi="IRNazanin" w:eastAsia="IRNazanin"/>
          <w:color w:val="111111"/>
          <w:sz w:val="28"/>
          <w:sz w:val="28"/>
          <w:szCs w:val="28"/>
          <w:rtl w:val="true"/>
          <w:lang w:bidi="fa-IR"/>
        </w:rPr>
        <w:t>عن الإمام الصادق علیه السّلام أیضا أنّه دعا برطب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لضیوفه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بعضهم یرمی بالنوی،فقال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إن هذا من التبذیر،و إنّ اللّه لا یحب الفساد</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مکان آخر نقرأ،</w:t>
      </w:r>
    </w:p>
    <w:p>
      <w:pPr>
        <w:pStyle w:val="BookText"/>
        <w:rPr/>
      </w:pPr>
      <w:r>
        <w:rPr>
          <w:rFonts w:ascii="IRNazanin" w:hAnsi="IRNazanin" w:eastAsia="IRNazanin"/>
          <w:color w:val="111111"/>
          <w:sz w:val="28"/>
          <w:sz w:val="28"/>
          <w:szCs w:val="28"/>
          <w:rtl w:val="true"/>
          <w:lang w:bidi="fa-IR"/>
        </w:rPr>
        <w:t>أنّ رسول الهدی صلّی اللّه علیه و آله و سلّم مرّ بسعد و هو یتوضأ،فقال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السرف یا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الوضوء سرف؟فقال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إن کنت علی نهر جار</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بالنسبة لذوی القربی هناک کلام کثیر بین المفسّرین،هل هم عموم القربی؟ أو المقصود بهم قربی الرّسول صلّی اللّه علیه و آله و سلّم باعتباره هو المخاطب بالآیة؟ فی الأحادیث الکثیرة التی سنقرؤها و فی الملاحظات التی سنقف عندها سنعرف بأنّ ذوی القربی هم قربی رسول اللّه صلّی اللّه علیه و آله و سلّم،و بعض الرّوایات تشیر إلی أنّ الآیة تتحدث عن قصّة فدک التی أعطاها رسول اللّه صلّی اللّه علیه و آله و سلّم بنته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مخاطبة الرّسول صلّی اللّه علیه و آله و سلّم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تعتبر دلیلا علی اختصاص هذا الحکم به،لأنّ جمیع الأحکام الواردة فی هذه المجموعة من الآیات کالنهی عن الإسراف و مداراة السائل و المسکین،و النهی عن البخل،هی أحکام عامّة بالرغم من أنّها تخاطب الرّسول صلّی اللّه علیه و آله و سلّم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نقطة ینبغی الالتفات إلیها،و هی مجیء النهی عن التبذیر و الإسراف،</w:t>
      </w:r>
    </w:p>
    <w:p>
      <w:pPr>
        <w:pStyle w:val="BookText"/>
        <w:rPr/>
      </w:pPr>
      <w:r>
        <w:rPr>
          <w:rFonts w:ascii="IRNazanin" w:hAnsi="IRNazanin" w:eastAsia="IRNazanin"/>
          <w:color w:val="111111"/>
          <w:sz w:val="28"/>
          <w:sz w:val="28"/>
          <w:szCs w:val="28"/>
          <w:rtl w:val="true"/>
          <w:lang w:bidi="fa-IR"/>
        </w:rPr>
        <w:t>بعد إعطاء الأمر بأداء حق الأقرباء و المساکین حتی لا یقع الإنسان تحت تأثیر عاطفة القرابة أو الصدقة فیعطی لهذا المسکین أو ابن السبیل أو القریب أکثر ممّا یستحق أو یتحمل،فیعتبر ذلک إسرافا و تبذیرا،و هما مذمومان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التی بعدها هی لتأکید النهی عن التبذیر إِنَّ الْمُبَذِّرِینَ کٰانُوا إِخْوٰانَ الشَّیٰاطِینِ،وَ کٰانَ الشَّیْطٰانُ لِرَبِّهِ کَفُوراً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کیف کفر الشیطان بنعم ربّه،فهذا واضح،لأنّ اللّه أعطاه قدرة و قوة و استعدادا و ذکاء خارقا للعادة،و لکن الشیطان استفاد من هذه الأمور فی غیر محلّها،أی فی طریق إغواء الناس و إبعادهم عن الصراط المستقیم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کون المبذرین إخوان الشیاطین،فذلک لأنّهم کفروا بنعم اللّه،إذ وضعوها فی غیر مواضعها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استخدام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أنّ أعمالهم متطابقة و متناسقة مع أعمال الشیطان،کالأخوین اللذین تکون أعمالهما متشابهة،أو أنّهم قرناء و جلساء للشیطان فی الجحیم،کما توضح 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الزخوف بعد أن تشرک الشیطان و المذنب فی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یَنْفَعَکُمُ الْیَوْمَ إِذْ ظَلَمْتُمْ أَنَّکُمْ فِی الْعَذٰابِ مُشْتَرِکُونَ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 ذا جاءت کلمة الشیطان هنا بصیغة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یعود ذلک إلی أنّ لکل إنسان غافل عن خالقه و ربّه،شیطان قرین له،کما نری هذا المعنی واضحا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الإنسان قد لا یملک ما یعطیه للمسکین أحیانا،و فی هذه الحالة ترسم الآیة الکریمة طریقة التصرّف بالنحو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تُعْرِضَنَّ عَنْهُمُ ابْتِغٰاءَ رَحْمَةٍ مِنْ رَبِّکَ تَرْجُوهٰا فَقُلْ لَهُمْ قَوْلاً مَیْسُوراً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بمعنی الراحة و السهولة،أمّا هنا فلها مفهوم واسع،یشمل کل کلام جمیل و سلوک مقرون بالاحترام و المحبّة،و إذا فسّرها</w:t>
      </w:r>
    </w:p>
    <w:p>
      <w:pPr>
        <w:pStyle w:val="BookText"/>
        <w:rPr/>
      </w:pPr>
      <w:r>
        <w:rPr>
          <w:rFonts w:ascii="IRNazanin" w:hAnsi="IRNazanin" w:eastAsia="IRNazanin"/>
          <w:color w:val="111111"/>
          <w:sz w:val="28"/>
          <w:sz w:val="28"/>
          <w:szCs w:val="28"/>
          <w:rtl w:val="true"/>
          <w:lang w:bidi="fa-IR"/>
        </w:rPr>
        <w:t>البعض بمعنی الوعد للمستقبل فإنّ ذلک أحد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 فی الرّوایات،أنّه بعد نزول هذه الآیة،کان إذا جاء شخص محتاج إلی رسول اللّه صلّی اللّه علیه و آله و سلّم،و الرّسول لا یملک شیئا لإعطائه،</w:t>
      </w:r>
    </w:p>
    <w:p>
      <w:pPr>
        <w:pStyle w:val="BookText"/>
        <w:rPr/>
      </w:pPr>
      <w:r>
        <w:rPr>
          <w:rFonts w:ascii="IRNazanin" w:hAnsi="IRNazanin" w:eastAsia="IRNazanin"/>
          <w:color w:val="111111"/>
          <w:sz w:val="28"/>
          <w:sz w:val="28"/>
          <w:szCs w:val="28"/>
          <w:rtl w:val="true"/>
          <w:lang w:bidi="fa-IR"/>
        </w:rPr>
        <w:t>قال 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یرزقنا اللّه و إیّاکم من فضله</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قدیما عند ما کان السائل یطرق الباب،و یطلب منّا شیئا لا نستطیع إعطاءه إیّاه،نقول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تأکیدا علی أنّ لهذا السائل حق علینا یطالبنا به،و إذا کنّا لا نملک قضاء حاجته و إعطاءه حقّه،فإننا نطلب منه 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الاعتدال هو شرط فی کل الأمور بما فیها الإنفاق و المساعدة الآخرین،لذلک تنتقل الآیة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یَدَکَ مَغْلُولَةً إِلیٰ عُنُقِکَ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تعبیر جمیل یفید أنّ الإنسان ینبغی أن یکون ذا ید مفتوحة،لا أن یکون مثل البخلاء و کأنّ أیدیهم مغلولة إلی أعناقهم بخلا و خشیة من 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فی نفس الوقت تقرّر الآیة أنّ بسط الید لا ینبغی أن یتجاوز الحد المقرر و المعقول فی الصرف و البذل و العطاء، حتی لا ینتهی المصیر إلی الملامة و الابتعاد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تَبْسُطْهٰا کُلَّ الْبَسْطِ فَتَقْعُدَ مَلُوماً مَحْسُوراً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کنایة عن التوقف عن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یشیر إلی أنّ عاقبة الإسراف لا تؤدی إلی توقف الإنسان عن عمله و نشاطه و حسب،و إنّما تؤدی إلی إیقاع لوم الناس علیه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تعنی خلع الملابس رفع الثوب و إظهار بعض البدن من تحته،لذا یقال للمقابل الذی لم یلبس الخوذة و الدرع،بأنه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یقال للحیوان الذی یتعب من کثرة المشی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استنفاذ طاقته و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توسع هذا المفهوم فیما بعد بحیث أصبح یطلق علی کل إنسان عاجز عن الوصول إلی هدفه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تعنی الغم و الحزن،فهی مشتقة من هذه الکلمة، و تطلق علی الإنسان الفاقد لقابلیة حل المشاکل بسبب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بالنسبة للإنفاق،فهو إذا تجاوز الحد المقرّر بحیث یستنفذ طاقة الإنسان،فإنّه یؤدی إلی أن یصاب صاحبه بالغم و الحزن بسبب الضعف عن أداء واجباته و مسئولیاته،و ینقطع اتصاله و ارتباطه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الرّوایات التی تتحدث عن سبب نزول الآیة تؤکّد هذا المعنی،إذ أنّها تتحدث أنّ الرّسول صلّی اللّه علیه و آله و سلّم کان یوما فی بیته فجاءه سائل یسأله إعطاءه ملابس، و لمّا لم یکن مع الرّسول ما یعطی السائل،فقد خلع لباسه و أعطاه إیّاه،الأمر الذی أدّی إلی بقاء الرّسول صلّی اللّه علیه و آله و سلّم فی البیت و عدم خروجه فی ذلک الوقت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هذا الحادث سببا لتقولات الکفار المنافقین،الذین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الرّسول نائم، أو إنّه فی لهو أنساه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أدّی هذا العمل إلی إیقاع اللوم شماتة الأعداء و الانقطاع عن الأصحاب،و أصبح بذلک مصداقا للملوم و المحسور، عندها نزلت الآیة أعلاه تنهی الرّسول صلّی اللّه علیه و آله و سلّم عن تکرار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التضاد القائم بین هذا الأمر و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فسنبحثه فی الملاحظات القادمة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الرّوایات تتحدث عن أنّ سبب نزول الآیة،هو أنّ الرّسول صلّی اللّه علیه و آله و سلّم کان یعطی ما یوجد فی بیت المال إلی المحتاج بحیث إذا جاءه محتاج آخر،فلن یجد شیئا یعطیه له،فیلوم ذلک المحتاج الرّسول صلّی اللّه علیه و آله و سلّم و یؤذیه،لذلک صدرت التعلیمات بأن لا ینفق کل ما فی بیت المال لمواجهة هذه المشکلات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یجب أن یکون هناک مساکین و فقراء و محرومون حتی ننفق علیهم؟ألیس من الأفضل أن یعطیهم اللّه ما یریدون حتی لا یحتاجون إلی إنفاقنا؟</w:t>
      </w:r>
      <w:bookmarkStart w:id="1184" w:name="pg12539_119207"/>
    </w:p>
    <w:p>
      <w:pPr>
        <w:pStyle w:val="BookText"/>
        <w:rPr/>
      </w:pPr>
      <w:bookmarkEnd w:id="118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 الآیة الأخیرة بمثابة جواب علی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یَبْسُطُ الرِّزْقَ لِمَنْ یَشٰاءُ وَ یَقْدِرُ إِنَّهُ کٰانَ بِعِبٰادِهِ خَبِیراً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اختبار لنا،فاللّه قادر علی کل شیء،و لکنّه یرید بهذا الطریق تربیتنا علی روح السخاء و التضحیة و العطاء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إضافة إلی ذلک،إذا أصبح أکثر الناس فی حالة الکفایة و عدم الحاجة فإنّ ذلک یقود إلی الطغیان و التمرد إِنَّ الْإِنْسٰانَ لَیَطْغیٰ أَنْ رَآهُ اسْتَغْنیٰ ،لذلک من المفید أن یبقوا فی حد معین من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 لا یسبب الفقر و لا الطغیان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ناحیة أخری یرتبط التقدیر و البسط فی رزق الإنسان بمقدار السعی و بذل الجهد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بعض الموارد من قبیل العجزة و المعلولین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تقتضی المشیئة الإلهیة ببسط الرزق و تقدیره لمن یشاء،و هذا دلیل الحکمة،إذ تقضی الحکمة بزیادة رزق من یسعی و یبذل الجهد،بینما تقضی بتضییقه لمن هو أقل جهدا و سعیا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الطباطبائی ینظر للعلاقة بین هذه الآیة و التی قبلها فی ضوء احتمال آخر فیقول فی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دأب ربّک و سنته الجاریة،یبسط الرزق لمن یشاء و یقدر لمن یشاء،فلا یبسطه کل البسط،و لا یمسک عنه کل الإمساک رعایة لمصلحة العباد،إنّه کان بعباده خبیرا بصیرا أو ینبغی لک أن تتخلق بخلق اللّه و تتخذ طریق الاعتدال و تتجنب الإفراط و التفریط</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5" w:name="__RefHeading___Toc1402465_77815467"/>
      <w:bookmarkStart w:id="1186" w:name="_Toc494"/>
      <w:bookmarkEnd w:id="1185"/>
      <w:r>
        <w:rPr>
          <w:rtl w:val="true"/>
        </w:rPr>
        <w:t>بحوث</w:t>
      </w:r>
      <w:bookmarkEnd w:id="1186"/>
    </w:p>
    <w:p>
      <w:pPr>
        <w:pStyle w:val="Heading5"/>
        <w:numPr>
          <w:ilvl w:val="4"/>
          <w:numId w:val="1"/>
        </w:numPr>
        <w:rPr/>
      </w:pPr>
      <w:bookmarkStart w:id="1187" w:name="__RefHeading___Toc1402467_77815467"/>
      <w:bookmarkStart w:id="1188" w:name="_Toc495"/>
      <w:bookmarkEnd w:id="1187"/>
      <w:r>
        <w:rPr>
          <w:rtl w:val="true"/>
        </w:rPr>
        <w:t>اشارة</w:t>
      </w:r>
      <w:bookmarkEnd w:id="1188"/>
    </w:p>
    <w:p>
      <w:pPr>
        <w:pStyle w:val="Heading5"/>
        <w:numPr>
          <w:ilvl w:val="4"/>
          <w:numId w:val="1"/>
        </w:numPr>
        <w:rPr/>
      </w:pPr>
      <w:bookmarkStart w:id="1189" w:name="__RefHeading___Toc1402469_77815467"/>
      <w:bookmarkStart w:id="1190" w:name="_Toc496"/>
      <w:bookmarkEnd w:id="1189"/>
      <w:r>
        <w:rPr>
          <w:rtl w:val="true"/>
        </w:rPr>
        <w:t>أوّلا</w:t>
      </w:r>
      <w:r>
        <w:rPr>
          <w:rtl w:val="true"/>
        </w:rPr>
        <w:t>:</w:t>
      </w:r>
      <w:r>
        <w:rPr>
          <w:rtl w:val="true"/>
        </w:rPr>
        <w:t>من هم المقصودون بذی القربی؟</w:t>
      </w:r>
      <w:bookmarkEnd w:id="119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الأرحام و المقربین،و هناک کلام بین المفسّرین،</w:t>
      </w:r>
    </w:p>
    <w:p>
      <w:pPr>
        <w:pStyle w:val="BookText"/>
        <w:rPr/>
      </w:pPr>
      <w:r>
        <w:rPr>
          <w:rFonts w:ascii="IRNazanin" w:hAnsi="IRNazanin" w:eastAsia="IRNazanin"/>
          <w:color w:val="111111"/>
          <w:sz w:val="28"/>
          <w:sz w:val="28"/>
          <w:szCs w:val="28"/>
          <w:rtl w:val="true"/>
          <w:lang w:bidi="fa-IR"/>
        </w:rPr>
        <w:t>حول المقصود بها،إذ هل هو المعنی العام أو الخاص؟و یمکن أن نلاحظ هنا بعض هذه الآراء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یعتقد أنّ المخاطب بالآیة جمیع المؤمنین و المسلمین،و الغرض هو الحث علی أداء حقوق الأقرباء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الآخر یری أنّ المخاطب فی الآیة هو الرّسول صلّی اللّه علیه و آله و سلّم،و الغرض هو إیصال حقوق أقرباء النّبی صلّی اللّه علیه و آله و سلّم کخمس الغنائم،أو غیرها ممّا یتعلق بها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بصورة عامّة تأدیة کل الحقوق التی لهم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نری فی روایات عدیدة عند الشیعة و السنّة إنّ رسول اللّه صلّی اللّه علیه و آله و سلّم بعث إلی فاطمة علیها السّلام بعد نزول هذه الآیة،و وهبها فدکا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استسلم الیهود للنّبی صلّی اللّه علیه و آله و سلّم بدون حرب،أعطی الرّسول هذه الأرض إلی فاطمة الزّهراء علیها السّلام و ذلک وفقا للوقائع التأریخیة الثابتة لدی الجمیع،لکنّها صودرت بعد وفاة رسول اللّه صلّی اللّه علیه و آله و سلّم و لأسباب سیاسیة و بقیت فی أیدی الخلفاء إلی أن أعادها عمر بن عبد العزیز أیّام خلافته إلی العلویین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ففی مصادر السنة مثلا نقرأ عن أبی سعید الخدری الصحابی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الْقُرْبیٰ حَقَّهُ أعطی رسول اللّه صلّی اللّه علیه و آله و سلّم فاطمة فدکا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قد ورد هذا الحدیث أیضا فی تفسیر مجمع البیان للشیخ الطبرسی عند حدیثه عن هذه الآیة،و فی الدر المنثور أیضا و قد أخرجه عن طریق السنة و الشیعة 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بعض الرّوایات،أنّ الإمام زین العابدین علیه السّلام أثناء سیره إلی الشام بعد واقعة کربلاء،استدلّ بهذه الآیة وَ آتِ ذَا الْقُرْبیٰ حَقَّهُ فی التعریف بنفسه و أهل بیته و عیال أبیه الحسین علیه السّلام،بأنّهم المعنیین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کان أهل الشام یغمطونهم هذا الحق</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هناک تعارض بین هذین التّفسیرین،فالکل مکلفون بإیتاء حقوق ذوی القربی،و الرّسول صلّی اللّه علیه و آله و سلّم الذی اعتبر قائدا للأمّة</w:t>
      </w:r>
      <w:bookmarkStart w:id="1191" w:name="pg12539_119209"/>
    </w:p>
    <w:p>
      <w:pPr>
        <w:pStyle w:val="BookText"/>
        <w:rPr/>
      </w:pPr>
      <w:bookmarkEnd w:id="1191"/>
      <w:r>
        <w:rPr>
          <w:rFonts w:ascii="IRNazanin" w:hAnsi="IRNazanin" w:eastAsia="IRNazanin"/>
          <w:color w:val="111111"/>
          <w:sz w:val="28"/>
          <w:sz w:val="28"/>
          <w:szCs w:val="28"/>
          <w:rtl w:val="true"/>
          <w:lang w:bidi="fa-IR"/>
        </w:rPr>
        <w:t>الإسلامیة مکلّف أیضا بالعمل بهذه المسؤولیة الکبیرة،فأهل بیت النّبی صلّی اللّه علیه و آله و سلّم هم فی الواقع من أوضح مصادیق القربی 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الرّسول صلّی اللّه علیه و آله و سلّم فی طلیعة المخاطبین بالآیة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السبب و هب الرّسول صلّی اللّه علیه و آله و سلّم حقوق ذوی القربی لهم،فأعطی فاطمة فدکا،و أجری علیهم الأخماس و غیر ذلک،حیث کانت الزکاة أموالا عامّة محرمة علی أهل بیت النّبی صلّی اللّه علیه و آله و سلّم و قرباه</w:t>
      </w:r>
      <w:r>
        <w:rPr>
          <w:rFonts w:eastAsia="IRNazanin" w:cs="IRNazanin"/>
          <w:color w:val="111111"/>
          <w:sz w:val="28"/>
          <w:szCs w:val="28"/>
          <w:rtl w:val="true"/>
          <w:lang w:bidi="fa-IR"/>
        </w:rPr>
        <w:t>.</w:t>
      </w:r>
    </w:p>
    <w:p>
      <w:pPr>
        <w:pStyle w:val="Heading5"/>
        <w:numPr>
          <w:ilvl w:val="4"/>
          <w:numId w:val="1"/>
        </w:numPr>
        <w:rPr/>
      </w:pPr>
      <w:bookmarkStart w:id="1192" w:name="__RefHeading___Toc1402471_77815467"/>
      <w:bookmarkStart w:id="1193" w:name="_Toc497"/>
      <w:bookmarkEnd w:id="1192"/>
      <w:r>
        <w:rPr>
          <w:rtl w:val="true"/>
        </w:rPr>
        <w:t>ثانیا</w:t>
      </w:r>
      <w:r>
        <w:rPr>
          <w:rtl w:val="true"/>
        </w:rPr>
        <w:t>:</w:t>
      </w:r>
      <w:r>
        <w:rPr>
          <w:rtl w:val="true"/>
        </w:rPr>
        <w:t>مصائب الإسراف و التبذیر</w:t>
      </w:r>
      <w:r>
        <w:rPr>
          <w:rtl w:val="true"/>
        </w:rPr>
        <w:t>:</w:t>
      </w:r>
      <w:bookmarkEnd w:id="1193"/>
    </w:p>
    <w:p>
      <w:pPr>
        <w:pStyle w:val="BookText"/>
        <w:rPr/>
      </w:pPr>
      <w:r>
        <w:rPr>
          <w:rFonts w:ascii="IRNazanin" w:hAnsi="IRNazanin" w:eastAsia="IRNazanin"/>
          <w:color w:val="111111"/>
          <w:sz w:val="28"/>
          <w:sz w:val="28"/>
          <w:szCs w:val="28"/>
          <w:rtl w:val="true"/>
          <w:lang w:bidi="fa-IR"/>
        </w:rPr>
        <w:t>لا ریب فی أنّ النعم الموجودة علی الکرة الأرضیة کافیة لساکنیها،بشرط واحد،هو أن لا یبذروا هذه النعم بلا سبب،بل علیهم استثمارها بشکل معقول و بلا إفراط أو تفریط،و الاّ فإنّ هذه النعم لیست غیر متناهیة حتی لو أسیء استثمارها و التصرف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یؤدی الإسراف و التبذیر فی منطقة معینة الی الفقر فی منطقة أخری،أو إنّ إسراف و تبذیر الناس فی هذا الزمان یسبّب فقر الأجیال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الیوم الذی لم تکن فیه الأرقام و الإحصاءات فی متناول الإنسان، حذّر الإسلام من مغبة الإسراف و التبذیر فی نعم اللّه علی الأرض، لذلک فالقرآن أدان فی أماکن کثیرة و بشدّة المسرفین و المبذرین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الأنعام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الأعراف نقرأ قوله تعالی وَ لاٰ تُسْرِفُوا إِنَّهُ لاٰ یُحِبُّ الْمُسْرِفِینَ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فی 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الْمُسْرِفِینَ هُمْ أَصْحٰابُ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الشعراء تنهی عن طاعة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یونس فتجعل الإسراف صفة فرعونیة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فِرْعَوْنَ لَعٰالٍ فِی الْأَرْضِ وَ إِنَّهُ لَمِنَ الْمُسْرِفِینَ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الهدایة ممنوعة عن المسرفین کما هو مفاد الآیة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bookmarkStart w:id="1194" w:name="pg12539_119210"/>
    </w:p>
    <w:p>
      <w:pPr>
        <w:pStyle w:val="BookText"/>
        <w:rPr/>
      </w:pPr>
      <w:bookmarkEnd w:id="1194"/>
      <w:r>
        <w:rPr>
          <w:rFonts w:ascii="Amiri" w:hAnsi="Amiri" w:eastAsia="Amiri" w:cs="Amiri"/>
          <w:color w:val="111111"/>
          <w:sz w:val="28"/>
          <w:sz w:val="28"/>
          <w:szCs w:val="28"/>
          <w:rtl w:val="true"/>
          <w:lang w:bidi="ar-SA"/>
        </w:rPr>
        <w:t xml:space="preserve">اللّٰهَ لاٰ یَهْدِی مَنْ هُوَ مُسْرِفٌ کَذّٰابٌ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تتحدث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الأنبیاء عن مصیرهم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أَهْلَکْنَا الْمُسْرِفِینَ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رأینا فی الآیة التی نبحثها أن اللّه تعالی جعل المسرفین إخوان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الإسراف بمعناه الواسع هو الخروج و تجاوز الحد فی أی عمل یقوم به الإنسان،و لکنّها عادة تستخدم فی المصروفات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 القرآن نفسها نستفید أنّ الإسراف هو فی مقابل التقتیر،بینما هناک طریق ثالث هو منزلة بین الأمرین،کما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1402473_77815467"/>
      <w:bookmarkStart w:id="1196" w:name="_Toc498"/>
      <w:bookmarkEnd w:id="1195"/>
      <w:r>
        <w:rPr>
          <w:rtl w:val="true"/>
        </w:rPr>
        <w:t>ثالثا</w:t>
      </w:r>
      <w:r>
        <w:rPr>
          <w:rtl w:val="true"/>
        </w:rPr>
        <w:t>:</w:t>
      </w:r>
      <w:r>
        <w:rPr>
          <w:rtl w:val="true"/>
        </w:rPr>
        <w:t>الفرق بین الإسراف و التبذیر</w:t>
      </w:r>
      <w:r>
        <w:rPr>
          <w:rtl w:val="true"/>
        </w:rPr>
        <w:t>:</w:t>
      </w:r>
      <w:bookmarkEnd w:id="1196"/>
    </w:p>
    <w:p>
      <w:pPr>
        <w:pStyle w:val="BookText"/>
        <w:rPr/>
      </w:pPr>
      <w:r>
        <w:rPr>
          <w:rFonts w:ascii="IRNazanin" w:hAnsi="IRNazanin" w:eastAsia="IRNazanin"/>
          <w:color w:val="111111"/>
          <w:sz w:val="28"/>
          <w:sz w:val="28"/>
          <w:szCs w:val="28"/>
          <w:rtl w:val="true"/>
          <w:lang w:bidi="fa-IR"/>
        </w:rPr>
        <w:t>فی الواقع لا یوجد هناک بحث واضح عند المفسّرین فی التفاوت الموجود بین الإسراف و التبذیر،و لکن عند التأمّل بأصل هذه الکلمات فی اللغة،یتبیّن أنّ الإسراف هو الخروج عن حدّ الاعتدال،و لکن دون أن نسخر شیئا،فمثلا نلبس ثیابا ثمینا بحیث أنّ ثمنه یعادل أضعاف سعر الملبس الذی نحتاجه،أو أنّنا نأکل طعاما غالیا بحیث یمکننا إطعام عدد کبیر من الفقراء بثمنه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هذه أمثلة علی الإسراف،و هی تمثّل خروجنا عن حدّ الاعتدال،و لکن من دون أن نخسر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تعنی الصرف الکثیر،بحیث یؤدی إلی إتلاف الشیء و تضییعه،فمثلا نهیّئ طعام عشرة أشخاص لشخصین،کما یفعل ذلک بعض الجهلاء و یعتبرون ذلک فخرا،حیث یرمون الزائد فی المزابل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بالرغم من هذا التمییز،لا بدّ من القول بأنّ کثیرا ما تستخدم هاتین الکلمتین للتدلیل علی معنی واحد،و قد تتابعان فی الجملة الواحدة لغرض التأکید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علی فی نهج البلاغة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إعطاء المال فی غیر حقّه تبذیر</w:t>
      </w:r>
      <w:bookmarkStart w:id="1197" w:name="pg12539_119211"/>
    </w:p>
    <w:p>
      <w:pPr>
        <w:pStyle w:val="BookText"/>
        <w:rPr/>
      </w:pPr>
      <w:bookmarkEnd w:id="1197"/>
      <w:r>
        <w:rPr>
          <w:rFonts w:ascii="IRNazanin" w:hAnsi="IRNazanin" w:eastAsia="IRNazanin"/>
          <w:color w:val="111111"/>
          <w:sz w:val="28"/>
          <w:sz w:val="28"/>
          <w:szCs w:val="28"/>
          <w:rtl w:val="true"/>
          <w:lang w:bidi="fa-IR"/>
        </w:rPr>
        <w:t>و إسراف و هو یرفع صاحبه فی الدنیا و یضعه فی الآخرة،و یکرمه فی الناس و یهینه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الآیات التی بحثناها رأینا أن الإسلام بحیث کثیرا علی عدم الإسراف و التبذیر إلی درجة أنّه نهی عن الإسراف فی ماء الوضوء حتی إذا کان ذلک قرب نهر جار،و حتی فی نوی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الیوم الذی بدأ یتحسّس الضائقة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یهتم بهذه الفکرة،حتی بات یستفید من کلّ شیء،فهو مثلا یستفید من فضولات المنازل فی صنع السماد،و من ماء المجاری لسقی المزروعات،لأنّه أحسّ أنّ المصادر الطبیعیة محدودة،لذا لا یمکن التفریط بها بسهولة،و إنّما ینبغی الاستفادة منها ضمن ما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المصادر الطبیعیة</w:t>
      </w:r>
      <w:r>
        <w:rPr>
          <w:rFonts w:eastAsia="IRNazanin" w:cs="IRNazanin"/>
          <w:color w:val="111111"/>
          <w:sz w:val="28"/>
          <w:szCs w:val="28"/>
          <w:rtl w:val="true"/>
          <w:lang w:bidi="fa-IR"/>
        </w:rPr>
        <w:t>».</w:t>
      </w:r>
    </w:p>
    <w:p>
      <w:pPr>
        <w:pStyle w:val="Heading5"/>
        <w:numPr>
          <w:ilvl w:val="4"/>
          <w:numId w:val="1"/>
        </w:numPr>
        <w:rPr/>
      </w:pPr>
      <w:bookmarkStart w:id="1198" w:name="__RefHeading___Toc1402475_77815467"/>
      <w:bookmarkStart w:id="1199" w:name="_Toc499"/>
      <w:bookmarkEnd w:id="1198"/>
      <w:r>
        <w:rPr>
          <w:rtl w:val="true"/>
        </w:rPr>
        <w:t>رابعا</w:t>
      </w:r>
      <w:r>
        <w:rPr>
          <w:rtl w:val="true"/>
        </w:rPr>
        <w:t>:</w:t>
      </w:r>
      <w:r>
        <w:rPr>
          <w:rtl w:val="true"/>
        </w:rPr>
        <w:t>هل ثمّة تعارض بین الاعتدال فی الإنفاق و الإیثار؟</w:t>
      </w:r>
      <w:bookmarkEnd w:id="1199"/>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الإعتبار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أعلاه و التی تؤکّد ضرورة الاعتدال فی الإنفاق،یثار سؤال مؤدّاه،إنّ فی سورة الدهر مثلا،و آیات أخری،و فی مجموعة من الأحادیث و الرّوایات،ثمّة إشادة بالمؤثرین الذین یؤثرون غیرهم علی أنفسهم فی أحلک الساعات و أشدّ الظروف و یعطون ما یملکون للآخرین،فکیف یا تری نوفّق بین هذین المفهومین؟ إنّ الدقة فی سبب نزول هذه الآیات مع قرائن أخری تفیدنا فی الوقوف علی جواب هذا السؤال،إذ یکون الأمر بمراعاة الاعتدال فی المجالات التی یکون فیها العطاء و الهبات الکثیرة سببا لاضطراب الإنسان فی حیاته أو بمصطلح القرآن یصبح فیها مَلُوماً مَحْسُوراً و کذلک إذا کان الإیثار سببا فی التضییق علی أبنائه أو أنّه یهدّد ترکیبة عائلته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یقع أی من هذین المحذورین،فإنّ الإیثار یعتبر أفضل السبل،نضیف إلی ذلک أنّ الاعتدال فی الإنفاق یعتبر حکما عاما،بینما الإیثار یعتبر حکما خاصا یرتبط بمصادیق خاصّة،و لیس ثمّة تضاد بین الاثنین</w:t>
      </w:r>
      <w:r>
        <w:rPr>
          <w:rFonts w:eastAsia="IRNazanin" w:cs="IRNazanin"/>
          <w:color w:val="111111"/>
          <w:sz w:val="28"/>
          <w:szCs w:val="28"/>
          <w:rtl w:val="true"/>
          <w:lang w:bidi="fa-IR"/>
        </w:rPr>
        <w:t>.</w:t>
      </w:r>
      <w:bookmarkStart w:id="1200" w:name="pg12539_119212"/>
    </w:p>
    <w:p>
      <w:pPr>
        <w:pStyle w:val="Heading3"/>
        <w:numPr>
          <w:ilvl w:val="2"/>
          <w:numId w:val="1"/>
        </w:numPr>
        <w:rPr/>
      </w:pPr>
      <w:bookmarkStart w:id="1201" w:name="__RefHeading___Toc1402477_77815467"/>
      <w:bookmarkStart w:id="1202" w:name="_Toc500"/>
      <w:bookmarkEnd w:id="1200"/>
      <w:bookmarkEnd w:id="1201"/>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31</w:t>
      </w:r>
      <w:r>
        <w:rPr>
          <w:rtl w:val="true"/>
        </w:rPr>
        <w:t xml:space="preserve"> </w:t>
      </w:r>
      <w:r>
        <w:rPr>
          <w:rtl w:val="true"/>
        </w:rPr>
        <w:t xml:space="preserve">الی </w:t>
      </w:r>
      <w:r>
        <w:rPr/>
        <w:t>35</w:t>
      </w:r>
      <w:r>
        <w:rPr>
          <w:rtl w:val="true"/>
        </w:rPr>
        <w:t>]</w:t>
      </w:r>
      <w:bookmarkEnd w:id="1202"/>
    </w:p>
    <w:p>
      <w:pPr>
        <w:pStyle w:val="Heading4"/>
        <w:numPr>
          <w:ilvl w:val="3"/>
          <w:numId w:val="1"/>
        </w:numPr>
        <w:rPr/>
      </w:pPr>
      <w:bookmarkStart w:id="1203" w:name="__RefHeading___Toc1402479_77815467"/>
      <w:bookmarkStart w:id="1204" w:name="_Toc501"/>
      <w:bookmarkEnd w:id="1203"/>
      <w:r>
        <w:rPr>
          <w:rtl w:val="true"/>
        </w:rPr>
        <w:t>اشارة</w:t>
      </w:r>
      <w:bookmarkEnd w:id="1204"/>
    </w:p>
    <w:p>
      <w:pPr>
        <w:pStyle w:val="BookText"/>
        <w:rPr/>
      </w:pPr>
      <w:r>
        <w:rPr>
          <w:rFonts w:ascii="Amiri" w:hAnsi="Amiri" w:eastAsia="Amiri" w:cs="Amiri"/>
          <w:color w:val="111111"/>
          <w:sz w:val="28"/>
          <w:sz w:val="28"/>
          <w:szCs w:val="28"/>
          <w:rtl w:val="true"/>
          <w:lang w:bidi="ar-SA"/>
        </w:rPr>
        <w:t xml:space="preserve">وَ لاٰ تَقْتُلُوا أَوْلاٰدَکُمْ خَشْیَةَ إِمْلاٰقٍ نَحْنُ نَرْزُقُهُمْ وَ إِیّٰاکُمْ إِنَّ قَتْلَهُمْ کٰانَ خِطْأً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اَلَّتِی حَرَّمَ اَللّٰهُ إِلاّٰ بِالْحَقِّ وَ 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بِالْعَهْدِ إِنَّ اَلْعَهْدَ کٰانَ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اَلْکَیْلَ إِذٰا کِلْتُمْ وَ زِنُوا بِالْقِسْطٰاسِ اَلْمُسْتَقِیمِ ذٰلِکَ خَیْرٌ وَ 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1402481_77815467"/>
      <w:bookmarkStart w:id="1206" w:name="_Toc502"/>
      <w:bookmarkEnd w:id="1205"/>
      <w:r>
        <w:rPr>
          <w:rtl w:val="true"/>
        </w:rPr>
        <w:t>التّفسیر</w:t>
      </w:r>
      <w:bookmarkEnd w:id="1206"/>
    </w:p>
    <w:p>
      <w:pPr>
        <w:pStyle w:val="Heading5"/>
        <w:numPr>
          <w:ilvl w:val="4"/>
          <w:numId w:val="1"/>
        </w:numPr>
        <w:rPr/>
      </w:pPr>
      <w:bookmarkStart w:id="1207" w:name="__RefHeading___Toc1402483_77815467"/>
      <w:bookmarkStart w:id="1208" w:name="_Toc503"/>
      <w:bookmarkEnd w:id="1207"/>
      <w:r>
        <w:rPr>
          <w:rtl w:val="true"/>
        </w:rPr>
        <w:t>اشارة</w:t>
      </w:r>
      <w:bookmarkEnd w:id="1208"/>
    </w:p>
    <w:p>
      <w:pPr>
        <w:pStyle w:val="Heading5"/>
        <w:numPr>
          <w:ilvl w:val="4"/>
          <w:numId w:val="1"/>
        </w:numPr>
        <w:rPr/>
      </w:pPr>
      <w:bookmarkStart w:id="1209" w:name="__RefHeading___Toc1402485_77815467"/>
      <w:bookmarkStart w:id="1210" w:name="_Toc504"/>
      <w:bookmarkEnd w:id="1209"/>
      <w:r>
        <w:rPr>
          <w:rtl w:val="true"/>
        </w:rPr>
        <w:t>ستة أحکام مهمّة</w:t>
      </w:r>
      <w:r>
        <w:rPr>
          <w:rtl w:val="true"/>
        </w:rPr>
        <w:t>:</w:t>
      </w:r>
      <w:bookmarkEnd w:id="121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متابعة للأحکام الإسلامیة التی أثارتها الآیات السابقة،تتحدّث هذه الآیات عن ستة أحکام إسلامیة أخری وردت فی ست آیات،بعبارات قصیرة و معان کبیرة،تأخذ بلباب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الآیة إلی عمل قبیح و جاهلی هو من أعظم الذنوب،فتنهی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أَوْلاٰدَکُمْ خَشْیَةَ إِمْلاٰقٍ</w:t>
      </w:r>
    </w:p>
    <w:p>
      <w:pPr>
        <w:pStyle w:val="BookText"/>
        <w:rPr/>
      </w:pPr>
      <w:r>
        <w:rPr>
          <w:rFonts w:ascii="Amiri" w:hAnsi="Amiri" w:eastAsia="Amiri" w:cs="Amiri"/>
          <w:color w:val="111111"/>
          <w:sz w:val="28"/>
          <w:sz w:val="28"/>
          <w:szCs w:val="28"/>
          <w:rtl w:val="true"/>
          <w:lang w:bidi="ar-SA"/>
        </w:rPr>
        <w:t>فرزق هؤلاء لیس علیکم نَحْنُ نَرْزُقُکُمْ وَ إِیّٰاهُمْ أمّا علّة الحکم فهی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قَتْلَهُمْ کٰانَ خِطْأً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 تفید أنّ الوضع الاقتصادی للعرب فی الجاهلیة کان صعبا و سیئا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أنّهم کانوا یتقلون أبناءهم فی بعض الأحیان خوف العیلة و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کلام بین المفسّرین فیما إذا کان العرب فی الجاهلیة یدفنون البنات أحیاء و حسب،أو أنّهم کانوا یقتلون الأبناء أیضا خوفا من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یعتقد أنّ الآیات تتحدث عن دفن البنت و هی حیّة،هذا العمل الذی کان شائعا فی الجاهلیة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یتمثل فی الخوف من وقوعهن فی الأسر أثناء الحروب،الأمر الذی یجعل الأعراض و النوامیس تحت رحمة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فیعود إلی خوفهم من الفقر و عدم تمکنهم من توفیر المؤونة للبنات اللاتی لا یقمن بعمل إنتاجی،و یقتصر دورهن علی الاستهلاک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الولد فی مطلع حیاته لا ینتج،لکنّه فی عرف عرب الجاهلیة یعتبر رأسمالا ثمینا، لا یمکن التفریط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الآخر من المفسّرین یعتقد أن هناک نوعین من القتل،النوع الأوّل یشمل البنات،لحفظ الناموس حسب اعتقادهم الخاطئ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النوع الثّانی فسببه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یشمل البنات و البنین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الآیة یدل علی هذا المعنی،لوجود ضمیر الجمع المذکر فی الآیة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الضمیر یطلق فی اللغة العربیة علی الولد و البنت معا،و بالتالی فإنّه یستبعد اختصاصه بالبنات وحدهن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یقال من أنّ الولد قادر علی الإنتاج،و یعتبر وجوده رأسمالا للمستقبل، فهذا صحیح فی حال وجود القدرة المالیة،أمّا فی حالة عدم القدرة علی تأمین</w:t>
      </w:r>
    </w:p>
    <w:p>
      <w:pPr>
        <w:pStyle w:val="BookText"/>
        <w:rPr/>
      </w:pPr>
      <w:r>
        <w:rPr>
          <w:rFonts w:ascii="IRNazanin" w:hAnsi="IRNazanin" w:eastAsia="IRNazanin"/>
          <w:color w:val="111111"/>
          <w:sz w:val="28"/>
          <w:sz w:val="28"/>
          <w:szCs w:val="28"/>
          <w:rtl w:val="true"/>
          <w:lang w:bidi="fa-IR"/>
        </w:rPr>
        <w:t>حیاة هؤلاء الأولاد فالرای الثّانی هو الأصح لهذا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 هذا التصرف الجاهلی یرتبط بعقیدة وهمیة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 و الأم هما الرازقان،بینما اللّه سبحانه و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اطردوا هذا التفکیر الشیطانی من أذهانکم و ابذلوا سعیکم و وسعکم و اللّه یؤمن رزقکم و رزقهم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الوقت الذی تستغرب فیه ارتکاب الجاهلیین لهذه الجرائم بحق النوع البشری، فإنّ عصرنا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أکثر مجتمعاته رقیا و تقدما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تکرار هذه الجریمة و لکن بأسلوب آخر،إذ أنّ العملیات الواسعة فی إسقاط الجنین و قتله خوفا من الضائقة المالیة و ازدیاد عدد السکان،هی نموذج آخر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للمزید راجع تفسیر الآیة</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إملاق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لطیفة إلی الدافع الوهمی الشیطانی و رفضه، حیث یفید التعبیر أنّ الوهم و مجرّد الخوف هو الذی یتحکم بهذا السلوک المحرم، لا الدوافع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یجب الانتباه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کٰانَ خِطْأً کَبِیراً هی فعل ماض،یفید هنا التأکید علی أنّ قتل الأبناء یعتبر من الذنوب العظیمة التی کانت معروفة،منذ القدم بین البشر،و أنّ الفطرة الإنسانیة السلیمة تحمل دوافع الرفض و الإدانة لمثل هذا السلوک الذی لا یختص بزمان معین دون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التی بعدها تشیر إلی ذنب عظیم آخر هو الزنا وَ لاٰ تَقْرَبُوا الزِّنیٰ إِنَّهُ کٰانَ فٰاحِشَةً وَ سٰاءَ سَبِیلاً و فی هذا التعبیر القرآنی تمت الإشارة إلی ثلاث نقاط</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تزنوا،بل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هذا العمل الشائن،و هذا الأسلوب فی النهی فضلا عمّا یحمله من تأکید،فإنّه یوضح أنّ هناک مقدمات تجر إلی الزنا ینبغی تجنبها و عدم مقاربتها،فخیانة العین تعتبر واحدة من المقدمات، و السفور و التعری مقدمة أخری،الکتب السیئة و الأفلام الملوّثة و المجلات الفاسدة و مراکز الفساد کل واحدة منها تعتبر مقدمة لهذا العمل</w:t>
      </w:r>
      <w:r>
        <w:rPr>
          <w:rFonts w:eastAsia="IRNazanin" w:cs="IRNazanin"/>
          <w:color w:val="111111"/>
          <w:sz w:val="28"/>
          <w:szCs w:val="28"/>
          <w:rtl w:val="true"/>
          <w:lang w:bidi="fa-IR"/>
        </w:rPr>
        <w:t>.</w:t>
      </w:r>
      <w:bookmarkStart w:id="1211" w:name="pg12539_119215"/>
    </w:p>
    <w:p>
      <w:pPr>
        <w:pStyle w:val="BookText"/>
        <w:rPr/>
      </w:pPr>
      <w:bookmarkEnd w:id="1211"/>
      <w:r>
        <w:rPr>
          <w:rFonts w:ascii="IRNazanin" w:hAnsi="IRNazanin" w:eastAsia="IRNazanin"/>
          <w:color w:val="111111"/>
          <w:sz w:val="28"/>
          <w:sz w:val="28"/>
          <w:szCs w:val="28"/>
          <w:rtl w:val="true"/>
          <w:lang w:bidi="fa-IR"/>
        </w:rPr>
        <w:t>کذلک فإنّ الخلوة بالأجنبیة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خلوة المرأة و الرجل الأجنبی علیها فی مکان واحد و لوحدهما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عاملا فی إثارة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 امتناع الشباب عن الزواج خاصة مع ملاحظة الصعوبات الموضوعة أمام الطرفین،هی من العوامل التی قد تؤدی إلی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نهت عن کل ذلک بشکل بلیغ مختصر،و لکنّا نری فی الأحادیث و الرّوایات نهیا مفصلا عن کل واحدة من هذه المقدمات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جملة إِنَّهُ کٰانَ فٰاحِشَةً بتأکیداتها الثلاثة المستفادة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الفعل الماضی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تکشف عن فظاعة هذا 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 سٰاءَ سَبِیلاً توضح حقیقة أنّ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إلی مفاسد أخری فی المجتمع</w:t>
      </w:r>
      <w:r>
        <w:rPr>
          <w:rFonts w:eastAsia="IRNazanin" w:cs="IRNazanin"/>
          <w:color w:val="111111"/>
          <w:sz w:val="28"/>
          <w:szCs w:val="28"/>
          <w:rtl w:val="true"/>
          <w:lang w:bidi="fa-IR"/>
        </w:rPr>
        <w:t>.</w:t>
      </w:r>
    </w:p>
    <w:p>
      <w:pPr>
        <w:pStyle w:val="Heading5"/>
        <w:numPr>
          <w:ilvl w:val="4"/>
          <w:numId w:val="1"/>
        </w:numPr>
        <w:rPr/>
      </w:pPr>
      <w:bookmarkStart w:id="1212" w:name="__RefHeading___Toc1402487_77815467"/>
      <w:bookmarkStart w:id="1213" w:name="_Toc505"/>
      <w:bookmarkEnd w:id="1212"/>
      <w:r>
        <w:rPr>
          <w:rtl w:val="true"/>
        </w:rPr>
        <w:t>فلسفة تحریم الزنا</w:t>
      </w:r>
      <w:r>
        <w:rPr>
          <w:rtl w:val="true"/>
        </w:rPr>
        <w:t>:</w:t>
      </w:r>
      <w:bookmarkEnd w:id="1213"/>
    </w:p>
    <w:p>
      <w:pPr>
        <w:pStyle w:val="BookText"/>
        <w:rPr/>
      </w:pPr>
      <w:r>
        <w:rPr>
          <w:rFonts w:ascii="IRNazanin" w:hAnsi="IRNazanin" w:eastAsia="IRNazanin"/>
          <w:color w:val="111111"/>
          <w:sz w:val="28"/>
          <w:sz w:val="28"/>
          <w:szCs w:val="28"/>
          <w:rtl w:val="true"/>
          <w:lang w:bidi="fa-IR"/>
        </w:rPr>
        <w:t>یمکن الإشارة إلی خمسة عوامل فی فلسفة تحریم الزنا،و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شیاع حالة الفوضی فی النظام العائلی،و انقطاع العلاقة بین الأبناء و الآباء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الرابطة التی تختص بکونها سببا للتعارف الاجتماعی،بل إنّها تکون سببا لصیانة الأبناء،و وضع أسس المحبّة الدائمة فی مراحل العمر المختلفة،و التی هی ضمانة الحفاظ علی 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العلاقات الاجتماعیة القائمة فی أساس العلاقات العائلیة ستتعرض للانهیار و التصدّع إذا شاع وجود الأبناء غیر الشرعیین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للمرء أن یتصوّر مصیر الأبناء فیما إذا کانوا ثمرة للزنا،و مقدار العناء الذی یتحملونه فی حیاتهم من لحظة الولادة و حتی الکبر</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علاوة علی ذلک،فإنّهم سیحرمون من الحبّ الأسری الذی یعتبر عاملا فی الحدّ الجریمة من فی المجتمع الإسلامی،و حینئذ یتحول المجتمع الإنسانی بالزنا</w:t>
      </w:r>
    </w:p>
    <w:p>
      <w:pPr>
        <w:pStyle w:val="BookText"/>
        <w:rPr/>
      </w:pPr>
      <w:r>
        <w:rPr>
          <w:rFonts w:ascii="IRNazanin" w:hAnsi="IRNazanin" w:eastAsia="IRNazanin"/>
          <w:color w:val="111111"/>
          <w:sz w:val="28"/>
          <w:sz w:val="28"/>
          <w:szCs w:val="28"/>
          <w:rtl w:val="true"/>
          <w:lang w:bidi="fa-IR"/>
        </w:rPr>
        <w:t>إلی مجتمع حیوانی تغزوه الجریمة و القساوة من کل جانب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إشاعة الزنا فی جماعة ما،ستقود إلی سلسلة واسعة من الانحرافات أساسها التصرفات الفردیة و الاجتماعیة المنحرفة لذوی الشهوات الجامحة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فی هذا الصدد من القصص عن الجرائم و الانحرافات المنبعثة عن مراکز الفحشاء و الزنا فی المجتمعات یوضح هذه الحقیقة،و هی أنّ الانحرافات الجنسیة تقترن عادة بأبشع ألوان الجرائم و الجنایات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أثبت العلم و دلّت العلم و دلّت التجارب علی أنّ إشاعة الزنا سبب لکثیر من الأمراض و المآسی الصحیة و کل المعطیات تشیر إلی فشل مکافحة هذه الأمراض من دون مکافحة الزنا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تلاحظ موجات مرض الإیدز فی المجتمعات المعاصرة،و نتائجها الصحیة و النفسیة المدمّرة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شیاع الزنا غالبا ما یؤدی إلی محاولة إسقاط الجنین و قطع النسل،لأنّ مثل هؤلاء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یرضین بتربیة الأطفال،و عادة ما یکون الطفل عائقا کبیرا أمام الانطلاق فی ممارسة هذه الأعمال المنحرفة،لذلک فهن یحاولن إسقاط الجنین و قطع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النظریة التی تقول،بأنّ الدولة یمکنها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مؤسسات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الأولاد غیر الشرعیین و تربیتهم و العنایة بهم،فإنّ التجارب أثبتت فشل هذه المؤسسات فی تأدیة أهدافها،إذ هناک صعوبات التربیة،و هناک النظرة الاجتماعیة لهؤلاء،ثمّ هناک ضغوطات العزلة و الوحدة و فقدان محبّة الوالدین و عطفهما،کل هذه العوامل تؤدی إلی تحویل هذه الطبقة من الأولاد الی قساة و جناة و فاقدی الشخصیة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لا ننسی أنّ هدف الزواج لیس إشباع الغریزة الجنسیة و حسب، بل المشارکة فی تأسیس الحیاة علی أساس تحقیق الاستقرار الفکری و الأنس الروحی للزوجین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تربیة الأبناء و التعامل مع قضایا الحیاة،فهی آثار طبیعیة</w:t>
      </w:r>
    </w:p>
    <w:p>
      <w:pPr>
        <w:pStyle w:val="BookText"/>
        <w:rPr/>
      </w:pPr>
      <w:r>
        <w:rPr>
          <w:rFonts w:ascii="IRNazanin" w:hAnsi="IRNazanin" w:eastAsia="IRNazanin"/>
          <w:color w:val="111111"/>
          <w:sz w:val="28"/>
          <w:sz w:val="28"/>
          <w:szCs w:val="28"/>
          <w:rtl w:val="true"/>
          <w:lang w:bidi="fa-IR"/>
        </w:rPr>
        <w:t>للزواج،و کل هذه الأمور لا یمکن لها أن تثمر من دون أن تختص المرأة بالرجل و قطع دابر الزنا و أشکال المشاعیة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عن الإمام علی بن أبی طالب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الزنا ست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فی الدنیا و ثلاث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اللاتی فی الدنیا،فیذهب بنور الوجه،و یقطع الرزق،و یسرع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اللّواتی فی الآخرة، فغضب الرب،و سوء الحساب،و الدخول فی النّار،أو الخلود فی النّار</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الآخر الذی تشیر إلیه الآیة التی بعدها،هو احترام دماء البشر، و تحریم قتل النفس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الَّتِی حَرَّمَ اللّٰهُ إِلاّٰ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احترام دماء البشر و حرمة قتل النفس تعتبر من المسائل المتفق علیها فی کل الشرائع السماویة و قوانین البشر،فقتل النفس المحترمة لدی الجمیع من الذنوب الکبیرة،إلاّ أنّ الإسلام أعطی أهمیة استثنائیة لهذه المسألة بحیث اعتبر من یقتل إنسانا فکأنّما قتل الناس جمیعا،کما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المائدة مَنْ قَتَلَ نَفْساً بِغَیْرِ نَفْسٍ أَوْ فَسٰادٍ فِی الْأَرْضِ فَکَأَنَّمٰا قَتَلَ النّٰاسَ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نستفید من بعض الآیات القرآنیة أنّ جزاء قتل النفس بغیر حق هو الخلود فی النّار،و أنّ هؤلاء الذین یتورطون فی دم الأبریاء یخرجون عن ربقة الإیمان،و لا یمکن أن یخرجوا من هذه الدنیا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خٰالِداً فِیهٰا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فی الإسلام فإنّ الذین یشهرون السلاح بوجه الناس ینطبق علیهم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الصنف له عقوبات شدیدة مفصّلة فی المصنفات الفقهیة،و قد أشرنا إلی بعضها أثناء الحدیث عن الآیة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الإسلام یحاسب علی أقل أذی ممکن أن یلحقه الإنسان بالآخرین، فکیف بقضیة القتل و إراقة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نستطیع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نری</w:t>
      </w:r>
    </w:p>
    <w:p>
      <w:pPr>
        <w:pStyle w:val="BookText"/>
        <w:rPr/>
      </w:pPr>
      <w:r>
        <w:rPr>
          <w:rFonts w:ascii="IRNazanin" w:hAnsi="IRNazanin" w:eastAsia="IRNazanin"/>
          <w:color w:val="111111"/>
          <w:sz w:val="28"/>
          <w:sz w:val="28"/>
          <w:szCs w:val="28"/>
          <w:rtl w:val="true"/>
          <w:lang w:bidi="fa-IR"/>
        </w:rPr>
        <w:t>أیّ شریعة غیر الإسلام أعطت هذه الحرمة الاستثنائیة لدم الإنسان،بالطبع هناک حالات ینتفی معها احترام دم الإنسان،کما لو قام بالقتل أو ما یوجب إنزال العقوبة به،لذلک فإنّ الآیة بعد أن تثبت حرمة الدم کأصل،تشیر للاستثناء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معروف عن الرّسول صلّی اللّه علیه و آله و سلّم نقرأ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دم امرئ مسلم یشهد أن لا إله إلاّ اللّه و أنّ محمدا رسول اللّه إلاّ بإحدی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بالنفس،و الزانی المحصن،و التارک لدینه المفارق للجماعة</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القاتل فتکون نهایته معلومة بالقصاص،الذی یؤمّن استمرار الحیاة و استقرارها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یعط الحق لأولیاء دم المقتول بالقصاص من القاتل،فإنّ القتلة سیتجرءون علی المزید من القتل و الإخلال بالأمن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الزانی المحصن،فإنّ قتله فی قبال واحد من أعظم الذنوب قباحة،و هو یساوی سفک الدم الحرام فی المرتبة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قتل المرتد فیمنع الفوضی و الإخلال فی المجتمع الإسلامی،و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حکم سیاسی،لأجل حفظ النظام الاجتماعی فی قبال الأخطار التی تهدّد کیان النظام الإسلامی و وحدة أمنه الاجتماعی،و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یفرض علی أحد قبول الانتماء إلیه،و لکن إذا اقتنع أحد بالإسلام و اعتنقه،و أصبح جزاء من المجتمع الإسلامی،و اطلع علی أسرار المسلمین،ثمّ أراد بعد ذلک الارتداد عن الإسلام ممّا یؤدی عملا الی تضعیف و ضرب قواعد المجتمع الإسلامی،فإن حکمه سیکون القتل </w:t>
      </w:r>
      <w:r>
        <w:rPr>
          <w:rStyle w:val="FootnoteAnchor"/>
          <w:rtl w:val="true"/>
        </w:rPr>
        <w:footnoteReference w:id="305"/>
      </w:r>
      <w:r>
        <w:rPr>
          <w:rFonts w:ascii="IRNazanin" w:hAnsi="IRNazanin" w:eastAsia="IRNazanin"/>
          <w:color w:val="111111"/>
          <w:sz w:val="28"/>
          <w:sz w:val="28"/>
          <w:szCs w:val="28"/>
          <w:rtl w:val="true"/>
          <w:lang w:bidi="fa-IR"/>
        </w:rPr>
        <w:t>بالشرائط المذکورة فی الکتب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حرمة دم الإنسان فی الإسلام لا تختص بالمسلمین و حسب،بل تشمل غیر المسلمین أیضا من غیر المحاربین،و الذین یعیشون مع المسلمین عیشة مسالمة،فإنّ دماءهم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أعراضهم و أرواحهم مصونة و یحرم التجاوز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تشیر الآیة بعد ذلک إلی إثبات حق القصاص بالمثل لولی القتیل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قُتِلَ مَظْلُوماً فَقَدْ جَعَلْنٰا لِوَلِیِّهِ سُلْطٰاناً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فی نفس الوقت ینبغی لولی المقتول أن یلتزم حد الاعتدال و لا یسرف فَلاٰ یُسْرِفْ فِی الْقَتْلِ إِنَّهُ کٰانَ مَنْصُوراً إذا ما دام ولی الدم یتحرک فی الحدود الشرعیة فإنّه سیکون موردا لنصرة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النهی عن الإسراف تشیر إلی واقع کان سائدا فی الجاهلیة،و الیوم أیضا یمکن مشاهدة نماذج لها،فحین یقتل فرد من قبیلة معینة،فإنّها تقوم بهدر الکثیر من الدماء البریئة من قبیلة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یقوم أولیاء الدم بقتل أناس أبریاء أو الذین لا یستطیعون الدفاع عن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یکون المقتول شخصا معروفا و ذا منزلة 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أهله وفق الأعراف الجاهلیة،سوف لن یکتفوا بحدّ القصاص الشرعی،بل یقتلون فردا معروفا و مکافئا فی منزلته الاجتماعیة للمقتول من قبیلة القاتل،حتی و إن لم یکن له أی دور فی عملیة القتل</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عصرنا الحاضر،شهد من التجاوز فی الإسراف و هدر دماء الأبریاء ما غسل معه عار أهل الجاهلیة،فهذه إسرائیل الیوم تقوم بحجة قتل أحد جنودها بإلقاء القنابل و الصواریخ علی رؤوس النساء و الأطفال الفلسطنیین الأبریاء، و تعمد إلی هدم دیارهم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شهدت سنوات الحرب الظالمة التی شنّها النظام البعثی علی الجمهوریة الإسلامیة أسواء أنواع العدوان علی دماء الأبریاء و الإسراف فی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رعایة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عقاب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مهمّة إسلامیا،لذلک نقرأ فی وصیة الإمام علی علیه السّلام،بعد أن اغتاله عبد الرحمن بن ملجم المرادی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 المطلب،لا ألفینکم تخوضون دماء المسلمین،تقولون قتل أمیر المؤمنین،ألا لا تقتلن بی إلاّ قاتلی، انظروا إذا أنا مت من ضربته هذه،فاضربوه،ضربة بضربة، و لا تمثلوا بالرجل</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التی بعدها تشیر إلی حفظ مال الیتیم،و الملاحظ أنّ الآیة استخدمت نفس أسلوب الآیة التی سبقتها،فلم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مال الیتیم و حسب، و إنّما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مٰالَ الْیَتِیمِ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التعبیر تأکید علی حرمة مال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تکون هذه الآیة حجة لبعض الجهلاء الذین سیترکون مال الیتامی یهدر و یکون عرضة للحوادث بدون أن یکون علیه قیّم،لذلک استثنت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بِالَّتِی هِیَ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الاستثناء یمکن التصرف بأموال الیتامی بشرط حفظ هذه الأموال،و تنمیتها و تکثیرها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الوضع یستمر الی أن یبلغ الیتیم سنّ الرشد و یستطیع فکریا و اقتصادیا أن یکون قیما علی نفسه و أمواله حَتّٰی یَبْلُغَ أَشُدَّهُ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العقدة المحکمة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توسع المعنی فیما بعد لیشمل أی نوع من القوة الروحیة و الجسمیة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هو الوصول إلی مرحلة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لیس البلوغ الجسمی و حسب،و إنّما الرشد الفکری و القدرة الاقتصادیة التی تؤهل الیتیم لأن یحفظ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هو لتحقیق کل هذه المعانی مجتمعة،و التی</w:t>
      </w:r>
    </w:p>
    <w:p>
      <w:pPr>
        <w:pStyle w:val="BookText"/>
        <w:rPr/>
      </w:pPr>
      <w:r>
        <w:rPr>
          <w:rFonts w:ascii="IRNazanin" w:hAnsi="IRNazanin" w:eastAsia="IRNazanin"/>
          <w:color w:val="111111"/>
          <w:sz w:val="28"/>
          <w:sz w:val="28"/>
          <w:szCs w:val="28"/>
          <w:rtl w:val="true"/>
          <w:lang w:bidi="fa-IR"/>
        </w:rPr>
        <w:t>یمکن اختیارها بالتجربة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الأیتام ظاهرة طبیعیة فی أی مجتمع،و وجودهم یکون تبعا لحوادث مختلفة یمر بها المجتمع،و الدوافع الإنسانیة تفرض رعایة هؤلاء الیتامی من قبل الخیّرین و المحسنین فی المجتمع،و الإسلام یحث علی رعایة الأیتام،و قد تحدثنا عن هذا الأمر مفصلا فی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الشیء الذی نرید أن نضیفه هنا هو أن بعض الرّوایات و الأحادیث الإسلامیة وسّعت فی مفهوم الیتیم لیشمل الأفراد الذین انقطعوا عن إمامهم و قائدهم،و لا یصل صوت الحق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نوع من التوسع فی المفهوم و استفادة معنویة من حکم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الآیة بعد ذلک إلی الوفاء بالعهد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بِالْعَهْدِ إِنَّ الْعَهْدَ کٰانَ مَسْؤُلاً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الکثیر من العلاقات الاجتماعیة و خطوط النظام الاقتصادی و المسائل السیاسیة قائمة علی محور العهود،بحیث إذا ضعف هذا المحور و انهارت الثقة بین الناس،فسینهار النظام الاجتماعی و ستحل الفوضی،و لهذا السبب تؤکّد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قضیة الوفاء بالعهود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معان واسعة،فهو یشمل العهود و المواثیق الخاصة بین الأفراد فی القضایا الاقتصادیة و المعاشیة،و فی العمل و الزواج،و هو یشمل أیضا المواثیق و المعاهدات بین الحکومات و الشعوب،و فوق ذلک فإنّ العهد یشیر إلی میثاق الأمم مع اللّه و رسوله و کتبه،و کذلک العکس،أی التزام هؤلاء بالعهد أمام الناس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حکم من الأحکام الستة،یتصل بالعدل فی الوزن و الکیل و رعایة حقوق الناس فی ذلک و محاربة التطفیف فی المیزان حیث تقول الآیة</w:t>
      </w:r>
      <w:bookmarkStart w:id="1214" w:name="pg12539_119222"/>
    </w:p>
    <w:p>
      <w:pPr>
        <w:pStyle w:val="BookText"/>
        <w:rPr/>
      </w:pPr>
      <w:bookmarkEnd w:id="1214"/>
      <w:r>
        <w:rPr>
          <w:rFonts w:ascii="Amiri" w:hAnsi="Amiri" w:eastAsia="Amiri" w:cs="Amiri"/>
          <w:color w:val="111111"/>
          <w:sz w:val="28"/>
          <w:sz w:val="28"/>
          <w:szCs w:val="28"/>
          <w:rtl w:val="true"/>
          <w:lang w:bidi="ar-SA"/>
        </w:rPr>
        <w:t>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الْکَیْلَ إِذٰا کِلْتُمْ،وَ زِنُوا بِالْقِسْطٰاسِ الْمُسْتَقِیمِ،ذٰلِکَ خَیْرٌ وَ أَحْسَنُ تَأْوِیلاً </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1402489_77815467"/>
      <w:bookmarkStart w:id="1216" w:name="_Toc506"/>
      <w:bookmarkEnd w:id="1215"/>
      <w:r>
        <w:rPr>
          <w:rtl w:val="true"/>
        </w:rPr>
        <w:t>ملاحظات</w:t>
      </w:r>
      <w:bookmarkEnd w:id="1216"/>
    </w:p>
    <w:p>
      <w:pPr>
        <w:pStyle w:val="Heading5"/>
        <w:numPr>
          <w:ilvl w:val="4"/>
          <w:numId w:val="1"/>
        </w:numPr>
        <w:rPr/>
      </w:pPr>
      <w:bookmarkStart w:id="1217" w:name="__RefHeading___Toc1402491_77815467"/>
      <w:bookmarkStart w:id="1218" w:name="_Toc507"/>
      <w:bookmarkEnd w:id="1217"/>
      <w:r>
        <w:rPr>
          <w:rtl w:val="true"/>
        </w:rPr>
        <w:t>اشارة</w:t>
      </w:r>
      <w:bookmarkEnd w:id="1218"/>
    </w:p>
    <w:p>
      <w:pPr>
        <w:pStyle w:val="Heading5"/>
        <w:numPr>
          <w:ilvl w:val="4"/>
          <w:numId w:val="1"/>
        </w:numPr>
        <w:rPr/>
      </w:pPr>
      <w:bookmarkStart w:id="1219" w:name="__RefHeading___Toc1402493_77815467"/>
      <w:bookmarkStart w:id="1220" w:name="_Toc508"/>
      <w:bookmarkEnd w:id="1219"/>
      <w:r>
        <w:rPr/>
        <w:t>1</w:t>
      </w:r>
      <w:r>
        <w:rPr>
          <w:rtl w:val="true"/>
        </w:rPr>
        <w:t>-</w:t>
      </w:r>
      <w:r>
        <w:rPr>
          <w:rtl w:val="true"/>
        </w:rPr>
        <w:t>أضرار التطفیف فی الکیل</w:t>
      </w:r>
      <w:r>
        <w:rPr>
          <w:rtl w:val="true"/>
        </w:rPr>
        <w:t>:</w:t>
      </w:r>
      <w:bookmarkEnd w:id="1220"/>
    </w:p>
    <w:p>
      <w:pPr>
        <w:pStyle w:val="BookText"/>
        <w:rPr/>
      </w:pPr>
      <w:r>
        <w:rPr>
          <w:rFonts w:ascii="IRNazanin" w:hAnsi="IRNazanin" w:eastAsia="IRNazanin"/>
          <w:color w:val="111111"/>
          <w:sz w:val="28"/>
          <w:sz w:val="28"/>
          <w:szCs w:val="28"/>
          <w:rtl w:val="true"/>
          <w:lang w:bidi="fa-IR"/>
        </w:rPr>
        <w:t>أوّل ملاحظة ینبغی الانتباه إلیها هنا،هی أنّ القرآن الکریم أکدّ مرارا علی ضرورة الوزن للناس بالقسطاس،و حذّر من البخس و التطفیف فی المیزان حتی أنّه اعتبر ذلک فی موضع،مرادفا لنظام الخلق فی عالم الوجود،حیث نقرأ فی الآیتین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الرحمن،قوله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رَفَعَهٰا وَ وَضَعَ الْمِیزٰانَ، أَلاّٰ تَطْغَوْا فِی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تشیر إلی أنّ مسألة بخس الناس و التطفیف فی المیزان لیست مسألة صغیرة،بل هی کبیرة و تدخل فی صمیم أصول العدالة و النظام المهیمن علی عالم الوجود برمته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مکان آخر،و بأسلوب أکثر قوّة،یهدّد القرآن المطففین،بقوله،کما فی سورة 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لِلْمُطَفِّفِینَ الَّذِینَ إِذَا اکْتٰالُوا عَلَی النّٰاسِ یَسْتَوْفُونَ، وَ إِذٰا کٰالُوهُمْ أَوْ وَزَنُوهُمْ یُخْسِرُونَ، أَ لاٰ یَظُنُّ أُولٰئِکَ أَنَّهُمْ مَبْعُوثُونَ لِیَوْمٍ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الأنبیاء الذین ورد ذکرهم فی القرآن کانوا یحاربون التطفیف بعد الشرک مباشرة،کما حصل لشعیب مع قومه،و لمّا لم یلتفتوا إلی تعلیمات نبیّهم نالهم العذاب الألیم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تراجع القصة فی نهایة آیة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عادة،فإنّ الحق و العدل و النظام و الحساب،کل هذه الأمور تعتبر أصولا أساسیة للحیاة،بل و تدخل فی نظام الوجود و الخلق،لذلک فابتعاد الناس عن هذا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بالنسبة لبخس الکیل و التطفیف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إلی إنزال ضربة شدیدة بالثقة التی تعتبر جوهر استقرار التعامل الاقتصادی بین الناس</w:t>
      </w:r>
      <w:r>
        <w:rPr>
          <w:rFonts w:eastAsia="IRNazanin" w:cs="IRNazanin"/>
          <w:color w:val="111111"/>
          <w:sz w:val="28"/>
          <w:szCs w:val="28"/>
          <w:rtl w:val="true"/>
          <w:lang w:bidi="fa-IR"/>
        </w:rPr>
        <w:t>.</w:t>
      </w:r>
      <w:bookmarkStart w:id="1221" w:name="pg12539_119223"/>
    </w:p>
    <w:p>
      <w:pPr>
        <w:pStyle w:val="BookText"/>
        <w:rPr/>
      </w:pPr>
      <w:bookmarkEnd w:id="1221"/>
      <w:r>
        <w:rPr>
          <w:rFonts w:ascii="IRNazanin" w:hAnsi="IRNazanin" w:eastAsia="IRNazanin"/>
          <w:color w:val="111111"/>
          <w:sz w:val="28"/>
          <w:sz w:val="28"/>
          <w:szCs w:val="28"/>
          <w:rtl w:val="true"/>
          <w:lang w:bidi="fa-IR"/>
        </w:rPr>
        <w:t>و مع الأسف فإنّنا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غیر المسلمین،و لأغراض کسب الثقة بأنفسهم و تجارتهم،یلتزمون بشکل دقیق بالمواصفات و الأرقام المتفق علیها،بینما یتجاوز بعض المسلمین هذه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إشارة علی أنّ طریق الدنیا أیضا یمر من خلال عدم الخیانة و الغش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یلاحظ هنا أنّ هؤلاء الذین یخلّون بالمیزان و یطففون الکیل مسئولون أمام المشتری مسئولیة حقوقیة،لذلک فإنّ توبتهم لا تتم إلاّ برد الحقوق المغصوبة إلی أهلها،و إذا تعذّر علیهم ذلک،فینبغی لهم إعطاء ما یساویها إلی الفقراء و المحتاجین بعنوان رد مظالم عن الأصحاب الحقیقیین</w:t>
      </w:r>
      <w:r>
        <w:rPr>
          <w:rFonts w:eastAsia="IRNazanin" w:cs="IRNazanin"/>
          <w:color w:val="111111"/>
          <w:sz w:val="28"/>
          <w:szCs w:val="28"/>
          <w:rtl w:val="true"/>
          <w:lang w:bidi="fa-IR"/>
        </w:rPr>
        <w:t>.</w:t>
      </w:r>
    </w:p>
    <w:p>
      <w:pPr>
        <w:pStyle w:val="Heading5"/>
        <w:numPr>
          <w:ilvl w:val="4"/>
          <w:numId w:val="1"/>
        </w:numPr>
        <w:rPr/>
      </w:pPr>
      <w:bookmarkStart w:id="1222" w:name="__RefHeading___Toc1402495_77815467"/>
      <w:bookmarkStart w:id="1223" w:name="_Toc509"/>
      <w:bookmarkEnd w:id="1222"/>
      <w:r>
        <w:rPr/>
        <w:t>2</w:t>
      </w:r>
      <w:r>
        <w:rPr>
          <w:rtl w:val="true"/>
        </w:rPr>
        <w:t>-</w:t>
      </w:r>
      <w:r>
        <w:rPr>
          <w:rtl w:val="true"/>
        </w:rPr>
        <w:t>ما هو حکم التطفیف و بخس الکیل؟</w:t>
      </w:r>
      <w:bookmarkEnd w:id="1223"/>
    </w:p>
    <w:p>
      <w:pPr>
        <w:pStyle w:val="BookText"/>
        <w:rPr/>
      </w:pPr>
      <w:r>
        <w:rPr>
          <w:rFonts w:ascii="IRNazanin" w:hAnsi="IRNazanin" w:eastAsia="IRNazanin"/>
          <w:color w:val="111111"/>
          <w:sz w:val="28"/>
          <w:sz w:val="28"/>
          <w:szCs w:val="28"/>
          <w:rtl w:val="true"/>
          <w:lang w:bidi="fa-IR"/>
        </w:rPr>
        <w:t>الجدیر بالملاحظة أن حکم التطفیف و بخس الکیل،قد یعمّم بحیث یشمل کل أشکال التقصیر المتعمد فی الأعمال و الوظائف المختلفة،فمن التطفیف من لا ینجز عمله کاملا،و المعلم الذی لا یدرّس بشکل جید،و الموظف الذی لا یلتزم بأوقات عمله و هو غیر حریص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الألفاظ المستخدمة فی هذه الآیة لا تفید معنی هذا التعمیم،فهی من التوسعة العقلیة إلاّ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رَفَعَهٰا وَ وَضَعَ الْمِیزٰانَ أَلاّٰ تَطْغَوْا فِی الْمِیزٰانِ یشیر إلی هذا التعمیم</w:t>
      </w:r>
      <w:r>
        <w:rPr>
          <w:rFonts w:eastAsia="IRNazanin" w:cs="IRNazanin"/>
          <w:color w:val="111111"/>
          <w:sz w:val="28"/>
          <w:szCs w:val="28"/>
          <w:rtl w:val="true"/>
          <w:lang w:bidi="fa-IR"/>
        </w:rPr>
        <w:t>.</w:t>
      </w:r>
    </w:p>
    <w:p>
      <w:pPr>
        <w:pStyle w:val="Heading5"/>
        <w:numPr>
          <w:ilvl w:val="4"/>
          <w:numId w:val="1"/>
        </w:numPr>
        <w:rPr/>
      </w:pPr>
      <w:bookmarkStart w:id="1224" w:name="__RefHeading___Toc1402497_77815467"/>
      <w:bookmarkStart w:id="1225" w:name="_Toc510"/>
      <w:bookmarkEnd w:id="1224"/>
      <w:r>
        <w:rPr/>
        <w:t>3</w:t>
      </w:r>
      <w:r>
        <w:rPr>
          <w:rtl w:val="true"/>
        </w:rPr>
        <w:t>-</w:t>
      </w:r>
      <w:r>
        <w:rPr>
          <w:rtl w:val="true"/>
        </w:rPr>
        <w:t>ما هو معنی</w:t>
      </w:r>
      <w:r>
        <w:rPr>
          <w:rtl w:val="true"/>
        </w:rPr>
        <w:t>«</w:t>
      </w:r>
      <w:r>
        <w:rPr>
          <w:rtl w:val="true"/>
        </w:rPr>
        <w:t>قسطاس</w:t>
      </w:r>
      <w:r>
        <w:rPr>
          <w:rtl w:val="true"/>
        </w:rPr>
        <w:t>»</w:t>
      </w:r>
      <w:r>
        <w:rPr>
          <w:rtl w:val="true"/>
        </w:rPr>
        <w:t>؟</w:t>
      </w:r>
      <w:bookmarkEnd w:id="122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 أو ضمها 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تقاس 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یعتبرها کلمة رومیة،بینما البعض یری بأنّها کلمة 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من یقول بأنّها مرکبة من کلمتین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کفة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البعض الآخر فیقول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w:t>
      </w:r>
    </w:p>
    <w:p>
      <w:pPr>
        <w:pStyle w:val="BookText"/>
        <w:rPr/>
      </w:pPr>
      <w:r>
        <w:rPr>
          <w:rFonts w:ascii="IRNazanin" w:hAnsi="IRNazanin" w:eastAsia="IRNazanin"/>
          <w:color w:val="111111"/>
          <w:sz w:val="28"/>
          <w:sz w:val="28"/>
          <w:szCs w:val="28"/>
          <w:rtl w:val="true"/>
          <w:lang w:bidi="fa-IR"/>
        </w:rPr>
        <w:t>علی المیزان الکبیر،بینما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تطلق علی الموازین الصغیرة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 الأحوال،فإنّ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القسطاس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المیزان الصحیح و السالم و العادل بدون نقیصة أو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هو أنّ هناک روایة عن الإمام الباقر علیه السّلام،تفسر هذه الکلمة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المیزان الذی له لسان</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لأنّه مع عدم وجود اللسان لا یستطیع المیزان أن یوضح حرکة الکفتین بشکل دقیق،أمّا مع وجوده فإنّ أقل حرکة للکفتین تنعکس علی اللسان،و بهذا الشکل یمکن رعایة العدل کاملا</w:t>
      </w:r>
      <w:r>
        <w:rPr>
          <w:rFonts w:eastAsia="IRNazanin" w:cs="IRNazanin"/>
          <w:color w:val="111111"/>
          <w:sz w:val="28"/>
          <w:szCs w:val="28"/>
          <w:rtl w:val="true"/>
          <w:lang w:bidi="fa-IR"/>
        </w:rPr>
        <w:t>.</w:t>
      </w:r>
      <w:bookmarkStart w:id="1226" w:name="pg12539_119225"/>
    </w:p>
    <w:p>
      <w:pPr>
        <w:pStyle w:val="Heading3"/>
        <w:numPr>
          <w:ilvl w:val="2"/>
          <w:numId w:val="1"/>
        </w:numPr>
        <w:rPr/>
      </w:pPr>
      <w:bookmarkStart w:id="1227" w:name="__RefHeading___Toc1402499_77815467"/>
      <w:bookmarkStart w:id="1228" w:name="_Toc511"/>
      <w:bookmarkEnd w:id="1226"/>
      <w:bookmarkEnd w:id="1227"/>
      <w:r>
        <w:rPr>
          <w:rtl w:val="true"/>
        </w:rPr>
        <w:t xml:space="preserve">الآیات </w:t>
      </w:r>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36</w:t>
      </w:r>
      <w:r>
        <w:rPr>
          <w:rtl w:val="true"/>
        </w:rPr>
        <w:t xml:space="preserve"> </w:t>
      </w:r>
      <w:r>
        <w:rPr>
          <w:rtl w:val="true"/>
        </w:rPr>
        <w:t xml:space="preserve">الی </w:t>
      </w:r>
      <w:r>
        <w:rPr/>
        <w:t>40</w:t>
      </w:r>
      <w:r>
        <w:rPr>
          <w:rtl w:val="true"/>
        </w:rPr>
        <w:t>]</w:t>
      </w:r>
      <w:bookmarkEnd w:id="1228"/>
    </w:p>
    <w:p>
      <w:pPr>
        <w:pStyle w:val="Heading4"/>
        <w:numPr>
          <w:ilvl w:val="3"/>
          <w:numId w:val="1"/>
        </w:numPr>
        <w:rPr/>
      </w:pPr>
      <w:bookmarkStart w:id="1229" w:name="__RefHeading___Toc1402501_77815467"/>
      <w:bookmarkStart w:id="1230" w:name="_Toc512"/>
      <w:bookmarkEnd w:id="1229"/>
      <w:r>
        <w:rPr>
          <w:rtl w:val="true"/>
        </w:rPr>
        <w:t>اشارة</w:t>
      </w:r>
      <w:bookmarkEnd w:id="1230"/>
    </w:p>
    <w:p>
      <w:pPr>
        <w:pStyle w:val="BookText"/>
        <w:rPr/>
      </w:pP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مِمّٰا أَوْحیٰ إِلَیْکَ رَبُّکَ مِنَ اَلْحِکْمَةِ وَ لاٰ تَجْعَلْ مَعَ اَللّٰهِ إِلٰهاً آخَرَ فَتُلْقیٰ فِی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فَأَصْفٰاکُمْ رَبُّکُمْ بِالْبَنِینَ وَ اِتَّخَذَ مِنَ اَلْمَلاٰئِکَةِ إِنٰاثاً إِنَّکُمْ لَتَقُولُونَ قَوْلاً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1402503_77815467"/>
      <w:bookmarkStart w:id="1232" w:name="_Toc513"/>
      <w:bookmarkEnd w:id="1231"/>
      <w:r>
        <w:rPr>
          <w:rtl w:val="true"/>
        </w:rPr>
        <w:t>التّفسیر</w:t>
      </w:r>
      <w:bookmarkEnd w:id="1232"/>
    </w:p>
    <w:p>
      <w:pPr>
        <w:pStyle w:val="Heading5"/>
        <w:numPr>
          <w:ilvl w:val="4"/>
          <w:numId w:val="1"/>
        </w:numPr>
        <w:rPr/>
      </w:pPr>
      <w:bookmarkStart w:id="1233" w:name="__RefHeading___Toc1402505_77815467"/>
      <w:bookmarkStart w:id="1234" w:name="_Toc514"/>
      <w:bookmarkEnd w:id="1233"/>
      <w:r>
        <w:rPr>
          <w:rtl w:val="true"/>
        </w:rPr>
        <w:t>اشارة</w:t>
      </w:r>
      <w:bookmarkEnd w:id="1234"/>
    </w:p>
    <w:p>
      <w:pPr>
        <w:pStyle w:val="Heading5"/>
        <w:numPr>
          <w:ilvl w:val="4"/>
          <w:numId w:val="1"/>
        </w:numPr>
        <w:rPr/>
      </w:pPr>
      <w:bookmarkStart w:id="1235" w:name="__RefHeading___Toc1402507_77815467"/>
      <w:bookmarkStart w:id="1236" w:name="_Toc515"/>
      <w:bookmarkEnd w:id="1235"/>
      <w:r>
        <w:rPr>
          <w:rtl w:val="true"/>
        </w:rPr>
        <w:t>الانقیاد للعلم</w:t>
      </w:r>
      <w:r>
        <w:rPr>
          <w:rtl w:val="true"/>
        </w:rPr>
        <w:t>:</w:t>
      </w:r>
      <w:bookmarkEnd w:id="1236"/>
    </w:p>
    <w:p>
      <w:pPr>
        <w:pStyle w:val="BookText"/>
        <w:rPr/>
      </w:pPr>
      <w:r>
        <w:rPr>
          <w:rFonts w:ascii="IRNazanin" w:hAnsi="IRNazanin" w:eastAsia="IRNazanin"/>
          <w:color w:val="111111"/>
          <w:sz w:val="28"/>
          <w:sz w:val="28"/>
          <w:szCs w:val="28"/>
          <w:rtl w:val="true"/>
          <w:lang w:bidi="fa-IR"/>
        </w:rPr>
        <w:t>فی الآیات السابقة وقفنا علی مجموعة من الأصول و الأحکام الإسلامیة التی بدأت بالتوحید بوصفه أساس هذه التعالیم،و انتهت بالأحکام التی تشمل الحیاة الفردیة و الجماعیة للإنسان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الآیات التی نبحثها الآن نلتقی مع آخر مجموعة من سلسلة هذه</w:t>
      </w:r>
    </w:p>
    <w:p>
      <w:pPr>
        <w:pStyle w:val="BookText"/>
        <w:rPr/>
      </w:pPr>
      <w:r>
        <w:rPr>
          <w:rFonts w:ascii="IRNazanin" w:hAnsi="IRNazanin" w:eastAsia="IRNazanin"/>
          <w:color w:val="111111"/>
          <w:sz w:val="28"/>
          <w:sz w:val="28"/>
          <w:szCs w:val="28"/>
          <w:rtl w:val="true"/>
          <w:lang w:bidi="fa-IR"/>
        </w:rPr>
        <w:t>الأحکام حیث تشیر الآیات أعلاه الی عدّة احکام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البدایة ینبغی للإنسان المسلم أن یلتزم الدقة فی کل الأمور و یجعل العلم رائده وَ لاٰ تَقْفُ مٰا لَیْسَ لَکَ بِهِ عِلْمٌ فی شؤونک الشخصیة و فی القضاوة بین الناس،و فی إعطاء الشهادة،و حتی فی الأعمال الشخصیة لیکن رائدک الدائم هو العلم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یکون مورد الآیة شاملا لمعان واسعة،و لا دلیل علی ما یذهب إلیه بعض المفسّرین من تقیید المعنی ببعض ما ورد أعلاه من الموارد و الذی یؤید ذلک أن لاٰ تَقْفُ 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متابعة شیء ما،و من المعلوم أنّ الأمور التی نتابعها هی أمور لا تقف عند حد، لذلک فإنّ النهی الوارد فی الآیة یشملها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ذلک،یتّضح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أساس المعرفة فی کلّ شیء، و أن لا شیء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یسد مسد العلم و الیقین،و من یعتمد علی ما دون العلم فإنّه بذلک یخالف القانون الإسلامی الصریح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الشائعة یمکن أن تکون مقیاسا للقضاء و الشهادة و العمل، و لا القرائن الظنیة،و لا الأخبار غیر القطعیة المشکوک فی مصادرها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النهایة تعلّل الآیة عدم اتباع ما دون العمل،فتقول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کُلُّ أُولٰئِکَ کٰانَ عَنْهُ مَسْؤُلاً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السّؤال الذی تواجه به الأعضاء المذکورة یعود إلی مسئولیاتها عن الأعمال،إذ السمع مسئول عن الکلام المشکوک غیر الموثق،و البصر عن موارد ادعاء الإنسان للمشاهدة و الرؤیة مع أنّه لم یشاهد أو یری،و الفؤاد یسأل عن الأفکار الخاطئة التی تدخل فی الأحکام الخاطئة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بعض المفسّرین یری أنّ المسؤولیة التی تتحدث عنها الآیة تقع علی عاتق صاحبها لا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بالذات،إلاّ أنّ هناک الکثیر من الآیات تصرّح بأنّ الأعضاء نفسها</w:t>
      </w:r>
      <w:bookmarkStart w:id="1237" w:name="pg12539_119227"/>
    </w:p>
    <w:p>
      <w:pPr>
        <w:pStyle w:val="BookText"/>
        <w:rPr/>
      </w:pPr>
      <w:bookmarkEnd w:id="1237"/>
      <w:r>
        <w:rPr>
          <w:rFonts w:ascii="IRNazanin" w:hAnsi="IRNazanin" w:eastAsia="IRNazanin"/>
          <w:color w:val="111111"/>
          <w:sz w:val="28"/>
          <w:sz w:val="28"/>
          <w:szCs w:val="28"/>
          <w:rtl w:val="true"/>
          <w:lang w:bidi="fa-IR"/>
        </w:rPr>
        <w:t>تسأل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الآیة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تجیب عمّا اقترفت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لا معنی لتوجیه المسؤولیة فی الآیة من الأعضاء المذکورة إلی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 ذا أشارت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کل حواس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السمع و البصر بالذات؟فسبب ذلک واضح،إذ أنّ معظم المعلومات الحسیة للإنسان یکون مصدرها السمع و البصر</w:t>
      </w:r>
      <w:r>
        <w:rPr>
          <w:rFonts w:eastAsia="IRNazanin" w:cs="IRNazanin"/>
          <w:color w:val="111111"/>
          <w:sz w:val="28"/>
          <w:szCs w:val="28"/>
          <w:rtl w:val="true"/>
          <w:lang w:bidi="fa-IR"/>
        </w:rPr>
        <w:t>.</w:t>
      </w:r>
    </w:p>
    <w:p>
      <w:pPr>
        <w:pStyle w:val="Heading5"/>
        <w:numPr>
          <w:ilvl w:val="4"/>
          <w:numId w:val="1"/>
        </w:numPr>
        <w:rPr/>
      </w:pPr>
      <w:bookmarkStart w:id="1238" w:name="__RefHeading___Toc1402509_77815467"/>
      <w:bookmarkStart w:id="1239" w:name="_Toc516"/>
      <w:bookmarkEnd w:id="1238"/>
      <w:r>
        <w:rPr>
          <w:rtl w:val="true"/>
        </w:rPr>
        <w:t>درس فی استقرار النظام الاجتماعی</w:t>
      </w:r>
      <w:r>
        <w:rPr>
          <w:rtl w:val="true"/>
        </w:rPr>
        <w:t>:</w:t>
      </w:r>
      <w:bookmarkEnd w:id="1239"/>
    </w:p>
    <w:p>
      <w:pPr>
        <w:pStyle w:val="BookText"/>
        <w:rPr/>
      </w:pPr>
      <w:r>
        <w:rPr>
          <w:rFonts w:ascii="IRNazanin" w:hAnsi="IRNazanin" w:eastAsia="IRNazanin"/>
          <w:color w:val="111111"/>
          <w:sz w:val="28"/>
          <w:sz w:val="28"/>
          <w:szCs w:val="28"/>
          <w:rtl w:val="true"/>
          <w:lang w:bidi="fa-IR"/>
        </w:rPr>
        <w:t>الآیة المذکورة آنفا تشیر إلی أحد المبادی و الأصول المهمّة فی الحیاة الاجتماعیة الذی لو طبّق فی المجتمع البشری بشکل دقیق لأمکن اجتثاث جذور الفساد من الشایعات و الأحکام القضائیة المتسرعة و الظنون العائمة و الأکاذیب و أمثال ذلک،و فی غیر هذه الصورة فإنّ حالة من الفوضی ستضرب العلاقات الاجتماعیة،إذ سوف لا یبقی أی شخص بمنأی عن الشک و الریبة،و بمأمن عن سوء الظن و ستنعدم الثقة بین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مکانة الفرد فی المجتمع فی خطر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نری الآیات و الأحادیث الإسلامیة تؤکّد بکثرة علی هذه الفکرة،و بین یدینا الآن 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یونس تنتقد بشدة الأفراد الذین یتبعون الظن و یجعلونه مقاسا لقناعاتهم وَ مٰا یَتَّبِعُ أَکْثَرُهُمْ إِلاّٰ ظَنًّا،إِنَّ الظَّنَّ لاٰ یُغْنِی مِنَ الْحَقِّ شَیْئاً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النجم،فإنها اعتبرت الظن فی مرتبة إتباع هوی النفس إِنْ یَتَّبِعُونَ إِلاَّ الظَّنَّ وَ مٰا تَهْوَی الْأَنْفُسُ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 الصادق علیه السّلام نقرأ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حقیقة الإیمان أن لا یجوز</w:t>
      </w:r>
    </w:p>
    <w:p>
      <w:pPr>
        <w:pStyle w:val="BookText"/>
        <w:rPr/>
      </w:pPr>
      <w:r>
        <w:rPr>
          <w:rFonts w:ascii="IRNazanin" w:hAnsi="IRNazanin" w:eastAsia="IRNazanin"/>
          <w:color w:val="111111"/>
          <w:sz w:val="28"/>
          <w:sz w:val="28"/>
          <w:szCs w:val="28"/>
          <w:rtl w:val="true"/>
          <w:lang w:bidi="fa-IR"/>
        </w:rPr>
        <w:t>منطقک علمک</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حدیث عن الإمام موسی بن جعفر علیه السّلام نقل عن آبائه علیهم السّلام،قوله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لک أن تتکلم بما شئت،لأنّ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الرّسول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الظن فإنّ الظن أکذب الکذب</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من لا یحضره الفقیه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للصادق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جیرانا و لهم جوار یتغنین و یضربن بالعود،فربما دخلت المخرج فأطیل الجلوس استماعا منّی لهن؟ قال له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کُلُّ أُولٰئِکَ کٰانَ عَنْهُ مَسْؤُلاً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لم أسمع بهذه الآیة من کتاب اللّه عزّ و جلّ من عربی و لا عجمی،و لا جرم أنی قد ترکتها و أنا أستغفر اللّه تعالی</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المصادر الحدیثیة نقرأ أنّ الإمام الصادق علیه السّلام أمر الرجل أن ینهض و یغسل غسل التوبة،و أن یصلّی ما استطاع،لأنّه قد ارتکب عملا سیئا لو قبض علیه لکانت مسئولیة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مجموع هذه الآیات و الرّوایات تتّضح مدی المسؤولیة التی تقع علی العین و الأذن،و کیف أنّ الإسلام ینهی عن أن یقول الإنسان ما لم یسمع،أو ما لا یقوم علی العلم،أو یتحدث عن أشیاء لم یرها،إذا العلم وحده هو المیزان دون إتباع الظن و الوهم و الحدس أو الاعتماد علی الشک و الإشاعة،لأنّ سبیل الاعتماد علی هذه المصادر یؤدی إلی آثار خطرة علی حیاة الفرد و المجتمع،هذه الآثار یمکن أن نلخصها کما یلی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اعتماد ما هو دون العلم،یؤدی إلی هضم حقوق الأفراد و إعطاء الحق</w:t>
      </w:r>
      <w:bookmarkStart w:id="1240" w:name="pg12539_119229"/>
    </w:p>
    <w:p>
      <w:pPr>
        <w:pStyle w:val="BookText"/>
        <w:rPr/>
      </w:pPr>
      <w:bookmarkEnd w:id="1240"/>
      <w:r>
        <w:rPr>
          <w:rFonts w:ascii="IRNazanin" w:hAnsi="IRNazanin" w:eastAsia="IRNazanin"/>
          <w:color w:val="111111"/>
          <w:sz w:val="28"/>
          <w:sz w:val="28"/>
          <w:szCs w:val="28"/>
          <w:rtl w:val="true"/>
          <w:lang w:bidi="fa-IR"/>
        </w:rPr>
        <w:t>لغیر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علی الظن و ما شابهه یؤدی إلی تعریض کرامة الإنسان المؤمن للخطر،و یقلّل أیضا من حماس و اندفاع المخلصین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ما هو دون العلم،یؤدی إلی انتشار الشائعات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الظن و غیره یقضی علی ملاکات الدقة و البحث و التحقیق عند الإنسان و یجعله ساذجا سریع التصدیق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الاعتماد علی غیر العلم ینقض العلائق الودیة الحمیمة القائمة بین الناس فی البیت و السوق و محل العمل،و یجعل بعضهم یسیء الظن بالبعض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غیر العلم یفسد فی الإنسان قابلیة الاستقلال الفکری و یجعله عرضة للأفکار الفاسدة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اعتماد غیر العالم یکون قاعدة للتعجّل فی انتخاب الأشیاء و الحکم علی الأشخاص ممّا یسبّب الندامة و الفشل فیما بعد</w:t>
      </w:r>
      <w:r>
        <w:rPr>
          <w:rFonts w:eastAsia="IRNazanin" w:cs="IRNazanin"/>
          <w:color w:val="111111"/>
          <w:sz w:val="28"/>
          <w:szCs w:val="28"/>
          <w:rtl w:val="true"/>
          <w:lang w:bidi="fa-IR"/>
        </w:rPr>
        <w:t>.</w:t>
      </w:r>
    </w:p>
    <w:p>
      <w:pPr>
        <w:pStyle w:val="Heading5"/>
        <w:numPr>
          <w:ilvl w:val="4"/>
          <w:numId w:val="1"/>
        </w:numPr>
        <w:rPr/>
      </w:pPr>
      <w:bookmarkStart w:id="1241" w:name="__RefHeading___Toc1402511_77815467"/>
      <w:bookmarkStart w:id="1242" w:name="_Toc517"/>
      <w:bookmarkEnd w:id="1241"/>
      <w:r>
        <w:rPr>
          <w:rtl w:val="true"/>
        </w:rPr>
        <w:t>الأوهام و سبل مکافحتها</w:t>
      </w:r>
      <w:bookmarkEnd w:id="1242"/>
    </w:p>
    <w:p>
      <w:pPr>
        <w:pStyle w:val="BookText"/>
        <w:rPr/>
      </w:pPr>
      <w:r>
        <w:rPr>
          <w:rFonts w:ascii="IRNazanin" w:hAnsi="IRNazanin" w:eastAsia="IRNazanin"/>
          <w:color w:val="111111"/>
          <w:sz w:val="28"/>
          <w:sz w:val="28"/>
          <w:szCs w:val="28"/>
          <w:rtl w:val="true"/>
          <w:lang w:bidi="fa-IR"/>
        </w:rPr>
        <w:t>السؤال الذی یرد هنا،هو کیف نصون أنفسنا و مجتمعنا من الانجرار إلی هذه العادة الخاطئة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إتباع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العواقب الوخیمة؟ و الجواب علی السؤال یحتاج إلی بحث طویل،و لکنّا لانعدم ثلاث إشارات سریعة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ننبّه الناس إلی العواقب الخطیرة لاتباع الظن دون العلم، و نحذّرهم من مغبة النتائج الوخیمة لذلک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تکریس طریقة التفکیر الإسلامی،و جعلها حیّة فی حیاة الإنسان، هذه الطریقة التی یؤکّد علی أنّ الإنسان مراقب دوما من قبل اللّه تعالی،إذ هو سمیع و بصیر،و خبیر بالنوایا و البواطن،إذا جاء فی الآیة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غافر قوله</w:t>
      </w:r>
      <w:bookmarkStart w:id="1243" w:name="pg12539_119230"/>
    </w:p>
    <w:p>
      <w:pPr>
        <w:pStyle w:val="BookText"/>
        <w:rPr/>
      </w:pPr>
      <w:bookmarkEnd w:id="1243"/>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ترشید المستوی الفکری و الثقافی فی حیاة الإنسان المسلم لأنّ إتباع غیر العلم هو سمة یختص بها الجهلاء الذین ما إن یستمعوا إلی إشاعة معینة حتی یصدّقوا بها،و یجعلوا منها قاعدة للحکم علی القضایا و مقیاسا لآرائهم</w:t>
      </w:r>
      <w:r>
        <w:rPr>
          <w:rFonts w:eastAsia="IRNazanin" w:cs="IRNazanin"/>
          <w:color w:val="111111"/>
          <w:sz w:val="28"/>
          <w:szCs w:val="28"/>
          <w:rtl w:val="true"/>
          <w:lang w:bidi="fa-IR"/>
        </w:rPr>
        <w:t>.</w:t>
      </w:r>
    </w:p>
    <w:p>
      <w:pPr>
        <w:pStyle w:val="Heading5"/>
        <w:numPr>
          <w:ilvl w:val="4"/>
          <w:numId w:val="1"/>
        </w:numPr>
        <w:rPr/>
      </w:pPr>
      <w:bookmarkStart w:id="1244" w:name="__RefHeading___Toc1402513_77815467"/>
      <w:bookmarkStart w:id="1245" w:name="_Toc518"/>
      <w:bookmarkEnd w:id="1244"/>
      <w:r>
        <w:rPr>
          <w:rtl w:val="true"/>
        </w:rPr>
        <w:t>ثانیا</w:t>
      </w:r>
      <w:r>
        <w:rPr>
          <w:rtl w:val="true"/>
        </w:rPr>
        <w:t>:</w:t>
      </w:r>
      <w:r>
        <w:rPr>
          <w:rtl w:val="true"/>
        </w:rPr>
        <w:t>الکبر و الغرور</w:t>
      </w:r>
      <w:r>
        <w:rPr>
          <w:rtl w:val="true"/>
        </w:rPr>
        <w:t>:</w:t>
      </w:r>
      <w:bookmarkEnd w:id="124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التی بعدها تدعو إلی محاربة الکبر و الغرور،و بتعبیر واضح و لطیف تنهی المؤمنین عن هاتین الصفتین حیث تخاطب النّبی صلّی اللّه علیه و آله و سلّم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فِی الْأَرْضِ مَرَحاً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ذا؟ إِنَّکَ لَنْ تَخْرِقَ الْأَرْضَ وَ لَنْ تَبْلُغَ الْجِبٰالَ طُولاً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إشارة إلی سلوک المتکبرین و المغرورین الذی یضربون الأرض بعنف أثناء مشیهم لکی یلتفت الناس إلیهم،و یرفعون رؤوسهم فی السماء علامة علی أفضلیتهم المزعومة بین الناس،لهؤلاء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لَنْ تَخْرِقَ الْأَرْضَ وَ لَنْ تَبْلُغَ الْجِبٰالَ طُولاً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مثل هؤلاء کالنملة التی تمشی علی صخرة کبیرة و تضرب برجلها علیها،إلاّ أن الصخرة تسخر من حماقتها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أنت أیّها المتکبر هل تستطیع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رفعت رأسک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مثل الجبال علوا،إنّک مهما تفعل لا ترتفع سوی سنتیمترات قلیلة،و حتی هذه الجبال لن تکون شیئا إزاء الکرة الأرضیة،و الکرة الأرضیة تعتبر ذرّة سابحة فی 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فما هذا الکبر و الغرور الموجود عندک أیّها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الظریف فی الأمر،أنّ القرآن لم یبحث مباشرة هذه الصفات الداخلیة الخطرة فی ترکیب الإنسان و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التکبر 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أشار إلیها من خلال آثارها و الظواهر السلوکیة التی تنتج عنها،حیث تحدّث القرآن عن مشیة المتکبر</w:t>
      </w:r>
    </w:p>
    <w:p>
      <w:pPr>
        <w:pStyle w:val="BookText"/>
        <w:rPr/>
      </w:pPr>
      <w:r>
        <w:rPr>
          <w:rFonts w:ascii="IRNazanin" w:hAnsi="IRNazanin" w:eastAsia="IRNazanin"/>
          <w:color w:val="111111"/>
          <w:sz w:val="28"/>
          <w:sz w:val="28"/>
          <w:szCs w:val="28"/>
          <w:rtl w:val="true"/>
          <w:lang w:bidi="fa-IR"/>
        </w:rPr>
        <w:t>و المغرور،و هذه إشارة إلی أنّ التکبر و الغرور،حتی فی أهون الصور و أقل الحالات،یعتبر مذموما مخجلا مهما کانت آثاره جزئیة و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الصفات الداخلیة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للإنسان 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أم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الأعمال و التصرفات،من خلال المشی مثلا،أو النظر أو الکلام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السبب ینبغی علینا إذا ما واجهتنا أدنی ظاهرة أو أثر لهذه الصفات،أن نعرف أنّ الخطر أصبح قریبا،و أنّ هذه الصفة المذمومة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التکبر 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عششت فی روحنا و یجب علینا مجاهدتها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نفهم من خلال هذه الآیة،و ما ذکر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خلال سورة لقمان و سور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التکبر و الغرور مرفوضان بشکل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لماذا؟لأنّ الغرور هو مصدر الغربة عن اللّه و عن النفس السلیمة،و هو سبب الخطأ فی الحکم و القضاء،و سبیل ضیاع الحق و الارتباط بخط الشیطان و التلوث بأنواع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 علیه السّلام یقول فی صفات المتقین فی حدیثه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مشیهم التواضع</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بالمشی هنا لیس التجوال فی السوق و الشارع،و إنّما هی کنایة عن أسلوب المشی و التعامل فی جمیع الأمور الحیاتیة،بما فی ذلک خطوطهم الفکریة إذ هم متواضعون فی تفکیرهم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البرنامج الحیاتی العملی لقادة الإسلام یعتبر درسا مفیدا لکل مسلم حقیقی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سیرة الرّسول صلّی اللّه علیه و آله و سلّم نری أنّه لم یکن یسمح لأحد أن یمشی بین یدیه و هو راکب،بل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أنت إلی المکان الفلانی و أنا سآتیک إلی نفس المکان،حیث أنّ المشی بین یدی الراکب یؤدی إلی غرور الراکب و ذلة الماشی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کان یجلس علی التراب تواضعا،و یأکل</w:t>
      </w:r>
    </w:p>
    <w:p>
      <w:pPr>
        <w:pStyle w:val="BookText"/>
        <w:rPr/>
      </w:pPr>
      <w:r>
        <w:rPr>
          <w:rFonts w:ascii="IRNazanin" w:hAnsi="IRNazanin" w:eastAsia="IRNazanin"/>
          <w:color w:val="111111"/>
          <w:sz w:val="28"/>
          <w:sz w:val="28"/>
          <w:szCs w:val="28"/>
          <w:rtl w:val="true"/>
          <w:lang w:bidi="fa-IR"/>
        </w:rPr>
        <w:t>الطعام کما یأکله العبید،و کان صلّی اللّه علیه و آله و سلّم یحلب الماعز بنفسه،و یرکب الدابة دون 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الرّسول صلّی اللّه علیه و آله و سلّم یلتزم هذا السلوک فی کل مواقفه حتی عند فتح مکّة،حتی لا یفکر الناس بأنّهم إذا وصلوا إلی منصب مهم،أو أحرزوا إنجازا ما،فإنّ ذلک مدعاة لهم بأن یصابوا بالتکبر و الغرور و یکونوا بالتالی بعیدین و غرباء عن الناس و المستضعفین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سیرة الإمام علی علیه السّلام،نقرأ أنّه کان یجلب الماء إلی البیت،و فی بعض الأحیان کان ینظّف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سیرة الإمام الحسن علیه السّلام،فنقرأ أنّه علیه السّلام،حجّ إلی بیت اللّه عشرین مرّة مشیا علی الأقدام،و النجائب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المحامل و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تقاد بین یدیه،و کان علیه السّلام یبیّن أن هذا العمل تواضع للّه تعالی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الآیة التی بعدها فهی تؤکّد علی ما تمّ تحریمه فی الآیات السابقة کالشرک و قتل النفس و الزنا و قتل الأولاد و التصرف فی مال الیتیم و إیذاء الوالدین و ما شابه ذلک،حیث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کٰانَ سَیِّئُهُ عِنْدَ رَبِّکَ مَکْرُوهاً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التعبیر یتّضح أنّ اللّه سبحانه و تعالی لیس فقط لا یجبر الإنسان علی الذنب،و إنّما لا یرید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لا یرغب و لا 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یرتکب الذنب أیضا، و إلاّ لو کان الأمر کما یقول أصحاب مذهب الجبر،لما أکّد اللّه سبحانه و تعالی علی کراهیة هذه الذنوب</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من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استخدم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 أعظم الذنوب و أکبرها</w:t>
      </w:r>
      <w:r>
        <w:rPr>
          <w:rFonts w:eastAsia="IRNazanin" w:cs="IRNazanin"/>
          <w:color w:val="111111"/>
          <w:sz w:val="28"/>
          <w:szCs w:val="28"/>
          <w:rtl w:val="true"/>
          <w:lang w:bidi="fa-IR"/>
        </w:rPr>
        <w:t>.</w:t>
      </w:r>
      <w:bookmarkStart w:id="1246" w:name="pg12539_119233"/>
    </w:p>
    <w:p>
      <w:pPr>
        <w:pStyle w:val="Heading5"/>
        <w:numPr>
          <w:ilvl w:val="4"/>
          <w:numId w:val="1"/>
        </w:numPr>
        <w:rPr/>
      </w:pPr>
      <w:bookmarkStart w:id="1247" w:name="__RefHeading___Toc1402515_77815467"/>
      <w:bookmarkStart w:id="1248" w:name="_Toc519"/>
      <w:bookmarkEnd w:id="1246"/>
      <w:bookmarkEnd w:id="1247"/>
      <w:r>
        <w:rPr>
          <w:rtl w:val="true"/>
        </w:rPr>
        <w:t>ثالثا</w:t>
      </w:r>
      <w:r>
        <w:rPr>
          <w:rtl w:val="true"/>
        </w:rPr>
        <w:t>:</w:t>
      </w:r>
      <w:r>
        <w:rPr>
          <w:rtl w:val="true"/>
        </w:rPr>
        <w:t>لا تکن مشرکا</w:t>
      </w:r>
      <w:r>
        <w:rPr>
          <w:rtl w:val="true"/>
        </w:rPr>
        <w:t>:</w:t>
      </w:r>
      <w:bookmarkEnd w:id="1248"/>
    </w:p>
    <w:p>
      <w:pPr>
        <w:pStyle w:val="BookText"/>
        <w:rPr/>
      </w:pPr>
      <w:r>
        <w:rPr>
          <w:rFonts w:ascii="Amiri" w:hAnsi="Amiri" w:eastAsia="Amiri" w:cs="Amiri"/>
          <w:color w:val="111111"/>
          <w:sz w:val="28"/>
          <w:sz w:val="28"/>
          <w:szCs w:val="28"/>
          <w:rtl w:val="true"/>
          <w:lang w:bidi="ar-SA"/>
        </w:rPr>
        <w:t>من أجل التأکید أکثر علی أنّ کل هذه التعلیمات إنّما تصدر من الوحی و تتسم بالحکمة،تقول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مِمّٰا أَوْحیٰ إِلَیْکَ رَبُّکَ مِنَ الْحِکْمَةِ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إشارة إلی أنّ هذه التعالیم و النواهی برغم کونها وحیا سماویا إلهیا،إلاّ أنّها فی نفس الوقت یمکن إدراکها بمیزان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فمن یستطیع أن ینکر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قباحة الشرک أو القتل أو إیذاء الوالدین أو قبح الزنا و التکبر و الغرور،و ظلم الیتامی و العواقب السیئة لنقض العهود و ما إلی ذلک؟ بتعبیر آخر،إنّ هذه التعالیم ثابتة عن طریق العقل کما هی ثابتة عن طریق الوحی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عادة ما تکون جمیع الأحکام الإلهیة علی هذه الشاکلة،بالرغم من أنّ الإنسان لا یستطیع فی کثیر من الأحیان أن یشخص انسجام جزئیات الأحکام الإلهیة مع العقل بحکم عدم کماله،و یبقی بعد ذلک الوحی هو المجال الوحید لمصداقیة درکها و الإیمان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استفادوا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أنّ الأحکام المتعدّدة فی الآیات السابقة تعتبر من الأحکام الثابتة التی لا تقبل النسخ فی جمیع الأدیان السماویة،إذ 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شریعة 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الشرک و قتل النفس و الزنا و نقض العهود أمورا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فإنّ هذه الأحکام تعتبر من المحکمات و القوانین الثابتة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ینتهی الحدیث عن مجموع هذه الأحکام بنفس البدایة التی انطلق منها،حیث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مَعَ اللّٰهِ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ذا؟لأنّ المصیر سیکون فَتُلْقیٰ فِی جَهَنَّمَ مَلُوماً مَدْحُوراً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هو أساس جمیع الانحرافات و الجرائم و الذنوب، لذلک فإنّ هذه المجموعة من الأحکام بدأت بالشرک و انتهت به</w:t>
      </w:r>
      <w:r>
        <w:rPr>
          <w:rFonts w:eastAsia="IRNazanin" w:cs="IRNazanin"/>
          <w:color w:val="111111"/>
          <w:sz w:val="28"/>
          <w:szCs w:val="28"/>
          <w:rtl w:val="true"/>
          <w:lang w:bidi="fa-IR"/>
        </w:rPr>
        <w:t>.</w:t>
      </w:r>
      <w:bookmarkStart w:id="1249" w:name="pg12539_119234"/>
    </w:p>
    <w:p>
      <w:pPr>
        <w:pStyle w:val="Heading5"/>
        <w:numPr>
          <w:ilvl w:val="4"/>
          <w:numId w:val="1"/>
        </w:numPr>
        <w:rPr/>
      </w:pPr>
      <w:bookmarkStart w:id="1250" w:name="__RefHeading___Toc1402517_77815467"/>
      <w:bookmarkStart w:id="1251" w:name="_Toc520"/>
      <w:bookmarkEnd w:id="1249"/>
      <w:bookmarkEnd w:id="1250"/>
      <w:r>
        <w:rPr>
          <w:rtl w:val="true"/>
        </w:rPr>
        <w:t>بنات اللّه</w:t>
      </w:r>
      <w:r>
        <w:rPr>
          <w:rtl w:val="true"/>
        </w:rPr>
        <w:t>!!</w:t>
      </w:r>
      <w:bookmarkEnd w:id="1251"/>
    </w:p>
    <w:p>
      <w:pPr>
        <w:pStyle w:val="BookText"/>
        <w:rPr/>
      </w:pPr>
      <w:r>
        <w:rPr>
          <w:rFonts w:ascii="Amiri" w:hAnsi="Amiri" w:eastAsia="Amiri" w:cs="Amiri"/>
          <w:color w:val="111111"/>
          <w:sz w:val="28"/>
          <w:sz w:val="28"/>
          <w:szCs w:val="28"/>
          <w:rtl w:val="true"/>
          <w:lang w:bidi="ar-SA"/>
        </w:rPr>
        <w:t>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التی نبحثها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تشیر إلی واحدة من الأفکار الخرافیة للمشرکین،إذ الکثیر منهم کان یعتقد بأنّ الملائکة هم بنات اللّه،فی حین أنّهم کانوا یعتبرون البنت عارا و شنارا،و ولادتها فی بیت یؤدی إلی سوء الحظ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یسایر هذا المنطق فیقول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فَأَصْفٰاکُمْ رَبُّکُمْ بِالْبَنِینَ وَ اتَّخَذَ مِنَ الْمَلاٰئِکَةِ إِنٰاثاً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کالبنین،هم عطایا الإله و مواهبه،و لا یوجد أی تفاوت بینهم فی القیمة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عادة لا یمکن الحفاظ علی الأصل البشری من دونهما معا،لذلک فإن تحقیر البنات تعتبر عادة جاهلیة کانت تعیشها تلک المجتمعات،کما أشرنا إلی ذلک سابقا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هدف القرآن هو مقابلهم بمنطقهم 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تنسبون لربّکم ما تحسبوه عارا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یقول القرآن بأسلوب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لَتَقُولُونَ قَوْلاً عَظِیماً إذ هذا الکلام لا یتلاءم مع أی منطق و یعتبر ضعیفا من عدّة جهات،هی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الإعتقاد بوجود ابن للّه یعتبر إهانة عظیمة لمحضره المقدّس،لأنّه سبحانه و تعالی لیس بجسم،و لیست فیه الصفات الجسمانیة،و لا یحتاج فی بقائه إلی النسل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فالاعتقاد بهذا الأمر یدل علی عدم المعرفة بالصفات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تعتقدون بأنّ أولاد اللّه کلّهم بنات،فی حین أنّکم ترون البنات أدنی مکانة و احتراما من الأولاد؟هذا الإعتقاد السفیه یعتبر إهانة أخری ألی مقام اللّه تبارک و تعالی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الإعتقاد یعتبر إهانة لمقام ملائکة اللّه الذین یعتبرون من المقربین للعرش،فأنتم تصابون بالرعب بمجرّد سماع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تعتبرون هؤلاء المقربین من العرش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الالتفات إلی هذه الأمور یتّضح أنّ هذا الکلام یعتبر انحرافا عظیما و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کبیر من حیث الانحراف عن الحقائق و کبیر من حیث استحقاق صاحبه العقاب العظیم،و هو أیضا کبیر قیاسا لأعراف أهل الجاهلیة و عاداتهم، هذه العادات التی کانت تقوم علی أساس تحقیر البنات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لما ذا یعتبر مشرکو العرب الملائکة إناثا؟و لما ذا کان عرب الجاهلیة یئدون البنات أحیاء و یفزعون من مجرّد ذکرهن؟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دور الإسلام فی إعادة بناء موقع المرأة داخل مجتمعهم،کل هذه الأمور بحثناها مفصلا أثناء الحدیث عن الآیات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ننصح هنا بالعودة لها مجددا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المجلد الثّامن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،کذلک ورد الحدیث الأوّل فی تفسیر الثقلین عن تفسیر العیاشی،و أورد الفخر الرازی فی تفسیره حدیثا یشابه الحدیث الثّانی مع تفاوت یسیر،و ذکر فی تفسیر الطبری أیضا عدّة أحادیث فی مضمون الحدیث الثّانی ضمن تفسیر الآیة المذکورة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مکاتیب الرّسول،ج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البلاغة،من الخطبة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سورة هود،</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سورة الطلاق،الآیة العاشرة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آلاء الرحمن،</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الصراع،لعبد اللّه علی القصیمی،ج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،علی ما نقل عنه العلاّمة الأمینی فی الغدیر،ج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کنز العمال،کما نقل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الثقلین من الأحادیث المتواترة،رواه عن النّبی صلّی اللّه علیه و آله و سلّم جمع من الصحابة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سعید الخدری،زید بن أرقم،زید بن ثابت،أبو هریرة،حذیفة بن أسید،جابر بن عبد اللّه الأنصاری،عبد اللّه حنطب،عبد بن حمید،جبیر بن مطعم،ضمّرة الأسلمی،أبو ذر الغفاری،أبو رافع،أم سلمة و غیرهم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 هذا الإحصاء مؤلف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المبین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شمسیة تظهر فی السماء علی هیئة الحمل تقریبا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الثور و المیزان و غیرها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مؤنث مجازی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هذا التّفسیر الفخر الرازی فی تفسیره الکبیر،و کذلک الآلوسی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طرح الإشکالات المختلفة فی الموضوع اعتمادا علی علم الهیئة و الطبقات الفلکیة القدیم و أمثال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أکثر العلماء فیه البیان من خلال الإجابة علی تلک التساؤلات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ضرورة لذکرها لما وصل إلیه علم الفلک فی یومنا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الآیات من سورة الصافات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الجواهر،ج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الجواهر،ج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علی مر العصور،ع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قدر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علی هذا التّفسیر إلی الجبال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التّفسیر الأوّل یکون الاسم الموصول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لستم له برازقین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عطفا علی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بناء علی التّفسیر الثّانی عطفا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المفسّرین اعترض علی التّفسیر الأوّل بأنّ الاسم الصریح المجرور لا یعطف علی ضمیر مجرور إلاّ بإعادة ذکر حرف الجر،أیّ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 اللام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واجبا،و ثمة اعتراض آخر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یطلق الاسم الموصول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غیر العاقل؟ و الاعتراضان مردودان،لأنّ عدم تکرار حرف الجر جار علی لسان العرب،و کذا الحال بالنسبة لاستعمال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 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التّفسیر الثّانی یواجهه ما لسعة المفهوم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للمعایش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یشمل جمیع وسائل الحیاة حتی الحیوانات الداجنة و ما شابهها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هذا الأساس رجحنا التّفسیر الأوّل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البلاغة،من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الثمانیة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الداروینیة،تألیف محمود بهزاد،الصفحة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هناک احتمال آخر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اصطفاء آدم من بین أولاده بعد أن مرت علیهم مدة لیست بالطویلة فتشکل من بینهم مجتمع صغیر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بمعنی النفوذ الخفی للشیء،و لهذا یطلق علی الحسد و الحقد و العداوة التی تنفذ بخفاء فی نفس الإنسان،فالغل مفهوم واسع یشمل الکثیر من الصفات الأخلاقیة القبیحة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سریر،و هی المقاعد التی یجلسون علیها فی جلسات سمرهم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 بأن کلا من سرر و سریر من مادة واحدة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الآیات مورد البحث لم تذکر هذا التفصیل فی تهیئة الطعام و عدم مد أیدیهم إلیه،إلاّ أنّ ذلک ورد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هود فلیراجع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یذکر بعض المفسّرین أن عمر إبراهیم علیه السلام عند ولادة ابنه إسماعیل 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عاما،و عند ولادة إسحاق کان عمره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نری فی هذه الآیات أن لوطا یطلب من قومه أن لا یفضحوه تارة و ألاّ یخزوه تارة أخری،الفضیحة لغة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انکشاف شیء،و ظهور العیب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أراد لوط أنّه یفهمهم بأن عملکم القبیح هذا سیخجلنی أمام ضیوفی و یعرفوا مدی خباثة أهل مدینتی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الخزی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بمعنی الإبعاد و کذلک بمعنی الخجل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أراد لوط أن یقول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تخجلونی أمام ضیوفی و تباعدوا بینی و بینهم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رسم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ترک أثرا،و یقال لمن یخلص من أثر صغیر إلی نتائج و حقائق کبیره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متوسم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الآیة لیست شرطیة و إنّما هی مخففة،فیکون تقدیر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کان أصحاب الأیکة لضالمین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القرآن،الخزائلی،الصفحة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یقول الفیروزآبادی،فی القاموس،ج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الجانب،و من الجبل مضطجعه،و منک جنبک،و من الوجه و السیف عرضه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حدیث عن النّبی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 جلّ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الصلاة بینی و بین عبدی نصفین،نصفها لی و نصفها 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راجع کذلک 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أزواجا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و مجرور متعلق بفعل مقدر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المعنی إجمالا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مجموعات مختلفة من الکفار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التفریق،و یقال لکل جزء ممّا قسم عضین أیضا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الصافی،فی تفسیر الآیات مورد البحث</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البلاغة،قسم الرسائل،الرسالة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الإیضاح،راجع ذیل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السببیة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،ورد ذکر النجعة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إلی الشاة و البقرة،و هی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 الوحشی و الأغنام الجبلیة و أنثی الغنم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بعض کبار المفسّرین کالعلاّمة الطباطبائی فی المیزان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المنحرف عن الحق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 السبیل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السبیل مؤنث مجازی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جامعة و آخر نبی،الجزء السابع،و یختص هذا الجزء بشرح الخواص الغذائیة و الصحیة و العلاجیة للتمر و العنب و یطلع الإنسان من خلاله علی أهمیة هذین الغذائین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جامعة و آخر نبی،الجزء السابع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طبیب بلا دواء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ابتدأت عبارة وَ لِتَبْتَغُوا مِنْ فَضْلِهِ بواو العطف بما یستوجب تقدم المعطوف و هو هنا مقدرا،تقدیره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لتنتفعوا بها و لتبتغوا من فضله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تَمِیدَ بِکُمْ علی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تمید 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کراهة أن تمید بکم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تعتبر هذه الآیة إحدی المعجزات العلمیة للقرآن الکریم،حیث ذکرت هذا الأمر و بما یحمل من ظواهر علمیة فی زمن لم یصل الإنسان لاکتشافه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 مزید من التوضیح راجع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و آخر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المعجزات العلمیة للقرآن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حرف الفاء 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للتفریع کما هو معلوم،فیکون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إنکار القیامة فرع لإنکار المبدأ</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البلاغة،الخطبة القاصعة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یعتبرها البعض جمع الجمع،فالأساطیر جمع أسطار،و الأساطیر جمع 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یعتبرها البعض الآخر جمعا لیس له مفرد من جنسه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المشهور ما ذکرناه أعلاه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تشاقون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الشقاق،بمعنی المخالفة و العداء،و أصلها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شق،أی قطعه نصفین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البیان،فی تفسیر الآیة مورد البحث</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الحث علی الصدقة و لو بشق تمرة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لفعل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 اللّه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أساطیر الأولین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لمبتدأ محذوف،تقدیره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أساطیر الأولین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هذا،فلا داعی لتقدیر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تقدیر هذه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لیقولوا لهم اعبدوا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الجبر و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الآیة مورد البحث</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الأخبار،ج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البیان،ذیل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لنبوئنهم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تساوی أجزاء مکان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عدم تساوی أجزاء المکان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هذا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بوّأت له مکانا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ساویت له مکانا،ثمّ بمعنی هیأته 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 للفخر الرازی،فی تفسیر الآیة مورد البحث</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أعطی المفسّرون احتمالات متعددة فی الفعل الذی تتعلق به عبارة بِالْبَیِّنٰاتِ وَ الزُّبُرِ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متعلقة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إحقاق الحق،ج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المقصود من تفسیر الاثنی عشر،هو تفاسیر کل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یوسف،ابن حجر،مقاتل بن سلیمان،وکیع بن جراح،یوسف بن موسی،قتادة،حرب الطائی،السدی،مجاهد،مقاتل بن حیان،أبی صالح و محمد بن موسی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حدیث آخر عن جابر الجعفی فی تفسیر الآیة،فی کتاب الثعلبی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الآیة قال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أهل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أعلاه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لغة،بمعنی التردد و الذهاب و المجیء،مطلقا و لکن فی هکذا 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قال أکثر المفسّرین و تأیید الرّوایات لذلک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التردد فی طریق التجارة و کسب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التواضع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القرطبی،ضمن تفسیر الآیة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أبو الفتوح الرازی،ج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ذیل البیان،ذیل الآیة المبحوثة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 جمع من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و نتیجة للشرک و الکفر الذی نسب إلیهم فی الآیة التی قبلها،فیکون المعنی أنّهم بعد إنجائهم من الضر ترکوا طریق التوحید و ساروا فی طریق الشرک لیکفروا بنعم اللّه و ینکرونها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المفسرون رأیین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یعود إلی المشرکین أی أن المشرکین یجعلون للأصنام نصیبا و هم لا یعلمون لها خیرا و شرا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ما انتخبناه من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الضمیر یعود إلی نفس الأصنام،أی یجعلون للأصنام نصیبا فی حین أنها لا تدرک،لا تعقل،لا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الثانی یظهر نوعا من التضاد بین عبارات الآیة،لأن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تستعمل عادة لغیر العاقل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تستعمل للعاقل 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التفسیر الأول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تعود علی الأصنام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عبدتها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تطلق علی الإنسان الممتلئ غضبا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القرآن یواکب الدهر،ج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الجاهلیة و الإسلام،ص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الأخلاق،ص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جمیل الصدف أن کتب هذا البحث فی الیوم العشرین من جمادی الثّانیة سنة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،و هو یوم ولادة فاطمة الزّهراء علیها السّلام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یرد لها ذکر فی الآیات المتقدمة لوضوح الأمر،و نظائر ذلک کثیرة فی لغة العرب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لازم هذا التّفسیر وجود اختلاف فی ضمیر أَعْمٰالَهُمْ و ضمیر وَلِیُّهُمُ ،فالأوّل یعود إلی الأمم السالفة،و الثّانی إلی المشرکین فی صدر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حل هذا المشکل بتقدیر جملة،و هی ان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یتبعون الأمم الماضیة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مقتبس من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الکیمیاء الحیاتیة و الطبیة،و أوّل جامعة و آخر نبی،الجزء السادس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لزیادة التفصیل،یراجع کتاب أول جامعة و آخر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اللمعة،کتاب النکاح،أحکام الأولاد و منها الرضاع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 لحد الآن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نوعا من النحل الوحشی،و العجیب أنّها فی حال واحدة من حیث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الهجرة،بناء الخلایا،المکان، تناول رحیق الأزهار،أوّل جامعة،الجزء الخامس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 جامعة،الجز الخامس،ص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مترلینک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اعتمدنا فی بحثنا عن النحل و خواص العسل علی جملة کتب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جامعة و آخر نبی،و النحل،تألیف مترلینک، و عجائب عالم الحیوانات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الحقارة و عدم المرغوبیة،و المقصود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أرذل العمر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السنین المتقدمة جدّا من عمر الإنسان حیث الضعف و النسیان،و لا یستطیع تأمین احتیاجاته الأولیة،و لهذا سماها القرآن بأرذل العمر،و قد اعتبر بعض المفسّرین أنّها تبدأ من عمر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عامّا،و بعض آخر 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آخرون اعتبروها 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أنّها لا تحدد بعمر،و إنّما تختلف من شخص لآخر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عبارة لِکَیْ لاٰ یَعْلَمَ بَعْدَ عِلْمٍ شَیْئاً یمکن أن تکون غایة و نتیجة للسنین المتقدمة من حیاة الإنسان،فیکون مفهومها أنّ دماغ الإنسان و أعصابه فی هذه السنین تفقد القدرة علی الترکیز و الحفظ فیسیطر علی الإنسان النسیان و الغفلة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أن یکون معناها العلّة،أی أنّ اللّه تعالی یوصل الإنسان إلی هذا العمر لکی یصاب بالنسیان،فیفهم الناس بأنّهم لا یملکون شیئا من أنفسهم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بحثنا بشکل مفصل موضوع فلسفة الاختلاف فی الاستعدادات و الفوائد الناتجة عن ذلک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فیراجع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هذه الحال یجب أن لا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هذا العطف خلاف الظاهر الذی یشیر إلی عطفها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أدعیة التعقیبات لصلاة العصر،کما فی کتب الدعاء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المثال المذکور عبارة عن تشبیه للمؤمن و الکافر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ضوء تفسیرنا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جمعا من المفسّرین ذهب إلی أنّ العبد المملوک یرمز إلی الأصنام،و أنّ المؤمن الحر المنفق إشارة إلی اللّه سبحانه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یبدو لنا أنّ هذا التشبیه بعید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الأبکم هو الذی یولد أخرس،فکل أبکم أخرس و لیس کل أخرس أبکم،و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 عن الکلام، إذا أضعف عنه لضعف عقله فصار کالأبکم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ظهور البرق،ثمّ جاءت بمعنی النظر السریع،و ینبغی الانتباه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القوة الرافعة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 فیزیائی حدیث یستعمل فی حقل الطائرات،و خلاصته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الجسم إذا کان له سطحین متفاوتین بالاستواء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کجناح الطائرة حیث سطحه الأسفل مستویا و الأعلی محدبا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تحرک أفقیا فستتولد فیه قوة خاصّة ترفعه إلی الأعلی،تنشأ من ضغط الهواء علی سطحه الأسفل و الذی یکون أکثر منه علی السطح الأعلی،لأنّ الأسفل مساحته أصغر، و السطح العلوی أوسع مساحة،و هذا ما تعتمد علیه حرکة الطائرات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ما دققنا النظر فی اجنحة الطیور فسنری هذه الظاهرة بوضوح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عموما،ینبغی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بناء الطائرات إلاّ تقلید لأجسام الطیور فی جوانب مختلفة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صناعة الخیام من الجلود قلیلة فی عصرنا المعاش،و لکنّ الآیة المبارکة أرادت أن تظهر أن هذا النوع من الخیام کان من أفضل الأنواع فی تلک الأزمان،و اختص بالذکر دون بقیة الأنواع ربما لکونها أکثر مأمنا أمام عواصف الصحراء الحارقة فی الحجاز</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ظرف متعلق بفعل مقدّر،و أصل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لیذکروا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اذکروا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یستعتبون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الاستعتاب،و هی فی الأصل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التحدث بلهجة شدیدة و لوم،فیکون مفهوم الاستعتاب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یطلب المذنب من صاحب الحق عقابه فیصبح سببا لسکون غضبه و حصول رضاه،و لهذا اعتبر البعض،أنّ الاستعتاب بمعنی الاسترضاء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حین أنّ حقیقة مفهومه لیس الاسترضاء،و إنّما هو لازم 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 بعض المفسّرین کصاحب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إظهار التسلیم هنا کان من جانب عبدة الأصنام فقط دون الأصنام،و یؤید ذلک ما ورد فی ذیل الآیة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الأدباء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جمیع المصادر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تفتح تاؤها إلا مصدرین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یعتبرها بعض مصدرا،و بعض آخر یعتبرها اسم مصدر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ذیل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تفسیر الآیة مورد البحث</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هذا لأنه عم أبی جهل و کلاهما من قریش</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تفسیر الآیة مورد البحث</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علی ما نقل عنه 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أنکاث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حل خیوطه الصوف و الشعر بعد برمها،و تطلق أیضا علی اللباس الذی یصنع من الصوف و الشعر،و أمّا محل إعرابها فی الآیة 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للتأکید علی قول البعض،فیما اعتبرها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مفعولا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غزلها أنکاثا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الدغل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الفساد و التقلب و منها أخذ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ینبغی الالتفات إلی أنّ جملة تَتَّخِذُونَ أَیْمٰانَکُمْ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قلناه من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حالیّة،إلاّ أنّ بعض المفسّرین اعتبرها جملة استفهامیة،و التّفسیر الأوّل یوافق ظاهر الآیة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الدیلمی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مزید من الاطلاع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بحار الأنوار،ج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یلحدون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الإلحاد بمعنی الانحراف عن الحق إلی الباطل،و قد یطلق علی أیّ انحراف،و المراد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الکاذبین یریدون نسبة القرآن إلی إنسان و یدعون بأنّه معلم النّبی صلّی اللّه علیه و آله و سلّم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الإعجام و العجمة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الإبهام،و یطلق الأعجمی علی الذی فی بیانه لحن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کان من العرب أو من غیرهم،و باعتبر أنّ العرب ما کانوا یفهمون لغة غیرهم فقد استعملوا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غیر العرب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ضلال القرآن،ج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الکافی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مشکاة الأنوار للطبرسی،ص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 علی ضوء الأخلاق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 یقول کثیر من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حین ذهب البعض من المفسرین إلی أنه یعود إلی الهجرة و الجهاد و الصبر المذکورة سابقا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المرتد الفطری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یولد من أبوین مسلمین ثم یرتد عن الإسلام بعد قبوله إیاه،و المرتد الملی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یطلق علی من انعقدت نطفته من أبوین غیر مسلمین ثم قبل الإسلام،و ارتد عنه بعد ذلک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القول بخصوص متعلق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بین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فبعضهم یذهب إلی أنّه متعلق بفاعل مستتر و التقدیر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ذکرهم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اعتبره آخرون متعلقا بفعل الغفران و الرحمة المأخوذان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الغفور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الآیة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لکنّنا نرجح التّفسیر الاحتمال الأوّل لشموله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لأجل المزید من الإیضاح فی مسألة التقیة و أحکامها و فلسفتها و أدلتها،راجعوا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المفسّرون بخصوص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کفر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،فاعتبرها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شرحا و توضیحا للجملة السابقة لها و أنّها بدل 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لا یؤمنون بآیات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اعتبرها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کاذبون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مبتدأ محذوف الخبر و یقدروها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کفر باللّه من بعد إیمانه فعلیهم غضب من اللّه و لهم عذاب ألیم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،فجزاء الشرط محذوف لدلالة الجملة التالیة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احتمال 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یبدو أفضل الاحتمالات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مبتدأ،و خبرها فی نفس الآیة و غیر محذوف،أمّا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من شرح للکفر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توضیح جدید للمبتدأ لوقوع جملة استثنائیة بینها و بین خبرها،و هذا النوع من التعبیر کثیر الاستعمال حتی فی غیر اللغة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حظ بأن الرّوایة عن تفسیر العیاشی،و أحادیثه مرسلة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الإهلال،مأخوذ من الهلال،بمعنی إعلاء الصوت عند رؤیة الهلال،و باعتبار أنّ المشرکین کانوا إذا ذبحوا حیواناتهم للأصنام صرخوا عالیا بأسماء أصنامهم،فقد عبّر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هکذا أصل ترکیب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تقولوا لما تصف ألسنتکم 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التعلیل،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فتکون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تقولوا هذا حلال و هذا حرام لتوصیف ألسنتکم الکذب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لذا جاء ذکر افتراءهم فی الآیة مسبوقا باللام لیکون نتیجة و غایة لبدعهم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الرّوایات عنه صلّی اللّه علیه و آله و سلّم أن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یبعث یوم القیامة أمّة وحده،علیه بهاء الملوک و سیماء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کان مدافعا عن التوحید فی بیئة الشرک و عبادة الأصنام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الذی یترک الانحراف و یتجه إلی الاستقامة و الصلاح،و بعبارة أخری،یغض نظره عن الأدیان و الأوضاع المنحرفة و یتوجه نحو صراط اللّه المستقیم،الدین الموافق للفطرة،و لهذا یسمی الصراط المستقیم،فالتعبیر بالحنیف یحمل بین طیاته إشارة خفیّة إلی أنّ التوحید هو دین الفطرة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المفسّرین فی الفرق ما بین الحکمة،و الموعظة الحسنة،المجادلة بالتی هی أحسن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الحکمة إشارة إلی الأدلة القطعیة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الموعظة الحسنة إشارة إلی الأدلة الظنیة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المجادلة بالتی هی أحسن إشارة إلی الأدلة التی تهدف إلی إفحام المخالفین من خلال إلزامهم بما به یقبلون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ما أوردناه أعلاه یبدو أکثر مناسبة للمقصود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العیاشی،و تفسیر الدرر المنثور فی تفسیر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ذکره تفسیر المیزان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 فی بعض الرّوایات إنّ القول بالمثلة بأکثر من واحد عند الظفر کان من بعض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تفسیر التبیان،ج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الآلوسی،ج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الطوسی،المجلد السادس،ص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الثالث،ص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الأنوار،الطبعة الحدیثة المجلد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التخذیر من البدع،ص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الثالث،ص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القدماء یعتقد بعدم إمکان خرق هذه الأفلاک ثمّ التئامها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للمزید من التفاصیل یمکن مراجعة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یرید أن یعرف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یبحث فی قضیة المعراج و شق القمر بالإضافة إلی قضایا أخری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وجهة الترکیب النحوی یقول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تقدیر جملة أَلاّٰ تَتَّخِذُوا مِنْ دُونِی وَکِیلاً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تتخذوا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قلنا لهم لا تتخذوا من دونی وکیلا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ذُرِّیَّةَ مَنْ حَمَلْنٰا مَعَ نُوحٍ جملة ندائیة و فی التقدیر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ذریة من حملنا مع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ما احتمله البعض 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مفعول ثان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تتخذوا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فهو بعید،و لا یتسق مع جملة إِنَّهُ کٰانَ عَبْداً شَکُوراً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تفسیر مجمع البیان أثناء تفسیر الآیة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جمع و هی بمعنی مجموعة من الرجال،و قال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الارتحال و الإقبال علی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لذلک یطلق علی الجماعة المستعدة للتحرک باتجاه شیء بأنها فی 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الحبس،و کل شیء لیس له منفذ للخروج یطلق علیه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للحصیر العادیة حصیرا لأنّ خیوطها و موادها نسجت إلی بعضها البعض</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یراجع تفسیر المیزان،ج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فوق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أبو الفتوح الرازی،ج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قطب،فی ظلال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العاشرة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 هذا الرأی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کتب البحث فی عددین إبراهیم الأنصاری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نقرأ فی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أَحْسَنْتُمْ أَحْسَنْتُمْ لِأَنْفُسِکُمْ وَ إِنْ أَسَأْتُمْ فَلَهٰا بینما کان ینبغی أن یکون التعبیر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الإساءة لا تکون فی فائدة و نفع الإنسان بل هی فی ضرره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السبب فی ذلک یعود إلی ضروریات التنسیق بین قسمی الجملة،أو قد یکون ذلک بسبب أنّ اللام هنا استخدمت بمعنی التخصیص لا بمعنی النفع و الضرر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المفسّرین احتمل أیضا أن تکون اللام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یلاحظ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أصلا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الملاحظ أنّ صحیفة الوجه و بشرته کالمرآة تعکس کل خبر إذا کان سارا أو سیئا بشکل إیحاءات معینة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الحالة الأولی تکون الإضافة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إضافیة بیانیة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فی الثّالثة فتکون الإضافة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اختصاصیة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البلاغة،خطبة الأشباح،رقم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الإیمان و الکفر،باب تعجیل فعل الخیر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کلام مفصّل حول الموضوع أثناء الحدیث عن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جٰاءَتْهُمُ الْحَسَنَةُ قٰالُوا لَنٰا هٰذِهِ،وَ إِنْ تُصِبْهُمْ سَیِّئَةٌ یَطَّیَّرُوا بِمُوسیٰ وَ مَنْ مَعَهُ،أَلاٰ إِنَّمٰا طٰائِرُهُمْ عِنْدَ اللّٰهِ،وَ لٰکِنَّ أَکْثَرَهُمْ لاٰ یَعْلَمُونَ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وسائل الشیعة،ج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تفسیر الصافی فی شأن تفسیر هذه الآیة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بالرغم من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معنی واسع،و لکنّها هنا تعنی إعطاء الأمر بالعذاب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مترفون،من مادة رفاه،و تعنی المتنعمین و ذوی الأموال الکثیرة الناسین للّه تعالی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یونس أشرنا إلی هذا الموضوع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یراجع فی هذا الشأن تفسیر القرطبی،ج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تفسیر الصافی عند الحدیث عن هذه الآیة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البلاغة،باب الکلمات القصار،جملة 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نهج البلاغة،الخطبة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یعتقد البعض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تتعدی غالبا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الأحیان قد تتعدی بالباء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یکون هذا التعبیر لإظهار المباشرة،أی إظهار المحبّة و الاحترام مباشرة و بدون أی 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فی الواقع تأکید سادس فی هذه القضیة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قولان 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یبلغنّ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فالفخر الرازی فی تفسیره یذهب إلی أنّها مرکّبة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الشرطیة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الشرطیة،و هی بذلک تفید التأکید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البعض الآخر کصاحب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مثلا،فیری أنّها مرکبة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الشرطیة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الزائدة، التی جاءت هنا لتسمع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الشرطیة بالدخول علی الفعل المؤکد بنون التأکید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السعادات،النراقی،ج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،الطبعة العاشرة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تفسیره أبو الفتوح الرازی،ج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وجوه القرآن للتفلیسی،ص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الکبیر،الفخر الرازی،ج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تفسیر الصافی عند بحث هذه الآیة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تفسیر مجمع البیان،عند تفسیر الآیة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فدک أرض معمورة و خصبة،کانت بالقرب من خبیر و علی بعد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عن المدینة المنورة،و فدک بعد خبیر کانت مرکزا لاستقرار یهود الحجاز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فدک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هذا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مردویة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حظ کتاب میزان الاعتدال المجلد الثّانی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کنز العمال المجلد الثّانی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و مسلم نقلا عن تفسیر فی ظلال القرآن،ج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بحث مفصل فی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النحل،من التّفسیر الأمثل حول الارتداد،و فلسفة العقوبات الشدیدة للمرتد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تفسیر 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أثناء حدیثه عن هذه الآیة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البلاغة،مجموعة الرسائل،الرقم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بالنسبة لأهمیة الوفاء بالعهد و القسم لدینا بحث مفصل حول الموضوع یمکن مراجعته فی بحث الآیات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تلاحظ تفاسیر المیزان،و الفخر الرازی،و مجمع البیان فی تفسیر الآیة مورد البحث</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تفسیر الصافی،أثناء تفسیر هذه الآیة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فرح،و هی تعنی الفرح الشدید قبال موضوع باطل لا أساس 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تحدّثنا عن التکبر و الغرور و آثارهما السیئة فی المجلد الرّابع فی تفسیر الأمثل لدی تفسیر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سبب کونه مفردا لأنّ کلا من هاتین الکلمتین مفردتین بالرغم من أنّهما تعطیان معنی الجمع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تفسیر الآیتین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 فی هذا التّفسیر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image" Target="media/image2.jpeg"/><Relationship Id="rId496" Type="http://schemas.openxmlformats.org/officeDocument/2006/relationships/image" Target="media/image2.jpeg"/><Relationship Id="rId497" Type="http://schemas.openxmlformats.org/officeDocument/2006/relationships/footer" Target="footer490.xml"/><Relationship Id="rId498" Type="http://schemas.openxmlformats.org/officeDocument/2006/relationships/footnotes" Target="footnotes.xml"/><Relationship Id="rId499" Type="http://schemas.openxmlformats.org/officeDocument/2006/relationships/numbering" Target="numbering.xml"/><Relationship Id="rId500" Type="http://schemas.openxmlformats.org/officeDocument/2006/relationships/fontTable" Target="fontTable.xml"/><Relationship Id="rId501" Type="http://schemas.openxmlformats.org/officeDocument/2006/relationships/settings" Target="settings.xml"/><Relationship Id="rId5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503</Pages>
  <Words>52781</Words>
  <Characters>238070</Characters>
  <CharactersWithSpaces>288800</CharactersWithSpaces>
  <Paragraphs>2036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2026-08-23T15:51:19Z</dcterms:created>
  <dc:creator>ghaemiyeh.com</dc:creator>
  <dc:description/>
  <dc:language>en-US</dc:language>
  <cp:lastModifiedBy/>
  <dcterms:modified xsi:type="dcterms:W3CDTF">2026-08-23T19:21:49Z</dcterms:modified>
  <cp:revision>1</cp:revision>
  <dc:subject/>
  <dc:title>الامثل فی تفسیر کتاب الله المنزل جلد 8</dc:title>
</cp:coreProperties>
</file>

<file path=docProps/custom.xml><?xml version="1.0" encoding="utf-8"?>
<Properties xmlns="http://schemas.openxmlformats.org/officeDocument/2006/custom-properties" xmlns:vt="http://schemas.openxmlformats.org/officeDocument/2006/docPropsVTypes"/>
</file>