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4512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974514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74516_77815467">
            <w:r>
              <w:rPr>
                <w:webHidden/>
                <w:rStyle w:val="IndexLink"/>
                <w:rtl w:val="true"/>
              </w:rPr>
              <w:t>حج در كلام امام راحل</w:t>
            </w:r>
            <w:r>
              <w:rPr>
                <w:rStyle w:val="IndexLink"/>
                <w:rtl w:val="true"/>
              </w:rPr>
              <w:t xml:space="preserve">- </w:t>
            </w:r>
            <w:r>
              <w:rPr>
                <w:rStyle w:val="IndexLink"/>
                <w:rtl w:val="true"/>
              </w:rPr>
              <w:t>قدس سره</w:t>
            </w:r>
            <w:r>
              <w:rPr>
                <w:rStyle w:val="IndexLink"/>
                <w:rtl w:val="true"/>
              </w:rPr>
              <w:t>-</w:t>
              <w:tab/>
            </w:r>
            <w:r>
              <w:rPr>
                <w:rStyle w:val="IndexLink"/>
              </w:rPr>
              <w:t>5</w:t>
            </w:r>
          </w:hyperlink>
        </w:p>
        <w:p>
          <w:pPr>
            <w:pStyle w:val="Contents2"/>
            <w:tabs>
              <w:tab w:val="clear" w:pos="8743"/>
              <w:tab w:val="right" w:pos="9026" w:leader="dot"/>
            </w:tabs>
            <w:rPr/>
          </w:pPr>
          <w:hyperlink w:anchor="__RefHeading___Toc974518_77815467">
            <w:r>
              <w:rPr>
                <w:webHidden/>
                <w:rStyle w:val="IndexLink"/>
                <w:rtl w:val="true"/>
              </w:rPr>
              <w:t>حج در كلام رهبر و بنيانگذار جمهورى اسلامى حضرت امام خمينى</w:t>
            </w:r>
            <w:r>
              <w:rPr>
                <w:rStyle w:val="IndexLink"/>
                <w:rtl w:val="true"/>
              </w:rPr>
              <w:t xml:space="preserve">- </w:t>
            </w:r>
            <w:r>
              <w:rPr>
                <w:rStyle w:val="IndexLink"/>
                <w:rtl w:val="true"/>
              </w:rPr>
              <w:t>قدس سره</w:t>
            </w:r>
            <w:r>
              <w:rPr>
                <w:rStyle w:val="IndexLink"/>
                <w:rtl w:val="true"/>
              </w:rPr>
              <w:t>-</w:t>
              <w:tab/>
            </w:r>
            <w:r>
              <w:rPr>
                <w:rStyle w:val="IndexLink"/>
              </w:rPr>
              <w:t>5</w:t>
            </w:r>
          </w:hyperlink>
        </w:p>
        <w:p>
          <w:pPr>
            <w:pStyle w:val="Contents2"/>
            <w:tabs>
              <w:tab w:val="clear" w:pos="8743"/>
              <w:tab w:val="right" w:pos="9026" w:leader="dot"/>
            </w:tabs>
            <w:rPr/>
          </w:pPr>
          <w:hyperlink w:anchor="__RefHeading___Toc974520_77815467">
            <w:r>
              <w:rPr>
                <w:webHidden/>
                <w:rStyle w:val="IndexLink"/>
                <w:rtl w:val="true"/>
              </w:rPr>
              <w:t>حج در كلام رهبر معظم انقلاب</w:t>
            </w:r>
            <w:r>
              <w:rPr>
                <w:rStyle w:val="IndexLink"/>
                <w:rtl w:val="true"/>
              </w:rPr>
              <w:t xml:space="preserve">- </w:t>
            </w:r>
            <w:r>
              <w:rPr>
                <w:rStyle w:val="IndexLink"/>
                <w:rtl w:val="true"/>
              </w:rPr>
              <w:t>مد ظله العالى</w:t>
            </w:r>
            <w:r>
              <w:rPr>
                <w:rStyle w:val="IndexLink"/>
                <w:rtl w:val="true"/>
              </w:rPr>
              <w:t>-</w:t>
              <w:tab/>
            </w:r>
            <w:r>
              <w:rPr>
                <w:rStyle w:val="IndexLink"/>
              </w:rPr>
              <w:t>7</w:t>
            </w:r>
          </w:hyperlink>
        </w:p>
        <w:p>
          <w:pPr>
            <w:pStyle w:val="Contents2"/>
            <w:tabs>
              <w:tab w:val="clear" w:pos="8743"/>
              <w:tab w:val="right" w:pos="9026" w:leader="dot"/>
            </w:tabs>
            <w:rPr/>
          </w:pPr>
          <w:hyperlink w:anchor="__RefHeading___Toc974522_77815467">
            <w:r>
              <w:rPr>
                <w:webHidden/>
                <w:rStyle w:val="IndexLink"/>
                <w:rtl w:val="true"/>
              </w:rPr>
              <w:t>حج در كلام رهبر معظم انقلاب اسلامى‌</w:t>
            </w:r>
            <w:r>
              <w:rPr>
                <w:rStyle w:val="IndexLink"/>
                <w:rtl w:val="true"/>
              </w:rPr>
              <w:tab/>
            </w:r>
            <w:r>
              <w:rPr>
                <w:rStyle w:val="IndexLink"/>
              </w:rPr>
              <w:t>7</w:t>
            </w:r>
          </w:hyperlink>
        </w:p>
        <w:p>
          <w:pPr>
            <w:pStyle w:val="Contents2"/>
            <w:tabs>
              <w:tab w:val="clear" w:pos="8743"/>
              <w:tab w:val="right" w:pos="9026" w:leader="dot"/>
            </w:tabs>
            <w:rPr/>
          </w:pPr>
          <w:hyperlink w:anchor="__RefHeading___Toc974524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974526_77815467">
            <w:r>
              <w:rPr>
                <w:webHidden/>
                <w:rStyle w:val="IndexLink"/>
                <w:rtl w:val="true"/>
              </w:rPr>
              <w:t>اسرار سعى و عرفات‌</w:t>
            </w:r>
            <w:r>
              <w:rPr>
                <w:rStyle w:val="IndexLink"/>
                <w:rtl w:val="true"/>
              </w:rPr>
              <w:tab/>
            </w:r>
            <w:r>
              <w:rPr>
                <w:rStyle w:val="IndexLink"/>
              </w:rPr>
              <w:t>10</w:t>
            </w:r>
          </w:hyperlink>
        </w:p>
        <w:p>
          <w:pPr>
            <w:pStyle w:val="Contents2"/>
            <w:tabs>
              <w:tab w:val="clear" w:pos="8743"/>
              <w:tab w:val="right" w:pos="9026" w:leader="dot"/>
            </w:tabs>
            <w:rPr/>
          </w:pPr>
          <w:hyperlink w:anchor="__RefHeading___Toc974528_77815467">
            <w:r>
              <w:rPr>
                <w:webHidden/>
                <w:rStyle w:val="IndexLink"/>
                <w:rtl w:val="true"/>
              </w:rPr>
              <w:t>حج و ولايت‌</w:t>
            </w:r>
            <w:r>
              <w:rPr>
                <w:rStyle w:val="IndexLink"/>
                <w:rtl w:val="true"/>
              </w:rPr>
              <w:tab/>
            </w:r>
            <w:r>
              <w:rPr>
                <w:rStyle w:val="IndexLink"/>
              </w:rPr>
              <w:t>25</w:t>
            </w:r>
          </w:hyperlink>
        </w:p>
        <w:p>
          <w:pPr>
            <w:pStyle w:val="Contents2"/>
            <w:tabs>
              <w:tab w:val="clear" w:pos="8743"/>
              <w:tab w:val="right" w:pos="9026" w:leader="dot"/>
            </w:tabs>
            <w:rPr/>
          </w:pPr>
          <w:hyperlink w:anchor="__RefHeading___Toc974530_77815467">
            <w:r>
              <w:rPr>
                <w:webHidden/>
                <w:rStyle w:val="IndexLink"/>
                <w:rtl w:val="true"/>
              </w:rPr>
              <w:t>فقه حجّ‌</w:t>
            </w:r>
            <w:r>
              <w:rPr>
                <w:rStyle w:val="IndexLink"/>
                <w:rtl w:val="true"/>
              </w:rPr>
              <w:tab/>
            </w:r>
            <w:r>
              <w:rPr>
                <w:rStyle w:val="IndexLink"/>
              </w:rPr>
              <w:t>41</w:t>
            </w:r>
          </w:hyperlink>
        </w:p>
        <w:p>
          <w:pPr>
            <w:pStyle w:val="Contents2"/>
            <w:tabs>
              <w:tab w:val="clear" w:pos="8743"/>
              <w:tab w:val="right" w:pos="9026" w:leader="dot"/>
            </w:tabs>
            <w:rPr/>
          </w:pPr>
          <w:hyperlink w:anchor="__RefHeading___Toc974532_77815467">
            <w:r>
              <w:rPr>
                <w:webHidden/>
                <w:rStyle w:val="IndexLink"/>
                <w:rtl w:val="true"/>
              </w:rPr>
              <w:t>قربانى در حج تمتع‌</w:t>
            </w:r>
            <w:r>
              <w:rPr>
                <w:rStyle w:val="IndexLink"/>
                <w:rtl w:val="true"/>
              </w:rPr>
              <w:tab/>
            </w:r>
            <w:r>
              <w:rPr>
                <w:rStyle w:val="IndexLink"/>
              </w:rPr>
              <w:t>42</w:t>
            </w:r>
          </w:hyperlink>
        </w:p>
        <w:p>
          <w:pPr>
            <w:pStyle w:val="Contents2"/>
            <w:tabs>
              <w:tab w:val="clear" w:pos="8743"/>
              <w:tab w:val="right" w:pos="9026" w:leader="dot"/>
            </w:tabs>
            <w:rPr/>
          </w:pPr>
          <w:hyperlink w:anchor="__RefHeading___Toc974534_77815467">
            <w:r>
              <w:rPr>
                <w:webHidden/>
                <w:rStyle w:val="IndexLink"/>
                <w:rtl w:val="true"/>
              </w:rPr>
              <w:t>استفتاءات جديد</w:t>
            </w:r>
            <w:r>
              <w:rPr>
                <w:rStyle w:val="IndexLink"/>
                <w:rtl w:val="true"/>
              </w:rPr>
              <w:tab/>
            </w:r>
            <w:r>
              <w:rPr>
                <w:rStyle w:val="IndexLink"/>
              </w:rPr>
              <w:t>57</w:t>
            </w:r>
          </w:hyperlink>
        </w:p>
        <w:p>
          <w:pPr>
            <w:pStyle w:val="Contents2"/>
            <w:tabs>
              <w:tab w:val="clear" w:pos="8743"/>
              <w:tab w:val="right" w:pos="9026" w:leader="dot"/>
            </w:tabs>
            <w:rPr/>
          </w:pPr>
          <w:hyperlink w:anchor="__RefHeading___Toc974536_77815467">
            <w:r>
              <w:rPr>
                <w:webHidden/>
                <w:rStyle w:val="IndexLink"/>
                <w:rtl w:val="true"/>
              </w:rPr>
              <w:t>تاريخ و رجال‌</w:t>
            </w:r>
            <w:r>
              <w:rPr>
                <w:rStyle w:val="IndexLink"/>
                <w:rtl w:val="true"/>
              </w:rPr>
              <w:tab/>
            </w:r>
            <w:r>
              <w:rPr>
                <w:rStyle w:val="IndexLink"/>
              </w:rPr>
              <w:t>58</w:t>
            </w:r>
          </w:hyperlink>
        </w:p>
        <w:p>
          <w:pPr>
            <w:pStyle w:val="Contents2"/>
            <w:tabs>
              <w:tab w:val="clear" w:pos="8743"/>
              <w:tab w:val="right" w:pos="9026" w:leader="dot"/>
            </w:tabs>
            <w:rPr/>
          </w:pPr>
          <w:hyperlink w:anchor="__RefHeading___Toc974538_77815467">
            <w:r>
              <w:rPr>
                <w:webHidden/>
                <w:rStyle w:val="IndexLink"/>
                <w:rtl w:val="true"/>
              </w:rPr>
              <w:t>بقعه اسماعيل فرزند امام صادق</w:t>
            </w:r>
            <w:r>
              <w:rPr>
                <w:rStyle w:val="IndexLink"/>
                <w:rtl w:val="true"/>
              </w:rPr>
              <w:t xml:space="preserve">- </w:t>
            </w:r>
            <w:r>
              <w:rPr>
                <w:rStyle w:val="IndexLink"/>
                <w:rtl w:val="true"/>
              </w:rPr>
              <w:t>عليه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974540_77815467">
            <w:r>
              <w:rPr>
                <w:webHidden/>
                <w:rStyle w:val="IndexLink"/>
                <w:rtl w:val="true"/>
              </w:rPr>
              <w:t>استيلاى وهابيّه مكّه مشرّفه را</w:t>
            </w:r>
            <w:r>
              <w:rPr>
                <w:rStyle w:val="IndexLink"/>
                <w:rtl w:val="true"/>
              </w:rPr>
              <w:tab/>
            </w:r>
            <w:r>
              <w:rPr>
                <w:rStyle w:val="IndexLink"/>
              </w:rPr>
              <w:t>68</w:t>
            </w:r>
          </w:hyperlink>
        </w:p>
        <w:p>
          <w:pPr>
            <w:pStyle w:val="Contents2"/>
            <w:tabs>
              <w:tab w:val="clear" w:pos="8743"/>
              <w:tab w:val="right" w:pos="9026" w:leader="dot"/>
            </w:tabs>
            <w:rPr/>
          </w:pPr>
          <w:hyperlink w:anchor="__RefHeading___Toc974542_77815467">
            <w:r>
              <w:rPr>
                <w:webHidden/>
                <w:rStyle w:val="IndexLink"/>
                <w:rtl w:val="true"/>
              </w:rPr>
              <w:t>مدينه در زمان هجرت رسول خدا</w:t>
            </w:r>
            <w:r>
              <w:rPr>
                <w:rStyle w:val="IndexLink"/>
                <w:rtl w:val="true"/>
              </w:rPr>
              <w:t xml:space="preserve">- </w:t>
            </w:r>
            <w:r>
              <w:rPr>
                <w:rStyle w:val="IndexLink"/>
                <w:rtl w:val="true"/>
              </w:rPr>
              <w:t>ص</w:t>
            </w:r>
            <w:r>
              <w:rPr>
                <w:rStyle w:val="IndexLink"/>
                <w:rtl w:val="true"/>
              </w:rPr>
              <w:t>-</w:t>
              <w:tab/>
            </w:r>
            <w:r>
              <w:rPr>
                <w:rStyle w:val="IndexLink"/>
              </w:rPr>
              <w:t>79</w:t>
            </w:r>
          </w:hyperlink>
        </w:p>
        <w:p>
          <w:pPr>
            <w:pStyle w:val="Contents2"/>
            <w:tabs>
              <w:tab w:val="clear" w:pos="8743"/>
              <w:tab w:val="right" w:pos="9026" w:leader="dot"/>
            </w:tabs>
            <w:rPr/>
          </w:pPr>
          <w:hyperlink w:anchor="__RefHeading___Toc974544_77815467">
            <w:r>
              <w:rPr>
                <w:webHidden/>
                <w:rStyle w:val="IndexLink"/>
                <w:rtl w:val="true"/>
              </w:rPr>
              <w:t>اماكن و آثار</w:t>
            </w:r>
            <w:r>
              <w:rPr>
                <w:rStyle w:val="IndexLink"/>
                <w:rtl w:val="true"/>
              </w:rPr>
              <w:tab/>
            </w:r>
            <w:r>
              <w:rPr>
                <w:rStyle w:val="IndexLink"/>
              </w:rPr>
              <w:t>91</w:t>
            </w:r>
          </w:hyperlink>
        </w:p>
        <w:p>
          <w:pPr>
            <w:pStyle w:val="Contents2"/>
            <w:tabs>
              <w:tab w:val="clear" w:pos="8743"/>
              <w:tab w:val="right" w:pos="9026" w:leader="dot"/>
            </w:tabs>
            <w:rPr/>
          </w:pPr>
          <w:hyperlink w:anchor="__RefHeading___Toc974546_77815467">
            <w:r>
              <w:rPr>
                <w:webHidden/>
                <w:rStyle w:val="IndexLink"/>
                <w:rtl w:val="true"/>
              </w:rPr>
              <w:t>گزارشى از دو بازسازى كعبه و مسجد الحرام‌</w:t>
            </w:r>
            <w:r>
              <w:rPr>
                <w:rStyle w:val="IndexLink"/>
                <w:rtl w:val="true"/>
              </w:rPr>
              <w:tab/>
            </w:r>
            <w:r>
              <w:rPr>
                <w:rStyle w:val="IndexLink"/>
              </w:rPr>
              <w:t>92</w:t>
            </w:r>
          </w:hyperlink>
        </w:p>
        <w:p>
          <w:pPr>
            <w:pStyle w:val="Contents2"/>
            <w:tabs>
              <w:tab w:val="clear" w:pos="8743"/>
              <w:tab w:val="right" w:pos="9026" w:leader="dot"/>
            </w:tabs>
            <w:rPr/>
          </w:pPr>
          <w:hyperlink w:anchor="__RefHeading___Toc974548_77815467">
            <w:r>
              <w:rPr>
                <w:webHidden/>
                <w:rStyle w:val="IndexLink"/>
                <w:rtl w:val="true"/>
              </w:rPr>
              <w:t>مساجد تاريخى مدينه منوره‌</w:t>
            </w:r>
            <w:r>
              <w:rPr>
                <w:rStyle w:val="IndexLink"/>
                <w:rtl w:val="true"/>
              </w:rPr>
              <w:tab/>
            </w:r>
            <w:r>
              <w:rPr>
                <w:rStyle w:val="IndexLink"/>
              </w:rPr>
              <w:t>103</w:t>
            </w:r>
          </w:hyperlink>
        </w:p>
        <w:p>
          <w:pPr>
            <w:pStyle w:val="Contents2"/>
            <w:tabs>
              <w:tab w:val="clear" w:pos="8743"/>
              <w:tab w:val="right" w:pos="9026" w:leader="dot"/>
            </w:tabs>
            <w:rPr/>
          </w:pPr>
          <w:hyperlink w:anchor="__RefHeading___Toc974550_77815467">
            <w:r>
              <w:rPr>
                <w:webHidden/>
                <w:rStyle w:val="IndexLink"/>
                <w:rtl w:val="true"/>
              </w:rPr>
              <w:t>حج در آيينه ادب فارسى‌</w:t>
            </w:r>
            <w:r>
              <w:rPr>
                <w:rStyle w:val="IndexLink"/>
                <w:rtl w:val="true"/>
              </w:rPr>
              <w:tab/>
            </w:r>
            <w:r>
              <w:rPr>
                <w:rStyle w:val="IndexLink"/>
              </w:rPr>
              <w:t>116</w:t>
            </w:r>
          </w:hyperlink>
        </w:p>
        <w:p>
          <w:pPr>
            <w:pStyle w:val="Contents2"/>
            <w:tabs>
              <w:tab w:val="clear" w:pos="8743"/>
              <w:tab w:val="right" w:pos="9026" w:leader="dot"/>
            </w:tabs>
            <w:rPr/>
          </w:pPr>
          <w:hyperlink w:anchor="__RefHeading___Toc974552_77815467">
            <w:r>
              <w:rPr>
                <w:webHidden/>
                <w:rStyle w:val="IndexLink"/>
                <w:rtl w:val="true"/>
              </w:rPr>
              <w:t>حج در شعر فارسى‌</w:t>
            </w:r>
            <w:r>
              <w:rPr>
                <w:rStyle w:val="IndexLink"/>
                <w:rtl w:val="true"/>
              </w:rPr>
              <w:tab/>
            </w:r>
            <w:r>
              <w:rPr>
                <w:rStyle w:val="IndexLink"/>
              </w:rPr>
              <w:t>117</w:t>
            </w:r>
          </w:hyperlink>
        </w:p>
        <w:p>
          <w:pPr>
            <w:pStyle w:val="Contents2"/>
            <w:tabs>
              <w:tab w:val="clear" w:pos="8743"/>
              <w:tab w:val="right" w:pos="9026" w:leader="dot"/>
            </w:tabs>
            <w:rPr/>
          </w:pPr>
          <w:hyperlink w:anchor="__RefHeading___Toc974554_77815467">
            <w:r>
              <w:rPr>
                <w:webHidden/>
                <w:rStyle w:val="IndexLink"/>
                <w:rtl w:val="true"/>
              </w:rPr>
              <w:t>جاريهاى حج‌</w:t>
            </w:r>
            <w:r>
              <w:rPr>
                <w:rStyle w:val="IndexLink"/>
                <w:rtl w:val="true"/>
              </w:rPr>
              <w:tab/>
            </w:r>
            <w:r>
              <w:rPr>
                <w:rStyle w:val="IndexLink"/>
              </w:rPr>
              <w:t>132</w:t>
            </w:r>
          </w:hyperlink>
        </w:p>
        <w:p>
          <w:pPr>
            <w:pStyle w:val="Contents2"/>
            <w:tabs>
              <w:tab w:val="clear" w:pos="8743"/>
              <w:tab w:val="right" w:pos="9026" w:leader="dot"/>
            </w:tabs>
            <w:rPr/>
          </w:pPr>
          <w:hyperlink w:anchor="__RefHeading___Toc974556_77815467">
            <w:r>
              <w:rPr>
                <w:webHidden/>
                <w:rStyle w:val="IndexLink"/>
                <w:rtl w:val="true"/>
              </w:rPr>
              <w:t>نامه رئيس سازمان حج، به وزير حج عربستان‌</w:t>
            </w:r>
            <w:r>
              <w:rPr>
                <w:rStyle w:val="IndexLink"/>
                <w:rtl w:val="true"/>
              </w:rPr>
              <w:tab/>
            </w:r>
            <w:r>
              <w:rPr>
                <w:rStyle w:val="IndexLink"/>
              </w:rPr>
              <w:t>133</w:t>
            </w:r>
          </w:hyperlink>
        </w:p>
        <w:p>
          <w:pPr>
            <w:pStyle w:val="Contents2"/>
            <w:tabs>
              <w:tab w:val="clear" w:pos="8743"/>
              <w:tab w:val="right" w:pos="9026" w:leader="dot"/>
            </w:tabs>
            <w:rPr/>
          </w:pPr>
          <w:hyperlink w:anchor="__RefHeading___Toc974558_77815467">
            <w:r>
              <w:rPr>
                <w:webHidden/>
                <w:rStyle w:val="IndexLink"/>
                <w:rtl w:val="true"/>
              </w:rPr>
              <w:t>فراخوان مقاله‌</w:t>
            </w:r>
            <w:r>
              <w:rPr>
                <w:rStyle w:val="IndexLink"/>
                <w:rtl w:val="true"/>
              </w:rPr>
              <w:tab/>
            </w:r>
            <w:r>
              <w:rPr>
                <w:rStyle w:val="IndexLink"/>
              </w:rPr>
              <w:t>151</w:t>
            </w:r>
          </w:hyperlink>
        </w:p>
        <w:p>
          <w:pPr>
            <w:pStyle w:val="Contents2"/>
            <w:tabs>
              <w:tab w:val="clear" w:pos="8743"/>
              <w:tab w:val="right" w:pos="9026" w:leader="dot"/>
            </w:tabs>
            <w:rPr/>
          </w:pPr>
          <w:hyperlink w:anchor="__RefHeading___Toc974560_77815467">
            <w:r>
              <w:rPr>
                <w:webHidden/>
                <w:rStyle w:val="IndexLink"/>
                <w:rtl w:val="true"/>
              </w:rPr>
              <w:t>حج و زيارت، انتقال تشكيلات مديريتى، خطمشى‌ها و وظايف‌</w:t>
            </w:r>
            <w:r>
              <w:rPr>
                <w:rStyle w:val="IndexLink"/>
                <w:rtl w:val="true"/>
              </w:rPr>
              <w:tab/>
            </w:r>
            <w:r>
              <w:rPr>
                <w:rStyle w:val="IndexLink"/>
              </w:rPr>
              <w:t>153</w:t>
            </w:r>
          </w:hyperlink>
        </w:p>
        <w:p>
          <w:pPr>
            <w:pStyle w:val="Contents2"/>
            <w:tabs>
              <w:tab w:val="clear" w:pos="8743"/>
              <w:tab w:val="right" w:pos="9026" w:leader="dot"/>
            </w:tabs>
            <w:rPr/>
          </w:pPr>
          <w:hyperlink w:anchor="__RefHeading___Toc974562_77815467">
            <w:r>
              <w:rPr>
                <w:webHidden/>
                <w:rStyle w:val="IndexLink"/>
                <w:rtl w:val="true"/>
              </w:rPr>
              <w:t>از نگاهى ديگر</w:t>
            </w:r>
            <w:r>
              <w:rPr>
                <w:rStyle w:val="IndexLink"/>
                <w:rtl w:val="true"/>
              </w:rPr>
              <w:tab/>
            </w:r>
            <w:r>
              <w:rPr>
                <w:rStyle w:val="IndexLink"/>
              </w:rPr>
              <w:t>164</w:t>
            </w:r>
          </w:hyperlink>
        </w:p>
        <w:p>
          <w:pPr>
            <w:pStyle w:val="Contents2"/>
            <w:tabs>
              <w:tab w:val="clear" w:pos="8743"/>
              <w:tab w:val="right" w:pos="9026" w:leader="dot"/>
            </w:tabs>
            <w:rPr/>
          </w:pPr>
          <w:hyperlink w:anchor="__RefHeading___Toc974564_77815467">
            <w:r>
              <w:rPr>
                <w:webHidden/>
                <w:rStyle w:val="IndexLink"/>
                <w:rtl w:val="true"/>
              </w:rPr>
              <w:t>آشنايى با فتاواى وهّابيان‌</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14_124256"/>
      <w:bookmarkStart w:id="1" w:name="pg12514_124256"/>
      <w:bookmarkEnd w:id="1"/>
    </w:p>
    <w:p>
      <w:pPr>
        <w:pStyle w:val="Heading2"/>
        <w:numPr>
          <w:ilvl w:val="1"/>
          <w:numId w:val="1"/>
        </w:numPr>
        <w:rPr/>
      </w:pPr>
      <w:bookmarkStart w:id="2" w:name="pg12514_124256"/>
      <w:bookmarkStart w:id="3" w:name="__RefHeading___Toc974512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4514_77815467"/>
      <w:bookmarkStart w:id="6" w:name="_Toc2"/>
      <w:bookmarkEnd w:id="5"/>
      <w:r>
        <w:rPr>
          <w:rtl w:val="true"/>
        </w:rPr>
        <w:t>اشاره</w:t>
      </w:r>
      <w:bookmarkStart w:id="7" w:name="pg12514_124260"/>
      <w:bookmarkEnd w:id="6"/>
    </w:p>
    <w:p>
      <w:pPr>
        <w:pStyle w:val="Heading2"/>
        <w:numPr>
          <w:ilvl w:val="1"/>
          <w:numId w:val="1"/>
        </w:numPr>
        <w:rPr/>
      </w:pPr>
      <w:bookmarkStart w:id="8" w:name="__RefHeading___Toc974516_77815467"/>
      <w:bookmarkStart w:id="9" w:name="_Toc3"/>
      <w:bookmarkEnd w:id="7"/>
      <w:bookmarkEnd w:id="8"/>
      <w:r>
        <w:rPr>
          <w:rtl w:val="true"/>
        </w:rPr>
        <w:t>حج در كلام امام راحل</w:t>
      </w:r>
      <w:r>
        <w:rPr>
          <w:rtl w:val="true"/>
        </w:rPr>
        <w:t xml:space="preserve">- </w:t>
      </w:r>
      <w:r>
        <w:rPr>
          <w:rtl w:val="true"/>
        </w:rPr>
        <w:t>قدس سره</w:t>
      </w:r>
      <w:r>
        <w:rPr>
          <w:rtl w:val="true"/>
        </w:rPr>
        <w:t>-</w:t>
      </w:r>
      <w:bookmarkEnd w:id="9"/>
    </w:p>
    <w:p>
      <w:pPr>
        <w:pStyle w:val="BookText"/>
        <w:rPr/>
      </w:pPr>
      <w:r>
        <w:rPr>
          <w:rFonts w:ascii="Amiri" w:hAnsi="Amiri" w:eastAsia="Amiri" w:cs="Amiri"/>
          <w:color w:val="111111"/>
          <w:sz w:val="28"/>
          <w:sz w:val="28"/>
          <w:szCs w:val="28"/>
          <w:rtl w:val="true"/>
          <w:lang w:bidi="ar-SA"/>
        </w:rPr>
        <w:t xml:space="preserve">در اين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تذكراتى داده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حضرات آقايان علما و روحانيون محترم كاروان‌ها تذكر دهيد كه قبل از حركت، مجالسى تشكيل دهند و حجاج محترم را با مسائل شرعى و وظايف انسانى آشنا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برادران و خواهران اسلامى بايد توجه داشته باشند كه يكى از مهمات فلسفه حج، ايجاد تفاهم و تحكيم برادرى بين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دانشمندان و معمّمين لازم است مسائل اساسىِ سياسى و اجتماعى خود را با ديگر برادران در ميان گذارند و در رفع آن طرح‌هايى تهيه كنند تا آنان در برگشت به كشورهاى خود آنها را تحت نظر علما و ارباب نظر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كه ايران در آستانه جمهورى اسلامى است و به واسطه تبليغات نارواى اجانب ممكن است مسلمين بلاد از عمق نهضت اسلامى ايران مطّلع نباشند، لازم است آقايان علما و خطبا و دانشمندان محترم با وسايل ممكن اين نهضت مقدس را معرفى نمايند و مقصد مسلمانان ايران را كه همان برقرارى حكومت اسلامى تحت پرچم اسلام و هدايت قرآن كريم و پيغمبر مكرم اسلام است گوشزد نمايند كه برادران اسلامى ما بدانند ما به جز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974518_77815467"/>
      <w:bookmarkStart w:id="11" w:name="_Toc4"/>
      <w:bookmarkEnd w:id="10"/>
      <w:r>
        <w:rPr>
          <w:rtl w:val="true"/>
        </w:rPr>
        <w:t>حج در كلام رهبر و بنيانگذار جمهورى اسلامى حضرت امام خمينى</w:t>
      </w:r>
      <w:r>
        <w:rPr>
          <w:rtl w:val="true"/>
        </w:rPr>
        <w:t xml:space="preserve">- </w:t>
      </w:r>
      <w:r>
        <w:rPr>
          <w:rtl w:val="true"/>
        </w:rPr>
        <w:t>قدس سره</w:t>
      </w:r>
      <w:r>
        <w:rPr>
          <w:rtl w:val="true"/>
        </w:rPr>
        <w:t>-</w:t>
      </w:r>
      <w:bookmarkEnd w:id="11"/>
    </w:p>
    <w:p>
      <w:pPr>
        <w:pStyle w:val="BookText"/>
        <w:rPr/>
      </w:pPr>
      <w:r>
        <w:rPr>
          <w:rFonts w:ascii="Amiri" w:hAnsi="Amiri" w:eastAsia="Amiri" w:cs="Amiri"/>
          <w:color w:val="111111"/>
          <w:sz w:val="28"/>
          <w:sz w:val="28"/>
          <w:szCs w:val="28"/>
          <w:rtl w:val="true"/>
          <w:lang w:bidi="ar-SA"/>
        </w:rPr>
        <w:t>اسلام و برقرارى حكومت عدل اسلامى فكر نمى‌كنيم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برادران ايرانى و شيعيان ساير كشورها از اعمال جاهلانه كه موجب تفرق صفوف مسلمين است احتراز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در جماعات اهل سنت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انعقاد تشكيل نماز جماعت در منازل و گذاشتن بلندگوهاى مخالف رويه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افتادن روى قبور مطهره و كارهايى كه گاهى مخالف شرع است جداً اجتناب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حىّ براى نماز طواف صحيح نيست، بايد هر كس خودش به هر نحو مى‌تواند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مجزى است از گرفتن 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مزاحمت با نمازگزاران اجتناب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به نحو متعارف، كه همه حجاج به جا مى‌آورند، به جا آورند و از كارهايى كه اشخاص جاهل مى‌كنند احتراز شود و مطلقاً از كارهايى كه موجب وهن مذهب است بايد احتراز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وقوفين، متابعت از حكم قضات اهل سنّت لازم و مجزى است، اگر چه قطع به خلاف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كه به واسطه انقلاب اسلامى به برادران و خواهران ما صدمات و ضررهاى بسيار از حكومت طاغوتى رسيده است و بسيارى از معلولين از حوادث انقلاب، احتياج مبرم به كمك دارند مقتضى است كسانى كه مى‌خواهند حج استحبابى به جا آورند، هزينه آن را صرف در احتياج برادران و خواهران خود كنند كه ثواب آن نزد خداى تعالى بسيار بر حج استحبابى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كسانى كه به عنوان سوغات، مصارف ناروا مى‌نمايند يا تشريفات و مهمانى‌هاى خارج از رويه در وقت برگشت از حج مى‌نمايند مقتضى است اين نحو هزينه‌ها را صرف احتياج برادران و خواهران عليل و مستمند خود نمايند كه خداوند تعالى به آنان اجر و بركت عنايت فرمايد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تعالى عظمت اسلام و سعادت ملت مسلمان را خواستار و موفقيت همگان را در كوشش براى به ثمر رسيدن نهضت مقدس اميدواريم</w:t>
      </w:r>
      <w:r>
        <w:rPr>
          <w:rFonts w:eastAsia="IRNazanin" w:cs="IRNazanin"/>
          <w:color w:val="111111"/>
          <w:sz w:val="28"/>
          <w:szCs w:val="28"/>
          <w:rtl w:val="true"/>
          <w:lang w:bidi="fa-IR"/>
        </w:rPr>
        <w:t>.</w:t>
      </w:r>
      <w:bookmarkStart w:id="12" w:name="pg12514_124262"/>
    </w:p>
    <w:p>
      <w:pPr>
        <w:pStyle w:val="Heading2"/>
        <w:numPr>
          <w:ilvl w:val="1"/>
          <w:numId w:val="1"/>
        </w:numPr>
        <w:rPr/>
      </w:pPr>
      <w:bookmarkStart w:id="13" w:name="__RefHeading___Toc974520_77815467"/>
      <w:bookmarkStart w:id="14" w:name="_Toc5"/>
      <w:bookmarkEnd w:id="12"/>
      <w:bookmarkEnd w:id="13"/>
      <w:r>
        <w:rPr>
          <w:rtl w:val="true"/>
        </w:rPr>
        <w:t>حج در كلام رهبر معظم انقلاب</w:t>
      </w:r>
      <w:r>
        <w:rPr>
          <w:rtl w:val="true"/>
        </w:rPr>
        <w:t xml:space="preserve">- </w:t>
      </w:r>
      <w:r>
        <w:rPr>
          <w:rtl w:val="true"/>
        </w:rPr>
        <w:t>مد ظله العالى</w:t>
      </w:r>
      <w:r>
        <w:rPr>
          <w:rtl w:val="true"/>
        </w:rPr>
        <w:t>-</w:t>
      </w:r>
      <w:bookmarkEnd w:id="14"/>
    </w:p>
    <w:p>
      <w:pPr>
        <w:pStyle w:val="Heading2"/>
        <w:numPr>
          <w:ilvl w:val="1"/>
          <w:numId w:val="1"/>
        </w:numPr>
        <w:rPr/>
      </w:pPr>
      <w:bookmarkStart w:id="15" w:name="__RefHeading___Toc974522_77815467"/>
      <w:bookmarkStart w:id="16" w:name="_Toc6"/>
      <w:bookmarkEnd w:id="15"/>
      <w:r>
        <w:rPr>
          <w:rtl w:val="true"/>
        </w:rPr>
        <w:t>حج در كلام رهبر معظم انقلاب اسلامى‌</w:t>
      </w:r>
      <w:bookmarkEnd w:id="16"/>
    </w:p>
    <w:p>
      <w:pPr>
        <w:pStyle w:val="BookText"/>
        <w:rPr/>
      </w:pPr>
      <w:r>
        <w:rPr>
          <w:rFonts w:ascii="Amiri" w:hAnsi="Amiri" w:eastAsia="Amiri" w:cs="Amiri"/>
          <w:color w:val="111111"/>
          <w:sz w:val="28"/>
          <w:sz w:val="28"/>
          <w:szCs w:val="28"/>
          <w:rtl w:val="true"/>
          <w:lang w:bidi="ar-SA"/>
        </w:rPr>
        <w:t>حضرت آيت‌اللَّه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ديگر خانه‌ى خدا ميزبان خيل عظيم دلهاى پرشور و شوقى است كه از سراسر جهان در آن كعبه‌ى اميد گرد آمده‌اند، ميليونهايى كه در سايه‌ى عبوديت خالص حضرت احديت، احساس وحدت و جمعيت مى‌كنند، چشم‌هايى كه با گلاب اشك خود قدمگاه پيامبر عظيم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مجاهدان و بزرگان اسلام را شستشو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جانهايى در پرتو معنويت بيت‌اللَّه‌الحرام و حريم تربت 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وآله آلاف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 و صفا مى‌يابند، دست‌هاى به دعا برافراشته‌اى كه قافله‌ى نيازحاجت را روانه‌ى درگاه بى‌نياز مى‌كنند، دردمندانى كه بر در سراى طيب، علاج دردهاى مزمن جهان اسلام را مى‌جويند و در آن همدردانى از هر نژاد و زبان و رنگ و از هر گوشه‌ى عالم مى‌يابند، ضعيفان تنها مانده‌يى كه در آنجا احساس قدرت و عظمت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بار ديگر پيكره‌ى عظيم امت اسلام نمايى از ابهت و شكوه خود را در برابر چشم كسانى كه دچار غفلت از آنند مى‌گذارد، دوستان را اميدوار و دشمنان را بيمناك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رحمت و حكمت بر تشنگان مى‌بارد، دل‌هاى افسرده‌يى را طراوت مى‌بخشد، مغزهاى راكدى را به شكفتن و انديشيدن وامى‌دارد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اين روزها براى جهان اسلام و امت اسلامى روزهاى عيد و روزهاى ميعاد است</w:t>
      </w:r>
    </w:p>
    <w:p>
      <w:pPr>
        <w:pStyle w:val="BookText"/>
        <w:rPr/>
      </w:pPr>
      <w:r>
        <w:rPr>
          <w:rFonts w:ascii="IRNazanin" w:hAnsi="IRNazanin" w:eastAsia="IRNazanin"/>
          <w:color w:val="111111"/>
          <w:sz w:val="28"/>
          <w:sz w:val="28"/>
          <w:szCs w:val="28"/>
          <w:rtl w:val="true"/>
          <w:lang w:bidi="fa-IR"/>
        </w:rPr>
        <w:t>بجاست كه مسلمين در همه جاى گيتى و به ويژه حجاج بيت اللَّه الحرام ساعت‌ها و لحظه‌هاى آن را براى تعبّد و تعقّل، مغتنم بشمارند و آنانكه به فرصت گرانبهاى حج و زيارت دست يافته‌اند، با دستانى پر از رحمت و حكمت الهى و با تصميم و اراده‌يى تازه براى آينده خود و امت اسلامى به ديار خويش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فرائض دينى، حج، بزرگترين فريضه‌يى است كه در آن هر دو جنبه‌ى فردى و اجتماعى به شكلى نمايان، گنجانيده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جنبه‌ى فردى، هدف، تزكيه و رسيدن به صفا و نورانيت و پيراستگى از زخارف بى‌ارزش مادى و فراغت با خويشتن معنوى و انس با خداى متعال و ذكر و تضرع و توسل به حضرت حق است تا آدمى به عبوديت كه صراط مستقيم الهى به سوى كمال است راه يابد و در آن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تنوع فرصت‌ها و آزمايشگاهها به حدى است كه هر گاه كسى با توجه و تدبر از آن عبور كند بى‌گمان، دستاوردى گرانبها خواهد داشت، فرصت احرام و تلبيه، فرصت طواف و نماز، فرصت سعى و هروله، فرصت وقوف در عرفات و مشعر، فرصت رمى و قربانى و فرصت ذكر اللَّه كه همچون فضاى سرشار از روح و حيات، در همه‌ى اين مراحل،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مجموعه‌ى اين فرصت‌ها مى‌تواند براى هر فرد دوره‌ى كوتاهى از رياضت شرعى و تمرين زهد و سلم و حلم و برخى خلقيات پسنديده‌ى ديگر نيز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جنبه‌ى اجتماعى، حج در ميان همه‌ى فرائض اسلامى بى‌همتا است، زيرا مظهرى از قدرت و عزت و اتحاد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فريضه‌ى ديگرى بدينسان به آحاد مسلمان درباره‌ى مسائل امت اسلامى و جهان اسلام درس و عبرت نمى‌آموزد و آنان را در روحيه و واقعيت، به قدرت و عزت و وحدت نزديك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اين بخش از حج، بستن سرچشمه‌يى از خيرات به روى مسلمين است كه از هيچ رهگذر ديگرى نمى‌توانند بدان دست يابند</w:t>
      </w:r>
      <w:r>
        <w:rPr>
          <w:rFonts w:eastAsia="IRNazanin" w:cs="IRNazanin"/>
          <w:color w:val="111111"/>
          <w:sz w:val="28"/>
          <w:szCs w:val="28"/>
          <w:rtl w:val="true"/>
          <w:lang w:bidi="fa-IR"/>
        </w:rPr>
        <w:t>.</w:t>
      </w:r>
      <w:bookmarkStart w:id="17" w:name="pg12514_12426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974524_77815467"/>
      <w:bookmarkStart w:id="19" w:name="_Toc7"/>
      <w:bookmarkEnd w:id="17"/>
      <w:bookmarkEnd w:id="18"/>
      <w:r>
        <w:rPr>
          <w:rtl w:val="true"/>
        </w:rPr>
        <w:t>اسرار و معارف حج‌</w:t>
      </w:r>
      <w:bookmarkStart w:id="20" w:name="pg12514_124265"/>
      <w:bookmarkEnd w:id="19"/>
    </w:p>
    <w:p>
      <w:pPr>
        <w:pStyle w:val="Heading2"/>
        <w:numPr>
          <w:ilvl w:val="1"/>
          <w:numId w:val="1"/>
        </w:numPr>
        <w:rPr/>
      </w:pPr>
      <w:bookmarkStart w:id="21" w:name="__RefHeading___Toc974526_77815467"/>
      <w:bookmarkStart w:id="22" w:name="_Toc8"/>
      <w:bookmarkEnd w:id="20"/>
      <w:bookmarkEnd w:id="21"/>
      <w:r>
        <w:rPr>
          <w:rtl w:val="true"/>
        </w:rPr>
        <w:t>اسرار سعى و عرفات‌</w:t>
      </w:r>
      <w:bookmarkEnd w:id="22"/>
    </w:p>
    <w:p>
      <w:pPr>
        <w:pStyle w:val="BookText"/>
        <w:rPr/>
      </w:pPr>
      <w:r>
        <w:rPr>
          <w:rFonts w:ascii="Amiri" w:hAnsi="Amiri" w:eastAsia="Amiri" w:cs="Amiri"/>
          <w:color w:val="111111"/>
          <w:sz w:val="28"/>
          <w:sz w:val="28"/>
          <w:szCs w:val="28"/>
          <w:rtl w:val="true"/>
          <w:lang w:bidi="ar-SA"/>
        </w:rPr>
        <w:t>سيدمحمدباقر حجّتى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و آموزه‌هاى آن، آكنده است از رمزها و رازها؛ بخشى از اين رازها و رمزها را احاديث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برنموده‌اند و برخى را بيان و بنان عالمان با بهره‌گيرى از هدايتهاى آن بزرگواران عرضه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ابعاد مختلف حجّ تنبّه آفرين است و در نگريستن بسيار در آن نشانگر آن كه زيبايى‌ها و والايى‌هاى معارف آن ناپيداكرانه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بزرگوار و محقّق ارجمند، در مقالات پيشين از حقايق و اشارات برخى از اعمال حجّ سخن گفته بود و در اين مقاله به تبيين و توضيح اسرار و حقايق سعى صفا و مروه و عرفات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سعى ميان صفا و مروه از اركان حج و كارى است ضرورى كه بدون آن حاجى نمى‌تواند از احرام خارج شود و به اصطلاح نسبت به پاره‌اى از امور، مُحِلّ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سعى خاطره بس سترگ و شگرفى را در اذهان تجديد مى‌كند كه هاجر براى جستجوى مايه حيات خود و فرزندش، تلاشى مستمر را دنبال كرد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هرچند اين تلاش عملا به هدفى كه در مد نظر بود نايل نيامد؛ اما خداوند به هيچوجه تلاشها و كوششهاى مشروع و مطلوب آدمى را بى‌پاداش نمى‌گذارد؛ لذا با امداد غيبى اين تلاش و كوشش به آب زمزم و جريان آن انجاميد، و اين تلاش به</w:t>
      </w:r>
    </w:p>
    <w:p>
      <w:pPr>
        <w:pStyle w:val="BookText"/>
        <w:rPr/>
      </w:pPr>
      <w:r>
        <w:rPr>
          <w:rFonts w:ascii="IRNazanin" w:hAnsi="IRNazanin" w:eastAsia="IRNazanin"/>
          <w:color w:val="111111"/>
          <w:sz w:val="28"/>
          <w:sz w:val="28"/>
          <w:szCs w:val="28"/>
          <w:rtl w:val="true"/>
          <w:lang w:bidi="fa-IR"/>
        </w:rPr>
        <w:t>صورت رمزى درآمد كه مى‌بايد حاجيان هرساله با سعى ميان صفا و مروه خاطره آن را عملا تجديد كنند، و بدانند كه سعى و كوشش آنان بايد با التجاء به خداوند توأم باشد تا به نتيجه مطلوبى بارور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بايد هفت بار ميان صفا و مروه سعى به عمل آورد، نه بدود و نه آهسته، و راه رفتن او بهتر است حد وسط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نقطه شروع اين كار، صفا است؛ و عمل مذكور به منزله التجاء و پناهندگى به خدا در كنار خانه او است تا بدين وسيله مغفرت الهى را به سوى خود جلب كند، و از او درخواست عفو نمايد، چنانكه قبلًا نيز اشاره كرديم اين كار نيز به منزله رفت و آمد به خانه فرد بزرگى است كه چند بار تكرار مى‌شود تا شايد آن بزرگ بدو التفاتى كند؛ و از مهر و لطف خويش سهمى عايد او سازد؛ اما نمى‌داند آن بزرگ، نياز او را برمى‌آورد و يا دست ردّ به سينه او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شد سعى ميان صفا و مروه يادآور يكى از رويدادهاى تاريخى عبرت آموزى است؛ چون هاجر همسر ابراهيم براى جستجوى آب براى فرزندش اسماعيل از صفا به مروه و از مروه به صفا رفت و آمد مى‌كرد تا بالاخره منبع آب را زير پاى اسماعيل يافت، و نياز خود و فرزند خويش را فراهم ديد، و همين آب منشأ آبادانى اين سرزمين و عامل خير و بركت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سعيى كه هاجر ميان صفا و مروه مبذول داشت هدف او يافتن آب براى خود و فرزند خويش بود كه مايه حيات هر موجود زنده‌اى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اسماعيل و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تشنگى شديد در معرض خطر بود، و اگر زيرپاى اسماعيل آب به جريان نمى‌افتاد و از آن بهره نمى‌گرفتند مرگ آندو حتمى مى‌نمود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سعى با چنان هدفى حياتى كه در گذشته صورت گرفت، و بايد چنين سعيى مبذول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سعيى كه مى‌تواند به صورت الگو و سرمشقى براى همه جوامع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اشارتى است به اين حقيقت كه بايد مسلمين براى ادامه حيات شرافتمندانه خود در تمام شؤون حياتى بكوشند، و همه تلاش خويش را توأم با تحركى استوار و جنبشى كه سراپاى وجودشان را دربر مى‌گيرد و همه اندامهاى بدنشان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مى‌بايد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چنان جنبشى بدون استثنا به كار افتند، و جان و روحشان و قلب و دلشان، و زبان و دهانشان پويا در سوى هدف</w:t>
      </w:r>
    </w:p>
    <w:p>
      <w:pPr>
        <w:pStyle w:val="BookText"/>
        <w:rPr/>
      </w:pPr>
      <w:r>
        <w:rPr>
          <w:rFonts w:ascii="IRNazanin" w:hAnsi="IRNazanin" w:eastAsia="IRNazanin"/>
          <w:color w:val="111111"/>
          <w:sz w:val="28"/>
          <w:sz w:val="28"/>
          <w:szCs w:val="28"/>
          <w:rtl w:val="true"/>
          <w:lang w:bidi="fa-IR"/>
        </w:rPr>
        <w:t>حياتى يعنى به هم رساندن ايمان و اعتقاد توحيدى زلال و دست يافتن به اين مايه صافى و پاكيزه از شوائب شرك، براى تداوم حيات و زندگانى بالنده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مسلمين بدون سعى و كوشش و تلاش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مسلمين بتوانند آبرو و عزت و قدرتى در خود به هم رسانند و عرصه را در برابر دشمنان ديرينه اسلام تنگ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 استمرار يابد، حتى مى‌بينيم حاجى نه تنها بايد سعى خود را ميان دو كوه صفا و مروه در پيش گيرد؛ بلكه بايد بر فرازيدن بر كوه و دشوارى صعود بر آنها را بر خويشتن هموار سازد و بداند كه سعى و كوشش با بالا رفتن بر روى كوههاى صفا و مروه شايد اشارتى باشد كه بايد سعى و تلاشها به سوى صعود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منتهى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ترك 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تحريك و به جنبش واداشتن همه اندامها در آن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كمال سعى مى‌كاهد، و بايد سعى كامل و ثواب آفرينى كه پاداش كامل را به ارمغان مى‌آورد در جايى كه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درداد اين كار هرچند پر زحمت را حاجى برخود هموار سازد و اگر آن را ترك گويد به جا است آنرا در حين سعى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كاشانى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حاجى از طواف برگرد كعبه و توابع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طواف و مستحبات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بياسود، به زمزم درآيد، و اگر براى او نوشيدن آب زمزم مقدور باشد پيش از آن كه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از آب آن بنوشد، و به هنگام نوشيدن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 رِزقاً واسعاً، و شفاءً من كلّ داء و سُقْمٍ إنّكَ قادرٌ يا ربّ‌الْعالمين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و مايه حيات را منشأ علمى سودمند، و روزى گسترده و شفاء از هر درد و بيمارى برايم قرار ده؛ چرا كه تو، اى خداوند گار و مدبّر عالم، بر هرچيزى توانا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باب صفا به سوى كوه صفا روان شود و بر فراز آن بايستد تا بتواند به كعبه بنگرد، و ركنى را كه حجرالاسود در آن جاى دارد در مقابل خويش بيند، و به حمد و ثناى الهى و ياد نعمتهاى او و اين كه به او احسان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قدر كه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زبان بگشايد، آنگاه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شريكَ لهُ، لَهُ الملك ولَهُ الحَمْدُ، يُحيي وَيُميتُ وهُوَ على كُلِّ شَي‌ءٍ قَدير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خداى يگانه هيچ معبودى دگر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فقط او به تنهايى سزاى آن است كه به او پناه جست، او را انباز و شريك و همتايى نيست، ملك و زمامدارى همه امور و حمد و ستايش واقعى از آن او است، او است كه حيات مى‌بخشد و مرگ مى‌آفريند، و همو بر هر چيزى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مرحوم فيض كاشانى، آداب و ادعيه ديگرى يك به يك بر شمرده و گزارش مى كند و سپس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سعى ميان صفا و مروه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آداب و ادعيه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 به مروه مى‌رود 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مجموع رفت و باز گشت او از صفا به مروه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خود را برگزار مى‌سازد كه وقوف او بر صفا چهار بار، و بر مروه نيز چهار بار مى‌باشد؛ لكن سعى او ميان صفا و مروه در مجموع رفت و باز گشت، در هفت بار صورت مى‌پذيرد، و اين هفت بار سعى از صفا آغاز مى‌گردد و در مروه پايان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هروله در سعى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بخشى از مسير مخصوص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نكرده باشد چهره خويش را برنگرداند، بلكه به پشت عقب‌گرد كند تا به جايى برسد كه در آنجا هروله نكرده بود، آنگاه هروله را از همانجا تا موضعى كه به جااست به هروله بپردازد اين كار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آداب ظريف بايد حاجى و حجاج و مسلمين را درسى باشد كه در بحران تراكم جمعيت و شدائدى كه از پى خود دارد كمترين ضعف و فتورى به خود راه ندهد؛ بلكه على‌رغم گذر بر دشواريها باز هم بكوشد و استقامت و پايدارى خود را تداوم بخشد، و در تمام صحنه‌هاى زندگانى با تمام وجود كوشا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لَيسَ لِلإنسانِ إلّاما سعى وأنَّ سعيُهُ سَوفَ 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عايد انسان مى‌گردد فقط محصول سعى و كوشش او است، و فرآورده‌هاى كوشش او به زودى در روز قيامت براى او و ديگران مشهود خواهد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حاجى ميان اين دو قله ترس و اميد و دو گردنه خوف و رجاء، توازن و تعادل و استقامت خويش را نگاهبانى كند، و ركودى در او به يكسو پديد نيايد، و بر قله اين خوف و رجاء بت هوس را از فراز دل خويش سرنگون سازد و بت ترس را از بلنداى قلبش به زير آورد، و در اين رهگذر خداى را بيابد كه نه درباره وجودش ترس همه جانبه را براى او پديد مى‌آورد و نه اميدى بى‌مرز و كران، بلكه او را برآن مى‌دارد كه در نوسان ميان دو سوى خوف و رجاء با كوششى آميخته به شادابى و نگرانى</w:t>
      </w:r>
    </w:p>
    <w:p>
      <w:pPr>
        <w:pStyle w:val="BookText"/>
        <w:rPr/>
      </w:pPr>
      <w:r>
        <w:rPr>
          <w:rFonts w:ascii="IRNazanin" w:hAnsi="IRNazanin" w:eastAsia="IRNazanin"/>
          <w:color w:val="111111"/>
          <w:sz w:val="28"/>
          <w:sz w:val="28"/>
          <w:szCs w:val="28"/>
          <w:rtl w:val="true"/>
          <w:lang w:bidi="fa-IR"/>
        </w:rPr>
        <w:t>مطبوعى، مساعى خود را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ياد گارهاى تلخ و شيرينى در دل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فراز صفا،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قله مروه،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نصب كرده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باره سعى صفا و مروه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والمروة من شعائر اللَّه فمن حجّ البيت أو اعتمر فلا جناح عليه ان يطوّف بهما، و من تطوّع خيراً فانّ اللَّه شاكر عليم</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صفا و مروه از شعائر الهى است؛ بنا بر اين اگر توفيق حج بيت‌اللَّه يا عمره نصيب انسان گردد جرم و گناهى بر او نيست كه به آندو طواف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ميان صفا و مروه سعى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حج يا عمره يا هر كار نيكى را تطوّعاً و بدون الزام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مناسك حج و عمره واجب و اداء ساير تكاليف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بايد بداند كه خداوند سپاسدار عمل او است و پاداشى براى وى در مد نظر است، خداى كه به همه اعمال شما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از ظاهر آيه عدم و جوب سعى استنباط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از ظاهر آن چنين استفاده مى‌شود كه سعى ميان صفا و مروه بلا مانع است و هم اين كه ضرورتى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اين آيه رواياتى از فريقين در كتب احاديث آمده كه اين توهم را بر طرف مى‌سازد، از آن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مسلمين در آغاز بر اين پندار بوده‌اند كه سعى ميان صفا و مروه، ساخته و پرداخته افكار جاهلى و از مناسكى است كه اقوام جاهلى عرب آنرا مقرر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براى زدودن اين تصور از اذهان مسلمين اعلام مى‌دارد كه هيچ مانعى براى اجراء اين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 گار حج ابراهيمى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سعى ميان صفا و مروه از شعائر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روى كوه صفا،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روى كوه مروه،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كرده بودند و قبل از اسلام، اقوام جاهلى هنگام سعى ميان آندو، آنها را مسح مى‌كردند و بر روى آنها دست مى‌كشيدند، مسلمين به خاطر وجود اين دو بت بر روى كوه صفا و مروه از سعى ميان آندو احساس دشوارى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چنين جريانى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خالى از وجه نيست كه از</w:t>
      </w:r>
    </w:p>
    <w:p>
      <w:pPr>
        <w:pStyle w:val="BookText"/>
        <w:rPr/>
      </w:pPr>
      <w:r>
        <w:rPr>
          <w:rFonts w:ascii="IRNazanin" w:hAnsi="IRNazanin" w:eastAsia="IRNazanin"/>
          <w:color w:val="111111"/>
          <w:sz w:val="28"/>
          <w:sz w:val="28"/>
          <w:szCs w:val="28"/>
          <w:rtl w:val="true"/>
          <w:lang w:bidi="fa-IR"/>
        </w:rPr>
        <w:t>كشف‌الاسرار، سخنى در تأييد روايت ياد شده بياوريم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قصه آن است كه در زمان جاهليت مردى و زنى در كعبه شدند به فاحشه‌اى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 بن يَعْلى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 بنت الديك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مسخ كردند؛ پس عرب، ايشان را بيرون آوردند، و عبرت را يكى بر صفا نهادند، و ديگرى را بر مروه تا خلق از اطراف مى‌آمدند و ايشان را مى‌ديدند، روزگار بر ايشان دراز شد، و پسينيان با ايشان أُلف گرفتند، چشمها و دلها از ايشان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ايشان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شما ايشان را مى‌پرستيدند، و ايشان را بر پرستش آنان داشت روزگار دراز در زمان فترت و جاهليت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خود را به پيغام بنواخت و اسلام در ميان خلق پيدا شد قومى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جاهليت ديده بودند كه آن دو بت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تحرّج كردند از سعى كردن ميان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ترسيدند كه در چيزى افتند از آن كه در جاهليت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فرستاد كه سعى كنيد، و آن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الصّفا والمروة من شعائراللَّه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اشارت است به صفوه دل دوستان در مقام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مروه اشارت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در راه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صفوت و معرفت در نهاد بشريت و بجز ظلمت از نشانهاى توانايى و دانايى و نيك خدايى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واليه الإشارة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يخرجهم من الظّلمات الى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عجب اگر شير صافى از ميان خون برون آرد، عجب آن است كه اين درّ يتيم در آن بحر ظلمت بدارد، و جوهر معرفت در صدف انسانيت نگهدارد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وقوف در عرصاتِ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حجاج روز هشتم ذى‌الحجه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براى احرام حج تمتع آماده مى‌گردند تا در جايگاههاى مشخص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بهتر است در خود مكه اين احرام انجام گيرد و از آن بهتر اين است در مقام ابراهيم يا حجرِاسماعيل و يا در مسجد الحرام اين احرام صورت گيرد در حالى كه به نداى الهى لبيك مى‌گويند به صحراى عرفات روى آورند تا در آنجا وقوف و درنگ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كم مى‌بايد از ظهر روز عرفه يعنى روز نهم ذى‌الحجه تا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w:t>
      </w:r>
    </w:p>
    <w:p>
      <w:pPr>
        <w:pStyle w:val="BookText"/>
        <w:rPr/>
      </w:pPr>
      <w:r>
        <w:rPr>
          <w:rFonts w:ascii="IRNazanin" w:hAnsi="IRNazanin" w:eastAsia="IRNazanin"/>
          <w:color w:val="111111"/>
          <w:sz w:val="28"/>
          <w:sz w:val="28"/>
          <w:szCs w:val="28"/>
          <w:rtl w:val="true"/>
          <w:lang w:bidi="fa-IR"/>
        </w:rPr>
        <w:t>وقوف و درنگ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از مهمترين مناسك حج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ازدحام و سر و صدا و زبانهاى مختلف تجمع و پيروانِ مكاتبِ گوناگونِ آيين اسلام و فرقه‌هاى مختلف، انسان را به ياد عرصات قيامت و اجتماع امتها با انبيا و ائمه، و پيروى هر امتى از پيامبر خود، و چشم داشتِ آنها به شفاعت آنان، و تحير و سرگردانى آنها آن هم در يك نقطه و يك سرزمين مى‌اندازد كه آيا مورد حمايت آنان قرار مى‌گيرند و يا از آنها حمايت و مراقبتى به عمل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گردهمايى شگرف، خاطره عرصاتِ قيامت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نصوص دينى آنرا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انسان با تابلويى زنده و گويا تجديد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صحراى عرفات به درازاى دوازده كيلومتر در پهناى شش كيلومتر و نيم و با فاصله بيست و يك يا بيست و پنج كيلومتر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اين وقوف و درنگ آنهم در چنين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نيمروز تا 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منظورى تشريع شده است؟ البته نمى‌توان مزاياى چنين درنگ و وقوف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پويايى و تحرك سازنده‌اى را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سادگى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بيابانى كه فاقد وسائل كافى براى آرامش و آسايش است بايد همه حجاج از مليتهاى مختلف و طبقات متفاوت، مدتى را ناگزير در آن درنگ كنند، و همگان در يك سطح از نظر ظاهر و باطن، حوائج خويش را به پيشگاه حضرت بارى تعالى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وقوفى بدينسان نمى‌تواند عالى‌ترين نمونه همبستگى و تجمع و به ويژه مساوات و برابرى را به ما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سنت سترگ، برجسته‌ترين و گوياترين نمونه و شعار مبارزه با اختلاف طبقاتى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گذشته‌هاى بسيار دور، از رهگذر چنين وقوفى، در قلوب حاجيان اشعه‌اى را به هم مى‌رساند، اشعه‌اى اميد بخش كه به آنان نويد مى‌دهد سرانجام به منظور و هدفِ نهايى خود در زندگانىِ مادى و معنوى نائل خواهند آمد، زيرا روزگارى پيامبر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معرفت حق و حقوق متقابلِ آنان و وظائف الهى و انسانى آنها فراخواند، و از همين پايگاه بود كه آن حضرت پس از بازگشت از حج در غدير خم رسالت و مسؤوليتِ الهى و انسانىِ خود را به كمال، نزديك احساس مى‌فرمود؛ و نويدِ كمالِ دين از عرفات آغاز شد و در غدير خم</w:t>
      </w:r>
    </w:p>
    <w:p>
      <w:pPr>
        <w:pStyle w:val="BookText"/>
        <w:rPr/>
      </w:pPr>
      <w:r>
        <w:rPr>
          <w:rFonts w:ascii="IRNazanin" w:hAnsi="IRNazanin" w:eastAsia="IRNazanin"/>
          <w:color w:val="111111"/>
          <w:sz w:val="28"/>
          <w:sz w:val="28"/>
          <w:szCs w:val="28"/>
          <w:rtl w:val="true"/>
          <w:lang w:bidi="fa-IR"/>
        </w:rPr>
        <w:t xml:space="preserve">جلوه‌گر گرديد؛ و سرانجام اين وقوف به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انجاميد، و در بيابانى سوزان و توان‌گير يعنى منطقه غدير خم، سروش الهى قلب آن حضرت را سرشار از رضا و خوشنودى مى‌ساخت از اين كه خلافت و امامت و رهبرى كسى را پس از خود به مردم خاطر نشان گرديد كه بايد او را به حكم آيه مباهله شخص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و ادامه دهنده وجود آن حضرت بر شمرده عرفات، فرجامش معرفت مقام ارجمند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غدير خم صريحاً به مردم اعلام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اكملت لكم دينكم و أتممت عليكم نعمتى و رضيت لكم الاسلام ديناً</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دين و آيين شما را با اعلام خلافت و امامت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كمال خود نائل ساختم، و نعمتم را بر شما بى كم و كاست ارزانى داشتم، و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دين و آيين و رهنمود دهنده راه و رسم صحيح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پسند نموده، و با شناساندن كسى كه راهم را ادامه مى‌دهد، راضى و دلخوش، قريباً شما را ترك مى 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عرفات را نبايد ركودى در ادامه مراسم حج پنداشت؛ اين وقوف گويا بدين منظور كه مبدأ دو وقوف ديگر است لازم به نظر مى‌رسد تا حاجيان درخود بينديشند، بينديشند و فكر خود را در اوضاع گذشته خويش به كار اندازند، گذشته‌اى كه سرشار از تجارب و نتايج و بازدهى‌هاى مرغوب و يا نامرغوب بوده، پيشينه احوال خود را از نظر بگذرانند، و محصول مساعى و تحركهاى پيشين خود را از نظر بازدهى ارزيابى كنند كه به چه ارمغانى براى انسانيت آنان بارور گرديد؛ آيا در مبادله كالاى عمر خويش، متاعى را براى كمال خويش دريافت كردند كه در اين مبادله و سوداگراى زيان ديدند و يا نفعى عايد خود ساختند؟ و از اين رهگذر بتوانند آينده‌اى بهتر را براى زندگانى خود برنامه ريزى كنند، و شناختى بهينه‌تر از گذشته در باره خويشتن به هم رسانند، در همين پايگاه همواره به ياد خدا باشند تا خدا در آينده آنها را از ياد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چون به ياد خدا نبوده‌اند و مآلًا خويشتن را به دست فراموشى سپردند هم اكنون به مدد ياد كردن خدا خويشتن را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وقوفى سرشار از پويايى در تفكر و انديشه است كه اگر درست انجام گيرد به تحركى بس شگرف در زندگانى بارور مى‌گردد كه به خود سازى و بازسازى بناء شخصيت انسانى او</w:t>
      </w:r>
    </w:p>
    <w:p>
      <w:pPr>
        <w:pStyle w:val="BookText"/>
        <w:rPr/>
      </w:pPr>
      <w:r>
        <w:rPr>
          <w:rFonts w:ascii="IRNazanin" w:hAnsi="IRNazanin" w:eastAsia="IRNazanin"/>
          <w:color w:val="111111"/>
          <w:sz w:val="28"/>
          <w:sz w:val="28"/>
          <w:szCs w:val="28"/>
          <w:rtl w:val="true"/>
          <w:lang w:bidi="fa-IR"/>
        </w:rPr>
        <w:t>مى‌انجامد؛ و تحركى كارساز را در آينده براى حاجى مى‌آفريند، و نقشه پردازى شيطان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گذشته فرصت عمر او را در كوششهاى ويرانگر سوق مى‌داد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تفكر و درنگهاى انديشمندانه خويش از اين پس خنثى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چنين وقوفى را بايد تحركى در خور و جنبش و تلاشى در معمارى و مهندسى و نقشه كشى براى بازسازى و يا تأسيس بناء شخصيت تلقى كرد تا سامانى دگر در وجود او پديد آمده و آتيه عمرخود را در مسيرى راهبرى كند كه از والايى مقام و منزلتش در پيشگاه خدا و مردم سر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چنين وقوفى است كه انسانها مى‌توانند گامهاى بلند و سريع در سوى خدا بردارند، خداى مهربان را شناسايى كنند، و در باره دوستان و دشمنان خود معرفتى به هم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و ديگران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نام جايگاه و منطقه‌اى است؛ و از آنرو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چون ميان آدم و حواء در اين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هبوط آدم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فرود حواء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افتادن آنها از يكديگر، و دگر گونه شدن چهره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شناختى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افتادگان از يكديگر در اينجا همدگر را شناختند، دور افتادگانى كه در صدد يافتن يكديگر راه دور و درازى درمى‌نورديد، و در جستجوى همدگر رنجها بر خود هموار ساختند تا آن كه بر پهنه عرفات به هم رسيدند و به شناخت يكديگر توفيق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 توجيهى در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به صحت باشد اين سرزمين و وقوف در آن سمبل و رمز و نشانه‌اى است كه مسلمانان به دور افتاده از يكديگر مى‌توانند در اين كانون تجمع، به تعارف و شناخت يكديگر توفيق يابند، و با تعارف، به تألف و انس و همبستگى با يكديگر نائل آيند، نه تنها آدم و حواء در اين منطقه در شناخت يكديگر به هدف خود رسيدند و نياهاى نخستين انسانها همديگر را در آنجا باز يافتند، نژاد و نسل آنها بايد با وقوف در اين منطقه به معرفت حال يكديگر دست يابند، و تشتت و بيگانگى و پراكندگى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از سرزمينهاى به دور از يكديگر بدينجا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و وقوف در اين جايگاه در اختيار همبستگى و پيوستگى و خويشاوندى دينى و انسانى بسپرند، و غربت خود را از اين رهگذر به قربت و قرابت باز آورند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و دشمن را نيز با درنگهاى آميخته به تفكر شناسايى كنند، هيچ كسى</w:t>
      </w:r>
    </w:p>
    <w:p>
      <w:pPr>
        <w:pStyle w:val="BookText"/>
        <w:rPr/>
      </w:pPr>
      <w:r>
        <w:rPr>
          <w:rFonts w:ascii="IRNazanin" w:hAnsi="IRNazanin" w:eastAsia="IRNazanin"/>
          <w:color w:val="111111"/>
          <w:sz w:val="28"/>
          <w:sz w:val="28"/>
          <w:szCs w:val="28"/>
          <w:rtl w:val="true"/>
          <w:lang w:bidi="fa-IR"/>
        </w:rPr>
        <w:t>انسان را بيش از خدا دوست نمى‌دارد و هيچ دوستى بهتر از خدا در عالم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در اين جايگاه رهيده از انگيزه‌هاى دنيوى كه جايگاهى در خور تفكر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برآورده شدن نياز خويش از پى غير خدا بپويد؛ بلكه خداى مهربان را جستجوگر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در عرفات مردى تهيدست را مى‌ديد كه درخواست خود را با مردم در ميان مى‌گذارد؛ به او فرمود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 غير خدا سراغ مى‌گيرى، در چنين روزى اين اميد وجود دارد انسانهايى كه هنوز چشم به دنيا نگشوده‌اند و هنوز به دنيا نيامده اند از لطف و مرحمت الهى برخوردار باشند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غروب روز عرفه 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حبشى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آرام كن تا سخنى را با آنها در ميان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سكوت و آرامش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منت نهاده و نعمت بزرگى را در چنين روز به شما ارزانى داشته است، درستكاران و نيكان شما را از آمرزش خود بهره‌مند ساخته، و در باره كسانى كه گرفتار نادرستى در عمل هستند و به بدى و گناه دچار آمدند درست كاران و نيكان را شفيع و واسطه قرار داده و به آنها اين مقام را عطاء فرموده كه از خداوند متعال بخشودگى و آمرزش آنان را درخواست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برآييد و سرازير گرديد كه همه شما درنگ مداران عرفات، مشمول آمرزش او هستيد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بايد خداى مهربانى را در سرزمين عرفات به جستجو گرفت كه نيكان را از آمرزش خود سرشار مى‌سازد و شر و بدى بدان را ناديده گرفته و از كردار و گفتار ناخوش آيند و زشت درمى‌گذرد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عرفات و شناختى درخور به هم رسانيم در عرفات از غير خدا مدد نمى‌جوييم؛ چرا كه سرزمين شناخت است، و شناخت را بايد زمينه محبت و يا احياناً نفرت و دشمنى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سرزمين بود كه حضرت ابراهيم خليل و دوست هميشه جاويد در ذكر خدا شيطان و وسوسه‌هاى او را به خوبى بازيافت، و با معارف و آگاهيهايى كه درباره ترفندهاى شيطان كسب كرده بود، در منا با سنگ، او را نشان مى‌رفت و او را بدينسان از پيرامون خويش طرد مى‌كرد تا مبادا مانعى در ايفا وظيفه الهى او پديد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راستى صحراى عرفات، سرزمين عرفان و معرفت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و حواء همديگر را در اين نقطه</w:t>
      </w:r>
    </w:p>
    <w:p>
      <w:pPr>
        <w:pStyle w:val="BookText"/>
        <w:rPr/>
      </w:pPr>
      <w:r>
        <w:rPr>
          <w:rFonts w:ascii="IRNazanin" w:hAnsi="IRNazanin" w:eastAsia="IRNazanin"/>
          <w:color w:val="111111"/>
          <w:sz w:val="28"/>
          <w:sz w:val="28"/>
          <w:szCs w:val="28"/>
          <w:rtl w:val="true"/>
          <w:lang w:bidi="fa-IR"/>
        </w:rPr>
        <w:t>شناختند و گم گشته خودرا در آنجا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در همين جا گناه و ترك اولاى خود را شناخت، و بدان زبان به اعتراف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بدينسان گويند حضرت ابراهيم مناسك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اعتراف به گناه در اين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آن كه در اين مكان جبرائيل، مناسك حج را به ابراهيم شناساند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نيز با تجمعى در لحظات معين همديگر را مى‌توانند در آنجا شناسايى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و وساوس او را در همين جا شناسايى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مهربان را بايد در اين پايگاه سراغ گرفت و او را در چنين جايگاهى پديدار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دعاء عرفه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اشارتى گويا به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 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مدينه به سوى نقطه‌اى ناشناخته آواره گشته بود، همراه با ياران وفادار و فداكارش در اين پايگاه مقدس، درنگى بس شگرف داشته؛ و از آنجا سرانجام، راه عرفات، به كربلا منتهى گشت، و واقعه اى از پس اين درنگ در كربلا روى داد كه به قرآن و اسلام جان تازه‌اى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دعائى كه در ميان جمع خاندان و يارانش در عرفات زمزمه مى‌كردند چهره عرصه وجود و هستى را ترسيم مى‌فرمودند، و سيماى جان و جهان و گردونها و گرداننده آنها را چنان زيبا و دل‌انگيز و راه گشا را به تصوير كشيدند كه بايسته است همه واقفان سرزمين عرفات چنان دعائى را از جان و دل بر زبان آورده، و عظمت و قدرت حضرت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جمال و جلال و شكوه و همه اوصافش بازيابند تا شوق ديدار حق در آنان پديد آيد؛ و با توجه به مضامين اين دعاء است كه خداى متعال را با معاينه دل از رهگذر اين دعاء مى‌توان به خوبى رؤيت كرد، آنهم در بيابان عرفات، در فضائى باز و رهيده از هرگونه عوامل سرگرم كننده دنيوى كه در چنين جو و محيطى آفريدگار جهان هستى را به وسيله خود او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دعاء عرفه 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بيانى بسيار جالب و دل 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طرزى بسيار گويا و رسا به ما ارائه مى‌فرمايد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سالها پيش به مناسبت سالگرد شهادت شاهدى از شهود حق يعنى</w:t>
      </w:r>
    </w:p>
    <w:p>
      <w:pPr>
        <w:pStyle w:val="BookText"/>
        <w:rPr/>
      </w:pPr>
      <w:r>
        <w:rPr>
          <w:rFonts w:ascii="IRNazanin" w:hAnsi="IRNazanin" w:eastAsia="IRNazanin"/>
          <w:color w:val="111111"/>
          <w:sz w:val="28"/>
          <w:sz w:val="28"/>
          <w:szCs w:val="28"/>
          <w:rtl w:val="true"/>
          <w:lang w:bidi="fa-IR"/>
        </w:rPr>
        <w:t>مرحوم آيةاللَّه شهيد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مقالتى نگاشتم كه بندهايى كوتاه از دعاء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مرحوم سيد خلف حويزى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مقاله مورد استناد و اقتباس قرار دادم؛ اما چون اين مقاله نسبتاً مفصل و گسترده است و در يادنامه مرحوم شهيد مظلوم آيةاللَّه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رسيده، و اكثر شيفتگان اين شهيد مظلوم را به يادنامه مذكور دسترسى نيست، خلاصه بخشى كوتاه از اين مقاله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دعاء عرفه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بخشى از دعاء شريف عرفه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تردّدى فى‌الآثار يوجب بعد المزار، فأجمعنى عليك بخدمة توصلنى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فى وجوده مفتقرٌ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لغيرك من الظّهور ما ليس لك حتى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غيبت حتّى تحتاج إلى دليل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بعدت حتّى تكون الآثار هى الّتى توصل إليك عميت عين لا تراك عليها رقيبا، و خسرت صفقه عبد لم تجعل له من حبّك نصيباً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توضيح اين بخش از دعا آن حضرت مى‌توان چنين، قلم را بر صحيفه رقم زد كه به خداوند متعال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خود را در بررسى آثار قدرت و دست آوردهاى صنع تو معطوف سازم؛ و يك به يك، آنها را تحت مطالعه و مداقّه قرار دهم تا ترا شناسايى كنم همين امر موجب مى‌شود كه راه براى وصول به تو و ديدار تو دور و دراز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و مطلوب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خويشتن را براى شناخت تو در آثار و دست آوردهاى متكثر و آيات متنوع تو سرگرم سازم، و در لابلاى شاخه‌هاى به هرسو كشيده آثار صنع تو به اين سو و آن سو كشانده شوم موجب مى‌گردد از مؤثر، يعنى تويى كه اينهمه آثار را پديد آورده‌اى به گونه‌اى ناخوش آيند، دور و بيگانه گردم؛ و اين كار چنان است كه واقعيت شهود را رها سازم و براى جستجو و يافتن آن به سراغ نشان واثرش به تكاپو برآيم، و يا چنان است كه از يقين روى گردانم و به دنبال خبر و گزارش از يقين، تلاش خود را به كار گيرم؛ و در نتيجه در پايگاهى از خيال محض به سر برم كه به هيچوجه مرا به دليلى قاطع رهنمون نيست، و در ميان فضائى از گمانها و احتمالات سرگردان شده كه راه را فراسوى من در رسيدن به محبوبم</w:t>
      </w:r>
    </w:p>
    <w:p>
      <w:pPr>
        <w:pStyle w:val="BookText"/>
        <w:rPr/>
      </w:pPr>
      <w:r>
        <w:rPr>
          <w:rFonts w:ascii="IRNazanin" w:hAnsi="IRNazanin" w:eastAsia="IRNazanin"/>
          <w:color w:val="111111"/>
          <w:sz w:val="28"/>
          <w:sz w:val="28"/>
          <w:szCs w:val="28"/>
          <w:rtl w:val="true"/>
          <w:lang w:bidi="fa-IR"/>
        </w:rPr>
        <w:t>مسدود سازد؛ زيرا وقتى دست آوردهاى جالب و شگفت انگيز آفريدگار در دسترس احساس و تفكر كسى قرار گيرد سزا نيست نردبان احساس و انديشه را هدف قرار دهد، و برآن، بالا و پايين رود تا فقط در باره نظم و ترتيب و كيفيت تركيب اين آفريده‌ها نيروى تفكر خود را محدود كرده و انديشه خود را در ماهيت آنها راكد و ايستا سازد؛ بلكه بايد بپويد، و از اين نردبان فكر و استدلال فراتر رود تا آورنده و سازنده آنرا شناسايى كند، و دل به محبت كسى ببندد كه آنها را آفريده و لباس زيباى هستى را بر اندامشان پوشانده است؛ و به گونه‌اى اين حقيقت را دريابد كه چهره حق را با گستره فراگيرش در تمام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كثرات و اختلاف صور و نگاره‌هاى آثارش كشف و شهود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فأجمعني عليك بخدمة توصلي 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حضور خويش به خدمتى فرمان ده كه راه وصول به ترا بر من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يستدلّ عليك بما هو في وجوده مفتقر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به چيزى، يعنى به آثارى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وجود خود به تو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تو استدلال كرد؟ وجود تو خود دليل بر هستى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آمد دليل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سخن به اين نتيجه مى‌رسيم كه وجود حضرت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پديدارترين وجود در عالم هستى است؛ چرا كه آن حضرت به خدا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أيكون لغيرك من الظّهور ما ليس لك حتّى يكون هو المظهر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غير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آثارت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آنچنان ظهورى است كه در تو چنان ظهورى نباشد تا بخواهد ظهور ترا وانمود سازد؟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مى‌بايد از قانون استدلال به آثار، درگشودن راه به سوى مؤثر بهره جست؛ امّا اگر صرفا خود را به اين نحو استدلال محدود سازيم، راهى بسيط و سطحى و ساده و فاقد عمق را در پيش گرفتيم، و مآلا از برهان صديقين بهره‌اى عايد ما نخواهد شد، بهره‌اى كه ژرف بنيان را از آن نصيبى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عالم را به رؤيت و شهود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غبت حتّى تحتاج إلى دليل يدلّ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و در چه زمانى تو پنهان بودى تا به دليلى نياز پيدا كنى كه ما را بر تو رهنمون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w:t>
      </w:r>
    </w:p>
    <w:p>
      <w:pPr>
        <w:pStyle w:val="BookText"/>
        <w:rPr/>
      </w:pPr>
      <w:r>
        <w:rPr>
          <w:rFonts w:ascii="IRNazanin" w:hAnsi="IRNazanin" w:eastAsia="IRNazanin"/>
          <w:color w:val="111111"/>
          <w:sz w:val="28"/>
          <w:sz w:val="28"/>
          <w:szCs w:val="28"/>
          <w:rtl w:val="true"/>
          <w:lang w:bidi="fa-IR"/>
        </w:rPr>
        <w:t>آن است كه ظهور وجود حق به گونه‌اى است كه به هيچگونه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ندارد؛ زيرا دليل عبارت از ترتيب مقدمات معلومه و عناصر شناخته شده ذهنى براى رسيدن و بازيافتن مجهول تصورى و يا تصديقى است؛ و نتيجه آن معلوم شدن يك امر نا شناخته و مجهول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چيزى كه از لحاظ كمال ظهور و آشكار بودن در منتهاى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چيزى پديدارتر و روشن تر از آن قابل تصور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روشن تر از اين قضيه باشد كه فى‌المثل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بالاى سرما، و زمين زير پاى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چنين جايگاهى در اثبات سخن خود به دليلى نياز نداريم، و استدلالى ما هذيانى بيش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براى وصول به معرفت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چيزى آشكارتر و روشن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نداريم كه از رهگذر استدلال به آثار وى او را شناسايى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انسان به مرحله‌اى از عرفان نائل گردد، و چشم بصيرت او در سوى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رود، در چنين پايگاهى متكلفات دليل و برهان دچار سقوط گشته، و ارزش و اعتبار خود را از دست مى‌نهد؛ به ويژه اگر ديدگان بصيرتش با چنين گوهرهاى درخشانى از اين دست سخن كه ازكان و معدن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معدنى كه سرشار از حكمت و نصل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كى و در چه برهه‌اى از زمان از ما دور بودى كه آثار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خود قرار داده تا به مدد عصاكشى آثار صنع تو به تو دست 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ومتى بعدت حتّى تكون الآثار هى الّتى توصل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سزا است كه حضرت سيدالشهداء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عميت عين لا تراك عليها رقيبا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ديدگانى كه ترا مراقب خود نمى‌بيند كور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وخسرت صفقة عبد لم تجعل له من حبّك نصيبا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 و زيان معامله و سوداگرى، بنده‌اى را است كه تو از حب خويش نصيبى براى او مقرر نفرمودى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اين دل است كه بينايى را از دست مى‌نهد، هرچند كه چشم سر انسان به سان چهارپايان و دامها از كار نيفتاده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أعين لا يبصرون بها أولئك كالأنعام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اينان را ديدگانى است كه با رؤيت و ديدن، در درون و جانشان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و انعطافى در رؤيت</w:t>
      </w:r>
    </w:p>
    <w:p>
      <w:pPr>
        <w:pStyle w:val="BookText"/>
        <w:rPr/>
      </w:pPr>
      <w:r>
        <w:rPr>
          <w:rFonts w:ascii="IRNazanin" w:hAnsi="IRNazanin" w:eastAsia="IRNazanin"/>
          <w:color w:val="111111"/>
          <w:sz w:val="28"/>
          <w:sz w:val="28"/>
          <w:szCs w:val="28"/>
          <w:rtl w:val="true"/>
          <w:lang w:bidi="fa-IR"/>
        </w:rPr>
        <w:t>حق پديد نمى‌آيد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الصّمّ البُكم الّذين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آنها كور نيست؛ بلكه كور دلانى بيش نيستند؛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لا تعمى الأبصار ولكن تعمى القلوب الّتى فى‌الصّدور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انسانى كه حق را على رغم اين كه هيچ چيز از آن آشكارتر نيست شهود نمى‌كند احياناً از دامها فروتر و گمراه تر نيست؟ و اين دلها است بر اثر تركتازى در هوس نمى‌تواند انجام وظيفه كند، و از كار مى‌افتد؛ و انسان كه با خدا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و صفقتى، و معامله و مبادله‌اى را منعقد ساخته بايد در مقام وفادارى و محبت و اداء وظيفه، پايمردى كند؛ ولى آن كه از محبت خدا محروم است بايد اورا در زمره كسانى برشمرد كه در تجارت و بيعت و دادو ستد خويش از سرمايه وجودش دچار ورشكستگى و زيانى غير 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اين‌بود گزارش بسيار كوتاهى از بندى از دعاء عرفه كه بايسته است حاجيان در عرفات سراسر آنرا زمزمه كنند تا ظهور حق را مزمزه نمايند، و كام جانشان شيرين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بخش به جا است حديثى را ياد كنيم كه كمال دين نويدش، در غدير خم چهره نمود؛ چرا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خطابه‌اى ايراد فرمود كه جابر بن عبداللَّه انصارى مى‌گويد شنيدم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إنّى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بيتى</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من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نهادم؛ مادام كه خود را بدان پاى و ملتزم مى‌سازيد هرگز به گمراهى دچار نياييد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ميراث عبارت از دو امر گرانبها است، و آندو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كتاب‌اللَّه و عترت من كه همان اهل بيت من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3" w:name="pg12514_124280"/>
    </w:p>
    <w:p>
      <w:pPr>
        <w:pStyle w:val="Heading2"/>
        <w:numPr>
          <w:ilvl w:val="1"/>
          <w:numId w:val="1"/>
        </w:numPr>
        <w:rPr/>
      </w:pPr>
      <w:bookmarkStart w:id="24" w:name="__RefHeading___Toc974528_77815467"/>
      <w:bookmarkStart w:id="25" w:name="_Toc9"/>
      <w:bookmarkEnd w:id="23"/>
      <w:bookmarkEnd w:id="24"/>
      <w:r>
        <w:rPr>
          <w:rtl w:val="true"/>
        </w:rPr>
        <w:t>حج و ولايت‌</w:t>
      </w:r>
      <w:bookmarkEnd w:id="25"/>
    </w:p>
    <w:p>
      <w:pPr>
        <w:pStyle w:val="BookText"/>
        <w:rPr/>
      </w:pPr>
      <w:r>
        <w:rPr>
          <w:rFonts w:ascii="IRNazanin" w:hAnsi="IRNazanin" w:eastAsia="IRNazanin"/>
          <w:color w:val="111111"/>
          <w:sz w:val="28"/>
          <w:sz w:val="28"/>
          <w:szCs w:val="28"/>
          <w:rtl w:val="true"/>
          <w:lang w:bidi="fa-IR"/>
        </w:rPr>
        <w:t>محمد تقى رهبر</w:t>
      </w:r>
    </w:p>
    <w:p>
      <w:pPr>
        <w:pStyle w:val="BookText"/>
        <w:rPr/>
      </w:pPr>
      <w:r>
        <w:rPr>
          <w:rFonts w:ascii="IRNazanin" w:hAnsi="IRNazanin" w:eastAsia="IRNazanin"/>
          <w:color w:val="111111"/>
          <w:sz w:val="28"/>
          <w:sz w:val="28"/>
          <w:szCs w:val="28"/>
          <w:rtl w:val="true"/>
          <w:lang w:bidi="fa-IR"/>
        </w:rPr>
        <w:t xml:space="preserve">در روايات، افزون بر آن كه نقش كليدى ولايت در اعمال و فرايض اسلامى بيان گرديده، روايات خاصّى نيز وجود دارد كه در آن از رابطه و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رابطه‌اى كه به دليل آثار جهان شمول اين فريضه بزرگ الهى، مورد توجه و تأكيد رهبران دين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چنين استفاده مى‌شود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و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روح اعمال و معنابخش و جهت دهنده مناسك و مشاعر حج، به عصر يا نسلى خاص اختصاص ندارد، بلكه اصلى است جارى در همه عصرها و براى همه نسل‌ها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تصريح شده است كه آهنگ حج و زيارت كعبه، تنها با معرفت منزلت معنوى اهلبيت و پذيرش رهبرى آنان منشأ سعادت دنيا و آخرت است و بدون معرفت امام و حق‌حرمت مقام ولايت، اعمال حج ناقص و بى‌حاصل خواهد بود اينك به چند روايت در اين خصوص مى‌نگريم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ياران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معناى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از من پرسيدى كه كسى ديگر از آن پرسش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قصد زيارت اين خانه كند، در حالى كه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بداند خداوند بدان امر فرموده و ما خاندان را آن گونه كه شايسته و حق معرفت ماست،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دنيا و آخرت در امان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الخالق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لقد سألتنى عن شي‌ءٍ ما سألني عنه أحد إلّا من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 هذا البيت و هو يعلم أنه البيت الذي أمره‌اللَّه به وعرفنا أهل البيت حقّ معرفتنا، كان آمناً في الدنيا والآخرة</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نيز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روى معرفت به كعبه بنگرد و حق و حرمت ما را بشناسد آن گونه كه حق و حرمت كعبه را شناخته است، خداوند گناهانش را بيامرزد و مشكل دنيا و آخرتش را كفايت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نَظرا إلى الكعبةَ بمعرفة فعرفَ منْ حقّنا وَحرمتنا مثل الذي عرف من حقها و حرمتها غفر اللَّه له ذنوبه وكفاه همّ الدنيا والآخرة</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بدين ترتيب آنچه مكمل و پايان بخش فريضه حج است، ولايت است، چنان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مكّه آغاز كنيد و به ما ختم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ابدؤا بِمكّة وَأختموا بِنا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همچنين شيخ صدوق روايتى را از پيشوايان معصوم آورده كه بر اساس آن، خرج كردن و به مصرف رسانيدن يك درهم در راه حج، پاداشى معادل هزار هزار درهم خرج كردن در ساير امور خير را دارد اما اگر يك درهم به دست امام برسد مانند آن است كه هزار هزار درهم در حج به مصرف رسانيده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 درهماً في الحجّ خيرٌ مِن ألف ألف في غيره وَدرهم يَصِل إلى الإمام مثل ألف ألف درهم في حجّ</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دليل اين مطلب روشن است؛ زيرا بديهى است زمانى كه بيت المال مسلمانان در دست حاكمان غاصب باشد با اسراف و تبذير به مصارفى مى‌رسد كه در دست حاكمان باشد خلاف مصالح اسلام و مسلمانان است، در چنين وضعيتى، رسانيدن مال به دست امام حق تا آن مال را به مصارف شرعى و الهى برساند كه ثمره آن تقويت اساس دين و رفع نياز مسلمين خواهد بود فضيلت و پاداشى معادل هزار هزار انفاق در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روايت از نقش رهبرى امام حق و لزوم تأييد و حمايت وى با مال و ديگر امكانات سخن مى‌گويد و آن را با انفاق در حج مقايسه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روايات چنين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عازم حج مى‌شوند و طواف خانه مى‌كنند، وظيفه</w:t>
      </w:r>
    </w:p>
    <w:p>
      <w:pPr>
        <w:pStyle w:val="BookText"/>
        <w:rPr/>
      </w:pPr>
      <w:r>
        <w:rPr>
          <w:rFonts w:ascii="IRNazanin" w:hAnsi="IRNazanin" w:eastAsia="IRNazanin"/>
          <w:color w:val="111111"/>
          <w:sz w:val="28"/>
          <w:sz w:val="28"/>
          <w:szCs w:val="28"/>
          <w:rtl w:val="true"/>
          <w:lang w:bidi="fa-IR"/>
        </w:rPr>
        <w:t>دارند درپايان مناسك، نزد امام بيايند وبراى يارى دادن به وى، اعلام آمادگى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حجشان كامل شود ومعنا و مفهوم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مأمور شده‌اند به سوى اين خانه كه از سنگ‌ها ساخته شده، بشتابند و بر آن طواف كنند سپس نزد ما آمده و ولايت و محبت خود و آمادگى شان را براى يارى ما عرضه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أن يأتوا هذه الأحجار فيطوفوا ثمّ يأتوا فيخبرونا بولايتهم ويعرضوا علينا نصرهم</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اين روايت حاوى نكته ظريفى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از خانه كعبه به احجار تعبير شده است؛ زيرا از سنگ‌هاى صامت و بى‌جان بنا شده و آنچه آن را تشريف و تكريم مى‌بخشد همانا انتسابى است كه به خداوند كعبه دارد و اين فرمان خدا است كه مردم برگرد آن طواف كنند و مراتب عبوديت خود را نسبت به صاحب خانه اعلام دارند و با تأسى به فرشتگان خدا كه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ملكوتى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در طوافند، پروانه‌وار گرد كعبه طواف كنند و صاحبخانه را بندگى نمايند و خداوند بدينسان بندگان را آزمايش مى‌كند چنانكه فرشتگان را به سجده آدم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نمى‌نگريد كه خداوند انسانهاى پيشين، از عهد آدم گرفته تا آخرين انسانهاى اين جهان را، به سنگهايى كه سود و زيان نمى‌رسانند و نمى‌بينند و نمى‌شنوند، در معرض امتحان قرار داده و آن را خانه محترم خود ساخته است؟ خانه‌اى كه پابرجايى مردم بدان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 اللَّه سبحانه إختبر الأوّلين من لدن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الآخرين من هذا العالم بأحجار لا تضرّ ولا تنفع ولا تبصر ولا تسمع فجعلها بيته الحرام، الذي جعله للنّاس قياماً</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بنابراين، آنچه روح حج را تشكيل مى‌دهد همانا تسليم و تذلّل و عبوديت خالص حقّ است كه بارزترين نمونه آن معرفت امام و اطاعت ولى امر مى‌باشد كه اطاعتش اطاعت خدا است و خدا بدان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أطيعوا الرسول وأولي الأمر منكم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كعبه آنگاه سنگ نشانى است براى رهپويان راه خدا كه ولايت و زعامت آن در دست صالحان و متّقين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ولايت كعبه را به دست آنان سپرده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أوليائه إلّاالمُتّقون</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حال اگر كسى به طواف اين خانه</w:t>
      </w:r>
    </w:p>
    <w:p>
      <w:pPr>
        <w:pStyle w:val="BookText"/>
        <w:rPr/>
      </w:pPr>
      <w:r>
        <w:rPr>
          <w:rFonts w:ascii="IRNazanin" w:hAnsi="IRNazanin" w:eastAsia="IRNazanin"/>
          <w:color w:val="111111"/>
          <w:sz w:val="28"/>
          <w:sz w:val="28"/>
          <w:szCs w:val="28"/>
          <w:rtl w:val="true"/>
          <w:lang w:bidi="fa-IR"/>
        </w:rPr>
        <w:t>بيايد و از تسليم و تعبد مطلق در برابر اساسى‌ترين عامل انسان ساز كه همانا محبّت امام و اطاعت ولى امر است، رخ بتابد و يا در شناخت آن تقصير كند، از طواف و مناسك نيز بهره‌اى نبرده و از معرفت كامل بى‌نصيب مانده است و بديهى است كه چنين حجّى در تكامل انسان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قاطعيّت مى‌توان گفت حجّ بى‌ولايت حج نيست، چنانكه حجّ بى‌برائت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تولّى و تبرّى از يكديگر تفكيك ناپذيرند و بدون زيارت كعبه دل، طواف كعبه گل بى‌حاصل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عارف و فقيه متأله مرحوم فيض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طوافِ به سر كوى ولىّ حقّ كردن به ز صد حجّ قبول است به ديوان بردن</w:t>
      </w:r>
    </w:p>
    <w:p>
      <w:pPr>
        <w:pStyle w:val="BookText"/>
        <w:rPr/>
      </w:pPr>
      <w:r>
        <w:rPr>
          <w:rFonts w:ascii="IRNazanin" w:hAnsi="IRNazanin" w:eastAsia="IRNazanin"/>
          <w:color w:val="111111"/>
          <w:sz w:val="28"/>
          <w:sz w:val="28"/>
          <w:szCs w:val="28"/>
          <w:rtl w:val="true"/>
          <w:lang w:bidi="fa-IR"/>
        </w:rPr>
        <w:t>ايستادن نفسى نزد مسيحا نفسى به ز صد سال نماز است به پايان بردن</w:t>
      </w:r>
    </w:p>
    <w:p>
      <w:pPr>
        <w:pStyle w:val="BookText"/>
        <w:rPr/>
      </w:pPr>
      <w:r>
        <w:rPr>
          <w:rFonts w:ascii="Amiri" w:hAnsi="Amiri" w:eastAsia="Amiri" w:cs="Amiri"/>
          <w:color w:val="111111"/>
          <w:sz w:val="28"/>
          <w:sz w:val="28"/>
          <w:szCs w:val="28"/>
          <w:rtl w:val="true"/>
          <w:lang w:bidi="ar-SA"/>
        </w:rPr>
        <w:t>در حقيقت، ولايت متمّم و مكمّل حج و بلكه روح و حقيقت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تماميّت و كمال حج ديدار با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عن ابى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لقاء الإمام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از امام صادق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يكى از شما به حج مى‌رود بايد حج خود را به زيارت ما ختم كند؛ زيرا اين يكى از عوامل تماميت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أحدكم فليختم حجّه بزيارتنا لأنّ ذلك من تمام الحجّ</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عبداللَّه بن مسكان از ابو حمزه ثمالى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محضر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حالى كه آن حضرت بر درب ورودى مسجدالحرام نشسته بود و به مردمى كه در حال طواف بودند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مردم به چه چيزى مأمور شده‌اند؟ 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ندانستم در پاسخ آن حضرت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اين مردم مأمورند بر گرد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كعبه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كنند سپس نزد ما بيايند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 اعلام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مسكان عن أبى حمزة الثمالي،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على الباب الّذي الى المسجد وهو ينظر إلى النّاس يطوفون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بما امروا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أدر ما أردّ عليه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أن يطوفوا بهذه الأحجار، ثمّ يأتونا فيعلنون ولايتهم</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همچنين در روايات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كه</w:t>
      </w:r>
    </w:p>
    <w:p>
      <w:pPr>
        <w:pStyle w:val="BookText"/>
        <w:rPr/>
      </w:pPr>
      <w:r>
        <w:rPr>
          <w:rFonts w:ascii="IRNazanin" w:hAnsi="IRNazanin" w:eastAsia="IRNazanin"/>
          <w:color w:val="111111"/>
          <w:sz w:val="28"/>
          <w:sz w:val="28"/>
          <w:szCs w:val="28"/>
          <w:rtl w:val="true"/>
          <w:lang w:bidi="fa-IR"/>
        </w:rPr>
        <w:t>بدون ولايت اهل‌بيت عبادت و بندگى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نقطه روى زمين، بين ركن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آنقدر عمر كند كه نوح در ميان قوم خود درنگ كرد، نهصد وپنجاه سال، و روزها را به روزه دارى و شبها را به شب‌زنده‌دارى در اين مكان مقدّس به سر برد، آنگاه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ولايت ما ملاقات كند، اين عبادتها به حال وى سودى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بقاعِ الأرض ما بين الرّكن والمقام لو أن رجلًا عمّر عمر نوح في قومه، ألف سنة إلّا خمسين عاماً، يصوم النهار ويقوم الليل في ذلك المكان ثمّ لقى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ولايتنا لم ينفعه ذلك شيئاً</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آرى، بدون رهبر نه براى حرم حرمتى است، نه در عرفات معرفتى، نه در مشعر شعورى، نه در منا فداكارى و ايثارى، نه در زمزم نشانه حياتى، نه در صفا رمز صفايى، نه در رمى جمرات نابودى شيطانى و بالاخره نه در حج ظهور بينايى و نه در اعمال شعائرى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آگاهى به مقام رهبرى و پيروى از او، آنچنان خواهد بود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فريادِ تلبيه حجاجِ نا آگاه و گم شده و دچار چنگال شياطين و خود غيب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هؤلاء الّذين يلبّون، واللَّه لأصواتهم أبغض إلى اللَّه من أصواتِ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مى‌بينيد اينهايى را كه تلبيه مى‌گويند؟ به خدا صداى اينان نزد خداوند ناپسندتر از صداى چهارپايان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ابلهان تعظيم مسجد مى‌كنند در جفاى اهل دل جدّ مى‌كنند</w:t>
      </w:r>
    </w:p>
    <w:p>
      <w:pPr>
        <w:pStyle w:val="BookText"/>
        <w:rPr/>
      </w:pPr>
      <w:r>
        <w:rPr>
          <w:rFonts w:ascii="IRNazanin" w:hAnsi="IRNazanin" w:eastAsia="IRNazanin"/>
          <w:color w:val="111111"/>
          <w:sz w:val="28"/>
          <w:sz w:val="28"/>
          <w:szCs w:val="28"/>
          <w:rtl w:val="true"/>
          <w:lang w:bidi="fa-IR"/>
        </w:rPr>
        <w:t xml:space="preserve">مسجدى كاندر درون اولياست سجدگاه جمله است آنجا خدا است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و پذيرش ولايت از چند منظر شايان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صحيح آداب و شرايع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مناسك و احكام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كه شريعت سيدالمرسلين ترسيم كرده، به معرفت ائمه و اوصياى پيامبر بستگى دارد، چنانچه در زيارت جامعه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بمودّتكم علّمنا اللَّه معالم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حقيقتى است كه حتى سران و رهبران اهل‌سنت نيز بدان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يكى از مذاهب اربعه عامه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مردم</w:t>
      </w:r>
    </w:p>
    <w:p>
      <w:pPr>
        <w:pStyle w:val="BookText"/>
        <w:rPr/>
      </w:pPr>
      <w:r>
        <w:rPr>
          <w:rFonts w:ascii="Amiri" w:hAnsi="Amiri" w:eastAsia="Amiri" w:cs="Amiri"/>
          <w:color w:val="111111"/>
          <w:sz w:val="28"/>
          <w:sz w:val="28"/>
          <w:szCs w:val="28"/>
          <w:rtl w:val="true"/>
          <w:lang w:bidi="ar-SA"/>
        </w:rPr>
        <w:t>مناسك حج خود را نمى‌دانستند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جعفر بن محمّد ما علّم النّاس مناسك حجّهم</w:t>
      </w:r>
      <w:r>
        <w:rPr>
          <w:rFonts w:eastAsia="Amiri" w:cs="Amiri" w:ascii="Amiri" w:hAnsi="Amiri"/>
          <w:color w:val="111111"/>
          <w:sz w:val="28"/>
          <w:szCs w:val="28"/>
          <w:rtl w:val="true"/>
          <w:lang w:bidi="ar-SA"/>
        </w:rPr>
        <w:t xml:space="preserve">). </w:t>
      </w:r>
      <w:r>
        <w:rPr>
          <w:rStyle w:val="FootnoteAnchor"/>
        </w:rPr>
        <w:footnoteReference w:id="2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مفترض الطاعه خود را نشناسد و يا منكر او شود، نسبت به يكى از اصولى‌ترين مبانى اعتقادى و عملى اسلام جاهل مانده و از فرمان بر خدا سرپيچى كرده و با اين وصف از حقيقت عبوديت و تسليم دور افتاده و از نور معرفت محروم گشته، و از اعمال خود بهره‌اى نجسته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برتافتن از رهبران هدايت به معناى فرو افتادن در كام سردمداران ضلالت و اقطاب جهل و جور است كه با پذيرش رهبرى آنان از اسلام جز نامى و از مناسك و شعائر جز شعارى پوچ باقى نمى‌ماند و اساساً دين ابزارى مى‌شود براى اغواى مردم و به بند كشيدن آنها و تحريف شرايع اسلام، چنانكه سيره سياسى خلفاى اموى و عباسى گواهى صادق بر اين مدّعا است واز اين خطر عظيم،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دادند و در حساس‌ترين لحظات تاريخ حيات مقدّس خويش و يا در مقام بيان مسأله امامت و ولايت و جانشينى خود، راه آينده اسلام را روشن ساخته و على بن ابى طالب را به عنوان ولى، وصى و خليفه معرفى فرمودند و بر استمرار امامت در دودمان آن حضرت تأكيد كرده، مسلمانان را به خطر بروز انحراف در مسير خلافت و تبديل آن به سلطنت خودكامه هشدار دادند و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حجةالوداع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إنّي ادعها امامة و وراثة فى عقبي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وسيجعلونها ملكاً واغتصاباً، ألا لعنَ اللَّهُ الغاصبين والمغتصبين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رهبرى را به صورت امامت و وراثتى در نسل خويش تا روز قيامت به وديعه نهادم امّا به زودى آن را به سلطنت و سلطه غاصبانه تبديل خواهند كرد، پس، لعنت و نفرين خدا بر غاصبان و سلطه‌گران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شيعه و دفاع از ولايت در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تأسّى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نيز موسم حج را به منظور دفاع از حريم ولايت و امامت مغتنم شمرده و از حرم امن و فضاى باز و منطقه آزاد اسلامى و حضور حج گزاران بلاد براى تبيين حقايق كتمان شده بهره مى‌گرفتند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رسول خدا حوادثى در جريان اوضاع سياسى و رهبرى امت پديد آمد تا</w:t>
      </w:r>
    </w:p>
    <w:p>
      <w:pPr>
        <w:pStyle w:val="BookText"/>
        <w:rPr/>
      </w:pPr>
      <w:r>
        <w:rPr>
          <w:rFonts w:ascii="IRNazanin" w:hAnsi="IRNazanin" w:eastAsia="IRNazanin"/>
          <w:color w:val="111111"/>
          <w:sz w:val="28"/>
          <w:sz w:val="28"/>
          <w:szCs w:val="28"/>
          <w:rtl w:val="true"/>
          <w:lang w:bidi="fa-IR"/>
        </w:rPr>
        <w:t>سرانجام روزگار معاويه فرا رسيد و همانگونه كه در حديث نبوى آمده بود، بوزينگان بر منبر رسول خدا بالا رفتند و سفّاكان ديكتاتور بر مسند رهبرى نشستند و چه بدعتها كه در دين خدا نهادند، چه خونها كه از صالحان و آزاد مردان و بى‌گناهان بر خاك ريختند و چه حريم و حرمت‌ها را، حتى در حرمين شريفين، از اسلام و ناموس مسلمانان هتك كردند و با اعمال جابرانه و هوسرانى و سفّاكى روى ديگر جبّاران تاريخ را سفيد كردند، اموال مسلمين را تاراج و در قصور افسانه‌اى، صرفِ دلقك‌ها و جيره‌خواران كردند و دين فروشان را خريدند و راويان و محدّثان را به حديث گرفتند و محراب‌ها و منبرها را ابزار ساختند و جناياتى كه قلم از شرح و بيانش عاجز است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كوشش اين حاكمان نفاق‌پيشه و حق ستيز كه قلبهايشان از كينه‌هاى جاهليّت آكنده بود تحريف حقايق و ارائه چهره ناپسند از اسلام ناب محمّدى و طلايه‌داران ولايت،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پاك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انواع فشارها و شكنجه‌ها متوجّه كسانى بود كه امامت و ولايت اولاد پيامبر را پذيرفته و از آن دفاع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جانشان در مخاطره بود، خانه‌هايشان ويران مى‌شد و حيثيت و آبرويشان هتك مى‌گرديد و در زندانهاى مخوف اموى و عباسى شكنجه و زنده به گور مى‌شدند و چوبه‌هاى دار ناظر پيكرهاى بى‌جان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جُرم نابخشودنى در اين مقاطع سياه تاريخى در ذكر منقبت و بيان فضيلتى از 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خاندانش و دفاع از امامت و خلافت آنان بود؛ يعنى همان چيزى كه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بعثت تا آخرين لحظات حيات بر آن تأكيد فرمودند و در حجةالوداع با حضور جمعيت انبوه زائران خانه خدا، آن را مورد تأكيد مجدد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روزهاى تاريك و پر فتنه؛ بسيار سنگين و در عين حال پيچيده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اين رسالت از مجالس درس، تا ميدان شهادت و قعر زندان‌ها و تبعيد و اسارت كشيده مى‌شد؛ يكى از اين مقاطع تاريخى، دوران سياه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 و زور و حيله و نيرنگ را براى مقاصد شوم خود به خدمت گرفته و از جهل و نادانى و بى‌خبرى مردم شام و اختناق حاكم بر ساير بلاد بهره مى‌جست و راويان دين فروش روايات مجعول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دادند و چهره دين را مخدوش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اين روايات و اكاذيب در ستايش آل ابى‌سفيان و معاويه بود كه هم زمان با انكار فضائل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تحريف چهره مقدّس آن حضرت، در السنه عامه پخش مى‌شد و با سبّ آن حضرت و خاندانش در منابر ايراد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قيص هلالى، يكى از ياران اميرمؤمنان اين وقايع تلخ و دردناك را به تحرير آورده كه خلاصه بخشى از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در ايام خلافتش به مدينه آمد و از جمله اقداماتش جهت تثبيت حكومت آل ابى سفيان و سركوب مخالفان اين بود كه به وسيله مناديانش اعلام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حديثى در منقبت على و فضائل اهلبيت نقل كند در امان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بلاد كار بر شيعه بسيار دشوار شد، در اين‌ميان مردم كوفه به دليل تشيع‌على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همه تحت فشار و شكنجه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زياد بن ابيه را به امارت كوفه و بصره برگزيد، زياد كه شيعيان را به خوبى مى‌شناخت، آنان را تعقيب مى‌كرد و حتّى اگر در زير سنگ يا كلوخى بودند به قتل مى‌رسانيد، دست‌ها و پاهايشان را مى‌بريد و به چوبه دار مى‌آويخت و ميخ در چشمانشان مى‌كرد و آنها را آواره و در به در مى‌ساخت تا آنجا كه در عراق كسى نماند كه به تشيع شناخته شود مگر آن كه به قتل رسيده يا به دار آويخته مى‌شد يا به زندان مى‌افتاد و يا تبعيد و آواره مى‌گرديد و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معاويه به عمّال خود در همه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على و خاندانش گواهى نپذيريد و پيروان عثمان و دوستداران او و خاندانش و كسانى كه فضائل و مناقبشان را روايت مى‌كنند به مجالس خود دعوت كنيد و گرامى بداريد و اعلام كنيد كه هر كس روايتى در فضيلت او و قبيله‌اش دارد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اعلام و با دادن جايزه‌ها و اعطاى جامه‌ها و زمين و ملك به عرب و عجم، روايات مجعول بسيارى را به طمع مال و دنيا، آوردند و جايزه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خواستند در فضيلت معاويه و سوابق او نقل روايت كنند امرا و قضات معاويه پيام او را به مردم شهرها رساندند و راويان در منبرها و مسجدها در همه جا به جعل حديث پرداخته و به معلمان مكتب خانه گفتند آن را به كودكان بياموزند، همان گونه كه قرآن را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اگر كسى به كفر وزندقه متهم‌مى‌شد، مورد احترام بود، اما شيعيان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تهمت و ظن</w:t>
      </w:r>
    </w:p>
    <w:p>
      <w:pPr>
        <w:pStyle w:val="BookText"/>
        <w:rPr/>
      </w:pPr>
      <w:r>
        <w:rPr>
          <w:rFonts w:ascii="IRNazanin" w:hAnsi="IRNazanin" w:eastAsia="IRNazanin"/>
          <w:color w:val="111111"/>
          <w:sz w:val="28"/>
          <w:sz w:val="28"/>
          <w:szCs w:val="28"/>
          <w:rtl w:val="true"/>
          <w:lang w:bidi="fa-IR"/>
        </w:rPr>
        <w:t>و گمان گردن مى‌زدند و آواره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ادامه يافت تا امام حسن مجتى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آن حضرت نيز فتنه بالا گرفت و يك تن از بندگان صالح خدا نبود مگر آن كه بر جان خود بيمناك بود يا كُشته مى‌شد يا آواره مى‌گرديد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اوضاع و احوال كه دو سال به مرگ معاويه مانده بود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حج شد در حالى كه عبداللَّه بن جعفر و عبداللَّه بن عبّاس آن حضرت راهمراهى مى‌كردند، فرزندان هاشم را از مرد و زن و دوستداران و پيروانشان را، چه آنان كه به قصد حج آمده يا قصد حج نداشتند و از انصار آنهايى را كه به صلاح و عبوديت مشهور بودند، و گروهى از اصحاب پيامبر را در منا گرد آوردند كه عدد آنها به هزار تن رسيد، آنگاه امام در خيمه‌اى كه تابعين و فرزندان صحابه را در بر مى‌گرفت، بپا خاست و خطابه‌اى ايراد كرد و پس از حمد و ثناى الهى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طاغى سركش؛ يعنى معاويه با ما و شيعيان ما كارى كرده كه خود مى‌دانيد و مى‌بينيد و شاهد آن هستيد يا آن را 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مى‌خواهم چيزهايى را از شما بپرسم، پس اگر راست مى‌گويم، مرا تصديق كنيد و اگر دروغ گفتم تكذيب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بشنويد و گفتارم را پنهان داريد و چون به شهرهايتان برگشتيد و نزد قبيله‌هاى خود رفتيد، كسانى را كه به امانت و وثاقتشان اطمينان داريد به آنچه مى‌دانيد آگاهى دهيد؛ چرا كه من بيم آن دارم كه اين حقايق مندرس شود و بر باد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 نور خود را تمام مى‌كند، گرچه كافران كراهت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آنچه خدا در قرآن در شأن پدر و مادر و برادر و خود و خاندان خود نازل فرموده است، فروگذار نكرد و همه را عنوان فرمود و تفسير نمود و تمام آنچه را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 بزرگوارش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خاندانشان فرموده بود، روايت كرد و در همه اين موارد صحابه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درست است، ما اينها را شنيده‌ايم و بدان گواهى مى‌دهيم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تابعين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اينها را براى ما روايت كرده‌اند كه به صدق و امانتشان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همه چيز را بيان فرموده، خطاب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به‌خدا سوگند مى‌دهم كه چون به ديار خود برگشتيد اينها را به آنان كه مورد اعتماد شما هستند منتقل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ازمنبرفرود آمد و مردم متفرّق شدند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ملاحظه مى‌كنيم كه در آن اوضاع بحرانى و فضايى كه معاويه و عمّالش به وجود آورده و تمام توان خويش را بر محو و اعدام نام و شخصيت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حق و برجسته‌ترين شخصيت پس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مصروف داشته و از سلاح‌اسلام وحديث دراين توطئه‌بزرگ مدد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مهمترين موضوع سرنوشت ساز؛ يعنى ولايت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شخصيت والاى او تكيه مى‌كند و در حساس‌ترين موقعيت اجتماع باحضور حاجيان و وجوه ناس در سرزمين منا پيام آسمانى و رسالت الهى خود را ابلاغ مى‌كند و حقايق كتمان شده در حق على و خاندانش را كه اوصياى پيامبرند، برملا مى‌سازد و نقاب از چهره بدعت‌گران كه معاويه پيشتاز آنهاست برمى‌دارد و اين خود گواهى است صادق بر ضرورت بهره‌گيرى از حج در مقام معرفى رهبرى امّت و زدودن زنگار جهل و بدعت از چهره دين در مسأله امامت و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دينورى كه از مورخان كهن اهل سنّت است، 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را در مسأله خلافت و وليعهدى يزيد، در سفرى كه معاويه به حرمين شريفين داشت به گونه‌اى ديگر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كه آمدن معاويه را به مدينه به منظور بيعت گرفتن اجبارى از مردم نقل كرده و مذاكراتش را با چهره‌هاى معروف چون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عبّاس، و عبداللَّه بن جعفر، عبداللَّه بن عمر و عبداللَّه بن زبير، به تفصيل آورده، به نقل گفتارى قاطع و صريحى از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معاويه پرداخته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در حضور آن حضرت ولايتعهدى يزيد را مطرح ساخت و از شايستگى او براى خلافت امت سخن گفت، امام به ايراد خطابه‌اى پرداخت و پس از حمد و ثناى الهى و درود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معاويه، آنچه در توصيف پيامبر و جانشينان اوگفتى 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هيهات‌هيهات،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سپيده‌دم ظلمت شب را رسوا كرد و خورشيد روشنايى چراغها را بى‌رنگ ساخت، اما تو از حدّ خود تجاوز كردى و بدانچه از آنِ تو نبود چنگال افكندى و حقى براى صاحب حقى باقى نگذاشتى تا آن كه شيطان از اين كار،</w:t>
      </w:r>
    </w:p>
    <w:p>
      <w:pPr>
        <w:pStyle w:val="BookText"/>
        <w:rPr/>
      </w:pPr>
      <w:r>
        <w:rPr>
          <w:rFonts w:ascii="IRNazanin" w:hAnsi="IRNazanin" w:eastAsia="IRNazanin"/>
          <w:color w:val="111111"/>
          <w:sz w:val="28"/>
          <w:sz w:val="28"/>
          <w:szCs w:val="28"/>
          <w:rtl w:val="true"/>
          <w:lang w:bidi="fa-IR"/>
        </w:rPr>
        <w:t xml:space="preserve">كاملًا بهره خود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درباره يزيد و كمالات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شايستگى‌اش براى سياست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فهميدم، گويا تو مى‌خواهى كسى را كه در حجاب و از نظرها دور است معرفى كنى يا از چيزى كه به علم خاص خود كشف كرده‌اى خبر دهى، حال آن كه يزيد خود بهتر از تو معرف خويش است، بگذار يزيد خود از خود بگويد؛ از سگ‌بازى و كبوتر بازى‌اش، و سرگرمى با كنيزان آوازه‌خوان و نواختن آلات لهو، اينها را بنگر و بيش از اين تلاش مكن و به كارى دست مزن كه وزر و وبال آن را بيش از آنچه بر اين خلق روا داشتى نزد خدا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همواره راه باطل رفته و از جور و ستم ابا نداشته‌اى تا بدانجا كه ظلمِ تو همه جا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مرگ جز چشم برهم زدنى فاصله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كن كه در روز قيامت سرافكنده نباشى آنجا كه راه جاده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تو را كه اين امر را تصرف كردى و ميراث پدران ما را از ما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براى تو زيان آشكارى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الخُسرانُ المُبين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امامت عنصر جاودانه حج</w:t>
      </w:r>
    </w:p>
    <w:p>
      <w:pPr>
        <w:pStyle w:val="BookText"/>
        <w:rPr/>
      </w:pPr>
      <w:r>
        <w:rPr>
          <w:rFonts w:ascii="IRNazanin" w:hAnsi="IRNazanin" w:eastAsia="IRNazanin"/>
          <w:color w:val="111111"/>
          <w:sz w:val="28"/>
          <w:sz w:val="28"/>
          <w:szCs w:val="28"/>
          <w:rtl w:val="true"/>
          <w:lang w:bidi="fa-IR"/>
        </w:rPr>
        <w:t>امامت، ولايت و مسأله رهبرىِ صالحان در فرهنگ اسلامى؛ به عنوان يك اصل پايدار و جاويد مطرح است و همانگونه كه پيشتر ملاحظه كرديم امامت ريشه در آيين حنيف ابراهيم دارد تا به عصر ظهور اسلام مى‌رسيم و خاتم انبياء كه وارث امامت ابراهيم است به امر خداوند آن را در نسل پاك و مطهر خويش به وديعه مى‌نهد و چنانكه منابع شيعه و برخى منابع عامه بيانگر است طلايه داران آن را به اسم و رسم معرفى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حتى در عصر غيبت امام عصر، اين رابطه ميان امت با امام زمان خود برقرار است و بر اساس دين باور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موسم حضور دارند و هر چند، نوع حج گزاران، آن حضرت را به شخص نشناسند اما مشتاقان كويش قلب خود را به آستانه پاكش پيوند مى‌دهند و روح خويش را به ولايت و حجتش مى‌آرايند و چه بسيار مؤمنان صالح و شيفتگانى مخلص كه به ديدارش نائل آمده و با آن حضرت هم‌سخن گرديده‌اند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روايى ما از حضور امام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موسم حكايت دارد؛ از جلمه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مردم را به امام خود دسترسى نيست، او در موسم مى‌آيد و آنان</w:t>
      </w:r>
    </w:p>
    <w:p>
      <w:pPr>
        <w:pStyle w:val="BookText"/>
        <w:rPr/>
      </w:pPr>
      <w:r>
        <w:rPr>
          <w:rFonts w:ascii="Amiri" w:hAnsi="Amiri" w:eastAsia="Amiri" w:cs="Amiri"/>
          <w:color w:val="111111"/>
          <w:sz w:val="28"/>
          <w:sz w:val="28"/>
          <w:szCs w:val="28"/>
          <w:rtl w:val="true"/>
          <w:lang w:bidi="ar-SA"/>
        </w:rPr>
        <w:t xml:space="preserve">را مى‌بيند اما آنها وى را نمى‌بينند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نمى‌شناسند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امامهم فيشهد الموقف فيراهم ولا يرونه</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محمّد بن عثمان العمرى، كه يكى از نواب خاص امام غايب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حضرت صاحب الأمر همه ساله در موسم حج حضور دارد و حج‌گزاران را مى‌بيند و مى‌شناسد و آنها نيز او را مى‌بينند اما نمى‌شناسند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الفقيه، روى محمّد بن عثمان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همچنين بنا به نقل شيخ صدوق، عبداللَّه بن جعفر الحميرى كه از ثقات محدثين شيعه قم و از اصحاب امام هادى و 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العمرى پرسيدم آيا حضرت صاحب الأمر را زيارت كرده‌اى؟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آخرين ملاقات من با وى كنار خانه كعبه بوده، آنگاه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من وعده داده‌اى تحقق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ديدم در مستجار پرده خانه كعبه را گرفته،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مرا از دشمنانت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انجز لي ما وعدتني، اللَّهُمَّ انتقم لي من أعدائك</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جالب است به اين نكته نيز توجه شود كه خروج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مكه و جوار كعبه معظمه آغاز خواهد شد و وارث امامت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و امامت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امامان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و هدايت بشر را عهده‌دار خواهد گرديد و عدل جهانى را كه جز در سايه حاكميت اللَّه و ولايت ولى حق، تحقيق پذير نيست، در سراسر گيتى مستقر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روايتى در اين خصوص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امام قائم ما خروج كند به خانه تكيه دهد و سيصد و سى تن يارانش گرد او باشند و نخستين چيزى كه بدان تكلم كند اين آيه كريمه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بقيةاللَّه خيرٌ لكم إن كُنتُم مؤمنين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امامت حج و سرپرستى حجاج</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امر حج نيز يكى از شؤون امامت است كه ولى امر اگر حضور در موسم داشته باشد خود عهده‌دار آن است وگر نه امير و نماينده‌اى را به دين منظور برمى‌گزيند و هدايت امر حج و سرپرستى حجاج را بدو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w:t>
      </w:r>
    </w:p>
    <w:p>
      <w:pPr>
        <w:pStyle w:val="BookText"/>
        <w:rPr/>
      </w:pPr>
      <w:r>
        <w:rPr>
          <w:rFonts w:ascii="IRNazanin" w:hAnsi="IRNazanin" w:eastAsia="IRNazanin"/>
          <w:color w:val="111111"/>
          <w:sz w:val="28"/>
          <w:sz w:val="28"/>
          <w:szCs w:val="28"/>
          <w:rtl w:val="true"/>
          <w:lang w:bidi="fa-IR"/>
        </w:rPr>
        <w:t>سرپرستى حسن انتظام و انجام فريضه حج و سياستگذارى آن و رسيدگى به امور حجاج بيت‌اللَّه است كه در موسم گردهمايى عظيمى را تشكيل مى‌دهند و به راهنمايى فكرى و دينى و سياسى و اقتصادى مى‌پردازند و بدون سرپرستى، دستخوش تشتّت و گاه سردرگمى خواهند شد و عناصر مغرض از اين فرصت سوء استفاده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بدين لحاظ به امارت حج تعبير كرده‌اند؛ زيرا امارت نوعى امر و نهى و فرماندهى است متناسب با شؤون اين فريضه بين المللى اسلامى و امير الحاج فرمانده است كه همانند يك فرمانده نظامى، سپاه توحيد را در جهت مقاصد عالى معنوى و انسانى،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فرماندهى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رمز ديگرى از بعد سياسى اجتماعى حج است؛ زيرا اگر حج يك‌عبادت خالص بود به امارت نياز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امارت حج يكى از شؤون و مناصب امام است هرگاه داراى بسط يد باشد و وضعيت ايجاب كند، بدان اقدام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امير الحاج از سوى خلفا و حكام امرى متداول بوده چنانكه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مسؤوليت را به والى خود در مكه مى‌سپردند و دراين‌خصوص، نامه‌هايى‌به قُثَم بن عباس نوشته‌اند، در يكى از آن نامه ها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فأقم للناسِ الحجَّ وذكّرهم بأيّام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 حج را سر پا كن و آنان را به روزهاى خداوند تذكر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مكه را امر كن كه از مسافران كه اسكان مى‌دهند اجاره نگيرند، چه، خداى سبحان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سرزمين آنان كه مقيم‌اند و آنها كه از بيرون مى‌آيند مساوى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مقيم در آنجاست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نقاط ديگر به قصد حج به مكه مى‌آيد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چنانكه ملاحظه مى‌كنيم، والى مكه نه تنها موظف به اقامه و سازندگى امر حج است بلكه مأمور است در امور اسكان و چگونگى آن دخالت كرده و از مردم بخواهد از زائران خانه خدا اجاره‌بها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ديگر روايات نيز توصيه شده كه مكه شهر مردم است و مردم اين شهر، خانه‌هاى خود را به روى مردم بايد گشاده دارند و چنانكه تاريخ وحديث بيانگر است نخستين كسى كه اين حق را از زائران بيت سلب كرد معاويه بود كه دستور داد خانه‌هاى مكه را با درب‌هاى مخصوصى محدود و محصور نمايند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ديگر آن حضرت به قُثَم</w:t>
      </w:r>
    </w:p>
    <w:p>
      <w:pPr>
        <w:pStyle w:val="BookText"/>
        <w:rPr/>
      </w:pPr>
      <w:r>
        <w:rPr>
          <w:rFonts w:ascii="IRNazanin" w:hAnsi="IRNazanin" w:eastAsia="IRNazanin"/>
          <w:color w:val="111111"/>
          <w:sz w:val="28"/>
          <w:sz w:val="28"/>
          <w:szCs w:val="28"/>
          <w:rtl w:val="true"/>
          <w:lang w:bidi="fa-IR"/>
        </w:rPr>
        <w:t>ابن عباس آمده كه آن حضرت از توطئه معاويه و جاسوسان وى كه از شام براى اخلالگرى رهسپار مكه شده بودند، سخن گفته و والى مكه و امير حج را به مقابله با اين توطئه‌ها و استقامت در حق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ثناى الهى، مأمور اطلاعات من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نوشته و به من اعلام كرده كه گروهى از مردم شام به سوى حج اعزام شده‌اند، گروهى كور دل ناشنوا و كور دين كه حق را به باطل مشوب مى‌سازند و در طريق نافرمانى خالق از مخلوق اطاعت مى‌كنند و بادادن دين خود شير از پستان دنيا مى‌دوشند و آخرت را كه ويژه صالحان و پرهيزكاران است به متاع اين دنيا مى‌فروشند در حالى كه پاداش هر كار نيكى، به فاعلش عايد مى‌شود و جزاى شرّ جز به فاعل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آنچه در اختيار دارى و مسؤوليتى كه بر عهده تو است سخت قيام كن، قيام شخص دورانديش و نيرومند و نصيحت گر خردمند، قيام كسى كه مطيع فرمان امام و پيشواى خود مى‌باشد</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زيارت قبور امامان</w:t>
      </w:r>
    </w:p>
    <w:p>
      <w:pPr>
        <w:pStyle w:val="BookText"/>
        <w:rPr/>
      </w:pPr>
      <w:r>
        <w:rPr>
          <w:rFonts w:ascii="IRNazanin" w:hAnsi="IRNazanin" w:eastAsia="IRNazanin"/>
          <w:color w:val="111111"/>
          <w:sz w:val="28"/>
          <w:sz w:val="28"/>
          <w:szCs w:val="28"/>
          <w:rtl w:val="true"/>
          <w:lang w:bidi="fa-IR"/>
        </w:rPr>
        <w:t>علاوه بر آنچه در خصوص زيارت ائمه در زمان حياتشان از نظر گذشت و از حضور امام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و رابطه معنوى مردم با آن حضرت به اجمال ديديم مسأله زيارت پيامبر و امام پس از مناسك حج است كه پيامبر و امامان معصوم بدان توصيه فرموده‌اند و با توجّه به فلسفه زيارت قبور آن بزرگواران كه عرض ادب به تربت پاك و روح مطهّر آن بزرگواران و راز و نياز با خدا بر مزارشان و تصفيه روح در پرتو عنايات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 اينجا نيز به نقش اولياى خدا در حيات معنوى امت اشاره كرد و قطع اين رابطه همانگونه كه در روايات آمده، جفايى است نابخشودنى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به قصد حج به مكه بيايد و مرا در مدينه زيارت نكند در حق من جفا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أتى مكّة حاجّاً ولم يزرني إلى المدينة جفاني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زيارت ائمه نيز به عنوان اوصياى رسول اللَّه در حكم زيارت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كسى كه شما را زيارت كند چه ثوابى خواهد بود؟ امام در پاسخ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كسى كه پيغمبر خدا را زيارت كرده‌باشد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الشحام قال قلت</w:t>
      </w:r>
    </w:p>
    <w:p>
      <w:pPr>
        <w:pStyle w:val="BookText"/>
        <w:rPr/>
      </w:pPr>
      <w:r>
        <w:rPr>
          <w:rFonts w:ascii="Amiri" w:hAnsi="Amiri" w:eastAsia="Amiri" w:cs="Amiri"/>
          <w:color w:val="111111"/>
          <w:sz w:val="28"/>
          <w:sz w:val="28"/>
          <w:szCs w:val="28"/>
          <w:rtl w:val="true"/>
          <w:lang w:bidi="ar-SA"/>
        </w:rPr>
        <w:t>لأبي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زاركم؟ قال كمن زار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امامى را بر گردن دوستان و شيعيانش عهد و پيمانى است، و تكميل اين عهد و پيمان و حسن انجام وظيفه، رفتن به زيارت قبور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با عشق و رغبت به زيارت آنان بيايد و آنچه را كه مورد توجه و تمايل آنها است تصديق كرده باشد، امامانشان در قيامت شفيع آنان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الوشاء، قال سمعت أبا الحسن الرضا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إمام عهداً في عنق أوليائه وشيعته وإن من تمام الوفاء بالعهد وحسن الأداء زيارة قبورهم، فمن زارهم رغبة في زيارتهم وتصديق بما رغبوا فيه كانوا أئمّتهم شفعائهم يوم القيامة</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بنابراين رشته امامت و ولايت قطع شدنى نيست در حضور يا غيبت، حيات يا ممات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پشتوانه نيرومند معنوى از جهات مختلفى در تربيت آحاد امّت و ساختار اجتماعى و فرهنگى و سياسى آنان نقش غير قابل انكار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كسب هدايت و نورانيت در پرتو رهبرى معنوى و عنايات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يهدون بأمرنا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الگوساختن مكتب و سيره مباركه آنها و اطاعت از اوامرشان كه تالى تلو امر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اللَّه واطيعوا الرسول وأولي الأمر منكم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و انسجام آحاد امت در پرتو اتّصال به ولى امر و رهايى از تفرقه و اختلاف كه ثمره تعدد قدرت و فرماندهى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خطبه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والإمامة لمّاً من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امامت را مركز جمع و رهايى از تفرقه و پريشانى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تبرّى جستن و روى برتافتن از حاكمان جور و سرپيچى از اطاعت آنان، كه داعيان ضلالت و اقطاب نفاق و مظهر سلطه و طغيان و فساد و اسراف‌اند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تطيعوا أمر المسرفين الذين يفسدون في الأرضِ ولا يصلحون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 امر مسرفان فرمان نبريد، آنان كه در زمين فساد مى‌كنند و اهل صلاح و اصلاح نيستند</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6" w:name="pg12514_12429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974530_77815467"/>
      <w:bookmarkStart w:id="28" w:name="_Toc10"/>
      <w:bookmarkEnd w:id="26"/>
      <w:bookmarkEnd w:id="27"/>
      <w:r>
        <w:rPr>
          <w:rtl w:val="true"/>
        </w:rPr>
        <w:t>فقه حجّ‌</w:t>
      </w:r>
      <w:bookmarkStart w:id="29" w:name="pg12514_124297"/>
      <w:bookmarkEnd w:id="28"/>
    </w:p>
    <w:p>
      <w:pPr>
        <w:pStyle w:val="Heading2"/>
        <w:numPr>
          <w:ilvl w:val="1"/>
          <w:numId w:val="1"/>
        </w:numPr>
        <w:rPr/>
      </w:pPr>
      <w:bookmarkStart w:id="30" w:name="__RefHeading___Toc974532_77815467"/>
      <w:bookmarkStart w:id="31" w:name="_Toc11"/>
      <w:bookmarkEnd w:id="29"/>
      <w:bookmarkEnd w:id="30"/>
      <w:r>
        <w:rPr>
          <w:rtl w:val="true"/>
        </w:rPr>
        <w:t>قربانى در حج تمتع‌</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قربانى در حج تمتع و مصرف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يعقوبعلى برجى</w:t>
      </w:r>
    </w:p>
    <w:p>
      <w:pPr>
        <w:pStyle w:val="BookText"/>
        <w:rPr/>
      </w:pPr>
      <w:r>
        <w:rPr>
          <w:rFonts w:ascii="IRNazanin" w:hAnsi="IRNazanin" w:eastAsia="IRNazanin"/>
          <w:color w:val="111111"/>
          <w:sz w:val="28"/>
          <w:sz w:val="28"/>
          <w:szCs w:val="28"/>
          <w:rtl w:val="true"/>
          <w:lang w:bidi="fa-IR"/>
        </w:rPr>
        <w:t>قربانى، محل و مصرف آن</w:t>
      </w:r>
    </w:p>
    <w:p>
      <w:pPr>
        <w:pStyle w:val="BookText"/>
        <w:rPr/>
      </w:pP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ذبح قربانى در 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مسائل مسلّم در فقه شيعه و مورد اتّفاق همه فقيهان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و نيز روايات متعدد، به صراحت بر وجوب آن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لازم به گفتن است كه ما در اين مقال در پى اثبات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نيستيم بلكه بر آنيم كه با استفاده از منابع معتبر دينى،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و كيفيت مصرف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تقديم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قربانى</w:t>
      </w:r>
    </w:p>
    <w:p>
      <w:pPr>
        <w:pStyle w:val="BookText"/>
        <w:rPr/>
      </w:pPr>
      <w:r>
        <w:rPr>
          <w:rFonts w:ascii="IRNazanin" w:hAnsi="IRNazanin" w:eastAsia="IRNazanin"/>
          <w:color w:val="111111"/>
          <w:sz w:val="28"/>
          <w:sz w:val="28"/>
          <w:szCs w:val="28"/>
          <w:rtl w:val="true"/>
          <w:lang w:bidi="fa-IR"/>
        </w:rPr>
        <w:t xml:space="preserve">فقيهانى چند، تنها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مكان ذبح اكتفا كرده و در اين‌باره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غير منا نيز مى‌توان ذبح كرد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صدوق در اعمال منا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امْضِ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 هديكَ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شيخ مفيد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طَلَتِ الشَّمّ فَليفضِ مِنها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يشتري هديه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ابوالصلاح حلبى مى‌نويسد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إلى منى فيشتري هدياً لمتعته إن كان متمتّعاً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گروهى ديگر از فقيهان تصريح كرده‌اند كه ذبح واجب براى حج تمتع، در غير منا جايز نيست و اولين فقيهى كه به اين مطلب تصريح نموده مرحوم شيخ طوسى است، آن فرزانه جاويد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 واجب على المتمتّع بالعُمرة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يذبحَ الهدي الواجب في الحجّ إلّابمنى</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پس از مرحوم شيخ، 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كرده،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يذبح الهدي الواجب إلّا بمنى يومَ النحرِ أو بعده، فإن ذبح بمكّة أو بغير منى لم يجزه</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ادلّه وجوب ذبح در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دليل وجوب ذبح در منا، روايات رسيده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ابتدا روايات را نقل كرده و از نظر سند و دلالت مورد دقت قرار دهيم و آنها را جمع‌بندى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رسيده در اين موضوع را به چند دسته مى‌توان تقسيم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دلالت دارد بر وجوب ذبح بر حاجى و زائرى كه حجّ تمتع انجام مى‌دهد، و از محل ذبح سخنى به ميان نياورده است؛ مانند روايت زرارة بن اعين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اعين،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المتمتّع، قال عليه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متمتّع مى‌پرسد،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لازم است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رواياتى است كه به صراحت دلالت مى‌كند بر وجوب ذبح در منا و عدم كفايت ذبح در غير منا؛ مانند روايات ذيل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الكرخى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قدم بهديه مكة في العشر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هدياً واجباً فلا ينحره إلّا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ابراهيم كرخى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كسى كه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دهه اوّل ذيحجّه به مكه آورده سؤال مى‌كند، حضرت پاسخ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هدى، هدى واجب است جز در منا حق ندارد قربانى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نظر سند مشكل دارد و ابراهيم كرخى توثيق نشده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مِنى كُلُّهُ مَنحر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مسمع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جاى منا قربانگاه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اين روايت لؤلؤى واقع شده كه وى تضعيف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هَدي إلّامِنَ الإبلِ ولا ذبح إلّابمنى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اين عبدالأعلى مردّد است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عبدالأعلى بن اعين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توثيق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عبدالأعلى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سام كه تضعيف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از اعتبار مى‌افتد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يضلّ هديه فوجده رجل آخر فينحره،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نحره بمنى فقد أجزأ عن صاحبه الذي ضلّ عنه وإن كان نحره فى غير منى لم يجز عن صاحبه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اين روايت از نظر سند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سوم رواياتى است كه دلالت دارد بر اين كه قربانى كردن در مكه نيز جايز است؛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أنكروا عليك أنّك ذبحت هديك فى منزلك بمكّة،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مكّة كلّها منحر</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اين روايت از نظر سند مشكلى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آيه قرآن و روايتى در تفسير آن است كه دلالت دارد منا مكان ذبح است امّا از بيان اين كه در غير منا ذبح جايز است يا نه، ساكت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اتمّوا الحجّ والعمرة للَّهِ فإن أُحصرتم فما استيسر من الهدي ولا تحلقوا رؤوسكم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از آيه اجمالًا فهميده مى‌شود كه براى قربانى محل خاصى است امّا آن محل كجا است، آيه بر آن اشاره نكرده، و در روايت معتبرى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أحصر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فليبعث بهديه إذا كانَ معَ اصحابه ومحلّه أن يبلغ الهدي محلّه ومحلّه منى يوم النحر إذا كان في الحجّ</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اگر از آيه به ضميمه روايت فهميده شود كه محل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غير منا ذبح صحيح نيست، اين دسته به دسته دوم از اخبار ملحق خواهد بود و دسته مستقلى محسوب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جمع‌بندى روايات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دسته اوّل كه از محلّ ذبح سخن به ميان نياورده و دسته چهارم، با گروههاى ديگر هيچگونه تنافى ندارد، مهم جمع ميان روايات دسته دوّم و چهارم با دسته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و چهارم دلالت مى‌كنند كه ذبح در خارج از منا كفايت نمى‌كند و دسته سوّم دلالت دارند بر كفايت</w:t>
      </w:r>
    </w:p>
    <w:p>
      <w:pPr>
        <w:pStyle w:val="BookText"/>
        <w:rPr/>
      </w:pPr>
      <w:r>
        <w:rPr>
          <w:rFonts w:ascii="Amiri" w:hAnsi="Amiri" w:eastAsia="Amiri" w:cs="Amiri"/>
          <w:color w:val="111111"/>
          <w:sz w:val="28"/>
          <w:sz w:val="28"/>
          <w:szCs w:val="28"/>
          <w:rtl w:val="true"/>
          <w:lang w:bidi="ar-SA"/>
        </w:rPr>
        <w:t xml:space="preserve">ذبح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كه لازمه‌اش جواز ذبح در خارج منا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ديد چگونه ميان اين دو دسته از روايات مى‌توان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جمع‌بندى اين دو گروه از روايات، شيوه‌هاى مختلف پيش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دست يافتن به راه حل صحيح لازم است اين شيوه‌ها را با معيارهاى فنى محك زده و سره را از نا سره جدا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به طرح و رسيدگى اين راه حل‌ها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پيشنهادى شيخ طوسى</w:t>
      </w:r>
    </w:p>
    <w:p>
      <w:pPr>
        <w:pStyle w:val="BookText"/>
        <w:rPr/>
      </w:pPr>
      <w:r>
        <w:rPr>
          <w:rFonts w:ascii="Amiri" w:hAnsi="Amiri" w:eastAsia="Amiri" w:cs="Amiri"/>
          <w:color w:val="111111"/>
          <w:sz w:val="28"/>
          <w:sz w:val="28"/>
          <w:szCs w:val="28"/>
          <w:rtl w:val="true"/>
          <w:lang w:bidi="ar-SA"/>
        </w:rPr>
        <w:t>مرحوم شيخ طوسى بعد از نقل روايت معاويةبن‌عمار، در مقام جمع‌بندى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في هذا الخبر أنّه ذبح هديهُ الواجب ويحتمل أن يكون هديه كان تطوّعاً وذلك جائز ذبحه بمكّة بدلالة الخبر الأوّل والحكم بالخبر الأوّل أولى لأنّه مفصّل وهذا الخبر مجمل محتمل</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اين روايت دلالت ندارد كه امام قربانى واجب را در مكه ذبح نموده و احتمال دارد هدى مستحبى بوده، و روايت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كرخى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كه قربانى مستحب را حاجى مى‌تواند در مكه ذبح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صورت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اين است كه طبق خبر اوّل حكم شود زيرا خبر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ابراهيم كرخى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واجب و مستحب تفصيل داده و اين خبر از اين جهت مجمل است و هر يك از واجب و مستحب را محتمل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شيخ اين توجيه در كلام فقيهان رايج شده و تعدادى از فقيهان با حمل روايت معاوية بن عمار بر هدى مستحب، دو دسته روايات را جمع كرده‌اند</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اشكال محقّق اردبيلى بر راه حل شيخ</w:t>
      </w:r>
    </w:p>
    <w:p>
      <w:pPr>
        <w:pStyle w:val="BookText"/>
        <w:rPr/>
      </w:pPr>
      <w:r>
        <w:rPr>
          <w:rFonts w:ascii="Amiri" w:hAnsi="Amiri" w:eastAsia="Amiri" w:cs="Amiri"/>
          <w:color w:val="111111"/>
          <w:sz w:val="28"/>
          <w:sz w:val="28"/>
          <w:szCs w:val="28"/>
          <w:rtl w:val="true"/>
          <w:lang w:bidi="ar-SA"/>
        </w:rPr>
        <w:t>مرحوم محقق اردبيلى بعد از نقل راه حل شيخ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التأويل تأمّل لعدم ظهور سند الخبر الاوّل و ظهور كون الثانى في هدي التمتع و لو لم يكن اجماع لكان القول بالجواز فى مكّة جيداً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تأويل شيخ مورد تأمل است زيرا سند خبر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كرخى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ابراهيم كرخى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معاوية بن عمّار هم ظهور در حج تمتع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اجماعى نباشد قول به جواز ذبح قربانى در مكه پسنديده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دسته اوّل منحصر در روايت</w:t>
      </w:r>
    </w:p>
    <w:p>
      <w:pPr>
        <w:pStyle w:val="BookText"/>
        <w:rPr/>
      </w:pPr>
      <w:r>
        <w:rPr>
          <w:rFonts w:ascii="IRNazanin" w:hAnsi="IRNazanin" w:eastAsia="IRNazanin"/>
          <w:color w:val="111111"/>
          <w:sz w:val="28"/>
          <w:sz w:val="28"/>
          <w:szCs w:val="28"/>
          <w:rtl w:val="true"/>
          <w:lang w:bidi="fa-IR"/>
        </w:rPr>
        <w:t>ابراهيم كرخى نيست تا به خاطر ضعف سند كنار گذاشته شود بلكه در ميان آن روايات، روايت صحيحه‌اى نيز وجود دارد؛ مانند صحيحه منصور بن حازم كه دلالت دارد بر عدم جواز ذبح در غير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پيشنهادى محقق سبزوارى، نراقى و صاحب حدائق</w:t>
      </w:r>
    </w:p>
    <w:p>
      <w:pPr>
        <w:pStyle w:val="BookText"/>
        <w:rPr/>
      </w:pPr>
      <w:r>
        <w:rPr>
          <w:rFonts w:ascii="Amiri" w:hAnsi="Amiri" w:eastAsia="Amiri" w:cs="Amiri"/>
          <w:color w:val="111111"/>
          <w:sz w:val="28"/>
          <w:sz w:val="28"/>
          <w:szCs w:val="28"/>
          <w:rtl w:val="true"/>
          <w:lang w:bidi="ar-SA"/>
        </w:rPr>
        <w:t>مرحوم محقّق سبزوارى در مقام جمع‌بندى روايات و بعد از نقل جمع‌بندى شيخ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حملها على سياق العمرة يؤيده ما رواه الشيخ في الموثق عن إسحاق بن عمار أنّ عبّاد البصري جاء إلى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مكّة بعمرة مبتولة وأهدى هدياً، فأمر به فنحر في منزله بمكّة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الهدي في منزلك وتركت أن تنحره بفناء الكعبة وأنت رجل يؤخذ منك؟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هديه بمنى في المنحر وأمر النّاس فنحروا في منازلهم وكان ذلك موسعاً عليهم فكذلك هو موسّع على من ينحر الهدي بمكّة في منزله إذا كان معتمراً</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مرحوم نراقى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بعض الأخبار المتضمّنة لهدي الإمام في غير منى فقضايا في وقايع لا يفيد عموماً ولا إطلاقاً فلعلّ هديه كان في عمرة أو مندوب</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بررسى</w:t>
      </w:r>
    </w:p>
    <w:p>
      <w:pPr>
        <w:pStyle w:val="BookText"/>
        <w:rPr/>
      </w:pPr>
      <w:r>
        <w:rPr>
          <w:rFonts w:ascii="IRNazanin" w:hAnsi="IRNazanin" w:eastAsia="IRNazanin"/>
          <w:color w:val="111111"/>
          <w:sz w:val="28"/>
          <w:sz w:val="28"/>
          <w:szCs w:val="28"/>
          <w:rtl w:val="true"/>
          <w:lang w:bidi="fa-IR"/>
        </w:rPr>
        <w:t>روايت فوق نه تنها نمى‌تواند شاهد حمل روايت معاوية بن عمار بر عمره باشد، بلكه ظاهرش مؤيّد مفاد روايت معاوية بن عمار است و بر جواز ذبح در مكه دلالت دارد؛ زيرا وقتى عبّاد بصرى به امام اعتراض مى‌كند كه چرا هدى عمره را در منزل خود ذبح نمودى؟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در هدى تمتع پيامبر خود، در منا ذبح كرد و براى مردم توسعه داد و اجازه داد در منازل خود ذبح كنند در عمره نيز چنين است و مردم در توسعه هستندمى‌توانند در منازل خود ذبح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كنار كعبه ذبح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كنون ثابت شد راه‌حلهايى كه براى جمع ميان اخبار ارائه گرديده هيچ كدام تمام نيست و از نظر فنى وقتى جمع عرفى ميان اخبار متعارض ممكن نشد نوبت مى‌رسد به اجراى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زاويه وقتى اين دو دسته از روايات مورد ملاحظه قرار گيرد، معلوم مى‌گردد كه از دو جهت ترجيح با رواياتى است كه دلالت بر</w:t>
      </w:r>
    </w:p>
    <w:p>
      <w:pPr>
        <w:pStyle w:val="BookText"/>
        <w:rPr/>
      </w:pPr>
      <w:r>
        <w:rPr>
          <w:rFonts w:ascii="Amiri" w:hAnsi="Amiri" w:eastAsia="Amiri" w:cs="Amiri"/>
          <w:color w:val="111111"/>
          <w:sz w:val="28"/>
          <w:sz w:val="28"/>
          <w:szCs w:val="28"/>
          <w:rtl w:val="true"/>
          <w:lang w:bidi="ar-SA"/>
        </w:rPr>
        <w:t>عدم جواز ذبح در غير منا دارد؛ زيرا اين دسته از روايات هم موافق با عمل مشهور فقها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ملّا محمّد باقر سبزوارى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وجوب ذبحه بمنى وهذا الحكم مقطوع به في كلام الأصحاب واسنده في المنتهى والتذكرة إلى علمائنا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هم مخالف با عامّه است؛ زيرا اكثر مذاهب عامّه ذبح در غير منى را جايز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جاى خود ثابت شده كه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موافقت با مشهور و مخالفت با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مرجحات هستند و در نتيجه تقدم با اخبارى است كه دلالت بر عدم جواز ذبح در غير منا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مشكلى وجود دارد و آن اين است كه تقدّم دسته دوّم از روايات منوط بر اين است كه از نظر سند و دلالت تمام باشند تا توان معارضه با روايات دسته سوم كه دلالت بر توسعه محل ذبح دارد، را داشته باشند لذا بايد سند و دلالتِ يكايك اين اخبار رسيدگى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 روايت ابراهيم كرخى است، اين روايت گرچه از نظر دلالت روشن است ولى از نظر سند مشكل دارد؛ زيرا ابراهيم كرخى مجهول بوده و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عبدالأعلى هم از نظر سند مشكل دارد و هم از نظر دلالت؛ زيرا در سند آن عبدالأعلى قرار دارد كه مردّد است بين ضعيف و موثّق و از نظر دلالت نيز قابل مناقشه است؛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ذبح إلّا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هدي إلّامن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مقام بيان كمال است نه صحت روى اتحاد سياق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مرتبه كامل ذبح را بيان كند و كمال ذبح آن است كه در منا واقع شود و يا لا اقل احتمال اين معنا در روايت هست در نتيجه مجمل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مسمع نيز هم از نظر سند مشكل دارد و هم 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ضعف آن به خاطر قرار گرفتن حسن لؤلؤى در سلسله سند است و از نظر دلالت نيز مورد مناقشه است؛ زيرا اين روايت 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منا منحر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دلالت ندارد، كه غير منا منحر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شي‌ء نفي ما عدا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كلّه منحر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براى منا خصوصيتى است امّا شايد آن خصوصيت اين باشد كه دلالت كند همه منا منحر است، بخلاف جاهاى ديگر كه ممكن است</w:t>
      </w:r>
    </w:p>
    <w:p>
      <w:pPr>
        <w:pStyle w:val="BookText"/>
        <w:rPr/>
      </w:pPr>
      <w:r>
        <w:rPr>
          <w:rFonts w:ascii="Amiri" w:hAnsi="Amiri" w:eastAsia="Amiri" w:cs="Amiri"/>
          <w:color w:val="111111"/>
          <w:sz w:val="28"/>
          <w:sz w:val="28"/>
          <w:szCs w:val="28"/>
          <w:rtl w:val="true"/>
          <w:lang w:bidi="ar-SA"/>
        </w:rPr>
        <w:t>يك قسمت آن منحر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باقى مى‌ماند تنها روايت منصور بن حازم، اين روايت گرچه از نظر سند صحيح است اما از نظر دلالت قابل مناقشه است و مرحوم صاحب جواهر با يك جمله كوتاه به آن مناقشه اشاره كرده،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 أنّه مبنيٌ على اجزاء التبرّع وإلّا كان مطرحاً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اشكال روايت اين است كه روايت مبتنى است بر كفايت ذبح تبرعى والّا روايت مطروحه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مرحوم صاحب جواهر اشاره كرده، دلالت روايت مبتنى بر اين است كه نيابت تبرّعى در ذبح مجزى باشد؛ زيرا روايت در مورد نيابت تبرّعى وارد شده است و فقها قائل به عدم اجزاء نيابت تبرعى هستند بنابراين عملًا اين روايت را طرح كرده و به آن عمل نكرده‌اند تنها دليلى كه باقى مى‌ماند سيره عملى مسلمانان است كه از زمان پيامبر تا كنون ادامه داردردعى هم از ناحيه شارع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قربانى</w:t>
      </w:r>
    </w:p>
    <w:p>
      <w:pPr>
        <w:pStyle w:val="BookText"/>
        <w:rPr/>
      </w:pPr>
      <w:r>
        <w:rPr>
          <w:rFonts w:ascii="IRNazanin" w:hAnsi="IRNazanin" w:eastAsia="IRNazanin"/>
          <w:color w:val="111111"/>
          <w:sz w:val="28"/>
          <w:sz w:val="28"/>
          <w:szCs w:val="28"/>
          <w:rtl w:val="true"/>
          <w:lang w:bidi="fa-IR"/>
        </w:rPr>
        <w:t>بى‌شك هر يك از اعمال پر از حركت و بركت حج، داراى اسرار و حكمت‌هاى فراوانى است؛ يكى از اين اعمال، عمل قربانى در روز عيد قربان در صحراى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قرآن‌روايات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يكى از حكمتهاى بسيار مهم قربانى، اطعام مساكين و سير كردن گرسنگان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دينى مصرف گوشت قربانى به عنوان يك واجب در كنار ذبح معرفى شده و در حقيقت از اركان قربانى محسوب مى‌گردد لذا فقيهان نامدار شيعه هر گاه از قربانى بحث مى‌كنند بلافاصله از مصرف آن نيز سخن به ميان مى‌آورند و كيفيت مصرف آن را نيز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امض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 هديك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 وتصدّق واطعم واهدِ إلى من شئت</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ابى الصلاح حلبى مى‌نويسد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يرجع إلى منى فيشتري هدياً لمتعته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واليأكل من هديه ويطعم الباقي</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و همچنين مرحوم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ابن برّاح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ابن حمزه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كيذرى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اصباح الشيعه</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مصرف گوشت قربانى فتوا داده‌اندگروهى قائل به وجوب تقسيم آن به سه قسمت</w:t>
      </w:r>
    </w:p>
    <w:p>
      <w:pPr>
        <w:pStyle w:val="BookText"/>
        <w:rPr/>
      </w:pPr>
      <w:r>
        <w:rPr>
          <w:rFonts w:ascii="Amiri" w:hAnsi="Amiri" w:eastAsia="Amiri" w:cs="Amiri"/>
          <w:color w:val="111111"/>
          <w:sz w:val="28"/>
          <w:sz w:val="28"/>
          <w:szCs w:val="28"/>
          <w:rtl w:val="true"/>
          <w:lang w:bidi="ar-SA"/>
        </w:rPr>
        <w:t>شده كه قسمتى را خودش مصرف كند و قسمتى از آن را هديه دهد و قسمتى را نيز به مستمندان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لزوم مصرف گوشت قربانى</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p>
    <w:p>
      <w:pPr>
        <w:pStyle w:val="BookText"/>
        <w:rPr/>
      </w:pPr>
      <w:r>
        <w:rPr>
          <w:rFonts w:ascii="IRNazanin" w:hAnsi="IRNazanin" w:eastAsia="IRNazanin"/>
          <w:color w:val="111111"/>
          <w:sz w:val="28"/>
          <w:sz w:val="28"/>
          <w:szCs w:val="28"/>
          <w:rtl w:val="true"/>
          <w:lang w:bidi="fa-IR"/>
        </w:rPr>
        <w:t>در تعدادى از آيات قرآن به صراحت دستور به خوردن و خوراندن گوشت قربانى داده شده؛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 ليشهدوا منافِعَ لهم و يذكروا اسمَ اللَّه في ايّام معلومات على ما رزقهم من بهيمة الانعام فكلوا منها واطعموا البائس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حج دعوت كن، تا پياده و سواره بر مركب‌هاى لاغر از هر راه دورى به سوى تو بيايند 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ايّام معيّنى نام خدا را بر چهار پايانى كه روزيشان 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گوشت آنها بخوريد و بينوايان فقير را نيز اطعام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فوق بهره‌برداى از گوشت قربانى را از جمله منافع حج برشمرده و جالب اين است كه خداى متعال از ميان همه منافع حج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بهيمةالأنعام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دستور داده است كه خود حاجى از اين نعمت الهى بخورد و انسانهاى بيچاره و مستمند را از آن بخوراند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لَن ينالَ اللَّهَ لُحومُها ولا دماؤها ولكن يناله التَّقوى منكم كذلك سَخَّرنا لكم لتُكَبِّروا اللَّه على ما هداكُم وبَشّرِ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شترهاى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قربانى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شعائر الهى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آنها براى شما خير و بركت است؛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صف ايستاده‌اند بر آنها ببريد؛ و هنگامى كه پهلويشان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آنها بخوريد و مستمندان قانع و فقير را نيز از آن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ما آنها را مسخّرتان ساختيم، تا شكر خدا را به جا آوريد نه گوشتها و نه خونهاى آنها، هرگز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مى‌رسد تقوا و پرهيزكارى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آنها را مسخّر شما ساخته، تا او را به خاطر آن كه شما را هدايت كرده است بزرگ بشمريد و بشارت ده نيكوكاران را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الكعبة البيتَ الحرامَ قياماً للنّاس و الشَّهر الحرام والهَديَ والقلائدَ ذلك لِتَعْلَمُوا أنّ اللَّهَ يعلمُ ما في السمواتِ وما في الأرض وأنَّ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وسيله‌اى</w:t>
      </w:r>
    </w:p>
    <w:p>
      <w:pPr>
        <w:pStyle w:val="BookText"/>
        <w:rPr/>
      </w:pPr>
      <w:r>
        <w:rPr>
          <w:rFonts w:ascii="IRNazanin" w:hAnsi="IRNazanin" w:eastAsia="IRNazanin"/>
          <w:color w:val="111111"/>
          <w:sz w:val="28"/>
          <w:sz w:val="28"/>
          <w:szCs w:val="28"/>
          <w:rtl w:val="true"/>
          <w:lang w:bidi="fa-IR"/>
        </w:rPr>
        <w:t xml:space="preserve">براى استوارى و سامان بخشيدن به كار مردم قرار داد؛ و همچنين ماه حرام، و قربانيهاى بى‌نشان و قربانيهاى نشان دار را؛ اين گونه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شده و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بدانيد خداوند آنچه در آسمانها و آنچه در زمين است مى‌داند خدا به هر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 والهدي والقلائد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درحقيقت آنها نيز مفعول اول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و مفعول دوم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ما قبل حذف شده و در حقيقت آيه قربانى‌هاى بى‌نشان و بانشان حج را به عنوان قيام و قوام زندگى انسانها معرفى كرده 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رديف كعبه قرار داده است و در قسمت دوم آيه فرمان به ذبح قربانى را، فرمانى برخاسته از علم گسترده خداوند معرفى كرده كه نشان دهنده اسرار و حكمتهايى است كه در اين تكليف الهى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روايات فراوانى دلالت بر مصرف قربانى و كيفيت مصرف آن دارد كه چند نمونه از آن را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معاوية بن عمّار،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أو نحرتَ فكل وأطعم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واطعموا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القانع الذي يقنع بما أعطيته والمعتر الذي يعتريك والسائل الذي يسألك في يديه، والبائس الفقير</w:t>
      </w:r>
      <w:r>
        <w:rPr>
          <w:rFonts w:eastAsia="Amiri" w:cs="Amiri" w:ascii="Amiri" w:hAnsi="Amiri"/>
          <w:color w:val="111111"/>
          <w:sz w:val="28"/>
          <w:szCs w:val="28"/>
          <w:rtl w:val="true"/>
          <w:lang w:bidi="ar-SA"/>
        </w:rPr>
        <w:t xml:space="preserve">». </w:t>
      </w:r>
      <w:r>
        <w:rPr>
          <w:rStyle w:val="FootnoteAnchor"/>
        </w:rPr>
        <w:footnoteReference w:id="6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عبدالرحمن بن أبي عبداللَّه،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وقعت على الأرض فكلوا منها واطعموا القانع والمعترّ </w:t>
      </w:r>
      <w:r>
        <w:rPr>
          <w:rFonts w:eastAsia="Amiri" w:cs="Amiri" w:ascii="Amiri" w:hAnsi="Amiri"/>
          <w:color w:val="111111"/>
          <w:sz w:val="28"/>
          <w:szCs w:val="28"/>
          <w:rtl w:val="true"/>
          <w:lang w:bidi="ar-SA"/>
        </w:rPr>
        <w:t xml:space="preserve">...». </w:t>
      </w:r>
      <w:r>
        <w:rPr>
          <w:rStyle w:val="FootnoteAnchor"/>
        </w:rPr>
        <w:footnoteReference w:id="6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على بن الحسين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اللَّه هذا الأضحى لتشبع مساكينهم من اللّحم فاطعموهم</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شايان ذكر است كه منظور آن دسته از فقيهان كه تقسيم گوشت قربانى را به سه قسمت مستحب مى‌دانند، اين است كه شخص نسبت به تثليث گوشت قربانى تكليف وجوبى ندارد، نه اين كه نسبت به اصل مصرف گوشت قربانى تكليفى نداشته باشد و مجاز باشد در اين امر اسراف كند، بلكه ظاهر آيات و روايات باب دبح اين است كه خوراندن قربانى به فقيران‌مستمندان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ادلّه اين باب دلالت بر وجوب مصرف نكند، ادلّه حرمت اسراف و تبذير شامل مورد مى‌شود و دلالت مى‌كند بر حرمت دور انداختن‌بى‌مصرف گذاشتن گوشت قربانى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مصرف نرساندن گوشت قربانى</w:t>
      </w:r>
    </w:p>
    <w:p>
      <w:pPr>
        <w:pStyle w:val="BookText"/>
        <w:rPr/>
      </w:pPr>
      <w:r>
        <w:rPr>
          <w:rFonts w:ascii="IRNazanin" w:hAnsi="IRNazanin" w:eastAsia="IRNazanin"/>
          <w:color w:val="111111"/>
          <w:sz w:val="28"/>
          <w:sz w:val="28"/>
          <w:szCs w:val="28"/>
          <w:rtl w:val="true"/>
          <w:lang w:bidi="fa-IR"/>
        </w:rPr>
        <w:t>حرام بود، مصرف آن واجب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كنونى قربانى در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ثابت گرديد كه واجب است قربانى حج، تمتع در سرزمين منا ذبح شود و گوشت آن به مصرف فقيران و مستمندان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كمال تأسف در حال حاضر هيچ يك از اين دو واجب امكان اجرا ندارد؛ زيرا از طرفى قربانگاه‌هاى فعلى كه حجاج وظيفه دارند در آن‌جا قربانى كنند در منا نيست بلكه در وادى محسّر و وادى معيصم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با توجه به كثرت قربانى و كم بودن فقيران و محتاجان و نيز رعايت بهداشت بخش اعظم اين گوشت‌ها بى‌مصرف مانده، سوزانده و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بايد كرد؟</w:t>
      </w:r>
    </w:p>
    <w:p>
      <w:pPr>
        <w:pStyle w:val="BookText"/>
        <w:rPr/>
      </w:pPr>
      <w:r>
        <w:rPr>
          <w:rFonts w:ascii="IRNazanin" w:hAnsi="IRNazanin" w:eastAsia="IRNazanin"/>
          <w:color w:val="111111"/>
          <w:sz w:val="28"/>
          <w:sz w:val="28"/>
          <w:szCs w:val="28"/>
          <w:rtl w:val="true"/>
          <w:lang w:bidi="fa-IR"/>
        </w:rPr>
        <w:t>راه حل‌هاى پيشنهادى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حلّ مشكل قربانى چند راه حل پيشنهاد شده كه در ذيل طرح و بررسى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كشتن قربانى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جلوگيرى از هدر رفتن واسراف اين نعمت خدا و رعايت ترتيب ميان اعمال روز عيد در منا لازم است حجاج محترم هنگام حركت از وطن يا با تلفن به يكى از اعضاى خانواده و يا فاميل خود وكالت دهد كه روز عيد قربان در ساعت معيّن گوسفندى يا گاو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نيّت قربانى ذبح نموده و گوشت آن را ميان مستمندان تقسيم كنند و حجاج در روز عيد پس از اطمينان از ذبح، حلق يا تقصير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اين راه حل</w:t>
      </w:r>
    </w:p>
    <w:p>
      <w:pPr>
        <w:pStyle w:val="BookText"/>
        <w:rPr/>
      </w:pPr>
      <w:r>
        <w:rPr>
          <w:rFonts w:ascii="IRNazanin" w:hAnsi="IRNazanin" w:eastAsia="IRNazanin"/>
          <w:color w:val="111111"/>
          <w:sz w:val="28"/>
          <w:sz w:val="28"/>
          <w:szCs w:val="28"/>
          <w:rtl w:val="true"/>
          <w:lang w:bidi="fa-IR"/>
        </w:rPr>
        <w:t>اين راه حل مبتنى بر چند عضو مهم است كه به ترتيب نقل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قربانگاههاى فعلى در منا نيست پس شرطيّت منااز بين رفته و هيچ دليلى بر تقدم وادى محسِّر يا رعايت اقربيّت به منا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 روايات قربانى، ناظر به قربانى‌هايى است كه مصرف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يك از آيات و روايات قربانى اطلاقى ندارند كه شامل قربانى‌هايى كه مصرف نمى‌شود و سوزانده و از بين مى‌رود، نيز بشود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فرض كه ادلّه قربانى اطلاق داشته باشد، نسبتِ ميان ادلّه قربانى و ادلّه حرمتِ اسراف، عموم من وجه است و ماده اجتماع همين قربانى‌هايى است كه بى‌مصرف رها شده‌از بين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w:t>
      </w:r>
    </w:p>
    <w:p>
      <w:pPr>
        <w:pStyle w:val="BookText"/>
        <w:rPr/>
      </w:pPr>
      <w:r>
        <w:rPr>
          <w:rFonts w:ascii="IRNazanin" w:hAnsi="IRNazanin" w:eastAsia="IRNazanin"/>
          <w:color w:val="111111"/>
          <w:sz w:val="28"/>
          <w:sz w:val="28"/>
          <w:szCs w:val="28"/>
          <w:rtl w:val="true"/>
          <w:lang w:bidi="fa-IR"/>
        </w:rPr>
        <w:t>قربانى در منا دلالت دارد بر وجوب اين قبيل قربانى‌ها و ادلّه حرمتِ اسراف دلالت مى‌كند بر حرمت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گفته تقدم با ادلّه وجوب قربانى در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در وضع فعلى دعايت شرطيت منا در هيچ صورتى ممكن نيست، در حقيقت، امر داير است ميان قربانى در وادى محسّر كه نه رعايت شرطيت منا شده و نه رعايت مصرف گوشت و قربانى در وطن كه تنها شرطيّت منا مقصود است امّا مصرف آن كاملًا رعايت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راه دوّم محذور كمترى دارد و بايد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آيت‌اللَّه خوئى، مسأله فوق را از مسائل مستحدثه شمرده و در صورتى كه تعذر ذبح در منا تا آخر ذى‌حجه ادامه داشته باشد، شرطيّت ذبح در منا را ساقط دانسته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كه بخواهد مى‌تواند قربانى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 براى اثبات مدعاى خود اين گونه استدلال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 سنت به اتفاق دلالت مى‌نمايند بر اصل وجوب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دليل روايات متعددى كه دلالت بر وجوب ذبح در منا داشت، اطلاقات را مقيد كرديم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ادلّه مقيد ما اطلاق ندارد و دلالت نمى‌كنند بر تقييد مطلق بلكه دلالت دارند بر اصل تقييد به طور 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كه عمل به اين ادلّه متعذر است 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متعذر است مرجع اطلاقات، ادله‌اى است كه دلالت مى‌كند بر اصل وجوب ذبح و مقتضاى اين اطلاقات جواز ذبح است در هر جايى كه باشد</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بيان فوق به صورت فنى راه حل پيشنهادى را تقويت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w:t>
      </w:r>
    </w:p>
    <w:p>
      <w:pPr>
        <w:pStyle w:val="BookText"/>
        <w:rPr/>
      </w:pPr>
      <w:r>
        <w:rPr>
          <w:rFonts w:ascii="Amiri" w:hAnsi="Amiri" w:eastAsia="Amiri" w:cs="Amiri"/>
          <w:color w:val="111111"/>
          <w:sz w:val="28"/>
          <w:sz w:val="28"/>
          <w:szCs w:val="28"/>
          <w:rtl w:val="true"/>
          <w:lang w:bidi="ar-SA"/>
        </w:rPr>
        <w:t>اكثر دلايل اين راه حل، قابل مناقشه است كه اينك يكايك آنها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دليل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دليل راه حل فوق، همان دليل اوّل است كه از جهات گوناگون قابل نقد است و در حقيقت اين دليل مبتنى بر پيش فرض‌هايى است كه هيچكدام تمام نيست؛ زيرا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مبتنى بر اين است كه هيچ يك از قربانگاه‌هاى فعلى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يا اگر هست ذبح در آن قربانگاهها عسر و حرج يا منع قانونى داشته باشد و اين امر ثابت نيست و طبق اظهار نظر بعضى از افراد مطّلع، هنوز در خود منا مذبحهايى هست كه بدون هيچ مشكل تعدادى مى‌توانند در آنجا</w:t>
      </w:r>
    </w:p>
    <w:p>
      <w:pPr>
        <w:pStyle w:val="BookText"/>
        <w:rPr/>
      </w:pPr>
      <w:r>
        <w:rPr>
          <w:rFonts w:ascii="IRNazanin" w:hAnsi="IRNazanin" w:eastAsia="IRNazanin"/>
          <w:color w:val="111111"/>
          <w:sz w:val="28"/>
          <w:sz w:val="28"/>
          <w:szCs w:val="28"/>
          <w:rtl w:val="true"/>
          <w:lang w:bidi="fa-IR"/>
        </w:rPr>
        <w:t xml:space="preserve">قربانى كنند و همچنين قسمتى از مسلخ‌هاى جديد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اين فرض است كه بين روز دهم و روزهاى يازده و دوازده از جهت ذبح در منا تفاوتى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امكان داشته باشد كه در روزهاى بعد بدون عُسر و حرج و منع قانونى در منا قربانى كند طبق نظر كسانى كه تأخير را خلاف احتياط وجوبى مى‌دانند وظيفه دارد تأخير بيندازد؛ زيرا امر داير است بين كنار رفتن احتياط وجوبى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ذبح از عيد قربان تأخير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رفتن فتواى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ذبح بايد در منا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بايد به خاطر رعايت فتوا، از احتياط وجوبى دست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كسانى كه صريحاً فتوا مى‌دهند به عدم جواز تأخير ذبح از روز عيد امر داير است ميان دو فتوا يكى تعيّن ذبح در روز عيد قربان و ديگرى تعيّن ذبح در منا و فرض اين است كه جمع ميان آن دو هم ممكن نيست و طبق صناعت بايد قائل به تخيير باشيم نه سقوط تكليف ذبح در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دليل مبتنى بر اين است كه وادى محسِّر جزء منا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بعضى از فقها بر اين باورند كه وادى محسّر جزء منا است و مرحوم شهيد ثانى اين نظريه را به بسيارى از فقها نسبت داده،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لهدي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والحلق منى وحدها من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خارجة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جعله حدّاً خروجه عنها ايضاً والظاهر من كثير انّه منها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ذبح هدى تمتع و حلق، منا است و حد منا از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 عقبه خارج از منا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وادى محسر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كه وادى محسر را حد منا قرار داده ظهور در خروج وادى محسّر از منا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ظاهر از كلمات بسيارى از علما اين است كه وادى محسّر جزء منا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شك حجاج مى‌توانند بدون هيچ عسر و حرج و منع قانونى، در مسلخ‌هاى جديدى كه در وادى محسر ساخته شده قربانى كنند و امكان قربانى در وادى محسّر طبق اين نظر در حقيقت امكان قربانى در منا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مبتنى بر اين است كه اقربيت به منا و اتصال به آن، بعد از تعذّر ذبح در منا، خصوصيّتى نداشته باشد و اين مطلب ثابت نيست؛ زيرا محتمل است اقربيّت به منا در امر ذبح نقش داشته باشد، وقتى اين احتمال داده شد، امر داير مى‌شود بين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وادى محسر</w:t>
      </w:r>
    </w:p>
    <w:p>
      <w:pPr>
        <w:pStyle w:val="BookText"/>
        <w:rPr/>
      </w:pPr>
      <w:r>
        <w:rPr>
          <w:rFonts w:ascii="Amiri" w:hAnsi="Amiri" w:eastAsia="Amiri" w:cs="Amiri"/>
          <w:color w:val="111111"/>
          <w:sz w:val="28"/>
          <w:sz w:val="28"/>
          <w:szCs w:val="28"/>
          <w:rtl w:val="true"/>
          <w:lang w:bidi="ar-SA"/>
        </w:rPr>
        <w:t>و ساير امكنه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دوران بين تعيين و تخيير، عقل حكم مى‌كند به احتياط و اخذ به آن فردى كه احتمال تعيّن را دارد؛ زيرا تنها در اين صورت است كه فراغ يقينى 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بعضى آيات هم تعيّن امكنه متصل به منا قابل استفاده است؛ مثلًا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 جعلناها لكم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 از شعائر الهى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الهى معمولًا عبارت است از عباداتى كه به صورت گروهى و دسته جمعى انجام مى‌پذيرد؛ مثلًا نماز جماعت از شعائر اللَّه شمرده شده امّا نماز فرادا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اقتضا دارد كه قربانى‌ها در روز عيد به صورت گروهى در مكان خاصّى انجام پذيرد بنابراين فتوا به ذبح قربانى در وطن، اين عمل بسيار مهم را از حالت شعائر الهى بودن خارج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در ادامه آيه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 فكلوا منها واطعموا القانع والمعترّ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معنايش اين است كه قربانى به گونه‌اى باشد كه امكان خوراندن و خوردن خود حاجى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وجوب يا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اقتضا مى‌كند كه ذبح اگر در خود منا هم امكان نداشت در خارج منا منتهى متصل به منا انجام بگيرد تا امكان خوردن‌خوراندن آن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اطلاق ندارد و منصرف است به قربانى‌هايى كه مصرف مى‌شود، ادعايى بيش نيست و ظاهر اين است كه خوردن و خوراندن گوشت قربانى در فرض وجوب، وجوب مستقلى است در كنار وجوب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وجهى براى انصراف اطلاقات ادلّه وجوب ذبح باقى نمى‌ماند وانگهى انصراف گسترده‌اى نيست و اسباب و عواملى دارد كه هيچ كدام در اينجا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اسراف گوشت‌هاى قربانى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اين است كه هيچ راهى براى جمع ميان ذبح در منا يا مكانهاى متصل به منا و مصرف صحيح قربانى نباشد و اين اوّل كلام است و در طرحهاى بعدى ميان آن دو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مبتنى بر اين است كه به اين قبيل كارها كه شخص براى اداى تكليف انجام مى‌دهد و ممكن است ده‌ها حكمت ديگر غير از مصرف گوشت قربانى در آن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صدق 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صدق اسراف ثابت</w:t>
      </w:r>
    </w:p>
    <w:p>
      <w:pPr>
        <w:pStyle w:val="BookText"/>
        <w:rPr/>
      </w:pPr>
      <w:r>
        <w:rPr>
          <w:rFonts w:ascii="IRNazanin" w:hAnsi="IRNazanin" w:eastAsia="IRNazanin"/>
          <w:color w:val="111111"/>
          <w:sz w:val="28"/>
          <w:sz w:val="28"/>
          <w:szCs w:val="28"/>
          <w:rtl w:val="true"/>
          <w:lang w:bidi="fa-IR"/>
        </w:rPr>
        <w:t>شود كه اين گونه اسرافها حرام است و از بعضى روايات استفاده مى‌شود كه اسراف در امر حج مبغوض شارع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ابى‌يعفور ازامام‌صادق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نقل‌مى‌نمايدكه‌آن حضرت از پيامبر گرامى اسلام نقل نموده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نفقة أحبّ إلى اللَّه عزّوجلّ من نفقة قصد ويبغض الإسراف إلّافي الحجّ والعمرة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راه حل پيشنهادى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حل به چند امر به ترتيب ذيل مبتنى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مصرف روز عيد قربانى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در طول ذيحجه و در منا يا سراسر حرم، قربانى و تقسيم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مصرف ذيحجه در حرم در يخچالها و سردخانه‌ها به نفع فقرا نگهدارى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امكان زمانى و مكانى قربانى يا عدم امكان تقسيم يا نگهدارى گوشتها پولهايش ميان فقراى منا و در مرحله دوم فقراى حرم، از همان روز عيد تا آخر ذيحجه تقسيم شود و مازاد آن به ساير فقراى مسلمان داده شود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بررسى</w:t>
      </w:r>
    </w:p>
    <w:p>
      <w:pPr>
        <w:pStyle w:val="BookText"/>
        <w:rPr/>
      </w:pPr>
      <w:r>
        <w:rPr>
          <w:rFonts w:ascii="IRNazanin" w:hAnsi="IRNazanin" w:eastAsia="IRNazanin"/>
          <w:color w:val="111111"/>
          <w:sz w:val="28"/>
          <w:sz w:val="28"/>
          <w:szCs w:val="28"/>
          <w:rtl w:val="true"/>
          <w:lang w:bidi="fa-IR"/>
        </w:rPr>
        <w:t>اين راه حل از چند جهت در حال حاضر قابل اجرا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اين طرح منوط به وجود يك تشكيلات منظم است كه ناظر به امر ذبح باشد تا بتواند اندازه مصرف روز عيد را مشخص كند، از گوشت مازاد به طور كامل نگهدارى نمايد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اندازى چنين تشكيلاتى با چنين اختيارات و امكانات در حال حاضر يك ايده‌آل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امكان رعايت زمان و مكان قربانى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قربانى تبديل به قيمت مى‌شود، نيازمند به اثبات است و نويسنده محترم به اثبات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فوق ايرادهاى ديگرى هم دارد كه براى رعايت اقتصار از آنها صرف نظر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عملى و قابل اجرا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حلى كه هم قابل اجرا و هم از نظر شرعى كمترين محذور را دارد و عبارت است از ذبح در مسلخ‌هاى جديدى كه اخيراً به صورت مكانيزه توسط بانك توسعه اسلامى وابسته به كشورهاى اسلامى و همكارى دولت عربستان تأسيس شده؛ زيرا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حاصل از قربانى در اين مسلخ‌ها با وسائل پيشرفته بسته‌بندى شده</w:t>
      </w:r>
    </w:p>
    <w:p>
      <w:pPr>
        <w:pStyle w:val="BookText"/>
        <w:rPr/>
      </w:pPr>
      <w:r>
        <w:rPr>
          <w:rFonts w:ascii="IRNazanin" w:hAnsi="IRNazanin" w:eastAsia="IRNazanin"/>
          <w:color w:val="111111"/>
          <w:sz w:val="28"/>
          <w:sz w:val="28"/>
          <w:szCs w:val="28"/>
          <w:rtl w:val="true"/>
          <w:lang w:bidi="fa-IR"/>
        </w:rPr>
        <w:t>و براى نيازمندان كشورهاى اسلامى ارسال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رعايت مكان ذبح اين مسلخ‌ها، گر چه از بعضى مسلخ‌هاى ديگر دورتر است و ليكن در مجموع مسأله اتّصال به منا و حفظ شعاريّت قربانى در آن،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رعايت زمان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هماهنگى قبلى امكان ذبح قربانى، در روز عيد در اين مسلخ‌ها فراهم است و شرط زمانى قربانى نيز رعايت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رعايت شرايط ديگر ذبح و قربانى نيز مشكلى وجود ندارد و با هماهنگى قبلى، رعايت همه شرايط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استفتايى كه جناب حجة الاسلام و المسلمين سيد على قاضى‌عسكر معاون آموزش و تحقيقات در بعثه‌مقام‌معظم رهبرى از محضر آيات عظام مرحومان گلپايگانى و اراكى نمودند، هر دوى اين بزرگواران فتوا به جواز ذبح در اين مسلخ‌هاى مكانيزه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را با نقل فتواى اين دو بزرگوار به پايان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مسأله، چنانچه ساير شرايط صحّت ذبح در مذابح مذكور، محقّق باشد رعايت اقربيّت به منا واجب نيست اگر چه اولى و مطابق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اراكى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در مسلخ‌هاى جديد التأسيس در فرض عدم امكان ذبح در منا در صورتى كه شرايط شرعىِ ذبح رعايت شود مانعى ندارد، هر چند نسبت به ساير مسلخ‌ها از منا دورتر باشد و رعايت اقربيّت به منا لازم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2" w:name="pg12514_124313"/>
    </w:p>
    <w:p>
      <w:pPr>
        <w:pStyle w:val="Heading2"/>
        <w:numPr>
          <w:ilvl w:val="1"/>
          <w:numId w:val="1"/>
        </w:numPr>
        <w:rPr/>
      </w:pPr>
      <w:bookmarkStart w:id="33" w:name="__RefHeading___Toc974534_77815467"/>
      <w:bookmarkStart w:id="34" w:name="_Toc12"/>
      <w:bookmarkEnd w:id="32"/>
      <w:bookmarkEnd w:id="33"/>
      <w:r>
        <w:rPr>
          <w:rtl w:val="true"/>
        </w:rPr>
        <w:t>استفتاءات جديد</w:t>
      </w:r>
      <w:bookmarkEnd w:id="3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حسين فلاح‌زاده</w:t>
      </w:r>
      <w:bookmarkStart w:id="35" w:name="pg12514_12432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974536_77815467"/>
      <w:bookmarkStart w:id="37" w:name="_Toc13"/>
      <w:bookmarkEnd w:id="35"/>
      <w:bookmarkEnd w:id="36"/>
      <w:r>
        <w:rPr>
          <w:rtl w:val="true"/>
        </w:rPr>
        <w:t>تاريخ و رجال‌</w:t>
      </w:r>
      <w:bookmarkStart w:id="38" w:name="pg12514_124325"/>
      <w:bookmarkEnd w:id="37"/>
    </w:p>
    <w:p>
      <w:pPr>
        <w:pStyle w:val="Heading2"/>
        <w:numPr>
          <w:ilvl w:val="1"/>
          <w:numId w:val="1"/>
        </w:numPr>
        <w:rPr/>
      </w:pPr>
      <w:bookmarkStart w:id="39" w:name="__RefHeading___Toc974538_77815467"/>
      <w:bookmarkStart w:id="40" w:name="_Toc14"/>
      <w:bookmarkEnd w:id="38"/>
      <w:bookmarkEnd w:id="39"/>
      <w:r>
        <w:rPr>
          <w:rtl w:val="true"/>
        </w:rPr>
        <w:t>بقعه اسماعيل فرزند امام صادق</w:t>
      </w:r>
      <w:r>
        <w:rPr>
          <w:rtl w:val="true"/>
        </w:rPr>
        <w:t xml:space="preserve">- </w:t>
      </w:r>
      <w:r>
        <w:rPr>
          <w:rtl w:val="true"/>
        </w:rPr>
        <w:t>عليه السلام</w:t>
      </w:r>
      <w:r>
        <w:rPr>
          <w:rtl w:val="true"/>
        </w:rPr>
        <w:t>-</w:t>
      </w:r>
      <w:bookmarkEnd w:id="40"/>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به دنبال مقالات گذشته، تا آنجا كه وضعيت ايجاب مى‌كرد، درباره تاريخ هر يك‌ازبقعه‌ها، گنبدها و بارگاههاى موجود در داخل بقيع كه به وسيله وهابيان تخريب گرديده است، بحث و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تاريخ چهار بقعه ديگر را كه در خارج بقيع قرار داشتند و داراى معروفيت و مورد توجه بودند، بررسى مى‌كنيم ومطلب را از بقعه اسماعيل فرزند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نزديكترين بقعه به بقيع بوده است، آغاز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و قبر اسماعيل، آنگونه كه ما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بيان اصل موضوع، يادآورى اين نكته ضرورى است كه وهابيان بر خلاف قبور داخل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هنگام تخريب هيچ اثرى از ساختمان و ديوار براى آنها باقى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ساختمان قبور خارج بقيع را هم ويران نمودند اما به دور اين قبور، كه در معبر عام قرار گرفته بودند، ديوارى كشيدند بدون هيچ درب و پنجره‌اى؛ از جمله آنها قبر منتسب به فاطمه بنت اسد و قبر سعد بن معاذ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قبر در شمال قبر عثمان بن عفان و خارج از ركن شمال شرقى بقيع قرار داشتند كه پس از انضمام اين ضلع به بقيع در سالهاى اخير ديوار موجود در اطراف آنها نيز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بود قبر</w:t>
      </w:r>
    </w:p>
    <w:p>
      <w:pPr>
        <w:pStyle w:val="BookText"/>
        <w:rPr/>
      </w:pPr>
      <w:r>
        <w:rPr>
          <w:rFonts w:ascii="Amiri" w:hAnsi="Amiri" w:eastAsia="Amiri" w:cs="Amiri"/>
          <w:color w:val="111111"/>
          <w:sz w:val="28"/>
          <w:sz w:val="28"/>
          <w:szCs w:val="28"/>
          <w:rtl w:val="true"/>
          <w:lang w:bidi="ar-SA"/>
        </w:rPr>
        <w:t>اسماعيل بن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حج و زيارت مدينه مشرف بودم، بقعه جناب اسماعيل در خارج بقيع و در سمت غربى آن، در محاذات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پانزده متر از ديوار بقيع قرار گرفته بود، در محوطه‌اى سه متر در سه متر، با ديوارى به ارتفاع دو و نيم متر كه حدود نصف آن در فضاى پياده‌رو و نصف ديگرش در داخل خيابان واقع شده بود، و اينك اين خيابان جزو محوطه و ميدان وسيع مسجدالنبى است و پياده‌رو به صورت محلى مرتفع در كنار بقيع براى استفاده زائران در آمده است و چون ديوارِ بقعه، هيچ درب‌پنجره و منفذى نداشت وضع داخلى آن و كيفيت اصل قبر معلوم نبود و زائران از پشت ديوار و در محوطه پياده‌رو به زيارت و دعا مى‌پرداختند و گاهى در اثر ازدحام، از طرف مأموران ممانعت به عمل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روزها كه مشرف بودم، تخريب بخشى از سطح خيابان و توقف دستگاههاى خاك بردارى و آسفالت ريزى، در آن خيابان، حاكى از زير سازى و توسعه اين خيابان بود كه به مناسبت ايام حج و كثرت جمعيت متوقف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حركت ما به سوى مكه مصادف بود با شب اول ذى‌حجه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انعكاس خبر كشف جسد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انجام مراسم حج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مراجعت به ايران اين خبر جالب، از زبان حجاج مدينه بعد، در حوزه علميه قم و در ميان علما، در سطح وسيعى مطرح گرديد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زيرسازى خيابان غربى بقيع به وسيله سعوديها، جسد اسماعيل فرزند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قرنها، سالم كشف شده و در داخل بقيع دفن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تحقيق موضوع، فردى آگاهتر از مرحوم آيت اللَّه آقاى حاج شيخ محمد فقيهى رشتى </w:t>
      </w:r>
      <w:r>
        <w:rPr>
          <w:rStyle w:val="FootnoteAnchor"/>
          <w:rtl w:val="true"/>
        </w:rPr>
        <w:footnoteReference w:id="73"/>
      </w:r>
      <w:r>
        <w:rPr>
          <w:rFonts w:ascii="IRNazanin" w:hAnsi="IRNazanin" w:eastAsia="IRNazanin"/>
          <w:color w:val="111111"/>
          <w:sz w:val="28"/>
          <w:sz w:val="28"/>
          <w:szCs w:val="28"/>
          <w:rtl w:val="true"/>
          <w:lang w:bidi="fa-IR"/>
        </w:rPr>
        <w:t>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شبهاى محرّم، پس از نماز مغرب و عشا به ديدارش شتافتم و در منزل وى كه به مناسبت تشكيل مجلس روضه، عدّه‌اى از علماى معروف نيز حضور داشتند سؤال مورد نظر را مطرح ساختم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پس از گذشت بيش از بيست سال از ماجرا، حافظه‌ام براى ذكر جزئيات مطالبى كه ايشان پيرامون اين حادثه جالب بيان نمودند يارى نمى‌كند، ليكن خلاصه گفتار ايشان در تأييد و تثبيت اين خبر بود كه هم براى حاضران و هم براى حقير اطمينان بخش و جالب بود، به طورى كه در صحت موضوع جاى شك و ترديد باقى</w:t>
      </w:r>
    </w:p>
    <w:p>
      <w:pPr>
        <w:pStyle w:val="BookText"/>
        <w:rPr/>
      </w:pPr>
      <w:r>
        <w:rPr>
          <w:rFonts w:ascii="IRNazanin" w:hAnsi="IRNazanin" w:eastAsia="IRNazanin"/>
          <w:color w:val="111111"/>
          <w:sz w:val="28"/>
          <w:sz w:val="28"/>
          <w:szCs w:val="28"/>
          <w:rtl w:val="true"/>
          <w:lang w:bidi="fa-IR"/>
        </w:rPr>
        <w:t>نمى‌گذاشت و بدينگونه خبر اين حادثه به وسيله يكى از افراد مطلع و معتمد مورد تأييد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بعد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توفيق تشرف حاصل گرديد و در آن سال از مسائلى كه در مدينه منوره توجه مرا به خود مشغول كرده بود، جريان انتقال پيكر اسماعيل به داخل بقيع و مدفن جديد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بقيع هر بيننده‌اى متوجه مى‌شد كه از بقعه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خيابان و در جوار بقيع قرار داشت ديگر اثرى باقى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در كجا دفن شد؟</w:t>
      </w:r>
    </w:p>
    <w:p>
      <w:pPr>
        <w:pStyle w:val="BookText"/>
        <w:rPr/>
      </w:pPr>
      <w:r>
        <w:rPr>
          <w:rFonts w:ascii="IRNazanin" w:hAnsi="IRNazanin" w:eastAsia="IRNazanin"/>
          <w:color w:val="111111"/>
          <w:sz w:val="28"/>
          <w:sz w:val="28"/>
          <w:szCs w:val="28"/>
          <w:rtl w:val="true"/>
          <w:lang w:bidi="fa-IR"/>
        </w:rPr>
        <w:t xml:space="preserve">در همين سال كنار قبور شهداى حره واقع در بقيع، كه در ميان عوام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مشغول خواندن زيارت و عرض ارادت و احترام بودم كه متوجه شدم در فاصله چند قدمى، يكى از زيارتنامه خوانهاى بومى، با گروهى از زائران آفريقايى در كنار قبرى ايستاده و با صداى بلند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اسماعيل بن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سرعت به طرفش رفتم و دستش را گرفته،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قبل كه ما مشرف بوديم قبر اسماعيل را در بيرون بقيع زيارت كرديم شما چطور اين محل را به عنوان قبر وى معرفى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قبر وى قبلًا در همان محل بود ولى در توسعه و زير سازى خيابان، پيكر او را سالم يافتند و به همين محلّ منتقل و در اينجا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قبر جديد اسماعيل قطعه سنگهاى بزرگى نصب شده بود و آن را از ساير قبور مشخص و متمايز مى‌ساخت و محل دقيق آن در سمت شرقى قبور شهدا، به طرف قبر حليمه سعديه و دقيقاً به فاصله ده قدم معمولى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آن سالها مشخص‌مورد توجه و محل دعا و زيارت افراد با اطلاع بوده است ليكن متأسفانه اخيراً در اثر جابجا شدن قطعه سنگها و ايجاد پياده‌رو ميان اين قبر و قبور شهدا و از بين رفتن نشانه‌هاى موجود، اين نگرانى وجود دارد كه مانند قبور شخصيتها و بزرگان ديگر، به طور كلى فراموش‌از خاطره‌ها محو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وجود اين قبر دليل روشنى بر صحت جريان و حاكى از كشف شدن پيكر جناب اسماعيل بطور سالم است؛ زيرا با بينش خاصى كه علماى وهابى</w:t>
      </w:r>
    </w:p>
    <w:p>
      <w:pPr>
        <w:pStyle w:val="BookText"/>
        <w:rPr/>
      </w:pPr>
      <w:r>
        <w:rPr>
          <w:rFonts w:ascii="IRNazanin" w:hAnsi="IRNazanin" w:eastAsia="IRNazanin"/>
          <w:color w:val="111111"/>
          <w:sz w:val="28"/>
          <w:sz w:val="28"/>
          <w:szCs w:val="28"/>
          <w:rtl w:val="true"/>
          <w:lang w:bidi="fa-IR"/>
        </w:rPr>
        <w:t>در تعمير و تجديد قبور دارند و آن را جزو اعمال حرام و غير مشروع مى‌دانند، احداث چنين قبرى بدون صحت قضيه، نه قابل قبول است و نه توجيهى براى آن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جناب اسماعيل داراى قديمى ترين و بزرگترين ساختمان بود</w:t>
      </w:r>
    </w:p>
    <w:p>
      <w:pPr>
        <w:pStyle w:val="BookText"/>
        <w:rPr/>
      </w:pPr>
      <w:r>
        <w:rPr>
          <w:rFonts w:ascii="IRNazanin" w:hAnsi="IRNazanin" w:eastAsia="IRNazanin"/>
          <w:color w:val="111111"/>
          <w:sz w:val="28"/>
          <w:sz w:val="28"/>
          <w:szCs w:val="28"/>
          <w:rtl w:val="true"/>
          <w:lang w:bidi="fa-IR"/>
        </w:rPr>
        <w:t>پس از نقلِ تاريخِ انتقال قبر و جسد جناب اسماعيل به داخل بقيع، به بيان تاريخ بناكيفيت حرم اين سلاله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امام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منابع تاريخى و مدينه شناسى به دست مى‌آيد، اين است كه اين مرقد شريف داراى دو خصوصيت بارز و مشخص نسبت به ساير قبور و مراقد موجود در داخل بقيع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و داشتن تاريخى كهن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بزرگى اين حرم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قدمت اين بنا، از مطرى كه از مدينه شناسان قرن هفتم است، چنين نقل مى‌كند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 بعض العُبَيدييّن من ملوك مصر</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حرم را بعضى از ملوك و سلاطين فاطمى مصر بنا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جمله را شيخ احمد عباسى از مدينه شناسان قرن يازده نيز بدون انتساب به مطرى آورده است</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گفتنى است كه سلطنت خاندان فاطميها در مصر از سال سيصد و دو شروع و تا سال پانصد و شصت و چهار ادامه داشته است </w:t>
      </w:r>
      <w:r>
        <w:rPr>
          <w:rStyle w:val="FootnoteAnchor"/>
          <w:rtl w:val="true"/>
        </w:rPr>
        <w:footnoteReference w:id="76"/>
      </w:r>
      <w:r>
        <w:rPr>
          <w:rFonts w:ascii="IRNazanin" w:hAnsi="IRNazanin" w:eastAsia="IRNazanin"/>
          <w:color w:val="111111"/>
          <w:sz w:val="28"/>
          <w:sz w:val="28"/>
          <w:szCs w:val="28"/>
          <w:rtl w:val="true"/>
          <w:lang w:bidi="fa-IR"/>
        </w:rPr>
        <w:t xml:space="preserve">و به مناسبت اين كه نام مؤسّس اين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تعمير حرم اسماعيل در سال پانصد و چهل و شش</w:t>
      </w:r>
    </w:p>
    <w:p>
      <w:pPr>
        <w:pStyle w:val="BookText"/>
        <w:rPr/>
      </w:pPr>
      <w:r>
        <w:rPr>
          <w:rFonts w:ascii="IRNazanin" w:hAnsi="IRNazanin" w:eastAsia="IRNazanin"/>
          <w:color w:val="111111"/>
          <w:sz w:val="28"/>
          <w:sz w:val="28"/>
          <w:szCs w:val="28"/>
          <w:rtl w:val="true"/>
          <w:lang w:bidi="fa-IR"/>
        </w:rPr>
        <w:t>سمهودى به دنبال گفتار قبلى‌اش چنين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درب وسطى مرقد جناب اسماعيل كه به ميدان باز مى‌شود، قطعه سنگى نصب گرديده است كه در آن اين جملات حكاكى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حسين بن أبي الهيجاء سنة ستّ وأربعين وخمسمأة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مطرى به استناد همين قطعه سنگ و اثر تاريخى، بناى اين ساختمان را به فاطميها نسبت داده است؛ زيرا ابن‌ابى‌الهيجاء از سوى آنان بر حجاز حكومت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گفتار سمهودى، كه هم شاهد بر قطعه سنگ تاريخى است كه بيانگر تاريخ تعمير اين حرم بوده و هم نظريه مطرى را نقل نموده است، مى‌توان به قدمت بناى اصلى آن پى‌برد كه اگر تاريخ تعمير ساختمان اين حرم را حداقل پنجاه سال پس از احداث آن بدانيم بناى اصلى ساختمان، متعلّق به قرن پنجم خواهد گرديد و اين ساختمان هم مانند ساختمان حرم شريف ائمه بقيع از قديمى‌ترين ابنيه مذهبى است كه پس از گذشت نه قرن به وسيله وهابيان تخريب و منهدم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وسعت اين مرقد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بازهم مى‌پردازيم به نقل آنچه كه سمهودى آن را مشاهده و بازگو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افزون بر اين كه از اين حرم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ياد مى‌كند، براى آن سه درب معرفى 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 جنوب 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ركن سور المدينة من القبلة والمشرق بنى قبل السور فاتّصل السور به فصار بابه من داخل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حرم بزرگ است و فعلًا در ركن قلعه شهر مدينه از سمت جنوب شرقى واقع شده‌چون بناى حرم قبل از احداث اين قلعه بوده، قعله به آن متصل گرديده است و دربى براى حرم از داخل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وُسطى كه به طرف ميدان و خارج قلعه شهر باز مى‌شد؛ سمهودى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باب المشهد الأوسط الذي أمامه الرحبة التي بها البئر التي يتبرك بها حجر فيه أن حسين بن ابي الهيجاء عمّره سنة ستّ وأربعين وخمسمأة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آخرى؛ همچنين سمهودى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يمين الدّاخل الى المشهد بين الباب الأوسط والأخير حجر منقوش فيه وقف الحديقة التي بجانب المشهد في المغرب على المشهد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سه جمله به وضوح به دست مى‌آيد كه اين حرم حداقل داراى سه درب بوده است؛ دربى به داخل قلعه، درب وسط و درب آخر</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خانه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آنگاه از مطرى نقل مى‌كند كه محوطه اين حرم و اطراف آن از سمت شمال خانه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سمت غربى حرم، مسجد كوچك و متروكى است </w:t>
      </w:r>
      <w:r>
        <w:rPr>
          <w:rStyle w:val="FootnoteAnchor"/>
          <w:rtl w:val="true"/>
        </w:rPr>
        <w:footnoteReference w:id="80"/>
      </w:r>
      <w:r>
        <w:rPr>
          <w:rFonts w:ascii="Amiri" w:hAnsi="Amiri" w:eastAsia="Amiri" w:cs="Amiri"/>
          <w:color w:val="111111"/>
          <w:sz w:val="28"/>
          <w:sz w:val="28"/>
          <w:szCs w:val="28"/>
          <w:rtl w:val="true"/>
          <w:lang w:bidi="ar-SA"/>
        </w:rPr>
        <w:t xml:space="preserve">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درب وسطى و آخرى اين حرم، قطعه سنگى نصب شده است و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موجود در سمت غربى اين حرم را حسين‌بن ابى الهيجاء به اين حرم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ذيل اين وقفنامه آمده است كه محوّطه اين حرم، خانه متعلق به امام زين العابدين است و مسجد هم منتسب به آن حضرت مى‌باشد و چاه موجود در محوطه، چاهى است كه از آب آن براى استشفاى مريضان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پس از نقل مطالب اين قطعه سنگ، اين جمله را هم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مى‌كنند كه امام محمّد باقر در دوران طفوليت در حالى كه پدرش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 به داخل چاه افتاد ولى امام سجاد نمازش را قطع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سمهودى آنگاه از گفتار 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مؤيدى براى اين مطلب مى‌آورد كه او نيز اين محوّطه را خانه امام سجاد معرّفى نموده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انگيزه وسعت حرم جناب اسماعيل</w:t>
      </w:r>
    </w:p>
    <w:p>
      <w:pPr>
        <w:pStyle w:val="BookText"/>
        <w:rPr/>
      </w:pPr>
      <w:r>
        <w:rPr>
          <w:rFonts w:ascii="IRNazanin" w:hAnsi="IRNazanin" w:eastAsia="IRNazanin"/>
          <w:color w:val="111111"/>
          <w:sz w:val="28"/>
          <w:sz w:val="28"/>
          <w:szCs w:val="28"/>
          <w:rtl w:val="true"/>
          <w:lang w:bidi="fa-IR"/>
        </w:rPr>
        <w:t>ممكن است اين پرسش در ذهن خواننده به وجود آيد كه حرم جناب اسماعيل‌چرانسبت به حرمها و مقابر موجود در بقيع و منسوب به خاندان پيامبر، از وسعت و عظمت بيشترى برخوردار بوده است؟</w:t>
      </w:r>
    </w:p>
    <w:p>
      <w:pPr>
        <w:pStyle w:val="BookText"/>
        <w:rPr/>
      </w:pPr>
      <w:r>
        <w:rPr>
          <w:rFonts w:ascii="IRNazanin" w:hAnsi="IRNazanin" w:eastAsia="IRNazanin"/>
          <w:color w:val="111111"/>
          <w:sz w:val="28"/>
          <w:sz w:val="28"/>
          <w:szCs w:val="28"/>
          <w:rtl w:val="true"/>
          <w:lang w:bidi="fa-IR"/>
        </w:rPr>
        <w:t>پاسخ اين پرسش، با توجه به مطالب گذشته و آنچه در آينده درباره عقيده گروه اسماعيليان خواهيم گفت، روشن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قبور واقع در بقيع </w:t>
      </w:r>
      <w:r>
        <w:rPr>
          <w:rStyle w:val="FootnoteAnchor"/>
          <w:rtl w:val="true"/>
        </w:rPr>
        <w:footnoteReference w:id="82"/>
      </w:r>
      <w:r>
        <w:rPr>
          <w:rFonts w:ascii="IRNazanin" w:hAnsi="IRNazanin" w:eastAsia="IRNazanin"/>
          <w:color w:val="111111"/>
          <w:sz w:val="28"/>
          <w:sz w:val="28"/>
          <w:szCs w:val="28"/>
          <w:rtl w:val="true"/>
          <w:lang w:bidi="fa-IR"/>
        </w:rPr>
        <w:t>، كه در يك مزار و گورستان عمومى تقريباً محدود و غير وسيع واقع شده‌اند، مرقد اسماعيل در كنار محوطه‌اى آزاد و خانه‌هاى مسكونى و شخصى؛ از جمله خانه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كه با مرور زمان سمت ديگر آن به صورت باغ و نخلستان در آمده و به همين مرقد وقف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نقش سلاطين فاطمى را، كه نزديك به چهار قرن در شام و قسمتى از آفريقاى شمالى و مصر حكومت داشتند و به امامت جناب اسماعيل معتقد بودند ناديده گرفت؛ زيرا طبيعى است آنها هم علاقه داشتند كه در كنار گنبد و بارگاه ائمه بقيع و ديگر امامان و پيشوايان شيعه و اهل سنّت در كشورهاى مختلف، ساختمان حرم امام و پيشواى آنان نيز از عظمت و شكوه بيشتر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معنوى اسماعيل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مفيد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اسماعيل در ميان هفت فرزند ذكور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 بزرگترين آنان و از لحاظ لياقت و شايستگى از مقام ارجمندى برخوردار بود و لذا محبت، عنايت، اعزاز و اكرام آن حضرت را بيش از بقيه به سوى خود جلب كرده بود و به همين دو جهت عده‌اى از شيعيان امام صادق فكر مى‌كردند پس از آن بزرگوار، امامت به وى منتقل خواهد شد ولى او در حال حيات پدر بزرگوارش در عُريض </w:t>
      </w:r>
      <w:r>
        <w:rPr>
          <w:rStyle w:val="FootnoteAnchor"/>
          <w:rtl w:val="true"/>
        </w:rPr>
        <w:footnoteReference w:id="83"/>
      </w:r>
      <w:r>
        <w:rPr>
          <w:rFonts w:ascii="IRNazanin" w:hAnsi="IRNazanin" w:eastAsia="IRNazanin"/>
          <w:color w:val="111111"/>
          <w:sz w:val="28"/>
          <w:sz w:val="28"/>
          <w:szCs w:val="28"/>
          <w:rtl w:val="true"/>
          <w:lang w:bidi="fa-IR"/>
        </w:rPr>
        <w:t>از دنيا رفت و تابوتش بر روى دوش مردم به مدينه منتقل و در كنار بقيع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اين فرزند جزع و بى‌تابى زياد مى‌نمود و به شدت اندوهگين بود؛ به طورى كه در پيشاپيش جنازه‌اش، با پاى برهنه و بدون عبا حركت مى‌كرد و به هنگام تشييع دستور داد چندين بار تابوت را بر زمين نهادند و كفن از صورت فرزندش كنار زد و به صورتش تماشا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حضرت از اين عمل اين بود كه مرگ اسماعيل بر همگان معلوم شود و براى كسى در مرگ وى شك و شبهه‌اى باقى نماند و اين فكر كه شايد او امام پس از پدرش باشد، بكلى از ذهنها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مرگ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گمان مى‌كردند او در آينده به مقام امامت خواهد رسيد، به اشتباه خود پى‌بردند و از عقيده خويش برگشتند ولى تعداد اندكى از كسانى كه در مناطق دور زندگى مى‌كردند و رابطه با شخص امام و اصحاب آن حضرت نداشتند، در عقيده خويش مبنى بر زنده بودن اسماعيل و امامت وى بعد از امام صادق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مذهب اسماعيليه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همان افراد، راه حقيقت را دريافتند و از عقيده به حيات و امامت اسماعيل منصرف و به امامت حضرت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گرديدند و در اين عقيده نماند مگر تعدادى اندك و نادر كه آنان هم به دو گروه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وفات اسماعيل را پذيرفتند ليكن بر اين عقيده بودند كه به هر حال او شايسته امامت بود نه برادران ديگرش و پس از مرگ او و مرگ پدرش، اين مقام به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مى‌شود نه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بعضى از آنها در عقيده به حيات اسماعيل ثابت و پابرجا ماندند، و اين هر دو گروه را اسماعيليّه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مى‌كند امروزه تعداد پيروان اسماعيليه اندك است و چندان قابل توجه نيست و آنچه امروز از عقيده آنان معروف است، اين است كه به عقيده اسماعيليه، امامت پس از اسماعيل بن امام صادق در ميان فرزندان او، تا قيامت نسل به نسل باقى خواهد ماند</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همين مطالب را مرحوم طبرسى حرف به حرف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بدون ذكر مأخذ درباره عقيده و تاريخ پيدايش اسماعيليان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با توجه به اين كه در زمان فوت مرحوم شيخ 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زمان 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ترتيب بيش از يك قرن و دو قرن و نيم از تأسيس حكومت و سلطنت فاطميها در آفريقا و مصر، كه از پيروان اسماعيليه بودند، مى‌گذشت‌صيت آنان در همه كشورهاى اسلامى از نظر قدرت و اعمال قوانين اسلامى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اين دو بزرگوار كه در زمان آنان اسماعيليه را يك فرقه اندك و غير قابل ذكر معرفى نموده‌اند، جاى ابهام و محل بحث و تحقيق است كه آيا فاطميان در آن دوران،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انتساب و اشتهار بعدها به وجود آمده است و يا مسأله ديگرى است؛ زيرا نمى‌توان گفتار شخصيتى مانند شيخ مفيد اين استوانه بزرگ علمى را ساده تلقّى نمود و از كنار آن گذشت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مذهب اسماعيليه نيز مانند بيشتر مذاهب ديگر در طول تاريخ، فراز و نشيبهايى را پشت سر گذاشته است و امروز در تعدادى از كشورها به خصوص در هندوستان گروهى از اين مذهب پيروى مى‌كنند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1" w:name="pg12514_124334"/>
    </w:p>
    <w:p>
      <w:pPr>
        <w:pStyle w:val="Heading2"/>
        <w:numPr>
          <w:ilvl w:val="1"/>
          <w:numId w:val="1"/>
        </w:numPr>
        <w:rPr/>
      </w:pPr>
      <w:bookmarkStart w:id="42" w:name="__RefHeading___Toc974540_77815467"/>
      <w:bookmarkStart w:id="43" w:name="_Toc15"/>
      <w:bookmarkEnd w:id="41"/>
      <w:bookmarkEnd w:id="42"/>
      <w:r>
        <w:rPr>
          <w:rtl w:val="true"/>
        </w:rPr>
        <w:t>استيلاى وهابيّه مكّه مشرّفه را</w:t>
      </w:r>
      <w:bookmarkEnd w:id="43"/>
    </w:p>
    <w:p>
      <w:pPr>
        <w:pStyle w:val="BookText"/>
        <w:rPr/>
      </w:pPr>
      <w:r>
        <w:rPr>
          <w:rFonts w:ascii="Amiri" w:hAnsi="Amiri" w:eastAsia="Amiri" w:cs="Amiri"/>
          <w:color w:val="111111"/>
          <w:sz w:val="28"/>
          <w:sz w:val="28"/>
          <w:szCs w:val="28"/>
          <w:rtl w:val="true"/>
          <w:lang w:bidi="ar-SA"/>
        </w:rPr>
        <w:t>سيد على قاضى‌عسكر</w:t>
      </w:r>
    </w:p>
    <w:p>
      <w:pPr>
        <w:pStyle w:val="BookText"/>
        <w:rPr/>
      </w:pPr>
      <w:r>
        <w:rPr>
          <w:rFonts w:ascii="IRNazanin" w:hAnsi="IRNazanin" w:eastAsia="IRNazanin"/>
          <w:color w:val="111111"/>
          <w:sz w:val="28"/>
          <w:sz w:val="28"/>
          <w:szCs w:val="28"/>
          <w:rtl w:val="true"/>
          <w:lang w:bidi="fa-IR"/>
        </w:rPr>
        <w:t xml:space="preserve">محمد بن عبد الوهاب نجدى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مسلكى جديد را شكل داد كه پس از مرگ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و افكار ناصواب ارائه شده در اين مسلك، از همان آغاز پيدايش، عكس‌العمل‌هاى تندى را به دنبال داشت، به‌گونه‌اى كه پدر و برادر وى و گروه‌هاى بسيارى از مردم شهرهاى مختلف آن روز عربستان و منطقه شامات، به مخالفت جدّى با او برخاستند و حتى مردم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وى را از شهر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الوهاب،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ائتلاف و پيوند سياسى با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پشتوانه‌اى براى دفاع از عقايد باطل خود يافت و با حمله به شهرهاى ديگر حجاز و نيز يمن و عراق و شامات، مردم اين شهرها را وادار به بيعت و پذيرش عقايد خود مى‌كرد و جان و مال مردم در صورت عدم پذيرش، از تعرض مصون نمى‌ماند و با آنان همچون كافران برخورد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وى نيز پيروان اين مسلك با حمله به كربلا تعداد زيادى را كشتند و ويرانى‌هاى فراوانى به بار آوردند و حتّى خزاين حرم را به غارت بردند و از آن زمان تاكنون نيز پيروان متحجّر اين مسلك نادرست، جنايات بى‌شمارى را انجام و با ترويج عقايد باطل خويش، انسان‌هاى غافل و ناآگاه را در دام خود اسير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صحابه در پاكستان و طالبان در افغانستان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اين مسلك‌اند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بى‌پايه بودن عقايد وهابيّت براى عالمان و فرهيختگان جهان اسلام بسيار روشن</w:t>
      </w:r>
    </w:p>
    <w:p>
      <w:pPr>
        <w:pStyle w:val="BookText"/>
        <w:rPr/>
      </w:pPr>
      <w:r>
        <w:rPr>
          <w:rFonts w:ascii="IRNazanin" w:hAnsi="IRNazanin" w:eastAsia="IRNazanin"/>
          <w:color w:val="111111"/>
          <w:sz w:val="28"/>
          <w:sz w:val="28"/>
          <w:szCs w:val="28"/>
          <w:rtl w:val="true"/>
          <w:lang w:bidi="fa-IR"/>
        </w:rPr>
        <w:t xml:space="preserve">و مبرهن است و جالب آن كه اولين كسى كه نقد وهابيّت را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وى بود كه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الالهيّه في الردّ على الوهابيّه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تأليف‌عقايد برادرش را باطل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صبرى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خود سنّى مذهب است، كتابى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تأليف‌نموده‌و درآن‌به‌بررسى عقايد و افكار و جنايات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برگرفته از كتاب مرآة مكّه وى مى‌باشد كه مؤلف ماجراى سلطه وهابيان بر مكّه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داده و با آوردن كلماتى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وهابيّه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اشقياى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و ناراحتى خود را از طرفداران اين مسلك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ستمهايى كه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وهابى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اهالى كرام و حجاج ذوى الابتهاج كردند به تعداد و شمار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بخشى ديگر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عذر و اعتساف خود را از حدّ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اكثر أعاظم علماى اهل سنّت من غير جُرْم مقتول و چندين نفر از اشراف و اعيان بدون جهت مصلوب و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كتاب به زبان تركى استانبولى نگاشته شده 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اين كتاب به دستور وزير انطباعات ناصر الدين شاه، به عبد الرسول منشى مترجم دربار پيشنهاد و وى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دارالترجمه معروف به همايونى آن را با نثرى زيبا به فارسى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محمد قزوينى مشهور به آشورى دهم نيز آن را با خطى خوش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ترجمه دو نسخه مخطوط، يكى در كتابخانه ملّى ايران و ديگرى در كتابخانه ملك وابسته به آستان قدس رضوى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به خط نستعليق و با تذهيب زيبا زينت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تنطيم مقاله، نسخه كتابخانه ملّى را اصل قرار داده و برخى قسمت‌ها كه در نسخه مربوط به كتابخانه ملك تفاوت‌هايى با نسخه اصلى مشاهده شده در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ذكر است ايوب صبرى پاشا مجموعه مطالبى را كه در اين بخش از كتاب مرآة مكّه آورده، دقيقاً از ديگر نوشته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از اين رو اسامى اشخاص را نيز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تركى استانبولى به چاپ رسيده، تطبيق داده‌ام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 كه مورد استفاده خوانندگان محترم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استيلاى اشقياى وهابيّه مكّه مكرّمه را</w:t>
      </w:r>
    </w:p>
    <w:p>
      <w:pPr>
        <w:pStyle w:val="BookText"/>
        <w:rPr/>
      </w:pPr>
      <w:r>
        <w:rPr>
          <w:rFonts w:ascii="Amiri" w:hAnsi="Amiri" w:eastAsia="Amiri" w:cs="Amiri"/>
          <w:color w:val="111111"/>
          <w:sz w:val="28"/>
          <w:sz w:val="28"/>
          <w:szCs w:val="28"/>
          <w:rtl w:val="true"/>
          <w:lang w:bidi="ar-SA"/>
        </w:rPr>
        <w:t xml:space="preserve">از جمله كسانى كه به اهالى حجاز و مخصوصاً به ساكنين كرام و مجاورين عظام مكّه مكرّمه اهانت نموده‌اند، يكى هم اشقياى وهابى بوده و مظالمى كه اين‌ها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طايفه ظالمه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اهالى كرام و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ذوى‌الإبتهاج </w:t>
      </w:r>
      <w:r>
        <w:rPr>
          <w:rStyle w:val="FootnoteAnchor"/>
          <w:rtl w:val="true"/>
        </w:rPr>
        <w:footnoteReference w:id="86"/>
      </w:r>
      <w:r>
        <w:rPr>
          <w:rFonts w:ascii="Amiri" w:hAnsi="Amiri" w:eastAsia="Amiri" w:cs="Amiri"/>
          <w:color w:val="111111"/>
          <w:sz w:val="28"/>
          <w:sz w:val="28"/>
          <w:szCs w:val="28"/>
          <w:rtl w:val="true"/>
          <w:lang w:bidi="ar-SA"/>
        </w:rPr>
        <w:t>كردند به تعداد و شمار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سعود نا مسعود كه سركرده وهابيان بود، دفعات بسيار اهالى مكه و شريف غالب را، كه مقام أمارت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نمود و اگر چه كراراً لشكر فرستاده و اطراف امّ‌القرى را احاطه كرد و ليكن تا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آن شهر محترم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معظم را ضبط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عبدالمعين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زيرا كه شريف غالب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به طورى كه بايد خوف كرده، براى اين كه والى جدّه و امير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شام رادعوت كند، به آنها خبر فرستاد كه طايفه خوارج در خيال آن هستند كه مكه مكرمه را تصرّف كنند، اگر جزئى معاونت به من نماييد ممكن است كه سعودِ رئيس خوارج را به دست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مشارٌاليهما مدتى ساكت شدند، عاقبت‌الامر، جواب رد و يأس به مشارٌاليه فرستادند شريف غالب هم برادر خود شريف عبدالمعين را در مقام امارت، قائم مقام خود نصب و تعيين نموده و خانه خود را كه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سوزانده با همه اهل و عيال خود به جدّه هجرت كرد و شريف عبدالمعين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عبدالحفيظ 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علماى مكه بودند، نزد سعود ابن عبدالعزيز فرستاده، استيمان </w:t>
      </w:r>
      <w:r>
        <w:rPr>
          <w:rStyle w:val="FootnoteAnchor"/>
          <w:rtl w:val="true"/>
        </w:rPr>
        <w:footnoteReference w:id="87"/>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سعود نا مسعود التماس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 و نياز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عبدالمعين را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مبعوثين مشار اليهم و حشرات وهابيّه كه در موقع سيل جمع شده بودند را برداشته و به مكّه معظمه عزيمت و قائم مقامى شريف عبدالمعين را تصديق نموده، با وجود اين حال امر كرد كه قباب </w:t>
      </w:r>
      <w:r>
        <w:rPr>
          <w:rStyle w:val="FootnoteAnchor"/>
          <w:rtl w:val="true"/>
        </w:rPr>
        <w:footnoteReference w:id="88"/>
      </w:r>
      <w:r>
        <w:rPr>
          <w:rFonts w:ascii="IRNazanin" w:hAnsi="IRNazanin" w:eastAsia="IRNazanin"/>
          <w:color w:val="111111"/>
          <w:sz w:val="28"/>
          <w:sz w:val="28"/>
          <w:szCs w:val="28"/>
          <w:rtl w:val="true"/>
          <w:lang w:bidi="fa-IR"/>
        </w:rPr>
        <w:t>و قبور را هدم و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وهابيان اين بود كه اهالى حرمين به قباب و قبور عبادت و پرستش مى‌كنند اگر اينها هدم و خراب كرده شده و ديوارهاى آنها برداشته شود، اهالى از دايره شرك و كفر بيرون آمده و به خداى متعال عبوديت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زعمِ فاسد امام</w:t>
      </w:r>
    </w:p>
    <w:p>
      <w:pPr>
        <w:pStyle w:val="BookText"/>
        <w:rPr/>
      </w:pPr>
      <w:r>
        <w:rPr>
          <w:rFonts w:ascii="IRNazanin" w:hAnsi="IRNazanin" w:eastAsia="IRNazanin"/>
          <w:color w:val="111111"/>
          <w:sz w:val="28"/>
          <w:sz w:val="28"/>
          <w:szCs w:val="28"/>
          <w:rtl w:val="true"/>
          <w:lang w:bidi="fa-IR"/>
        </w:rPr>
        <w:t xml:space="preserve">وهابيان، كه پسر عبدالوهاب بود، كسانى كه بعد از سال پانصدم هجرت وفات كرده‌اند به حالت شرك و الحاد بوده‌اند و باز زعم و گمان مى‌كرد كه احكام جليله دين اسلام مِنْ قِبَل الرّحمان، به آن خائن بى‌دين الهام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پس از ظهور ديانت فاسده وهابيان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كرده‌اند نبايد در نزد كسانى دفن شوند كه از سال پانصد هجرت به اين طرف رحلت نموده‌اند و معتقد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وباز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ضرر ندارد در نزديك قبور مشركين جنازه آنها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شريف غالب را به دست بياوردبه آن وسيله جدّه را نيز ضميمه ممالك مغصوبه خود كند به طرف جده هم عزيمت نمود وليكن اهالى جدّه با عساكر دولت عثمانى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همراهى نموده سعود را به مغلوبيت بسيار بزرگى دچار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ناچار بقيةالسيوف </w:t>
      </w:r>
      <w:r>
        <w:rPr>
          <w:rStyle w:val="FootnoteAnchor"/>
          <w:rtl w:val="true"/>
        </w:rPr>
        <w:footnoteReference w:id="89"/>
      </w:r>
      <w:r>
        <w:rPr>
          <w:rFonts w:ascii="Amiri" w:hAnsi="Amiri" w:eastAsia="Amiri" w:cs="Amiri"/>
          <w:color w:val="111111"/>
          <w:sz w:val="28"/>
          <w:sz w:val="28"/>
          <w:szCs w:val="28"/>
          <w:rtl w:val="true"/>
          <w:lang w:bidi="ar-SA"/>
        </w:rPr>
        <w:t xml:space="preserve">حشرات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خود برداشته و به مكه معظمه معاودت </w:t>
      </w:r>
      <w:r>
        <w:rPr>
          <w:rStyle w:val="FootnoteAnchor"/>
          <w:rtl w:val="true"/>
        </w:rPr>
        <w:footnoteReference w:id="90"/>
      </w:r>
      <w:r>
        <w:rPr>
          <w:rFonts w:ascii="IRNazanin" w:hAnsi="IRNazanin" w:eastAsia="IRNazanin"/>
          <w:color w:val="111111"/>
          <w:sz w:val="28"/>
          <w:sz w:val="28"/>
          <w:szCs w:val="28"/>
          <w:rtl w:val="true"/>
          <w:lang w:bidi="fa-IR"/>
        </w:rPr>
        <w:t xml:space="preserve">و در دايره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حكومت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شريف عبدالمعين براى اين كه سكنه مكةاللَّه را از مظالم فوق الطاقه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فرساى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محافظت كند خواست كه در ظاهر با رؤساى اشقياى وهابيان به مدارا و خوشى سلوك نمايد ولى از آن جا كه اشقياى مشار اليهم به كبر و عناد و ظلم و اعتساف </w:t>
      </w:r>
      <w:r>
        <w:rPr>
          <w:rStyle w:val="FootnoteAnchor"/>
          <w:rtl w:val="true"/>
        </w:rPr>
        <w:footnoteReference w:id="91"/>
      </w:r>
      <w:r>
        <w:rPr>
          <w:rFonts w:ascii="Amiri" w:hAnsi="Amiri" w:eastAsia="Amiri" w:cs="Amiri"/>
          <w:color w:val="111111"/>
          <w:sz w:val="28"/>
          <w:sz w:val="28"/>
          <w:szCs w:val="28"/>
          <w:rtl w:val="true"/>
          <w:lang w:bidi="ar-SA"/>
        </w:rPr>
        <w:t xml:space="preserve">خود مى‌افزودند و مشارٌاليه يقين نمود كه حسن‌امتزاج </w:t>
      </w:r>
      <w:r>
        <w:rPr>
          <w:rStyle w:val="FootnoteAnchor"/>
          <w:rtl w:val="true"/>
        </w:rPr>
        <w:footnoteReference w:id="92"/>
      </w:r>
      <w:r>
        <w:rPr>
          <w:rFonts w:ascii="IRNazanin" w:hAnsi="IRNazanin" w:eastAsia="IRNazanin"/>
          <w:color w:val="111111"/>
          <w:sz w:val="28"/>
          <w:sz w:val="28"/>
          <w:szCs w:val="28"/>
          <w:rtl w:val="true"/>
          <w:lang w:bidi="fa-IR"/>
        </w:rPr>
        <w:t xml:space="preserve">با اينها ممكن نخواهد شد، لهذا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خود شريف غالب فرستاد كه سعود در دايره امارت و حشرات وهابيه نيز در چادرهايى هستند كه در ساحه </w:t>
      </w:r>
      <w:r>
        <w:rPr>
          <w:rStyle w:val="FootnoteAnchor"/>
          <w:rtl w:val="true"/>
        </w:rPr>
        <w:footnoteReference w:id="93"/>
      </w:r>
      <w:r>
        <w:rPr>
          <w:rFonts w:ascii="Amiri" w:hAnsi="Amiri" w:eastAsia="Amiri" w:cs="Amiri"/>
          <w:color w:val="111111"/>
          <w:sz w:val="28"/>
          <w:sz w:val="28"/>
          <w:szCs w:val="28"/>
          <w:rtl w:val="true"/>
          <w:lang w:bidi="ar-SA"/>
        </w:rPr>
        <w:t xml:space="preserve">معلّا مركوز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وخود نيز درقلعه‌جياد بوده، اگربا مقدارى از عساكر بيايى‌ممكن است كه‌سعود را به دست آوريم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 غالب براى اين كه سعود را دستگير كند با شريف پاشا والى جدّه مقدارى از عساكر را برداشته، بدون اين كه كسى ملتفت شود وهابيان مكه را حمله نمود و جهات اربعه حشراتى را، كه از وهابيان در ساحه معلّا در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احاطه كرده محاصره نمود ولى سعود خود را به تقريبى خلاص كرده و فرار نمود و وهابيان محصوره به شرط ترك اسلحه امان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اسلحه آنها گرفته شده و رهايى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مكّه مكرمه از ايادى اعادى </w:t>
      </w:r>
      <w:r>
        <w:rPr>
          <w:rStyle w:val="FootnoteAnchor"/>
          <w:rtl w:val="true"/>
        </w:rPr>
        <w:footnoteReference w:id="95"/>
      </w:r>
      <w:r>
        <w:rPr>
          <w:rFonts w:ascii="IRNazanin" w:hAnsi="IRNazanin" w:eastAsia="IRNazanin"/>
          <w:color w:val="111111"/>
          <w:sz w:val="28"/>
          <w:sz w:val="28"/>
          <w:szCs w:val="28"/>
          <w:rtl w:val="true"/>
          <w:lang w:bidi="fa-IR"/>
        </w:rPr>
        <w:t>مسترد آمد، پس از مدّت كمى حصار طايف را نيز تصرّف كرده و فرقه باغيه عثمان مضايقى هم مجبور به فرار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طايف نه به سطوت </w:t>
      </w:r>
      <w:r>
        <w:rPr>
          <w:rStyle w:val="FootnoteAnchor"/>
          <w:rtl w:val="true"/>
        </w:rPr>
        <w:footnoteReference w:id="96"/>
      </w:r>
      <w:r>
        <w:rPr>
          <w:rFonts w:ascii="Amiri" w:hAnsi="Amiri" w:eastAsia="Amiri" w:cs="Amiri"/>
          <w:color w:val="111111"/>
          <w:sz w:val="28"/>
          <w:sz w:val="28"/>
          <w:szCs w:val="28"/>
          <w:rtl w:val="true"/>
          <w:lang w:bidi="ar-SA"/>
        </w:rPr>
        <w:t>عسكريه شريف غالب، بل به واسطه انقياد</w:t>
      </w:r>
    </w:p>
    <w:p>
      <w:pPr>
        <w:pStyle w:val="BookText"/>
        <w:rPr/>
      </w:pPr>
      <w:r>
        <w:rPr>
          <w:rFonts w:ascii="IRNazanin" w:hAnsi="IRNazanin" w:eastAsia="IRNazanin"/>
          <w:color w:val="111111"/>
          <w:sz w:val="28"/>
          <w:sz w:val="28"/>
          <w:szCs w:val="28"/>
          <w:rtl w:val="true"/>
          <w:lang w:bidi="fa-IR"/>
        </w:rPr>
        <w:t xml:space="preserve">و مطاوعت </w:t>
      </w:r>
      <w:r>
        <w:rPr>
          <w:rStyle w:val="FootnoteAnchor"/>
          <w:rtl w:val="true"/>
        </w:rPr>
        <w:footnoteReference w:id="97"/>
      </w:r>
      <w:r>
        <w:rPr>
          <w:rFonts w:ascii="IRNazanin" w:hAnsi="IRNazanin" w:eastAsia="IRNazanin"/>
          <w:color w:val="111111"/>
          <w:sz w:val="28"/>
          <w:sz w:val="28"/>
          <w:szCs w:val="28"/>
          <w:rtl w:val="true"/>
          <w:lang w:bidi="fa-IR"/>
        </w:rPr>
        <w:t>اعراب بنى ثقيف مسترد گرديد؛ زيرا وهابيانى كه در مكّه مكرمه مظهر عفو و امان شده بودند به اماكن خود نرفته و به رأى و تصويب سعود طرق و معابر را قطع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عليه، شريف غالب به قبايل بنى‌ثقيف كه در جوار طايف بودند، شخصى را فرستاده و آنان را سپارش كرد كه به طايف هجوم كرده و آن طايفه را از حصار بيرون كنند و اموال‌اشياء آنان را در ميان قبايل تاراج و قسمت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ثقيف كه از مدّت زيادى اين قسم تاراج را آرزو مى‌كردند، با بسيارى از قبايل اعراب اتفاق كرده قريتين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قرب طايف است، محاصره و غارت كرده، طوايف مضايقى را كه به آنها هجوم و دفاع مى‌كردند برگردانيده، حصار طايف را ضبط و به شريف غالب خبر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مضايقى از مغلوبيتى كه در طايف دچار شد به كوههاى يمن فرار كرد ولى در آن جا بعضى حشرات فراهم آورده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ابولفظ نيز كه از امراى طايفه سعود بود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بلدةاللَّه را محاصره نموده و مدّت سه ماه تمام مكةاللَّه را محصور ساخت اگر چه در اثناى محاصره، شريف غالب مكرّراً به ميدان رزم آمده وبا وهابيان محاربت </w:t>
      </w:r>
      <w:r>
        <w:rPr>
          <w:rStyle w:val="FootnoteAnchor"/>
          <w:rtl w:val="true"/>
        </w:rPr>
        <w:footnoteReference w:id="98"/>
      </w:r>
      <w:r>
        <w:rPr>
          <w:rFonts w:ascii="IRNazanin" w:hAnsi="IRNazanin" w:eastAsia="IRNazanin"/>
          <w:color w:val="111111"/>
          <w:sz w:val="28"/>
          <w:sz w:val="28"/>
          <w:szCs w:val="28"/>
          <w:rtl w:val="true"/>
          <w:lang w:bidi="fa-IR"/>
        </w:rPr>
        <w:t>كرد ولى در هر دفعه مغلوب شده مراجعت نمود، اهالى را هم قدرت تحمّل بلاى محاصره نمانده، از فقدان ذخيره به درجه به ستوه آمده بودند كه چيزى نمانده بود همديگر را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محاصره، قحط و غلا </w:t>
      </w:r>
      <w:r>
        <w:rPr>
          <w:rStyle w:val="FootnoteAnchor"/>
          <w:rtl w:val="true"/>
        </w:rPr>
        <w:footnoteReference w:id="99"/>
      </w:r>
      <w:r>
        <w:rPr>
          <w:rFonts w:ascii="IRNazanin" w:hAnsi="IRNazanin" w:eastAsia="IRNazanin"/>
          <w:color w:val="111111"/>
          <w:sz w:val="28"/>
          <w:sz w:val="28"/>
          <w:szCs w:val="28"/>
          <w:rtl w:val="true"/>
          <w:lang w:bidi="fa-IR"/>
        </w:rPr>
        <w:t xml:space="preserve">آنقدرها شدّت پيدا كرد كه يك وقيه </w:t>
      </w:r>
      <w:r>
        <w:rPr>
          <w:rStyle w:val="FootnoteAnchor"/>
          <w:rtl w:val="true"/>
        </w:rPr>
        <w:footnoteReference w:id="100"/>
      </w:r>
      <w:r>
        <w:rPr>
          <w:rFonts w:ascii="IRNazanin" w:hAnsi="IRNazanin" w:eastAsia="IRNazanin"/>
          <w:color w:val="111111"/>
          <w:sz w:val="28"/>
          <w:sz w:val="28"/>
          <w:szCs w:val="28"/>
          <w:rtl w:val="true"/>
          <w:lang w:bidi="fa-IR"/>
        </w:rPr>
        <w:t>نان پنج ريال فروخته مى‌شد و قيمت يكصد و چهل درهم روغن دو ريال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ديدن روى فروشندگان روغن و نان منوط به طالع و اقبال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ايام محاصره، سگ و گربه و كبوتر و بعدها به خوردن نباتات و برگ درختان مى‌گذراندند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نيز تمام شد به شرط اين كه احدى را ظلم و تعدّى نكنند، سعود را موافقت كردند كه داخل بلدةاللَّه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به ملاحظه اين كه به اين مصالحه مجبوراً راضى شد، شريف غالب معذور بود ولى از اين كه قبل المحاصره بدويان‌منقاد، </w:t>
      </w:r>
      <w:r>
        <w:rPr>
          <w:rStyle w:val="FootnoteAnchor"/>
          <w:rtl w:val="true"/>
        </w:rPr>
        <w:footnoteReference w:id="101"/>
      </w:r>
      <w:r>
        <w:rPr>
          <w:rFonts w:ascii="Amiri" w:hAnsi="Amiri" w:eastAsia="Amiri" w:cs="Amiri"/>
          <w:color w:val="111111"/>
          <w:sz w:val="28"/>
          <w:sz w:val="28"/>
          <w:szCs w:val="28"/>
          <w:rtl w:val="true"/>
          <w:lang w:bidi="ar-SA"/>
        </w:rPr>
        <w:t xml:space="preserve">و عساكر كافى احضار ننموده و موارد مكّه را محافظت نكرد،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خاطى بود، حتّى اهالى به واسطه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كرده و گفتند كه مردم استدعا دارند و مى‌گويند كه اگر رجالِ قبايل منقاده اطراف را دعوت كرده و ما را مستخلص خواهد ساخت، تعجيل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امر امكان پذير نيست به مصالحه راضى شود وليكن اگر مقدارى از بدويان را جلب و احضار كند، سعى مى‌كنيم كه تا موسم حج، وهابيان را مقابله نماييم، در وقت حج نيز به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قوافل مصر و شام از محاصره وهابيان مستخلص </w:t>
      </w:r>
      <w:r>
        <w:rPr>
          <w:rStyle w:val="FootnoteAnchor"/>
          <w:rtl w:val="true"/>
        </w:rPr>
        <w:footnoteReference w:id="102"/>
      </w:r>
      <w:r>
        <w:rPr>
          <w:rFonts w:ascii="Amiri" w:hAnsi="Amiri" w:eastAsia="Amiri" w:cs="Amiri"/>
          <w:color w:val="111111"/>
          <w:sz w:val="28"/>
          <w:sz w:val="28"/>
          <w:szCs w:val="28"/>
          <w:rtl w:val="true"/>
          <w:lang w:bidi="ar-SA"/>
        </w:rPr>
        <w:t>مى‌كرديم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شريف غالب هم در جواب گفت من خود مى‌دانم كه چون قبل المحاصره، بدويان را احضار ننمودم، اهالى محصور ماندند، اكنون امداد خواستن از خارج، خارج از حيّز </w:t>
      </w:r>
      <w:r>
        <w:rPr>
          <w:rStyle w:val="FootnoteAnchor"/>
          <w:rtl w:val="true"/>
        </w:rPr>
        <w:footnoteReference w:id="103"/>
      </w:r>
      <w:r>
        <w:rPr>
          <w:rFonts w:ascii="IRNazanin" w:hAnsi="IRNazanin" w:eastAsia="IRNazanin"/>
          <w:color w:val="111111"/>
          <w:sz w:val="28"/>
          <w:sz w:val="28"/>
          <w:szCs w:val="28"/>
          <w:rtl w:val="true"/>
          <w:lang w:bidi="fa-IR"/>
        </w:rPr>
        <w:t>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به مصالحه كنم شك و شبهه ندارم كه نظر نفرت اهالى را به طرف خود متوجه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طرز جواب مشارٌاليه معلوم است كه به خطاى خود مقرّ و معترف بوده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خطاى خود را معترف بود، نمى‌خواست مصالحه كند، باز آن دو مبعوث كه از طرف اهالى رفته بودند به مشار اليه گفتند كه اگر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 خود اقتدا و تبعيت كرده، راضى به مصالحه شويد سنّت سنيّه </w:t>
      </w:r>
      <w:r>
        <w:rPr>
          <w:rStyle w:val="FootnoteAnchor"/>
          <w:rtl w:val="true"/>
        </w:rPr>
        <w:footnoteReference w:id="104"/>
      </w:r>
      <w:r>
        <w:rPr>
          <w:rFonts w:ascii="IRNazanin" w:hAnsi="IRNazanin" w:eastAsia="IRNazanin"/>
          <w:color w:val="111111"/>
          <w:sz w:val="28"/>
          <w:sz w:val="28"/>
          <w:szCs w:val="28"/>
          <w:rtl w:val="true"/>
          <w:lang w:bidi="fa-IR"/>
        </w:rPr>
        <w:t xml:space="preserve">پيغمبر را عمل فرموده‌ايد؛ زيرا كه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عقد مصالحه از حديبيه به مكّه مكرّمه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به سكوت گذرانده، مدت مصالحه را به تعويق انداخت و از اين‌رو اهالى را از خود متنفر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الامر اهالى در درجه فوق الغايه، </w:t>
      </w:r>
      <w:r>
        <w:rPr>
          <w:rStyle w:val="FootnoteAnchor"/>
          <w:rtl w:val="true"/>
        </w:rPr>
        <w:footnoteReference w:id="105"/>
      </w:r>
      <w:r>
        <w:rPr>
          <w:rFonts w:ascii="IRNazanin" w:hAnsi="IRNazanin" w:eastAsia="IRNazanin"/>
          <w:color w:val="111111"/>
          <w:sz w:val="28"/>
          <w:sz w:val="28"/>
          <w:szCs w:val="28"/>
          <w:rtl w:val="true"/>
          <w:lang w:bidi="fa-IR"/>
        </w:rPr>
        <w:t xml:space="preserve">به تنگ آمده و از طرفداران غدّار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اعتساف زياد ديده، به حكم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مضايقى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دخالت كردند و يك يك فرار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ابن التيامى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زنادقه بود، به طور مزبور به مصالحه موافقت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شريف غالب، استدعاى علماى اهل سنت را رد كرده و رأى و خيال عبدالرحمان ابن التيامى را قبول نمود، براى اين بود كه هم از تعدّيات سعود برهد و هم اهالى عوام و فرقه عسكرى را بر خود دل گرم و 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اين رو به واسطه حمايت عبدالرحمان ابن التيامى از غضب ملحدانه سعود وارسته، و مظهر عفو و امان گرديد و در اين طرف و آن طرف مى‌گفت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من مصالحه را كرهاً قبول كردم والّا در خيال داشتم كه الى موسم حجّ مصالحه</w:t>
      </w:r>
    </w:p>
    <w:p>
      <w:pPr>
        <w:pStyle w:val="BookText"/>
        <w:rPr/>
      </w:pPr>
      <w:r>
        <w:rPr>
          <w:rFonts w:ascii="IRNazanin" w:hAnsi="IRNazanin" w:eastAsia="IRNazanin"/>
          <w:color w:val="111111"/>
          <w:sz w:val="28"/>
          <w:sz w:val="28"/>
          <w:szCs w:val="28"/>
          <w:rtl w:val="true"/>
          <w:lang w:bidi="fa-IR"/>
        </w:rPr>
        <w:t xml:space="preserve">نكنم و به اين مقالات، عوام الناس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عسكرى را بر خود رام نمود، اينك به اقتضاى اين مصالحه، سعود ابن عبدالعزيز داخل شهر مكه مكرّمه شده، بيت معظّم را يك كسوه ساده پوشانيده و به اعراب باديه حجاز كسب الفت وانس كرده و شريف غالب را از موقع نفوذ و اعتبار انداخته، در داخل بلدة اللَّه، تفرد و قوّت </w:t>
      </w:r>
      <w:r>
        <w:rPr>
          <w:rStyle w:val="FootnoteAnchor"/>
          <w:rtl w:val="true"/>
        </w:rPr>
        <w:footnoteReference w:id="106"/>
      </w:r>
      <w:r>
        <w:rPr>
          <w:rFonts w:ascii="Amiri" w:hAnsi="Amiri" w:eastAsia="Amiri" w:cs="Amiri"/>
          <w:color w:val="111111"/>
          <w:sz w:val="28"/>
          <w:sz w:val="28"/>
          <w:szCs w:val="28"/>
          <w:rtl w:val="true"/>
          <w:lang w:bidi="ar-SA"/>
        </w:rPr>
        <w:t xml:space="preserve">و شوكت خود را افزوده و مانند فرعون و نمرود، تعَنُّد و تمرُّد </w:t>
      </w:r>
      <w:r>
        <w:rPr>
          <w:rStyle w:val="FootnoteAnchor"/>
          <w:rtl w:val="true"/>
        </w:rPr>
        <w:footnoteReference w:id="107"/>
      </w:r>
      <w:r>
        <w:rPr>
          <w:rFonts w:ascii="IRNazanin" w:hAnsi="IRNazanin" w:eastAsia="IRNazanin"/>
          <w:color w:val="111111"/>
          <w:sz w:val="28"/>
          <w:sz w:val="28"/>
          <w:szCs w:val="28"/>
          <w:rtl w:val="true"/>
          <w:lang w:bidi="fa-IR"/>
        </w:rPr>
        <w:t>نموده، و به ابداع برخى از مظالم و تعدّيات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شريف غالب براى اين كه از مركز سلطنت امداد فرستاده نشده بود، آزرده خاطر شده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ضبط وهابيان اقليم مسعود حجاز را، و علّت اين كه اهالى حرمين به قيد اسارت اين اشقيا گرفتار شدند، اهمال وزراى دولت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 خيال اين كه اهالى را از دولت عثمانى متنفر سازد و هيئت دولت را به حميّت </w:t>
      </w:r>
      <w:r>
        <w:rPr>
          <w:rStyle w:val="FootnoteAnchor"/>
          <w:rtl w:val="true"/>
        </w:rPr>
        <w:footnoteReference w:id="108"/>
      </w:r>
      <w:r>
        <w:rPr>
          <w:rFonts w:ascii="Amiri" w:hAnsi="Amiri" w:eastAsia="Amiri" w:cs="Amiri"/>
          <w:color w:val="111111"/>
          <w:sz w:val="28"/>
          <w:sz w:val="28"/>
          <w:szCs w:val="28"/>
          <w:rtl w:val="true"/>
          <w:lang w:bidi="ar-SA"/>
        </w:rPr>
        <w:t xml:space="preserve">در آورد، به سعود بن عبدالعزيز تلقين نمود كه ابواب حج را به قوافل مصر و شام سدّ كرده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را بر آنها ببندد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تلقينات متواليه شريف غالب، سُعود غدر و اعتساف خود را از حدّ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اكثر اعاظم علماى اهل سنّت من غير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وچندين نفر از اشراف و اعيان بدون جهت مصلوب و اعدام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در اسلاميّت ثبات مى‌نمودند تهديد كرده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مناديان در بازارها و منارها ندا مى‌كردند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في دين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وتظلّلوا بِظِلِّهِ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مردم را به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محمد بن عبدالوهاب دعوت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 سهل است، در بيابانها نيز كسى ديده نمى‌شد كه مقتدر بشود دين و مذهب خود را حراست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شريف غالب اين حالات را ديده و جزم نمود كه ديانت اسلاميّه از خطّه حجاز هجرت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كند به مشار اليه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تو بعد از موسم حج در مكّه بمانى در مقابل عساكرى كه از اسلامبول خواهد آمد، مقاومت نكرده، به هر حال دستگيرمقتول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مخاطره را از خود دفع نمايى، بايد بعد از حج از مكّه بيرون روى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نصايح او، عوض اين كه تخفيف تعدّيات او را كند موجب تزايد كبر و نخوت او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غريبه</w:t>
      </w:r>
    </w:p>
    <w:p>
      <w:pPr>
        <w:pStyle w:val="BookText"/>
        <w:rPr/>
      </w:pPr>
      <w:r>
        <w:rPr>
          <w:rFonts w:ascii="IRNazanin" w:hAnsi="IRNazanin" w:eastAsia="IRNazanin"/>
          <w:color w:val="111111"/>
          <w:sz w:val="28"/>
          <w:sz w:val="28"/>
          <w:szCs w:val="28"/>
          <w:rtl w:val="true"/>
          <w:lang w:bidi="fa-IR"/>
        </w:rPr>
        <w:t xml:space="preserve">در اثنايى كه سعود بن عبدالعزيز چهار اطراف خود را به شراره ظلم و تعديات مى‌سوزاند، يكى از سادات عظام را خواسته و از او پرسيد كه آيا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خود زنده است و يا اين كه مانند اعتقاد ما مثل ساير مردم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اليه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حيّ في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غرض و مقصود ملعون مشار اليه از اين سؤال اين بود كه او را پس از الزام بكُشد و چون گمان مى‌كرد كه تدارك جوابى كه وهابيان را اقناع كند غير ممكن است و در قتل او رأى و موافقت اهالى عوام را حاصل كند، دوباره او را گفت كه بايد به زنده بودن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خود دليل شافى ذكر نمايى كه مقبول و مسلّم همه ماها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موجّه نياورى، آن دليل را از براى ردّ و عدم قبول دين حق اعتذار شمرده و تو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مشارٌاليه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از خارج دليل آورده و تو را ساكت كنم، بفرماييد با هم به دار الهجره حضرت رسالت مآب برويم و در مواجهه قبر او من عرض سلام كنم، اگر جواب سلامم را رد كرده و تو را بالفعل مجبور به تصديق فرمود، پس حضرت رسول در قبر مبارك خود حيّ معنوى است و زنده بودن ثابت مى‌شود و اگر سلامم رد نشود من دروغگو خواهم بود، آن وقت هر قسم مى‌توانى مرا مجازات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به ناچارى مشار اليه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از اين جواب مُسكت، لهيب غضب </w:t>
      </w:r>
      <w:r>
        <w:rPr>
          <w:rStyle w:val="FootnoteAnchor"/>
          <w:rtl w:val="true"/>
        </w:rPr>
        <w:footnoteReference w:id="109"/>
      </w:r>
      <w:r>
        <w:rPr>
          <w:rFonts w:ascii="IRNazanin" w:hAnsi="IRNazanin" w:eastAsia="IRNazanin"/>
          <w:color w:val="111111"/>
          <w:sz w:val="28"/>
          <w:sz w:val="28"/>
          <w:szCs w:val="28"/>
          <w:rtl w:val="true"/>
          <w:lang w:bidi="fa-IR"/>
        </w:rPr>
        <w:t>سعود اشتعال نمود ولى چون اطّلاعات علميه كافى نداشت كه مخاطب خود را الزام كند، در آن مجلس سكوت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روزى براى قتل مشار اليه يك نفر وهابى را مأمور و معيّن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اىّ حالٍ او را بكشى و هر ساعتى كه ايفاى مأموريت خود نمودى مرا مستحضر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وهابىِ مشار اليه به اقتضاى حكمت نتوانست عزيز مزبور را مضرّتى </w:t>
      </w:r>
      <w:r>
        <w:rPr>
          <w:rStyle w:val="FootnoteAnchor"/>
          <w:rtl w:val="true"/>
        </w:rPr>
        <w:footnoteReference w:id="110"/>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كيفيت، بين الاهالى شايع شده‌به عزيز مزبور خبر دادند، مشاراليه هم فهميد كه ديگر در مكّه اقامت نتواند كرد، بالضروره اختيار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كه خبر خروج عزيز را از مكّه شنيد از عقب او يك نفر جلّاد بدوى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بدوى به خيال اين كه عامل عمل خيرى خواهم شد سريعاً به مشار اليه رسيد، ولى ديد كه عزيز مشاراليه، در همان دقيقه به اجل موعود خويش ارتحال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بدوى شتر متوفّى را به درختى بسته حسب القاعده به تجهيز و تكفين او مسارعت و براى تدارك آب به يكى از دره‌هاى نزديك عزيمت كرد، بعد از پنج و شش دقيقه آمده و تنها شتر را در آن محلّ ديد، متحيّراً مراجعت نموده و كيفيّت را به سعود نقل نمود، سعود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بلى، من على طريق الرؤيا ديدم كه مشار اليه به ذكر و تسبيح به آسمان بلند شد، حتّى هنگامى كه چند ملك منوّر الوجوه </w:t>
      </w:r>
      <w:r>
        <w:rPr>
          <w:rStyle w:val="FootnoteAnchor"/>
          <w:rtl w:val="true"/>
        </w:rPr>
        <w:footnoteReference w:id="111"/>
      </w:r>
      <w:r>
        <w:rPr>
          <w:rFonts w:ascii="IRNazanin" w:hAnsi="IRNazanin" w:eastAsia="IRNazanin"/>
          <w:color w:val="111111"/>
          <w:sz w:val="28"/>
          <w:sz w:val="28"/>
          <w:szCs w:val="28"/>
          <w:rtl w:val="true"/>
          <w:lang w:bidi="fa-IR"/>
        </w:rPr>
        <w:t>جنازه مشار اليه را به ذكر و تسبيح به آسمان مى‌بردند، مى‌گفتند كه اين جنازه فلان شخص است، به واسطه اين كه به پيغمبر آخر الزمان حسن اتّباع و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به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بدوى چون اين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غريب است كه مرا به قتل اين چنين شخص جليل‌القدرى فرستادى با اين كه الطاف مبذوله الهيّه را در حق او به رأى العين ديده، باز اعتقاد خود را درست و تصحيح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بدوى اگر چه دشنام و ناسزاى بسيار گفت، ولى سعود به حرف‌هاى بدوى گوش نداده، عثمان مضايقى را والى مكّه نصب كرده و خود به طرف درعيّه </w:t>
      </w:r>
      <w:r>
        <w:rPr>
          <w:rStyle w:val="FootnoteAnchor"/>
          <w:rtl w:val="true"/>
        </w:rPr>
        <w:footnoteReference w:id="112"/>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به شراب ظفر، بى‌خود و مست شده، مدّتى در درعيّه وقت خود را گذراند و چنان كه در جزوه‌هاى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پس از آن كه مدينه منوّره را نيز تصرّف نمود، براى اين كه حشرات وهابيانى را كه مى‌خواستند حج كنند و علماى زنادقه را كه مى‌توانستند در مسجد الحرام نشر مذهب اباحه كنند به همراه بياورد، رفتن خود را به مكه مكرمه به نيت حج اعلان نمود و حشراتى را كه بر سر او گرد آمدند، برداشته و راه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زنادقه قبل از سعود عزيمت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جُهّال در وصول مكه رساله‌اى را كه پسر عبدالوهاب در مذهب وهابى نوشته بود، در حرم مسجد الحرام عيناً درس مى‌گفتند و مدت ده روز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باطله رفض و الحاد </w:t>
      </w:r>
      <w:r>
        <w:rPr>
          <w:rStyle w:val="FootnoteAnchor"/>
          <w:rtl w:val="true"/>
        </w:rPr>
        <w:footnoteReference w:id="114"/>
      </w:r>
      <w:r>
        <w:rPr>
          <w:rFonts w:ascii="IRNazanin" w:hAnsi="IRNazanin" w:eastAsia="IRNazanin"/>
          <w:color w:val="111111"/>
          <w:sz w:val="28"/>
          <w:sz w:val="28"/>
          <w:szCs w:val="28"/>
          <w:rtl w:val="true"/>
          <w:lang w:bidi="fa-IR"/>
        </w:rPr>
        <w:t xml:space="preserve">را به حوصله </w:t>
      </w:r>
      <w:r>
        <w:rPr>
          <w:rStyle w:val="FootnoteAnchor"/>
          <w:rtl w:val="true"/>
        </w:rPr>
        <w:footnoteReference w:id="115"/>
      </w:r>
      <w:r>
        <w:rPr>
          <w:rFonts w:ascii="Amiri" w:hAnsi="Amiri" w:eastAsia="Amiri" w:cs="Amiri"/>
          <w:color w:val="111111"/>
          <w:sz w:val="28"/>
          <w:sz w:val="28"/>
          <w:szCs w:val="28"/>
          <w:rtl w:val="true"/>
          <w:lang w:bidi="ar-SA"/>
        </w:rPr>
        <w:t>رجال قبايل باديه نشين به تعبيراتى كه مى‌توانستند جاى مى‌دادند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سعود بن عبدالعزيز وارد شده، عمارت شريف غالب را كه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واقع بود، مسكن خود قرار داده، محض اين كه علامت التفات مخصوصى شود، پارچه‌اى از لباسى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به شريف غالب الباس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نيز به سعود عرض بيعت نموده و اظهار آثار محبت نمود، پس از يك روز شريف غالب همراه سعود بن عبدالعزيز</w:t>
      </w:r>
    </w:p>
    <w:p>
      <w:pPr>
        <w:pStyle w:val="BookText"/>
        <w:rPr/>
      </w:pPr>
      <w:r>
        <w:rPr>
          <w:rFonts w:ascii="IRNazanin" w:hAnsi="IRNazanin" w:eastAsia="IRNazanin"/>
          <w:color w:val="111111"/>
          <w:sz w:val="28"/>
          <w:sz w:val="28"/>
          <w:szCs w:val="28"/>
          <w:rtl w:val="true"/>
          <w:lang w:bidi="fa-IR"/>
        </w:rPr>
        <w:t xml:space="preserve">به مسجد الحرام رفته، كعبه معظمه را طواف، قضات اربعه و خدّام مسجد الحرام را كه در نزد قبايل يك نوع حرمت داشتند، به هر يك،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و پنج قروش انعام و احسان تقسيم كردند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در اين اثنا قافله شام ورود كرد،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المضايقى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 نزد قافله شام فرستاد و اعلان كرد كه قافله را به مكه مكرّمه راه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قافله را در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كه نزديك مكه است استقبال نموده،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احكام شروط منعقده را مخالفت كرديد، به موجب حكمى كه سعود بن عبدالعزيز نزد شما به توسّط صالح بن صالح فرستاد لازم بود كه شما همراه خود عسكر نياوريد و حال آن كه عساكر زياد همراه خود داريد، چون بر خلاف اراده سعود حركت كرديد، به جهت آن از دخول در مكّه ممنوعيد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پاشاى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محض اين كه كيفيت را به سعود بفهماند و براى ايفاى حج اجازت و رخصت حاصل كند، تنها به مكه رفته، و ما وقع را به سعود كما هو،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در جواب مشاراليه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خوف از خدا مانع نمى‌شد، همه شما را به قتل مى‌رساندم،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 صرّه همايون را نيز به قتل مى‌رساندم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صرّه همايون را نيز كه براى اهالى حرمين و اعراب باديه نشين آورده‌اى بايد تسليم كرده و معاودت كنى شما را امسال از حج و طواف منع كردم يوسف پاشاى مزبور صرّه همايون را تسليم كرده و به ناچارى بازگشت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وحشت اثر ممنوعيت خروج حجاج شام به عرفات، به گوش اسلاميان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مستغرق </w:t>
      </w:r>
      <w:r>
        <w:rPr>
          <w:rStyle w:val="FootnoteAnchor"/>
          <w:rtl w:val="true"/>
        </w:rPr>
        <w:footnoteReference w:id="118"/>
      </w:r>
      <w:r>
        <w:rPr>
          <w:rFonts w:ascii="IRNazanin" w:hAnsi="IRNazanin" w:eastAsia="IRNazanin"/>
          <w:color w:val="111111"/>
          <w:sz w:val="28"/>
          <w:sz w:val="28"/>
          <w:szCs w:val="28"/>
          <w:rtl w:val="true"/>
          <w:lang w:bidi="fa-IR"/>
        </w:rPr>
        <w:t>درياى آلام شده به گمان اين كه اهالى مكّه نيز از خروج به عرفات ممنوع هستند، اهالى زار زار آغاز به گريه وزارى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عزيمت اهل مكه به جبل‌الرحمه اذن داده شده ولى به واسطه مناديان غدغن و اعلان كرده شد كه با محفه </w:t>
      </w:r>
      <w:r>
        <w:rPr>
          <w:rStyle w:val="FootnoteAnchor"/>
          <w:rtl w:val="true"/>
        </w:rPr>
        <w:footnoteReference w:id="119"/>
      </w:r>
      <w:r>
        <w:rPr>
          <w:rFonts w:ascii="IRNazanin" w:hAnsi="IRNazanin" w:eastAsia="IRNazanin"/>
          <w:color w:val="111111"/>
          <w:sz w:val="28"/>
          <w:sz w:val="28"/>
          <w:szCs w:val="28"/>
          <w:rtl w:val="true"/>
          <w:lang w:bidi="fa-IR"/>
        </w:rPr>
        <w:t xml:space="preserve">و تخت روان و شندف </w:t>
      </w:r>
      <w:r>
        <w:rPr>
          <w:rStyle w:val="FootnoteAnchor"/>
          <w:rtl w:val="true"/>
        </w:rPr>
        <w:footnoteReference w:id="120"/>
      </w:r>
      <w:r>
        <w:rPr>
          <w:rFonts w:ascii="Amiri" w:hAnsi="Amiri" w:eastAsia="Amiri" w:cs="Amiri"/>
          <w:color w:val="111111"/>
          <w:sz w:val="28"/>
          <w:sz w:val="28"/>
          <w:szCs w:val="28"/>
          <w:rtl w:val="true"/>
          <w:lang w:bidi="ar-SA"/>
        </w:rPr>
        <w:t xml:space="preserve">نروند، قضات و ساير اشخاص به مراكب و شتران سوار شده به عرفات عزيمت كردند و در اثناى وقفه به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جاى قاضى مكّه، يكى از علماى زنادقه خطبه خوانده و به مكه مراجعت كردند</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سعود در معاودت از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زاده محمد افندى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قاضى مكّه را عزل و به جاى او عبدالرحمان التيامى را كه از علماى زنادقه بود، قاضى نصب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افندى مشار اليه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ملّاى مدينه،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عطايى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مكه مكرمه را احضار و در روى يك قاليچه نشانده، عرض بيعت و مصافحه را تكليف نمود و چون مشار اليهم موافق اصول ديانت وهابى،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پس از مصافحه و بيعت به جاى خود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محظوظ شده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و حجاج قافله شام را به صالح بن صالح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مرد امين و آدم خوب من است، شتر محفه، و شتر بار به سيصد قروش و شتر سوارى را براى رفتن به شام يكصدپنجاه قروش نرخ دادم عزيمت شما به شام به اين نرح ارزان براى شما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 عطوفت من مستريحاً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سائره نيز به اين منوال آمد و رفت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نوع عدالت من است در حق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آل‌عثمان نامه مخصوص نوشتم و در آن نامه او را ممنوع ساختم كه بر بالاى قبور قبه‌ها بنا و انشا نكنند و به ذبح قرابين اصحاب قبور را توسل ننمايند و آن نامه را به شما خواهم داد كه به سلطان معظم له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استيلاى وهابيان سه چهار سال دوام كرد، وليكن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پاشاى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مصر، بشخصه به جدّه عزيمت كرده و از آن جا به مكه رفته دو فرقه عسكريه، كه يكى را از جدّه و ديگرى را از مصر فرستاده بود متّحد شده، وهابيان را از مكه اخراج كردند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4" w:name="pg12514_124346"/>
    </w:p>
    <w:p>
      <w:pPr>
        <w:pStyle w:val="Heading2"/>
        <w:numPr>
          <w:ilvl w:val="1"/>
          <w:numId w:val="1"/>
        </w:numPr>
        <w:rPr/>
      </w:pPr>
      <w:bookmarkStart w:id="45" w:name="__RefHeading___Toc974542_77815467"/>
      <w:bookmarkStart w:id="46" w:name="_Toc16"/>
      <w:bookmarkEnd w:id="44"/>
      <w:bookmarkEnd w:id="45"/>
      <w:r>
        <w:rPr>
          <w:rtl w:val="true"/>
        </w:rPr>
        <w:t>مدينه در زمان هجرت رسول خدا</w:t>
      </w:r>
      <w:r>
        <w:rPr>
          <w:rtl w:val="true"/>
        </w:rPr>
        <w:t xml:space="preserve">- </w:t>
      </w:r>
      <w:r>
        <w:rPr>
          <w:rtl w:val="true"/>
        </w:rPr>
        <w:t>ص</w:t>
      </w:r>
      <w:r>
        <w:rPr>
          <w:rtl w:val="true"/>
        </w:rPr>
        <w:t>-</w:t>
      </w:r>
      <w:bookmarkEnd w:id="46"/>
    </w:p>
    <w:p>
      <w:pPr>
        <w:pStyle w:val="BookText"/>
        <w:rPr/>
      </w:pPr>
      <w:r>
        <w:rPr>
          <w:rFonts w:ascii="Amiri" w:hAnsi="Amiri" w:eastAsia="Amiri" w:cs="Amiri"/>
          <w:color w:val="111111"/>
          <w:sz w:val="28"/>
          <w:sz w:val="28"/>
          <w:szCs w:val="28"/>
          <w:rtl w:val="true"/>
          <w:lang w:bidi="ar-SA"/>
        </w:rPr>
        <w:t>مدينه در زمان هجرت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مترجم، مقاله حاضر را در سفرى كه در محرم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توكيو داشته از مؤلف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ترجمه آن به معناى موافقت مترجم با تمامى اظهار نظرهاى مؤلّف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AkiraGoto</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 xml:space="preserve">درباره هجرت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آغاز دولت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وسيله محقّقان به طور مفصّل بررسى و تحقيق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تحقيقات، فاقد تحليل و تبيين روشن از رشد و گسترش اسلام در جامعه مدينه، در سالهاى حول و حوش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اسلام در مدينه، دوّمين جنبش در طول تاريخ آن است؛ انقلاب و جنبش نخستين، در مكه بود كه كمتر توانست در جذب رهبران و متنفذان آن موفقيتى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دومين جنبش كه در مدينه واقع شد، توانست جامعه اين ديار را زير نام خدا و رسول متّحد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نوشته حاضر، برخى از مسائل جنبش آغازين اسلام در مدينه، با توجه به شرايط نامساعد آن جامعه، بحث و بررسى مى‌شود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يك قرارداد مكتوب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قانون‌اساسى‌مدينه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هست‌كه‌پيامبر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با مردم مدينه بر آن توافق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نوشته‌هاى بسيارى از محقّقان</w:t>
      </w:r>
    </w:p>
    <w:p>
      <w:pPr>
        <w:pStyle w:val="BookText"/>
        <w:rPr/>
      </w:pPr>
      <w:r>
        <w:rPr>
          <w:rFonts w:ascii="Amiri" w:hAnsi="Amiri" w:eastAsia="Amiri" w:cs="Amiri"/>
          <w:color w:val="111111"/>
          <w:sz w:val="28"/>
          <w:sz w:val="28"/>
          <w:szCs w:val="28"/>
          <w:rtl w:val="true"/>
          <w:lang w:bidi="ar-SA"/>
        </w:rPr>
        <w:t xml:space="preserve">كه به اين قانون اساسى توجّه كرده‌اند، كسانى مانند وات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Muhammad at Medina</w:t>
      </w:r>
    </w:p>
    <w:p>
      <w:pPr>
        <w:pStyle w:val="BookText"/>
        <w:rPr/>
      </w:pPr>
      <w:r>
        <w:rPr>
          <w:rFonts w:eastAsia="Times New Roman" w:cs="Times New Roman" w:ascii="Times New Roman" w:hAnsi="Times New Roman"/>
          <w:color w:val="111111"/>
          <w:sz w:val="28"/>
          <w:szCs w:val="28"/>
          <w:lang w:val="en-US" w:bidi="en-US"/>
        </w:rPr>
        <w:t>Oxford, 6591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سرجينت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فرض شده است كه متن موجود از قانون اساسى كه در كتاب ابن اسحاق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ابو عبيده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زنجويه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ديگران حفظ شده، تركيبى از چند سند است با تاريخهاى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اين قانون اساسى كه به احتمال، از نخستين بخشنامه‌هاى تدوين شده آن حضرت در مدينه است؛ مربوط به پرداخت خون‌بها و فديه آزادى اسيران به علاوه، اصول كلّى است كه مؤمنان بايد آن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مزبور همه قبايل هشتگانه مدينه و نيز مهاجران از قريش را درباره پرداخت ديه مكلّف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هر يك از طوايف زير مجموعه آن گروهها نيز مكلّف به پرداخت فديه اسيران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اسلام، مردم مدينه گرفتار جنگ داخلى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بدهى‌هاى هر قبيله يا طايفه درباره ديه و فديه همچنان بيشتر و بيشتر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ادعاهاى آنها عليه يكديگر و آشتى گروههاى درگير در آن جنگها، بايد به معناى از بين رفتن آن بدهيها و ادعاها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بند قرارداد مى‌بايست اعلام نوعى آشتى زير نظر رهبر جامعه مؤمنان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جديد به هشت گروه ذكر شده در قانون اساسى، به عنوان تشكيلات استوار اجتماعى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نام قبيله به هر يك از اين گروهها داده شده است، اما تحقيق دقيق چنين نسبتى را نادرست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نمودار نسبى از افرادى است كه از بنو عمرو بن‌عوف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طوايف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شركت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عوف بن‌مالك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مشترك طايفه‌اى است كه بدين نام 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مركز و بالاى نمودار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نامهايى كه دور آنها مستطيل كشيده شده، اجداد مشرك كسانى هستند كه ابن سعد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كنندگان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Style w:val="FootnoteAnchor"/>
          <w:rtl w:val="true"/>
        </w:rPr>
        <w:footnoteReference w:id="124"/>
      </w:r>
      <w:r>
        <w:rPr>
          <w:rFonts w:ascii="Amiri" w:hAnsi="Amiri" w:eastAsia="Amiri" w:cs="Amiri"/>
          <w:color w:val="111111"/>
          <w:sz w:val="28"/>
          <w:sz w:val="28"/>
          <w:szCs w:val="28"/>
          <w:rtl w:val="true"/>
          <w:lang w:bidi="ar-SA"/>
        </w:rPr>
        <w:t>و سمهودى در شرح خود از مدينه، نامشان را يادكرده است</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ديگر نامهاى اشخاص حذف شده اما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است كه خود در ميدان نبرد حاضر شده‌اند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زيد، فرزندان و نوادگان زيد هستند كه نامشان در سمتِ راستِ نمودار آمده و بخش اصلى بدنه اين گروه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 در ناحيه غرب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w:t>
      </w:r>
    </w:p>
    <w:p>
      <w:pPr>
        <w:pStyle w:val="BookText"/>
        <w:rPr/>
      </w:pPr>
      <w:r>
        <w:rPr>
          <w:rFonts w:ascii="IRNazanin" w:hAnsi="IRNazanin" w:eastAsia="IRNazanin"/>
          <w:color w:val="111111"/>
          <w:sz w:val="28"/>
          <w:sz w:val="28"/>
          <w:szCs w:val="28"/>
          <w:rtl w:val="true"/>
          <w:lang w:bidi="fa-IR"/>
        </w:rPr>
        <w:t>منطقه قبا در بخش جنوبى مدينه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نوشته است كه بنو زيد چهارده أُطم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به آنها صياصى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نام شركت كنندگان در بدر را از طوايف زير مجموعه بنو زيد مانند بنو اميه، بنو ضبيه و بنو عبيد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w:t>
      </w:r>
      <w:r>
        <w:rPr>
          <w:rStyle w:val="FootnoteAnchor"/>
          <w:rtl w:val="true"/>
        </w:rPr>
        <w:footnoteReference w:id="126"/>
      </w:r>
      <w:r>
        <w:rPr>
          <w:rFonts w:ascii="IRNazanin" w:hAnsi="IRNazanin" w:eastAsia="IRNazanin"/>
          <w:color w:val="111111"/>
          <w:sz w:val="28"/>
          <w:sz w:val="28"/>
          <w:szCs w:val="28"/>
          <w:rtl w:val="true"/>
          <w:lang w:bidi="fa-IR"/>
        </w:rPr>
        <w:t>ياد آورد شده كه جداى از آن چهارده اطم، بنو اميه دو اطم داشتند كه به زور از بنو جحجبا گرفته بودند؛ طايفه‌اى هم نسب با آنها كه نامشان در مركز نمودار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بالاى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بنو ضبيه، ابوسفيان بن‌حارث، يك اطم داشت، چنانكه بنو عبيد يك اطم داشتند كه از ديگران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جداى از اين سه طايفه، بنو زيد شامل طايفه ديگرى به نام بنو عجلان مى‌شد كه حلفاى آنها از بنو بليع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آنها به احتمال زياد سالها قبل، از جنوب به شمال آمده به مدينه مهاجرت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على‌رغم آن كه در نمودار نيامده، شش نفر از اين طايفه در جنگ بدر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بنوعجلان از سه طايفه ذكر شده جدا و در اصل به خود بنو زيد متعلّق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سكونت آنها در قبا، پيش از سكونت بنوزيد در آنجا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بنوجحجبا، طايفه ياد شده زمانى به تنهايى در بخش شرقى قبا، همراه بنو زيد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نسل پيش از آمدن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احيحة بن‌جُلاح از بنوجحجبا با رفاعة بن زبير از بنوزيد درگيرى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جنگ آن شد كه بنوجحجبا، حركت خود را به سمت غرب قبا آغاز كرد و اطم‌هاى خود را براى بنو زيد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غرب اطم‌هاى جديدى ساختند و در كنار بنوأنيف، مردم بومى اين ناحيه، و حلفاى بنوجحجبا به زندگى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يهودى نيز وابسته به بنوانيف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بنومعاويه كه جدّ مشترك آنها برادر زيد بود، براى مدتى قبا را ترك كردند و به بخش شرقى مدينه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مهاجرت آنها ممكن است شكست آنها در جنگ با بنوزيد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بنولوذان كه در قسمت چپِ نمودار هستند، نيز از قبا رفتند و در محلّ ديگرى سكونت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قبايلى كه قبا را ترك كردند، تازه‌واردانى قرار گرفتند كه از نظر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پيوندى با بنوزيد نداشتند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بنوغنم كه يك بار از هم‌طايفه‌اى خود؛ يعنى بنوواقف شكست خورده بود، محل بومى خود را ترك كرد و در منطقه بنوزيد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شناسان تأكيد بر آن دارند كه</w:t>
      </w:r>
    </w:p>
    <w:p>
      <w:pPr>
        <w:pStyle w:val="BookText"/>
        <w:rPr/>
      </w:pPr>
      <w:r>
        <w:rPr>
          <w:rFonts w:ascii="IRNazanin" w:hAnsi="IRNazanin" w:eastAsia="IRNazanin"/>
          <w:color w:val="111111"/>
          <w:sz w:val="28"/>
          <w:sz w:val="28"/>
          <w:szCs w:val="28"/>
          <w:rtl w:val="true"/>
          <w:lang w:bidi="fa-IR"/>
        </w:rPr>
        <w:t>پدر بزرگ امرءالقيس برادر عمرو بن عوف بوده است اما نظر آنها جاى مناقشه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اوزارا بن‌جشم كه يك بار توسط هم‌طايفه‌اى خود شكست خورده بود، به سمت قبا رفت و همانجا ساكن شد اما بار ديگر پيش از آمدن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ديگرى در قبا رفت؛ زيرا توسط بنو عمرو بن عوف بيرون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تاريخ پيش از اسلامِ ديگر طوايف بنو عمرو بن عوف؛ مانند بنو حنش، بنوثعلبه، و بنوحبيّب، آگاهيهاى اندكى در دست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گذشت مردم مدينه براى چند دهه مشغول جنگهاى داخلى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طى جنگهاى داخلى، از ميان بنوعمرو بن‌عوف هيچگونه رهبرى سياسى يا نظامى وجود نداشت</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شمارى از آنها از حضير بن سماك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لحاظ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آنها نبود بلكه وابسته به بنوعبدالأشهل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هيچ يك از افراد زير مجموعه بنوعمرو بن‌عوف، رهبر قبيله ثابتى را در خلال جنگهاى داخلى و دوره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مى‌توانيم نتيجه‌بگيريم كه بنوعمرو بن عوف و طوايف وابسته، فاقد تشكيلاتى در موضوع رياست قبيله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بررسى، به ندرت مى‌توانيم اظهار كنيم كه بنوعمرو بن عوف داراى نظم سازمانى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روزمره و فعاليت سياسى آنها، خارج از چارچوب قبيله‌اى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هر يك از طوايف ياد شده در قانون اساسى مزبور برويم، مشابه همين مسأله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وابسته به اين هشت قبيله ممكن بود نامشخص و عشايرى بوده باشند، چنانكه ممكن بود جنگ داخلى ميان آنها به وجود آمده از يكديگر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واقعيت، كه جامعه مدينه رياست قبيله‌اى نداشته و نااستوار و غير ثابت بوده اين حدس را تقويت مى‌كند كه حركت به سمت اسلام در اين جامعه بر اساس حركت فردى صورت گرفته نه بر پايه تصميم گروههاى اجتماعى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اسلام در مدينه چند سال پيش از هجرت، با مسلمان شدن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روايت ابن‌سعد</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 يا شش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روايت ابن اسحاق</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آغاز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نخستين بيعت در عقبه كه در سال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دوازدهمين سال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افتاد و طى آن دوازده مسلمان شركت كردند، جنبش</w:t>
      </w:r>
    </w:p>
    <w:p>
      <w:pPr>
        <w:pStyle w:val="BookText"/>
        <w:rPr/>
      </w:pPr>
      <w:r>
        <w:rPr>
          <w:rFonts w:ascii="IRNazanin" w:hAnsi="IRNazanin" w:eastAsia="IRNazanin"/>
          <w:color w:val="111111"/>
          <w:sz w:val="28"/>
          <w:sz w:val="28"/>
          <w:szCs w:val="28"/>
          <w:rtl w:val="true"/>
          <w:lang w:bidi="fa-IR"/>
        </w:rPr>
        <w:t>اسلامى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هفتاد و پنج مسلمان در دوّمين بيعت در عقبه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دوازده نفر نقيب را از ميان مؤمنان مدينه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و نيم بعد از هجرت، جنگ بدر اتفاق افتاد كه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مؤمنان مدينه در آن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شركت كنندگان در دو بيعت ذكر شده، مى‌تواند نشانگر شمار همه مؤمنان در هر مرحله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جدولى كه در ادامه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 شركت كنندگان در اولين و دوّمين بيعت عقبه و نيز شركت كنندگان در جنگ بدر را در هر يك از طوايف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نام گروهها، بر اساس جلد دوّم كتاب طبقات ابن‌سعد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دوّم نام طوايف هشتگانه ذكر شده در قانون اساسى آمده و بعد از نام هر يك از آنها، نام طايفه زير مجموعه آمده، چنانكه نام طايفه ريزتر نيز فهرست،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حلفاء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حلفا و موالى كه قبيله مستقلى را تشكيل نداده و وابسته به برخى از قبايل معينى هستند، در شمارش، جزو قبيله‌اى كه به آن بستگى دارند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افراد شركت كننده در عقبه اول و دوم، بر اساس متن ابن‌اسحاق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 اين متن نام شصت نفر از هفتاد و پنج نفر آمده و نام پانزده نفر ديگر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رهبران، به معناى هر نقيبى است كه در عقبه انتخاب شده كه در ادامه، شرح زندگى او در زير همان شماره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اين ستون بندى، ممكن است در نشان دادن اين نكته كه جنبش، رشد مستمر عمومى خود را، نه بر پايه قبايلى معين، بلكه بر اساس تمامى افراد جامعه مدينه مستقر كرد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بايد گروههاى وابسته به اوس بن منات را كه نه در بيعت عقبه و نه در بدر شركت كردند استثنا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بدررهبران عقبه دوم‌عقبه اول‌نام قبايل و طوايف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بدررهبران عقبه دوم‌عقبه اول‌نام قبايل و طوايف‌عمرو بن عوف زيد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جحجبا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ثعلبه لوذان حُبيّب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اوس 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خُطنه واقف الجعادره وائل اميه عطيه النجار مالك </w:t>
      </w:r>
      <w:r>
        <w:rPr>
          <w:rFonts w:eastAsia="IRNazanin" w:cs="IRNazanin"/>
          <w:color w:val="111111"/>
          <w:sz w:val="28"/>
          <w:szCs w:val="28"/>
          <w:lang w:bidi="fa-IR"/>
        </w:rPr>
        <w:t>361222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بدررهبران عقبه دوم‌عقبه اول‌نام قبايل و طوايف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مبذول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حارث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جُشم و زيد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بلحبلا </w:t>
      </w:r>
      <w:r>
        <w:rPr>
          <w:rFonts w:eastAsia="IRNazanin" w:cs="IRNazanin"/>
          <w:color w:val="111111"/>
          <w:sz w:val="28"/>
          <w:szCs w:val="28"/>
          <w:lang w:bidi="fa-IR"/>
        </w:rPr>
        <w:t>331011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القواقله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الحضنيه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ساعده جشم سلمه </w:t>
      </w:r>
      <w:r>
        <w:rPr>
          <w:rFonts w:eastAsia="IRNazanin" w:cs="IRNazanin"/>
          <w:color w:val="111111"/>
          <w:sz w:val="28"/>
          <w:szCs w:val="28"/>
          <w:lang w:bidi="fa-IR"/>
        </w:rPr>
        <w:t>16813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lang w:bidi="fa-IR"/>
        </w:rPr>
        <w:t>11918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زُرَيق </w:t>
      </w:r>
      <w:r>
        <w:rPr>
          <w:rFonts w:eastAsia="IRNazanin" w:cs="IRNazanin"/>
          <w:color w:val="111111"/>
          <w:sz w:val="28"/>
          <w:szCs w:val="28"/>
          <w:lang w:bidi="fa-IR"/>
        </w:rPr>
        <w:t>241116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w:t>
      </w:r>
    </w:p>
    <w:p>
      <w:pPr>
        <w:pStyle w:val="BookText"/>
        <w:rPr/>
      </w:pPr>
      <w:r>
        <w:rPr>
          <w:rFonts w:ascii="IRNazanin" w:hAnsi="IRNazanin" w:eastAsia="IRNazanin"/>
          <w:color w:val="111111"/>
          <w:sz w:val="28"/>
          <w:sz w:val="28"/>
          <w:szCs w:val="28"/>
          <w:rtl w:val="true"/>
          <w:lang w:bidi="fa-IR"/>
        </w:rPr>
        <w:t>به اين نكته بايد توجه داشت كه حتى شركت كنندگان در بدر، كمتر از ده درصد همه مردان بالغى بودند كه در مدينه زندگى مى‌كردند و حدود سه هزار نفر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آمار فوق، مسلمانان در اين مراحل در اقلّيت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كسانى افتخار توسعه جنبش را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شرحى از دوازده نفر نقيب، كه در بيعت عقبه دوم توسط حضرت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شدند، ارائه مى‌دهيم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حضير فرمانده جنگ بعاث، آخرين جنگ داخلى مدينه قبل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دارايى پدرش را به ارث برد و بنابراين مردى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انتخاب شدن، هيچگاه به منصبى گماشته نشد و در دوره خلافت در گذشت</w:t>
      </w:r>
      <w:r>
        <w:rPr>
          <w:rFonts w:eastAsia="IRNazanin" w:cs="IRNazanin"/>
          <w:color w:val="111111"/>
          <w:sz w:val="28"/>
          <w:szCs w:val="28"/>
          <w:rtl w:val="true"/>
          <w:lang w:bidi="fa-IR"/>
        </w:rPr>
        <w:t xml:space="preserve">. </w:t>
      </w:r>
      <w:r>
        <w:rPr>
          <w:rStyle w:val="FootnoteAnchor"/>
        </w:rPr>
        <w:footnoteReference w:id="13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فعاليتهاى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او جز شهادتش در جنگ بدر آگاهى نداريم</w:t>
      </w:r>
      <w:r>
        <w:rPr>
          <w:rFonts w:eastAsia="IRNazanin" w:cs="IRNazanin"/>
          <w:color w:val="111111"/>
          <w:sz w:val="28"/>
          <w:szCs w:val="28"/>
          <w:rtl w:val="true"/>
          <w:lang w:bidi="fa-IR"/>
        </w:rPr>
        <w:t xml:space="preserve">. </w:t>
      </w:r>
      <w:r>
        <w:rPr>
          <w:rStyle w:val="FootnoteAnchor"/>
        </w:rPr>
        <w:footnoteReference w:id="13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عبدالمنذر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فعاليتهاى او چيزى ياد نشده، اما خبر شركت او در بدر و شهادتش در احد در دست است</w:t>
      </w:r>
      <w:r>
        <w:rPr>
          <w:rFonts w:eastAsia="IRNazanin" w:cs="IRNazanin"/>
          <w:color w:val="111111"/>
          <w:sz w:val="28"/>
          <w:szCs w:val="28"/>
          <w:rtl w:val="true"/>
          <w:lang w:bidi="fa-IR"/>
        </w:rPr>
        <w:t xml:space="preserve">. </w:t>
      </w:r>
      <w:r>
        <w:rPr>
          <w:rStyle w:val="FootnoteAnchor"/>
        </w:rPr>
        <w:footnoteReference w:id="13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ابوالهيثم بن التّيهان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او را به جاى نام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نقباء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حليف يكى از افراد بنوعبداشهل بود و پس از گشوده شدن خيبر مأمور جمع ماليات آنجا شد و در زمان عمر در گذشت</w:t>
      </w:r>
      <w:r>
        <w:rPr>
          <w:rFonts w:eastAsia="IRNazanin" w:cs="IRNazanin"/>
          <w:color w:val="111111"/>
          <w:sz w:val="28"/>
          <w:szCs w:val="28"/>
          <w:rtl w:val="true"/>
          <w:lang w:bidi="fa-IR"/>
        </w:rPr>
        <w:t xml:space="preserve">. </w:t>
      </w:r>
      <w:r>
        <w:rPr>
          <w:rStyle w:val="FootnoteAnchor"/>
        </w:rPr>
        <w:footnoteReference w:id="13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شخص است كه پس از هجرت، يكى از همسرانش را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عبدالرحمن بن‌عوف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عقد 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مهاجرين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چيزى جز اين گزارش نشده كه در بدر شركت كرد و در احد شهيد شد</w:t>
      </w:r>
      <w:r>
        <w:rPr>
          <w:rFonts w:eastAsia="IRNazanin" w:cs="IRNazanin"/>
          <w:color w:val="111111"/>
          <w:sz w:val="28"/>
          <w:szCs w:val="28"/>
          <w:rtl w:val="true"/>
          <w:lang w:bidi="fa-IR"/>
        </w:rPr>
        <w:t xml:space="preserve">. </w:t>
      </w:r>
      <w:r>
        <w:rPr>
          <w:rStyle w:val="FootnoteAnchor"/>
        </w:rPr>
        <w:footnoteReference w:id="13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وقتى كه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لشكرى از مدينه بيرون رفت، امور مدينه را به وى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بخشى از سپاه در جنگ خيبر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يكى از سه فرمانده جنگ موته بود كه همانجا شهيد شد</w:t>
      </w:r>
      <w:r>
        <w:rPr>
          <w:rFonts w:eastAsia="IRNazanin" w:cs="IRNazanin"/>
          <w:color w:val="111111"/>
          <w:sz w:val="28"/>
          <w:szCs w:val="28"/>
          <w:rtl w:val="true"/>
          <w:lang w:bidi="fa-IR"/>
        </w:rPr>
        <w:t xml:space="preserve">. </w:t>
      </w:r>
      <w:r>
        <w:rPr>
          <w:rStyle w:val="FootnoteAnchor"/>
        </w:rPr>
        <w:footnoteReference w:id="13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بومى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كردند تا او را به عنوان امير جديد مدينه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ثروتمندى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در زمانى كه پيامبر با سپاهش از مدينه خارج شد امور مدينه را به او سپرد و به جز اين مورد، كار ديگرى به وى واگذار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درگذشت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محترم بود اما در زمينه مسائل سياسى و نظامى، دستاورد قابل ملاحظه‌اى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كه وى رهبر</w:t>
      </w:r>
    </w:p>
    <w:p>
      <w:pPr>
        <w:pStyle w:val="BookText"/>
        <w:rPr/>
      </w:pPr>
      <w:r>
        <w:rPr>
          <w:rFonts w:ascii="IRNazanin" w:hAnsi="IRNazanin" w:eastAsia="IRNazanin"/>
          <w:color w:val="111111"/>
          <w:sz w:val="28"/>
          <w:sz w:val="28"/>
          <w:szCs w:val="28"/>
          <w:rtl w:val="true"/>
          <w:lang w:bidi="fa-IR"/>
        </w:rPr>
        <w:t>جديد نشد، بلكه ابوبكر براى اين كار انتخاب گرديد</w:t>
      </w:r>
      <w:r>
        <w:rPr>
          <w:rFonts w:eastAsia="IRNazanin" w:cs="IRNazanin"/>
          <w:color w:val="111111"/>
          <w:sz w:val="28"/>
          <w:szCs w:val="28"/>
          <w:rtl w:val="true"/>
          <w:lang w:bidi="fa-IR"/>
        </w:rPr>
        <w:t xml:space="preserve">. </w:t>
      </w:r>
      <w:r>
        <w:rPr>
          <w:rStyle w:val="FootnoteAnchor"/>
        </w:rPr>
        <w:footnoteReference w:id="13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شركت در بدر و احد، در يك هيأت تبليغى چهل نفره عازم بئر معونه شد و در آنجا شهيد گرديد</w:t>
      </w:r>
      <w:r>
        <w:rPr>
          <w:rFonts w:eastAsia="IRNazanin" w:cs="IRNazanin"/>
          <w:color w:val="111111"/>
          <w:sz w:val="28"/>
          <w:szCs w:val="28"/>
          <w:rtl w:val="true"/>
          <w:lang w:bidi="fa-IR"/>
        </w:rPr>
        <w:t xml:space="preserve">. </w:t>
      </w:r>
      <w:r>
        <w:rPr>
          <w:rStyle w:val="FootnoteAnchor"/>
        </w:rPr>
        <w:footnoteReference w:id="13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پيرمردى بود كه قبل از رسيدن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درگذشت</w:t>
      </w:r>
      <w:r>
        <w:rPr>
          <w:rFonts w:eastAsia="IRNazanin" w:cs="IRNazanin"/>
          <w:color w:val="111111"/>
          <w:sz w:val="28"/>
          <w:szCs w:val="28"/>
          <w:rtl w:val="true"/>
          <w:lang w:bidi="fa-IR"/>
        </w:rPr>
        <w:t xml:space="preserve">. </w:t>
      </w:r>
      <w:r>
        <w:rPr>
          <w:rStyle w:val="FootnoteAnchor"/>
        </w:rPr>
        <w:footnoteReference w:id="13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شركت وى در بدر و شهادتش در احد گزارش شده است</w:t>
      </w:r>
      <w:r>
        <w:rPr>
          <w:rFonts w:eastAsia="IRNazanin" w:cs="IRNazanin"/>
          <w:color w:val="111111"/>
          <w:sz w:val="28"/>
          <w:szCs w:val="28"/>
          <w:rtl w:val="true"/>
          <w:lang w:bidi="fa-IR"/>
        </w:rPr>
        <w:t xml:space="preserve">. </w:t>
      </w:r>
      <w:r>
        <w:rPr>
          <w:rStyle w:val="FootnoteAnchor"/>
        </w:rPr>
        <w:footnoteReference w:id="140"/>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جز فعّاليتش بعد از درگذشت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دوره معاويه در گذشت</w:t>
      </w:r>
      <w:r>
        <w:rPr>
          <w:rFonts w:eastAsia="IRNazanin" w:cs="IRNazanin"/>
          <w:color w:val="111111"/>
          <w:sz w:val="28"/>
          <w:szCs w:val="28"/>
          <w:rtl w:val="true"/>
          <w:lang w:bidi="fa-IR"/>
        </w:rPr>
        <w:t xml:space="preserve">. </w:t>
      </w:r>
      <w:r>
        <w:rPr>
          <w:rStyle w:val="FootnoteAnchor"/>
        </w:rPr>
        <w:footnoteReference w:id="14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فرزندانش در بدر شركت كردند اما او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احد شهيد شد</w:t>
      </w:r>
      <w:r>
        <w:rPr>
          <w:rFonts w:eastAsia="Amiri" w:cs="Amiri" w:ascii="Amiri" w:hAnsi="Amiri"/>
          <w:color w:val="111111"/>
          <w:sz w:val="28"/>
          <w:szCs w:val="28"/>
          <w:rtl w:val="true"/>
          <w:lang w:bidi="ar-SA"/>
        </w:rPr>
        <w:t xml:space="preserve">. </w:t>
      </w:r>
      <w:r>
        <w:rPr>
          <w:rStyle w:val="FootnoteAnchor"/>
        </w:rPr>
        <w:footnoteReference w:id="142"/>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پير مرد كه بلافاصله بعد از رسيدن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درگذشت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وقتى به مشاغل دوازده نفر </w:t>
      </w:r>
      <w:r>
        <w:rPr>
          <w:rStyle w:val="FootnoteAnchor"/>
          <w:rtl w:val="true"/>
        </w:rPr>
        <w:footnoteReference w:id="144"/>
      </w:r>
      <w:r>
        <w:rPr>
          <w:rFonts w:ascii="IRNazanin" w:hAnsi="IRNazanin" w:eastAsia="IRNazanin"/>
          <w:color w:val="111111"/>
          <w:sz w:val="28"/>
          <w:sz w:val="28"/>
          <w:szCs w:val="28"/>
          <w:rtl w:val="true"/>
          <w:lang w:bidi="fa-IR"/>
        </w:rPr>
        <w:t>فوق بنگريم، درمى‌يابيم كه بجز عبداللَّه بن رواحه، بقيه پس از انتخابشان به عنوان نقيب، در فعاليتهاى سياسى و نظامى خاص شركت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بايد توجه داشت كه تنها شش نفر از دوازده نفر بعد از احد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نيز يك حقيقت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مردم را به افرادى از انصار، به جز نقبا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گوياى اين نكته است كه نقبا چهره‌هاى ريش سفيد مؤمنان مدينه بودند كه در عقبه بيعت كردند اما رهبران نيرومند و مؤثّر در تمامى جامعه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مشكلات سياسى و نظامى روبرو مى‌شد، بايد بر افرادى كه اهل عمل بودند تكيه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اين نتيجه را بگيريم كه حركت اسلام در مدينه، در آغاز به وسيله اشخاص با نفوذ شهر اوج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هيچيك از آن دوازده نفر و نيز ديگر مؤمنانى كه فعاليتهاى آنها گزارش شده، از فرماندهانى نبودند كه دسته‌اى را در جنگهاى داخلى پيش از اسلام فرماندهى كرده 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على‌رغم سرعت رشد اسلام در فاصله سالهاى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دوم هجرت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حركت اسلامى كار خود را بدون داشتن فرماندهان نيرومند آغاز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w:t>
      </w:r>
    </w:p>
    <w:p>
      <w:pPr>
        <w:pStyle w:val="BookText"/>
        <w:rPr/>
      </w:pPr>
      <w:r>
        <w:rPr>
          <w:rFonts w:ascii="IRNazanin" w:hAnsi="IRNazanin" w:eastAsia="IRNazanin"/>
          <w:color w:val="111111"/>
          <w:sz w:val="28"/>
          <w:sz w:val="28"/>
          <w:szCs w:val="28"/>
          <w:rtl w:val="true"/>
          <w:lang w:bidi="fa-IR"/>
        </w:rPr>
        <w:t xml:space="preserve">در جنگ بدر 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كمتر از ده درصد مردم جامعه را به سوى خود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حركت اسلام مهمترين رخداد سياسى در مدينه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مشكل كه براى چند سال در مدينه حل ناشده باقى مانده بود، مسأله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رهبر نيرومند و نه يك گروه نيرومند نتوانسته‌بودند آرامش را بر مدينه حاكم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اين نهضت براى توقف جنگ تحت نام اللَّه و پيامبرش، صرفنظر از مؤمنان، مورد حمايت بيشتر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تاريخى، نام چهار نفر از رهبران جنگهاى داخلى را مى‌بينيم كه در جريان آغاز حركت اسلامى نيز زنده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يكى از آنها بود كه به اسلام گرويد و قبل از آمدن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سيزدهمين سال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حمايت از اسلام پرداخت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عمرو بن جموح هم رهبر متنفّذى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در برابر اسلام ايستاد، اما با ترغيب فرزندان و نوادگانش پس از آمدن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حامى اسلام شد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ابوقيس بن اسلت يكى ديگر از رهبران متنفّذ جنگهاى داخلى بود كه به مخالفت با اسلام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كاهن و مانع مهمّى بر سر راه رشد حركت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به اين خاطر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جدول قبل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بنو اوس بن‌منات در بيعت عقبه و بدر شركت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ده ماه بعد از رسيدن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درگذشت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عبداللَّه بن ابىّ كه متنفّذترين فرد در مدينه بود، نه به حمايت از اسلام برخاست و نه در برابر آن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مؤمنان نمايندگان كليت جامعه بوده و قرارداد صلح را، كه نخستين بخش قانون اساسى مدينه بود،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ميان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منعقد شد، اما موارد مربوط به پرداخت ديه و فديه مورد توافق همه مردم مدينه قرار گرفت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به خوبى اين حقيقت را نشان مى‌دهد كه جنبش اسلام مهمترين رخداد سياسى آن جامعه بوده، با اين حال از لحاظ جمعيت در اقليت بوده، رهبران نيرومندى از ميان قبايل نداشته و البته توانسته است جامعه را به سرعت تحت نام اللَّه و پيامبرش متّحد 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7" w:name="pg12514_12435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974544_77815467"/>
      <w:bookmarkStart w:id="49" w:name="_Toc17"/>
      <w:bookmarkEnd w:id="47"/>
      <w:bookmarkEnd w:id="48"/>
      <w:r>
        <w:rPr>
          <w:rtl w:val="true"/>
        </w:rPr>
        <w:t>اماكن و آثار</w:t>
      </w:r>
      <w:bookmarkStart w:id="50" w:name="pg12514_124359"/>
      <w:bookmarkEnd w:id="49"/>
    </w:p>
    <w:p>
      <w:pPr>
        <w:pStyle w:val="Heading2"/>
        <w:numPr>
          <w:ilvl w:val="1"/>
          <w:numId w:val="1"/>
        </w:numPr>
        <w:rPr/>
      </w:pPr>
      <w:bookmarkStart w:id="51" w:name="__RefHeading___Toc974546_77815467"/>
      <w:bookmarkStart w:id="52" w:name="_Toc18"/>
      <w:bookmarkEnd w:id="50"/>
      <w:bookmarkEnd w:id="51"/>
      <w:r>
        <w:rPr>
          <w:rtl w:val="true"/>
        </w:rPr>
        <w:t>گزارشى از دو بازسازى كعبه و مسجد الحرام‌</w:t>
      </w:r>
      <w:bookmarkEnd w:id="52"/>
    </w:p>
    <w:p>
      <w:pPr>
        <w:pStyle w:val="BookText"/>
        <w:rPr/>
      </w:pPr>
      <w:r>
        <w:rPr>
          <w:rFonts w:ascii="IRNazanin" w:hAnsi="IRNazanin" w:eastAsia="IRNazanin"/>
          <w:color w:val="111111"/>
          <w:sz w:val="28"/>
          <w:sz w:val="28"/>
          <w:szCs w:val="28"/>
          <w:rtl w:val="true"/>
          <w:lang w:bidi="fa-IR"/>
        </w:rPr>
        <w:t>دكتر محمد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فرهنگ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حاضر ترجمه مقاله‌اى است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كويت شماره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برابر با محرم الحرام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جستجويى است در اسناد و مدارك تاريخى، درباره آخرين بازسازى </w:t>
      </w:r>
      <w:r>
        <w:rPr>
          <w:rStyle w:val="FootnoteAnchor"/>
          <w:rtl w:val="true"/>
        </w:rPr>
        <w:footnoteReference w:id="148"/>
      </w:r>
      <w:r>
        <w:rPr>
          <w:rFonts w:ascii="IRNazanin" w:hAnsi="IRNazanin" w:eastAsia="IRNazanin"/>
          <w:color w:val="111111"/>
          <w:sz w:val="28"/>
          <w:sz w:val="28"/>
          <w:szCs w:val="28"/>
          <w:rtl w:val="true"/>
          <w:lang w:bidi="fa-IR"/>
        </w:rPr>
        <w:t xml:space="preserve">مسجد الحرام كه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سلطان عبدالحميد خان عثمانى انجام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بازسازى كه تاكنون نما و هيكل اصلى مسجدالحرام 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 به وسيله يكى از مهندسان عثمانى كه داراى رتبه نظامى نيز بوده، طرح و اجرا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توجه آن كه اين مهندس عثمانى، كه اطلاعات ما درباره زندگى او اندك است، به احتمال قوى از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امروزه از آنان در تركيه و سوريه و آلبانى به نام علويان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بدين وسيله توانسته است تا حدّ امكان و توانايى خود آثارى شيعى در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ويژه در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روايات شفاهى موثّق از منابع شيعيان تركيه، نوشتن نام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اوّل و دوّم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اشعارى در مدح اهل بيت و به ويژه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گرداگرد حجره پيامبر و خانه حضرت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اشعار را امروزه وهابيان با رنگ‌آميزى محو نموده‌اند ليكن با دقت مى‌توان برخى كلمات آن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صُفّه از كارهاى نيك اين مرد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روابط تركان عثمانى و عربها، نوشته‌هاى فراوانى به چاپ رسيده است، ليكن تا كنون هيچ منبعى از نقش سلطان عبدالحميد، در تغيير چهره مكه، سخنى به ميان نياورده است و تنها دكتر محمدحرب، استاديار رشته تاريخ دانشگاه عين شمس در قاهره طى بررسيهاى خود در اسناد و مدارك كتابخانه شخصى سلطان عبدالحميد در استانبول، توانست به متن كامل گزارش اين تغييرات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فشرده‌اى از آن گزارش تقديم خوانندگان محترم مى‌گردد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پيشينه روابط عثمانيان با عربها، به دورانهاى پيش از سلطه تركان بر سرزمينهاى عربى باز مى‌گردد، البته در اين رابطه منابع تركان عثمانى و تركان مماليك، اطلاعات اندكى ارائه نموده‌اند و از اين رو به سختى مى‌توانيم دور نماى كاملى از روابط آنان به خواننده ارائه كنيم، ليكن آغاز اين روابط را مى‌توان از دوران سوّمين حاكم عثمانى؛ يعنى مراد اول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احترام و توجه ويژه‌اى به سادات و شريفان حجازى، كه به امير نشين او مى‌آمدند،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زمانى بود كه هنوز عثمانيان، امپراتورى خود را تشكيل نداده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جايى كه مراتب احترام و پذيرايى شايان آنان را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اطرافيان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مى‌گرفت و در اين باره حكمى نيز صادر نمود كه متن آن را مجله گروه تاريخ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پنجم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توسعه قدرت و گسترش نفوذ عثمانيان، روابطاين‌دونيز نزديكتر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عثمانى تاريخ نخستين، كيسه‌هاى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درباره عثمانيان براى مكه و مدينه ارسال داشته‌اند، به دوران چهارمين حاكم عثمانى سلطان بايزيد مشهور به صاعقه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محمد چلبى بازمى‌گردانند و پس از اين دو تن، سلطان مراد چهارم كه ششمين حاكم عثمانى بود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پولى برابر با يك هزار ليره براى تمامى افرادى كه ساكن مكه و مدينه بودند و نسب آنان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ارسال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او عايدات روستاهاى منطقه باليق‌حصار در نزديكى آنكارا را وقف براى مكه نمود و براى اطمينان و تأكيد از ادامه آن، در وصيّت‌نامه رسمى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تكرار نمود و بخشهايى از ممتلكات‌دارايى خود را نيز به فقيران مكه و مدينه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منابع كهن عثمانى از نيت قلبى سلطان محمّد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هفتمين‌حاكم عثمانى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سلطان محمّد فاتح شهرت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وى نخستين سلطانى بود كه توانست شهر قسطنطنيه را از دولت روم شرقى باز ستاند و آن را پايتخت خود و به نام استانبول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تعمير و ترميم و بازسازى حوضهايى را داشت كه در مسير كاروان حجاج عثمانى قرار گرفته بود، ليكن مماليك مصر كه در آن روزگار حاكمان سرزمينهاى مصر و شام و حجاز بودند مانع اين كار شدند و اين منع، سبب اندوه فراوان سلطان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منابع ترك و عرب با تفصيل بيشترى از نقش عثمانيان در ترميم و تعمير كعبه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منابع نخستين دخالت عثمانيان در ترميم كعبه را از حادثه سيل بنيان‌فكن مكه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سلطنت سلطان مراد چهارم </w:t>
      </w: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سيلاب عظيمى شهر مكه را درنورديد و به سوى مسجد الحرام سرازير گرديد و تمامى مسجد را پوشانيد و از ميان درب كعبه به داخل آن نيز نفوذ نمود و تا نيمه ديوار داخلى كعبه را آب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فشار آب به گونه‌اى بود كه در مدت كوتاهى ديوار سمت ركن شامى و بخشهاى بزرگى از ديوار شرقى و غربى كعبه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واقعه بود كه سلطان عثمانى دستور ترميم كعبه را صادر نمود و درسال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ساختمانى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اقدام روابط طرفين ادامه يافت و همواره كمكهايى جهت مكه و ترميم كعبه به حجاز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سلطان عبدالعزيز </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دربار عثمانى، طوقى نقره‌اى جهت دربرگرفتن حجرالأسود به مكه رسيد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در اين طوق نقره‌اى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منابع عثمانى اطلاعات دقيقى از اقدامات سلطان عبدالحميدخان عثمانى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به ما نمى‌دهد و تنها به اشارات گذرا و كوتاهى بسنده نموده‌اند و درباره اين موضوع حسين عبداللَّه باسلامه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الكعبةالمعظمه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 وكسوتها، وسدانتها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به چاپ رسيد اشاره مى‌كند و مى‌گويد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احمد دحلاق 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عبدالحميدخان فرزند سلطان عبدالمجيد خان عثمانى به ترميم و تعمير اساسى و بنيادين كعبه همّت</w:t>
      </w:r>
    </w:p>
    <w:p>
      <w:pPr>
        <w:pStyle w:val="BookText"/>
        <w:rPr/>
      </w:pPr>
      <w:r>
        <w:rPr>
          <w:rFonts w:ascii="IRNazanin" w:hAnsi="IRNazanin" w:eastAsia="IRNazanin"/>
          <w:color w:val="111111"/>
          <w:sz w:val="28"/>
          <w:sz w:val="28"/>
          <w:szCs w:val="28"/>
          <w:rtl w:val="true"/>
          <w:lang w:bidi="fa-IR"/>
        </w:rPr>
        <w:t>گمارد و كف كعبه را با سنگهاى مرمر پوشانيد، ليكن بيش از اين اطلاعاتى را ارائه نمى‌كند و تنها به اشارات كوتاه و فشرده‌اى بسنده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فشردگى و كوتاهىِ اطلاعات او، نبودِ گزارش كامل و رسمى از اين اقدامات است، ليكن توفيق يار من بود و توانستم گزارش كامل اين تعمير را، به همراه نقشه‌هاى تفصيلى آن، در كتابخانه خصوصى سلطان عبدالحميد دوّم به دست آورم كه فشرده آن تقديم خوانندگان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رسمى تعمير و توسعه و بازسازى كعبه و مسجد الحرام</w:t>
      </w:r>
    </w:p>
    <w:p>
      <w:pPr>
        <w:pStyle w:val="BookText"/>
        <w:rPr/>
      </w:pPr>
      <w:r>
        <w:rPr>
          <w:rFonts w:ascii="IRNazanin" w:hAnsi="IRNazanin" w:eastAsia="IRNazanin"/>
          <w:color w:val="111111"/>
          <w:sz w:val="28"/>
          <w:sz w:val="28"/>
          <w:szCs w:val="28"/>
          <w:rtl w:val="true"/>
          <w:lang w:bidi="fa-IR"/>
        </w:rPr>
        <w:t>نويسنده گزارش و نقشه پرداز، يكى از افسران مهندسى ارتش عثمانى به نام سيد محمّد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آگاهى از رشته مهندسى و نقشه‌كشى، جانشين فرمانده رييس ستاد جنگ دولت عثمانى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سند به دست آمده گزارشى است در ابعاد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به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سوم ژانويه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سند عبارت است از نقشه‌اى در ابعاد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در مقياس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امضاى همان افسرِ نقشه بردار، در پاى آن قرار دارد، ليكن تاريخ آن برابر است با روزهاى پايانى ربيع الآخر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تاريخ سند اول مى‌توان دريافت كه او پس از نوشتن گزارش، به تهيه نقشه پرداخته و در پايان همان ماه نقشه خود را آماده نموده و آن را به خليفه عثمانى عرضه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سوّمين سند، نقشه‌اى است از ضمايم نخستين نقشه در ابعاد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و در مقياس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ضميمه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مهندس سيد محمّد صادق، در نخستين گزارش خود به تفصيل درباره ضرورت انجام تعميرات اساسى در مسجدالحرام قلم پردازى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نبشته‌هاى كهنى كه تعداد آنها ده لوح است و بر دروازه چاه زمزم و بر گرداگرد دروازه كهن باب السلام قرار دارد فرسوده و ناخوانا و در حال فروريختن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ديوارهاى مسجدالحرام بر اثر مرور زمان فرسوده و در حال فروريختن است و قسمت عمده نماهاى تزيينى آن نيز پيشتر فروريخته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اضافه مى‌كند كه تقريباً تمامى سنگفرشهاى مطاف و رواقهاى اطراف</w:t>
      </w:r>
    </w:p>
    <w:p>
      <w:pPr>
        <w:pStyle w:val="BookText"/>
        <w:rPr/>
      </w:pPr>
      <w:r>
        <w:rPr>
          <w:rFonts w:ascii="IRNazanin" w:hAnsi="IRNazanin" w:eastAsia="IRNazanin"/>
          <w:color w:val="111111"/>
          <w:sz w:val="28"/>
          <w:sz w:val="28"/>
          <w:szCs w:val="28"/>
          <w:rtl w:val="true"/>
          <w:lang w:bidi="fa-IR"/>
        </w:rPr>
        <w:t>مسجدالحرام شكسته و از جاى خود برآمده است؛ بگونه‌اى كه مانع طواف يا نشستن حجاج مى‌گردد، از اين‌رو او تعويض و ترميم آنها و نوسازى برخى ساختمانهاى گرداگر كعبه را ضرورى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مهندس صادق در خصوص ساختمانهاى اطراف مطاف، كه در برابر كعبه ساخته شده‌اند، به ويژه ساختمانهايى كه در بخش 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العباس قرار دارند، اظهار نظر نموده كه اين ساختمانها مانع مهمى در برابر كعبه مى‌باشند؛ به گونه‌اى كه حاجيان قادر به تماشا و ديدن مستقيم كعبه نمى‌باشند، از اين رو در گزارش خواسته است كه وسيله‌اى فراهم گردد تا حاجيان بتوانند آزادانه كعبه را رؤيت كنند، علاوه بر اين در گزارش، درباره سنگ فرشهاى حرم، به فرسودگى آنها اشاره شده و تقاضا نموده است كه مرمرهاى سياه مستطيل شكل كه از جنس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كف سرتاسر رواقهاى اطراف را پوشانده است، با سنگهاى ديگرى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تعويض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مقام اركان حرب، مهندس سيد محمد صادق در پايان گزارش خود پيشنهادهايى را كه به نظر خود براى تعمير و ترميم مسجدالحرام ضرورى مى‌داند به خليفه ارائه مى‌دهد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بازسازى دروازه كهن باب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تخريب مقام حنبلى و بازسازى آن در جايگاهى جديد، كه به موازات خانه كعبه و در ميانه سمت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گزارش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قرار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بازسازى ركن يمانى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و نوسازى پايه‌هاى ديوارهايى كه در برابر كعبه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ساختمان دو دروازه دو لنگه در سمت مشرق مسجدالحرام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باز نمودن پنجره‌هايى متعدد در دو سمت شمال و مغرب مسجدالحرام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جايگاه و مخزن آب زمزم براى استفاده عموم حاجيان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ساختن انبارى جهت ذخيره آب زمزم به منظور استفاده خواجه‌هاى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در سمت جنوب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راهرويى در ديواره ميانى مسجد براى استفاده اذان گويان مقام شافعى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سنگ نبشته‌هاى</w:t>
      </w:r>
    </w:p>
    <w:p>
      <w:pPr>
        <w:pStyle w:val="BookText"/>
        <w:rPr/>
      </w:pPr>
      <w:r>
        <w:rPr>
          <w:rFonts w:ascii="IRNazanin" w:hAnsi="IRNazanin" w:eastAsia="IRNazanin"/>
          <w:color w:val="111111"/>
          <w:sz w:val="28"/>
          <w:sz w:val="28"/>
          <w:szCs w:val="28"/>
          <w:rtl w:val="true"/>
          <w:lang w:bidi="fa-IR"/>
        </w:rPr>
        <w:t>تاريخى ستونهاى مسجدالحرام و خوانا نمودن سطرهاى آن به وسيله رنگ آميزى با آب طلا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جلا دادن سنگهاى حرم با مواد جلا دهنده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تعويض برخى از قطعات سنگفرش حرم كه از جنس مرمر بازلت مى‌باشند با نوعى ديگر كه به مرمر تريستا شهرت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دستور تراشيدن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دستور ساختن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سنگى با دربهاى چوبين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 ريزى قسمتهايى از مسجدالحرام كه محل نمازگزاران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چاهى ديگر تا آبهاى اضافى زمزم در آن ريخته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 جايگاه نماز بانوان به وسيله نرده‌هاى آهنين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ساختمان قطعه سنگ يادگارى تا در آن تاريخ تعميرات در مسجدالحرام و طغراى سلطانى و شعار دولت عثمانى و نام خليفه سازنده اين تعميرات، يعنى سلطان عبدالحميد الثانى بن السلطان عبدالمجيد الأول ابن السطان محمود الثانى را بر روى آن حك نموده تا در جايگاه ويژه‌اى از مسجد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گزارشِ مهندس سيد محمّد صادق، هزينه اين تعميرات و تغييرات اساسى را مبلغى حدود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عثمانى برآورد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بازسازى درون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گزارشى كه اينك در پيش روى شماست ترجمه‌اى است از نوشتار خبرنگار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ديده‌ها و شنيده‌هاى خود از آخرين ترميم و بازسازى درون كعبه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شماره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گزارش را به خاطر اهمّيتش به ويژه آن كه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نشريات اقمارى تشكيلات تبليغات عربستان به شمار مى‌رود و خبرنگار آن آزادانه در درون و بربام كعبه رفته و عكس و خبر تهيه نموده و با مهندس ناظر ساختمان گفتگو داشته و اطلاعات ارزشمندى در اختيار خوانندگان قرار مى‌دهد، براى آگاهى عموم علاقمندان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محتويات درون آن و مراحل بازسازى كعبه،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گزارشى از ترميم و بازسازى درون كعبه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درون كعبه؛ از جايگاهى كه پيامبران در آن نمازگزارده‌اند و فرشتگان گروه گروه از آسمان، در كاروانهايى از نور و روشنايى بر آن نازل مى‌گردند و خيل ميليونها مسلمان از سرتاسر گيتى پروانه‌وار به گرد شمع كعبه مى‌گردند گزارش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شدّت هيجان، تنها گوش و چشم و قلب خود را از آنچه حسّ كردم پر نموده و ديدنيهاى خود را زا اين جايگاه مقدس براى خوانندگان شرح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اكنون از درون كعبه با شما سخن مى‌گويم، در حالى كه با چشمانم مقدسترين و والاترين جايگاهى را مى‌بينم كه بشر مى‌تواند بدان برسد و برآن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از ميان دو لنگه درب طلايى گذر كردم، خود را در برابر سه ستون كعبه يافتم؛ ستونهايى از چوب بسيار سخت و استوار كه گفته مى‌شود عبداللَّه بن زبير آنها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پيش، هنگام تجديد ساختمان كعبه، به‌پا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ستون استوانه‌اى به قطر نيم يا كمى بيشتربه طول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به طور افقى از شمال به جنوب در ميان خانه كعبه تا سقف آن بر 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بيرونى اين ستونها با چوبى كنگره‌دار و گران قيمت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شده وتكيه‌گاه زمينى آنها سكويى چهار گوش چوبى از جنس چوبِ ستونها و به كلفتى نيم متر است كه اطراف آن را نقش و نگارهاى زيبا و چشم نوازى بر روى پوششى از ورقهاى طلايى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ستون سه سازه‌اى همچون دستبند از طلا و نقره با نقش و نگارهاى اسلامى برجسته ديده مى‌شود كه سازه ميانى از ارزش هنرى فراوانى برخوردار است و بر روى ورقه‌هاى طلايى برجسته آن آياتى از قرآن حكّ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ميانه قسمت پايانى اين ستونها لوله‌اى معدنى كشيده شده است و بر روى آن بخشى از هداياى كعبه آويزان است كه عبارتند از تعدادى ظرف نقره و قنديل و آفتابه‌هاى طلايى و نقره با نقش و نگاركنده‌كاريهاى زيبا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آويزها هداياى ديگرى قرار دارد كه به علت فاصله زياد، قادر به تشخيص آنها نيستم، ليكن بر همگى نشانى از قدمت و ارزش ونفاست و در شكلها و حجمهاى متفاوت ديده مى‌شود و تعداد اين آويزها را كه ميان ديوار جنوبى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ركن يمانى وحجرالاسود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نخستين ستون كه در برابر درب ورودى كعبه قرار</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تخمين زدم، اما از شمارش و حتى تخمين تعداد ديگر آويزها در ميان ستون اول تا سوم به علت درهم و كوچك و بزرگ بودن هدايا در ماندم، ليكن به نظرم تعداد آنها كمتر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 كه تمامى آنها را در دورانهاى گوناگون به كعبه هديه نموده‌اند و گفته شد كه بر روى هر كدام از آويزها نام هديه كننده و تاريخ آن حك شده است كه من قادر به ديدن آنها نيز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ميان ستون اول و دوم صندوقى مرمرين همنوع سنگفرش كف كعبه، كه سنگى است گرانقيمت و به رنگ خاكسترى راه راه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صندوق جايگاه بخور و طيب و عود و مُشك و عنبر و ديگر مواد خوشبو كننده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گلاب و پارچه‌هاى سفيدى كه كعبه را با آنها شستشو مى‌دهند، در داخل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درنگاه اول توجه بيننده كف كعبه را به خود جلب مى‌كند، سنگ مرمر سفيدى است كه بر روى زمين و در برابر جايگاه درب پيشين كعبه بر روى ديوار غربى و در فاصله اندكى از ركن يمانى قرار دارد، به من گفته شد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سنگ نماز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گرداگرد ديوارهاى كعبه از درون را تا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سنگ مرمر ايتاليايى گرانقيمتى به رنگ گلى راه راه پوشانده است، بر ميانه ديوار مرمرين كناره‌اى است از همان جنس مرمر، ليكن به رنگ سياه به عرض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كه بر زيبايى و جلال و شكوه ديوار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ديوار غربى و بر روى اين كناره‌ها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سنگى ديده مى‌شود كه بر آن نام خلفا و پادشاهانى حك شده است كه خداوند به آنان توفيق تعمير كعبه و بازسازى آن را در دورانهاى گوناگون اسلامى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كتيبه از آنِ المستنصرباللَّه خليفه عباسى است با تاريخ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موفق به خواندن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ديگر، به علت فرسودگى خط آن در اثر عوامل گوناگون نشدم و براى آگاه كردن خوانندگان از نام صاحبان اين كتيبه‌ها، نوشته كتاب ارزشمندى كه نويسنده‌اش خود از آگاهان به تاريخ كعبه و صاحبان كتيبه‌هاست را نقل مى‌كنم، اين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الكعبة المعظمه، عمارَتها، كِسوَتِها، وسدانَتِها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مؤرخ شيخ حسين عبداللَّه باسلامه مى‌باشد كه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مورخ در فصل دوم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لوحه‌هاى سنگى درون كعبه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لوح بر ديوار درونى كعبه قرار دارد، نخستين لوحه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الملك الاشرف أبى‌النصر 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اغاز ماه رجب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لوحه بر روى آن نخست چندين بيت شعر با خطى برجسته حك شده،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خاقان الورى خان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أحمد بيك في سنة تسع و مائة وألف، شيخ الحرم المّكى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كتيبه از آنِ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پيشتر درباره آن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چهارم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بن عمر بن علي بن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بتاريخ سنة ثمانين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يمن در آن سالها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پنجمين لوحه كه خط برجسته‌اى دارد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مراد خان بن السطان أحمد خان بن السلطان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شهر رمضان المنتظم فى سلك شهور سنة أربعين وألف من الهجرة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ششمين لوح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بن السلطان محمد خان سنة سبعين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هفتمين لوح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الملك الاشرف أبي الناحر برسباى بتاريخ سنة ستّ وعشرين وثمانمائه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روى همين ديوار و در برابر جايگاه نماز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هشتمى از سنگ مرمر سفيد قرار گرفته كه بر روى آن با خط كوفى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سينه ديوار شرقى درون كعبه كه ميان دروازه كعبه و باب التوبه كه دروازه پله‌هاى بام كعبه است نهمين لوحه قرار گرفته كه ياد بود آخرين تعمير و ترميم كعبه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پادشاهى فهد بن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اين كتيبه سنگ نوشته ديگرى است به نام ملك خالد ابن عبدالعزيز كه وى نيز تعميرات و ترميمهايى در كعبه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درباره چگونگى انجام آخرين بازسازى درون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مسؤولان ناظر بر آخرين ترميم ساختمان كعبه، طى گفتگويى با من، سير عمليات بازسازى را اين گونه توصيف 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عمليات بازسازى، با بيرون آوردن كليه قطعات سنگى ساختمان بيت عتيق همراه بود، از اين رو كليه سنگهاى چهار ديوار درون كعبه بجز سنگهاى اصلى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سنگهاى سياهى كه پوشش بيرونى ديوارهاى كعبه را تشكيل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نقشه دقيقى از جاى خود كنده، و پس از شماره‌گذارى دقيق و تعيين جايگاه آن بر روى نقشه، پاكسازى و شستشو و ترميم و سپس به جايگاه اصلى خود بر ديوار كعبه بازگردانده شد و با ماده مخصوصى كه سبب از ميان رفتن كليه</w:t>
      </w:r>
    </w:p>
    <w:p>
      <w:pPr>
        <w:pStyle w:val="BookText"/>
        <w:rPr/>
      </w:pPr>
      <w:r>
        <w:rPr>
          <w:rFonts w:ascii="IRNazanin" w:hAnsi="IRNazanin" w:eastAsia="IRNazanin"/>
          <w:color w:val="111111"/>
          <w:sz w:val="28"/>
          <w:sz w:val="28"/>
          <w:szCs w:val="28"/>
          <w:rtl w:val="true"/>
          <w:lang w:bidi="fa-IR"/>
        </w:rPr>
        <w:t>منافذ هوادار ميان سنگها مى‌شود، آغشته گرديد تا بدين وسيله از نفوذ هوا و فرسوده شدن سنگها و آسيب پذيرى آنها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عمليات در چهار ديوار كعبه تا پايه‌هاى اصلى خانه كعبه در اعماق زمين كه توسط حضرت ابراهيم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ديواره درونى كعبه از كف خانه تا ارتفاع چهار مترى با پوششى از سنگ مرمر پوشانيده شد و پس از آن ديوارها تا سقف كعبه با پرده‌اى از ابريشم گرانقيمت به رنگ آبى آسمانى با ميان دوزيهايى به رنگ نزديك به سفيدى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اين پرده خطهاى عمودى و افقى مكرّرى به شكل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محمّد رسول‌اللَّه،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 نوشته هاى روى پرده سياه كعبه از بيرون قرار دارد كه تلألؤ ويژه‌اى به اين قسمت از درون خانه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ملك فهد و تاريخ هديه اين پرده به كعبه با نخهايى از طلا بر روى قطعه‌اى از ابريشم در ميانه قسمت غربى پرده قابل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زاويه شمال شرقى ديوار كعبه درب طلايى ديگرى قرار دارد كه چشمان بيننده را خيره مى‌كند، اين درب كه كوچكتر از دروازه اصلى كعبه است و با صفحه‌هايى از طلاى خالص كه ميان آن را با نقره كنده كارى كرده‌اند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بر ميانه آن قفلى طلايى و كهن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 در برابر پلّكانى قرار دارد كه به بام كعبه ختم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مهندسان ناظر بر عمليات ترميم كعبه، به من گفت بلندى كعبه از كف تا بام برابر با </w:t>
      </w:r>
      <w:r>
        <w:rPr>
          <w:rFonts w:eastAsia="IRNazanin" w:cs="IRNazanin"/>
          <w:color w:val="111111"/>
          <w:sz w:val="28"/>
          <w:szCs w:val="28"/>
          <w:lang w:bidi="fa-IR"/>
        </w:rPr>
        <w:t>065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پلكان در ترميم اخير به طور كلّى مورد تجديد ساختمان قرار گرفت و اينك عبارت است از پلكانى از شيشه ضخيم و شفاف به رنگ آبى آسمانى كه در نگاه نخست كريستال به نظر مى‌آيد، عرض هر پله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و بلندى آن نيم متر است و بر هر كدام برجستگى ملايمى قرار دارد كه مانع لغزندگى مى‌گردد و در دو سوى پلّكان نرده دستگيره به ارتفاع يك متر از جنس همان شيشه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پلّكان مارپيچى و همانند پلكان گلدسته‌هاى مساجد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پلكان دريچه‌اى قرار دارد كه با مرمر سفيد پوشيده شده و با گرداندن دستگيره آن به سوى بيرون، بام كعبه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دريچه در بازكن الكتريكى نيز نصب شده كه با فشار دگمه به طور خودكار به سوى بيرون فضاى كعبه باز مى‌شود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 كعبه فضاى چهار ديوارى است كه كف آن با سنگهاى سفيد، شفاف</w:t>
      </w:r>
    </w:p>
    <w:p>
      <w:pPr>
        <w:pStyle w:val="BookText"/>
        <w:rPr/>
      </w:pPr>
      <w:r>
        <w:rPr>
          <w:rFonts w:ascii="IRNazanin" w:hAnsi="IRNazanin" w:eastAsia="IRNazanin"/>
          <w:color w:val="111111"/>
          <w:sz w:val="28"/>
          <w:sz w:val="28"/>
          <w:szCs w:val="28"/>
          <w:rtl w:val="true"/>
          <w:lang w:bidi="fa-IR"/>
        </w:rPr>
        <w:t>و گرانقيمت سنگفرش شده، اين سنگفرشها از جنس همان سنگهايى است كه سرتاسر فضاى باز درون وبيرون مسجد الحرام را با آن سنگفرش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اين سنگ، قدرت آن بر منعكس نمودن اشعه شديد آفتاب و نفوذ ناپذيرى نسبت به گرما و سرما است، از اين رو در گرما خنك و در سرماى زمستان آزار دهنده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گرداگرد بام كعبه را ديوارى به ارتفاع نيم متر فراگرفته كه بر روى آن قطعات معدنى استوانه‌اى شكل قرار گرفته و به وسيله گيره‌هاى بزرگ و ضخيمى درهم قفل شده است كه وظيفه آنها در برگرفتن طنابهاى حامل پرده كعبه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بخش زيرين ديوار شمالى، ناودان كعبه قرار دارد كه تحفه‌اى است گرانقيمت از طلاى ناب با نقش و نگارهاى زيبا ساخته شده و آب‌ريز آن بر روى حجر اسماعيل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اليه اين ناودان بگونه‌اى مربع و چهارگوش طراحى شده كه بتواند سنگينى ناودان در هنگام ريزش باران را تحمّل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3" w:name="pg12514_124370"/>
    </w:p>
    <w:p>
      <w:pPr>
        <w:pStyle w:val="Heading2"/>
        <w:numPr>
          <w:ilvl w:val="1"/>
          <w:numId w:val="1"/>
        </w:numPr>
        <w:rPr/>
      </w:pPr>
      <w:bookmarkStart w:id="54" w:name="__RefHeading___Toc974548_77815467"/>
      <w:bookmarkStart w:id="55" w:name="_Toc19"/>
      <w:bookmarkEnd w:id="53"/>
      <w:bookmarkEnd w:id="54"/>
      <w:r>
        <w:rPr>
          <w:rtl w:val="true"/>
        </w:rPr>
        <w:t>مساجد تاريخى مدينه منوره‌</w:t>
      </w:r>
      <w:bookmarkEnd w:id="55"/>
    </w:p>
    <w:p>
      <w:pPr>
        <w:pStyle w:val="BookText"/>
        <w:rPr/>
      </w:pPr>
      <w:r>
        <w:rPr>
          <w:rFonts w:ascii="Amiri" w:hAnsi="Amiri" w:eastAsia="Amiri" w:cs="Amiri"/>
          <w:color w:val="111111"/>
          <w:sz w:val="28"/>
          <w:sz w:val="28"/>
          <w:szCs w:val="28"/>
          <w:rtl w:val="true"/>
          <w:lang w:bidi="ar-SA"/>
        </w:rPr>
        <w:t>عبدالرحمن خويلد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غروى قوچانى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مدينه را در دلهايمان بيانداز، آن سان كه مكه را دوست مى‌داريم، بلكه 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مدينه جايگاه ارجمند و متعالى نزد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هجرت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پايتخت اسلام و جايگاه دعوت و انتشار اين دين مبين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تشعشع نور درخشنده آن، ميان بشريّت بوده به طورى كه خداوند متعال با نور اسلام انسانها را از شرك و گمراهى نجات داد و آنها را به توحيد و هدايت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بايسته است كه آثار بديع و نشانه‌هاى برجسته و ارزشمند آن باز شناسانده 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زائران سرزمين پاك و مطهر مدينه، جز مسجد شريف نبوى، قبرستان بقيع و چهار زيارتگاه معروف كه عبارتند از مسجد قبا، مسجد القبلتين، مساجد سبعه و قبرستان شهداى احد، از ساير اماكن مهم مدينه مطلع نيستند و برخى از زائران حتى از اين چهار زيارتگاه نيز آگاهى چندانى ندارند و تنها از دوستان و يا رانندگان خودروها كه زائران را به اين زيارتگاهها مى‌برند، مطالبى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حاجيان، اگر نگوييم همه آنها، على‌رغم تشرّف هر ساله به مدينه منوره، نه مساجد و اماكن مهم ديگر را مى‌شناسند و نه چيزى درباره آنها 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اين مساجد و اماكن كه روزگارى آباد از نزول آيات وحى الهى بوده ومصلاى رسول گرامى خدا و يا محل استراحت و بيتوته آن حضرت به شمار مى‌رفتند، امروزه اين چنين مهجور و ناديده گرفته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و حاجيان با مشاهده و زيارت اين اماكن، خاطره‌هاى عطر آگين آن دوران و چشم انداز بديع سيره نبوى برگستره اين سرزمين را در ذهن خود تداعى كرده و بدينسان قلب‌ها و سينه‌هايشان به تپش در مى‌آيد و بر ايمانشان افزوده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ضرورى ديدم در اين باره مطالبى را تنظيم نمايم تا زائران از آن بهره ببرند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ميان شيوه‌اى را كه دنبال كردم عبارت بود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عكسبردارى از اماكن و مساجد، به منظور سهولت شناخت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نگهدارى عكسها و ثبت آنها در ذيل مطالب مربوط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دقيق نام مساجد و ارائه توضيح درباره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اماكن و مساجد را به تناسب دورى و نزديكى‌شان به مسجد شريف نبوى به ترتيب آورده‌ام و از اين رو موقعيت آنها را در يك جهت مشخص ثبت كرده و به علاوه، نقشه‌اى را آماده ساخته‌ام كه موقعيت اين اماكن و ارقام مربوط را در آن قيد نموده‌ام تا زوّار با سهولت به آنها دسترسى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اين تأكيد را دارم كه نام مساجدى را كه ثابت شده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نمازگزارده است، ثبت كنم و سرانجام نوشته‌ام را با چيدن چهار فهرست به پايان 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كمك و توفيق و هدايت را در آنچه او دوست دارد و رضايت مى‌دهد، مى‌طلبم، براستى كه او بهترين مولى و ياور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المصلى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در سمت غرب مسجد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فاصله چهار صد مترى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پنج‌گانه، بجز نماز جمعه، در آن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زيرا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عيد فطر وقربان را چندين بار در آن اقامه كرده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پيدا كرد و اكنون نزد مردم به اين نام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مسجد المصلى شتافت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سايبان و مصلاى ما براى عيد فطر و قربان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نه تنگ و نه كوچك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مسجد الامام على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مسجد در شمال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كتابهاى مربوط به تاريخ مدينه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يك يا دو سال در اين مسجد نمازگزارده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برخى از شاعران ابياتى درباره اين مسجد سروده و نسبت به سكونت در خانه‌هاى اطراف آن اشتياق پيدا كرده‌اند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مساحت اين مسجد بزرگتر از مساحت مسجد اصلى است و به تازگى تجديد بنا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السقيا</w:t>
      </w:r>
    </w:p>
    <w:p>
      <w:pPr>
        <w:pStyle w:val="BookText"/>
        <w:rPr/>
      </w:pPr>
      <w:r>
        <w:rPr>
          <w:rFonts w:ascii="IRNazanin" w:hAnsi="IRNazanin" w:eastAsia="IRNazanin"/>
          <w:color w:val="111111"/>
          <w:sz w:val="28"/>
          <w:sz w:val="28"/>
          <w:szCs w:val="28"/>
          <w:rtl w:val="true"/>
          <w:lang w:bidi="fa-IR"/>
        </w:rPr>
        <w:t xml:space="preserve">اين مسجد در غرب مسجد شريف نبوى و در فاصله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سقيا با داشتن سه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بزرگترين آنها گنبد ميانى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مسجد در داخل محوطه ايستگاه راه آهن و در سمت جنوب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ايستگاه راه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در محل استقرار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از مدينه براى جنگ با مشركان در غزوه بدر، احداث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نيروهايش سان ديد و در همانجاست كه اين آيه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يَعِدُكُمُ اللَّه إحدى الطائِفَتينِ انّها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كه خدا شما را وعده پيروزى بر يكى از دو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قريش يا كاروان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شما مايل بوديد آن طايفه، كه شوكت و سلاحى به همراه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بى‌رنج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نصيب شما شود و خدا مى‌خواست صدق سخنان حق را ثابت گرداند و ريشه كافران را از بُن بركند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نماز گزارد و براى مدينه بركت خداوندى را آرزو كرد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جنوب اين مسجد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از آن براى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اثرى از اين چاه يافت نمى‌شود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مسجد المنارتين</w:t>
      </w:r>
    </w:p>
    <w:p>
      <w:pPr>
        <w:pStyle w:val="BookText"/>
        <w:rPr/>
      </w:pPr>
      <w:r>
        <w:rPr>
          <w:rFonts w:ascii="IRNazanin" w:hAnsi="IRNazanin" w:eastAsia="IRNazanin"/>
          <w:color w:val="111111"/>
          <w:sz w:val="28"/>
          <w:sz w:val="28"/>
          <w:szCs w:val="28"/>
          <w:rtl w:val="true"/>
          <w:lang w:bidi="fa-IR"/>
        </w:rPr>
        <w:t xml:space="preserve">اين مسجد در غرب مسجد السقيا و در فاصله يك كيلومترى آن واقع است و در صد مترى قبل از پمپ بنزين العواجى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راه قديمى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اينك به حال خود رها شده و به حالت ويرانه‌اى است كه امكان نماز خواندن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نمازگزارد و به همين خاطر در آن محل مسجدى احداث گرديد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استاد غالى الشنقيطى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الثمين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چپ جاده مسجد المنارتين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 نقطه نماز گزارد و به همين دليل مسجدى در آنجا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ساختمان مسجد نوسازى شده و بناى آن زيبا و بزرگ است و نمازهاى پنج‌گانه در آن گزارده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اين سخنان صحت نداشته باشد؛ زيرا اين مسجد در سمت راست جاده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واقع است و هيچگاه نوسازى نشده و نمازى در آن اقامه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الاجابه</w:t>
      </w:r>
    </w:p>
    <w:p>
      <w:pPr>
        <w:pStyle w:val="BookText"/>
        <w:rPr/>
      </w:pPr>
      <w:r>
        <w:rPr>
          <w:rFonts w:ascii="IRNazanin" w:hAnsi="IRNazanin" w:eastAsia="IRNazanin"/>
          <w:color w:val="111111"/>
          <w:sz w:val="28"/>
          <w:sz w:val="28"/>
          <w:szCs w:val="28"/>
          <w:rtl w:val="true"/>
          <w:lang w:bidi="fa-IR"/>
        </w:rPr>
        <w:t>اين مسجد در شمال شرقى مسجد نبوى و در مسافتى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آن واقع است و نيز اين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خيابانى اطلاق مى‌شود كه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نزديكى آن مى‌گذرد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مسجد به بنى‌معاويه </w:t>
      </w:r>
      <w:r>
        <w:rPr>
          <w:rStyle w:val="FootnoteAnchor"/>
          <w:rtl w:val="true"/>
        </w:rPr>
        <w:footnoteReference w:id="157"/>
      </w:r>
      <w:r>
        <w:rPr>
          <w:rFonts w:ascii="IRNazanin" w:hAnsi="IRNazanin" w:eastAsia="IRNazanin"/>
          <w:color w:val="111111"/>
          <w:sz w:val="28"/>
          <w:sz w:val="28"/>
          <w:szCs w:val="28"/>
          <w:rtl w:val="true"/>
          <w:lang w:bidi="fa-IR"/>
        </w:rPr>
        <w:t xml:space="preserve">، كه از طايفه اوس مى‌باشند، تعلق داشته و به نام آنها شناخته مى‌شده است ليكن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زيرا خدواند متعال در اين مسجد دعاى پيامبرش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روزى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محل مى‌گذشت، پس وارد مسجد شد و دو ركعت نماز گزارد ما نيز همراه او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دعاى خود را طول داد و بعد از آن، رو به ما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سه چيز خواستم، دو</w:t>
      </w:r>
    </w:p>
    <w:p>
      <w:pPr>
        <w:pStyle w:val="BookText"/>
        <w:rPr/>
      </w:pPr>
      <w:r>
        <w:rPr>
          <w:rFonts w:ascii="IRNazanin" w:hAnsi="IRNazanin" w:eastAsia="IRNazanin"/>
          <w:color w:val="111111"/>
          <w:sz w:val="28"/>
          <w:sz w:val="28"/>
          <w:szCs w:val="28"/>
          <w:rtl w:val="true"/>
          <w:lang w:bidi="fa-IR"/>
        </w:rPr>
        <w:t>چيز را اجابت نمود و يك چيز را دريغ كرد؛ از خدا خواستم امّت مرا با خشكسالى هلاك نكند پس اجابت كرد 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امّت مرا با غرق كردن هلاك ننمايد، پس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سوّمم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ميان خود قرار ندهند، پس دريغ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شبّه </w:t>
      </w:r>
      <w:r>
        <w:rPr>
          <w:rStyle w:val="FootnoteAnchor"/>
          <w:rtl w:val="true"/>
        </w:rPr>
        <w:footnoteReference w:id="15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مسجد بنى‌معاويه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مناجات با پروردگارش پرداخت و آنگاه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وجب از سمت راست محراب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دوران‌هاى متعدد مورد اهتمام بوده و مكرر نوسازى گرديده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به علاوه اين كه گفته شده، مباهله ميان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هيأت مسيحيان نجران، در اين مسجد به وقوع پيوست؛ به طورى كه خداوند متعال به رسولش دستور داد تا آنها را نفرين كند ولى آنان در آخرين لحظات، از نفرين متقابل خوددارى ورزيدند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مسجد السجده يا البحير يا ابوذر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به طول تقريبى پانصد و پنجاه متر از شمال مسجد نبوى فاصله دارد و در</w:t>
      </w:r>
    </w:p>
    <w:p>
      <w:pPr>
        <w:pStyle w:val="BookText"/>
        <w:rPr/>
      </w:pPr>
      <w:r>
        <w:rPr>
          <w:rFonts w:ascii="IRNazanin" w:hAnsi="IRNazanin" w:eastAsia="IRNazanin"/>
          <w:color w:val="111111"/>
          <w:sz w:val="28"/>
          <w:sz w:val="28"/>
          <w:szCs w:val="28"/>
          <w:rtl w:val="true"/>
          <w:lang w:bidi="fa-IR"/>
        </w:rPr>
        <w:t>آخر خيابان ابوذر، كه به خيابان قديم فرودگاه ارتباط دارد،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اصلى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نامگذارى آن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دو ركعت نماز خواند و در ركعت دوّم سجده‌اش را طول داد، به طورى كه اصحاب گمان بردند وى جان به جان آفرين تسليم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وقتى كه از سجده برخاست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امّت تو بر تو صلوات بفرستد، خداوند بر او ده صلوات مى‌فرستد و ده‌بار درجات او را بالا مى‌برد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سپس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مسجد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البحير نام باغى است كه مسجد در كنار آن قرار دارد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سرانجام به مرور زمان اين اسم به بوته فراموشى سپرده شد و در حال حاضر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نام گذارى، به دليل قرار گرفتن آن، در خيابانى به همين نام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السبق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در شمال شرقى مسجد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 پانصد مترى آن واقع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آخر تونل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بر امتداد آن افزوده شده، قرار دارد وهمچنين در پهلوى ايستگاه اصلى مسافربرى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از اين‌رو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كه در وسط ميدان اسب دوانى واقع شده كه در دوران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اين روايت را آورده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مسابقه اسب‌ها را ميان منطقه الحفياء </w:t>
      </w:r>
      <w:r>
        <w:rPr>
          <w:rStyle w:val="FootnoteAnchor"/>
          <w:rtl w:val="true"/>
        </w:rPr>
        <w:footnoteReference w:id="164"/>
      </w:r>
      <w:r>
        <w:rPr>
          <w:rFonts w:ascii="IRNazanin" w:hAnsi="IRNazanin" w:eastAsia="IRNazanin"/>
          <w:color w:val="111111"/>
          <w:sz w:val="28"/>
          <w:sz w:val="28"/>
          <w:szCs w:val="28"/>
          <w:rtl w:val="true"/>
          <w:lang w:bidi="fa-IR"/>
        </w:rPr>
        <w:t xml:space="preserve">تا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مى‌كرد </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حال حاضر ساختمان اين مسجد نوسازى شده و نمازهاى پنجگانه در آن برگزار مى‌گردد و از مساجد بزرگ مدينه منوره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الرايه</w:t>
      </w:r>
    </w:p>
    <w:p>
      <w:pPr>
        <w:pStyle w:val="BookText"/>
        <w:rPr/>
      </w:pPr>
      <w:r>
        <w:rPr>
          <w:rFonts w:ascii="IRNazanin" w:hAnsi="IRNazanin" w:eastAsia="IRNazanin"/>
          <w:color w:val="111111"/>
          <w:sz w:val="28"/>
          <w:sz w:val="28"/>
          <w:szCs w:val="28"/>
          <w:rtl w:val="true"/>
          <w:lang w:bidi="fa-IR"/>
        </w:rPr>
        <w:t xml:space="preserve">اين مسجد در شمال مسجد نبوى و در فاصله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اينك در پشت پمپ بنزين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پمپ بنزين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قرار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مسجدالرايه در اين زمان در محاصره خانه‌هاى تازه‌ساز واقع شده و چون در محل بلندى قرار گرفته از يك سر بالايى به آن دسترسى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به مساحت يك اتاق و</w:t>
      </w:r>
    </w:p>
    <w:p>
      <w:pPr>
        <w:pStyle w:val="BookText"/>
        <w:rPr/>
      </w:pPr>
      <w:r>
        <w:rPr>
          <w:rFonts w:ascii="IRNazanin" w:hAnsi="IRNazanin" w:eastAsia="IRNazanin"/>
          <w:color w:val="111111"/>
          <w:sz w:val="28"/>
          <w:sz w:val="28"/>
          <w:szCs w:val="28"/>
          <w:rtl w:val="true"/>
          <w:lang w:bidi="fa-IR"/>
        </w:rPr>
        <w:t>از سنگ بوده و در نزديكى‌اش حياطى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حال حاضر اتاق پهلوى مسجد نوسازى گرديده و از موزاييك‌هايى به حجم كوچك براى كف آن استفاده شده است و همه حياط به مسجد اضافه شده و اتاق را به وسيله يك ديوار، كه در آن يك درب تعبيه شده، از مسجد جدا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نامگذارى اين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داشتن آن بر كوه الرايه است و اين كوه همان است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پيروز خود در جنگهاى خيبر و تبوك را بر آن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اين كوه نماز خواند و در روزهاى نخستِ كندن خندق مدينه، گنبدى بر مسجد ساخته شد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مسجد الدرع</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در سمت چپ جاده منتهى به مزار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 سيصد مترى قبل از مسجد المستراح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الدرع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يا لباس مخصوص جنگى خود را در آن گذاشت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اصل ساختمان مسجد به سبك عثمانى است و در حال حاضر بناى آن نوسازى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الشيخين يا البدائع يا المستراح</w:t>
      </w:r>
    </w:p>
    <w:p>
      <w:pPr>
        <w:pStyle w:val="BookText"/>
        <w:rPr/>
      </w:pPr>
      <w:r>
        <w:rPr>
          <w:rFonts w:ascii="IRNazanin" w:hAnsi="IRNazanin" w:eastAsia="IRNazanin"/>
          <w:color w:val="111111"/>
          <w:sz w:val="28"/>
          <w:sz w:val="28"/>
          <w:szCs w:val="28"/>
          <w:rtl w:val="true"/>
          <w:lang w:bidi="fa-IR"/>
        </w:rPr>
        <w:t xml:space="preserve">اين مسجد در سمت چپ جاده منتهى به قبرستان شهداى احد و در فاصله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مسجد، مسجد تازه‌اى احداث گرديد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نامگذارى اين مسجد به مسجد الشيخين، در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اجمه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كه در واقع جايگاهى متعلّق به يهوديان بود و گفته شده است اين مكان 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اجمه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معروفيت يافت كه مرد و زنى كه از عمر هر يك از آنها از صد سال گذشته بود در همين مكان به ديدار هم آمده و سرگرم صحبت و معاشقه مى‌شدند و مردم از اين</w:t>
      </w:r>
    </w:p>
    <w:p>
      <w:pPr>
        <w:pStyle w:val="BookText"/>
        <w:rPr/>
      </w:pPr>
      <w:r>
        <w:rPr>
          <w:rFonts w:ascii="Amiri" w:hAnsi="Amiri" w:eastAsia="Amiri" w:cs="Amiri"/>
          <w:color w:val="111111"/>
          <w:sz w:val="28"/>
          <w:sz w:val="28"/>
          <w:szCs w:val="28"/>
          <w:rtl w:val="true"/>
          <w:lang w:bidi="ar-SA"/>
        </w:rPr>
        <w:t>موضوع تعجب كرده و اين مكان را بدين اسم ناميدند</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اين مسجد پيش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ابن شبه </w:t>
      </w:r>
      <w:r>
        <w:rPr>
          <w:rStyle w:val="FootnoteAnchor"/>
          <w:rtl w:val="true"/>
        </w:rPr>
        <w:footnoteReference w:id="170"/>
      </w:r>
      <w:r>
        <w:rPr>
          <w:rFonts w:ascii="IRNazanin" w:hAnsi="IRNazanin" w:eastAsia="IRNazanin"/>
          <w:color w:val="111111"/>
          <w:sz w:val="28"/>
          <w:sz w:val="28"/>
          <w:szCs w:val="28"/>
          <w:rtl w:val="true"/>
          <w:lang w:bidi="fa-IR"/>
        </w:rPr>
        <w:t xml:space="preserve">به نقل از سعد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مسجدى كه در محل شيخين واقع است نماز گزارد و در آن خوابيد تا اين كه روز بعد، نماز صبح را نيز در آنجا اقامه كرد و سپس به سوى احد كوچ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عباس به نقل از سعد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مسجدى كه نزد بدائع يا نزد شيخين قرار دارد نماز عصر و مغرب و عشا و صبح را اقامه كرد و تا صبح روز بعد در آن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و مردم مدينه آن را با همين نام مى‌شناسند و ظاهراً وجه اين نامگذارى ناشى از استراحتى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راهش به سوى جنگ احد در اين مسجد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مسجد از لشكريان خود سان ديد و كسانى را كه لشكر او را كوچك شمردند بازگردانيد و به علاوه گروهان متشكّل از يهوديان همپيمان را نيز بازگردانيد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جنگ خود بر ضدّ مشركان، از مشركان يارى نمى‌گيريم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اينجا بود كه عبداللَّه بن ابى و تعدادى از منافقانى كه همراهش بودند و در مجموع يك سوم لشكر اسلام را تشكيل مى‌دادند،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بهانه آورد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ديگران را بر رأى وى ترجيح داده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مربوط به اين مقاله در اينجا بيايد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6" w:name="pg12514_12438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974550_77815467"/>
      <w:bookmarkStart w:id="58" w:name="_Toc20"/>
      <w:bookmarkEnd w:id="56"/>
      <w:bookmarkEnd w:id="57"/>
      <w:r>
        <w:rPr>
          <w:rtl w:val="true"/>
        </w:rPr>
        <w:t>حج در آيينه ادب فارسى‌</w:t>
      </w:r>
      <w:bookmarkStart w:id="59" w:name="pg12514_124387"/>
      <w:bookmarkEnd w:id="58"/>
    </w:p>
    <w:p>
      <w:pPr>
        <w:pStyle w:val="Heading2"/>
        <w:numPr>
          <w:ilvl w:val="1"/>
          <w:numId w:val="1"/>
        </w:numPr>
        <w:rPr/>
      </w:pPr>
      <w:bookmarkStart w:id="60" w:name="__RefHeading___Toc974552_77815467"/>
      <w:bookmarkStart w:id="61" w:name="_Toc21"/>
      <w:bookmarkEnd w:id="59"/>
      <w:bookmarkEnd w:id="60"/>
      <w:r>
        <w:rPr>
          <w:rtl w:val="true"/>
        </w:rPr>
        <w:t>حج در شعر فارسى‌</w:t>
      </w:r>
      <w:bookmarkEnd w:id="61"/>
    </w:p>
    <w:p>
      <w:pPr>
        <w:pStyle w:val="BookText"/>
        <w:rPr/>
      </w:pPr>
      <w:r>
        <w:rPr>
          <w:rFonts w:ascii="IRNazanin" w:hAnsi="IRNazanin" w:eastAsia="IRNazanin"/>
          <w:color w:val="111111"/>
          <w:sz w:val="28"/>
          <w:sz w:val="28"/>
          <w:szCs w:val="28"/>
          <w:rtl w:val="true"/>
          <w:lang w:bidi="fa-IR"/>
        </w:rPr>
        <w:t>ادب پارسى گنجينه سترگ معارف و آموزه‌هاى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اديبان نكته‌هاى بسيارى از فرهنگ دينى برگرفته و در زبان فاخر شعر به گونه‌اى زيبا و دلپذير عرضه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تجلّى حجّ و ابعاد آن در ادب پارسى، از جايگاهى بس والا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شماره‌هاى پيشين جلوه‌هايى از اين حضور را در ادب پارسى، در شعر شاعران پارسى‌گوى آورديم و اينك شاعرانى ديگر و تجلّى حج و معارف آن در اشعار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احمد سلطان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مولانا جلال الدين رومى است او در شهر لارنده آسياى صغير متولّد شده و نزد پدرش علوم طريقت و عرفان را آموخته و نيز از شمس تبريزى، صلاح‌الدين زركوب، حسام الدّين چلپى رموز عرفان را آموخته و در ارشاد جاى پدرش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ولد در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وجود عارف خود كعبه است و توصيه مى‌كند كه در جوار شيخ ماندن بهتر است از به كعبه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در حج بويى از ريا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حاجى ما حَجَّت ارصواب و رواست وليكن از بر شيخت سفر به كعبه خطاست</w:t>
      </w:r>
    </w:p>
    <w:p>
      <w:pPr>
        <w:pStyle w:val="BookText"/>
        <w:rPr/>
      </w:pPr>
      <w:r>
        <w:rPr>
          <w:rFonts w:ascii="IRNazanin" w:hAnsi="IRNazanin" w:eastAsia="IRNazanin"/>
          <w:color w:val="111111"/>
          <w:sz w:val="28"/>
          <w:sz w:val="28"/>
          <w:szCs w:val="28"/>
          <w:rtl w:val="true"/>
          <w:lang w:bidi="fa-IR"/>
        </w:rPr>
        <w:t>بدان كه آب چو نبود تيّممت نيكو است چو آب دست دهد آن تيممم توهباست</w:t>
      </w:r>
    </w:p>
    <w:p>
      <w:pPr>
        <w:pStyle w:val="BookText"/>
        <w:rPr/>
      </w:pPr>
      <w:r>
        <w:rPr>
          <w:rFonts w:ascii="IRNazanin" w:hAnsi="IRNazanin" w:eastAsia="IRNazanin"/>
          <w:color w:val="111111"/>
          <w:sz w:val="28"/>
          <w:sz w:val="28"/>
          <w:szCs w:val="28"/>
          <w:rtl w:val="true"/>
          <w:lang w:bidi="fa-IR"/>
        </w:rPr>
        <w:t>مرادت از حج كردن چو ارتضاى حق است يقين به خدمت شيخت بدن بهينه رضاست</w:t>
      </w:r>
    </w:p>
    <w:p>
      <w:pPr>
        <w:pStyle w:val="BookText"/>
        <w:rPr/>
      </w:pPr>
      <w:r>
        <w:rPr>
          <w:rFonts w:ascii="IRNazanin" w:hAnsi="IRNazanin" w:eastAsia="IRNazanin"/>
          <w:color w:val="111111"/>
          <w:sz w:val="28"/>
          <w:sz w:val="28"/>
          <w:szCs w:val="28"/>
          <w:rtl w:val="true"/>
          <w:lang w:bidi="fa-IR"/>
        </w:rPr>
        <w:t>از اين رسى به خدا و از آن به اجر و ثواب ثواب اگر چه بلند است اين از آن بالاست</w:t>
      </w:r>
    </w:p>
    <w:p>
      <w:pPr>
        <w:pStyle w:val="BookText"/>
        <w:rPr/>
      </w:pPr>
      <w:r>
        <w:rPr>
          <w:rFonts w:ascii="IRNazanin" w:hAnsi="IRNazanin" w:eastAsia="IRNazanin"/>
          <w:color w:val="111111"/>
          <w:sz w:val="28"/>
          <w:sz w:val="28"/>
          <w:szCs w:val="28"/>
          <w:rtl w:val="true"/>
          <w:lang w:bidi="fa-IR"/>
        </w:rPr>
        <w:t xml:space="preserve">ثواب نيز گهى باشدت كه بهر خدا كنى حجى و طوافى كه آن برى زرياست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يقين بدان كه نيرزد به حبّه‌اى آن حج چو پر زرنج وبلا و تهى زگنج ولاست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وى حاجيان ظاهرى را كه از فلسفه حج بى خبر و چه بسا از صاحب خانه غافل‌اند و فقط به گفته ناصر خسرو، زحمت باديه را به سيم خريده‌اند به باد انتقاد مى‌گيرد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 بود مقام ما شاهد و باده كام ما رو تو به مكّه حاجيا پرس ره مدينه را </w:t>
      </w:r>
      <w:r>
        <w:rPr>
          <w:rStyle w:val="FootnoteAnchor"/>
          <w:rtl w:val="true"/>
        </w:rPr>
        <w:footnoteReference w:id="17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خسرو بن امير سيف الدين محمود دهلوى شاعر فارسى زبان كه در دهلى اقامت داشته و يكى از پيش كسوتان سبك هندى است و در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خسرو در رابطه با حج و كعبه و متعلّقات آن، ضمن طرح حكاياتى آموزنده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دهلوى ضمن تعريف و ستايش از اركان مسلمانى در اهمّيت حج كه يكى از پنج ركن اساسى دين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اساس است كه ايمانى است هر يك از آن حصن مسلمانى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نباشد چو به پاكى تمام زاد حلال و ره بيت الحرام</w:t>
      </w:r>
    </w:p>
    <w:p>
      <w:pPr>
        <w:pStyle w:val="BookText"/>
        <w:rPr/>
      </w:pPr>
      <w:r>
        <w:rPr>
          <w:rFonts w:ascii="IRNazanin" w:hAnsi="IRNazanin" w:eastAsia="IRNazanin"/>
          <w:color w:val="111111"/>
          <w:sz w:val="28"/>
          <w:sz w:val="28"/>
          <w:szCs w:val="28"/>
          <w:rtl w:val="true"/>
          <w:lang w:bidi="fa-IR"/>
        </w:rPr>
        <w:t>پيش كن آنگاه به صدق الّطريق بندگى حضرت بيت العتيق</w:t>
      </w:r>
    </w:p>
    <w:p>
      <w:pPr>
        <w:pStyle w:val="BookText"/>
        <w:rPr/>
      </w:pPr>
      <w:r>
        <w:rPr>
          <w:rFonts w:ascii="IRNazanin" w:hAnsi="IRNazanin" w:eastAsia="IRNazanin"/>
          <w:color w:val="111111"/>
          <w:sz w:val="28"/>
          <w:sz w:val="28"/>
          <w:szCs w:val="28"/>
          <w:rtl w:val="true"/>
          <w:lang w:bidi="fa-IR"/>
        </w:rPr>
        <w:t xml:space="preserve">كور نه‌اى نور صفا را ببين لنگ نه‌اى راه خدا را ببين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زاشك ندامت گهر افشان به جيب ترويه‌اى ده به نجيبان غيب</w:t>
      </w:r>
    </w:p>
    <w:p>
      <w:pPr>
        <w:pStyle w:val="BookText"/>
        <w:rPr/>
      </w:pPr>
      <w:r>
        <w:rPr>
          <w:rFonts w:ascii="IRNazanin" w:hAnsi="IRNazanin" w:eastAsia="IRNazanin"/>
          <w:color w:val="111111"/>
          <w:sz w:val="28"/>
          <w:sz w:val="28"/>
          <w:szCs w:val="28"/>
          <w:rtl w:val="true"/>
          <w:lang w:bidi="fa-IR"/>
        </w:rPr>
        <w:t>ليك صفاى تو چواز مى بود زمزمت از راه صفا كى بود</w:t>
      </w:r>
    </w:p>
    <w:p>
      <w:pPr>
        <w:pStyle w:val="BookText"/>
        <w:rPr/>
      </w:pPr>
      <w:r>
        <w:rPr>
          <w:rFonts w:ascii="IRNazanin" w:hAnsi="IRNazanin" w:eastAsia="IRNazanin"/>
          <w:color w:val="111111"/>
          <w:sz w:val="28"/>
          <w:sz w:val="28"/>
          <w:szCs w:val="28"/>
          <w:rtl w:val="true"/>
          <w:lang w:bidi="fa-IR"/>
        </w:rPr>
        <w:t xml:space="preserve">كوى بتان و دل ظلمت پناه بيت حرامت بس و سنگ سياه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همه سالت نبود اين هوس جز به تراويح نخستين و 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كه دوگامى ره سالش بود در ره يك ساله چه حالش بود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دو بيت آخر امير خسرو چنين استنباط مى‌شود كه وى معتقد است و توصيه مى‌كند كه حج بايد در جوانى انجام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حاجى را معرفى مى كند كه در راه حج صرفه نعلين مى‌كند و در همان حال</w:t>
      </w:r>
    </w:p>
    <w:p>
      <w:pPr>
        <w:pStyle w:val="BookText"/>
        <w:rPr/>
      </w:pPr>
      <w:r>
        <w:rPr>
          <w:rFonts w:ascii="IRNazanin" w:hAnsi="IRNazanin" w:eastAsia="IRNazanin"/>
          <w:color w:val="111111"/>
          <w:sz w:val="28"/>
          <w:sz w:val="28"/>
          <w:szCs w:val="28"/>
          <w:rtl w:val="true"/>
          <w:lang w:bidi="fa-IR"/>
        </w:rPr>
        <w:t>برهمنى از پوست سينه خود براى رفتن به زيارتِ بت، نعلين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روى ديد به صدق و ثبات برهمنى را به ره سومنات</w:t>
      </w:r>
    </w:p>
    <w:p>
      <w:pPr>
        <w:pStyle w:val="BookText"/>
        <w:rPr/>
      </w:pPr>
      <w:r>
        <w:rPr>
          <w:rFonts w:ascii="Amiri" w:hAnsi="Amiri" w:eastAsia="Amiri" w:cs="Amiri"/>
          <w:color w:val="111111"/>
          <w:sz w:val="28"/>
          <w:sz w:val="28"/>
          <w:szCs w:val="28"/>
          <w:rtl w:val="true"/>
          <w:lang w:bidi="ar-SA"/>
        </w:rPr>
        <w:t>جان زدم شوق سماحت كنان خاك ره سينه مساحت كنان</w:t>
      </w:r>
    </w:p>
    <w:p>
      <w:pPr>
        <w:pStyle w:val="BookText"/>
        <w:rPr/>
      </w:pPr>
      <w:r>
        <w:rPr>
          <w:rFonts w:ascii="IRNazanin" w:hAnsi="IRNazanin" w:eastAsia="IRNazanin"/>
          <w:color w:val="111111"/>
          <w:sz w:val="28"/>
          <w:sz w:val="28"/>
          <w:szCs w:val="28"/>
          <w:rtl w:val="true"/>
          <w:lang w:bidi="fa-IR"/>
        </w:rPr>
        <w:t>خستگى سينه به راه دراز از سردل پوست همى كرد باز</w:t>
      </w:r>
    </w:p>
    <w:p>
      <w:pPr>
        <w:pStyle w:val="BookText"/>
        <w:rPr/>
      </w:pPr>
      <w:r>
        <w:rPr>
          <w:rFonts w:ascii="IRNazanin" w:hAnsi="IRNazanin" w:eastAsia="IRNazanin"/>
          <w:color w:val="111111"/>
          <w:sz w:val="28"/>
          <w:sz w:val="28"/>
          <w:szCs w:val="28"/>
          <w:rtl w:val="true"/>
          <w:lang w:bidi="fa-IR"/>
        </w:rPr>
        <w:t>گفت بدو عارف خوف و رجا كاين سفر آخر زكجا تا كجا</w:t>
      </w:r>
    </w:p>
    <w:p>
      <w:pPr>
        <w:pStyle w:val="BookText"/>
        <w:rPr/>
      </w:pPr>
      <w:r>
        <w:rPr>
          <w:rFonts w:ascii="IRNazanin" w:hAnsi="IRNazanin" w:eastAsia="IRNazanin"/>
          <w:color w:val="111111"/>
          <w:sz w:val="28"/>
          <w:sz w:val="28"/>
          <w:szCs w:val="28"/>
          <w:rtl w:val="true"/>
          <w:lang w:bidi="fa-IR"/>
        </w:rPr>
        <w:t>برهمنش گفت كه ساليست بيش كاين ره از اين گونه گرفتم به پيش</w:t>
      </w:r>
    </w:p>
    <w:p>
      <w:pPr>
        <w:pStyle w:val="BookText"/>
        <w:rPr/>
      </w:pPr>
      <w:r>
        <w:rPr>
          <w:rFonts w:ascii="IRNazanin" w:hAnsi="IRNazanin" w:eastAsia="IRNazanin"/>
          <w:color w:val="111111"/>
          <w:sz w:val="28"/>
          <w:sz w:val="28"/>
          <w:szCs w:val="28"/>
          <w:rtl w:val="true"/>
          <w:lang w:bidi="fa-IR"/>
        </w:rPr>
        <w:t>گفت نيوشنده كه چون پاى هست سينه چرا دارى از اينگونه پست؟</w:t>
      </w:r>
    </w:p>
    <w:p>
      <w:pPr>
        <w:pStyle w:val="BookText"/>
        <w:rPr/>
      </w:pPr>
      <w:r>
        <w:rPr>
          <w:rFonts w:ascii="IRNazanin" w:hAnsi="IRNazanin" w:eastAsia="IRNazanin"/>
          <w:color w:val="111111"/>
          <w:sz w:val="28"/>
          <w:sz w:val="28"/>
          <w:szCs w:val="28"/>
          <w:rtl w:val="true"/>
          <w:lang w:bidi="fa-IR"/>
        </w:rPr>
        <w:t>گفت چو دل در ره بت باختم پا به رهش نيز زدل ساختم</w:t>
      </w:r>
    </w:p>
    <w:p>
      <w:pPr>
        <w:pStyle w:val="BookText"/>
        <w:rPr/>
      </w:pPr>
      <w:r>
        <w:rPr>
          <w:rFonts w:ascii="IRNazanin" w:hAnsi="IRNazanin" w:eastAsia="IRNazanin"/>
          <w:color w:val="111111"/>
          <w:sz w:val="28"/>
          <w:sz w:val="28"/>
          <w:szCs w:val="28"/>
          <w:rtl w:val="true"/>
          <w:lang w:bidi="fa-IR"/>
        </w:rPr>
        <w:t>اى كه زبت كعبه به هندوبرى هم ز وى آموز پرستشگرى</w:t>
      </w:r>
    </w:p>
    <w:p>
      <w:pPr>
        <w:pStyle w:val="BookText"/>
        <w:rPr/>
      </w:pPr>
      <w:r>
        <w:rPr>
          <w:rFonts w:ascii="IRNazanin" w:hAnsi="IRNazanin" w:eastAsia="IRNazanin"/>
          <w:color w:val="111111"/>
          <w:sz w:val="28"/>
          <w:sz w:val="28"/>
          <w:szCs w:val="28"/>
          <w:rtl w:val="true"/>
          <w:lang w:bidi="fa-IR"/>
        </w:rPr>
        <w:t xml:space="preserve">گير كه تيرش به نشان خطاست هست به تير كژ خود تير راست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يكى از بزرگترين رموز حج همدلى و همبستگى و اتّحاد بين آحاد ملّت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همدلى و فداكارى در راه خدمت به يكديگر را امير خسرو در داستانى نشان داده كه جمعى از حاجيان در راه حج از تشنگى جان مى‌سپارند در حالى كه آب را به يكديگر تعارف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روى چند به گرماى تيز تشنه فتادند به دشت حجيز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دود اجل خاست زهر بندشان بيخودى از پاى درافكندشان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 از اطراف بيابان و دشت ناقه سوارى سوى ايشان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يكى رفت كه اين را بگير چشمه حيوان خور و تشنه ممير</w:t>
      </w:r>
    </w:p>
    <w:p>
      <w:pPr>
        <w:pStyle w:val="BookText"/>
        <w:rPr/>
      </w:pPr>
      <w:r>
        <w:rPr>
          <w:rFonts w:ascii="IRNazanin" w:hAnsi="IRNazanin" w:eastAsia="IRNazanin"/>
          <w:color w:val="111111"/>
          <w:sz w:val="28"/>
          <w:sz w:val="28"/>
          <w:szCs w:val="28"/>
          <w:rtl w:val="true"/>
          <w:lang w:bidi="fa-IR"/>
        </w:rPr>
        <w:t xml:space="preserve">او طرفى كرد اشارت به يار كوست زمن تشنه‌تر او را 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بردگران برد چو آن آب سرد آن همه را نيز نماند آبخورد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شاعر در آينه سكندرى از قول واعظى به فرزندش به نام ركن الدّين الحاجى نصيحت مى‌كند و مى‌گويد كه كعبه واقعى دل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خدايى كه او مكّه و شام كرد تو را حاجى از بهر آن نام كرد</w:t>
      </w:r>
    </w:p>
    <w:p>
      <w:pPr>
        <w:pStyle w:val="BookText"/>
        <w:rPr/>
      </w:pPr>
      <w:r>
        <w:rPr>
          <w:rFonts w:ascii="IRNazanin" w:hAnsi="IRNazanin" w:eastAsia="IRNazanin"/>
          <w:color w:val="111111"/>
          <w:sz w:val="28"/>
          <w:sz w:val="28"/>
          <w:szCs w:val="28"/>
          <w:rtl w:val="true"/>
          <w:lang w:bidi="fa-IR"/>
        </w:rPr>
        <w:t>كه هر صبح و شامى كنى بى گزاف به پيراهن كعبه دل طواف</w:t>
      </w:r>
    </w:p>
    <w:p>
      <w:pPr>
        <w:pStyle w:val="BookText"/>
        <w:rPr/>
      </w:pPr>
      <w:r>
        <w:rPr>
          <w:rFonts w:ascii="IRNazanin" w:hAnsi="IRNazanin" w:eastAsia="IRNazanin"/>
          <w:color w:val="111111"/>
          <w:sz w:val="28"/>
          <w:sz w:val="28"/>
          <w:szCs w:val="28"/>
          <w:rtl w:val="true"/>
          <w:lang w:bidi="fa-IR"/>
        </w:rPr>
        <w:t>حرم نشكنى در مقام وفا گران سنگ باشى چو كوه صفا</w:t>
      </w:r>
    </w:p>
    <w:p>
      <w:pPr>
        <w:pStyle w:val="BookText"/>
        <w:rPr/>
      </w:pPr>
      <w:r>
        <w:rPr>
          <w:rFonts w:ascii="IRNazanin" w:hAnsi="IRNazanin" w:eastAsia="IRNazanin"/>
          <w:color w:val="111111"/>
          <w:sz w:val="28"/>
          <w:sz w:val="28"/>
          <w:szCs w:val="28"/>
          <w:rtl w:val="true"/>
          <w:lang w:bidi="fa-IR"/>
        </w:rPr>
        <w:t>چو تو پويه با نفس ابله زنى نه حاجى كه اعرابى رهزنى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كعبه زن تا امانت دهند همان سوى ران تا همانت دهند </w:t>
      </w:r>
      <w:r>
        <w:rPr>
          <w:rStyle w:val="FootnoteAnchor"/>
          <w:rtl w:val="true"/>
        </w:rPr>
        <w:footnoteReference w:id="17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اوحدى مراغه‌اى از شعراى قرن هشتم هجرى است كه در سال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درگذشته و در مراغه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تركيب بندى اشتياق زايدالوصف خود را به زيارت خانه خدا و مرقد حضرت رسول بيان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تدارك آب و نان و مركب موجب نگرانى است، در اين راه بايد از خود و هستى خود دست شست، نخوت و خودخواهى را از سربدر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هوس كعبه و آن منزل و آن‌جاست مرا آرزوى حرم و مكّه و بطحاست مرا</w:t>
      </w:r>
    </w:p>
    <w:p>
      <w:pPr>
        <w:pStyle w:val="BookText"/>
        <w:rPr/>
      </w:pPr>
      <w:r>
        <w:rPr>
          <w:rFonts w:ascii="IRNazanin" w:hAnsi="IRNazanin" w:eastAsia="IRNazanin"/>
          <w:color w:val="111111"/>
          <w:sz w:val="28"/>
          <w:sz w:val="28"/>
          <w:szCs w:val="28"/>
          <w:rtl w:val="true"/>
          <w:lang w:bidi="fa-IR"/>
        </w:rPr>
        <w:t xml:space="preserve">در دل‌آهنگ حجازاست وزهى‌يارى بخت گريك‌آهنگ دراين پرده شود راست 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خيال حجر الاسود و بوسيدن او آب زمزم همه در عين سويداست 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دلم از حلقه آن خانه مبادا محروم كز جهان نيست جز اين مرتبه درخواست مرا</w:t>
      </w:r>
    </w:p>
    <w:p>
      <w:pPr>
        <w:pStyle w:val="BookText"/>
        <w:rPr/>
      </w:pPr>
      <w:r>
        <w:rPr>
          <w:rFonts w:ascii="Amiri" w:hAnsi="Amiri" w:eastAsia="Amiri" w:cs="Amiri"/>
          <w:color w:val="111111"/>
          <w:sz w:val="28"/>
          <w:sz w:val="28"/>
          <w:szCs w:val="28"/>
          <w:rtl w:val="true"/>
          <w:lang w:bidi="ar-SA"/>
        </w:rPr>
        <w:t>از هوا و هوس خويش جدا باش اى دل خاك آن خانه و آن خانه خدا باش اى دل</w:t>
      </w:r>
    </w:p>
    <w:p>
      <w:pPr>
        <w:pStyle w:val="BookText"/>
        <w:rPr/>
      </w:pPr>
      <w:r>
        <w:rPr>
          <w:rFonts w:ascii="IRNazanin" w:hAnsi="IRNazanin" w:eastAsia="IRNazanin"/>
          <w:color w:val="111111"/>
          <w:sz w:val="28"/>
          <w:sz w:val="28"/>
          <w:szCs w:val="28"/>
          <w:rtl w:val="true"/>
          <w:lang w:bidi="fa-IR"/>
        </w:rPr>
        <w:t xml:space="preserve">عمر بگذشت زتقصير حذر بايد كرد به در كعبه اسلام گذر بايد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ريگى كه از آن زير قدمها ريزد سرمه وارش همه در ديده سربايد كرد</w:t>
      </w:r>
    </w:p>
    <w:p>
      <w:pPr>
        <w:pStyle w:val="BookText"/>
        <w:rPr/>
      </w:pPr>
      <w:r>
        <w:rPr>
          <w:rFonts w:ascii="IRNazanin" w:hAnsi="IRNazanin" w:eastAsia="IRNazanin"/>
          <w:color w:val="111111"/>
          <w:sz w:val="28"/>
          <w:sz w:val="28"/>
          <w:szCs w:val="28"/>
          <w:rtl w:val="true"/>
          <w:lang w:bidi="fa-IR"/>
        </w:rPr>
        <w:t>آب و نان و شتر و راحله تشويش دل است خورد آن مرحله از خون جگر بايد كرد</w:t>
      </w:r>
    </w:p>
    <w:p>
      <w:pPr>
        <w:pStyle w:val="BookText"/>
        <w:rPr/>
      </w:pPr>
      <w:r>
        <w:rPr>
          <w:rFonts w:ascii="IRNazanin" w:hAnsi="IRNazanin" w:eastAsia="IRNazanin"/>
          <w:color w:val="111111"/>
          <w:sz w:val="28"/>
          <w:sz w:val="28"/>
          <w:szCs w:val="28"/>
          <w:rtl w:val="true"/>
          <w:lang w:bidi="fa-IR"/>
        </w:rPr>
        <w:t>روى چون در سفر كعبه كنند اهل سلوك از خود و هستى خود جمله سفر بايد كرد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تراشيدن و احرام گفتن سهل است از سر اين نخوت بيهوده بدر بايد كرد</w:t>
      </w:r>
    </w:p>
    <w:p>
      <w:pPr>
        <w:pStyle w:val="BookText"/>
        <w:rPr/>
      </w:pPr>
      <w:r>
        <w:rPr>
          <w:rFonts w:ascii="IRNazanin" w:hAnsi="IRNazanin" w:eastAsia="IRNazanin"/>
          <w:color w:val="111111"/>
          <w:sz w:val="28"/>
          <w:sz w:val="28"/>
          <w:szCs w:val="28"/>
          <w:rtl w:val="true"/>
          <w:lang w:bidi="fa-IR"/>
        </w:rPr>
        <w:t>شرح احرام و وقوف و صفت مى و طواف با دل خويش به تقرير دگر بايد كرد</w:t>
      </w:r>
    </w:p>
    <w:p>
      <w:pPr>
        <w:pStyle w:val="BookText"/>
        <w:rPr/>
      </w:pPr>
      <w:r>
        <w:rPr>
          <w:rFonts w:ascii="Amiri" w:hAnsi="Amiri" w:eastAsia="Amiri" w:cs="Amiri"/>
          <w:color w:val="111111"/>
          <w:sz w:val="28"/>
          <w:sz w:val="28"/>
          <w:szCs w:val="28"/>
          <w:rtl w:val="true"/>
          <w:lang w:bidi="ar-SA"/>
        </w:rPr>
        <w:t>هر دلى را كه زتحقيق سخن بويى هست بشناسد كه سخن را به جز اين رويى هست</w:t>
      </w:r>
    </w:p>
    <w:p>
      <w:pPr>
        <w:pStyle w:val="BookText"/>
        <w:rPr/>
      </w:pPr>
      <w:r>
        <w:rPr>
          <w:rFonts w:ascii="Amiri" w:hAnsi="Amiri" w:eastAsia="Amiri" w:cs="Amiri"/>
          <w:color w:val="111111"/>
          <w:sz w:val="28"/>
          <w:sz w:val="28"/>
          <w:szCs w:val="28"/>
          <w:rtl w:val="true"/>
          <w:lang w:bidi="ar-SA"/>
        </w:rPr>
        <w:t>يارب امسال بدان ركن و مقامم برسان كام من ديدن كعبه است به كامم برسان</w:t>
      </w:r>
    </w:p>
    <w:p>
      <w:pPr>
        <w:pStyle w:val="BookText"/>
        <w:rPr/>
      </w:pPr>
      <w:r>
        <w:rPr>
          <w:rFonts w:ascii="IRNazanin" w:hAnsi="IRNazanin" w:eastAsia="IRNazanin"/>
          <w:color w:val="111111"/>
          <w:sz w:val="28"/>
          <w:sz w:val="28"/>
          <w:szCs w:val="28"/>
          <w:rtl w:val="true"/>
          <w:lang w:bidi="fa-IR"/>
        </w:rPr>
        <w:t xml:space="preserve">دولت وصل تو هر چند كه خاص است دمى عام گردان و بدان دولت عامم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گربدان روضه گذارت بوداى باد صبا عرضه كن عجز وزمين‌بوس وسلامم‌برسان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اوحدى معتقد است كه در حج و اعمال و مناسك آن رموز و فلسفه‌هايى عميق نهفته است كه ممكن است كسى قادر به درك دقيق آن‌ها نباشد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و عمره و حرم و كعبه و مقام وين‌حلق وسعى و وقفه و رمى وجمار چيست؟</w:t>
      </w:r>
    </w:p>
    <w:p>
      <w:pPr>
        <w:pStyle w:val="BookText"/>
        <w:rPr/>
      </w:pPr>
      <w:r>
        <w:rPr>
          <w:rFonts w:ascii="IRNazanin" w:hAnsi="IRNazanin" w:eastAsia="IRNazanin"/>
          <w:color w:val="111111"/>
          <w:sz w:val="28"/>
          <w:sz w:val="28"/>
          <w:szCs w:val="28"/>
          <w:rtl w:val="true"/>
          <w:lang w:bidi="fa-IR"/>
        </w:rPr>
        <w:t xml:space="preserve">رومى رخان هفت زمين را چنان طواف برگرد آن سرادق زنگى شعار چيست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در مثنوى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العشّاق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ده نامه كه بين عاشق و معشوق ردّ و بدل شده سخن به ميان آمده، در آخرين نامه به مناسبت حكايتى در ارتباط با حج و كعبه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شنيدم حاجى‌اى احرام بسته چو در ريگ بيابان گشته خسته</w:t>
      </w:r>
    </w:p>
    <w:p>
      <w:pPr>
        <w:pStyle w:val="BookText"/>
        <w:rPr/>
      </w:pPr>
      <w:r>
        <w:rPr>
          <w:rFonts w:ascii="IRNazanin" w:hAnsi="IRNazanin" w:eastAsia="IRNazanin"/>
          <w:color w:val="111111"/>
          <w:sz w:val="28"/>
          <w:sz w:val="28"/>
          <w:szCs w:val="28"/>
          <w:rtl w:val="true"/>
          <w:lang w:bidi="fa-IR"/>
        </w:rPr>
        <w:t xml:space="preserve">به خود گفت ار چه پرتشويش راهست جمال كعبه نيكو عذر خواه است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ادامه مى‌گويد همه اين سختيها را به جان ودل مى‌خرند تا به وصال حرم معبود برسند و چون به وصال رسيدند تمام سختى راه را از ياد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بسيار ارجمند اوحدى مثنوى جام 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اوايل اين مثنوى با تضرّع به مقدسات سوگند ياد مى‌كند؛ از جمله به كعبه، زمزم، مقام ابراهيم، صفا، مروه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دل كعبه و به ناف زمين به كتاب و به جبرئيل امين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حطيم و مقام و زمزم و ركن به سكون مجاوران دو ركن</w:t>
      </w:r>
    </w:p>
    <w:p>
      <w:pPr>
        <w:pStyle w:val="BookText"/>
        <w:rPr/>
      </w:pPr>
      <w:r>
        <w:rPr>
          <w:rFonts w:ascii="Amiri" w:hAnsi="Amiri" w:eastAsia="Amiri" w:cs="Amiri"/>
          <w:color w:val="111111"/>
          <w:sz w:val="28"/>
          <w:sz w:val="28"/>
          <w:szCs w:val="28"/>
          <w:rtl w:val="true"/>
          <w:lang w:bidi="ar-SA"/>
        </w:rPr>
        <w:t xml:space="preserve">به صفا و به مروه و عرفات به مه و مهر و فرش و كرسى و ذات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اوحدى به كرامات كعبه توجه داده است او در همين مثنوى جام جم خود در اين باره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اندرين كعبه شد به صورت كم حجرى و اندران حجر زمزم</w:t>
      </w:r>
    </w:p>
    <w:p>
      <w:pPr>
        <w:pStyle w:val="BookText"/>
        <w:rPr/>
      </w:pPr>
      <w:r>
        <w:rPr>
          <w:rFonts w:ascii="IRNazanin" w:hAnsi="IRNazanin" w:eastAsia="IRNazanin"/>
          <w:color w:val="111111"/>
          <w:sz w:val="28"/>
          <w:sz w:val="28"/>
          <w:szCs w:val="28"/>
          <w:rtl w:val="true"/>
          <w:lang w:bidi="fa-IR"/>
        </w:rPr>
        <w:t xml:space="preserve">حجرش سازگار و سازنده زمزم او حجر گدازنده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خيز و اين كعبه را طوافى كن به كراماتش اعترافى كن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اوحدى به جريانات تاريخى و حوادثى در ارتباط با كعبه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چنين بر مى‌آيد كه حضرت سليمان مى‌خواسته است كعبه را عمارت كند ولى چون خود به دست خويش مرغى را كشته بوده اين توفيق واجازه را به او نداده‌اند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نداد از طهارت كعبه به سليمان عمارت كعبه</w:t>
      </w:r>
    </w:p>
    <w:p>
      <w:pPr>
        <w:pStyle w:val="BookText"/>
        <w:rPr/>
      </w:pPr>
      <w:r>
        <w:rPr>
          <w:rFonts w:ascii="Amiri" w:hAnsi="Amiri" w:eastAsia="Amiri" w:cs="Amiri"/>
          <w:color w:val="111111"/>
          <w:sz w:val="28"/>
          <w:sz w:val="28"/>
          <w:szCs w:val="28"/>
          <w:rtl w:val="true"/>
          <w:lang w:bidi="ar-SA"/>
        </w:rPr>
        <w:t xml:space="preserve">بهر مرغى كه كشته بود به دست يافت‌اين نيستى بدان همه هست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اوحدى عبادت را نشانه بندگى و اطاعت صِرف مى‌داند و معتقد است كه اگر كسى موفّق به انجام وظيفه خود شد نبايد به خود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حجّاج بيت اللَّه هشدار مى‌دهد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باديه گر فخر مى‌كنى رفتن ميان خواجه چه فرق است و اشتران جهاز</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ابوالعطاء محمود بن على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بزرگ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كرمان متولد شده و در همان شهر تحصيل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از جمله مقلّدان نظامى است كه خمسه سروده و درخلال آنها از حجّ و كعبه و مكّه و زمزم و حجر الاسود و حرم و حاجى و حجّاج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گاهى به صورت حكايت، گاهى در مدح و به عنوان تشبيه و ديگر صور خيال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كعبه دل را بر كعبه گل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مثنوى گل و نوروز در داستان راهب با شاهزاده نوروز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سويى كه گشتى ديده‌اش باز دلش كردى به راه كعبه پرواز</w:t>
      </w:r>
    </w:p>
    <w:p>
      <w:pPr>
        <w:pStyle w:val="BookText"/>
        <w:rPr/>
      </w:pPr>
      <w:r>
        <w:rPr>
          <w:rFonts w:ascii="IRNazanin" w:hAnsi="IRNazanin" w:eastAsia="IRNazanin"/>
          <w:color w:val="111111"/>
          <w:sz w:val="28"/>
          <w:sz w:val="28"/>
          <w:szCs w:val="28"/>
          <w:rtl w:val="true"/>
          <w:lang w:bidi="fa-IR"/>
        </w:rPr>
        <w:t>دران موسم كه كوچ حاجيان بود جرس نالنده و محمل روان بود</w:t>
      </w:r>
    </w:p>
    <w:p>
      <w:pPr>
        <w:pStyle w:val="BookText"/>
        <w:rPr/>
      </w:pPr>
      <w:r>
        <w:rPr>
          <w:rFonts w:ascii="IRNazanin" w:hAnsi="IRNazanin" w:eastAsia="IRNazanin"/>
          <w:color w:val="111111"/>
          <w:sz w:val="28"/>
          <w:sz w:val="28"/>
          <w:szCs w:val="28"/>
          <w:rtl w:val="true"/>
          <w:lang w:bidi="fa-IR"/>
        </w:rPr>
        <w:t>برآمد بانگ حجّاج از چپ و راست غركوس رحيل از شهر برخاست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شاها بنده را شد روزگارى كه جز انديشه حج نيست كارى</w:t>
      </w:r>
    </w:p>
    <w:p>
      <w:pPr>
        <w:pStyle w:val="BookText"/>
        <w:rPr/>
      </w:pPr>
      <w:r>
        <w:rPr>
          <w:rFonts w:ascii="IRNazanin" w:hAnsi="IRNazanin" w:eastAsia="IRNazanin"/>
          <w:color w:val="111111"/>
          <w:sz w:val="28"/>
          <w:sz w:val="28"/>
          <w:szCs w:val="28"/>
          <w:rtl w:val="true"/>
          <w:lang w:bidi="fa-IR"/>
        </w:rPr>
        <w:t>اگر فرمان دهى پر باز گيرم به اقصاى حرم پرواز گيرم</w:t>
      </w:r>
    </w:p>
    <w:p>
      <w:pPr>
        <w:pStyle w:val="BookText"/>
        <w:rPr/>
      </w:pPr>
      <w:r>
        <w:rPr>
          <w:rFonts w:ascii="IRNazanin" w:hAnsi="IRNazanin" w:eastAsia="IRNazanin"/>
          <w:color w:val="111111"/>
          <w:sz w:val="28"/>
          <w:sz w:val="28"/>
          <w:szCs w:val="28"/>
          <w:rtl w:val="true"/>
          <w:lang w:bidi="fa-IR"/>
        </w:rPr>
        <w:t>ز پاى ناودان سربرفرازم بر آن در، خويشتن را حلقه سازم</w:t>
      </w:r>
    </w:p>
    <w:p>
      <w:pPr>
        <w:pStyle w:val="BookText"/>
        <w:rPr/>
      </w:pPr>
      <w:r>
        <w:rPr>
          <w:rFonts w:ascii="IRNazanin" w:hAnsi="IRNazanin" w:eastAsia="IRNazanin"/>
          <w:color w:val="111111"/>
          <w:sz w:val="28"/>
          <w:sz w:val="28"/>
          <w:szCs w:val="28"/>
          <w:rtl w:val="true"/>
          <w:lang w:bidi="fa-IR"/>
        </w:rPr>
        <w:t>خورم از چشمه زمزم شرابى فشانم بر حجر از ديده آبى</w:t>
      </w:r>
    </w:p>
    <w:p>
      <w:pPr>
        <w:pStyle w:val="BookText"/>
        <w:rPr/>
      </w:pPr>
      <w:r>
        <w:rPr>
          <w:rFonts w:ascii="IRNazanin" w:hAnsi="IRNazanin" w:eastAsia="IRNazanin"/>
          <w:color w:val="111111"/>
          <w:sz w:val="28"/>
          <w:sz w:val="28"/>
          <w:szCs w:val="28"/>
          <w:rtl w:val="true"/>
          <w:lang w:bidi="fa-IR"/>
        </w:rPr>
        <w:t>مگر در مروه بخشندم صفايى دهندم در حريم كعبه جايى</w:t>
      </w:r>
    </w:p>
    <w:p>
      <w:pPr>
        <w:pStyle w:val="BookText"/>
        <w:rPr/>
      </w:pPr>
      <w:r>
        <w:rPr>
          <w:rFonts w:ascii="IRNazanin" w:hAnsi="IRNazanin" w:eastAsia="IRNazanin"/>
          <w:color w:val="111111"/>
          <w:sz w:val="28"/>
          <w:sz w:val="28"/>
          <w:szCs w:val="28"/>
          <w:rtl w:val="true"/>
          <w:lang w:bidi="fa-IR"/>
        </w:rPr>
        <w:t>ملك چون ديد كان نورسته شمشاد هواى كعبه‌اش دادست بر باد</w:t>
      </w:r>
    </w:p>
    <w:p>
      <w:pPr>
        <w:pStyle w:val="BookText"/>
        <w:rPr/>
      </w:pPr>
      <w:r>
        <w:rPr>
          <w:rFonts w:ascii="IRNazanin" w:hAnsi="IRNazanin" w:eastAsia="IRNazanin"/>
          <w:color w:val="111111"/>
          <w:sz w:val="28"/>
          <w:sz w:val="28"/>
          <w:szCs w:val="28"/>
          <w:rtl w:val="true"/>
          <w:lang w:bidi="fa-IR"/>
        </w:rPr>
        <w:t xml:space="preserve">به او گفت وقتى به بغداد رسيدى نزد نصر عيّار برو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وزان جا رخ به سوى كعبه آور مراد دل بخواه از حىّ داور</w:t>
      </w:r>
    </w:p>
    <w:p>
      <w:pPr>
        <w:pStyle w:val="BookText"/>
        <w:rPr/>
      </w:pPr>
      <w:r>
        <w:rPr>
          <w:rFonts w:ascii="IRNazanin" w:hAnsi="IRNazanin" w:eastAsia="IRNazanin"/>
          <w:color w:val="111111"/>
          <w:sz w:val="28"/>
          <w:sz w:val="28"/>
          <w:szCs w:val="28"/>
          <w:rtl w:val="true"/>
          <w:lang w:bidi="fa-IR"/>
        </w:rPr>
        <w:t xml:space="preserve">روان كردش چو سوى كعبه حجّاج و يا خورشيد يثرب را به معراج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خواجو به وجد مى‌آيد و در كمال نامه به مكّه وصال مى‌رسد و به طواف كعبه جلال مى‌پردازد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از نجد و جدّه بركردم دست با كوه در كمر كردم</w:t>
      </w:r>
    </w:p>
    <w:p>
      <w:pPr>
        <w:pStyle w:val="BookText"/>
        <w:rPr/>
      </w:pPr>
      <w:r>
        <w:rPr>
          <w:rFonts w:ascii="Amiri" w:hAnsi="Amiri" w:eastAsia="Amiri" w:cs="Amiri"/>
          <w:color w:val="111111"/>
          <w:sz w:val="28"/>
          <w:sz w:val="28"/>
          <w:szCs w:val="28"/>
          <w:rtl w:val="true"/>
          <w:lang w:bidi="ar-SA"/>
        </w:rPr>
        <w:t>ساكن مكّه وصال شدم طايف كعبه جلال شدم</w:t>
      </w:r>
    </w:p>
    <w:p>
      <w:pPr>
        <w:pStyle w:val="BookText"/>
        <w:rPr/>
      </w:pPr>
      <w:r>
        <w:rPr>
          <w:rFonts w:ascii="Amiri" w:hAnsi="Amiri" w:eastAsia="Amiri" w:cs="Amiri"/>
          <w:color w:val="111111"/>
          <w:sz w:val="28"/>
          <w:sz w:val="28"/>
          <w:szCs w:val="28"/>
          <w:rtl w:val="true"/>
          <w:lang w:bidi="ar-SA"/>
        </w:rPr>
        <w:t>حجرالاسود از دل شيدا باز نشناختم در آن سودا</w:t>
      </w:r>
    </w:p>
    <w:p>
      <w:pPr>
        <w:pStyle w:val="BookText"/>
        <w:rPr/>
      </w:pPr>
      <w:r>
        <w:rPr>
          <w:rFonts w:ascii="IRNazanin" w:hAnsi="IRNazanin" w:eastAsia="IRNazanin"/>
          <w:color w:val="111111"/>
          <w:sz w:val="28"/>
          <w:sz w:val="28"/>
          <w:szCs w:val="28"/>
          <w:rtl w:val="true"/>
          <w:lang w:bidi="fa-IR"/>
        </w:rPr>
        <w:t xml:space="preserve">چشمم آب رخ از روان ديده مروه دل صفا زجان ديده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وقتى حكايت جنيد و شبلى را نقل مى‌كند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روش را قدمى ديگراست كعبه جان را حرمى ديگر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قربت حرم خاص توست فاتحه صبر زاخلاص توست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خيمه زن از باديه گل به در كعبه جان در حرم دل 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ره كعبه زبتخانه جوى وآتش شمع از دل پروانه 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دل در حرم بيخودى است پيك روان را قدم سرمديست</w:t>
      </w:r>
    </w:p>
    <w:p>
      <w:pPr>
        <w:pStyle w:val="BookText"/>
        <w:rPr/>
      </w:pPr>
      <w:r>
        <w:rPr>
          <w:rFonts w:ascii="IRNazanin" w:hAnsi="IRNazanin" w:eastAsia="IRNazanin"/>
          <w:color w:val="111111"/>
          <w:sz w:val="28"/>
          <w:sz w:val="28"/>
          <w:szCs w:val="28"/>
          <w:rtl w:val="true"/>
          <w:lang w:bidi="fa-IR"/>
        </w:rPr>
        <w:t xml:space="preserve">كعبه كه شد خانه صورتگرى بتكده باشد چو نكو بنگرى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كه در خانه كثرت ببست در حرم كعبه وحدت نشست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كفر بود كعبه زدين ساختن كعبه زبتخانه چين ساختن </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عبدالّرحمان جامى شاعر و عارف معروف و بزرگ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نظم و هم در نثر در ارتباط با حج سخن گفته و در قالب حكايات</w:t>
      </w:r>
    </w:p>
    <w:p>
      <w:pPr>
        <w:pStyle w:val="BookText"/>
        <w:rPr/>
      </w:pPr>
      <w:r>
        <w:rPr>
          <w:rFonts w:ascii="Amiri" w:hAnsi="Amiri" w:eastAsia="Amiri" w:cs="Amiri"/>
          <w:color w:val="111111"/>
          <w:sz w:val="28"/>
          <w:sz w:val="28"/>
          <w:szCs w:val="28"/>
          <w:rtl w:val="true"/>
          <w:lang w:bidi="ar-SA"/>
        </w:rPr>
        <w:t>و داستانهاى شيرين، ارزش و اهمّيت حج واعمال و مناسك آن را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جامى از جمله كسانى است كه معتقدند حج بايد با توكّل باشد و زائر بيت اللَّه از هيچ چيز و از هيچ كس جز خدا نبايد ترس و واهمه داشته باشد و به هيچ كس و هيچ چيز جز لطف پروردگار و ذات اقدس او دل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مورد داستان حاجى‌اى را كه با جنّى مهيب برخورد كرده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رهروى روى به تنهايى كرد بهر حج باديه پيمايى كرد</w:t>
      </w:r>
    </w:p>
    <w:p>
      <w:pPr>
        <w:pStyle w:val="BookText"/>
        <w:rPr/>
      </w:pPr>
      <w:r>
        <w:rPr>
          <w:rFonts w:ascii="IRNazanin" w:hAnsi="IRNazanin" w:eastAsia="IRNazanin"/>
          <w:color w:val="111111"/>
          <w:sz w:val="28"/>
          <w:sz w:val="28"/>
          <w:szCs w:val="28"/>
          <w:rtl w:val="true"/>
          <w:lang w:bidi="fa-IR"/>
        </w:rPr>
        <w:t xml:space="preserve">راحله پاى بيابان پيماى قافله ديو و دد جانفرساى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دور يكى شخص غريب شد پديدار به ديدار مهيب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آدميى يا پرى اى كه عجب بر سر غارتگرى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آدمى‌ام، من پرى ام ليك چون آدميان گوهرى ام</w:t>
      </w:r>
    </w:p>
    <w:p>
      <w:pPr>
        <w:pStyle w:val="BookText"/>
        <w:rPr/>
      </w:pPr>
      <w:r>
        <w:rPr>
          <w:rFonts w:ascii="Amiri" w:hAnsi="Amiri" w:eastAsia="Amiri" w:cs="Amiri"/>
          <w:color w:val="111111"/>
          <w:sz w:val="28"/>
          <w:sz w:val="28"/>
          <w:szCs w:val="28"/>
          <w:rtl w:val="true"/>
          <w:lang w:bidi="ar-SA"/>
        </w:rPr>
        <w:t>تو كيى مؤمن واحد دانى يا نه در شرك فرس مى‌رانى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سوى يكى رو دارم وز دو گويان جهان بيزارم</w:t>
      </w:r>
    </w:p>
    <w:p>
      <w:pPr>
        <w:pStyle w:val="BookText"/>
        <w:rPr/>
      </w:pPr>
      <w:r>
        <w:rPr>
          <w:rFonts w:ascii="IRNazanin" w:hAnsi="IRNazanin" w:eastAsia="IRNazanin"/>
          <w:color w:val="111111"/>
          <w:sz w:val="28"/>
          <w:sz w:val="28"/>
          <w:szCs w:val="28"/>
          <w:rtl w:val="true"/>
          <w:lang w:bidi="fa-IR"/>
        </w:rPr>
        <w:t>گفت اگر زانكه خداى تو يكى است در دلت از يكى او نه شكيست</w:t>
      </w:r>
    </w:p>
    <w:p>
      <w:pPr>
        <w:pStyle w:val="BookText"/>
        <w:rPr/>
      </w:pPr>
      <w:r>
        <w:rPr>
          <w:rFonts w:ascii="IRNazanin" w:hAnsi="IRNazanin" w:eastAsia="IRNazanin"/>
          <w:color w:val="111111"/>
          <w:sz w:val="28"/>
          <w:sz w:val="28"/>
          <w:szCs w:val="28"/>
          <w:rtl w:val="true"/>
          <w:lang w:bidi="fa-IR"/>
        </w:rPr>
        <w:t>شرم بادت كه جز ازوى ترسى پاى بگذاشته از پى ترسى</w:t>
      </w:r>
    </w:p>
    <w:p>
      <w:pPr>
        <w:pStyle w:val="BookText"/>
        <w:rPr/>
      </w:pPr>
      <w:r>
        <w:rPr>
          <w:rFonts w:ascii="IRNazanin" w:hAnsi="IRNazanin" w:eastAsia="IRNazanin"/>
          <w:color w:val="111111"/>
          <w:sz w:val="28"/>
          <w:sz w:val="28"/>
          <w:szCs w:val="28"/>
          <w:rtl w:val="true"/>
          <w:lang w:bidi="fa-IR"/>
        </w:rPr>
        <w:t xml:space="preserve">چون خدادان زخدا ترسد و بس ترسد از وى همه چيز و همه كس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شعراى ديگر نيز داستان حجّ مجنون را نقل كرده‌اند ولى آنچه جامى در اين باره گفته، از نكات آموزنده بيشترى برخوردار است، جامى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در راه كلاغى را مى‌بيند كه دو سه بار بانگ لطيف مى‌زند، مجنون آن را به فال نيك مى‌گيرد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ليلى به او اجازه دهد يك حجّ پياده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در اين داستان خواسته است اهمّيت عشق به خدا را بيان كند و بگويد آن كه عشق حقيقى در دل او مستقر شده ترك همه تعلّقات مى‌كند و بجز معشوق به چيز ديگر نمى‌انديشد و در چنين حالى معشوق نيز به عاشق حقيقى خود به ديده عنايت خواهد نگريست و عاشق را به وصال خود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بار دهد به خاطر خوش سوى خودم آن نگار مهوش</w:t>
      </w:r>
    </w:p>
    <w:p>
      <w:pPr>
        <w:pStyle w:val="BookText"/>
        <w:rPr/>
      </w:pPr>
      <w:r>
        <w:rPr>
          <w:rFonts w:ascii="IRNazanin" w:hAnsi="IRNazanin" w:eastAsia="IRNazanin"/>
          <w:color w:val="111111"/>
          <w:sz w:val="28"/>
          <w:sz w:val="28"/>
          <w:szCs w:val="28"/>
          <w:rtl w:val="true"/>
          <w:lang w:bidi="fa-IR"/>
        </w:rPr>
        <w:t xml:space="preserve">بر من باشد حجى پياده يك حج چه بود كه صد زياده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من باشد كه بندم احرام زين در به طواف حجّ اسلام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تو گر بود در اين كار بندم سوى حج زمنزلت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ليلى ز وى اين سخن چو بشنيد بر خويش چو زلف خويش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اى ره صدق منهج تو تو حجّ منىّ و من حجِ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مجنون كه وفا به عهد مى‌كرد در رفتن كعبه جهد مى‌كرد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كعبه روان ز بعدِ ميقات لبّيك زنان شدى در اوقات</w:t>
      </w:r>
    </w:p>
    <w:p>
      <w:pPr>
        <w:pStyle w:val="BookText"/>
        <w:rPr/>
      </w:pPr>
      <w:r>
        <w:rPr>
          <w:rFonts w:ascii="IRNazanin" w:hAnsi="IRNazanin" w:eastAsia="IRNazanin"/>
          <w:color w:val="111111"/>
          <w:sz w:val="28"/>
          <w:sz w:val="28"/>
          <w:szCs w:val="28"/>
          <w:rtl w:val="true"/>
          <w:lang w:bidi="fa-IR"/>
        </w:rPr>
        <w:t xml:space="preserve">او بسته لب از نواى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داستان حجّ هشام بن عبدالملك و حضرت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طواف كعبه بود، هر چند خواست حجرالأسود را لمس كند، ازدحام جمعيّت مانع شد، ناچار به گوشه‌اى رفت و نشست و مشغول نظاره طواف كنندگان گشت، در همان حال حضرت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به سوى حجرالاسود حركت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راه را باز كردند و حضرت بدون زحمت حجرالاسود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مردم شام كه در كنار هشام بود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كسى است كه اينقدر براى او احترام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كاملًا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سخن مرد شامى و هشام را شنيد، گفت من او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 و شروع كرد به معرّفى آن حضرت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الَّذى تَعْرِفُ البطحاءُ وَطْأَتهُ وَاْلبَيْتُ يَعرِفُهُ وَالْحِلُّ وَالْحَرَمُ</w:t>
      </w:r>
    </w:p>
    <w:p>
      <w:pPr>
        <w:pStyle w:val="BookText"/>
        <w:rPr/>
      </w:pPr>
      <w:r>
        <w:rPr>
          <w:rFonts w:ascii="IRNazanin" w:hAnsi="IRNazanin" w:eastAsia="IRNazanin"/>
          <w:color w:val="111111"/>
          <w:sz w:val="28"/>
          <w:sz w:val="28"/>
          <w:szCs w:val="28"/>
          <w:rtl w:val="true"/>
          <w:lang w:bidi="fa-IR"/>
        </w:rPr>
        <w:t>جامى بعدها اين قصيده را به فارسى برگردانده و به شعر فارسى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عبدالملك به نام هشام در حرم بود با اهالى شام</w:t>
      </w:r>
    </w:p>
    <w:p>
      <w:pPr>
        <w:pStyle w:val="BookText"/>
        <w:rPr/>
      </w:pPr>
      <w:r>
        <w:rPr>
          <w:rFonts w:ascii="Amiri" w:hAnsi="Amiri" w:eastAsia="Amiri" w:cs="Amiri"/>
          <w:color w:val="111111"/>
          <w:sz w:val="28"/>
          <w:sz w:val="28"/>
          <w:szCs w:val="28"/>
          <w:rtl w:val="true"/>
          <w:lang w:bidi="ar-SA"/>
        </w:rPr>
        <w:t>مى زد اندر طواف كعبه قدم ليك از ازدحام اهل حرم</w:t>
      </w:r>
    </w:p>
    <w:p>
      <w:pPr>
        <w:pStyle w:val="BookText"/>
        <w:rPr/>
      </w:pPr>
      <w:r>
        <w:rPr>
          <w:rFonts w:ascii="IRNazanin" w:hAnsi="IRNazanin" w:eastAsia="IRNazanin"/>
          <w:color w:val="111111"/>
          <w:sz w:val="28"/>
          <w:sz w:val="28"/>
          <w:szCs w:val="28"/>
          <w:rtl w:val="true"/>
          <w:lang w:bidi="fa-IR"/>
        </w:rPr>
        <w:t>استلام حجر ندادش دست بهر نظّاره گوشه‌اى بنشست</w:t>
      </w:r>
    </w:p>
    <w:p>
      <w:pPr>
        <w:pStyle w:val="BookText"/>
        <w:rPr/>
      </w:pPr>
      <w:r>
        <w:rPr>
          <w:rFonts w:ascii="IRNazanin" w:hAnsi="IRNazanin" w:eastAsia="IRNazanin"/>
          <w:color w:val="111111"/>
          <w:sz w:val="28"/>
          <w:sz w:val="28"/>
          <w:szCs w:val="28"/>
          <w:rtl w:val="true"/>
          <w:lang w:bidi="fa-IR"/>
        </w:rPr>
        <w:t xml:space="preserve">ناگهان نخبه نبىّ و ولى زين عبّاد بن حسين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 قدم بهر استلام حجر گشت خالى زخلق راه گذر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فرزدق در پاسخ يكى از اهالى شام كه از هشام نام آن حضرت را پرسيده و هشام تجاهل كرده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مى‌شناسمش نيكو زو چه پرسى به سوى من كن رو</w:t>
      </w:r>
    </w:p>
    <w:p>
      <w:pPr>
        <w:pStyle w:val="BookText"/>
        <w:rPr/>
      </w:pPr>
      <w:r>
        <w:rPr>
          <w:rFonts w:ascii="Amiri" w:hAnsi="Amiri" w:eastAsia="Amiri" w:cs="Amiri"/>
          <w:color w:val="111111"/>
          <w:sz w:val="28"/>
          <w:sz w:val="28"/>
          <w:szCs w:val="28"/>
          <w:rtl w:val="true"/>
          <w:lang w:bidi="ar-SA"/>
        </w:rPr>
        <w:t>آن كس است اين كه مكّه و بطحا زمزم و بوقبيس و خَيْف و منا</w:t>
      </w:r>
    </w:p>
    <w:p>
      <w:pPr>
        <w:pStyle w:val="BookText"/>
        <w:rPr/>
      </w:pPr>
      <w:r>
        <w:rPr>
          <w:rFonts w:ascii="Amiri" w:hAnsi="Amiri" w:eastAsia="Amiri" w:cs="Amiri"/>
          <w:color w:val="111111"/>
          <w:sz w:val="28"/>
          <w:sz w:val="28"/>
          <w:szCs w:val="28"/>
          <w:rtl w:val="true"/>
          <w:lang w:bidi="ar-SA"/>
        </w:rPr>
        <w:t>حرمُ حلّ و بيت و ركن و حطيم ناودان و مقام ابراهيم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مروه، سعىِ صفا، حجر، عرفات طيبه كوفه كربلا و فرات</w:t>
      </w:r>
    </w:p>
    <w:p>
      <w:pPr>
        <w:pStyle w:val="BookText"/>
        <w:rPr/>
      </w:pPr>
      <w:r>
        <w:rPr>
          <w:rFonts w:ascii="Amiri" w:hAnsi="Amiri" w:eastAsia="Amiri" w:cs="Amiri"/>
          <w:color w:val="111111"/>
          <w:sz w:val="28"/>
          <w:sz w:val="28"/>
          <w:szCs w:val="28"/>
          <w:rtl w:val="true"/>
          <w:lang w:bidi="ar-SA"/>
        </w:rPr>
        <w:t>هر يك آمد به قدر او عارف بر علوّ مقام او واقف</w:t>
      </w:r>
    </w:p>
    <w:p>
      <w:pPr>
        <w:pStyle w:val="BookText"/>
        <w:rPr/>
      </w:pPr>
      <w:r>
        <w:rPr>
          <w:rFonts w:ascii="IRNazanin" w:hAnsi="IRNazanin" w:eastAsia="IRNazanin"/>
          <w:color w:val="111111"/>
          <w:sz w:val="28"/>
          <w:sz w:val="28"/>
          <w:szCs w:val="28"/>
          <w:rtl w:val="true"/>
          <w:lang w:bidi="fa-IR"/>
        </w:rPr>
        <w:t>راستى و درستى راه نجات است و دروغ و نادرستى انسان را به ضلالت و گمراهى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داستان حاجى‌اى را نقل مى كند كه گرفتار قطّاع الطّريق شد و به دليل راست گويى نه تنها از چنگ دزدان نجات يافت كه دزدان منحرف از رفتار او پند گرفتند و به راه راست هدايت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رهروى كعبه تمنّا مى‌داشت ليكنش مادر از آن وا مى‌داشت</w:t>
      </w:r>
    </w:p>
    <w:p>
      <w:pPr>
        <w:pStyle w:val="BookText"/>
        <w:rPr/>
      </w:pPr>
      <w:r>
        <w:rPr>
          <w:rFonts w:ascii="IRNazanin" w:hAnsi="IRNazanin" w:eastAsia="IRNazanin"/>
          <w:color w:val="111111"/>
          <w:sz w:val="28"/>
          <w:sz w:val="28"/>
          <w:szCs w:val="28"/>
          <w:rtl w:val="true"/>
          <w:lang w:bidi="fa-IR"/>
        </w:rPr>
        <w:t>آن شخص تا وقتى مادرش زنده بود اين آرزو را در دل داشت ولى به خاطر مراقبت از مادرش به سفر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مادر خانه اش را فروخت و پنجاه دينار فراهم آورد و عزم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راهزنان او را دستگير كردند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دارى؟ مرد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در جيب پىِ توشه راه نيست دينار زَرَم جز پنجاه</w:t>
      </w:r>
    </w:p>
    <w:p>
      <w:pPr>
        <w:pStyle w:val="BookText"/>
        <w:rPr/>
      </w:pPr>
      <w:r>
        <w:rPr>
          <w:rFonts w:ascii="IRNazanin" w:hAnsi="IRNazanin" w:eastAsia="IRNazanin"/>
          <w:color w:val="111111"/>
          <w:sz w:val="28"/>
          <w:sz w:val="28"/>
          <w:szCs w:val="28"/>
          <w:rtl w:val="true"/>
          <w:lang w:bidi="fa-IR"/>
        </w:rPr>
        <w:t>مرد راهزن از او خواست كه آنها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كيسه زر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شمرد و چون بر صدق گفتار مرد واقف شد، پنجاه دينار را بوسيد و به مرد برگرداند و راستىِ مردِ مسافر بيت‌اللَّه، در او تحوّلى به وجود آورد و مرد زائر را بر مركب خود نشاند و خودش نيز به مكّه رفت توبه كرد و تا پايان عمر با آن مرد زائر بود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اركان مسلمانى را پنج چيز دانسته‌اند كه ركن پنجم آن حجّ است، جامى با توجّه به اصل مهمّ حج سخن گفته و در ضمن اعتقاد خود را درباره پاره‌اى رمز و رازهاى حج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تو را تا شود اركان تمام روى نه از خانه به ركن و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 به ميعاد تعبّد رسان رخت به ميقات تجرّد رسان</w:t>
      </w:r>
    </w:p>
    <w:p>
      <w:pPr>
        <w:pStyle w:val="BookText"/>
        <w:rPr/>
      </w:pPr>
      <w:r>
        <w:rPr>
          <w:rFonts w:ascii="Amiri" w:hAnsi="Amiri" w:eastAsia="Amiri" w:cs="Amiri"/>
          <w:color w:val="111111"/>
          <w:sz w:val="28"/>
          <w:sz w:val="28"/>
          <w:szCs w:val="28"/>
          <w:rtl w:val="true"/>
          <w:lang w:bidi="ar-SA"/>
        </w:rPr>
        <w:t>رشته تدبير ز سوزن بكش خلعت سوزن زده از تن بكش</w:t>
      </w:r>
    </w:p>
    <w:p>
      <w:pPr>
        <w:pStyle w:val="BookText"/>
        <w:rPr/>
      </w:pPr>
      <w:r>
        <w:rPr>
          <w:rFonts w:ascii="Amiri" w:hAnsi="Amiri" w:eastAsia="Amiri" w:cs="Amiri"/>
          <w:color w:val="111111"/>
          <w:sz w:val="28"/>
          <w:sz w:val="28"/>
          <w:szCs w:val="28"/>
          <w:rtl w:val="true"/>
          <w:lang w:bidi="ar-SA"/>
        </w:rPr>
        <w:t>باز كن از بخيه زده جامه خوى بو كه تو را بخيه نيفتد به روى</w:t>
      </w:r>
    </w:p>
    <w:p>
      <w:pPr>
        <w:pStyle w:val="BookText"/>
        <w:rPr/>
      </w:pPr>
      <w:r>
        <w:rPr>
          <w:rFonts w:ascii="IRNazanin" w:hAnsi="IRNazanin" w:eastAsia="IRNazanin"/>
          <w:color w:val="111111"/>
          <w:sz w:val="28"/>
          <w:sz w:val="28"/>
          <w:szCs w:val="28"/>
          <w:rtl w:val="true"/>
          <w:lang w:bidi="fa-IR"/>
        </w:rPr>
        <w:t>گر نه ز مرگ است فراموشيت به كه بود كار كفن پوشيت</w:t>
      </w:r>
    </w:p>
    <w:p>
      <w:pPr>
        <w:pStyle w:val="BookText"/>
        <w:rPr/>
      </w:pPr>
      <w:r>
        <w:rPr>
          <w:rFonts w:ascii="IRNazanin" w:hAnsi="IRNazanin" w:eastAsia="IRNazanin"/>
          <w:color w:val="111111"/>
          <w:sz w:val="28"/>
          <w:sz w:val="28"/>
          <w:szCs w:val="28"/>
          <w:rtl w:val="true"/>
          <w:lang w:bidi="fa-IR"/>
        </w:rPr>
        <w:t xml:space="preserve">لب بگشا يافتن كام را نعره لبّيك زن احرام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حرم كن كه در آن خوش حريم هست سيه پوش نگارى مقيم</w:t>
      </w:r>
    </w:p>
    <w:p>
      <w:pPr>
        <w:pStyle w:val="BookText"/>
        <w:rPr/>
      </w:pPr>
      <w:r>
        <w:rPr>
          <w:rFonts w:ascii="IRNazanin" w:hAnsi="IRNazanin" w:eastAsia="IRNazanin"/>
          <w:color w:val="111111"/>
          <w:sz w:val="28"/>
          <w:sz w:val="28"/>
          <w:szCs w:val="28"/>
          <w:rtl w:val="true"/>
          <w:lang w:bidi="fa-IR"/>
        </w:rPr>
        <w:t xml:space="preserve">صحن حرم روضه خلد برين رو به چنان صحن مربّع نشين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سياهش كه از آن كوته است دست تمنّات يمين اللَّه است</w:t>
      </w:r>
    </w:p>
    <w:p>
      <w:pPr>
        <w:pStyle w:val="BookText"/>
        <w:rPr/>
      </w:pPr>
      <w:r>
        <w:rPr>
          <w:rFonts w:ascii="IRNazanin" w:hAnsi="IRNazanin" w:eastAsia="IRNazanin"/>
          <w:color w:val="111111"/>
          <w:sz w:val="28"/>
          <w:sz w:val="28"/>
          <w:szCs w:val="28"/>
          <w:rtl w:val="true"/>
          <w:lang w:bidi="fa-IR"/>
        </w:rPr>
        <w:t>چون تو از آن سنگ شوى بوسه چين بوسه زن دست كه باشى ببين</w:t>
      </w:r>
    </w:p>
    <w:p>
      <w:pPr>
        <w:pStyle w:val="BookText"/>
        <w:rPr/>
      </w:pPr>
      <w:r>
        <w:rPr>
          <w:rFonts w:ascii="IRNazanin" w:hAnsi="IRNazanin" w:eastAsia="IRNazanin"/>
          <w:color w:val="111111"/>
          <w:sz w:val="28"/>
          <w:sz w:val="28"/>
          <w:szCs w:val="28"/>
          <w:rtl w:val="true"/>
          <w:lang w:bidi="fa-IR"/>
        </w:rPr>
        <w:t>بر سرگردون زنى از فخر كوس گر رسدت دولت اين دستبوس</w:t>
      </w:r>
    </w:p>
    <w:p>
      <w:pPr>
        <w:pStyle w:val="BookText"/>
        <w:rPr/>
      </w:pPr>
      <w:r>
        <w:rPr>
          <w:rFonts w:ascii="Amiri" w:hAnsi="Amiri" w:eastAsia="Amiri" w:cs="Amiri"/>
          <w:color w:val="111111"/>
          <w:sz w:val="28"/>
          <w:sz w:val="28"/>
          <w:szCs w:val="28"/>
          <w:rtl w:val="true"/>
          <w:lang w:bidi="ar-SA"/>
        </w:rPr>
        <w:t>از لب زمزم شنو اين زمزمه كز نم ما زنده دلند اين همه</w:t>
      </w:r>
    </w:p>
    <w:p>
      <w:pPr>
        <w:pStyle w:val="BookText"/>
        <w:rPr/>
      </w:pPr>
      <w:r>
        <w:rPr>
          <w:rFonts w:ascii="IRNazanin" w:hAnsi="IRNazanin" w:eastAsia="IRNazanin"/>
          <w:color w:val="111111"/>
          <w:sz w:val="28"/>
          <w:sz w:val="28"/>
          <w:szCs w:val="28"/>
          <w:rtl w:val="true"/>
          <w:lang w:bidi="fa-IR"/>
        </w:rPr>
        <w:t>سوى قدمگاه خليل اللَّه آى پا چو نيابى به رهش ديده ساى</w:t>
      </w:r>
    </w:p>
    <w:p>
      <w:pPr>
        <w:pStyle w:val="BookText"/>
        <w:rPr/>
      </w:pPr>
      <w:r>
        <w:rPr>
          <w:rFonts w:ascii="IRNazanin" w:hAnsi="IRNazanin" w:eastAsia="IRNazanin"/>
          <w:color w:val="111111"/>
          <w:sz w:val="28"/>
          <w:sz w:val="28"/>
          <w:szCs w:val="28"/>
          <w:rtl w:val="true"/>
          <w:lang w:bidi="fa-IR"/>
        </w:rPr>
        <w:t>پاى مروّت به سر مروه نه چهره صفوت به صفا جلوه ده</w:t>
      </w:r>
    </w:p>
    <w:p>
      <w:pPr>
        <w:pStyle w:val="BookText"/>
        <w:rPr/>
      </w:pPr>
      <w:r>
        <w:rPr>
          <w:rFonts w:ascii="Amiri" w:hAnsi="Amiri" w:eastAsia="Amiri" w:cs="Amiri"/>
          <w:color w:val="111111"/>
          <w:sz w:val="28"/>
          <w:sz w:val="28"/>
          <w:szCs w:val="28"/>
          <w:rtl w:val="true"/>
          <w:lang w:bidi="ar-SA"/>
        </w:rPr>
        <w:t>تا نشود در عرفاتت وقوف كى شود از راه نجاتت وقوف</w:t>
      </w:r>
    </w:p>
    <w:p>
      <w:pPr>
        <w:pStyle w:val="BookText"/>
        <w:rPr/>
      </w:pPr>
      <w:r>
        <w:rPr>
          <w:rFonts w:ascii="Amiri" w:hAnsi="Amiri" w:eastAsia="Amiri" w:cs="Amiri"/>
          <w:color w:val="111111"/>
          <w:sz w:val="28"/>
          <w:sz w:val="28"/>
          <w:szCs w:val="28"/>
          <w:rtl w:val="true"/>
          <w:lang w:bidi="ar-SA"/>
        </w:rPr>
        <w:t>كبش منى را به منا ريز خون نفس دنى را به فنا كن زبون</w:t>
      </w:r>
    </w:p>
    <w:p>
      <w:pPr>
        <w:pStyle w:val="BookText"/>
        <w:rPr/>
      </w:pPr>
      <w:r>
        <w:rPr>
          <w:rFonts w:ascii="IRNazanin" w:hAnsi="IRNazanin" w:eastAsia="IRNazanin"/>
          <w:color w:val="111111"/>
          <w:sz w:val="28"/>
          <w:sz w:val="28"/>
          <w:szCs w:val="28"/>
          <w:rtl w:val="true"/>
          <w:lang w:bidi="fa-IR"/>
        </w:rPr>
        <w:t>سنگ به دست آر زرمى جمار ديو هوا را كن از آن سنگسار</w:t>
      </w:r>
    </w:p>
    <w:p>
      <w:pPr>
        <w:pStyle w:val="BookText"/>
        <w:rPr/>
      </w:pPr>
      <w:r>
        <w:rPr>
          <w:rFonts w:ascii="IRNazanin" w:hAnsi="IRNazanin" w:eastAsia="IRNazanin"/>
          <w:color w:val="111111"/>
          <w:sz w:val="28"/>
          <w:sz w:val="28"/>
          <w:szCs w:val="28"/>
          <w:rtl w:val="true"/>
          <w:lang w:bidi="fa-IR"/>
        </w:rPr>
        <w:t xml:space="preserve">چون دل ازين شغل بپرداختى كار حج و عمره به هم ساختى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جامى بدين طريق مى‌گويد كه در حج بايد تعبّد محض مدّ نظر باشد و هيچ به فكر تدبير كار نبود و همه را به اميد خدا واگذاشت و لباس زيبا را از تن درآورد و خودنمايى و تظاهر را كنار گذاشت، حاجى بايد حتّى به فكر مرگ نباشد تا چه رسد به اين كه هراسى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كه بر حجرالاسود بوسه مى‌زند در حقيقت بر دست راست خدا بوسه مى‌زند و اين دست بوسى مايه افتخار و مباهات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مى‌گويد اگر پاى رفتن به مقام ابراهيم را ندارى بايد با ديده حركت كنى و چشم خود را بر آن بسايى در مروه بايد مروّت را تجربه كنى‌در صفا با صفا شده باشى فلسفه وقوف در عرفات واقف شدن بر معارف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قربانى در منا قربان كردن و كشتن نفس پليد امّاره است و هدف از رمى جمرات راندن ديو هوا و هوس است از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 ضمن انجام اين اعمال و مناسك به اين نكات توجّه داشته باشد و چنان كند كار حج وعمره خود را به اتمام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جغتايى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شعراى صاحب نام اواخر قرن نهم واوايل قرن دهم است درباره حج و كعبه، زمزم، طواف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بيش سخن گفته و اغلب در مخاطبه با معشوق از آنها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وصال معشوق را به رسيدن به كعبه مانند كرده و گفته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 در جستجوى كعبه وصلت ندانستم كه همچون من بود سرگشته بسيار اين بيابان را</w:t>
      </w:r>
    </w:p>
    <w:p>
      <w:pPr>
        <w:pStyle w:val="BookText"/>
        <w:rPr/>
      </w:pPr>
      <w:r>
        <w:rPr>
          <w:rFonts w:ascii="IRNazanin" w:hAnsi="IRNazanin" w:eastAsia="IRNazanin"/>
          <w:color w:val="111111"/>
          <w:sz w:val="28"/>
          <w:sz w:val="28"/>
          <w:szCs w:val="28"/>
          <w:rtl w:val="true"/>
          <w:lang w:bidi="fa-IR"/>
        </w:rPr>
        <w:t xml:space="preserve">كعبه ما كوى تواست از كوى خود ما را مران قبله ماروى توست‌ازمامگردان روى خويش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كوى تو همچو كعبه محترم است مرغ بامت كبوتر حرم است</w:t>
      </w:r>
    </w:p>
    <w:p>
      <w:pPr>
        <w:pStyle w:val="BookText"/>
        <w:rPr/>
      </w:pPr>
      <w:r>
        <w:rPr>
          <w:rFonts w:ascii="IRNazanin" w:hAnsi="IRNazanin" w:eastAsia="IRNazanin"/>
          <w:color w:val="111111"/>
          <w:sz w:val="28"/>
          <w:sz w:val="28"/>
          <w:szCs w:val="28"/>
          <w:rtl w:val="true"/>
          <w:lang w:bidi="fa-IR"/>
        </w:rPr>
        <w:t xml:space="preserve">گر رسيدن به كعبه نتوانم بارى از قبله رو نگردانم </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خدا در پهنه ادب فارسى و در آثار منظوم و منثور به وفور نمايان است و كمتر گوينده‌اى هست كه در آن باب سخن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در اين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عارف صاحب تميزى چو يوسف داشت فرزند عزيزى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را مرد عارف بعد يكچند به سوى كعبه شد همراه فرزند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پدر و پسر تصميم به اين سفر مى‌گيرند هواداران فرزند در فراهم آوردن اسباب سفر مى‌كوشند و يكى از طرفداران تحمّل دورى فرزند عارف را نداشت، بدون توشه و فقط با توكّل بر خدا به راه افتاد وقتى آن عارف در منزلى توقّف كرد متوجّه جريان شد كه شخصى به خاطر علاقه به فرزند او بدون توشه به راه افتاده است او را فراخواند و به او محبّت فراوان كرد و وى را به منزل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از اين داستان نتيجه گرفته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هر كس توكّل همسفر يافت به يك منزل وصال كعبه دريافت</w:t>
      </w:r>
    </w:p>
    <w:p>
      <w:pPr>
        <w:pStyle w:val="BookText"/>
        <w:rPr/>
      </w:pPr>
      <w:r>
        <w:rPr>
          <w:rFonts w:ascii="IRNazanin" w:hAnsi="IRNazanin" w:eastAsia="IRNazanin"/>
          <w:color w:val="111111"/>
          <w:sz w:val="28"/>
          <w:sz w:val="28"/>
          <w:szCs w:val="28"/>
          <w:rtl w:val="true"/>
          <w:lang w:bidi="fa-IR"/>
        </w:rPr>
        <w:t>و از خداوند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توكّل ده كزان خشنود گرديم به گرد كعبه مقصود گرديم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اهميّت حج را در ديد هلالى از اين ابيات مى‌توان فهميد و دانست كه شاعر همانند بسيارى از انديشمندان و معتقدان خداى خانه را مى‌خواهد نه فقط خانه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هلالى گر روى روزى به طوف كعبه كويش قدم از سر كن آنجاو منه ديگر قدم بيرون</w:t>
      </w:r>
    </w:p>
    <w:p>
      <w:pPr>
        <w:pStyle w:val="BookText"/>
        <w:rPr/>
      </w:pPr>
      <w:r>
        <w:rPr>
          <w:rFonts w:ascii="Amiri" w:hAnsi="Amiri" w:eastAsia="Amiri" w:cs="Amiri"/>
          <w:color w:val="111111"/>
          <w:sz w:val="28"/>
          <w:sz w:val="28"/>
          <w:szCs w:val="28"/>
          <w:rtl w:val="true"/>
          <w:lang w:bidi="ar-SA"/>
        </w:rPr>
        <w:t>حاجى به ره كعبه و من طالب ديدار او خانه همى جويد و من صاحب خانه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من از كعبه و بتخانه تويى تو مقصود تويى كعبه و بتخانه بهانه</w:t>
      </w:r>
    </w:p>
    <w:p>
      <w:pPr>
        <w:pStyle w:val="BookText"/>
        <w:rPr/>
      </w:pPr>
      <w:r>
        <w:rPr>
          <w:rFonts w:ascii="IRNazanin" w:hAnsi="IRNazanin" w:eastAsia="IRNazanin"/>
          <w:color w:val="111111"/>
          <w:sz w:val="28"/>
          <w:sz w:val="28"/>
          <w:szCs w:val="28"/>
          <w:rtl w:val="true"/>
          <w:lang w:bidi="fa-IR"/>
        </w:rPr>
        <w:t xml:space="preserve">به كوى دوست هلالى زراه كعبه مپرس تو ساكن حرمى از سفر چه مى‌پرسى </w:t>
      </w:r>
      <w:r>
        <w:rPr>
          <w:rStyle w:val="FootnoteAnchor"/>
          <w:rtl w:val="true"/>
        </w:rPr>
        <w:footnoteReference w:id="19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بهاء الدّين محمّد العاملى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و شعراى ارزنده قرن دهم و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حج درسهايى گرفته و به ديگران منتقل كرده و از جمله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ارزش عمل را از بين مى‌برد و حاجى به جاى قربان كردن احشام بايد نفس خويش را در قربانگاه قربان كند تا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حجاز مى‌نمودم من زار كامد سحرى به گوش دل اين گفتار</w:t>
      </w:r>
    </w:p>
    <w:p>
      <w:pPr>
        <w:pStyle w:val="BookText"/>
        <w:rPr/>
      </w:pPr>
      <w:r>
        <w:rPr>
          <w:rFonts w:ascii="IRNazanin" w:hAnsi="IRNazanin" w:eastAsia="IRNazanin"/>
          <w:color w:val="111111"/>
          <w:sz w:val="28"/>
          <w:sz w:val="28"/>
          <w:szCs w:val="28"/>
          <w:rtl w:val="true"/>
          <w:lang w:bidi="fa-IR"/>
        </w:rPr>
        <w:t>يارب به چه روى جانب كعبه رود گبرى كه كليسيا از او دارد عار</w:t>
      </w:r>
    </w:p>
    <w:p>
      <w:pPr>
        <w:pStyle w:val="BookText"/>
        <w:rPr/>
      </w:pPr>
      <w:r>
        <w:rPr>
          <w:rFonts w:ascii="IRNazanin" w:hAnsi="IRNazanin" w:eastAsia="IRNazanin"/>
          <w:color w:val="111111"/>
          <w:sz w:val="28"/>
          <w:sz w:val="28"/>
          <w:szCs w:val="28"/>
          <w:rtl w:val="true"/>
          <w:lang w:bidi="fa-IR"/>
        </w:rPr>
        <w:t>در خانه كعبه دل به دست آوردم دل بردم و گبر و بت پرست آوردم</w:t>
      </w:r>
    </w:p>
    <w:p>
      <w:pPr>
        <w:pStyle w:val="BookText"/>
        <w:rPr/>
      </w:pPr>
      <w:r>
        <w:rPr>
          <w:rFonts w:ascii="IRNazanin" w:hAnsi="IRNazanin" w:eastAsia="IRNazanin"/>
          <w:color w:val="111111"/>
          <w:sz w:val="28"/>
          <w:sz w:val="28"/>
          <w:szCs w:val="28"/>
          <w:rtl w:val="true"/>
          <w:lang w:bidi="fa-IR"/>
        </w:rPr>
        <w:t>مستان كه گام در حرم كبريا نهند يك جام وصل را دو جهان در بها دهند</w:t>
      </w:r>
    </w:p>
    <w:p>
      <w:pPr>
        <w:pStyle w:val="BookText"/>
        <w:rPr/>
      </w:pPr>
      <w:r>
        <w:rPr>
          <w:rFonts w:ascii="IRNazanin" w:hAnsi="IRNazanin" w:eastAsia="IRNazanin"/>
          <w:color w:val="111111"/>
          <w:sz w:val="28"/>
          <w:sz w:val="28"/>
          <w:szCs w:val="28"/>
          <w:rtl w:val="true"/>
          <w:lang w:bidi="fa-IR"/>
        </w:rPr>
        <w:t>سنگى كه سجدگاه نماز رياى ماست ترسم كه درترازوى اعمال مانهند</w:t>
      </w:r>
    </w:p>
    <w:p>
      <w:pPr>
        <w:pStyle w:val="BookText"/>
        <w:rPr/>
      </w:pPr>
      <w:r>
        <w:rPr>
          <w:rFonts w:ascii="IRNazanin" w:hAnsi="IRNazanin" w:eastAsia="IRNazanin"/>
          <w:color w:val="111111"/>
          <w:sz w:val="28"/>
          <w:sz w:val="28"/>
          <w:szCs w:val="28"/>
          <w:rtl w:val="true"/>
          <w:lang w:bidi="fa-IR"/>
        </w:rPr>
        <w:t>حاجى به طواف كعبه اندر تك و پوست ور سعى و طواف هر چه كردست نكوست</w:t>
      </w:r>
    </w:p>
    <w:p>
      <w:pPr>
        <w:pStyle w:val="BookText"/>
        <w:rPr/>
      </w:pPr>
      <w:r>
        <w:rPr>
          <w:rFonts w:ascii="IRNazanin" w:hAnsi="IRNazanin" w:eastAsia="IRNazanin"/>
          <w:color w:val="111111"/>
          <w:sz w:val="28"/>
          <w:sz w:val="28"/>
          <w:szCs w:val="28"/>
          <w:rtl w:val="true"/>
          <w:lang w:bidi="fa-IR"/>
        </w:rPr>
        <w:t xml:space="preserve">تقصير وى آنست كه آرد دگرى قربان سازدبه جاى خود در ره دوست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شيخ بهايى در جستجوى صاحب خانه است هر چند حاجيان ديگر طالب ديدار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را بهانه‌اى براى ملاقات با صاحب خانه مى‌داند و در آرزوى ديدن پروردگار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برفتند حريفان پى هر كار زاهد سوى مسجد شد و من جانب خمّار</w:t>
      </w:r>
    </w:p>
    <w:p>
      <w:pPr>
        <w:pStyle w:val="BookText"/>
        <w:rPr/>
      </w:pPr>
      <w:r>
        <w:rPr>
          <w:rFonts w:ascii="IRNazanin" w:hAnsi="IRNazanin" w:eastAsia="IRNazanin"/>
          <w:color w:val="111111"/>
          <w:sz w:val="28"/>
          <w:sz w:val="28"/>
          <w:szCs w:val="28"/>
          <w:rtl w:val="true"/>
          <w:lang w:bidi="fa-IR"/>
        </w:rPr>
        <w:t>من يار طلب كردم واو جلوه گه يار حاجى به ره كعبه و من طالب ديدار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خانه همى جويد و من صاحب خانه</w:t>
      </w:r>
    </w:p>
    <w:p>
      <w:pPr>
        <w:pStyle w:val="BookText"/>
        <w:rPr/>
      </w:pPr>
      <w:r>
        <w:rPr>
          <w:rFonts w:ascii="IRNazanin" w:hAnsi="IRNazanin" w:eastAsia="IRNazanin"/>
          <w:color w:val="111111"/>
          <w:sz w:val="28"/>
          <w:sz w:val="28"/>
          <w:szCs w:val="28"/>
          <w:rtl w:val="true"/>
          <w:lang w:bidi="fa-IR"/>
        </w:rPr>
        <w:t>هر در كه زنم صاحب آن خانه تويى تو هر جا كه روم پرتو كاشانه تويى تو</w:t>
      </w:r>
    </w:p>
    <w:p>
      <w:pPr>
        <w:pStyle w:val="BookText"/>
        <w:rPr/>
      </w:pPr>
      <w:r>
        <w:rPr>
          <w:rFonts w:ascii="Amiri" w:hAnsi="Amiri" w:eastAsia="Amiri" w:cs="Amiri"/>
          <w:color w:val="111111"/>
          <w:sz w:val="28"/>
          <w:sz w:val="28"/>
          <w:szCs w:val="28"/>
          <w:rtl w:val="true"/>
          <w:lang w:bidi="ar-SA"/>
        </w:rPr>
        <w:t>در ميكده و ديرِ كه جانانه تويى تو مقصود من از كعبه و بتخانه تويى تو</w:t>
      </w:r>
    </w:p>
    <w:p>
      <w:pPr>
        <w:pStyle w:val="BookText"/>
        <w:rPr/>
      </w:pPr>
      <w:r>
        <w:rPr>
          <w:rFonts w:ascii="Amiri" w:hAnsi="Amiri" w:eastAsia="Amiri" w:cs="Amiri"/>
          <w:color w:val="111111"/>
          <w:sz w:val="28"/>
          <w:sz w:val="28"/>
          <w:szCs w:val="28"/>
          <w:rtl w:val="true"/>
          <w:lang w:bidi="ar-SA"/>
        </w:rPr>
        <w:t xml:space="preserve">مقصود تويى كعبه و بتخانه بهانه </w:t>
      </w:r>
      <w:r>
        <w:rPr>
          <w:rStyle w:val="FootnoteAnchor"/>
        </w:rPr>
        <w:footnoteReference w:id="197"/>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على حزين لاهيجى از شعراى قرن يازده و دوازده است او به تقليد از قصيده خاقانى به 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صبح سر ز گلشتن سودا برآورم وز صور آه بر فلك آوا برآورم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چاك سينه چون جرس آوا برآورم تا شهريان عقل به صحرا برآورم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 كوى دوست به پاكان ميسّر است غسلى به خون دل شفق آسا برآورم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سوداى زلف خانه خدايى دلم شده است از كعبه بهتر آنكه چليپا برآورم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حزين لاهيجى نيز دل را كعبه واقعى و كعبه گل را بهانه‌اى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تو حزين از كشش كعبه گل نيست دل كعبه عشق است نگهدار ادبش را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جبين را سجده فرساى در پير مغان كردم به بام كعبه دل مى‌زنم ناقوس ترسا را </w:t>
      </w:r>
      <w:r>
        <w:rPr>
          <w:rStyle w:val="FootnoteAnchor"/>
          <w:rtl w:val="true"/>
        </w:rPr>
        <w:footnoteReference w:id="19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62" w:name="pg12514_12440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974554_77815467"/>
      <w:bookmarkStart w:id="64" w:name="_Toc22"/>
      <w:bookmarkEnd w:id="62"/>
      <w:bookmarkEnd w:id="63"/>
      <w:r>
        <w:rPr>
          <w:rtl w:val="true"/>
        </w:rPr>
        <w:t>جاريهاى حج‌</w:t>
      </w:r>
      <w:bookmarkStart w:id="65" w:name="pg12514_124403"/>
      <w:bookmarkEnd w:id="64"/>
    </w:p>
    <w:p>
      <w:pPr>
        <w:pStyle w:val="Heading2"/>
        <w:numPr>
          <w:ilvl w:val="1"/>
          <w:numId w:val="1"/>
        </w:numPr>
        <w:rPr/>
      </w:pPr>
      <w:bookmarkStart w:id="66" w:name="__RefHeading___Toc974556_77815467"/>
      <w:bookmarkStart w:id="67" w:name="_Toc23"/>
      <w:bookmarkEnd w:id="65"/>
      <w:bookmarkEnd w:id="66"/>
      <w:r>
        <w:rPr>
          <w:rtl w:val="true"/>
        </w:rPr>
        <w:t>نامه رئيس سازمان حج، به وزير حج عربستان‌</w:t>
      </w:r>
      <w:bookmarkEnd w:id="67"/>
    </w:p>
    <w:p>
      <w:pPr>
        <w:pStyle w:val="BookText"/>
        <w:rPr/>
      </w:pPr>
      <w:r>
        <w:rPr>
          <w:rFonts w:ascii="IRNazanin" w:hAnsi="IRNazanin" w:eastAsia="IRNazanin"/>
          <w:color w:val="111111"/>
          <w:sz w:val="28"/>
          <w:sz w:val="28"/>
          <w:szCs w:val="28"/>
          <w:rtl w:val="true"/>
          <w:lang w:bidi="fa-IR"/>
        </w:rPr>
        <w:t>برگزارى هر چه بهتر و باشكوه‌تر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و برطرف ساختن كاستى‌ها و نقايص اجرايى آن، همه ساله توجه حاجيان، كارگزاران و مسؤولان نظام مقدس جمهورى اسلامى را به خود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محترم سازمان حج و زيارت با نظرخواهى از تمامى دست‌اندركاران حج و نيز استماع و بررسى نظرات و پيشنهادهاى حاجيان، برخى از مشكلات، كاستى‌ها و انتقادهاى مربوط به چگونگى اعمال مديريت حج در عربستان را طى نامه مبسوطى به وزير حج آن كشور منتقل و منعكس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را كه‌در پيش‌ديد خود داريد انعكاس نظريات و پيشنهاد هاى رياست محترم سازمان حج وزيارت، جناب آقاى محمدحسين رضايى است كه توجه خوانندگان محترم را به آن جلب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والصلوة و السّلام على رسول اللَّه محمد خاتم‌النبيين و على آله و صحبه المنتجبين الى قيام يوم‌الدين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برادر محترم جناب آقاى دكتر محمودبن محمد سفر</w:t>
      </w:r>
    </w:p>
    <w:p>
      <w:pPr>
        <w:pStyle w:val="BookText"/>
        <w:rPr/>
      </w:pPr>
      <w:r>
        <w:rPr>
          <w:rFonts w:ascii="IRNazanin" w:hAnsi="IRNazanin" w:eastAsia="IRNazanin"/>
          <w:color w:val="111111"/>
          <w:sz w:val="28"/>
          <w:sz w:val="28"/>
          <w:szCs w:val="28"/>
          <w:rtl w:val="true"/>
          <w:lang w:bidi="fa-IR"/>
        </w:rPr>
        <w:t>وزير حج كشور پادشاهى عربستان سعودى، سلام عليكم و رحمةاللَّه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شاكر و سپاسگزارم كه به بنده و جنابعالى توفيق خدمت به حجاج و زائران بيت‌اللَّه الحرام را عنايت فرمود و ما به فضل و عنايت او، توانستيم حجّى ديگر</w:t>
      </w:r>
    </w:p>
    <w:p>
      <w:pPr>
        <w:pStyle w:val="BookText"/>
        <w:rPr/>
      </w:pPr>
      <w:r>
        <w:rPr>
          <w:rFonts w:ascii="IRNazanin" w:hAnsi="IRNazanin" w:eastAsia="IRNazanin"/>
          <w:color w:val="111111"/>
          <w:sz w:val="28"/>
          <w:sz w:val="28"/>
          <w:szCs w:val="28"/>
          <w:rtl w:val="true"/>
          <w:lang w:bidi="fa-IR"/>
        </w:rPr>
        <w:t>را به پايان رسانيم و ميهمانان خداوند را به كشورهاى خود بازگردانيم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حادثه آتش‌سوزى در مناكشته و مجروح شدن تعدادى از مسلمانان حج‌گزار در حال احرام، قلوب ما را محزون و مسلمانان را غمگين و متأسف ساخت و به عنوان حادثه غم‌بار حج گذشته در تاريخ ثبت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آنان را از درياى بى‌كران رحمت خود بهره‌مند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خوشبختانه مسؤولان و كارگزاران حج دو كشورِ دوست و برادر جمهورى اسلامى ايران و عربستان سعودى با تمام توان سعى كردند از مشكلات و نقايص بكاهند تا حاجيان به راحتى اعمال خود را انجام داده، به كشورهاى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حجاج بيت‌اللَّه‌الحرام در فرهنگ اهل‌بيت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ارزشمندترين كارها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اسماعيل الخثعمى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قدمنا مكة، ذهب أصحابنا يطوفون و يتركوني أحفظ متاعهم؟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أعظمهم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مرازم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زاملت محمدبن مصادف فلمّا دخلنا المدينة اعتللت، فكان يمضي إلى المسجد ويدعني وحدي فشكوت ذلك إلى مصادف، فأخبر به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قعودك عنده أفضل من صلاتك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روايت كه به عنوان نمونه ذكر شد، بيانگر آن است كه خدمت به حاجيان و ميهمانان خداوند داراى اجر و ثواب فراوانى است و هر كس اين شايستگى را پيدا كند بايد به خود ببالد كه خداوند چنين افتخارى را نصيب او كرده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به طور كلّى كارهاى بزرگ و پرحجم به خاطر گستردگى و پراكندگى آن، خالى از عيب و ايراد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تعليم داده بودند كه براى رفع عيوبشان از ديگر مسلمانان كمك بگيرند و براين‌اساس گاهى مسلمانى به هنگام اقامه نماز 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صفوف نمازگزاران برخاسته اظهار مى‌داشت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اهدى الَيَّ عُيوبي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مسلمانان نيزاگر عيبى در او سراغ داشتند اظهار مى‌كردند و اين روحيه انتقادپذيرى، در اصلاح امور نقشى به سزا و تعيين كننده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ما همين شيوه را تعليم داده‌اند كه به ديگران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إخواني إليَّ مَنْ أهدى الَيَّ عُيوبي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اذعان به اين مطلب كه خوشبختانه در چند سال گذشته، در جهت رفاه حال حجاج بيت‌اللَّه‌الحرام خدمات فراوان و شايسته‌اى؛ از قبيل توسعه حرمين، احداث راههاى ارتباطى، پل‌ها، تأمين مايحتاج زائران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ليكن هنوز مسائل و مشكلات زيادى وجود دارد كه مى‌توان با بهره‌گيرى از افكار و نظريات انسان‌هاى متدين و انديشمند جهان اسلام كه با حج و مسائل آن نيز آشنايى كامل دارند، مشكلات را مرتفع نموده، يا آن را به حداقل ممكن رساند و با بهره‌گيرى بهتر و صحيح‌تر از امكانات موجود، و شناخت تنگناها و يافتن راههاى عملى براى حل آن‌ها، رضايت حج‌گزاران و در نتيجه رضايت حضرت حق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در چند سالى كه جناب عالى مسؤوليت وزارت حج عربستان را بر عهده داشته‌ايد، اينجانب در ملاقات‌ها و ديدارهاى خود چنين احساس‌علاقه‌اى را در شما ملاحظه كرده‌ام كه دوست مى‌داريد همه ساله حج از سال گذشته بهتر و بى‌مشكل‌تر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گذشته، پس از انجام مراسم حج نقاط قوت و ضعف احتمالى مراسم حج هر سال را بررسى كرده و به صورت مكتوب به جناب عالى ارائه داده‌ايم و خوشبختانه در بسيارى موارد نيز مفيد فايده بوده، برخى از راه‌حل‌ها و پيشنهادها در سال‌هاى بعد به مورد اجرا گذاشته شده و مشكلات را كمتر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هم‌اكنون نيز كه مراسم حج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ضمن تقدير و تشكر از شخص جناب عالى و ديگر همكارانتان در وزارت حج عربستان و همه كسانى كه به نوعى به حاجيان خدمت كرده‌اند، نكاتى را متذكر مى‌گردم اميد است با توجه دقيق دستور فرماييد موانع و اشكالات موجود مرتفع و زمينه را براى همكارى بيشتر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جده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امسال على رغم توافق‌هاى قبلى، قرآن‌ها و كتب ادعيه و مناسك و نوشته‌هاى شخصى همراه حجاج ايرانى را در فرودگاه جده از حاجيان گرفته و با روش‌هاى بدور از اخلاق اسلامى آن را به گوشه‌اى انداخته و على رغم اصرار آنان از تحويل كتب به صاحبانش خوددارى</w:t>
      </w:r>
    </w:p>
    <w:p>
      <w:pPr>
        <w:pStyle w:val="BookText"/>
        <w:rPr/>
      </w:pPr>
      <w:r>
        <w:rPr>
          <w:rFonts w:ascii="Amiri" w:hAnsi="Amiri" w:eastAsia="Amiri" w:cs="Amiri"/>
          <w:color w:val="111111"/>
          <w:sz w:val="28"/>
          <w:sz w:val="28"/>
          <w:szCs w:val="28"/>
          <w:rtl w:val="true"/>
          <w:lang w:bidi="ar-SA"/>
        </w:rPr>
        <w:t>كردند و اين امر نارضايتى عميقى در بين مسؤولان و حجاج ايرانى به وجود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نه اين است كه حج مكان عبادت و دعا و راز و نياز با پروردگار است؟ و مگر شما براين نكته اصرار نداريد كه در اين اماكن مقدّس بايد به عبادت پرداخت، پس از چه رو، قرآن كريم و كتب ادعيه را كه در روايات اسلامى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حاجيان براى استفاده و خواندن، آنها را همراه مى‌آورند ضبط نموده، اجازه همراه داشتن آن را نمى‌دهند؟</w:t>
      </w:r>
    </w:p>
    <w:p>
      <w:pPr>
        <w:pStyle w:val="BookText"/>
        <w:rPr/>
      </w:pPr>
      <w:r>
        <w:rPr>
          <w:rFonts w:ascii="IRNazanin" w:hAnsi="IRNazanin" w:eastAsia="IRNazanin"/>
          <w:color w:val="111111"/>
          <w:sz w:val="28"/>
          <w:sz w:val="28"/>
          <w:szCs w:val="28"/>
          <w:rtl w:val="true"/>
          <w:lang w:bidi="fa-IR"/>
        </w:rPr>
        <w:t>شايد بگوييد كه در مساجد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صحيح است ليكن از آن جا كه قرآن‌ها را نمى‌توان همراه برد و مردم ما عادت دارند در مكه و مدينه قرآن را چندين بار ختم كنند و در نتيجه در هتل‌ها و منازلشان در اوقات فراغت قرآن مى‌خوانند، متأسفانه عمل مأموران سعودى آنان‌راازاين فيض بزرگ محروم نمود و چون معمولًا مردم ما در طول تاريخ عمر خود، بيش از يكبار به حج مشرف نمى‌شوند لذا خاطره تلخ و فراموش ناشدنى در ذهن آنان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تعدادى از كتب ضبط شده، پيشتر براى مسؤولان عربستان ارسال گرديده و هيچ دليل قابل قبولى براى توقيف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مى‌دانيد مسلمانانى كه به حج مى‌آيند، داراى مذاهب مختلفى هستند؛ حنبلى، شافعى، حنفى، مالكى، جعفرى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بايد اين امكان را داشته باشد تا براساس فقه مذهب خود، اعمال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متأسفانه در سال گذشته و قبل از آن، كتب و نشرياتى به زبان فارسى در عربستان به چاپ رسيده و در ابتداى ورود در اختيار حجاج ايرانى قرار مى‌گيرد كه مطالب آن نه با فقه مذهب ما و نه با اعتقادات دينى ما سازگارى ندارد ونه تنها اين اقدام هيچ سودى دربر نداشته بلكه نوعى جريحه‌دار نمودن اعتقادات دينى ديگر مذاهب اسلامى است و عجيب‌تر آن كه اگر حاجى ايرانى كتاب و يا نوشته‌اى علمى و بدور از مسائل سياسى در رابطه با تبيين مسائل اعتقادى خود به همراه داشته باشد، آن را ضبط نموده و اجازه ورود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به نظر مى‌رسد غير منصفانه بوده و حتماً بايد در آن تجديدنظر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حاضريم قبل از موسم، در جلسات حضورى در رابطه با آن صحبت كرده به تفاهم برسيم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روحانيان دينى، همواره در تمامى فرق اسلامى از جايگاه و قداست ويژه و والايى برخوردارند، از اين رو بايد</w:t>
      </w:r>
    </w:p>
    <w:p>
      <w:pPr>
        <w:pStyle w:val="BookText"/>
        <w:rPr/>
      </w:pPr>
      <w:r>
        <w:rPr>
          <w:rFonts w:ascii="IRNazanin" w:hAnsi="IRNazanin" w:eastAsia="IRNazanin"/>
          <w:color w:val="111111"/>
          <w:sz w:val="28"/>
          <w:sz w:val="28"/>
          <w:szCs w:val="28"/>
          <w:rtl w:val="true"/>
          <w:lang w:bidi="fa-IR"/>
        </w:rPr>
        <w:t>برخوردى شايسته و در خور شأن آنان صورت پذيرد، بازرسى‌هاى نامناسب و گاه توهين‌آميز، شايسته دولت شما و خادمان حرمين شريفين نبوده و نيست، لذا لازم است تأكيد فرماييد شؤون روحانيان محترم راكاملًا رعايت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اصلى كه شاخصه مديريت كارآ و توانمند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رويه كادر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امور محوّله است، آنچه همواره در فرودگاه جده مشاهده مى‌شود تفرق در تصميم‌گيريها و اعمال سليقه‌هاى شخصى در چگونگى انجام كارها است كه در نتيجه اخلال در نظم و كندى انجام امور را سبب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آگاهى تعدادى از كاركنان فرودگاه جده از دستورالعمل‌هاى دولت سعودى در وارسى گذرنامه‌ها و ترخيص مسافران از سالن انتظار، خرابى مكرر كامپيوترها و عدم تسلط برخى مأموران در استفاده از آن، اصلى‌ترين عامل در اتلاف وقت و ناراحتى زائران ايرانى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پرسنل بسيار جوان و بى‌تجربه و يا مسن و غيرفعال نيز عامل اصلى ايجاد خستگى در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به خصوص در رابطه با دارندگان گذرنامه‌هاى خدمت، كه اساساً به جهت حُسن روابط فى‌مابين نسبت به صدور ويزاى آنها اقدام شده، بيشتر مشاهده مى‌شود، كه نه تنها هيچگونه تسهيلات و تشريفات ترخيصى صورت نمى‌گيرد بلكه گاهى با كندى بيشترى به امور آنها مى‌پردازند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فشردگى زمانى پروازهاى ايران، و كمبود فضاى سالن تخصيصى به چند پرواز، موجبات كندى جريان تحويل بار و ترخيص زائران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باعث شد تا زائران ايرانى گاهى 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سالن انتظار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سالن جوابگوى نياز نبوده، براى سال‌هاى بعد لازم است افزايش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جديد استقرار افراد مسؤول صدور بليط اتوبوس توسط دفتر وكلاى موحد مشكلاتى؛ از جمله موارد زير را در پى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بازدهى كار على‌رغم افزايش كاركنان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فقدان آموزش لازم و كافى كاركنان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شدن يك صف جديد در مبادى ورودى فرودگاه و ازدحام جمعيت زائران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مشكلات فوق با صدور بليط دسته‌جمعى جهت كاروانها و تحويل بليطها به نمايندگان كاروانها امكان‌پذيراست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پاركينگ اختصاصى با توجه به حجم انتقال زائران موجب بروز مشكلاتى براى انتقال حجاج ايرانى گرديده و اين مخالف توافقات حاصله با جناب‌عالى براى اختصاص فضاى بيشتر جهت پاركينگهاى مورد استفاده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اسكان حجاج</w:t>
      </w:r>
    </w:p>
    <w:p>
      <w:pPr>
        <w:pStyle w:val="BookText"/>
        <w:rPr/>
      </w:pPr>
      <w:r>
        <w:rPr>
          <w:rFonts w:ascii="Amiri" w:hAnsi="Amiri" w:eastAsia="Amiri" w:cs="Amiri"/>
          <w:color w:val="111111"/>
          <w:sz w:val="28"/>
          <w:sz w:val="28"/>
          <w:szCs w:val="28"/>
          <w:rtl w:val="true"/>
          <w:lang w:bidi="ar-SA"/>
        </w:rPr>
        <w:t>مسائل و مشكلات بخش مسكن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سركشى ارگانهاى مختلف، بدون هماهنگى و ورود آنان به منازل اجاره شده، موجب بروز دشوارى و ناهماهنگى در امور جارى كاروان‌ها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هيأت مسكن بجز در مواردى كه رسماً با وزارت حج مملكت پادشاهى عربستان سعودى هماهنگ شده، از همكارى با اينگونه ارگانها معذور بوده، از ورود آنان به ساختمان‌ها جلوگيرى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وزارت حج و مؤسسه مطوفين، زمانى براى سركشى و بازديد از منازل مراجعه مى‌نمايند كه زائران، در منازل اسكان داده شده‌اند و قبلًا مشكلات منازل به واسطه پى‌گيريهاى گروه مسكن تا حدود زيادى مرتفع شده است و بازديد نمايندگان مذكور در عمل مفيد فايده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آن كه اينگونه بازديدها در كنار پى‌گيريهاى مكرّر همكاران گروه مسكن اثربخش باشد، بايستى بازديد مؤسسه حداقل ده روز قبل از ورود اولين گروه حجاج صورت‌پذيرد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كار ارسال متن قرارداد امضا شده بين هيأت مسكن و صاحبان منازل از زمان ارسال از دفتر هيأت اسكان حجاج ايرانى به مؤسسه مطوّفين و سپس از مؤسسه مزبور به وزارت حج، به منظور تأييد مواد مندرج در آن و بازگشت به دست ما و قرار گرفتن در اختيار مالكين، بسيار طولانى است و اين معطلى، امور جارى را مختل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مطابق تعليمات سعودى، حتى‌الامكان از اجاره ساختمان‌هاى فاقد تصريح خوددارى مى‌شود و از طرفى در زمان اجاره برخى منازل، مراحل و تشريفات اخذ برگه تصريح در شرف اقدام است، بسيار بجا است كه در زمينه صدور برگه تصريح منازل قابل اجاره تسريع به عمل آيد و از اطاله مدت صدور آن پرهيز گردد، مناسب است ترتيبى اتخاذ گردد تا برگه مزبور درماه رجب صادر و دراختيار مالكان ساختمان‌ها قرار داده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محدوديت آب شيرين</w:t>
      </w:r>
    </w:p>
    <w:p>
      <w:pPr>
        <w:pStyle w:val="BookText"/>
        <w:rPr/>
      </w:pPr>
      <w:r>
        <w:rPr>
          <w:rFonts w:ascii="IRNazanin" w:hAnsi="IRNazanin" w:eastAsia="IRNazanin"/>
          <w:color w:val="111111"/>
          <w:sz w:val="28"/>
          <w:sz w:val="28"/>
          <w:szCs w:val="28"/>
          <w:rtl w:val="true"/>
          <w:lang w:bidi="fa-IR"/>
        </w:rPr>
        <w:t>به هنگام ازدحام موسم حج تمتع و مشكل تأمين آن، شايسته است ترتيبى اتخاذ گردد تا آب زمزم به اندازه مورد نياز، به صورت بسته‌بندى بهداشتى بين منازل توزيع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موسم حج تمتع به تدريج به فصل سرما نزديك مى‌شود، لازم است وزارت حج و مؤسسه مطوفين، مسأله آبگرم جهت استحمام حجاج را جدى تلقى نموده و به نحو مقتضى در تعليمات و تنظيمات خود بگنجانند، به نحوى كه در كليه حمامهاى ساختمان‌ها كه داراى دوش مى‌باشد، آبگرمكن نصب شود، در اين ارتباط ملزومات گرم‌كننده‌اى چون پتو نيز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نارسايى در امر توزيع و نصب علائم راهنما براى منازل اجاره شده توسط مؤسسه مطوفين، كه در حج سالجارى كاملًا مشهود بود، پيشنهاد مى‌شود طرفين روى فرم مناسبى از علائم مذكور به توافق برسند و پس از نهايى‌شدن طرح آن، مديران كاروانها پارچه‌هاى راهنماى يكنواخت مورد توافق را به همراه خود از ايران حمل نمايند تا بدين‌وسيله هم مسأله يكدست‌سازى علائم راهنما تأمين گردد و هم مؤسسه با حجم كار فشرده خود در موسم حج درگير اجراى امر نصب تابلو نگردد و به امور مهمترى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وزارت حج به شهردارى ابلاغ نمايد به نظافت اطراف منازل اجاره شده به خصوص مجتمع‌هاى مسكونى كه گاهى تا چندين روز ذباله‌هاى انباشته‌شده جمع‌آورى نمى‌گردد و موجب آلودگى و گسترش امراض و ناراحتى‌هاى فراوان خواهد شد، اهتمام بيشترى نشان داده، به موقع نسبت به جمع‌آورى زباله‌ها اقدام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ايجاد زمينه لازم جهت ارائه خدمات رفاهى به زائران، قبل از عزيمت زائران و در زمان ارائه تصريح به مالكين، از آنان خواسته شود براى هر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زائر، حداقل يك خط تلفن اختصاص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حضور زائران با مسؤولان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نقل‌الجماعى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هماهنگى شود كه در مسير كاروانهاى حجاج ايرانى، خطوط اتوبوسرانى را افزايش دهند تا زائران ايرانى با توجه به بُعد مسافت منازل تا حرم، از حداقل امكانات جابجايى بهره‌مند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حمل‌ونقل بين‌شهرى</w:t>
      </w:r>
    </w:p>
    <w:p>
      <w:pPr>
        <w:pStyle w:val="BookText"/>
        <w:rPr/>
      </w:pPr>
      <w:r>
        <w:rPr>
          <w:rFonts w:ascii="Amiri" w:hAnsi="Amiri" w:eastAsia="Amiri" w:cs="Amiri"/>
          <w:color w:val="111111"/>
          <w:sz w:val="28"/>
          <w:sz w:val="28"/>
          <w:szCs w:val="28"/>
          <w:rtl w:val="true"/>
          <w:lang w:bidi="ar-SA"/>
        </w:rPr>
        <w:t>مسائل‌ومشكلات مربوطبه‌حمل‌ونقل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 نسبى وضعيت اتوبوسهاى</w:t>
      </w:r>
    </w:p>
    <w:p>
      <w:pPr>
        <w:pStyle w:val="BookText"/>
        <w:rPr/>
      </w:pPr>
      <w:r>
        <w:rPr>
          <w:rFonts w:ascii="IRNazanin" w:hAnsi="IRNazanin" w:eastAsia="IRNazanin"/>
          <w:color w:val="111111"/>
          <w:sz w:val="28"/>
          <w:sz w:val="28"/>
          <w:szCs w:val="28"/>
          <w:rtl w:val="true"/>
          <w:lang w:bidi="fa-IR"/>
        </w:rPr>
        <w:t xml:space="preserve">مورد استفاده توسط شركتهاى تحت پوشش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نقابةالسيارات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كننده است اما به جهت تعدد شركتهاى مورد استفاده جهت نقل و انتقال زائران ايرانى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جهت كنترل جامع‌تر و دقيق‌تر و سهولت ارتباط با شركتها، تعداد آنها به حداكثر پنج شركت تقليل و كليه اتوبوسهاى مورد نياز از طريق پنج شركت تدارك و تأمين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ارزيابى اتوبوسها،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سابتكو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ميانگين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بهترين وضعيت و شركتهاى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ميانگين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بدترين وضعيت را داشته‌اند كه شايسته است از گروه شركتهاى اتوبوسرانى حمل‌ونقل حجاج ايرانى حذف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بهبود نسبى وضعيت اتوبوسها و با توجه به صراحت قرارداد فى‌مابين سازمان حج و زيارت و نقابةالسيارات مبنى بر رعايت نظافت، تسلط راننده به رانندگى و شناخت كامل مسيرها و آگاهى و تسلط به زبان عربى، همراه داشتن آب سرد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براساس اطلاعات جمع‌آورى شده موارد قابل توجهى از عدم رعايت مفاد قرارداد مشاهد گرديد كه نيازمند دستورات و تأكيدات لازم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برخورد بد، غيرمسؤولانه و خارج از شؤون اسلامى رانندگان و مسؤولان نقل‌الجماعى در پاره‌اى از موارد، همچنين نداشتن جاى مناسب جهت بار زائران، برخلاف متن صريح قرارداد در استفاده از صندليهاى عقب اتوبوس، نقل و انتقال حجاج را با مشكلاتى مواجه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تعداد بيشترى تعميرگاه ثابت و سيار توسط شركتهاى حمل‌ونقل در مسيرهاى بين‌شهرى به خصوص در مسير جده، جحفه، مكه و مسير جده به مدينه و مدينه به مكه و بالعكس و نيز چاپ كردن نشانى و تلفن تعميرگاههاى ثابت به صورت دفترچه و يا تهيه آنها به صورت برچسبى كه بتوان بر روى شيشه اتوبوسها نصب نمود، بر سرعت حمل‌ونقل راحت و سالم زائران خواهد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تابلوهاى راهنما در مسير ميقاتِ جحفه كماكان از مشكلات زائران بوده و گاهى موجب نرسيدن به موقع آنها به اعمال عمره تمتع و بروز اشكالات شرعى عديده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تابلوها مشكلات مذكور را قطعاً كاهش خواهدداد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مديريت ترابرى داخل شهرى</w:t>
      </w:r>
    </w:p>
    <w:p>
      <w:pPr>
        <w:pStyle w:val="BookText"/>
        <w:rPr/>
      </w:pPr>
      <w:r>
        <w:rPr>
          <w:rFonts w:ascii="IRNazanin" w:hAnsi="IRNazanin" w:eastAsia="IRNazanin"/>
          <w:color w:val="111111"/>
          <w:sz w:val="28"/>
          <w:sz w:val="28"/>
          <w:szCs w:val="28"/>
          <w:rtl w:val="true"/>
          <w:lang w:bidi="fa-IR"/>
        </w:rPr>
        <w:t>و بين‌شهرى نيز بايد دانست، استفاده از شبكه مرسوم و آزاد حمل‌ونقل ممكن است در شرايط عادى جوابگو باشد اما در حالت بحرانى حج تمتع با مدت حضور محدود و با برنامه‌هايى كه الزاماً بايستى در زمانها و مكانهاى معين انجام پذيرد، بهيچوجه پاسخگو نخواهد بود و تنها بكارگيرى نظام مديريت خاص حمل‌ونقل براى مدت بيست روز تا يك ماه مخصوص ايام حج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قالب وضعيت ترابرى موجود خارج شده و به نظام جديدى دست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مشاعرمقدسه وايام تشريق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آتش‌سوزى در منا يكى از حوادث مهم حج سالجارى بود كه متأسفانه جان بسيارى از حاجيان را گرفت و تعداد زيادى نيز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اگر خداى ناكرده روز دهم يا يازدهم اتفاق مى‌افتاد، ضايعه انسانى بزرگى را براى ملل مسلمان به همراه داشت، طبيعى است كه اين آخرين حادثه از اين قبيل وقايع نبوده، امكان رخ‌دادن آن در سالهاى بعد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چاره‌انديشى نموده قبل از وقوع حوادث به پيشگيرى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ما اين است يك همايش عمومى ترتيب داده و با دعوت از علما، دانشمندان و متخصصان جهان اسلام و بهره‌گيرى از نظريات و تجربه‌هاى آنان، مسأله ساختمان‌سازى در منا را به طور جدّى مورد توجه قرار دهيد تا پس از رسيدن به نتيجه نهايى و قطعى اقدامات لازم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متأسفانه هر از چند سالى اين وقايع تكرار و تعدادى بى‌گناه و مظلوم نيز قربانى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تا قبل از حصول نتيجه بايد از تكنولوژى جديد بهره گرفته، بگونه‌اى از امكانات مربوط به طبخ غذا استفاده شود كه بروز حوادث به حداقل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مراكز صنعتى جمهورى اسلامى ايران طرحى را پيشنهاد داده‌اند كه در صورت موافقت، خيمه‌هاى عرفات و منا را با استفاده از مواد ضد احتراق تهيه و در اختيار خواهند گذاشت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روال سنوات قبل، همه ساله مؤسسه مطوفى حجاج ايرانى، قطعات اراضى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مقدس منا را به حجاج محترم جمهورى اسلامى ايران اختصاص داده و بين مكاتب تابعه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توزيع مى‌كنند كه نظم</w:t>
      </w:r>
    </w:p>
    <w:p>
      <w:pPr>
        <w:pStyle w:val="BookText"/>
        <w:rPr/>
      </w:pPr>
      <w:r>
        <w:rPr>
          <w:rFonts w:ascii="IRNazanin" w:hAnsi="IRNazanin" w:eastAsia="IRNazanin"/>
          <w:color w:val="111111"/>
          <w:sz w:val="28"/>
          <w:sz w:val="28"/>
          <w:szCs w:val="28"/>
          <w:rtl w:val="true"/>
          <w:lang w:bidi="fa-IR"/>
        </w:rPr>
        <w:t xml:space="preserve">و يكپارچى قطعات بكلى به هم ريخته مكاتب بعضاً به تكه‌هايى چند تقسيم مى‌گردند، همچنانكه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در حج سالجارى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داراى چنين وضعيتى بوده‌اند، بدين منظور حدفاصل قطعات متمم با قطعات اصلى، خيابان قرار مى‌گيرد كه در نهايت مشكلات و مسائل عديده‌اى در كنترل و جابجايى كاروان‌ها پديد مى‌آيد، از اين رو نگرشى منطقى و برنامه‌ريزى شده مى‌تواند ضعف موجود را مرتفع سازد؛ لذا پيشنهاد مى‌گردد از هر گونه تفكيك غيرمعقولانه در سطح قطعات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فوق اجتناب، و توزيع پرسنل مكاتب را با توجه به تناسب وسعت قطعات تعيين‌شده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كروكى راهنماى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وضعيت فعلى و كروكى راهنماى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وضعيت پيشنهادى ما را جهت مكاتب مورد استفاده در منا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مى‌شود به مسؤولان مؤسسه مطوفين رسماً ابلاغ شود چنانچه قصد دارند براى افراد متفرقه خارجى؛ اعم از ايرانى يا غيرايرانى كه خارج از سيستم سازمان حج و زيارت تمايل به انجام مناسك و بيتوته در مشاعر مقدسه را دارند، خيمه‌هايى را اختصاص دهند و از متفرق ساختن آنها بين مكاتب بدون مشورت با مسؤولان حج و زيارت جمهورى اسلامى ايران خوددارى نموده و از ايجاد تنگنا و ناهماهنگى براى كاروانهاى ايرانى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آن است كه سهميه ويژه و جداگانه‌اى براى آنان در نظر بگيرند تا هم آنان در زحمت نبوده و هم ديگران را به زحمت نياندازند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زير سطح چادرها در بسيارى از موارد در حد استاندارد مورد توافق نبوده، گاهى ارتفاع آن از سطح زمين بسيار كم بوده، رفت و آمد حاجيان را دشوار و مشكل كرده بود، از سوى ديگر به دليل پايين بودن چادرها، تردد حاجيان در داخل آنها نيز با دشوارى و سختى صورت مى‌گرفت كه اميدوارم در رفع اين تنگنا دستورات لازم را صادر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مشاعر مقدسه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برخورد مسؤولانه و جدى نقابه در افزايش تعداد صندلى اتوبوسها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ارائه اعتمادات و بليطهاى اتوبوس به بهانه دريافت پيش‌پرداخت على‌رغم اين كه در قرارداد، هيچ تعهدى در اين مورد وجود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تطابق ظرفيت نوشته شده روى بليطها با اتوبوس تحويلى توسط شركتهاى ام‌القرى، اندلس، دله و برخورد</w:t>
      </w:r>
    </w:p>
    <w:p>
      <w:pPr>
        <w:pStyle w:val="BookText"/>
        <w:rPr/>
      </w:pPr>
      <w:r>
        <w:rPr>
          <w:rFonts w:ascii="Amiri" w:hAnsi="Amiri" w:eastAsia="Amiri" w:cs="Amiri"/>
          <w:color w:val="111111"/>
          <w:sz w:val="28"/>
          <w:sz w:val="28"/>
          <w:szCs w:val="28"/>
          <w:rtl w:val="true"/>
          <w:lang w:bidi="ar-SA"/>
        </w:rPr>
        <w:t>غير مسؤولانه نقابه و شركتها نسبت به تعهداتشان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سرويس بسيار ضعيف تعميراتى به خصوص در طول مسيرها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مهارت رانندگان به رانندگى، به طورى كه بخش عمده‌اى از خرابى‌ها به دليل عدم مهارت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تطابق اتوبوسهاى اسعاف با اتوبوسهاى اجاره شده، به طورى كه عموم اين اتوبوسها ظرفيت و كيفيت پايين‌ترى نسبت به اتوبوسهاى استيجارى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على‌رغم اين كه در بخش حمل‌ونقل مشاعر از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مى‌كنيم و قيمتى دو برابر ساير كشورها براى حمل‌ونقل مى‌پردازيم، معهذا ماشينهاى اختصاص يافته، اغلب از مدلهاى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بسيار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توقع اين است كه مدل اتوبوسها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گزارشهاى رسيده از ناحيه مديران كاروانها بابت تحويل صندلى كمتر از حواله صادره جمعاً مبلغ </w:t>
      </w:r>
      <w:r>
        <w:rPr>
          <w:rFonts w:eastAsia="IRNazanin" w:cs="IRNazanin"/>
          <w:color w:val="111111"/>
          <w:sz w:val="28"/>
          <w:szCs w:val="28"/>
          <w:lang w:bidi="fa-IR"/>
        </w:rPr>
        <w:t>33480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و بابت پرداخت كرايه توسط مديران كاروانها در مسيرهاى مشاعر حدود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خسارت وارد شده است كه نداشتن مستندات مورد قبول طرف سعودى از جمله دريافت امضا از راننده و تأييد ديگر مراجع؛ نظير مؤسسه مطوفى ادلاء و يا نمايندگان شركتها، از معضلات پيش‌روى سازمان است، لذا به دليل عدم امكان دريافت چنين مستنداتى، هرساله خساراتى متوجه سازمان مى‌گردد، از اين‌رو انتظار مى‌رود با نظر مساعد جناب عالى، همكارى لازم در تسويه‌حساب نهايى صورت گيرد تا انشاءاللَّه در آينده جهت كسب مستندات لازم، مديران كاروانها كاملًا توجيه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مشعر و منا، در ايام تشريق لازم است در زمينه راهنمايى و رانندگى سيستمى سريع اما در عين حال منعطف به كار گرفته شود تا ضمن حل مشكل ترافيك از كم حوصلگى و احياناً پرخاش مأموران با زائران و حجاج جلوگيرى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ندادن برگه‌هاى تصريح به اتومبيل‌هاى سوارى بعثه حج جمهورى اسلامى ايران، باعث بروز دشوارى و كندى در انجام كار مى‌شود، لذا مقتضى است ترتيبى اتخاذ گردد تا در خصوص رفت‌وآمد مسؤولان بعثه كشورمان به مشاعر متبركه، همانند مسؤولان ديگر</w:t>
      </w:r>
    </w:p>
    <w:p>
      <w:pPr>
        <w:pStyle w:val="BookText"/>
        <w:rPr/>
      </w:pPr>
      <w:r>
        <w:rPr>
          <w:rFonts w:ascii="IRNazanin" w:hAnsi="IRNazanin" w:eastAsia="IRNazanin"/>
          <w:color w:val="111111"/>
          <w:sz w:val="28"/>
          <w:sz w:val="28"/>
          <w:szCs w:val="28"/>
          <w:rtl w:val="true"/>
          <w:lang w:bidi="fa-IR"/>
        </w:rPr>
        <w:t>بعثه‌ها برگه تصريح براى پنج دستگاه اتومبيل سوارى صادر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مسائل مشاعر مقدسه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اطلاع داريد كه به منظور راه‌يابى و هدايت زائران ايرانى ناآشنا به محيط منا و فاصله طولانى خيام حجاج ايرانى از محل رمى جمرات، چند سالى بود كه با استفاده از بالون، از گمشدن و سرگردانى بسيارى از زائران كه به دليل كهولت سن و بى‌سوادى قادر به خود راه‌يابى نبودند حتى‌الامكان جلوگيرى مى‌شد، ليكن متأسفانه در سال جارى از تصعيد بالون‌ها ممانعت به عمل آمد و ابلاغ جناب‌عالى به مقامات آتش‌نشانى و پاسخ حاصله نيز متقاعد كننده و مفيد فايده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گم‌شدن زائران، اختصاص به محوطه كاروان‌هاى ايرانى ندارد تا بتوان با به كارگيرى گروه بيشترى از افراد راهنما آن را مرتفع ساخت بلكه مشكل در فواصل دور از حريم چادرها است كه امكان گماردن نيروى انسانى در اين فواصل ناممكن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درخواست تجديدنظر در تصميم فوق پيشنهاد مى‌گردد، حداقل با نصب يك بالون مركزى موافقت و در تكميل كمبودهاى حاصله به خصوص شب‌هنگام اجازه داده شود از سيستم بى‌خطر تابش اشعه همگراى ليزر به رنگهاى مختلف كه كاملًا بى‌ضرر و نور يكنواخت و كاليبره‌اى توليد مى‌كند و قابل تشخيص از فواصل طولانى مى‌باشد استفاده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كمبود فضا و استفاده حداكثر و بهينه از سرزمين مقدس منا با توجه به تراكم جمعيت و افزايش جمعيت در هر سال، پيشنهاد مى‌گردد جهت جبران كمبود سرويسهاى بهداشتى، محلهاى اختصاص يافته به دستشويى‌ها را به صورت چند طبقه درآورده، طبقات تحتانى را جهت توالت و طبقات فوقانى را جهت استفاده استحمام تجهيز نمايند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كثرت و انبوه فراوان جمعيت حجاج متمركز در مشاعر مقدس و با توجه به كندى تردد در مسيرهاى منا، مشعر، عرفات و بالعكس شايسته است از سيستم سنتى نقل و انتقال اجتناب و با به خدمت گيرى تكنولوژى تراموا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تردد حاجيان را مرتفع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دو خط زيرزمينى و دو خط روگذر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تراموا جهت نقل و انتقال حجاج در مسيرهاى مشاعر مقدسه تأثير فوق‌العاده‌اى در كاهش آلودگى هوا، كاهش خستگى ناشى از ترافيك سنگين و پياده‌رويهاى غيرلازم حجاج در مسيرهاى مشاعر مقدسه</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ازدحام جمعيت در هنگامه وقوف چند روزه در مشاعر مقدسه و عدم رعايت بهداشت توسط تعداد زيادى از آنان، پيشنهاد مى‌گردد كشت گونه‌هاى درختى مقاوم در خشكى و گرما نظير واريته‌هايى از گونه اكاليپتوس، سازگار به محيط زيست منطقه كه ضمن تلطيف هوا با متصاعد كردن گاز فتونسيد به ضد عفونى و پالايش طبيعى هواى سرزمين كمك مى‌نمايند را در دستور كار خود قرار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پيشنهاد شده بود با توجه به صحنه‌هاى مشمئزكننده‌اى كه براى تراشيدن موى سر در روزهاى دهم و يازدهم ذيحجه در منا به وجود مى‌آيد و سلامت حجاج را به مخاطره مى‌اندازد، محل خاصى براى حلق اختصاص يابد و كيسه‌هاى نايلونى مناسب جهت جمع‌آورى و نگهدارى موهاى تراشيده شده در اختيار كليه كاروانها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متأسفانه تاكنون اين پيشنهاد عملى نگرديده، كه توجه به آن را تأكيد مى‌نمايم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بيجاى اتوبوس‌ها در كنار مكاتب منا، امكان تشخيص و خواندن مشخصات كاروان‌ها را مشكل ساخته، لازم است نسبت به ممنوعيت توقف وسايط نقليه در جنب خيام توصيه‌ها و دستورات مقتضى صادرگردد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پلى كه حاجيان براى رمى جمرات از طبقه فوقانى، از آن مسير استفاده مى‌كنند، در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تا ظهر بسته بوده و موجب ازدحام فوق‌العاده در حوالى پل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با توجه به گرمى هوا و توجيه نبودن زائران، موجب بروز حوادث ناگوار خواهد شد و چه بسا ممكن است پس از بازشدن راه، و هجوم آوردن جمعيت براى عبور، خداى ناكرده به مرگ و مير حاجيان بيانجامد، اميد است دستور فرماييد براى سال آينده روش صحيح‌تر و بهترى را اعمال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عمومى و رفاهى حجاج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دزدى در اماكن پرازدحام، به خصوص حرمين شريفين و ربودن افراد توسط شيادان و كتك زدن آنها به منظور اخاذى در سالجارى نيز مشاهده شد كه در صورت لزوم موارد آن با مشخصات كامل منعكس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با بكارگيرى تعداد بيشتر پليس مخفى و كنترلهاى دقيق‌تر و كامل‌تر در حفظ امنيت بيشتر زائران تلاش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نظام امانتدارى صحيح</w:t>
      </w:r>
    </w:p>
    <w:p>
      <w:pPr>
        <w:pStyle w:val="BookText"/>
        <w:rPr/>
      </w:pPr>
      <w:r>
        <w:rPr>
          <w:rFonts w:ascii="IRNazanin" w:hAnsi="IRNazanin" w:eastAsia="IRNazanin"/>
          <w:color w:val="111111"/>
          <w:sz w:val="28"/>
          <w:sz w:val="28"/>
          <w:szCs w:val="28"/>
          <w:rtl w:val="true"/>
          <w:lang w:bidi="fa-IR"/>
        </w:rPr>
        <w:t>براى وسايل همراه زائران از مشكلات قابل توجه حرمين شريفين است كه لازم است به سرعت براى آن چاره‌اى انديشيد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بيماريهاى مُسرى از مشكلاتى است كه همه ساله موجبات رنجش زائران را فراهم مى‌سازد و گاهى تا ماهها زائران خانه خدا را مبتلا به ناراحتى‌هاى متعدد و شايع مى‌سازد، از اينرو همچنانكه قبلًا نيز مطرح شده مناسب است مطالعات و تحقيقات مبسوطى پيرامون اين مهم توسط پزشكان و متخصصان امر انجام گيرد كه بدينوسيله مجدداً آمادگى هيأت پزشكى حج جمهورى اسلامى ايران را جهت همكارى اعلام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كم توجهى به نظافت عمومى در مشاعر و مسجدالحرام به ويژه در محدوده زمزم شريف و وضوخانه‌ها و توالت‌هاى عمومى زمينه‌ساز اين بيمارى‌ها است كه لازم است علاوه بر توجيه بيشتر حجاج به شكل بهترى براى نظافت اماكن برنامه‌ريزى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مدارك حصر وراثت كليه زائران متوفى؛ اعم از آن كه در عربستان دفن شوند يا به ايران انتقال يابند، دادگاههاى ايران نياز به گواهى فوت شرطه عربستان دارند، ليكن تهيه اين گواهى از شرطه عربستان با دشوارى بسيار انجام مى‌شود، كه اميد است جهت تسهيل در اين امر اوامر لازم را صادر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وتعديل جريان حركتها و توقفها در مسجدالحرام و مزاحمت رفت و آمدها براى نمازهاى يوميه و مزاحمت طوافها براى نمازها و يا مزاحمت رفت‌وآمدهاى عادى براى كسانى كه مشغول سعى بين صفا و مروه‌اند و نيز انجام اعمال مستحبى كه مانع انجام واجبات حجاج مى‌گردد، كاملًا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پى‌ريزى و تمهيد نظمى مطلوب از اختلاط و تداخل فعلى افراد جلوگيرى به عمل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قريب به اتفاق حاجيان كه از گوشه و كنار جهان به حج مى‌آيند مايلند از اوقات خود بيشتر استفاده نموده، به قرائت قرآن و دعا و اقامه نماز بپردازند، اين هدف در مكه به دليل باز بودن شبانه‌روزى مسجدالحرام عملى است ولى متأسفانه در مدينه چون شب‌ها 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مى‌بندند اين توفيق از مردم سلب مى‌شود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جا كه بسيارى از ايرانى‌ها از ما خواسته‌اند تا اين مطلب را به دولت عربستان منعكس نماييم لذا خواهشمند است دستور فرماييد موضوع را بررسى</w:t>
      </w:r>
    </w:p>
    <w:p>
      <w:pPr>
        <w:pStyle w:val="BookText"/>
        <w:rPr/>
      </w:pPr>
      <w:r>
        <w:rPr>
          <w:rFonts w:ascii="IRNazanin" w:hAnsi="IRNazanin" w:eastAsia="IRNazanin"/>
          <w:color w:val="111111"/>
          <w:sz w:val="28"/>
          <w:sz w:val="28"/>
          <w:szCs w:val="28"/>
          <w:rtl w:val="true"/>
          <w:lang w:bidi="fa-IR"/>
        </w:rPr>
        <w:t>و ترتيبى اتخاذ نمايند كه استفاده از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حداقل در موسم حج حالت شبانه‌روزى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و به خصوص در بقيع تضييقات و مشكلاتى سر راه زائران وجود دارد كه فى‌المثل مى‌توان به جلوگيرى مردم از رفتن به زير سايه‌بان در بقيع و خاكى بودن راههاى منتهى به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دستور فرماييد مشكلات فوق مرتفع و از ايجاد تضييقات جلوگيرى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است مردم ما خود در حفظ نظم همكارى‌هاى لازم را خواهند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سالجارى به خصوص در مدينه ارتباط تلفنى با جمهورى اسلامى ايران از طريق كارير و تلفن‌هاى عمومى خيابانى ميسر نبود و در حالى كه زائران ديگر كشورها از اين امكانات به راحتى استفاده مى‌كردند، نام جمهورى اسلامى و كُد اين كشور، در ليست كشورهايى كه نام و كد آنان در تابلو كاريرهاى مناطق موجود بود ثبت نشده بود، اين عمل علاوه بر ايجاد تنش در روابط دو كشور، زائران ايرانى را نسبت به عملكرد مقامات عربستان بدبين نموده، اثرات سوء آن را به زودى نمى‌توان از اذهان مردم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تبعيض در امكانات رفاهى نتايج سوء و نامطلوبى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از اين اقدام غيرمسؤولانه در سالهاى آينده جلوگيرى به عمل آوريد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درخواست ما مبنى بر واگذارى تعدادى خط تلفن دولى و داخلى، بخشى از اين تلفن‌هاى مورد تقاضا نصب و داير گرديد ليكن متأسفانه تلفنهاى دولى به طور متناوب داراى اشكال بود، به حدى كه امور ارتباطى بعثه را مختل نموده و ارسال فاكس به ايران ميسر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هم دو صفر دولى قطع و فقط به صورت داخلى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اوقات محدوديت ارتباط براى تماس با ايران داشت و حتى در سطح شهر هم تلفن‌هاى همگانى داراى اين مشكل بود و دفاتر عمومى مخابرات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اظهار مى‌نمودند كه خط ايران خراب است در صورتى كه مدارات ارتباطى ايران هيچگونه ايرادى نداشت و از تلفن هتلها و منازل تماس با ايران مقدور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محدوديتها موجب اعتراض و نارضايتى تعداد زيادى از زائران، به خصوص آنهايى كه كارتهاى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ريالى تلفن همگانى خريدارى نموده و نتوانسته بودند با ايران تماس بگيرند،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قرار بود</w:t>
      </w:r>
    </w:p>
    <w:p>
      <w:pPr>
        <w:pStyle w:val="BookText"/>
        <w:rPr/>
      </w:pPr>
      <w:r>
        <w:rPr>
          <w:rFonts w:ascii="IRNazanin" w:hAnsi="IRNazanin" w:eastAsia="IRNazanin"/>
          <w:color w:val="111111"/>
          <w:sz w:val="28"/>
          <w:sz w:val="28"/>
          <w:szCs w:val="28"/>
          <w:rtl w:val="true"/>
          <w:lang w:bidi="fa-IR"/>
        </w:rPr>
        <w:t xml:space="preserve">تلفن‌هاى موبايل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توافقنامه ذكرشده بود در اختيار ما بگذارند كه على‌رغم نوشتن نامه به مخابرات مدينه منوره و مخابرات مكه مكرمه و درخواست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موبايل و پى‌گيرى مكرر، جوابى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مى‌شود در سالهاى آتى توافقنامه فى‌مابين سريعتر به مراجع ذيربط ارجاع گردد و در هر يك از شهرهاى مكه مكرمه و مدينه منوره و جده، فرد مسؤولى از وزارت پست و مخابرات عربستان براى تماس و پى‌گيرى امور تعيين و معرفى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سختگيرى به حجاج 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يافته و مأموران امر به معروف حرم، در حالى كه حاجيان در صفوف منظم نشسته و آرام آرام مشغول خواندن دعا و زيارت بودند، كتب ادعيه آنان را از دستشان گرفته همراه مى‌بردند، اين اقدام علاوه بر غيرشرعى بودن، قلوب مسلمانان را جريحه‌دار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طالب رشد و تعالى كشور عربستان مى‌باشيد بايد در اسرع وقت دستور فرماييد اين حركات ايذايى خاتمه يافته، خاطرات تلخى از حج هر سال در اذهان مردم بجاى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ايجاد نظم و ارشاد عمومى حاجيان، به ويژه در شرايط خاص ايام حج، بدور از تعصبات فرقه‌اى و بى‌حرمتى‌ها مورد تأييد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عالى وزارت حج دولت پادشاهى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وزير، ما معتقديم اگر به طور مداوم به رفع نقايص احتمالى نينديشيم و به انتقادهاى راهگشا توجه نكنيم و همه كشورهاى اسلامى بر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على‌البرّ والتّقوى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ملاحظات سياسى، دست به دست يكديگر نداده، در حل مشكلات كوشش نكنند، قداست خانه خدا و حرم نبوى خدشه‌دار گرديده، امكان بهره‌گيرى از فريضه حج از دست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ما اين فرصتها را همه‌ساله مغتنم شمرديم تا كشور شما را كه ميزبان اين وظيفه بس مهم است يارى رسانيم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ديگر بر باورخود مبنى‌بر پيشنهاد اعزام گروه‌هاى تحقيق ذيصلاح درمديريت وبرنامه‌ريزى به‌نمايندگى از سوى كليه كشورهاى اسلامى و با سرپرستى دولت عربستان سعودى به منظور جستجوى راه كارهاى مناسب اجرايى حج و بهبود روشها پافشارى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ايجاد رقابت ميان مسلمانان در مباشرت براى اداره صحيح امور خود و برگزارى سالم و صحيح و معنوى مراسم حج و تشريك مساعى در تأمين امكانات آن از وظايف مهمى است كه</w:t>
      </w:r>
    </w:p>
    <w:p>
      <w:pPr>
        <w:pStyle w:val="BookText"/>
        <w:rPr/>
      </w:pPr>
      <w:r>
        <w:rPr>
          <w:rFonts w:ascii="IRNazanin" w:hAnsi="IRNazanin" w:eastAsia="IRNazanin"/>
          <w:color w:val="111111"/>
          <w:sz w:val="28"/>
          <w:sz w:val="28"/>
          <w:szCs w:val="28"/>
          <w:rtl w:val="true"/>
          <w:lang w:bidi="fa-IR"/>
        </w:rPr>
        <w:t>سازماندهى آن به عهده دولت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مغتنم شمرده ضمن ابلاغ سلام برادرانه وزير فرهنگ و ارشاد اسلامى كشورمان پيام جناب ايشان را در اعلام آمادگى كامل وزارت فرهنگ و ارشاد اسلامى جمهورى اسلامى ايران جهت همكارى صميمانه با دولت پادشاهى عربستان سعودى، به خصوص شخص جناب عالى و مقامات خدوم و مسؤول ابلاغ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اميدوارم به خواست خداوند تبارك و تعالى و همكاريهاى صميمانه و متقابل دو دولت ايران و سعودى به تدريج به وضعيت آرمانى موردنظر كه آرزوى ديرينه ما است نائل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روحيه پذيرش منطقى نظرات و ارادت جناب‌عالى به خدمت بهينه به زائران بيت‌اللَّه‌الحرام سبب شده است تا آنچه را كه در مسير بهبود روشها و عملكرد به نظرمان مى‌رسيد عرضه بداريم؛ آنچه در اين رهگذر مايه خرسندى دولت جمهورى اسلامى ايران بوده و مى‌باشد، همكارى صميمانه متخصصان دو كشور در رشته‌هاى مختلف جهت تحقق پيشنهاداتمان مى‌باشد، از اينرو بار ديگر ضمن اعلام آمادگى كامل جهت طراحى و برنامه‌ريزى در تمامى زمينه‌ها، به خصوص آنچه را كه در مقام پيشنهاد عرضه داشتم، براى دولت پادشاهى عربستان سعودى به ويژه جناب‌عالى و همكارانتان آرزوى توفيق روزافزون از درگاه خداوند منان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شديد جناب‌عالى به دانستن نقاط ضعف و قوت كار و فعاليت براى بازبينى و ارزيابى و بهبود روشهاى جارى، مشوق و مؤيد ما در زمينه طرح نكات مبتلا بهِ حجاج به خصوص ايرانيان بوده و مى‌باشد و يقين دارم نكات مطروحه دقيقاً مورد توجه قرار گرفته و راه حل مناسب براى هر يك جستجو و به موقع اجرا گذارده خواهد شد، همچنانكه در گذشته نيز نظاره‌گر تأثير چنين مكاتباتى و دستورات راهگشاى جناب‌عالى بوده‌ايم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توفيقى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محمدحسين رضائى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رئيس سازمان حج و زيارت</w:t>
      </w:r>
    </w:p>
    <w:p>
      <w:pPr>
        <w:pStyle w:val="BookText"/>
        <w:rPr/>
      </w:pPr>
      <w:r>
        <w:rPr>
          <w:rFonts w:ascii="IRNazanin" w:hAnsi="IRNazanin" w:eastAsia="IRNazanin"/>
          <w:color w:val="111111"/>
          <w:sz w:val="28"/>
          <w:sz w:val="28"/>
          <w:szCs w:val="28"/>
          <w:rtl w:val="true"/>
          <w:lang w:bidi="fa-IR"/>
        </w:rPr>
        <w:t>مسؤولان و كارگزاران حج از سوى مقام معظّم رهبرى مورد تشويق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واصله، در ديدار نماينده مقام معظّم رهبرى و سرپرست حجاج ايرانى، جناب حجّةالاسلام و المسلمين آقاى محمّدى رى شهرى و نيز آقاى مهندس ميرسليم وزير محترم فرهنگ و ارشاد اسلامى و ديگر مسؤولان بعثه و سازمان حجّ و زيارت، مقام معظّم رهبرى حضرت آيةاللَّه خامنه‌اى مدّظلّه از حجّ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رضايت 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نامه مهندس ميرسليم</w:t>
      </w:r>
      <w:bookmarkStart w:id="68" w:name="pg12514_124421"/>
    </w:p>
    <w:p>
      <w:pPr>
        <w:pStyle w:val="Heading2"/>
        <w:numPr>
          <w:ilvl w:val="1"/>
          <w:numId w:val="1"/>
        </w:numPr>
        <w:rPr/>
      </w:pPr>
      <w:bookmarkStart w:id="69" w:name="__RefHeading___Toc974558_77815467"/>
      <w:bookmarkStart w:id="70" w:name="_Toc24"/>
      <w:bookmarkEnd w:id="68"/>
      <w:bookmarkEnd w:id="69"/>
      <w:r>
        <w:rPr>
          <w:rtl w:val="true"/>
        </w:rPr>
        <w:t>فراخوان مقاله‌</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معاونت آموزش و تحقيقات بعثه مقام معظّم رهبرى، در راستاى اهداف خود مبنى بر اشاعه و ترويج فرهنگ حج در جامعه، از تمامى علما، دانشمندان، پژوهشگران، فرهيختگان و نويسندگان ايرانى و غير ايرانى، در داخل و خارج كشور، دعوت به عمل مى‌آورد تا در رابطه با يكى از محورهاى ذيل تحقيق نموده، نتيجه مطالعات و پژوهشهاى خود را به صورت كتاب و يا مقاله حداكثر تا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تحقيقات بعثه مقام معظّم رهبرى ارسال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مقالات رسيده توسط هيأت داوران بررسى و به بهترين آنها، جوايز نفيس و ارزنده‌اى از جمله سفر زيارتى عمره، اهدا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معارف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ابعاد تربيتى و معنوى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اخلاقى، عبادى و سياسى زائران بيت‌اللَّه‌الحرام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زيارت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سازندگى انسانها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حج در تقريب مذاهب اسلامى و وحدت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آثار اسلامى مكه و مدينه و لزوم حفظ اين آثار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آزادى پيروان مذاهب اسلامى در انجام مناسك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دينى و سياسى برائت از 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سازى در مواقف كريمه عرفات، مشعر و منا از ديدگاه فقهى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نقش آن در حلّ مشكلات سياسىِ جهان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حجّ در استقلال اقتصادى كشورهاى اسلامى وكاستن از وابستگى به بيگانگان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گسترش فرهنگ حج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تفاوتهاى اساسى حج، قبل و بعد از پيروزى انقلاب اسلامى در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دررابطه با حج‌ابراهيمى و مبانى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مهم فقهى حج در عصر حاضر و راه‌حل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رهبرى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آيينه هنر و ادبيات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انبيا و معصومان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تطبيقى حج با ديگر مراسم و آيين‌ها در اديان توحيدى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كعبه در تحولات سياسى 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و نوآورى، غناى مطالب، استناد مطالب به مصادر اصيل و معتبر، دقت‌هاى علمى و نگارشى، در گزينش مقالات برتر نقش بسزايى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ارسالى قبلًا به صورت كتاب و يا مقاله منتشر نشده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در صفحات متّحد الشكل و با خطى خوانا و بر روى يك صفحه نوشته و ارسال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از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 كمتر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از طريق پست سفارشى به آدرس فوق ارسال گردد، طبيعى است كه از پذيرفتن مقالات به صورت حضورى معذوريم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و نام خانوادگى، شغل، مدرك تحصيلى، نشانى كامل و دقيق و تلفن پديد آورنده مقاله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بررسى مقالات حداكثر يك ماه پس از پايان مهلت مقرر اعلام و نتايج و اسامى برندگان اعلام خواهد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ارسال شده، عودت داده نمى‌شود</w:t>
      </w:r>
      <w:r>
        <w:rPr>
          <w:rFonts w:eastAsia="IRNazanin" w:cs="IRNazanin"/>
          <w:color w:val="111111"/>
          <w:sz w:val="28"/>
          <w:szCs w:val="28"/>
          <w:rtl w:val="true"/>
          <w:lang w:bidi="fa-IR"/>
        </w:rPr>
        <w:t>.</w:t>
      </w:r>
      <w:bookmarkStart w:id="71" w:name="pg12514_124423"/>
    </w:p>
    <w:p>
      <w:pPr>
        <w:pStyle w:val="Heading2"/>
        <w:numPr>
          <w:ilvl w:val="1"/>
          <w:numId w:val="1"/>
        </w:numPr>
        <w:rPr/>
      </w:pPr>
      <w:bookmarkStart w:id="72" w:name="__RefHeading___Toc974560_77815467"/>
      <w:bookmarkStart w:id="73" w:name="_Toc25"/>
      <w:bookmarkEnd w:id="71"/>
      <w:bookmarkEnd w:id="72"/>
      <w:r>
        <w:rPr>
          <w:rtl w:val="true"/>
        </w:rPr>
        <w:t>حج و زيارت، انتقال تشكيلات مديريتى، خطمشى‌ها و وظايف‌</w:t>
      </w:r>
      <w:bookmarkEnd w:id="73"/>
    </w:p>
    <w:p>
      <w:pPr>
        <w:pStyle w:val="BookText"/>
        <w:rPr/>
      </w:pPr>
      <w:r>
        <w:rPr>
          <w:rFonts w:ascii="Amiri" w:hAnsi="Amiri" w:eastAsia="Amiri" w:cs="Amiri"/>
          <w:color w:val="111111"/>
          <w:sz w:val="28"/>
          <w:sz w:val="28"/>
          <w:szCs w:val="28"/>
          <w:rtl w:val="true"/>
          <w:lang w:bidi="ar-SA"/>
        </w:rPr>
        <w:t>مسعود عاليخانى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به طور اساسى سازمان حج و زيارت به عنوان يك سيستم باز، با ورود مداوم اطلاعات جديد از محيط به درون خود، بهره‌مند از يك خصيصه خود نوسازى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سازمان در متن تغييرات سريعِ محيطى قرار دارد، انتظار مى‌رود نرخ بروز نو آوريها در آن،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فعال شدن جريان ورودى، مسائل و راه‌حلها، همچنين وجود افراد قادر و توانا به حل مسائل و مشكلات، شرط اصلى و لازمه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تغييرات تشكيلات مديريتى 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در اين مقاله به آن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مى‌گردد، تلاش در ايجاد فرايند توسعه پايدارِ پويا، به گونه‌اى خود سازمانده مى‌باشد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چنين فرايندى در اين سازمان اكنون به نقطه عطف خود رسيده اما نيازمند به تفكرى هوشمندانه است تا در مجموعه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اصيل‌ترين فرهنگ اسلامى؛ يعنى فرهنگ حج و زيارت با ساير امور فرهنگى، در مقابله با معضلات فرهنگى روز، پيوندى شايسته و عميق ايجاد كرده، در عين حال پرنفوذترين راهبرد صدور فرهنگ در مارواء مرزهاى اسلامى را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انتقال تشكيلات مديريتى در مقاطع زمانى مختلف</w:t>
      </w:r>
    </w:p>
    <w:p>
      <w:pPr>
        <w:pStyle w:val="BookText"/>
        <w:rPr/>
      </w:pPr>
      <w:r>
        <w:rPr>
          <w:rFonts w:ascii="IRNazanin" w:hAnsi="IRNazanin" w:eastAsia="IRNazanin"/>
          <w:color w:val="111111"/>
          <w:sz w:val="28"/>
          <w:sz w:val="28"/>
          <w:szCs w:val="28"/>
          <w:rtl w:val="true"/>
          <w:lang w:bidi="fa-IR"/>
        </w:rPr>
        <w:t>پاسدارى از شعاير اسلامى و حفظ حيثيت مذهبى و ملى ايران اسلامى، به هنگامه فريضه حج، اساسى‌ترين تفكر مديريتى پس از انقلاب است كه مسؤولان مملكتى را به ساماندهى در برنامه‌ريزى امور حجاج بيت‌اللَّه‌الحرام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سياسى در قبل از انقلاب و روند گرايش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 انقلاب، شاخصه‌هاى اساسى در انتقال تشكيلات مديريتى حج و زيارت در مقاطع زمانى صده اخير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تكرّر تغييرات تشكيلاتى حج و زيارت در اين چند دهه، نهايتاً منجر به ايجاد تشكيلاتى مستقل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كه زير نظر وزارت فرهنگ و ارشاد اسلامى متكفّل امر حج در كشور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مرورى خواهيم داشت بر مسير اين تغييرات ادوارى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تكفّل امر حج و زيارت در طول ساليان متمادى، وضعيت تشكيلاتى مختلفى را در پى‌داشته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ستمشاهى، حجاج كشورمان با آشفتگى تمام به حج عزيمت كرده، در عربستان با دشوارى‌هايى بسيار مواجه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دهه بيست، جمعى مسؤول ساماندهى به حج گرديدند كه در رأس آن افراد شناخته شده آن زمان حضور داشتند، ليكن به دليل عدم توفيق به نتيجه مطلوب، به مرور متلاشى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غير منسجم و سازمان نيافته همچنان تا اواخر دهه پنجاه ادامه يافت و اساساً ساختار رو به اصلاح سازماندهى و برنامه‌ريزى حج، تا قبل از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به عهده وزارت كشور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كشور با صدور كارتهايى با اعتبار پنج سال، به عنوان مجوز ثبت نام جهت افرادى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 اقدام به كار مى‌نمود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شهربانى مستقلًا وارد عمل شده مديريت و برنامه‌ريزى حج را عهده‌دار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تصويب‌نامه هيأت وزيران، اجراى كليه امورِ مربوط به حج، به سازمان اوقاف كه رييس آن معاون نخست وزير بود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روزهاى تفويض وظايف و مسؤوليتهاى كار حج به سازمان اوقاف، شوراى عالى حج تشكيل و آيين‌نامه امور حج در سه فصل </w:t>
      </w:r>
      <w:r>
        <w:rPr>
          <w:rStyle w:val="FootnoteAnchor"/>
          <w:rtl w:val="true"/>
        </w:rPr>
        <w:footnoteReference w:id="2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تصويب و براى اجرا به سازمان اوقاف ابلاغ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اين شورا با معاون نخست وزير و سرپرست سازمان اوقاف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اعضاى اين شورا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آقايان روحانيان، معاونان وزارت امور خارجه و كشور و بهدارى و دادگسترى و دارايى و معاونان شهربانى كل كشور، جمعيت شير و خورشيد سرخ ايران، بانك مركزى ايران، هواپيمايى ملى ايران و دو كارشناس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پيروزى انقلاب اسلامى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با تصويب شوراى عالى انقلاب، انتزاع تمامى امورِ مربوط به حج و زيارت از سازمان اوقاف و الحاق به سازمان مذكور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تصويب و سازمان حج و زيارت زير نظر وزارت ارشاد اسلامى تشكيل گرديد كه رياست آن را قائم مقام وزير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تشكيلاتى اين سازمان عبارت بود از شوراى عالى مركب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مقامات، شامل وزير ارشاد، معاون ادارى و مالى وزارت اقتصاد، معاون وزير خارجه، معاون وزارت بهدارى، معاون بانك مركزى، مدير عامل يا معاون هلال احمر، معاون شهربانى، مدير عامل يا معاون هواپيمايى و يك قاضى به انتخاب ديوان عالى كشور؛ به علاوه دو نفر روحانى و پنج نفر افراد خبره و معتمد با تصويب رئيس شوراى 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رييس شوراى عالى هم با وزير ارشاد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شوراى عالى حج و زيارت، شورايى به نام مديريت وجود داشت كه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افراد واجد صلاحيت كه توسط رياست شوراى عالى منصوب مى‌شدند تشكيل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واحدهاى سازمانى، زير نظر شوراى مديريت، شامل مديريت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رسيدگى به شكايات و اداره پزشكى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مديريت تداركات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نام، راهنمايان، گذرنامه، مسافرت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دبيرخانه، كارگزينى، كارپردازى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مديريت تبليغات و انتشارات مى‌شد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پس از گذشت پنج سال از اين انتزاع، در تصويب‌نامه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شوراى اسلامى و تأييد شوراى نگهبان، قانون تشكيلات و اختيارات سازمان حج و اوقاف و امور خيريه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تصويب شد و در نهايت، در اجراى اوامر مقام معظم رهبرى در خصوص كيفيت اداره امور حج و زيارت، شوراى عالى ادارى در بيستمين جلسه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امور مربوط به حج و زيارت را كه به موجب قوانين و مقررات مختلف بر عهده سازمان حج و زيارت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مصوبه مشتمل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مى‌باشد كه همچنان به قوت خود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 تحوّل مديريت و برنامه‌ريزى حج از آغاز تا كنون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p>
    <w:p>
      <w:pPr>
        <w:pStyle w:val="BookText"/>
        <w:rPr/>
      </w:pPr>
      <w:r>
        <w:rPr>
          <w:rFonts w:ascii="Amiri" w:hAnsi="Amiri" w:eastAsia="Amiri" w:cs="Amiri"/>
          <w:color w:val="111111"/>
          <w:sz w:val="28"/>
          <w:sz w:val="28"/>
          <w:szCs w:val="28"/>
          <w:rtl w:val="true"/>
          <w:lang w:bidi="ar-SA"/>
        </w:rPr>
        <w:t>اهداف و وظايف اساسى سازمان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اساساً نقطه ثقل اهداف سازمان، مبتنى است بر نظارت، هدايت و اداره امور مربوط به حج و هيأتهاى سرپرستى و راهنمايان و ايجاد تأسيسات و ارائه خدمات در جهت تأمين رفاه زائران خانه خدا، عتبات و اماكن مذهبى داخل و خارج كشور و توجه به روابط مذهبى با ساير كشورهاى مسلمان و مجامع اسلامى و بين المللى از طريق برنامه‌ريزيهاى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اساسى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وظايف محورى سازمان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برنامه‌ريزى بر اساس زمانبندى مطلوب در زمينه ثبت نام، انتخاب، اعزام، تغذيه، اسكان و تهيه و تأمين ساير امور رفاهى، بهداشتى و خدماتى متقاضيان تشرف به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عتبات مقدسه در عراق، سوريه و ساير كشورهاى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برنامه‌ريزى و پيش‌بينى‌هاى لازم در خصوص تشويق و ترغيب و نظارت بر ايجاد زائرسرا و هتل در شهرهاى مبادى ورودى و خروجى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دفاتر نمايندگى حج و زيارت در كشورهاى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گيرى منابع مالى در اختيار امور حج و زيارت در زمينه تهيه و اجراى طرحها و پروژه‌هاى اقتصادى از طريق مشاركت و سرمايه‌گذارى در داخل و خارج از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هماهنگى با ساير دستگاههايى كه فعاليت آنان به نحوى در ارتباط با حج‌زيارت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راههاى ممكن جهت استفاده از بخش غير دولتى در كليه زمينه‌هاى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تشكيلات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اجراى اوامر مقام معظم رهبرى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سازمان حج و زيارت در زير مجموعه وزارت فرهنگ و ارشاد اسلامى، در يك تشكيلات تخصصى، متولى امور اجرايى حج و زيارت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حوزه نمايندگى ولى فقيه در امور حج و زيارت، نظارت عاليه بر كليه امور حج و زيارت، همچنين انجام امور فرهنگى، سياسى و آموزشى حج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كليه امور اجرايى، سازمان به نحو مقتضى از نيروهاى بالقوه</w:t>
      </w:r>
    </w:p>
    <w:p>
      <w:pPr>
        <w:pStyle w:val="BookText"/>
        <w:rPr/>
      </w:pPr>
      <w:r>
        <w:rPr>
          <w:rFonts w:ascii="IRNazanin" w:hAnsi="IRNazanin" w:eastAsia="IRNazanin"/>
          <w:color w:val="111111"/>
          <w:sz w:val="28"/>
          <w:sz w:val="28"/>
          <w:szCs w:val="28"/>
          <w:rtl w:val="true"/>
          <w:lang w:bidi="fa-IR"/>
        </w:rPr>
        <w:t>سرپرستان كاروانها در چارچوب مشاركت مردمى، همواره استفاده لازم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از حيث تشكيلاتى پس از استقلال سازمان و انتزاع از اوقاف، نسبت به سازماندهى مناسب تشكيلات مركزى و ادارات استانها اقدام شده و فعاليتها در سطح كشور گسترش يافته، و در خارج از كشور نيز دفاتر نمايندگى سازمان در عربستان و سوريه به نحو مطلوبى به فعاليت اشتغال دارند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شكل‌گيرى و فعاليتهاى سازمان حج و زيارت،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اهداف و وظايف و پستهاى سازمانى حوزه مركزى سازمان حج و زيارت، از انتشارات سازمان امور ادارى و استخدامى كشور،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طرحهاى اجرايى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مطالعاتى</w:t>
      </w:r>
    </w:p>
    <w:p>
      <w:pPr>
        <w:pStyle w:val="BookText"/>
        <w:rPr/>
      </w:pPr>
      <w:r>
        <w:rPr>
          <w:rFonts w:ascii="IRNazanin" w:hAnsi="IRNazanin" w:eastAsia="IRNazanin"/>
          <w:color w:val="111111"/>
          <w:sz w:val="28"/>
          <w:sz w:val="28"/>
          <w:szCs w:val="28"/>
          <w:rtl w:val="true"/>
          <w:lang w:bidi="fa-IR"/>
        </w:rPr>
        <w:t>نظارت، هدايت و اداره امور مربوط به حج و زيارت و هيأتهاى سرپرستى و راهنمايان و ايجاد تأسيسات و ارائه خدمات در جهت تأمين رفاه زائران خانه خدا، عتبات عاليات از طريق برنامه‌ريزيهاى لازم و تحكيم مبانى ارزشهاى اسلامى؛ از جمله مسؤوليتهاى خطيرى است كه در خارج از مرزهاى كشور به عهده سازمان حج و زيارت نهاده شده و اين سازمان را مكلّف و متعهّد به اجراى بهينه وظايف محوّله نموده تا بتواند در برقرارى تسهيلات لازم جهت اداى هر چه شايسته‌تر فرايند عمليات حج و زيارت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 و برنامه‌ها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كه ذكر شد، رسالتهاى محورى، سازمان را بر آن داشته تا در نيل به اهداف، با بهره‌گيرى از تكنولوژى اطلاعات و ساختار سيستمى مديريت نوين، فصلى جديد در ساخت‌كار مديريت برنامه‌ريزى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اجرايى سازمان ايجاد نمايد؛ بر اين مبنا، سازمان به عنوان يك سيستم باز، با مجموعه‌اى از زير سيستمها مورد توجه قرار گرفته، كه در عين استقلال اجرايى ارتباطات پيوسته و سيستماتيك در راستاى افزايش كارايى و مطلوبيت فعاليت‌ها اجزاى آن را به هم پيوند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زير سيستمها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نام اسكان</w:t>
      </w:r>
    </w:p>
    <w:p>
      <w:pPr>
        <w:pStyle w:val="BookText"/>
        <w:rPr/>
      </w:pPr>
      <w:r>
        <w:rPr>
          <w:rFonts w:ascii="IRNazanin" w:hAnsi="IRNazanin" w:eastAsia="IRNazanin"/>
          <w:color w:val="111111"/>
          <w:sz w:val="28"/>
          <w:sz w:val="28"/>
          <w:szCs w:val="28"/>
          <w:rtl w:val="true"/>
          <w:lang w:bidi="fa-IR"/>
        </w:rPr>
        <w:t>صدور گذرنامه و اخذ رواديد تغذيه</w:t>
      </w:r>
    </w:p>
    <w:p>
      <w:pPr>
        <w:pStyle w:val="BookText"/>
        <w:rPr/>
      </w:pPr>
      <w:r>
        <w:rPr>
          <w:rFonts w:ascii="IRNazanin" w:hAnsi="IRNazanin" w:eastAsia="IRNazanin"/>
          <w:color w:val="111111"/>
          <w:sz w:val="28"/>
          <w:sz w:val="28"/>
          <w:szCs w:val="28"/>
          <w:rtl w:val="true"/>
          <w:lang w:bidi="fa-IR"/>
        </w:rPr>
        <w:t>حمل و نقل بهداشت و درمان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يك از اين اجزاء سيستمى، طيف وسيعى از فعاليتهاى محورى و راهبردى را شامل</w:t>
      </w:r>
    </w:p>
    <w:p>
      <w:pPr>
        <w:pStyle w:val="BookText"/>
        <w:rPr/>
      </w:pP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اجراى طرحهاى جديد بر مبناى مطالعات پايه، سازماندهى تشكيلاتى و ساماندهى اجرايى، به تدريج از فضاى تجربى و سنتى به فضاى مديريت علمى تغيير مى‌يابد؛ چرا كه حج و زيارت به اعتبار اعتقادى و ملّى نظام جمهورى اسلامى، به هنگامه برگزارى فريضه حج، در شايسته‌ترين حالت، بين ملل اسلامى انديشه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لازمه ساماندهى و بهسازى امور حج و زيارت و ايجاد حالت تداوم پويا در روند توسعه خدمات رسانى به زائران، با ارائه طرحها و برنامه‌هاى جامع و اثر بخش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ذيلًا مرورى خواهيم‌داشت بر طرحها ومطالعات انجام شده ودر دست انجام ودر دستور كار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و مطالعات انجام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ارزيابى شيوه‌هاى خدمات رسانى در حج، </w:t>
      </w:r>
      <w:r>
        <w:rPr>
          <w:rFonts w:eastAsia="Amiri" w:cs="Amiri" w:ascii="Amiri" w:hAnsi="Amiri"/>
          <w:color w:val="111111"/>
          <w:sz w:val="28"/>
          <w:szCs w:val="28"/>
          <w:lang w:bidi="ar-SA"/>
        </w:rPr>
        <w:t>1373</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نقاط قوّت و ضعف شيوه موجود خدمات رسانى حج و سپس دريافت راههاى بهينه سازى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عمليات حج و پيشنهاد ساختار بهينه اجراى حج،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اثرات مثبت و منفى فرايند واگذارى بخشهايى از كار اجرايى حج به بخش خصوصى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سفر حج،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ابتلاى حجاج به بيمارى، با آشنا ساختن آنها به موازين بهداشتى و نهايتاً كاهش حجم كارى پزشكان و ساير اعضاى محترم هيأت پزشكى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تحليلى بر ميزان تقاضاى سفر به زيارت عمره در استان اصفهان،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تحليلى از ميزان تقاضاى سفر به عمره در استان اصفهان و تعيين بعضى از علل و عوامل كه بر روى ميزان تقاضاى عزيمت به عمره اثر داشته‌اند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 مقدماتى از چگونگى اعزام زائران به عتبات عاليه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بر چگونگى اعزام زائران به عتبات عاليه، با ارائه روشهاى مختلف اعزام، تهيه مسكن و مواد غذايى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اندازى بر تشكيل گروههاى بزرگ،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بازنگرى در شيوه اعزام زائران و ايجاد تغييرات بنيادى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دولتى، خصوصى و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خصوصى،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مطالعه گزينه‌هاى مديريت اجرايى حج به منظور رسيدن به مطلوبترين شيوه‌اى كه مى‌تواند نتايج پربارى را جهت هر چه بهتر برگزار كردن اين مهم همراه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شماى كلى طرح تحقيق و بازنگرى در شيوه تغذيه حجاج،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تحوّل در تغذيه حجاج، همگام با پيشرفتهاى علمى و تكنولوژى جهان معاصر و استفاده بهينه از امكانات و نيروها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تحقيق پيرامون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روشهاى انجام كار در سازمان حج و زيارت،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و تحليل خطمشى‌ها و روشهاى انجام كار در سازمان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تمركز سازماندهىِ اثاثيه كاروانهاى حج،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نوسازى اثاثيه كاروانهاى حج، استاندارد نمودن آنها، ارتقاء سطح بهداشت از طريق حذف ظروف غير بهداشتى قبلى و تدوين روشهاى مناسب به منظور تأمين نظارت سازمان بر كم و كيف اثاثيه و ايجاد تسهيلات و رفع محدوديتها براى مديران جديد در فراهم آوردن و كاهش هزينه‌هاى حمل و نقل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تأسيس شركت حمل و نقل زائران،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شركت حمل و نقل هوايى با سرمايه سازمان و سهامدارى نيروهاى متخصص و استفاده از امكانات خارجى با اجاره هواپيما در شروع كار به منظور خدمات رسانى حمل و نقل به متقاضيان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چند نرخى كردن سفرهاى زيارتى؛ عمره مفرده و سوريه،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حجم زياد اعتراضات و شكايات زائران و بهبود شيوه 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جامع تغيير ساختار هيأت پزشكى حج،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بهره‌ورى در سيستم ارائه خدمات پزشكى و پيراپزشكى به زائران بيت‌اللَّه‌الحرام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بررسى و تحليل آمارى از ثبت نام كنندگان عمره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مقايسه آمار شركت كنندگان در قرعه‌كشى عمره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سنددار و بدون سند به</w:t>
      </w:r>
    </w:p>
    <w:p>
      <w:pPr>
        <w:pStyle w:val="BookText"/>
        <w:rPr/>
      </w:pPr>
      <w:r>
        <w:rPr>
          <w:rFonts w:ascii="Amiri" w:hAnsi="Amiri" w:eastAsia="Amiri" w:cs="Amiri"/>
          <w:color w:val="111111"/>
          <w:sz w:val="28"/>
          <w:sz w:val="28"/>
          <w:szCs w:val="28"/>
          <w:rtl w:val="true"/>
          <w:lang w:bidi="ar-SA"/>
        </w:rPr>
        <w:t>تفكيك استانهاى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مقايسه آمار كلّ شركت‌كنندگان در قرعه‌كشى عمره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تفكيك استانهاى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و تحليل بعضى عوامل مؤثر بر روى تغييرات تقاضاى انجام عمره در استانهاى مختلف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منطقه‌اى كردن فعاليتهاى حج و زيارت از ديدگاه مالى،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برنامه‌ريزى و كنترل منابع مالى به منظور بهره‌بردارى بيشتر از امكانات مالى و افزايش كارايى سازمان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مطالعه و بررسى روشهاى اجرايى بهينه امور حج، با توجه به سياست‌هاى آزاد سازى و خصوصى سازى،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اثرات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خصوصى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اعزام حجاج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شقوق مختلف اعزام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روش عامليت متمركز و دولتى، خصوصى سازى يكباره و خصوصى سازى تدريجى، و روش مختلف يا تسهيمى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پى‌گيرى فرامين در سازمان حج،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مدلى از چرخه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برنامه‌ريزى كانون كنترل و ارزيابى تحليلى كاركردها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بر چگونگى سير تحول تأمين مسكن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تحوّلات ادوارى چگونگى تأمين مسكن حجاج و شناخت روند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و مطالعات در دست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استطاعت مالى،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فراگرد آوردن اطلاعات پايه، جهت تدوين برنامه‌هاى اجرايى در چشم اندازهاى زمانى حال و آينده با كاربست اصول و مبانى معتبر تحقيق و پژوهش حول مبانى فقهى به عنوان شاخص اصلى برنامه‌ريزى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اجرايى در رسيدن به حجم آمارى قابليتها و توانهاى بالقوه سازمانى، مستند و قابل استدلال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تداوم آموزش مديران و عوامل خدماتى كاروانها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برنامه‌هاى آموزشى كارساز و اثر بخش به منظور افزايش كارايى درونى و برونى مديران و معاونان كاروانها، با آشنا سازى دقيق گروه مورد آموزش با مبانى فقهى، سياسى، اخلاقى و معارف حج و اصول و فنونى كه در اين راستا صحت و اعتبار آنها به تدريج در ميدان عمل به اثبات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طرح و اجراى نظامهاى حسابدارى مالى در بهاى تمام شده،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نارساييها و كمبودها در زمينه‌هاى مختلف سيستمهاى حسابدارى مالى، ايجاد تغييرات و اصلاحات اساسى در سيستمهاى فعلى حسابدارى و سيستمهاى مرتبط و ارائه نظامهاى حسابدارى مالى و صنعتى سازمان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چگونگى حمل و نقل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بر فرايند كار با درونه‌اى فشرده به منظور مقايسه سير تحوّلات حمل و نقل زائران تا كنون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بر فعاليتهاى امداد گمشدگان در دهه اخير،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فراگرد آوردن اطلاعات موجود پيرامون فعاليت امداد گمشدگان از اذهان كارگزاران و رسيدن به مناسب‌ترين ساختار كارىِ پيش‌بينى شده با طرح مناسب‌ترين شبكه مديريتى و ارائه چند سناريو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 و مطالعات در دستور 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جامع مطالعات بهسازى امور حج و زيارت، مشتمل بر پروژه‌هاى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مطالعات سيستميك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مقررات و استانداردهاى عملياتى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امكان سنجى بسط و گسترش فعاليتهاى سازمان در خصوص اماكن مقدسه داخل و خارج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امكان سنجى شركت در فعاليتهاى اقتصادى كشور، بر مبناى توان و استعدادهاى بالقوه سازمان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سنتز پروژه‌هاى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فضاى بهينه مديريت استراتژيكِ واحدهاى سرويس دهنده، بررسى ابعاد نيازهاى متقاضيان ونحوه برخورد با اين نيازها، طراحى نحوه ارائه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استراتژيك خدمات و نحوه اندازه‌گيرى آنها، مديريت شكايات و كنترل انتظارات و نهايتاً دستيابى به بهترين سيستمهاى خدماتى در مواجهه سرويس دهنده و سرويس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مقابل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عبارتى بهبود سيستمهاى عملياتى به منظور بهينه‌سازى عوامل سه‌گانه زمان، هزينه و كيفيت دستيابى به اهداف بر اساس امكانات، محدوديتها، نيازها و اولويتها، با ارائه مدل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گرافيكى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شنيدارى حج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بخشهاى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موزه و نمايشگاه حج و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 تخصصى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بانك اطلاعات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ساماندهى و نظام بخشى به گنجينه فرهنگ حج و زيارت و يادمانهاى پراكنده، در معرفى و عرضه‌داشت عمق اثرات فرهنگ حج و زيارت در جامعه ايران اسلامى از آغاز ورود اسلام به گستره ايران زمين تاكنون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74" w:name="pg12514_12443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__RefHeading___Toc974562_77815467"/>
      <w:bookmarkStart w:id="76" w:name="_Toc26"/>
      <w:bookmarkEnd w:id="74"/>
      <w:bookmarkEnd w:id="75"/>
      <w:r>
        <w:rPr>
          <w:rtl w:val="true"/>
        </w:rPr>
        <w:t>از نگاهى ديگر</w:t>
      </w:r>
      <w:bookmarkStart w:id="77" w:name="pg12514_124435"/>
      <w:bookmarkEnd w:id="76"/>
    </w:p>
    <w:p>
      <w:pPr>
        <w:pStyle w:val="Heading2"/>
        <w:numPr>
          <w:ilvl w:val="1"/>
          <w:numId w:val="1"/>
        </w:numPr>
        <w:rPr/>
      </w:pPr>
      <w:bookmarkStart w:id="78" w:name="__RefHeading___Toc974564_77815467"/>
      <w:bookmarkStart w:id="79" w:name="_Toc27"/>
      <w:bookmarkEnd w:id="77"/>
      <w:bookmarkEnd w:id="78"/>
      <w:r>
        <w:rPr>
          <w:rtl w:val="true"/>
        </w:rPr>
        <w:t>آشنايى با فتاواى وهّابيان‌</w:t>
      </w:r>
      <w:bookmarkEnd w:id="79"/>
    </w:p>
    <w:p>
      <w:pPr>
        <w:pStyle w:val="BookText"/>
        <w:rPr/>
      </w:pPr>
      <w:r>
        <w:rPr>
          <w:rFonts w:ascii="IRNazanin" w:hAnsi="IRNazanin" w:eastAsia="IRNazanin"/>
          <w:color w:val="111111"/>
          <w:sz w:val="28"/>
          <w:sz w:val="28"/>
          <w:szCs w:val="28"/>
          <w:rtl w:val="true"/>
          <w:lang w:bidi="fa-IR"/>
        </w:rPr>
        <w:t>و برخى گزارشهاى انتشار يافته در مطبوعات آن كشور</w:t>
      </w:r>
    </w:p>
    <w:p>
      <w:pPr>
        <w:pStyle w:val="BookText"/>
        <w:rPr/>
      </w:pPr>
      <w:r>
        <w:rPr>
          <w:rFonts w:ascii="IRNazanin" w:hAnsi="IRNazanin" w:eastAsia="IRNazanin"/>
          <w:color w:val="111111"/>
          <w:sz w:val="28"/>
          <w:sz w:val="28"/>
          <w:szCs w:val="28"/>
          <w:rtl w:val="true"/>
          <w:lang w:bidi="fa-IR"/>
        </w:rPr>
        <w:t xml:space="preserve">در اين مقاله ديدگاههاى فقهى، كلامى، سياسى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و مسؤولان عربستان گزارش شده است، قضاوت ديدگاههاى فقيهان و گاه متناقض بودن آن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ناهوشمندانه و سطحى‌نگرانه فقيهان آن ديار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چيز نو را با تيغ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زدن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گزارشها در بر نمودن و منع فرهنگى و سياسى آن ديار سودمند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عبدالعزيز بن عبداللَّه آل شيخ نايب مفتى كلّ سعودى، در پاسخ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كنار قبر ميتى دو ركعت نماز بخوانيم و در نماز براى ميت دعا كنيم، حكمش چيست؟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گورستان جايز نيست و از نشانه‌هاى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نماز ميت است كه مى‌شود در كنار قبر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مشهور رهبر اخوان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قبور به همان كيفيتى كه در اسلام وارد شده، سنتى است مشروع، ليكن كمك خواستن از مردگان و صدازدن</w:t>
      </w:r>
    </w:p>
    <w:p>
      <w:pPr>
        <w:pStyle w:val="BookText"/>
        <w:rPr/>
      </w:pPr>
      <w:r>
        <w:rPr>
          <w:rFonts w:ascii="IRNazanin" w:hAnsi="IRNazanin" w:eastAsia="IRNazanin"/>
          <w:color w:val="111111"/>
          <w:sz w:val="28"/>
          <w:sz w:val="28"/>
          <w:szCs w:val="28"/>
          <w:rtl w:val="true"/>
          <w:lang w:bidi="fa-IR"/>
        </w:rPr>
        <w:t xml:space="preserve">آنها بدين منظور و درخواستِ برآوردن حاجت از آنان، از نزديك يا دور، يا نذر براى آنها و ساختن قبور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از گناهان بزرگى است كه بايد با آن جنگيد و اصلًا اينها قابل توجيه نيست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قناوى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حسنى مبارك رييس جمهور مصر طى حكمى دكتر نصر فريد محمّد واصل رييس دانشكده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مفتى مصر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واصل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مدرّس فقه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مارس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تعيين مفتى مصر، دكتر محمّد سيد طنطاوى به عنوان شيخ ازهر پس از درگذشت شيخ جادالحق على جادالحق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مفتى خالى بود و تأخير در تعيين مفتى، به تعطيلى تنفيذ بسيارى از احكام اعدام انجاميد، كه طبق قانون تصديق مفتى را مى‌خواهد؛ چنانكه براى اعلام رؤيت هلال، به ويژه در ماه مبارك رمضان، وجود مفتى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سخن پراكنى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لهجه گوناگون در سطح جهان، براى مشوّه كردن چهره اسلام فعاليت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صالح بن محمداللحيدان رييس ديوان عالى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است و در مقامى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بلند مرتبه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فوق زمين است و كرسى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آسمانها و زمين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بعضى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هر مكانى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سخنى است كفر آميز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معناى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و تحول است و خدا منزّه از دگرگونى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زشتى است كه مقصود گوينده آن نفى وجود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اينها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نه خارج اشياء است و نه داخل آنها، نه بالا و نه پايين، نه راست و نه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رساترين نفى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خدا در آسمان است و در زمين نيست خدا را محدود كرده و اين نقصى است كه خداوند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عين حال كه</w:t>
      </w:r>
    </w:p>
    <w:p>
      <w:pPr>
        <w:pStyle w:val="BookText"/>
        <w:rPr/>
      </w:pPr>
      <w:r>
        <w:rPr>
          <w:rFonts w:ascii="IRNazanin" w:hAnsi="IRNazanin" w:eastAsia="IRNazanin"/>
          <w:color w:val="111111"/>
          <w:sz w:val="28"/>
          <w:sz w:val="28"/>
          <w:szCs w:val="28"/>
          <w:rtl w:val="true"/>
          <w:lang w:bidi="fa-IR"/>
        </w:rPr>
        <w:t>به هيچ مكانى نياز ندارد، در همه جا هست و هيچ جا و مكانى بدون حضور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في السَّمواتِ وفي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خداست در آسمانها و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في السماءِ الهٌ وفي الأرضِ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در آسمان خدا است و در زمين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رو كنيد خدا آنجا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صالح العثيمين عضو هيأت كبار العلماى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 دستها به طرف آسمان را از شروط اجابت دعا ذكر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اين است كه خداوند تعالى در آسمان است و بالاى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حديثى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مبنى بر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تعالى در شب عرفه به آسمان دنيا فرود آمده و در برابر فرشتگان به وقوف كنندگان در عرفات مباهات مى‌كند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صالح بن فوزان عضو هيأت كبار العلماى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دستها براى دعا بعد از نماز واجب،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و سزاوار نيست بلكه بدعت است و اما بعد از نماز مستحبى و يا براى دعا در موارد ديگر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در نماز، هنگامى است كه بلاى شديدى از قبيل تسلط دشمن، مرض فراگير، وبا، غير 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بر مسلمانان وارد شود كه در همه نمازهاى پنجگانه مى‌شود قنوت خواند و پس از رفع بلا، ديگر قنوت هم برداشته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نماز فرادى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بن صالح العثيمين عضو هيأت كبار العلماى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داراى رجحان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واجب عينى است و بر يكايك مسلمانان واجب است و هر كس كه توان شركت در نماز جماعت را دارد، اگر به تنهايى نماز بخواند گنهكار است ولى نماز او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ابن تيميه گفته است كه نماز چنين شخصى باطل است ولى حديث ابن عمر و ابوهريره دلالت دارد بر اين كه نماز</w:t>
      </w:r>
    </w:p>
    <w:p>
      <w:pPr>
        <w:pStyle w:val="BookText"/>
        <w:rPr/>
      </w:pPr>
      <w:r>
        <w:rPr>
          <w:rFonts w:ascii="IRNazanin" w:hAnsi="IRNazanin" w:eastAsia="IRNazanin"/>
          <w:color w:val="111111"/>
          <w:sz w:val="28"/>
          <w:sz w:val="28"/>
          <w:szCs w:val="28"/>
          <w:rtl w:val="true"/>
          <w:lang w:bidi="fa-IR"/>
        </w:rPr>
        <w:t xml:space="preserve">فرادى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نماز ارزش باشد معلوم مى‌شود كه صحيح است زيرا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فتواى برتر همانست كه در بالا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و نظر مفتى سعودى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عبدالعزيز بن باز مفتى كلّ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احاديثِ صحيح چيزى نيامده كه در ماه رجب است يا در غير ماه رجب و آنچه در تعيين آن وارد شده، به عنوان حديثى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 و اگر آن شب مشخص هم باشد جايز نيست كه مسلمانان عباداتى را به آن شب اختصاص دهند يا مجالس و محافلى بدين مناسبت برپا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احترام و تعظيم چنين شبى جزو دين بود خود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اصحاب آن حضرت از آن غفلت نمى‌كردند بنابراين، اين كارها كه در بسيارى از جاها بدين مناسبت انجام مى‌شود بدعت است و ضلالت و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حديثى كه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مى‌شود حتماً از طريق عامه و در كتب آنها باشد، بلكه اگر سخنى از يكى از عترت طاهره و اهل بيت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و به اثبات رسيد، با توجه به اين كه آنها جز سخن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عنوان دين بيان نمى‌كنند همين كافى است كه سخن آنها را سخن خود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براى تولد خود و شب معراج و شب مبعثش محفلى برپا نكرد، اين دليل بر حرمت تجمع و گردهمايى مسلمانان براى بيان اين موهبتهاى الهى نسبت به آن بزرگوار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با عدم انجام اين امور توسط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بخواهد آنها را حرام بداند پس بايد بسيارى از امور كه امروزه به وجود آمده و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حرام باشد؛ از قبيل راديو و تلويزيون، اتومبيل، و نماز خواندن در بلندگو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دليلى بر تحريم جشن و احتفال بدين مناسبتها نيست بلكه به عنوان تعظيم شعائر الهى كارى است مثبت و پسنديده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بوسيدن قرآن كريم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عبدالعزيز بن باز مفتى كلّ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كه حكم</w:t>
      </w:r>
    </w:p>
    <w:p>
      <w:pPr>
        <w:pStyle w:val="BookText"/>
        <w:rPr/>
      </w:pPr>
      <w:r>
        <w:rPr>
          <w:rFonts w:ascii="IRNazanin" w:hAnsi="IRNazanin" w:eastAsia="IRNazanin"/>
          <w:color w:val="111111"/>
          <w:sz w:val="28"/>
          <w:sz w:val="28"/>
          <w:szCs w:val="28"/>
          <w:rtl w:val="true"/>
          <w:lang w:bidi="fa-IR"/>
        </w:rPr>
        <w:t xml:space="preserve">بوسيدن مصحف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آن، يا هنگامى كه اشتباهاً از دست به زمين مى‌افتد،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 و تعظيم قرآن كريم هيچ اشكالى ندارد و ليكن سنت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صحابى جليل شيبة بن ابى‌جهل مصحف را مى‌بوسيد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عكاظ، شماره </w:t>
      </w:r>
      <w:r>
        <w:rPr>
          <w:rFonts w:eastAsia="IRNazanin" w:cs="IRNazanin"/>
          <w:color w:val="111111"/>
          <w:sz w:val="28"/>
          <w:szCs w:val="28"/>
          <w:lang w:bidi="fa-IR"/>
        </w:rPr>
        <w:t>11080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حجتهاى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عبداللَّه بن عبدالمحسن تركى وزير امور اسلامى و اوقاف و تبليغ و ارشاد در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برخورد با مسائل اخلاقى بين علما اين است كه شخصِ مخالف، به انكار و رد رأى مقابل و ضدّيت با گوينده آن مبادرت ننمايد و لازم است كه قبل از آن به طور دقيق موضوع بحث و منشأ و علت و دليل و مستند آن رأى را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اضافه كرد كه به هيچ بشرى، جز پيامبران، نبايد اعتماد كرد و با اين بيان كه آنها معصوم و حجت خدا بر خلق هستند، گفتارها و نوشتارهايشان را كافى دانسته و به سراغ كتاب و سنت و نظر و اجتهاد، در تطبيق آن دو، بر وقايع جديد زندگى مسلمانان نرويم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همگان را به پيروى از قرآن كريم و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 و تأكيد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هر گمراهى و انحراف و خطايى مصون مى‌دارند و هر سخنى كه با آن دو ضد 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متذكر شد كه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را در مسيرى روشن قرار داد كه شبش همچون روز مى‌درخشد، هيچ انسان مشخّصى حجت نيست و هر كس از اين مسير خارج شود به هلاكت خواهد رسيد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شماره </w:t>
      </w:r>
      <w:r>
        <w:rPr>
          <w:rFonts w:eastAsia="Amiri" w:cs="Amiri" w:ascii="Amiri" w:hAnsi="Amiri"/>
          <w:color w:val="111111"/>
          <w:sz w:val="28"/>
          <w:szCs w:val="28"/>
          <w:lang w:bidi="ar-SA"/>
        </w:rPr>
        <w:t>10402</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به مساجد</w:t>
      </w:r>
    </w:p>
    <w:p>
      <w:pPr>
        <w:pStyle w:val="BookText"/>
        <w:rPr/>
      </w:pPr>
      <w:r>
        <w:rPr>
          <w:rFonts w:ascii="IRNazanin" w:hAnsi="IRNazanin" w:eastAsia="IRNazanin"/>
          <w:color w:val="111111"/>
          <w:sz w:val="28"/>
          <w:sz w:val="28"/>
          <w:szCs w:val="28"/>
          <w:rtl w:val="true"/>
          <w:lang w:bidi="fa-IR"/>
        </w:rPr>
        <w:t>رييس رابطة العالم الاسلامى دكتر عبداللَّه بن صالح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چندين سال است كه هر سال بيست مليون ريال سعودى براى امور مساجد هزينه كرده و در اختيار صندوق مساجد رابطة العالم الاسلامى مى‌گذارد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شماره </w:t>
      </w:r>
      <w:r>
        <w:rPr>
          <w:rFonts w:eastAsia="Amiri" w:cs="Amiri" w:ascii="Amiri" w:hAnsi="Amiri"/>
          <w:color w:val="111111"/>
          <w:sz w:val="28"/>
          <w:szCs w:val="28"/>
          <w:lang w:bidi="ar-SA"/>
        </w:rPr>
        <w:t>10403</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النعيم في مكارم الرسول الكريم</w:t>
      </w:r>
    </w:p>
    <w:p>
      <w:pPr>
        <w:pStyle w:val="BookText"/>
        <w:rPr/>
      </w:pPr>
      <w:r>
        <w:rPr>
          <w:rFonts w:ascii="IRNazanin" w:hAnsi="IRNazanin" w:eastAsia="IRNazanin"/>
          <w:color w:val="111111"/>
          <w:sz w:val="28"/>
          <w:sz w:val="28"/>
          <w:szCs w:val="28"/>
          <w:rtl w:val="true"/>
          <w:lang w:bidi="fa-IR"/>
        </w:rPr>
        <w:t xml:space="preserve">اخيراً مركز انتشاراتى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الوسيلةالسعوديه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دايرة المعارفى با اين عنوان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بزرگ تهيه نموده و به زودى آن را از شبكه اينترنت عرضه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در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پياپى به كوشش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متخصّصان در علوم فقه، حديث، تربيت اسلامى، و لغت عرب، زير نظر شيخ صالح بن عبداللَّه بن حميد امام‌خطيب حرم مكى و عبدالرحمن بن ملوح 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دائرة المعارف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داراى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بزرگ و در بردارنده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شامل صفات پسنديده‌اى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امر فرموده و نيز صفات ناپسندى كه در كتاب و سنت از آن نهى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الشرق الأوسط، شماره </w:t>
      </w:r>
      <w:r>
        <w:rPr>
          <w:rFonts w:eastAsia="IRNazanin" w:cs="IRNazanin"/>
          <w:color w:val="111111"/>
          <w:sz w:val="28"/>
          <w:szCs w:val="28"/>
          <w:lang w:bidi="fa-IR"/>
        </w:rPr>
        <w:t>6598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نيمه شعبان و نظر مفتى مصر</w:t>
      </w:r>
    </w:p>
    <w:p>
      <w:pPr>
        <w:pStyle w:val="BookText"/>
        <w:rPr/>
      </w:pPr>
      <w:r>
        <w:rPr>
          <w:rFonts w:ascii="IRNazanin" w:hAnsi="IRNazanin" w:eastAsia="IRNazanin"/>
          <w:color w:val="111111"/>
          <w:sz w:val="28"/>
          <w:sz w:val="28"/>
          <w:szCs w:val="28"/>
          <w:rtl w:val="true"/>
          <w:lang w:bidi="fa-IR"/>
        </w:rPr>
        <w:t>دكتر نصر فريد محمد واصل مفتى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بزرگى كه در ماه شعبان رخ داده، تحويل قبله در نماز، از بيت المقدس به طرف كعبه مشرفه است و از فضيلتهاى ماه شعبان مى‌توان حقيقتى را گفت كه درباره شب نيمه شعبان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شب نيمه شعبان به همه بندگانش نظرى مى‌افكند و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مشركان و معاندان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و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شريف ديگرى نيز داريم كه اين معنا را تأكيد مى‌كند و تمام اين فضيلت و علوّ شأن شب نيمه ماه شعبان را بيان مى‌نمايد و بهترين كارى كه وسيله تقرب به خدا است در اين شبى كه شاهد تغيير قبله از مسجدالأقصى به كعبه مكرمه بوده، احياى به نماز، تلاوت قرآن، و دعا و تسبيح و استغفار و انواع ذكر است؛ چونكه در اين شب مبارك رحمتهاى ربانى نازل شده و حاجات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حقيقتى است كه بيهقى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نيمه شعبان خداوند به بندگانش عنايت نموده، آمرزش خواهان را مى‌آمرزد و رحمت خواهان را مشمول رحمت خود مى‌گرداند و كينه‌توزان را به حال خود وا مى‌نهد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الشرق الأوسط، شماره </w:t>
      </w:r>
      <w:r>
        <w:rPr>
          <w:rFonts w:eastAsia="IRNazanin" w:cs="IRNazanin"/>
          <w:color w:val="111111"/>
          <w:sz w:val="28"/>
          <w:szCs w:val="28"/>
          <w:lang w:bidi="fa-IR"/>
        </w:rPr>
        <w:t>6600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تحفيظ القرآن الكريم</w:t>
      </w:r>
    </w:p>
    <w:p>
      <w:pPr>
        <w:pStyle w:val="BookText"/>
        <w:rPr/>
      </w:pPr>
      <w:r>
        <w:rPr>
          <w:rFonts w:ascii="Amiri" w:hAnsi="Amiri" w:eastAsia="Amiri" w:cs="Amiri"/>
          <w:color w:val="111111"/>
          <w:sz w:val="28"/>
          <w:sz w:val="28"/>
          <w:szCs w:val="28"/>
          <w:rtl w:val="true"/>
          <w:lang w:bidi="ar-SA"/>
        </w:rPr>
        <w:t xml:space="preserve">مدير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جمعيت خيريه تحفيظ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امسال افتخار حفظ كل قرآن كريم نصيبشان شده بيش از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جمعيت خيريه تحفيظ القرآن الكريم كه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تأسيس شد و هم اكنون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حدود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دانشجوى پسر و دختر دارد و گروههاى درسى به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رسيده كه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كوچك و بزرگ در منطقه جده و روستاهاى تابعه، به حفظ قرآن كريم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حفظ قرآن كريم ويژه دختران وجود دارد و در ايام فراغت تابستان 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براى پركردن اوقات فراغت دانش آموزان بدين كار شايسته اشتغال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هفته‌نامه عكاظ، شماره </w:t>
      </w:r>
      <w:r>
        <w:rPr>
          <w:rFonts w:eastAsia="Amiri" w:cs="Amiri" w:ascii="Amiri" w:hAnsi="Amiri"/>
          <w:color w:val="111111"/>
          <w:sz w:val="28"/>
          <w:szCs w:val="28"/>
          <w:lang w:bidi="ar-SA"/>
        </w:rPr>
        <w:t>11090</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در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بن عثيمين عضو هيأت كبار العلماى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در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بعد از زوال، و رمى قبل از ظهر در اين روزها قبول نيست؛ چرا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عملًا ليس عليه أمرنا فهو 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شماره </w:t>
      </w:r>
      <w:r>
        <w:rPr>
          <w:rFonts w:eastAsia="Amiri" w:cs="Amiri" w:ascii="Amiri" w:hAnsi="Amiri"/>
          <w:color w:val="111111"/>
          <w:sz w:val="28"/>
          <w:szCs w:val="28"/>
          <w:lang w:bidi="ar-SA"/>
        </w:rPr>
        <w:t>10406</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انبيا</w:t>
      </w:r>
    </w:p>
    <w:p>
      <w:pPr>
        <w:pStyle w:val="BookText"/>
        <w:rPr/>
      </w:pPr>
      <w:r>
        <w:rPr>
          <w:rFonts w:ascii="IRNazanin" w:hAnsi="IRNazanin" w:eastAsia="IRNazanin"/>
          <w:color w:val="111111"/>
          <w:sz w:val="28"/>
          <w:sz w:val="28"/>
          <w:szCs w:val="28"/>
          <w:rtl w:val="true"/>
          <w:lang w:bidi="fa-IR"/>
        </w:rPr>
        <w:t>محمّد بن صالح بن عثيمين در پاسخ به اين پرسش كه آيا پيامبران فقط در تشريع معصومند يا در همه امور، مى‌گويد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و رسولان هنگامى كه وحى خدا را بيان مى‌كنند، از هر خطا و لغزشى كه مخلّ به راستى و امانتدارى باشد، مصون و معصومند و اما در آنجا كه خود به اجتهاد مى‌پردازند، ممكن است اشتباه كنند، چنانكه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فرزندش را نجات دهد و خداى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أهلِكَ إنّهُ عَملٌ غيرُ صالحٍ فلا تَسألنَ ما ليس لكَ به علم، إنّي أعظُكَ أن تكونَ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اجتهاد، حلال خدا را براى خود حرام كرده بود كه 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لِمَ تُحَرِّم ما أحلَّ اللَّه لكَ تَبتَغي مرضاتِ أزواجك و اللَّهُ غفورٌ رحيمٌ قد فرض اللَّه لكم تحلّة أيمانِكُم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جهاد، نسبت به گروهى كه از او اجازه خواسته بودند، گذشت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عفى اللَّهُ عنكَ لِمَ أذنتَ لهم حتّى يتبيّن لك الذين صَدَقوا و تَعلَمَ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پيامبران از اصرار بر خطا و باقى ماندن بر خطا مصونند؛ يعنى هر گاه در اجتهادشان مرتكب خطايى شدند، خداوند ناگزير آنان را از استمرار بر خطا حفظ مى‌كند، به خلاف غير ايشان كه از اين حيث معصوم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بن عثيمين هنگامى كه از مقصود خداى متعال در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سَنُقرؤُك فلا 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آيه معلوم است كه خداى سبحان به پيامبرش وعده مى‌دهد كه قرآن را بر او مى‌خواند و به او توانايى قرائت آن را مى‌دهد و او قرآن را فراموش نخواهد كرد و مراد اين است كه تو قرآن را به طور دائم فراموش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فراموشى در برخى آيات براى آن حضرت پيش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بعداً با شنيدن از ديگرى يا به نحوى آيات فراموش شده را به ياد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سَنُقرؤُكَ فلا تنسى إلّا ماشاءَاللَّهُ إنّهُ يعلمُ الجَهرَ وما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و ائمه جماعات در عربستان</w:t>
      </w:r>
    </w:p>
    <w:p>
      <w:pPr>
        <w:pStyle w:val="BookText"/>
        <w:rPr/>
      </w:pPr>
      <w:r>
        <w:rPr>
          <w:rFonts w:ascii="IRNazanin" w:hAnsi="IRNazanin" w:eastAsia="IRNazanin"/>
          <w:color w:val="111111"/>
          <w:sz w:val="28"/>
          <w:sz w:val="28"/>
          <w:szCs w:val="28"/>
          <w:rtl w:val="true"/>
          <w:lang w:bidi="fa-IR"/>
        </w:rPr>
        <w:t xml:space="preserve">در عربستان سعودى بيش از پنجاه هزار مسجد بزرگ و كوچك در مناطق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كشور وجود دارد كه همگى زير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امور اسلامى، اوقاف و تبليغ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مرتبطين به اين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خطيب، مؤذن،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طرف همين وزارتخانه، منصوب مى‌شوند و در مساجدى كه خطابه، موعظه و درس احكام و غير آن برگزار مى‌گردد، با اشراف و برنامه‌ريزى وزارت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الشرق الأوسط، شماره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دسته جمعى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عبدالعزيز بن عبداللَّه بن باز مفتى كل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گفتن با صداى بلند پس از نمازهاى پنجگانه و بعد از سلام نماز جمعه سنت است، چونكه از حديث ابن عباس كه در صحيحين آمده، استفاده مى‌شود كه بلند كردن صدا به ذكر، بعد از نمازهاى واجب در نماز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جمعى ذكر گفتن به طورى كه همه يك صدا ذكر بگويند، اين،</w:t>
      </w:r>
    </w:p>
    <w:p>
      <w:pPr>
        <w:pStyle w:val="BookText"/>
        <w:rPr/>
      </w:pPr>
      <w:r>
        <w:rPr>
          <w:rFonts w:ascii="IRNazanin" w:hAnsi="IRNazanin" w:eastAsia="IRNazanin"/>
          <w:color w:val="111111"/>
          <w:sz w:val="28"/>
          <w:sz w:val="28"/>
          <w:szCs w:val="28"/>
          <w:rtl w:val="true"/>
          <w:lang w:bidi="fa-IR"/>
        </w:rPr>
        <w:t xml:space="preserve">اصلى ندارد بلكه بدعت است و مشروع همان است كه همگى ذكر بگويند، بدون اينكه قصد همخوانى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العالم الاسلامى، شماره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مؤذن در پايان اذان</w:t>
      </w:r>
    </w:p>
    <w:p>
      <w:pPr>
        <w:pStyle w:val="BookText"/>
        <w:rPr/>
      </w:pPr>
      <w:r>
        <w:rPr>
          <w:rFonts w:ascii="IRNazanin" w:hAnsi="IRNazanin" w:eastAsia="IRNazanin"/>
          <w:color w:val="111111"/>
          <w:sz w:val="28"/>
          <w:sz w:val="28"/>
          <w:szCs w:val="28"/>
          <w:rtl w:val="true"/>
          <w:lang w:bidi="fa-IR"/>
        </w:rPr>
        <w:t>شيخ عبدالعزيز بن عبداللَّه بن باز مفتى كل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مؤذن در پايان اذان با صداى آهسته دعا كند، كارى است مشروع، ولى اگر با صداى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كند، اين يك بدعت است؛ زيرا تصوّر مى‌شود آن هم جزو اذان است و زيادى در اذان هم جايز نيست و آخر اذان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جايز نيست اضافه بر آن، و اگر كار خيرى بود گذشتگان صالح بر اين كار سبقت مى‌گرفتند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امّتش تعليم مى‌داد و براى آنها تشريع مى‌نمود و در حديث عايشه وارد شده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عَمَلًا ليس عليه أمرنا فهو 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العالم الاسلامى، شماره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طولانى نمودن آخرين سجده نماز</w:t>
      </w:r>
    </w:p>
    <w:p>
      <w:pPr>
        <w:pStyle w:val="BookText"/>
        <w:rPr/>
      </w:pPr>
      <w:r>
        <w:rPr>
          <w:rFonts w:ascii="IRNazanin" w:hAnsi="IRNazanin" w:eastAsia="IRNazanin"/>
          <w:color w:val="111111"/>
          <w:sz w:val="28"/>
          <w:sz w:val="28"/>
          <w:szCs w:val="28"/>
          <w:rtl w:val="true"/>
          <w:lang w:bidi="fa-IR"/>
        </w:rPr>
        <w:t>شيخ عبدالعزيز بن باز مفتى كلّ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كردن سجده آخر نماز، عملى است نامشروع بلكه بدعت است و خلاف سنّت و مؤذن بايد نمازش همچون نماز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سجده اخيرش طولانى تر نبود بلكه مناسب با سجده‌هاى ركعتهاى ديگر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سلفيت</w:t>
      </w:r>
    </w:p>
    <w:p>
      <w:pPr>
        <w:pStyle w:val="BookText"/>
        <w:rPr/>
      </w:pPr>
      <w:r>
        <w:rPr>
          <w:rFonts w:ascii="IRNazanin" w:hAnsi="IRNazanin" w:eastAsia="IRNazanin"/>
          <w:color w:val="111111"/>
          <w:sz w:val="28"/>
          <w:sz w:val="28"/>
          <w:szCs w:val="28"/>
          <w:rtl w:val="true"/>
          <w:lang w:bidi="fa-IR"/>
        </w:rPr>
        <w:t>شيخ عبدالعزيز بن عبداللَّه بن باز مفتى كلّ سعودى در پاسخ به اين سؤال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صحيح است كه فقط حنبلى‌ها، سلفى هستند و اصلًا حقيقت سلفيت چيست؟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صحيح نيست، بلكه سلف صالح همان صحابه بودند و هر كس از تابعين و اتباع تابعين به راه آنها رفتند، چه حنيفه، مالكيه، شافعيه، حنابله و چه غير آنها كه راه حق پيمودند و در باب توحيد،</w:t>
      </w:r>
    </w:p>
    <w:p>
      <w:pPr>
        <w:pStyle w:val="BookText"/>
        <w:rPr/>
      </w:pPr>
      <w:r>
        <w:rPr>
          <w:rFonts w:ascii="Amiri" w:hAnsi="Amiri" w:eastAsia="Amiri" w:cs="Amiri"/>
          <w:color w:val="111111"/>
          <w:sz w:val="28"/>
          <w:sz w:val="28"/>
          <w:szCs w:val="28"/>
          <w:rtl w:val="true"/>
          <w:lang w:bidi="ar-SA"/>
        </w:rPr>
        <w:t>اسماء و صفات و در تمام امور دين به كتاب و سنت تمسك نمودند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المسلمون، شماره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نمودن بين نماز جمعه ونماز عصر</w:t>
      </w:r>
    </w:p>
    <w:p>
      <w:pPr>
        <w:pStyle w:val="BookText"/>
        <w:rPr/>
      </w:pPr>
      <w:r>
        <w:rPr>
          <w:rFonts w:ascii="IRNazanin" w:hAnsi="IRNazanin" w:eastAsia="IRNazanin"/>
          <w:color w:val="111111"/>
          <w:sz w:val="28"/>
          <w:sz w:val="28"/>
          <w:szCs w:val="28"/>
          <w:rtl w:val="true"/>
          <w:lang w:bidi="fa-IR"/>
        </w:rPr>
        <w:t>شيخ عبدالعزيز بن عبداللَّه مفتى كلّ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نمودن بين نماز عصرنماز جمعه اصلًا جايز نيست؛ چه در باران و چه در غير باران؛ چرا كه 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ما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 و نماز جمعه به نماز ظهر قياس نمى‌شود و آن يك عبادت مستقل است و عبادات توقيفيه‌اند و جايز نيست به مجرد رأى، چيزى را در آنها احداث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المسلمون، شماره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نيمه شعبان و نظر نايب مفتى سعودى</w:t>
      </w:r>
    </w:p>
    <w:p>
      <w:pPr>
        <w:pStyle w:val="BookText"/>
        <w:rPr/>
      </w:pPr>
      <w:r>
        <w:rPr>
          <w:rFonts w:ascii="Amiri" w:hAnsi="Amiri" w:eastAsia="Amiri" w:cs="Amiri"/>
          <w:color w:val="111111"/>
          <w:sz w:val="28"/>
          <w:sz w:val="28"/>
          <w:szCs w:val="28"/>
          <w:rtl w:val="true"/>
          <w:lang w:bidi="ar-SA"/>
        </w:rPr>
        <w:t>شيخ عبدالعزيز بن عبداللَّه آل شيخ نايب مفتى كل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دادن روز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به روزه و شب آن را به قيام براى نماز، يك بدعت است و اصلًا در دين بدعت حسنه‌اى وجود ندارد و هر بدعتى ضلالت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المسلمون، شماره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سفارتخانه‌هاى سعودى و قرآن كريم</w:t>
      </w:r>
    </w:p>
    <w:p>
      <w:pPr>
        <w:pStyle w:val="BookText"/>
        <w:rPr/>
      </w:pPr>
      <w:r>
        <w:rPr>
          <w:rFonts w:ascii="Amiri" w:hAnsi="Amiri" w:eastAsia="Amiri" w:cs="Amiri"/>
          <w:color w:val="111111"/>
          <w:sz w:val="28"/>
          <w:sz w:val="28"/>
          <w:szCs w:val="28"/>
          <w:rtl w:val="true"/>
          <w:lang w:bidi="ar-SA"/>
        </w:rPr>
        <w:t>ملك فهد به وزارت امور اسلامى و تبليغات دستور داد كه بيست و يك هزار جلد قرآن مجيد با ترجمه‌هاى مختلف به برخى از سفارتخانه‌هاى سعودى و بعضى از مراكز اسلامى خارج از كشور اهدا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شماره </w:t>
      </w:r>
      <w:r>
        <w:rPr>
          <w:rFonts w:eastAsia="Amiri" w:cs="Amiri" w:ascii="Amiri" w:hAnsi="Amiri"/>
          <w:color w:val="111111"/>
          <w:sz w:val="28"/>
          <w:szCs w:val="28"/>
          <w:lang w:bidi="ar-SA"/>
        </w:rPr>
        <w:t>10414</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قرائت قرآن براى مردگان</w:t>
      </w:r>
    </w:p>
    <w:p>
      <w:pPr>
        <w:pStyle w:val="BookText"/>
        <w:rPr/>
      </w:pPr>
      <w:r>
        <w:rPr>
          <w:rFonts w:ascii="IRNazanin" w:hAnsi="IRNazanin" w:eastAsia="IRNazanin"/>
          <w:color w:val="111111"/>
          <w:sz w:val="28"/>
          <w:sz w:val="28"/>
          <w:szCs w:val="28"/>
          <w:rtl w:val="true"/>
          <w:lang w:bidi="fa-IR"/>
        </w:rPr>
        <w:t xml:space="preserve">شيخ عبداللَّه بن منيع عضو هيأت كبار العلماى سعودى، در پاسخ اين پرسش كه قرائت قرآن در قبرستان براى مردگان چه حكمى دارد و معناى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إقرؤا على مَوتاكم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لَيسَ للإنسانِ إلّاما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شافعى از اين آيه استنباط نموده كه ثواب قرائت به ميت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نشده كه بر مردگان قرآنى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فقط به زيارت آنان مى‌رفت و براى آنها دعا مى‌كرد و با زيارت ايشان به ياد آخرت مى‌افتاد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توصيه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همين بوده و صحابه و تابعين و پيشوايان</w:t>
      </w:r>
    </w:p>
    <w:p>
      <w:pPr>
        <w:pStyle w:val="BookText"/>
        <w:rPr/>
      </w:pPr>
      <w:r>
        <w:rPr>
          <w:rFonts w:ascii="IRNazanin" w:hAnsi="IRNazanin" w:eastAsia="IRNazanin"/>
          <w:color w:val="111111"/>
          <w:sz w:val="28"/>
          <w:sz w:val="28"/>
          <w:szCs w:val="28"/>
          <w:rtl w:val="true"/>
          <w:lang w:bidi="fa-IR"/>
        </w:rPr>
        <w:t>اسلام و محقّقان هم اين گونه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از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كه سوره فاتحه يا سوره يس و يا ديگر آيات سوره‌ها را بر مردگان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بِسُنّتى و سُنّةِ الخُلفاء الرّاشدين المَهديّين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عمَلًا ليس عليه أمرنا فهو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استدلال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اقرؤا على مَوتاكُم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قطان نسبت به آن قائل به توقف و اضطراب و جهالت شده و دارقطنى آن را حديثى مضطرب الاسناد و مجهول المتن و غير صحيح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اعتبار اين حديث هم جمع نموده بين اين حديث و ديگر نصوص وارده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اكتفاى آن حضرت در زيارت قبور به سلام بر آنها و دعا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جمع بين احاديث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مربوط است به قرائت سوره يس در هنگام احتضار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تيميه قرائت قرآن بر مردگان را بدعت دانسته و قرائت سوره يس را بر محتضر مستحب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صحيح از ابو حنيفه و مالك رسيده كه قرائت قرآن در گورستان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ابو داود از احمد بن حنبل نقل شده كه شنيدم از احمد درباره قرائت كنار قبر سؤال شد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امام شافعى هم گذشت كه قرائت قرآن بر ميت ثوابش به وى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المسلمون، شماره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محاسبه به اثبات مى‌رسد؟</w:t>
      </w:r>
    </w:p>
    <w:p>
      <w:pPr>
        <w:pStyle w:val="BookText"/>
        <w:rPr/>
      </w:pPr>
      <w:r>
        <w:rPr>
          <w:rFonts w:ascii="IRNazanin" w:hAnsi="IRNazanin" w:eastAsia="IRNazanin"/>
          <w:color w:val="111111"/>
          <w:sz w:val="28"/>
          <w:sz w:val="28"/>
          <w:szCs w:val="28"/>
          <w:rtl w:val="true"/>
          <w:lang w:bidi="fa-IR"/>
        </w:rPr>
        <w:t>شيخ عبداللَّه بن منيع عضو هيأت كبار العلماى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منكُم الشَّهر فَليَصُمهُ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الأهلّة قُل هيَ مواقيتٌ للنّاسِ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لِرُؤيته وأفطروا لِرؤيته فإن غم عليكم فاكملوا شعبان ثلاثين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أُمة امية لا نكتب ولا نحسب الشهر هكذا وهكذا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الابهام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والشهر هكذا و هكذا و هكذا يعنى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تمام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نصوص صريحند در اين كه ماه ثابت نمى‌شود مگر با رؤيت و اگر كسى بخواهد ماه را با حساب اثبات كند، اين نصوص صريح ثابت را طرد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بيانيه‌اى هم از طرف هيأت كبار العلماى سعودى صادر شده مبنى بر اين كه در اثبات آغاز و پايان</w:t>
      </w:r>
    </w:p>
    <w:p>
      <w:pPr>
        <w:pStyle w:val="BookText"/>
        <w:rPr/>
      </w:pPr>
      <w:r>
        <w:rPr>
          <w:rFonts w:ascii="Amiri" w:hAnsi="Amiri" w:eastAsia="Amiri" w:cs="Amiri"/>
          <w:color w:val="111111"/>
          <w:sz w:val="28"/>
          <w:sz w:val="28"/>
          <w:szCs w:val="28"/>
          <w:rtl w:val="true"/>
          <w:lang w:bidi="ar-SA"/>
        </w:rPr>
        <w:t>ماه رمضان واجب است كه به رؤيت ماه اكتفا شود و همه علماى مسلمين و فقيهانشان در قديم و جديد بر اين نظر اتفاق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فلك و دانشمندان نجوم در تمام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غير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توقيت ولادت هلال هيچگونه اختلافى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هلال يعنى جدا شدن خورشيد از ماه با جلو افتادن خورشيد از ماه، بدون نظر به اين كه رؤيت هلال بعد از اين جدايى آيا ممكن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علماى فلك بگويند هلال، قبل از غروب خورشيد متولد نمى‌شود و شخصى ادعا كند هلال را قبل از اين وقت ديده، اين ادعا را، هم حس و هم عقل تكذيب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توقيت ولادت هلال يك قضيه علمى است كه هيچ اختلاف و بحثى در آن نيست و اما امكان رؤيت هلال بعد از ولادت و اين كه آيا بلافاصله خواهد بود يا با فاصله مشخص و اين فاصله چقدر است؟ اينها مسائلى است كه فلكيان در آنها اختلافات فراوانى دارند و خلاصه كلام اين كه اثبات هلال بايد با رؤيت باشدو رؤيت هم از نظر علمى تكذيب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علماى فلك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بعد از ظهر و قبل از غروب خورشيد متولد مى‌شود وليكن رؤيت هلال به اثبات نرسيد در اين صورت قول آنها و محاسبه‌شان اعتبارى ندارد، و اگر علماى فلك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متولّد نمى‌شود مگر يك ساعت، مثلًا بعد از غروب خورشيد وليكن ادعاى رؤيت هلال قبل از آن وقت شد اين ادعا باطل است و مردود، و اگر علماى فلك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قبل از غروب خورشيد متولد مى‌شود و كسى هم بر رؤيت هلال گواهى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گواهى او معتبر است و اين موردى است كه حساب فلكيان و رؤيت هلال هر دو بر آغاز ماه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اظهار اميدوارى نموده كه مجلس اعلاى قضاء در مسلكش تجديد نظر كرده و كشور را از انتقادات مكرر در اثبات آغاز و پايان ماه دور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المسلمون، شماره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سكوت در تشييع جنازه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صالح بن محمّد الحيدان رييس ديوان عالى كشور و عضو هيأت كبار العلماى سعودى در پاسخ اين سؤال كه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در تشييع جنازه كلامى را با صداى</w:t>
      </w:r>
    </w:p>
    <w:p>
      <w:pPr>
        <w:pStyle w:val="BookText"/>
        <w:rPr/>
      </w:pPr>
      <w:r>
        <w:rPr>
          <w:rFonts w:ascii="IRNazanin" w:hAnsi="IRNazanin" w:eastAsia="IRNazanin"/>
          <w:color w:val="111111"/>
          <w:sz w:val="28"/>
          <w:sz w:val="28"/>
          <w:szCs w:val="28"/>
          <w:rtl w:val="true"/>
          <w:lang w:bidi="fa-IR"/>
        </w:rPr>
        <w:t xml:space="preserve">بلند تكرار مى‌كنند،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حكمش چيست؟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بايد سكوت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در تشييع جنازه صداى خود را بلند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همراهان جنازه سكوت كرده و در سرنوشت ميت و در سرنوشت خودشان‌چگونگى و آمادگى‌شان تفكّر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شماره </w:t>
      </w:r>
      <w:r>
        <w:rPr>
          <w:rFonts w:eastAsia="Amiri" w:cs="Amiri" w:ascii="Amiri" w:hAnsi="Amiri"/>
          <w:color w:val="111111"/>
          <w:sz w:val="28"/>
          <w:szCs w:val="28"/>
          <w:lang w:bidi="ar-SA"/>
        </w:rPr>
        <w:t>11100</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قربانى در خانه جديد</w:t>
      </w:r>
    </w:p>
    <w:p>
      <w:pPr>
        <w:pStyle w:val="BookText"/>
        <w:rPr/>
      </w:pPr>
      <w:r>
        <w:rPr>
          <w:rFonts w:ascii="IRNazanin" w:hAnsi="IRNazanin" w:eastAsia="IRNazanin"/>
          <w:color w:val="111111"/>
          <w:sz w:val="28"/>
          <w:sz w:val="28"/>
          <w:szCs w:val="28"/>
          <w:rtl w:val="true"/>
          <w:lang w:bidi="fa-IR"/>
        </w:rPr>
        <w:t xml:space="preserve">از نامبرده سؤال شد كه برخى خانه جديدى تهيه مى‌كنند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آن خانه ذبحى مى‌نمايند حكمش چيست؟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شرك است كه كسى در خانه يا در آستانه خانه يا در كنار چشمه آب روان براى استمرار آب آن ذبح انجام دهد، همه اينها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ذابح اعتقاد داشته باشد كسانى كه براى آنها ذبح مى‌كند وى را در برابر آنچه از آن مى‌ترسد كفايت مى‌كنند و حمايت مى‌نمايند، اين همان شركى است كه او را از ملّت اسلام خارج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عام ذبح براى غير خدا شرك اكبر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شماره </w:t>
      </w:r>
      <w:r>
        <w:rPr>
          <w:rFonts w:eastAsia="Amiri" w:cs="Amiri" w:ascii="Amiri" w:hAnsi="Amiri"/>
          <w:color w:val="111111"/>
          <w:sz w:val="28"/>
          <w:szCs w:val="28"/>
          <w:lang w:bidi="ar-SA"/>
        </w:rPr>
        <w:t>11100</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در مسجدى كه ضريح دارد</w:t>
      </w:r>
    </w:p>
    <w:p>
      <w:pPr>
        <w:pStyle w:val="BookText"/>
        <w:rPr/>
      </w:pPr>
      <w:r>
        <w:rPr>
          <w:rFonts w:ascii="IRNazanin" w:hAnsi="IRNazanin" w:eastAsia="IRNazanin"/>
          <w:color w:val="111111"/>
          <w:sz w:val="28"/>
          <w:sz w:val="28"/>
          <w:szCs w:val="28"/>
          <w:rtl w:val="true"/>
          <w:lang w:bidi="fa-IR"/>
        </w:rPr>
        <w:t>شيخ محمّد صالح بن عيثمين عضو هيأت كبار العلماى سعودى در پاسخ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 در مورد نماز در مسجدى كه ضريح دارد چيست؟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يعنى قبر، مسجدى كه ضريح دارد، اگر مسجد را بر ضريح و قبر ساخته‌اند، در اين صورت نماز در آن مسجد صحيح نيست چون كه آن مسجدى است كه شرعاً واجب نيست باقى بماند بلكه خراب كردن آن واجب است و بايد آن كيفيت از بين برود و نماز در اطراف قبر خوانده نشود چونكه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إلى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مسجد سابقاً وجود داشته و ميتى را به جهتى بعداً در مسجد دفن نموده‌اند، در اين صورت نماز در آن مسجد صحيح است به شرط آن كه قبر در جهت قبله نباشد وليكن اين قبر بايد نبش شده و ميت را با ديگر مردمان در گورستان دفن كنند و باقى ماندن او در مسجد حلال نيست، چرا كه مساجد براى نماز است نه براى دفن ميت و ميت اگر سعادتمند باشد كه سعادتمند است گرچه در دورترين نقطه بيابان دفن شود و اگر</w:t>
      </w:r>
    </w:p>
    <w:p>
      <w:pPr>
        <w:pStyle w:val="BookText"/>
        <w:rPr/>
      </w:pPr>
      <w:r>
        <w:rPr>
          <w:rFonts w:ascii="IRNazanin" w:hAnsi="IRNazanin" w:eastAsia="IRNazanin"/>
          <w:color w:val="111111"/>
          <w:sz w:val="28"/>
          <w:sz w:val="28"/>
          <w:szCs w:val="28"/>
          <w:rtl w:val="true"/>
          <w:lang w:bidi="fa-IR"/>
        </w:rPr>
        <w:t>شقاوتمند باشد كه شقاوتمند است گر چه در مسجد دفن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رسيدگى به امور مساجد</w:t>
      </w:r>
    </w:p>
    <w:p>
      <w:pPr>
        <w:pStyle w:val="BookText"/>
        <w:rPr/>
      </w:pPr>
      <w:r>
        <w:rPr>
          <w:rFonts w:ascii="IRNazanin" w:hAnsi="IRNazanin" w:eastAsia="IRNazanin"/>
          <w:color w:val="111111"/>
          <w:sz w:val="28"/>
          <w:sz w:val="28"/>
          <w:szCs w:val="28"/>
          <w:rtl w:val="true"/>
          <w:lang w:bidi="fa-IR"/>
        </w:rPr>
        <w:t>در كشور عربستان بيش از پنجاه هزار مسجد كوچك و بزرگ وجود دارد كه همگى تحت اشراف دولت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اسلامى و اوقاف عربستان با بيان اين مطلب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سالانه بيش از يك ميليارد ريال سعودى براى تجهيزات و نگهدارى اين مساجد، حقوق پيش‌نمازان، سخنرانان، مؤذنان و خادمان اين مساجد هزينه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اضافه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سعودى در ساخت بيش از دو هزار مسجد و مركز اسلامى در سراسر جهان نيز تشريك مساعى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شماره </w:t>
      </w:r>
      <w:r>
        <w:rPr>
          <w:rFonts w:eastAsia="Amiri" w:cs="Amiri" w:ascii="Amiri" w:hAnsi="Amiri"/>
          <w:color w:val="111111"/>
          <w:sz w:val="28"/>
          <w:szCs w:val="28"/>
          <w:lang w:bidi="ar-SA"/>
        </w:rPr>
        <w:t>10434</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تعداد مساجد تركيه</w:t>
      </w:r>
    </w:p>
    <w:p>
      <w:pPr>
        <w:pStyle w:val="BookText"/>
        <w:rPr/>
      </w:pPr>
      <w:r>
        <w:rPr>
          <w:rFonts w:ascii="IRNazanin" w:hAnsi="IRNazanin" w:eastAsia="IRNazanin"/>
          <w:color w:val="111111"/>
          <w:sz w:val="28"/>
          <w:sz w:val="28"/>
          <w:szCs w:val="28"/>
          <w:rtl w:val="true"/>
          <w:lang w:bidi="fa-IR"/>
        </w:rPr>
        <w:t>شيخ محمّد نورى يلماز رئيس اداره دينى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تركيه هفتاد هزار مسجد وجود دارد و مساجد جديدى هم در دست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مساجد علاوه بر جايگاه اداى نماز، مراكزى هستند براى نور افشانى علم، تدريس شريعت اسلامى، آموزش زبان عربى، قرآن كريم، و احاديث نبوى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ضميمه روزنامه عكاظ، شماره </w:t>
      </w:r>
      <w:r>
        <w:rPr>
          <w:rFonts w:eastAsia="Amiri" w:cs="Amiri" w:ascii="Amiri" w:hAnsi="Amiri"/>
          <w:color w:val="111111"/>
          <w:sz w:val="28"/>
          <w:szCs w:val="28"/>
          <w:lang w:bidi="ar-SA"/>
        </w:rPr>
        <w:t>11118</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اسلوبى در تبليغ</w:t>
      </w:r>
    </w:p>
    <w:p>
      <w:pPr>
        <w:pStyle w:val="BookText"/>
        <w:rPr/>
      </w:pPr>
      <w:r>
        <w:rPr>
          <w:rFonts w:ascii="IRNazanin" w:hAnsi="IRNazanin" w:eastAsia="IRNazanin"/>
          <w:color w:val="111111"/>
          <w:sz w:val="28"/>
          <w:sz w:val="28"/>
          <w:szCs w:val="28"/>
          <w:rtl w:val="true"/>
          <w:lang w:bidi="fa-IR"/>
        </w:rPr>
        <w:t>عبداللَّه قاسم، مسؤول كميته تبليغ و كمكهاى تبليغى در مؤسسه حرمين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كميته بالغ بر هشت هزار كتابخانه در آمريكا و كانادا تأسيس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اين است كه كتابهاى اسلامى صحيحى در اختيار كتابخانه‌هاى جهان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برنامه كتابهاى اسلامى به لغت انگليسى به كتابخانه‌هاى دانشگاهها و كتابخانه‌هاى عمومى اهدا مى‌گردد كه از جمله كتابهاى اهدايى كتابى در معرفى اسلام و كتابى كه بيان كننده فرق بين شيعه و سنى است و كتاب ترجمه معانى قرآن كريم را مى‌توان نام برد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شماره </w:t>
      </w:r>
      <w:r>
        <w:rPr>
          <w:rFonts w:eastAsia="Amiri" w:cs="Amiri" w:ascii="Amiri" w:hAnsi="Amiri"/>
          <w:color w:val="111111"/>
          <w:sz w:val="28"/>
          <w:szCs w:val="28"/>
          <w:lang w:bidi="ar-SA"/>
        </w:rPr>
        <w:t>10447</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ازدواج به قصد طلاق</w:t>
      </w:r>
    </w:p>
    <w:p>
      <w:pPr>
        <w:pStyle w:val="BookText"/>
        <w:rPr/>
      </w:pPr>
      <w:r>
        <w:rPr>
          <w:rFonts w:ascii="IRNazanin" w:hAnsi="IRNazanin" w:eastAsia="IRNazanin"/>
          <w:color w:val="111111"/>
          <w:sz w:val="28"/>
          <w:sz w:val="28"/>
          <w:szCs w:val="28"/>
          <w:rtl w:val="true"/>
          <w:lang w:bidi="fa-IR"/>
        </w:rPr>
        <w:t>شيخ عبداللَّه بن سليمان بن محمّد المنيع عضو هيأت كبار العلماى، سعودى هنگامى كه از وى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هنوز قائل به جواز ازدواج دانشجويى هستيد كه براى ادامه تحصيل به خارج رفته در صورتى كه قصد دارد در پايان سفر تحصيلى از همسرش جدا شده و او را طلاق دهد؟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يكى از اسباب پاكدامنى، استقامت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دانشجو، چه در كشور خودش و چه در كشورهاى ديگر، ازدواج نمايد، بدون شك اين ازدواج يكى از طرق پاكدامنى و دورى از فحشاء است و اگر دانشجويى در كشور بيگانه با يكى از دختران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نمايد به قصد اين كه او را هنگام بازگشت به كشور و در پايان دوران تحصيلى طلاق دهد، در صورتى كه اين قصد بر اساس تبانى طرفين نباشد و وقت خاصّى هم براى انقضاى پيمان ازدواج مشخّص نباشد بلكه تنها اين قصد در خصوص فكر خود مرد باشد، هيچ اشكالى در درستى اين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شرايط و مستلزمات و اركان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زن گرفتن از خارج كشور را به جهت مشكلات فراوانى كه دارد تأييد نمى‌كنم ولى اين ازدواج را حرام هم نمى‌دانم و اگر اين ازدواج باعث پاكدامنى باشد، خداوند آن را براى مسلمانان حلال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بگوييم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شماره </w:t>
      </w:r>
      <w:r>
        <w:rPr>
          <w:rFonts w:eastAsia="Amiri" w:cs="Amiri" w:ascii="Amiri" w:hAnsi="Amiri"/>
          <w:color w:val="111111"/>
          <w:sz w:val="28"/>
          <w:szCs w:val="28"/>
          <w:lang w:bidi="ar-SA"/>
        </w:rPr>
        <w:t>11129</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گونه پيدايش ماه نو</w:t>
      </w:r>
    </w:p>
    <w:p>
      <w:pPr>
        <w:pStyle w:val="BookText"/>
        <w:rPr/>
      </w:pPr>
      <w:r>
        <w:rPr>
          <w:rFonts w:ascii="IRNazanin" w:hAnsi="IRNazanin" w:eastAsia="IRNazanin"/>
          <w:color w:val="111111"/>
          <w:sz w:val="28"/>
          <w:sz w:val="28"/>
          <w:szCs w:val="28"/>
          <w:rtl w:val="true"/>
          <w:lang w:bidi="fa-IR"/>
        </w:rPr>
        <w:t xml:space="preserve">ماه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ولادت و پيدايش دارد كه بايستى فرق آنها شناخته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فلكى هلال، كه منظور همان لحظه اقتران است به طورى كه زمين و ماه‌خورشيد در يك راستا قرار مى‌گيرند و اين مربوط است به حركت ماه به دور زمين، كه در مدار </w:t>
      </w:r>
      <w:r>
        <w:rPr>
          <w:rFonts w:eastAsia="IRNazanin" w:cs="IRNazanin"/>
          <w:color w:val="111111"/>
          <w:sz w:val="28"/>
          <w:szCs w:val="28"/>
          <w:lang w:bidi="fa-IR"/>
        </w:rPr>
        <w:t>384400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اين مدار در فلك بروج به مقدار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كره ماه با سرعت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در ساعت فضا را مى‌پيمايد، و نور افشانى ماه با پيمودن اين كره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 روز،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پايان مى‌رسد و بدينگونه در هر روز، كره ماه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تقريباً از روز قبل عقب</w:t>
      </w:r>
    </w:p>
    <w:p>
      <w:pPr>
        <w:pStyle w:val="BookText"/>
        <w:rPr/>
      </w:pPr>
      <w:r>
        <w:rPr>
          <w:rFonts w:ascii="IRNazanin" w:hAnsi="IRNazanin" w:eastAsia="IRNazanin"/>
          <w:color w:val="111111"/>
          <w:sz w:val="28"/>
          <w:sz w:val="28"/>
          <w:szCs w:val="28"/>
          <w:rtl w:val="true"/>
          <w:lang w:bidi="fa-IR"/>
        </w:rPr>
        <w:t xml:space="preserve">مى‌افتد و در خلال اين دوره، كره زمين با حركتى معادل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دور خورشيد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براى اين كه دو مرتبه ماه نو ديده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گردد دو روز فاصله مى‌شود و از اينجا است كه متوسط ماه هجرى قمرى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مساوى با حركت انتقالى آن به دور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كره ماه هميشه يك طرفش به سمت زمين است و ساكنان زمين هيچگاه آن طرف ديگر ماه را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ديدن هلال بعد از غروب خورشيد، حتماً بايد يك فاصله زمانى بين ولادت فلكى هلال و لحظه غروب خورشيد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لحظه ولادت هلال در مكان معينى قبل از غروب خورشيد بود، در آن جا وقت كافى براى پيدايش ماه نو و رؤيت آن خواهد بود؛ به طورى كه فاصله ماه تا افق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تا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بعد از غروب خورشيد قابل رؤيت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شرعى هلال، كه اساس آن ديدن هلال است بعد از غروب خورشيد، چه اين ديدن با چشم غير مسلّح باشد و يا با دوربين‌هاى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تلسكوپ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رؤيت هلال، اختلاف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به طورى كه اگر در يك شهر هلال ديده شد ناگزير بايد در مكانهاى غربى آن شهر نيز ديدن ماه امكان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گرفته از مقاله عبدالعزيز سلطان شمرى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شماره </w:t>
      </w:r>
      <w:r>
        <w:rPr>
          <w:rFonts w:eastAsia="Amiri" w:cs="Amiri" w:ascii="Amiri" w:hAnsi="Amiri"/>
          <w:color w:val="111111"/>
          <w:sz w:val="28"/>
          <w:szCs w:val="28"/>
          <w:lang w:bidi="ar-SA"/>
        </w:rPr>
        <w:t>10451</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برابر با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بوسيدن قرآن به عنوان تعظيم و احترام چه حكمى دارد؟</w:t>
      </w:r>
    </w:p>
    <w:p>
      <w:pPr>
        <w:pStyle w:val="BookText"/>
        <w:rPr/>
      </w:pPr>
      <w:r>
        <w:rPr>
          <w:rFonts w:ascii="IRNazanin" w:hAnsi="IRNazanin" w:eastAsia="IRNazanin"/>
          <w:color w:val="111111"/>
          <w:sz w:val="28"/>
          <w:sz w:val="28"/>
          <w:szCs w:val="28"/>
          <w:rtl w:val="true"/>
          <w:lang w:bidi="fa-IR"/>
        </w:rPr>
        <w:t>شيخ صالح بن محمّد اللحيدان عضو هيأت كبار العلماى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آن حضرت نقل نشده كه ورقى كه در آن خط قرآنى باشد، بوسيده باشندآن حضرت فرموده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عملًا ليس عليه أمرنا فهو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بوسيدن چون كه اصلى ندارد، يك نوع بدعت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سابق عضو گروه مدرسين دانشگاه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مصحف شرعاً واجب است؛ چرا كه كلام خداست و بايد كاملًا مورد تكريم باشد و صحابه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 اين امّت با توجه به اين نكته حقّ قرآن را كاملًا رعايت نموده‌اند وليكن از هيچكدام نقل نشده كه قرآن را بوسيده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اولى است كه ما هم با</w:t>
      </w:r>
    </w:p>
    <w:p>
      <w:pPr>
        <w:pStyle w:val="BookText"/>
        <w:rPr/>
      </w:pPr>
      <w:r>
        <w:rPr>
          <w:rFonts w:ascii="IRNazanin" w:hAnsi="IRNazanin" w:eastAsia="IRNazanin"/>
          <w:color w:val="111111"/>
          <w:sz w:val="28"/>
          <w:sz w:val="28"/>
          <w:szCs w:val="28"/>
          <w:rtl w:val="true"/>
          <w:lang w:bidi="fa-IR"/>
        </w:rPr>
        <w:t>تبعيّت از سلف صالح مصحف را نبوسيم چونكه تمام خير در پيروى از گذشتگان است و تمام شرّ در بدعت گذارى متجدّدان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عبدالباسط ابراهيم عضو گروه مدرسين دانشگاه ام القرى در دانشكده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كار مصلحت، اجر يا خيرى مى‌بود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مى‌فرمود و مسلمان بايد درباره هر كارى تحقيق كند، اگر در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اصل و ريشه‌اى يافت بدان عمل نمايد وگر نه آن را ترك كند و تعظيم و تكريم واقعى نسبت به قرآن، عمل نمودن به آن و حاكم ساختن آن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دائم افتاء در عربستان فتوا داده است كه بوسيدن قرآن مشروع نيست و هيچگونه مدركى هم در شرع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وبالاخره عبدالكريم نيازى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كسانى كه قرآن را پس از قرائت مى‌بوسند، با اين كارشان نوعى عشق و علاقه و احترام نسبت به كلام خداى سبحان ابراز مى‌كنند و به نظر من اين كار جايز است و هيچگونه مخالفتى با اسلام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ضميمه روزنامه عكاظ، شماره </w:t>
      </w:r>
      <w:r>
        <w:rPr>
          <w:rFonts w:eastAsia="Amiri" w:cs="Amiri" w:ascii="Amiri" w:hAnsi="Amiri"/>
          <w:color w:val="111111"/>
          <w:sz w:val="28"/>
          <w:szCs w:val="28"/>
          <w:lang w:bidi="ar-SA"/>
        </w:rPr>
        <w:t>11132</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اهداى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ترجمه</w:t>
      </w:r>
    </w:p>
    <w:p>
      <w:pPr>
        <w:pStyle w:val="BookText"/>
        <w:rPr/>
      </w:pPr>
      <w:r>
        <w:rPr>
          <w:rFonts w:ascii="IRNazanin" w:hAnsi="IRNazanin" w:eastAsia="IRNazanin"/>
          <w:color w:val="111111"/>
          <w:sz w:val="28"/>
          <w:sz w:val="28"/>
          <w:szCs w:val="28"/>
          <w:rtl w:val="true"/>
          <w:lang w:bidi="fa-IR"/>
        </w:rPr>
        <w:t>سفارت عربستان در اندونزى پنج هزار نسخه از قرآن كريم با ترجمه اندونزى به جمعيت نهضت علماى آن كشور اهدا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نهضت علماى اندونزى بزرگترين جمعيت اسلامى آن كشور است كه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 در آن عضويت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شماره </w:t>
      </w:r>
      <w:r>
        <w:rPr>
          <w:rFonts w:eastAsia="Amiri" w:cs="Amiri" w:ascii="Amiri" w:hAnsi="Amiri"/>
          <w:color w:val="111111"/>
          <w:sz w:val="28"/>
          <w:szCs w:val="28"/>
          <w:lang w:bidi="ar-SA"/>
        </w:rPr>
        <w:t>11136</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برابر با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تحريم قيام بر ضد حاكمان ستمگر</w:t>
      </w:r>
    </w:p>
    <w:p>
      <w:pPr>
        <w:pStyle w:val="BookText"/>
        <w:rPr/>
      </w:pPr>
      <w:r>
        <w:rPr>
          <w:rFonts w:ascii="IRNazanin" w:hAnsi="IRNazanin" w:eastAsia="IRNazanin"/>
          <w:color w:val="111111"/>
          <w:sz w:val="28"/>
          <w:sz w:val="28"/>
          <w:szCs w:val="28"/>
          <w:rtl w:val="true"/>
          <w:lang w:bidi="fa-IR"/>
        </w:rPr>
        <w:t>اهل سنت و جماعت، همگى اجماع و اتّفاق دارند كه هرگونه قيامى بر ضد حاكمان ستمگر و پيشوايان فاسق؛ چه به صورت انقلاب، كودتا و يا به هر صورت ديگر،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احاديث صحيحى از اين قيام نهى مى‌كند، ثانياً اين قيام، فتنه و خونريزى و انواع گرفتاريها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مهمترين اصول اهل سنّت و يكى از وجوه افتراق آنان از ديگر فرقه‌ها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المسلمون، شماره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براى اموات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صالح بن فوزان الفوزان عضو</w:t>
      </w:r>
    </w:p>
    <w:p>
      <w:pPr>
        <w:pStyle w:val="BookText"/>
        <w:rPr/>
      </w:pPr>
      <w:r>
        <w:rPr>
          <w:rFonts w:ascii="IRNazanin" w:hAnsi="IRNazanin" w:eastAsia="IRNazanin"/>
          <w:color w:val="111111"/>
          <w:sz w:val="28"/>
          <w:sz w:val="28"/>
          <w:szCs w:val="28"/>
          <w:rtl w:val="true"/>
          <w:lang w:bidi="fa-IR"/>
        </w:rPr>
        <w:t>هيأت كبار العلماى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بر مردگان مشروعيّت ندارد و تنها استغفار و دعا براى آنها و صدقه و حج و عمره به نيابت از طرف آنها مشروع است و همينها است كه در سنت وارد شده و خداوند اگر اين كارها را قبول كند ثوابش به مردگان مى‌رسد و اما در مورد قرائت قرآن، هيچ دليلى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شماره </w:t>
      </w:r>
      <w:r>
        <w:rPr>
          <w:rFonts w:eastAsia="Amiri" w:cs="Amiri" w:ascii="Amiri" w:hAnsi="Amiri"/>
          <w:color w:val="111111"/>
          <w:sz w:val="28"/>
          <w:szCs w:val="28"/>
          <w:lang w:bidi="ar-SA"/>
        </w:rPr>
        <w:t>11140</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نمودارى از عناوين مجلات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عربستان سعودى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الجامعة،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الاسلاميه، نامنظم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العالم الاسلامى،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العالم الاسلامى، هفتگى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و آراء حول التعليم الاسلامى،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 مكرمه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جامعة ام‌القرى، مركز جهانى آموزش اسلامى، نيم ماهى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زبان عربى و انگليسى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الإسلامى،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بازرگانى صنعتى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زبان عربى و انگليسى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ام‌القرى،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تبليغات، هفتگى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التضامن الإسلامى،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حج و اوقاف، اداره امور حج، ماهنامه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التوعية الاسلامية،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مراكز بحثهاى علمى، فتوا، تبليغات و ارشاد، دو بار در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حج، همه ساله به چند زبان منتشر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الإيمان،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ام‌القرى، بخش دختران دانشجو، سالانه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مجله‌اى است فرهنگى و علمى،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الملك فيصل،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زبان عربى و انگليسى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الجندى المسلم،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 هواپيمايى، اداره امور دينى نيروهاى مسلح، فصلنامه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تبليغات اسلامى، هفتگى</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الحق،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مكه‌مكرمه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العالم الإسلامى، ماهنامه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الاسلاميه،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العالم الاسلامى، ماهنامه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المسجد،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العالم الاسلامى، نيم سالى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المعهد،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الامام محمّد بن سعود الاسلاميه، دانشسراى عالى تبليغات اسلامى، ماهنامه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والمدن الاسلاميه،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پايتختها و شهرهاى اسلامى، نيم سالى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أبحاث الاقتصاد الاسلامى،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الملك عبدالعزيز، مركز جهانى بحثهاى اقتصاد اسلامى، نيم 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زبان عربى و انگليسى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البحث العلمى والتراث الاسلامى،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مكه مكرمه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جامعة ام‌القرى، دانشكده شريعت و تحقيقات اسلامى، سالانه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البحوث الاسلاميه،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مراكز بحثهاى علمى، فتوا، تبليغات و ارشاد، فصلنامه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البحوث الفقهية المعاصرة،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عبدالرحمن بن حسن النفيسه، فصلنامه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التربية الاسلاميه،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الملك عبدالعزيز، دانشكده تربيت،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زبان عربى و انگليسى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الجامعة الاسلاميه،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الاسلاميه، فصلنامه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جامعة الملك عبدالعزيز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الاقتصاد الاسلامى،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الملك عبدالعزيز، مركز نشر علمى،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زبان عربى و انگليسى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كلّيه الدعوة واصول الدين،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مكه مكرمه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جامعة ام‌القرى، سالانه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كلية الشريعة والدراسات الاسلاميه،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مكه مكرمه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جامعة ام‌القرى، دانشكده شريعت و تحقيقات اسلامى، سالانه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كلية القرآن الكريم والدراسات الاسلاميه،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الاسلاميه، دانشكده قرآن كريم و تحقيقات اسلامى، سالانه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الجامعه،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الامام محمدبن</w:t>
      </w:r>
    </w:p>
    <w:p>
      <w:pPr>
        <w:pStyle w:val="BookText"/>
        <w:rPr/>
      </w:pPr>
      <w:r>
        <w:rPr>
          <w:rFonts w:ascii="Amiri" w:hAnsi="Amiri" w:eastAsia="Amiri" w:cs="Amiri"/>
          <w:color w:val="111111"/>
          <w:sz w:val="28"/>
          <w:sz w:val="28"/>
          <w:szCs w:val="28"/>
          <w:rtl w:val="true"/>
          <w:lang w:bidi="ar-SA"/>
        </w:rPr>
        <w:t>سعودالاسلاميه، دانشكده‌تبليغات، نيم ماهى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تحقيقاتى و انتشاراتى سعودى، هفتگى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نشرة معهد شؤون الأقلّيات المسلمه،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الملك عبدالعزيز، دانشسراى امور اقليتهاى مسلمان،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زبان عربى و انگليسى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سبيلى،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الامام محمد بن سعود الاسلاميه، دانشكده تبليغات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lanruoJeugaeL dlrow milsuM ehT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مكه مكرمه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رابطة العالم الاسلامى، ماهنامه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سفارت آمريكا تنها سفارتخانه‌اى است كه از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رياض هفته‌نامه‌اى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الانباء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مى‌كند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تنوير المقباس من تفسير ابن عباس، هامش دو الدرّ المنثور فى التفسير بالمأثور،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مناهل العرفان، زرقانى،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برپايى حج ابراهيمى، روايت نقل از وافى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مثنوى، دفتر دوم، ص </w:t>
      </w:r>
      <w:r>
        <w:rPr>
          <w:rFonts w:eastAsia="IRNazanin" w:cs="IRNazanin"/>
          <w:b w:val="false"/>
          <w:bCs w:val="false"/>
          <w:i w:val="false"/>
          <w:iCs w:val="false"/>
          <w:color w:val="333333"/>
          <w:sz w:val="20"/>
          <w:szCs w:val="20"/>
        </w:rPr>
        <w:t>187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كتاب الوافى،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62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سليم بن قيس هلالى،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والسنّة،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 نوادر الحجّ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آيت‌اللَّه لطف اللَّه صافى گلپايگانى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459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196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فى الفقه، سلسلة الينابيع،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في الفقه، سلسلة الينابيع،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سلسلة الينابيع،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بحر الفقه والفتوى،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سلسلة الينابيع،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الذبح، حديث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الذبح، ح </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الذبح، ح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الذبح، ح </w:t>
      </w:r>
      <w:r>
        <w:rPr>
          <w:rFonts w:eastAsia="IRNazanin" w:cs="IRNazanin"/>
          <w:b w:val="false"/>
          <w:bCs w:val="false"/>
          <w:i w:val="false"/>
          <w:iCs w:val="false"/>
          <w:color w:val="333333"/>
          <w:sz w:val="20"/>
          <w:szCs w:val="20"/>
        </w:rPr>
        <w:t>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الاحصار و الصدّ، ح </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الاخبار فى شرح المقنعه للشيخ المفيد،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فى الذبح،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صعب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شيخ حسن صاحب جواهر، 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في شرح ارشاد الأذهان،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چاپ جامعه مدرسين حوزه علميه قم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الإرشاد، ص </w:t>
      </w:r>
      <w:r>
        <w:rPr>
          <w:rFonts w:eastAsia="IRNazanin" w:cs="IRNazanin"/>
          <w:b w:val="false"/>
          <w:bCs w:val="false"/>
          <w:i w:val="false"/>
          <w:iCs w:val="false"/>
          <w:color w:val="333333"/>
          <w:sz w:val="20"/>
          <w:szCs w:val="20"/>
        </w:rPr>
        <w:t>163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فى احكام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فى شرح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فى الفقه، سلسلة الينابيع،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سلسلة الينابيع،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سلسلة الينابيع،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فى الفقيه، سلسلة الينابيع،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سلسلة الينابيع،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اصباح الشيعه، سلسلة الينابيع، ص </w:t>
      </w:r>
      <w:r>
        <w:rPr>
          <w:rFonts w:eastAsia="IRNazanin" w:cs="IRNazanin"/>
          <w:b w:val="false"/>
          <w:bCs w:val="false"/>
          <w:i w:val="false"/>
          <w:iCs w:val="false"/>
          <w:color w:val="333333"/>
          <w:sz w:val="20"/>
          <w:szCs w:val="20"/>
        </w:rPr>
        <w:t>464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ابواب الذبح، ح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ابواب الذبح، ح </w:t>
      </w:r>
      <w:r>
        <w:rPr>
          <w:rFonts w:eastAsia="IRNazanin" w:cs="IRNazanin"/>
          <w:b w:val="false"/>
          <w:bCs w:val="false"/>
          <w:i w:val="false"/>
          <w:iCs w:val="false"/>
          <w:color w:val="333333"/>
          <w:sz w:val="20"/>
          <w:szCs w:val="20"/>
        </w:rPr>
        <w:t>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شرح المناسك كتاب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في شرح اللمعة الدمشقيه،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ابواب وجوب حج، ح </w:t>
      </w:r>
      <w:r>
        <w:rPr>
          <w:rFonts w:eastAsia="IRNazanin" w:cs="IRNazanin"/>
          <w:b w:val="false"/>
          <w:bCs w:val="false"/>
          <w:i w:val="false"/>
          <w:iCs w:val="false"/>
          <w:color w:val="333333"/>
          <w:sz w:val="20"/>
          <w:szCs w:val="20"/>
        </w:rPr>
        <w:t>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مناسك، ادله حج، محمد صادقى، ص </w:t>
      </w:r>
      <w:r>
        <w:rPr>
          <w:rFonts w:eastAsia="IRNazanin" w:cs="IRNazanin"/>
          <w:b w:val="false"/>
          <w:bCs w:val="false"/>
          <w:i w:val="false"/>
          <w:iCs w:val="false"/>
          <w:color w:val="333333"/>
          <w:sz w:val="20"/>
          <w:szCs w:val="20"/>
        </w:rPr>
        <w:t>384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شيخ عبدالحسين نجفى رشتى،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اعلام و شخصيتهاى برجسته حوزه عليمه‌قم، عالمى كامل و فقيهى از بيت فضل و كمال و صاحب شرح بر مكاسب و كفايه مى‌باشد كه ساليان متمادى از طرف مرحوم آيت‌اللَّه العظمى آقاى بروجردى در موسم حج براى پاسخ گويى به مسائل شرعى و مراجعات حجاج، عازم حج مى‌شد و پس از ارتحال آن مرجع بزرگ و تا اواخر دوران زندگيش اين روش را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رحمةاللَّه‌عليه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158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وجدى،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وجدى،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في تاريخ 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الجهة الشرقيّة، قبّة كبيرة فيها مرقد سيّدنااسماعيل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مى‌گويداين مسجد در سال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بنا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متن گفتار ابن شبّه را در ضمن هفت سطر از وى نقل نموده است ولى در نسخه موجود از كتاب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مطلبى به دست نيامد و اين گفتار مصحح اين كتاب را تأييد مى‌كند كه نسخه موجود از يك نسخه خطى كه در آن سقط و تشويش فراوانى وجود داشته چاپ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استثناى قبور ائمه چهارگانه كه از ابتدا در خانه شخصى و متعلق به عقيل واقع گرديده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عُريض بضم اول روستاى سرسبزى است كه در بين مدينه و احُد در سمت راست جاده و نزديك به احد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علىّ‌العريضى يكى ديگر از فرزندان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راويان حديث در اين محل مدفون و قبرش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فرزندانش در اين روستا داراى باغ و نخلستان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سال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عدّه‌اى از همسفران براى زيارت علىّ‌العريضى به اين روستا رفته و دقائقى در آنجا به سر برديم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ساكنين آنجا را شيعيان تشكيل مى‌دهند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چاپ بصيرتى قم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چاپ اسلاميه تهران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شادمانى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 خواستن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قباب جمع قبّه و به معنى گنبد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باقيمانده نبرد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 كردن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نيك معاشرت كردن و زندگى مسالمت آميز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ميدان و زمينى كه سقف نداشته 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گرفته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نشاندگان دشمنان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ابّهت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پذيرى و فرمانبرى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جنگيدن و جنگ كردن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قحطى و گرانى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دوازدهم رطل و رطل نيز برابر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اوقيه و چيزى حدود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مطيع و فرمانبردار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 شده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و مكان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نيكوى پيامبر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حدّ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يگانه شدن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گردنكشى كردن و سرپيچى نمودن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غيرت و مروّت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شعله خشم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زيان و ضرر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نورانى چهره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زادگاه محمّد بن عبدالوهاب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ديگرى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كه در آن جريان حمله وهابيان به مدينه را شرح داده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رفض به معناى دور افكندن و رد كردن و الحاد نيز به معنى كفر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چينه‌دان مرغ است و در اينجا ظاهراً كنايه از ذهن و حافظه باشد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كه هم اكنون قبرستان ابوطالب واقع شده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از صحيفه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غوطه‌ور شده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تختى شبيه هودج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 و طبل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صحيفه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حاضر ترجمه‌اى است از مقاله‌اى با 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coming Mahammad's of time the at Al- Madina</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M. Watt</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بيروت،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كتاب وفاء الوفاء باخبار دارالمصطفى، قاهره،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ج </w:t>
      </w:r>
      <w:r>
        <w:rPr>
          <w:rFonts w:eastAsia="IRNazanin" w:cs="IRNazanin"/>
          <w:b w:val="false"/>
          <w:bCs w:val="false"/>
          <w:i w:val="false"/>
          <w:iCs w:val="false"/>
          <w:color w:val="333333"/>
          <w:sz w:val="20"/>
          <w:szCs w:val="20"/>
        </w:rPr>
        <w:t>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Watt. PP 155-8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289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درست اين است كه وى در صفين در كنار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بوده و در آن جنگ به شهادت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نقبا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نفرند ولى به دليل ترديد در يك موردسبب شده است تا نام سيزده نفر در فهرست بالا درج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الطبرى، تاريخ الرسل والملوك، ليدن،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پيش از دو توسعه و بازسازى كه در دوران آل‌سعود انجام پذيرفته، يكى در دوران ملك عبدالعزيزآل‌سعود و ديگرى‌در دهه اخير و در دوران سلطنت ملك فهد بن عبدالعزيزآل‌سعود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المدينه،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والدر الثمين، ص </w:t>
      </w:r>
      <w:r>
        <w:rPr>
          <w:rFonts w:eastAsia="IRNazanin" w:cs="IRNazanin"/>
          <w:b w:val="false"/>
          <w:bCs w:val="false"/>
          <w:i w:val="false"/>
          <w:iCs w:val="false"/>
          <w:color w:val="333333"/>
          <w:sz w:val="20"/>
          <w:szCs w:val="20"/>
        </w:rPr>
        <w:t>227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النصره،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آثار المدينه،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الثمين، ص </w:t>
      </w:r>
      <w:r>
        <w:rPr>
          <w:rFonts w:eastAsia="IRNazanin" w:cs="IRNazanin"/>
          <w:b w:val="false"/>
          <w:bCs w:val="false"/>
          <w:i w:val="false"/>
          <w:iCs w:val="false"/>
          <w:color w:val="333333"/>
          <w:sz w:val="20"/>
          <w:szCs w:val="20"/>
        </w:rPr>
        <w:t>227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النصره،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الثمين،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الثمين، ص </w:t>
      </w:r>
      <w:r>
        <w:rPr>
          <w:rFonts w:eastAsia="IRNazanin" w:cs="IRNazanin"/>
          <w:b w:val="false"/>
          <w:bCs w:val="false"/>
          <w:i w:val="false"/>
          <w:iCs w:val="false"/>
          <w:color w:val="333333"/>
          <w:sz w:val="20"/>
          <w:szCs w:val="20"/>
        </w:rPr>
        <w:t>228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چاه در ميان مسجد واره قديمى كه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المدينه،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است راه قديمى مكه از روى آن مى‌گذرد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ص </w:t>
      </w:r>
      <w:r>
        <w:rPr>
          <w:rFonts w:eastAsia="IRNazanin" w:cs="IRNazanin"/>
          <w:b w:val="false"/>
          <w:bCs w:val="false"/>
          <w:i w:val="false"/>
          <w:iCs w:val="false"/>
          <w:color w:val="333333"/>
          <w:sz w:val="20"/>
          <w:szCs w:val="20"/>
        </w:rPr>
        <w:t>228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النصره،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الأخبار، ص </w:t>
      </w:r>
      <w:r>
        <w:rPr>
          <w:rFonts w:eastAsia="IRNazanin" w:cs="IRNazanin"/>
          <w:b w:val="false"/>
          <w:bCs w:val="false"/>
          <w:i w:val="false"/>
          <w:iCs w:val="false"/>
          <w:color w:val="333333"/>
          <w:sz w:val="20"/>
          <w:szCs w:val="20"/>
        </w:rPr>
        <w:t>198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النصره،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المدينه، ص </w:t>
      </w:r>
      <w:r>
        <w:rPr>
          <w:rFonts w:eastAsia="IRNazanin" w:cs="IRNazanin"/>
          <w:b w:val="false"/>
          <w:bCs w:val="false"/>
          <w:i w:val="false"/>
          <w:iCs w:val="false"/>
          <w:color w:val="333333"/>
          <w:sz w:val="20"/>
          <w:szCs w:val="20"/>
        </w:rPr>
        <w:t>94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ص </w:t>
      </w:r>
      <w:r>
        <w:rPr>
          <w:rFonts w:eastAsia="IRNazanin" w:cs="IRNazanin"/>
          <w:b w:val="false"/>
          <w:bCs w:val="false"/>
          <w:i w:val="false"/>
          <w:iCs w:val="false"/>
          <w:color w:val="333333"/>
          <w:sz w:val="20"/>
          <w:szCs w:val="20"/>
        </w:rPr>
        <w:t>152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المتقى الهندى آن را در كنز العمال ذكر كرده 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ص </w:t>
      </w:r>
      <w:r>
        <w:rPr>
          <w:rFonts w:eastAsia="IRNazanin" w:cs="IRNazanin"/>
          <w:b w:val="false"/>
          <w:bCs w:val="false"/>
          <w:i w:val="false"/>
          <w:iCs w:val="false"/>
          <w:color w:val="333333"/>
          <w:sz w:val="20"/>
          <w:szCs w:val="20"/>
        </w:rPr>
        <w:t>170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المدينة المنوره،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الثمين، ص </w:t>
      </w:r>
      <w:r>
        <w:rPr>
          <w:rFonts w:eastAsia="IRNazanin" w:cs="IRNazanin"/>
          <w:b w:val="false"/>
          <w:bCs w:val="false"/>
          <w:i w:val="false"/>
          <w:iCs w:val="false"/>
          <w:color w:val="333333"/>
          <w:sz w:val="20"/>
          <w:szCs w:val="20"/>
        </w:rPr>
        <w:t>232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الحفياء، دشتى واقع در غرب كوه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معالم المدينة المنوره،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حفيا محلّى است در نزديكى مدينه منوره كه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مسابقه اسب‌دوانى در آنجا برگزار كرده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فى السبق،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الدر الثمين، ص </w:t>
      </w:r>
      <w:r>
        <w:rPr>
          <w:rFonts w:eastAsia="IRNazanin" w:cs="IRNazanin"/>
          <w:b w:val="false"/>
          <w:bCs w:val="false"/>
          <w:i w:val="false"/>
          <w:iCs w:val="false"/>
          <w:color w:val="333333"/>
          <w:sz w:val="20"/>
          <w:szCs w:val="20"/>
        </w:rPr>
        <w:t>171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المدينه، ص </w:t>
      </w:r>
      <w:r>
        <w:rPr>
          <w:rFonts w:eastAsia="IRNazanin" w:cs="IRNazanin"/>
          <w:b w:val="false"/>
          <w:bCs w:val="false"/>
          <w:i w:val="false"/>
          <w:iCs w:val="false"/>
          <w:color w:val="333333"/>
          <w:sz w:val="20"/>
          <w:szCs w:val="20"/>
        </w:rPr>
        <w:t>134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الثمين، ص </w:t>
      </w:r>
      <w:r>
        <w:rPr>
          <w:rFonts w:eastAsia="IRNazanin" w:cs="IRNazanin"/>
          <w:b w:val="false"/>
          <w:bCs w:val="false"/>
          <w:i w:val="false"/>
          <w:iCs w:val="false"/>
          <w:color w:val="333333"/>
          <w:sz w:val="20"/>
          <w:szCs w:val="20"/>
        </w:rPr>
        <w:t>175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الدر الثمين، ص </w:t>
      </w:r>
      <w:r>
        <w:rPr>
          <w:rFonts w:eastAsia="IRNazanin" w:cs="IRNazanin"/>
          <w:b w:val="false"/>
          <w:bCs w:val="false"/>
          <w:i w:val="false"/>
          <w:iCs w:val="false"/>
          <w:color w:val="333333"/>
          <w:sz w:val="20"/>
          <w:szCs w:val="20"/>
        </w:rPr>
        <w:t>175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تحقيق النصره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الدر الثمين، ص </w:t>
      </w:r>
      <w:r>
        <w:rPr>
          <w:rFonts w:eastAsia="IRNazanin" w:cs="IRNazanin"/>
          <w:b w:val="false"/>
          <w:bCs w:val="false"/>
          <w:i w:val="false"/>
          <w:iCs w:val="false"/>
          <w:color w:val="333333"/>
          <w:sz w:val="20"/>
          <w:szCs w:val="20"/>
        </w:rPr>
        <w:t>174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ص </w:t>
      </w:r>
      <w:r>
        <w:rPr>
          <w:rFonts w:eastAsia="IRNazanin" w:cs="IRNazanin"/>
          <w:b w:val="false"/>
          <w:bCs w:val="false"/>
          <w:i w:val="false"/>
          <w:iCs w:val="false"/>
          <w:color w:val="333333"/>
          <w:sz w:val="20"/>
          <w:szCs w:val="20"/>
        </w:rPr>
        <w:t>174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سلطان بهاء الدين محمّد بلخى پسر مولانا جلال الدّين بلخى رومى و صاحب مثنوى با مقدّمه استاد سعيد نفيسى خرداد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كتابفروشى رودكى، ص </w:t>
      </w:r>
      <w:r>
        <w:rPr>
          <w:rFonts w:eastAsia="IRNazanin" w:cs="IRNazanin"/>
          <w:b w:val="false"/>
          <w:bCs w:val="false"/>
          <w:i w:val="false"/>
          <w:iCs w:val="false"/>
          <w:color w:val="333333"/>
          <w:sz w:val="20"/>
          <w:szCs w:val="20"/>
        </w:rPr>
        <w:t>106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خمسه امير خسرو دهلوى، مقدّمه و تصحيح امير احمد اشرفى، چاپ اوّل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شقايق، تهران، ص </w:t>
      </w:r>
      <w:r>
        <w:rPr>
          <w:rFonts w:eastAsia="IRNazanin" w:cs="IRNazanin"/>
          <w:b w:val="false"/>
          <w:bCs w:val="false"/>
          <w:i w:val="false"/>
          <w:iCs w:val="false"/>
          <w:color w:val="333333"/>
          <w:sz w:val="20"/>
          <w:szCs w:val="20"/>
        </w:rPr>
        <w:t>60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كامل اوحدى مراغه‌اى، مقدمه ناصر هيرى، تصحيح امير احمد اشرفى، چاپ اول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پيش رو،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خمسه خواجوى كرمانى، تصحيح سعيد نيازى كرمانى چاپ اوّل مهرماه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دانشگاه شهيد باهنر كرمان دانشكده ادبيّات و علوم انسانى ص </w:t>
      </w:r>
      <w:r>
        <w:rPr>
          <w:rFonts w:eastAsia="IRNazanin" w:cs="IRNazanin"/>
          <w:b w:val="false"/>
          <w:bCs w:val="false"/>
          <w:i w:val="false"/>
          <w:iCs w:val="false"/>
          <w:color w:val="333333"/>
          <w:sz w:val="20"/>
          <w:szCs w:val="20"/>
        </w:rPr>
        <w:t>600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هلالى جغتايى، با شاه و درويش و صفات العاشقين تصحيح سعيد نفيسى انتشارات كتابخانه سنايى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شاه و درويش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اشعار شيخ بهايى، شامل اشعار و آثار فارسى مقدّمه و شرح حال به قلم سعيد نفيسى ويرايش و تصحيح، على كتابى چاپ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نشر چكامه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حزين لاهيجى، تصحيح بيژن ترقّى، چاپ دوم انتشارات خيّام، ص </w:t>
      </w:r>
      <w:r>
        <w:rPr>
          <w:rFonts w:eastAsia="IRNazanin" w:cs="IRNazanin"/>
          <w:b w:val="false"/>
          <w:bCs w:val="false"/>
          <w:i w:val="false"/>
          <w:iCs w:val="false"/>
          <w:color w:val="333333"/>
          <w:sz w:val="20"/>
          <w:szCs w:val="20"/>
        </w:rPr>
        <w:t>127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بر مقررات مربوط به حجاج، امور مربوط به سرپرستى حجاج و مقررات مخصوص مربوط به سازمان اوقاف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53517</Words>
  <Characters>207416</Characters>
  <CharactersWithSpaces>259284</CharactersWithSpaces>
  <Paragraphs>1852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2026-08-23T15:38:52Z</dcterms:created>
  <dc:creator>ghaemiyeh.com</dc:creator>
  <dc:description/>
  <dc:language>en-US</dc:language>
  <cp:lastModifiedBy/>
  <dcterms:modified xsi:type="dcterms:W3CDTF">2026-08-23T19:08:57Z</dcterms:modified>
  <cp:revision>1</cp:revision>
  <dc:subject/>
  <dc:title>میقات حج جلد 20</dc:title>
</cp:coreProperties>
</file>

<file path=docProps/custom.xml><?xml version="1.0" encoding="utf-8"?>
<Properties xmlns="http://schemas.openxmlformats.org/officeDocument/2006/custom-properties" xmlns:vt="http://schemas.openxmlformats.org/officeDocument/2006/docPropsVTypes"/>
</file>