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8416_7781546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758418_7781546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58420_77815467">
            <w:r>
              <w:rPr>
                <w:webHidden/>
                <w:rStyle w:val="IndexLink"/>
                <w:rtl w:val="true"/>
              </w:rPr>
              <w:t>حجّ در كلام و پيام امام راحل حضرت آيةاللَّه العظمى امام خمينى</w:t>
            </w:r>
            <w:r>
              <w:rPr>
                <w:rStyle w:val="IndexLink"/>
                <w:rtl w:val="true"/>
              </w:rPr>
              <w:t xml:space="preserve">- </w:t>
            </w:r>
            <w:r>
              <w:rPr>
                <w:rStyle w:val="IndexLink"/>
                <w:rtl w:val="true"/>
              </w:rPr>
              <w:t>قدّس سره الشريف</w:t>
            </w:r>
            <w:r>
              <w:rPr>
                <w:rStyle w:val="IndexLink"/>
                <w:rtl w:val="true"/>
              </w:rPr>
              <w:t>-</w:t>
              <w:tab/>
            </w:r>
            <w:r>
              <w:rPr>
                <w:rStyle w:val="IndexLink"/>
              </w:rPr>
              <w:t>6</w:t>
            </w:r>
          </w:hyperlink>
        </w:p>
        <w:p>
          <w:pPr>
            <w:pStyle w:val="Contents2"/>
            <w:tabs>
              <w:tab w:val="clear" w:pos="8743"/>
              <w:tab w:val="right" w:pos="9026" w:leader="dot"/>
            </w:tabs>
            <w:rPr/>
          </w:pPr>
          <w:hyperlink w:anchor="__RefHeading___Toc758422_77815467">
            <w:r>
              <w:rPr>
                <w:webHidden/>
                <w:rStyle w:val="IndexLink"/>
                <w:rtl w:val="true"/>
              </w:rPr>
              <w:t>حجّ از ديدگاه مقام معظم رهبرى حضرت آيةاللَّه خامنه‌اى</w:t>
            </w:r>
            <w:r>
              <w:rPr>
                <w:rStyle w:val="IndexLink"/>
                <w:rtl w:val="true"/>
              </w:rPr>
              <w:t xml:space="preserve">- </w:t>
            </w:r>
            <w:r>
              <w:rPr>
                <w:rStyle w:val="IndexLink"/>
                <w:rtl w:val="true"/>
              </w:rPr>
              <w:t>مد ظله‌العالى</w:t>
            </w:r>
            <w:r>
              <w:rPr>
                <w:rStyle w:val="IndexLink"/>
                <w:rtl w:val="true"/>
              </w:rPr>
              <w:t>-</w:t>
              <w:tab/>
            </w:r>
            <w:r>
              <w:rPr>
                <w:rStyle w:val="IndexLink"/>
              </w:rPr>
              <w:t>9</w:t>
            </w:r>
          </w:hyperlink>
        </w:p>
        <w:p>
          <w:pPr>
            <w:pStyle w:val="Contents2"/>
            <w:tabs>
              <w:tab w:val="clear" w:pos="8743"/>
              <w:tab w:val="right" w:pos="9026" w:leader="dot"/>
            </w:tabs>
            <w:rPr/>
          </w:pPr>
          <w:hyperlink w:anchor="__RefHeading___Toc758424_77815467">
            <w:r>
              <w:rPr>
                <w:webHidden/>
                <w:rStyle w:val="IndexLink"/>
                <w:rtl w:val="true"/>
              </w:rPr>
              <w:t>ابراهيم خليل مؤسس ام القرى‌</w:t>
            </w:r>
            <w:r>
              <w:rPr>
                <w:rStyle w:val="IndexLink"/>
                <w:rtl w:val="true"/>
              </w:rPr>
              <w:tab/>
            </w:r>
            <w:r>
              <w:rPr>
                <w:rStyle w:val="IndexLink"/>
              </w:rPr>
              <w:t>12</w:t>
            </w:r>
          </w:hyperlink>
        </w:p>
        <w:p>
          <w:pPr>
            <w:pStyle w:val="Contents2"/>
            <w:tabs>
              <w:tab w:val="clear" w:pos="8743"/>
              <w:tab w:val="right" w:pos="9026" w:leader="dot"/>
            </w:tabs>
            <w:rPr/>
          </w:pPr>
          <w:hyperlink w:anchor="__RefHeading___Toc758426_77815467">
            <w:r>
              <w:rPr>
                <w:webHidden/>
                <w:rStyle w:val="IndexLink"/>
                <w:rtl w:val="true"/>
              </w:rPr>
              <w:t>محور اصلى اركان‌</w:t>
            </w:r>
            <w:r>
              <w:rPr>
                <w:rStyle w:val="IndexLink"/>
                <w:rtl w:val="true"/>
              </w:rPr>
              <w:tab/>
            </w:r>
            <w:r>
              <w:rPr>
                <w:rStyle w:val="IndexLink"/>
              </w:rPr>
              <w:t>14</w:t>
            </w:r>
          </w:hyperlink>
        </w:p>
        <w:p>
          <w:pPr>
            <w:pStyle w:val="Contents2"/>
            <w:tabs>
              <w:tab w:val="clear" w:pos="8743"/>
              <w:tab w:val="right" w:pos="9026" w:leader="dot"/>
            </w:tabs>
            <w:rPr/>
          </w:pPr>
          <w:hyperlink w:anchor="__RefHeading___Toc758428_77815467">
            <w:r>
              <w:rPr>
                <w:webHidden/>
                <w:rStyle w:val="IndexLink"/>
                <w:rtl w:val="true"/>
              </w:rPr>
              <w:t>نگاهى به اسرار حج‌</w:t>
            </w:r>
            <w:r>
              <w:rPr>
                <w:rStyle w:val="IndexLink"/>
                <w:rtl w:val="true"/>
              </w:rPr>
              <w:tab/>
            </w:r>
            <w:r>
              <w:rPr>
                <w:rStyle w:val="IndexLink"/>
              </w:rPr>
              <w:t>17</w:t>
            </w:r>
          </w:hyperlink>
        </w:p>
        <w:p>
          <w:pPr>
            <w:pStyle w:val="Contents2"/>
            <w:tabs>
              <w:tab w:val="clear" w:pos="8743"/>
              <w:tab w:val="right" w:pos="9026" w:leader="dot"/>
            </w:tabs>
            <w:rPr/>
          </w:pPr>
          <w:hyperlink w:anchor="__RefHeading___Toc758430_77815467">
            <w:r>
              <w:rPr>
                <w:webHidden/>
                <w:rStyle w:val="IndexLink"/>
                <w:rtl w:val="true"/>
              </w:rPr>
              <w:t>آثار علمى و فرهنگى حج‌</w:t>
            </w:r>
            <w:r>
              <w:rPr>
                <w:rStyle w:val="IndexLink"/>
                <w:rtl w:val="true"/>
              </w:rPr>
              <w:tab/>
            </w:r>
            <w:r>
              <w:rPr>
                <w:rStyle w:val="IndexLink"/>
              </w:rPr>
              <w:t>21</w:t>
            </w:r>
          </w:hyperlink>
        </w:p>
        <w:p>
          <w:pPr>
            <w:pStyle w:val="Contents2"/>
            <w:tabs>
              <w:tab w:val="clear" w:pos="8743"/>
              <w:tab w:val="right" w:pos="9026" w:leader="dot"/>
            </w:tabs>
            <w:rPr/>
          </w:pPr>
          <w:hyperlink w:anchor="__RefHeading___Toc758432_77815467">
            <w:r>
              <w:rPr>
                <w:webHidden/>
                <w:rStyle w:val="IndexLink"/>
                <w:rtl w:val="true"/>
              </w:rPr>
              <w:t>ليشهدوا منافع لهم</w:t>
            </w:r>
            <w:r>
              <w:rPr>
                <w:rStyle w:val="IndexLink"/>
                <w:rtl w:val="true"/>
              </w:rPr>
              <w:tab/>
            </w:r>
            <w:r>
              <w:rPr>
                <w:rStyle w:val="IndexLink"/>
              </w:rPr>
              <w:t>24</w:t>
            </w:r>
          </w:hyperlink>
        </w:p>
        <w:p>
          <w:pPr>
            <w:pStyle w:val="Contents2"/>
            <w:tabs>
              <w:tab w:val="clear" w:pos="8743"/>
              <w:tab w:val="right" w:pos="9026" w:leader="dot"/>
            </w:tabs>
            <w:rPr/>
          </w:pPr>
          <w:hyperlink w:anchor="__RefHeading___Toc758434_77815467">
            <w:r>
              <w:rPr>
                <w:webHidden/>
                <w:rStyle w:val="IndexLink"/>
                <w:rtl w:val="true"/>
              </w:rPr>
              <w:t>منافع دنيوى‌</w:t>
            </w:r>
            <w:r>
              <w:rPr>
                <w:rStyle w:val="IndexLink"/>
                <w:rtl w:val="true"/>
              </w:rPr>
              <w:tab/>
            </w:r>
            <w:r>
              <w:rPr>
                <w:rStyle w:val="IndexLink"/>
              </w:rPr>
              <w:t>27</w:t>
            </w:r>
          </w:hyperlink>
        </w:p>
        <w:p>
          <w:pPr>
            <w:pStyle w:val="Contents2"/>
            <w:tabs>
              <w:tab w:val="clear" w:pos="8743"/>
              <w:tab w:val="right" w:pos="9026" w:leader="dot"/>
            </w:tabs>
            <w:rPr/>
          </w:pPr>
          <w:hyperlink w:anchor="__RefHeading___Toc758436_77815467">
            <w:r>
              <w:rPr>
                <w:webHidden/>
                <w:rStyle w:val="IndexLink"/>
                <w:rtl w:val="true"/>
              </w:rPr>
              <w:t>همبستگى ايمانى و اسلامى‌</w:t>
            </w:r>
            <w:r>
              <w:rPr>
                <w:rStyle w:val="IndexLink"/>
                <w:rtl w:val="true"/>
              </w:rPr>
              <w:tab/>
            </w:r>
            <w:r>
              <w:rPr>
                <w:rStyle w:val="IndexLink"/>
              </w:rPr>
              <w:t>28</w:t>
            </w:r>
          </w:hyperlink>
        </w:p>
        <w:p>
          <w:pPr>
            <w:pStyle w:val="Contents2"/>
            <w:tabs>
              <w:tab w:val="clear" w:pos="8743"/>
              <w:tab w:val="right" w:pos="9026" w:leader="dot"/>
            </w:tabs>
            <w:rPr/>
          </w:pPr>
          <w:hyperlink w:anchor="__RefHeading___Toc758438_77815467">
            <w:r>
              <w:rPr>
                <w:webHidden/>
                <w:rStyle w:val="IndexLink"/>
                <w:rtl w:val="true"/>
              </w:rPr>
              <w:t>حج و انسان سازى‌</w:t>
            </w:r>
            <w:r>
              <w:rPr>
                <w:rStyle w:val="IndexLink"/>
                <w:rtl w:val="true"/>
              </w:rPr>
              <w:tab/>
            </w:r>
            <w:r>
              <w:rPr>
                <w:rStyle w:val="IndexLink"/>
              </w:rPr>
              <w:t>29</w:t>
            </w:r>
          </w:hyperlink>
        </w:p>
        <w:p>
          <w:pPr>
            <w:pStyle w:val="Contents2"/>
            <w:tabs>
              <w:tab w:val="clear" w:pos="8743"/>
              <w:tab w:val="right" w:pos="9026" w:leader="dot"/>
            </w:tabs>
            <w:rPr/>
          </w:pPr>
          <w:hyperlink w:anchor="__RefHeading___Toc758440_77815467">
            <w:r>
              <w:rPr>
                <w:webHidden/>
                <w:rStyle w:val="IndexLink"/>
                <w:rtl w:val="true"/>
              </w:rPr>
              <w:t>منافع اخروى‌</w:t>
            </w:r>
            <w:r>
              <w:rPr>
                <w:rStyle w:val="IndexLink"/>
                <w:rtl w:val="true"/>
              </w:rPr>
              <w:tab/>
            </w:r>
            <w:r>
              <w:rPr>
                <w:rStyle w:val="IndexLink"/>
              </w:rPr>
              <w:t>30</w:t>
            </w:r>
          </w:hyperlink>
        </w:p>
        <w:p>
          <w:pPr>
            <w:pStyle w:val="Contents2"/>
            <w:tabs>
              <w:tab w:val="clear" w:pos="8743"/>
              <w:tab w:val="right" w:pos="9026" w:leader="dot"/>
            </w:tabs>
            <w:rPr/>
          </w:pPr>
          <w:hyperlink w:anchor="__RefHeading___Toc758442_77815467">
            <w:r>
              <w:rPr>
                <w:webHidden/>
                <w:rStyle w:val="IndexLink"/>
                <w:rtl w:val="true"/>
              </w:rPr>
              <w:t>مشروعيت سفر براى زيارت قبور</w:t>
            </w:r>
            <w:r>
              <w:rPr>
                <w:rStyle w:val="IndexLink"/>
                <w:rtl w:val="true"/>
              </w:rPr>
              <w:tab/>
            </w:r>
            <w:r>
              <w:rPr>
                <w:rStyle w:val="IndexLink"/>
              </w:rPr>
              <w:t>35</w:t>
            </w:r>
          </w:hyperlink>
        </w:p>
        <w:p>
          <w:pPr>
            <w:pStyle w:val="Contents2"/>
            <w:tabs>
              <w:tab w:val="clear" w:pos="8743"/>
              <w:tab w:val="right" w:pos="9026" w:leader="dot"/>
            </w:tabs>
            <w:rPr/>
          </w:pPr>
          <w:hyperlink w:anchor="__RefHeading___Toc758444_77815467">
            <w:r>
              <w:rPr>
                <w:webHidden/>
                <w:rStyle w:val="IndexLink"/>
                <w:rtl w:val="true"/>
              </w:rPr>
              <w:t>استحباب زيارت قبور</w:t>
            </w:r>
            <w:r>
              <w:rPr>
                <w:rStyle w:val="IndexLink"/>
                <w:rtl w:val="true"/>
              </w:rPr>
              <w:tab/>
            </w:r>
            <w:r>
              <w:rPr>
                <w:rStyle w:val="IndexLink"/>
              </w:rPr>
              <w:t>37</w:t>
            </w:r>
          </w:hyperlink>
        </w:p>
        <w:p>
          <w:pPr>
            <w:pStyle w:val="Contents2"/>
            <w:tabs>
              <w:tab w:val="clear" w:pos="8743"/>
              <w:tab w:val="right" w:pos="9026" w:leader="dot"/>
            </w:tabs>
            <w:rPr/>
          </w:pPr>
          <w:hyperlink w:anchor="__RefHeading___Toc758446_77815467">
            <w:r>
              <w:rPr>
                <w:webHidden/>
                <w:rStyle w:val="IndexLink"/>
                <w:rtl w:val="true"/>
              </w:rPr>
              <w:t>استحباب زيارت خصوص قبر پيامبر و اولياى خدا</w:t>
            </w:r>
            <w:r>
              <w:rPr>
                <w:rStyle w:val="IndexLink"/>
                <w:rtl w:val="true"/>
              </w:rPr>
              <w:tab/>
            </w:r>
            <w:r>
              <w:rPr>
                <w:rStyle w:val="IndexLink"/>
              </w:rPr>
              <w:t>39</w:t>
            </w:r>
          </w:hyperlink>
        </w:p>
        <w:p>
          <w:pPr>
            <w:pStyle w:val="Contents2"/>
            <w:tabs>
              <w:tab w:val="clear" w:pos="8743"/>
              <w:tab w:val="right" w:pos="9026" w:leader="dot"/>
            </w:tabs>
            <w:rPr/>
          </w:pPr>
          <w:hyperlink w:anchor="__RefHeading___Toc758448_77815467">
            <w:r>
              <w:rPr>
                <w:webHidden/>
                <w:rStyle w:val="IndexLink"/>
                <w:rtl w:val="true"/>
              </w:rPr>
              <w:t>سفر به آهنگ زيارت قبور</w:t>
            </w:r>
            <w:r>
              <w:rPr>
                <w:rStyle w:val="IndexLink"/>
                <w:rtl w:val="true"/>
              </w:rPr>
              <w:tab/>
            </w:r>
            <w:r>
              <w:rPr>
                <w:rStyle w:val="IndexLink"/>
              </w:rPr>
              <w:t>41</w:t>
            </w:r>
          </w:hyperlink>
        </w:p>
        <w:p>
          <w:pPr>
            <w:pStyle w:val="Contents2"/>
            <w:tabs>
              <w:tab w:val="clear" w:pos="8743"/>
              <w:tab w:val="right" w:pos="9026" w:leader="dot"/>
            </w:tabs>
            <w:rPr/>
          </w:pPr>
          <w:hyperlink w:anchor="__RefHeading___Toc758450_77815467">
            <w:r>
              <w:rPr>
                <w:webHidden/>
                <w:rStyle w:val="IndexLink"/>
                <w:rtl w:val="true"/>
              </w:rPr>
              <w:t>نقش حج در تحولات دينى غرب آفريقا</w:t>
            </w:r>
            <w:r>
              <w:rPr>
                <w:rStyle w:val="IndexLink"/>
                <w:rtl w:val="true"/>
              </w:rPr>
              <w:tab/>
            </w:r>
            <w:r>
              <w:rPr>
                <w:rStyle w:val="IndexLink"/>
              </w:rPr>
              <w:t>47</w:t>
            </w:r>
          </w:hyperlink>
        </w:p>
        <w:p>
          <w:pPr>
            <w:pStyle w:val="Contents2"/>
            <w:tabs>
              <w:tab w:val="clear" w:pos="8743"/>
              <w:tab w:val="right" w:pos="9026" w:leader="dot"/>
            </w:tabs>
            <w:rPr/>
          </w:pPr>
          <w:hyperlink w:anchor="__RefHeading___Toc758452_77815467">
            <w:r>
              <w:rPr>
                <w:webHidden/>
                <w:rStyle w:val="IndexLink"/>
                <w:rtl w:val="true"/>
              </w:rPr>
              <w:t>سلمان‌</w:t>
            </w:r>
            <w:r>
              <w:rPr>
                <w:rStyle w:val="IndexLink"/>
                <w:rtl w:val="true"/>
              </w:rPr>
              <w:tab/>
            </w:r>
            <w:r>
              <w:rPr>
                <w:rStyle w:val="IndexLink"/>
              </w:rPr>
              <w:t>57</w:t>
            </w:r>
          </w:hyperlink>
        </w:p>
        <w:p>
          <w:pPr>
            <w:pStyle w:val="Contents2"/>
            <w:tabs>
              <w:tab w:val="clear" w:pos="8743"/>
              <w:tab w:val="right" w:pos="9026" w:leader="dot"/>
            </w:tabs>
            <w:rPr/>
          </w:pPr>
          <w:hyperlink w:anchor="__RefHeading___Toc758454_77815467">
            <w:r>
              <w:rPr>
                <w:webHidden/>
                <w:rStyle w:val="IndexLink"/>
                <w:rtl w:val="true"/>
              </w:rPr>
              <w:t>تاريخ ولادت سلمان‌</w:t>
            </w:r>
            <w:r>
              <w:rPr>
                <w:rStyle w:val="IndexLink"/>
                <w:rtl w:val="true"/>
              </w:rPr>
              <w:tab/>
            </w:r>
            <w:r>
              <w:rPr>
                <w:rStyle w:val="IndexLink"/>
              </w:rPr>
              <w:t>60</w:t>
            </w:r>
          </w:hyperlink>
        </w:p>
        <w:p>
          <w:pPr>
            <w:pStyle w:val="Contents2"/>
            <w:tabs>
              <w:tab w:val="clear" w:pos="8743"/>
              <w:tab w:val="right" w:pos="9026" w:leader="dot"/>
            </w:tabs>
            <w:rPr/>
          </w:pPr>
          <w:hyperlink w:anchor="__RefHeading___Toc758456_77815467">
            <w:r>
              <w:rPr>
                <w:webHidden/>
                <w:rStyle w:val="IndexLink"/>
                <w:rtl w:val="true"/>
              </w:rPr>
              <w:t>الف</w:t>
            </w:r>
            <w:r>
              <w:rPr>
                <w:rStyle w:val="IndexLink"/>
                <w:rtl w:val="true"/>
              </w:rPr>
              <w:t xml:space="preserve">: </w:t>
            </w:r>
            <w:r>
              <w:rPr>
                <w:rStyle w:val="IndexLink"/>
                <w:rtl w:val="true"/>
              </w:rPr>
              <w:t>دهقان جى‌</w:t>
            </w:r>
            <w:r>
              <w:rPr>
                <w:rStyle w:val="IndexLink"/>
                <w:rtl w:val="true"/>
              </w:rPr>
              <w:tab/>
            </w:r>
            <w:r>
              <w:rPr>
                <w:rStyle w:val="IndexLink"/>
              </w:rPr>
              <w:t>62</w:t>
            </w:r>
          </w:hyperlink>
        </w:p>
        <w:p>
          <w:pPr>
            <w:pStyle w:val="Contents2"/>
            <w:tabs>
              <w:tab w:val="clear" w:pos="8743"/>
              <w:tab w:val="right" w:pos="9026" w:leader="dot"/>
            </w:tabs>
            <w:rPr/>
          </w:pPr>
          <w:hyperlink w:anchor="__RefHeading___Toc758458_77815467">
            <w:r>
              <w:rPr>
                <w:webHidden/>
                <w:rStyle w:val="IndexLink"/>
                <w:rtl w:val="true"/>
              </w:rPr>
              <w:t>ب</w:t>
            </w:r>
            <w:r>
              <w:rPr>
                <w:rStyle w:val="IndexLink"/>
                <w:rtl w:val="true"/>
              </w:rPr>
              <w:t xml:space="preserve">: </w:t>
            </w:r>
            <w:r>
              <w:rPr>
                <w:rStyle w:val="IndexLink"/>
                <w:rtl w:val="true"/>
              </w:rPr>
              <w:t>آشنايى با مسيحيّت‌</w:t>
            </w:r>
            <w:r>
              <w:rPr>
                <w:rStyle w:val="IndexLink"/>
                <w:rtl w:val="true"/>
              </w:rPr>
              <w:tab/>
            </w:r>
            <w:r>
              <w:rPr>
                <w:rStyle w:val="IndexLink"/>
              </w:rPr>
              <w:t>67</w:t>
            </w:r>
          </w:hyperlink>
        </w:p>
        <w:p>
          <w:pPr>
            <w:pStyle w:val="Contents2"/>
            <w:tabs>
              <w:tab w:val="clear" w:pos="8743"/>
              <w:tab w:val="right" w:pos="9026" w:leader="dot"/>
            </w:tabs>
            <w:rPr/>
          </w:pPr>
          <w:hyperlink w:anchor="__RefHeading___Toc758460_77815467">
            <w:r>
              <w:rPr>
                <w:webHidden/>
                <w:rStyle w:val="IndexLink"/>
                <w:rtl w:val="true"/>
              </w:rPr>
              <w:t>ج</w:t>
            </w:r>
            <w:r>
              <w:rPr>
                <w:rStyle w:val="IndexLink"/>
                <w:rtl w:val="true"/>
              </w:rPr>
              <w:t xml:space="preserve">: </w:t>
            </w:r>
            <w:r>
              <w:rPr>
                <w:rStyle w:val="IndexLink"/>
                <w:rtl w:val="true"/>
              </w:rPr>
              <w:t>جوانى يا نوجوانى سلمان‌</w:t>
            </w:r>
            <w:r>
              <w:rPr>
                <w:rStyle w:val="IndexLink"/>
                <w:rtl w:val="true"/>
              </w:rPr>
              <w:tab/>
            </w:r>
            <w:r>
              <w:rPr>
                <w:rStyle w:val="IndexLink"/>
              </w:rPr>
              <w:t>68</w:t>
            </w:r>
          </w:hyperlink>
        </w:p>
        <w:p>
          <w:pPr>
            <w:pStyle w:val="Contents2"/>
            <w:tabs>
              <w:tab w:val="clear" w:pos="8743"/>
              <w:tab w:val="right" w:pos="9026" w:leader="dot"/>
            </w:tabs>
            <w:rPr/>
          </w:pPr>
          <w:hyperlink w:anchor="__RefHeading___Toc758462_77815467">
            <w:r>
              <w:rPr>
                <w:webHidden/>
                <w:rStyle w:val="IndexLink"/>
                <w:rtl w:val="true"/>
              </w:rPr>
              <w:t>نام سلمان‌</w:t>
            </w:r>
            <w:r>
              <w:rPr>
                <w:rStyle w:val="IndexLink"/>
                <w:rtl w:val="true"/>
              </w:rPr>
              <w:tab/>
            </w:r>
            <w:r>
              <w:rPr>
                <w:rStyle w:val="IndexLink"/>
              </w:rPr>
              <w:t>69</w:t>
            </w:r>
          </w:hyperlink>
        </w:p>
        <w:p>
          <w:pPr>
            <w:pStyle w:val="Contents2"/>
            <w:tabs>
              <w:tab w:val="clear" w:pos="8743"/>
              <w:tab w:val="right" w:pos="9026" w:leader="dot"/>
            </w:tabs>
            <w:rPr/>
          </w:pPr>
          <w:hyperlink w:anchor="__RefHeading___Toc758464_77815467">
            <w:r>
              <w:rPr>
                <w:webHidden/>
                <w:rStyle w:val="IndexLink"/>
                <w:rtl w:val="true"/>
              </w:rPr>
              <w:t>با ياران پيامبر</w:t>
            </w:r>
            <w:r>
              <w:rPr>
                <w:rStyle w:val="IndexLink"/>
                <w:rtl w:val="true"/>
              </w:rPr>
              <w:t xml:space="preserve">- </w:t>
            </w:r>
            <w:r>
              <w:rPr>
                <w:rStyle w:val="IndexLink"/>
                <w:rtl w:val="true"/>
              </w:rPr>
              <w:t>صلى اللَّه عليه و آله</w:t>
            </w:r>
            <w:r>
              <w:rPr>
                <w:rStyle w:val="IndexLink"/>
                <w:rtl w:val="true"/>
              </w:rPr>
              <w:t xml:space="preserve">- </w:t>
            </w:r>
            <w:r>
              <w:rPr>
                <w:rStyle w:val="IndexLink"/>
                <w:rtl w:val="true"/>
              </w:rPr>
              <w:t>در مدينه‌</w:t>
            </w:r>
            <w:r>
              <w:rPr>
                <w:rStyle w:val="IndexLink"/>
                <w:rtl w:val="true"/>
              </w:rPr>
              <w:tab/>
            </w:r>
            <w:r>
              <w:rPr>
                <w:rStyle w:val="IndexLink"/>
              </w:rPr>
              <w:t>72</w:t>
            </w:r>
          </w:hyperlink>
        </w:p>
        <w:p>
          <w:pPr>
            <w:pStyle w:val="Contents2"/>
            <w:tabs>
              <w:tab w:val="clear" w:pos="8743"/>
              <w:tab w:val="right" w:pos="9026" w:leader="dot"/>
            </w:tabs>
            <w:rPr/>
          </w:pPr>
          <w:hyperlink w:anchor="__RefHeading___Toc758466_77815467">
            <w:r>
              <w:rPr>
                <w:webHidden/>
                <w:rStyle w:val="IndexLink"/>
                <w:rtl w:val="true"/>
              </w:rPr>
              <w:t>بلال</w:t>
            </w:r>
            <w:r>
              <w:rPr>
                <w:rStyle w:val="IndexLink"/>
                <w:rtl w:val="true"/>
              </w:rPr>
              <w:tab/>
            </w:r>
            <w:r>
              <w:rPr>
                <w:rStyle w:val="IndexLink"/>
              </w:rPr>
              <w:t>72</w:t>
            </w:r>
          </w:hyperlink>
        </w:p>
        <w:p>
          <w:pPr>
            <w:pStyle w:val="Contents2"/>
            <w:tabs>
              <w:tab w:val="clear" w:pos="8743"/>
              <w:tab w:val="right" w:pos="9026" w:leader="dot"/>
            </w:tabs>
            <w:rPr/>
          </w:pPr>
          <w:hyperlink w:anchor="__RefHeading___Toc758468_77815467">
            <w:r>
              <w:rPr>
                <w:webHidden/>
                <w:rStyle w:val="IndexLink"/>
                <w:rtl w:val="true"/>
              </w:rPr>
              <w:t>زمزمه زمزم‌</w:t>
            </w:r>
            <w:r>
              <w:rPr>
                <w:rStyle w:val="IndexLink"/>
                <w:rtl w:val="true"/>
              </w:rPr>
              <w:tab/>
            </w:r>
            <w:r>
              <w:rPr>
                <w:rStyle w:val="IndexLink"/>
              </w:rPr>
              <w:t>77</w:t>
            </w:r>
          </w:hyperlink>
        </w:p>
        <w:p>
          <w:pPr>
            <w:pStyle w:val="Contents2"/>
            <w:tabs>
              <w:tab w:val="clear" w:pos="8743"/>
              <w:tab w:val="right" w:pos="9026" w:leader="dot"/>
            </w:tabs>
            <w:rPr/>
          </w:pPr>
          <w:hyperlink w:anchor="__RefHeading___Toc758470_77815467">
            <w:r>
              <w:rPr>
                <w:webHidden/>
                <w:rStyle w:val="IndexLink"/>
                <w:rtl w:val="true"/>
              </w:rPr>
              <w:t>پيدايش زمزم‌</w:t>
            </w:r>
            <w:r>
              <w:rPr>
                <w:rStyle w:val="IndexLink"/>
                <w:rtl w:val="true"/>
              </w:rPr>
              <w:tab/>
            </w:r>
            <w:r>
              <w:rPr>
                <w:rStyle w:val="IndexLink"/>
              </w:rPr>
              <w:t>77</w:t>
            </w:r>
          </w:hyperlink>
        </w:p>
        <w:p>
          <w:pPr>
            <w:pStyle w:val="Contents2"/>
            <w:tabs>
              <w:tab w:val="clear" w:pos="8743"/>
              <w:tab w:val="right" w:pos="9026" w:leader="dot"/>
            </w:tabs>
            <w:rPr/>
          </w:pPr>
          <w:hyperlink w:anchor="__RefHeading___Toc758472_77815467">
            <w:r>
              <w:rPr>
                <w:webHidden/>
                <w:rStyle w:val="IndexLink"/>
                <w:rtl w:val="true"/>
              </w:rPr>
              <w:t>حفر زمزم به دست عبدالمطلب‌</w:t>
            </w:r>
            <w:r>
              <w:rPr>
                <w:rStyle w:val="IndexLink"/>
                <w:rtl w:val="true"/>
              </w:rPr>
              <w:tab/>
            </w:r>
            <w:r>
              <w:rPr>
                <w:rStyle w:val="IndexLink"/>
              </w:rPr>
              <w:t>78</w:t>
            </w:r>
          </w:hyperlink>
        </w:p>
        <w:p>
          <w:pPr>
            <w:pStyle w:val="Contents2"/>
            <w:tabs>
              <w:tab w:val="clear" w:pos="8743"/>
              <w:tab w:val="right" w:pos="9026" w:leader="dot"/>
            </w:tabs>
            <w:rPr/>
          </w:pPr>
          <w:hyperlink w:anchor="__RefHeading___Toc758474_77815467">
            <w:r>
              <w:rPr>
                <w:webHidden/>
                <w:rStyle w:val="IndexLink"/>
                <w:rtl w:val="true"/>
              </w:rPr>
              <w:t>زمزم و ايرانيان‌</w:t>
            </w:r>
            <w:r>
              <w:rPr>
                <w:rStyle w:val="IndexLink"/>
                <w:rtl w:val="true"/>
              </w:rPr>
              <w:tab/>
            </w:r>
            <w:r>
              <w:rPr>
                <w:rStyle w:val="IndexLink"/>
              </w:rPr>
              <w:t>80</w:t>
            </w:r>
          </w:hyperlink>
        </w:p>
        <w:p>
          <w:pPr>
            <w:pStyle w:val="Contents2"/>
            <w:tabs>
              <w:tab w:val="clear" w:pos="8743"/>
              <w:tab w:val="right" w:pos="9026" w:leader="dot"/>
            </w:tabs>
            <w:rPr/>
          </w:pPr>
          <w:hyperlink w:anchor="__RefHeading___Toc758476_77815467">
            <w:r>
              <w:rPr>
                <w:webHidden/>
                <w:rStyle w:val="IndexLink"/>
                <w:rtl w:val="true"/>
              </w:rPr>
              <w:t>نذر عبدالمطّلب‌</w:t>
            </w:r>
            <w:r>
              <w:rPr>
                <w:rStyle w:val="IndexLink"/>
                <w:rtl w:val="true"/>
              </w:rPr>
              <w:tab/>
            </w:r>
            <w:r>
              <w:rPr>
                <w:rStyle w:val="IndexLink"/>
              </w:rPr>
              <w:t>81</w:t>
            </w:r>
          </w:hyperlink>
        </w:p>
        <w:p>
          <w:pPr>
            <w:pStyle w:val="Contents2"/>
            <w:tabs>
              <w:tab w:val="clear" w:pos="8743"/>
              <w:tab w:val="right" w:pos="9026" w:leader="dot"/>
            </w:tabs>
            <w:rPr/>
          </w:pPr>
          <w:hyperlink w:anchor="__RefHeading___Toc758478_77815467">
            <w:r>
              <w:rPr>
                <w:webHidden/>
                <w:rStyle w:val="IndexLink"/>
                <w:rtl w:val="true"/>
              </w:rPr>
              <w:t>چاه‌هاى مكّه‌</w:t>
            </w:r>
            <w:r>
              <w:rPr>
                <w:rStyle w:val="IndexLink"/>
                <w:rtl w:val="true"/>
              </w:rPr>
              <w:tab/>
            </w:r>
            <w:r>
              <w:rPr>
                <w:rStyle w:val="IndexLink"/>
              </w:rPr>
              <w:t>81</w:t>
            </w:r>
          </w:hyperlink>
        </w:p>
        <w:p>
          <w:pPr>
            <w:pStyle w:val="Contents2"/>
            <w:tabs>
              <w:tab w:val="clear" w:pos="8743"/>
              <w:tab w:val="right" w:pos="9026" w:leader="dot"/>
            </w:tabs>
            <w:rPr/>
          </w:pPr>
          <w:hyperlink w:anchor="__RefHeading___Toc758480_77815467">
            <w:r>
              <w:rPr>
                <w:webHidden/>
                <w:rStyle w:val="IndexLink"/>
                <w:rtl w:val="true"/>
              </w:rPr>
              <w:t>اسامى زمزم‌</w:t>
            </w:r>
            <w:r>
              <w:rPr>
                <w:rStyle w:val="IndexLink"/>
                <w:rtl w:val="true"/>
              </w:rPr>
              <w:tab/>
            </w:r>
            <w:r>
              <w:rPr>
                <w:rStyle w:val="IndexLink"/>
              </w:rPr>
              <w:t>83</w:t>
            </w:r>
          </w:hyperlink>
        </w:p>
        <w:p>
          <w:pPr>
            <w:pStyle w:val="Contents2"/>
            <w:tabs>
              <w:tab w:val="clear" w:pos="8743"/>
              <w:tab w:val="right" w:pos="9026" w:leader="dot"/>
            </w:tabs>
            <w:rPr/>
          </w:pPr>
          <w:hyperlink w:anchor="__RefHeading___Toc758482_77815467">
            <w:r>
              <w:rPr>
                <w:webHidden/>
                <w:rStyle w:val="IndexLink"/>
                <w:rtl w:val="true"/>
              </w:rPr>
              <w:t>ژرفاى زمزم‌</w:t>
            </w:r>
            <w:r>
              <w:rPr>
                <w:rStyle w:val="IndexLink"/>
                <w:rtl w:val="true"/>
              </w:rPr>
              <w:tab/>
            </w:r>
            <w:r>
              <w:rPr>
                <w:rStyle w:val="IndexLink"/>
              </w:rPr>
              <w:t>84</w:t>
            </w:r>
          </w:hyperlink>
        </w:p>
        <w:p>
          <w:pPr>
            <w:pStyle w:val="Contents2"/>
            <w:tabs>
              <w:tab w:val="clear" w:pos="8743"/>
              <w:tab w:val="right" w:pos="9026" w:leader="dot"/>
            </w:tabs>
            <w:rPr/>
          </w:pPr>
          <w:hyperlink w:anchor="__RefHeading___Toc758484_77815467">
            <w:r>
              <w:rPr>
                <w:webHidden/>
                <w:rStyle w:val="IndexLink"/>
                <w:rtl w:val="true"/>
              </w:rPr>
              <w:t>زمزم در گذر تاريخ‌</w:t>
            </w:r>
            <w:r>
              <w:rPr>
                <w:rStyle w:val="IndexLink"/>
                <w:rtl w:val="true"/>
              </w:rPr>
              <w:tab/>
            </w:r>
            <w:r>
              <w:rPr>
                <w:rStyle w:val="IndexLink"/>
              </w:rPr>
              <w:t>84</w:t>
            </w:r>
          </w:hyperlink>
        </w:p>
        <w:p>
          <w:pPr>
            <w:pStyle w:val="Contents2"/>
            <w:tabs>
              <w:tab w:val="clear" w:pos="8743"/>
              <w:tab w:val="right" w:pos="9026" w:leader="dot"/>
            </w:tabs>
            <w:rPr/>
          </w:pPr>
          <w:hyperlink w:anchor="__RefHeading___Toc758486_77815467">
            <w:r>
              <w:rPr>
                <w:webHidden/>
                <w:rStyle w:val="IndexLink"/>
                <w:rtl w:val="true"/>
              </w:rPr>
              <w:t>ناصر خسرو و زمزم‌</w:t>
            </w:r>
            <w:r>
              <w:rPr>
                <w:rStyle w:val="IndexLink"/>
                <w:rtl w:val="true"/>
              </w:rPr>
              <w:tab/>
            </w:r>
            <w:r>
              <w:rPr>
                <w:rStyle w:val="IndexLink"/>
              </w:rPr>
              <w:t>85</w:t>
            </w:r>
          </w:hyperlink>
        </w:p>
        <w:p>
          <w:pPr>
            <w:pStyle w:val="Contents2"/>
            <w:tabs>
              <w:tab w:val="clear" w:pos="8743"/>
              <w:tab w:val="right" w:pos="9026" w:leader="dot"/>
            </w:tabs>
            <w:rPr/>
          </w:pPr>
          <w:hyperlink w:anchor="__RefHeading___Toc758488_77815467">
            <w:r>
              <w:rPr>
                <w:webHidden/>
                <w:rStyle w:val="IndexLink"/>
                <w:rtl w:val="true"/>
              </w:rPr>
              <w:t>ابن جبير و زمزم‌</w:t>
            </w:r>
            <w:r>
              <w:rPr>
                <w:rStyle w:val="IndexLink"/>
                <w:rtl w:val="true"/>
              </w:rPr>
              <w:tab/>
            </w:r>
            <w:r>
              <w:rPr>
                <w:rStyle w:val="IndexLink"/>
              </w:rPr>
              <w:t>85</w:t>
            </w:r>
          </w:hyperlink>
        </w:p>
        <w:p>
          <w:pPr>
            <w:pStyle w:val="Contents2"/>
            <w:tabs>
              <w:tab w:val="clear" w:pos="8743"/>
              <w:tab w:val="right" w:pos="9026" w:leader="dot"/>
            </w:tabs>
            <w:rPr/>
          </w:pPr>
          <w:hyperlink w:anchor="__RefHeading___Toc758490_77815467">
            <w:r>
              <w:rPr>
                <w:webHidden/>
                <w:rStyle w:val="IndexLink"/>
                <w:rtl w:val="true"/>
              </w:rPr>
              <w:t>ابن بطوطه و زمزم‌</w:t>
            </w:r>
            <w:r>
              <w:rPr>
                <w:rStyle w:val="IndexLink"/>
                <w:rtl w:val="true"/>
              </w:rPr>
              <w:tab/>
            </w:r>
            <w:r>
              <w:rPr>
                <w:rStyle w:val="IndexLink"/>
              </w:rPr>
              <w:t>86</w:t>
            </w:r>
          </w:hyperlink>
        </w:p>
        <w:p>
          <w:pPr>
            <w:pStyle w:val="Contents2"/>
            <w:tabs>
              <w:tab w:val="clear" w:pos="8743"/>
              <w:tab w:val="right" w:pos="9026" w:leader="dot"/>
            </w:tabs>
            <w:rPr/>
          </w:pPr>
          <w:hyperlink w:anchor="__RefHeading___Toc758492_77815467">
            <w:r>
              <w:rPr>
                <w:webHidden/>
                <w:rStyle w:val="IndexLink"/>
                <w:rtl w:val="true"/>
              </w:rPr>
              <w:t>زمزم در قرن نهم‌</w:t>
            </w:r>
            <w:r>
              <w:rPr>
                <w:rStyle w:val="IndexLink"/>
                <w:rtl w:val="true"/>
              </w:rPr>
              <w:tab/>
            </w:r>
            <w:r>
              <w:rPr>
                <w:rStyle w:val="IndexLink"/>
              </w:rPr>
              <w:t>87</w:t>
            </w:r>
          </w:hyperlink>
        </w:p>
        <w:p>
          <w:pPr>
            <w:pStyle w:val="Contents2"/>
            <w:tabs>
              <w:tab w:val="clear" w:pos="8743"/>
              <w:tab w:val="right" w:pos="9026" w:leader="dot"/>
            </w:tabs>
            <w:rPr/>
          </w:pPr>
          <w:hyperlink w:anchor="__RefHeading___Toc758494_77815467">
            <w:r>
              <w:rPr>
                <w:webHidden/>
                <w:rStyle w:val="IndexLink"/>
                <w:rtl w:val="true"/>
              </w:rPr>
              <w:t>سيف‌الدوله و زمزم‌</w:t>
            </w:r>
            <w:r>
              <w:rPr>
                <w:rStyle w:val="IndexLink"/>
                <w:rtl w:val="true"/>
              </w:rPr>
              <w:tab/>
            </w:r>
            <w:r>
              <w:rPr>
                <w:rStyle w:val="IndexLink"/>
              </w:rPr>
              <w:t>88</w:t>
            </w:r>
          </w:hyperlink>
        </w:p>
        <w:p>
          <w:pPr>
            <w:pStyle w:val="Contents2"/>
            <w:tabs>
              <w:tab w:val="clear" w:pos="8743"/>
              <w:tab w:val="right" w:pos="9026" w:leader="dot"/>
            </w:tabs>
            <w:rPr/>
          </w:pPr>
          <w:hyperlink w:anchor="__RefHeading___Toc758496_77815467">
            <w:r>
              <w:rPr>
                <w:webHidden/>
                <w:rStyle w:val="IndexLink"/>
                <w:rtl w:val="true"/>
              </w:rPr>
              <w:t>فراهانى و زمزم‌</w:t>
            </w:r>
            <w:r>
              <w:rPr>
                <w:rStyle w:val="IndexLink"/>
                <w:rtl w:val="true"/>
              </w:rPr>
              <w:tab/>
            </w:r>
            <w:r>
              <w:rPr>
                <w:rStyle w:val="IndexLink"/>
              </w:rPr>
              <w:t>88</w:t>
            </w:r>
          </w:hyperlink>
        </w:p>
        <w:p>
          <w:pPr>
            <w:pStyle w:val="Contents2"/>
            <w:tabs>
              <w:tab w:val="clear" w:pos="8743"/>
              <w:tab w:val="right" w:pos="9026" w:leader="dot"/>
            </w:tabs>
            <w:rPr/>
          </w:pPr>
          <w:hyperlink w:anchor="__RefHeading___Toc758498_77815467">
            <w:r>
              <w:rPr>
                <w:webHidden/>
                <w:rStyle w:val="IndexLink"/>
                <w:rtl w:val="true"/>
              </w:rPr>
              <w:t>استفاده از زمزم‌</w:t>
            </w:r>
            <w:r>
              <w:rPr>
                <w:rStyle w:val="IndexLink"/>
                <w:rtl w:val="true"/>
              </w:rPr>
              <w:tab/>
            </w:r>
            <w:r>
              <w:rPr>
                <w:rStyle w:val="IndexLink"/>
              </w:rPr>
              <w:t>89</w:t>
            </w:r>
          </w:hyperlink>
        </w:p>
        <w:p>
          <w:pPr>
            <w:pStyle w:val="Contents2"/>
            <w:tabs>
              <w:tab w:val="clear" w:pos="8743"/>
              <w:tab w:val="right" w:pos="9026" w:leader="dot"/>
            </w:tabs>
            <w:rPr/>
          </w:pPr>
          <w:hyperlink w:anchor="__RefHeading___Toc758500_77815467">
            <w:r>
              <w:rPr>
                <w:webHidden/>
                <w:rStyle w:val="IndexLink"/>
                <w:rtl w:val="true"/>
              </w:rPr>
              <w:t>قنات زبيده‌</w:t>
            </w:r>
            <w:r>
              <w:rPr>
                <w:rStyle w:val="IndexLink"/>
                <w:rtl w:val="true"/>
              </w:rPr>
              <w:tab/>
            </w:r>
            <w:r>
              <w:rPr>
                <w:rStyle w:val="IndexLink"/>
              </w:rPr>
              <w:t>90</w:t>
            </w:r>
          </w:hyperlink>
        </w:p>
        <w:p>
          <w:pPr>
            <w:pStyle w:val="Contents2"/>
            <w:tabs>
              <w:tab w:val="clear" w:pos="8743"/>
              <w:tab w:val="right" w:pos="9026" w:leader="dot"/>
            </w:tabs>
            <w:rPr/>
          </w:pPr>
          <w:hyperlink w:anchor="__RefHeading___Toc758502_77815467">
            <w:r>
              <w:rPr>
                <w:webHidden/>
                <w:rStyle w:val="IndexLink"/>
                <w:rtl w:val="true"/>
              </w:rPr>
              <w:t>فضيلت آب زمزم‌</w:t>
            </w:r>
            <w:r>
              <w:rPr>
                <w:rStyle w:val="IndexLink"/>
                <w:rtl w:val="true"/>
              </w:rPr>
              <w:tab/>
            </w:r>
            <w:r>
              <w:rPr>
                <w:rStyle w:val="IndexLink"/>
              </w:rPr>
              <w:t>90</w:t>
            </w:r>
          </w:hyperlink>
        </w:p>
        <w:p>
          <w:pPr>
            <w:pStyle w:val="Contents2"/>
            <w:tabs>
              <w:tab w:val="clear" w:pos="8743"/>
              <w:tab w:val="right" w:pos="9026" w:leader="dot"/>
            </w:tabs>
            <w:rPr/>
          </w:pPr>
          <w:hyperlink w:anchor="__RefHeading___Toc758504_77815467">
            <w:r>
              <w:rPr>
                <w:webHidden/>
                <w:rStyle w:val="IndexLink"/>
                <w:rtl w:val="true"/>
              </w:rPr>
              <w:t>حج در اشعار شاعران پارسى‌</w:t>
            </w:r>
            <w:r>
              <w:rPr>
                <w:rStyle w:val="IndexLink"/>
                <w:rtl w:val="true"/>
              </w:rPr>
              <w:tab/>
            </w:r>
            <w:r>
              <w:rPr>
                <w:rStyle w:val="IndexLink"/>
              </w:rPr>
              <w:t>92</w:t>
            </w:r>
          </w:hyperlink>
        </w:p>
        <w:p>
          <w:pPr>
            <w:pStyle w:val="Contents2"/>
            <w:tabs>
              <w:tab w:val="clear" w:pos="8743"/>
              <w:tab w:val="right" w:pos="9026" w:leader="dot"/>
            </w:tabs>
            <w:rPr/>
          </w:pPr>
          <w:hyperlink w:anchor="__RefHeading___Toc758506_77815467">
            <w:r>
              <w:rPr>
                <w:webHidden/>
                <w:rStyle w:val="IndexLink"/>
                <w:rtl w:val="true"/>
              </w:rPr>
              <w:t>منابع</w:t>
            </w:r>
            <w:r>
              <w:rPr>
                <w:rStyle w:val="IndexLink"/>
                <w:rtl w:val="true"/>
              </w:rPr>
              <w:t>:</w:t>
              <w:tab/>
            </w:r>
            <w:r>
              <w:rPr>
                <w:rStyle w:val="IndexLink"/>
              </w:rPr>
              <w:t>94</w:t>
            </w:r>
          </w:hyperlink>
        </w:p>
        <w:p>
          <w:pPr>
            <w:pStyle w:val="Contents2"/>
            <w:tabs>
              <w:tab w:val="clear" w:pos="8743"/>
              <w:tab w:val="right" w:pos="9026" w:leader="dot"/>
            </w:tabs>
            <w:rPr/>
          </w:pPr>
          <w:hyperlink w:anchor="__RefHeading___Toc758508_77815467">
            <w:r>
              <w:rPr>
                <w:webHidden/>
                <w:rStyle w:val="IndexLink"/>
                <w:rtl w:val="true"/>
              </w:rPr>
              <w:t>(</w:t>
            </w:r>
            <w:r>
              <w:rPr>
                <w:rStyle w:val="IndexLink"/>
                <w:rtl w:val="true"/>
              </w:rPr>
              <w:t>ترجمه رساله هداية التصديق الى حكاية الحريق</w:t>
            </w:r>
            <w:r>
              <w:rPr>
                <w:rStyle w:val="IndexLink"/>
                <w:rtl w:val="true"/>
              </w:rPr>
              <w:t>) (</w:t>
            </w:r>
            <w:r>
              <w:rPr>
                <w:rStyle w:val="IndexLink"/>
                <w:rtl w:val="true"/>
              </w:rPr>
              <w:t>از فضل اللَّه بن روزبهان خنجى</w:t>
            </w:r>
            <w:r>
              <w:rPr>
                <w:rStyle w:val="IndexLink"/>
                <w:rtl w:val="true"/>
              </w:rPr>
              <w:t>) (</w:t>
            </w:r>
            <w:r>
              <w:rPr>
                <w:rStyle w:val="IndexLink"/>
                <w:rtl w:val="true"/>
              </w:rPr>
              <w:t xml:space="preserve">م </w:t>
            </w:r>
            <w:r>
              <w:rPr>
                <w:rStyle w:val="IndexLink"/>
              </w:rPr>
              <w:t>927</w:t>
            </w:r>
            <w:r>
              <w:rPr>
                <w:rStyle w:val="IndexLink"/>
                <w:rtl w:val="true"/>
              </w:rPr>
              <w:t>)</w:t>
              <w:tab/>
            </w:r>
            <w:r>
              <w:rPr>
                <w:rStyle w:val="IndexLink"/>
              </w:rPr>
              <w:t>97</w:t>
            </w:r>
          </w:hyperlink>
        </w:p>
        <w:p>
          <w:pPr>
            <w:pStyle w:val="Contents2"/>
            <w:tabs>
              <w:tab w:val="clear" w:pos="8743"/>
              <w:tab w:val="right" w:pos="9026" w:leader="dot"/>
            </w:tabs>
            <w:rPr/>
          </w:pPr>
          <w:hyperlink w:anchor="__RefHeading___Toc758510_77815467">
            <w:r>
              <w:rPr>
                <w:webHidden/>
                <w:rStyle w:val="IndexLink"/>
                <w:rtl w:val="true"/>
              </w:rPr>
              <w:t>آغاز پيدايش حرم؟</w:t>
            </w:r>
            <w:r>
              <w:rPr>
                <w:rStyle w:val="IndexLink"/>
                <w:rtl w:val="true"/>
              </w:rPr>
              <w:tab/>
            </w:r>
            <w:r>
              <w:rPr>
                <w:rStyle w:val="IndexLink"/>
              </w:rPr>
              <w:t>108</w:t>
            </w:r>
          </w:hyperlink>
        </w:p>
        <w:p>
          <w:pPr>
            <w:pStyle w:val="Contents2"/>
            <w:tabs>
              <w:tab w:val="clear" w:pos="8743"/>
              <w:tab w:val="right" w:pos="9026" w:leader="dot"/>
            </w:tabs>
            <w:rPr/>
          </w:pPr>
          <w:hyperlink w:anchor="__RefHeading___Toc758512_77815467">
            <w:r>
              <w:rPr>
                <w:webHidden/>
                <w:rStyle w:val="IndexLink"/>
                <w:rtl w:val="true"/>
              </w:rPr>
              <w:t>آغاز پيدايش حرم‌</w:t>
            </w:r>
            <w:r>
              <w:rPr>
                <w:rStyle w:val="IndexLink"/>
                <w:rtl w:val="true"/>
              </w:rPr>
              <w:tab/>
            </w:r>
            <w:r>
              <w:rPr>
                <w:rStyle w:val="IndexLink"/>
              </w:rPr>
              <w:t>108</w:t>
            </w:r>
          </w:hyperlink>
        </w:p>
        <w:p>
          <w:pPr>
            <w:pStyle w:val="Contents2"/>
            <w:tabs>
              <w:tab w:val="clear" w:pos="8743"/>
              <w:tab w:val="right" w:pos="9026" w:leader="dot"/>
            </w:tabs>
            <w:rPr/>
          </w:pPr>
          <w:hyperlink w:anchor="__RefHeading___Toc758514_77815467">
            <w:r>
              <w:rPr>
                <w:webHidden/>
                <w:rStyle w:val="IndexLink"/>
                <w:rtl w:val="true"/>
              </w:rPr>
              <w:t>علائم و نشانه‌هاى حرم‌</w:t>
            </w:r>
            <w:r>
              <w:rPr>
                <w:rStyle w:val="IndexLink"/>
                <w:rtl w:val="true"/>
              </w:rPr>
              <w:tab/>
            </w:r>
            <w:r>
              <w:rPr>
                <w:rStyle w:val="IndexLink"/>
              </w:rPr>
              <w:t>109</w:t>
            </w:r>
          </w:hyperlink>
        </w:p>
        <w:p>
          <w:pPr>
            <w:pStyle w:val="Contents2"/>
            <w:tabs>
              <w:tab w:val="clear" w:pos="8743"/>
              <w:tab w:val="right" w:pos="9026" w:leader="dot"/>
            </w:tabs>
            <w:rPr/>
          </w:pPr>
          <w:hyperlink w:anchor="__RefHeading___Toc758516_77815467">
            <w:r>
              <w:rPr>
                <w:webHidden/>
                <w:rStyle w:val="IndexLink"/>
                <w:rtl w:val="true"/>
              </w:rPr>
              <w:t>حدود حرم و نامهاى آنها</w:t>
            </w:r>
            <w:r>
              <w:rPr>
                <w:rStyle w:val="IndexLink"/>
                <w:rtl w:val="true"/>
              </w:rPr>
              <w:tab/>
            </w:r>
            <w:r>
              <w:rPr>
                <w:rStyle w:val="IndexLink"/>
              </w:rPr>
              <w:t>110</w:t>
            </w:r>
          </w:hyperlink>
        </w:p>
        <w:p>
          <w:pPr>
            <w:pStyle w:val="Contents2"/>
            <w:tabs>
              <w:tab w:val="clear" w:pos="8743"/>
              <w:tab w:val="right" w:pos="9026" w:leader="dot"/>
            </w:tabs>
            <w:rPr/>
          </w:pPr>
          <w:hyperlink w:anchor="__RefHeading___Toc758518_77815467">
            <w:r>
              <w:rPr>
                <w:webHidden/>
                <w:rStyle w:val="IndexLink"/>
                <w:rtl w:val="true"/>
              </w:rPr>
              <w:t>مرز حرم از سمت طائف‌</w:t>
            </w:r>
            <w:r>
              <w:rPr>
                <w:rStyle w:val="IndexLink"/>
                <w:rtl w:val="true"/>
              </w:rPr>
              <w:tab/>
            </w:r>
            <w:r>
              <w:rPr>
                <w:rStyle w:val="IndexLink"/>
              </w:rPr>
              <w:t>110</w:t>
            </w:r>
          </w:hyperlink>
        </w:p>
        <w:p>
          <w:pPr>
            <w:pStyle w:val="Contents2"/>
            <w:tabs>
              <w:tab w:val="clear" w:pos="8743"/>
              <w:tab w:val="right" w:pos="9026" w:leader="dot"/>
            </w:tabs>
            <w:rPr/>
          </w:pPr>
          <w:hyperlink w:anchor="__RefHeading___Toc758520_77815467">
            <w:r>
              <w:rPr>
                <w:webHidden/>
                <w:rStyle w:val="IndexLink"/>
                <w:rtl w:val="true"/>
              </w:rPr>
              <w:t>مرز حرم از سمت عراق‌</w:t>
            </w:r>
            <w:r>
              <w:rPr>
                <w:rStyle w:val="IndexLink"/>
                <w:rtl w:val="true"/>
              </w:rPr>
              <w:tab/>
            </w:r>
            <w:r>
              <w:rPr>
                <w:rStyle w:val="IndexLink"/>
              </w:rPr>
              <w:t>111</w:t>
            </w:r>
          </w:hyperlink>
        </w:p>
        <w:p>
          <w:pPr>
            <w:pStyle w:val="Contents2"/>
            <w:tabs>
              <w:tab w:val="clear" w:pos="8743"/>
              <w:tab w:val="right" w:pos="9026" w:leader="dot"/>
            </w:tabs>
            <w:rPr/>
          </w:pPr>
          <w:hyperlink w:anchor="__RefHeading___Toc758522_77815467">
            <w:r>
              <w:rPr>
                <w:webHidden/>
                <w:rStyle w:val="IndexLink"/>
                <w:rtl w:val="true"/>
              </w:rPr>
              <w:t>مرز حرم از سمت جِعْرانَه‌</w:t>
            </w:r>
            <w:r>
              <w:rPr>
                <w:rStyle w:val="IndexLink"/>
                <w:rtl w:val="true"/>
              </w:rPr>
              <w:tab/>
            </w:r>
            <w:r>
              <w:rPr>
                <w:rStyle w:val="IndexLink"/>
              </w:rPr>
              <w:t>112</w:t>
            </w:r>
          </w:hyperlink>
        </w:p>
        <w:p>
          <w:pPr>
            <w:pStyle w:val="Contents2"/>
            <w:tabs>
              <w:tab w:val="clear" w:pos="8743"/>
              <w:tab w:val="right" w:pos="9026" w:leader="dot"/>
            </w:tabs>
            <w:rPr/>
          </w:pPr>
          <w:hyperlink w:anchor="__RefHeading___Toc758524_77815467">
            <w:r>
              <w:rPr>
                <w:webHidden/>
                <w:rStyle w:val="IndexLink"/>
                <w:rtl w:val="true"/>
              </w:rPr>
              <w:t>مرز حرم از سمت تنعيم‌</w:t>
            </w:r>
            <w:r>
              <w:rPr>
                <w:rStyle w:val="IndexLink"/>
                <w:rtl w:val="true"/>
              </w:rPr>
              <w:tab/>
            </w:r>
            <w:r>
              <w:rPr>
                <w:rStyle w:val="IndexLink"/>
              </w:rPr>
              <w:t>113</w:t>
            </w:r>
          </w:hyperlink>
        </w:p>
        <w:p>
          <w:pPr>
            <w:pStyle w:val="Contents2"/>
            <w:tabs>
              <w:tab w:val="clear" w:pos="8743"/>
              <w:tab w:val="right" w:pos="9026" w:leader="dot"/>
            </w:tabs>
            <w:rPr/>
          </w:pPr>
          <w:hyperlink w:anchor="__RefHeading___Toc758526_77815467">
            <w:r>
              <w:rPr>
                <w:webHidden/>
                <w:rStyle w:val="IndexLink"/>
                <w:rtl w:val="true"/>
              </w:rPr>
              <w:t>مرز حرم از سمت جُدّه‌</w:t>
            </w:r>
            <w:r>
              <w:rPr>
                <w:rStyle w:val="IndexLink"/>
                <w:rtl w:val="true"/>
              </w:rPr>
              <w:tab/>
            </w:r>
            <w:r>
              <w:rPr>
                <w:rStyle w:val="IndexLink"/>
              </w:rPr>
              <w:t>114</w:t>
            </w:r>
          </w:hyperlink>
        </w:p>
        <w:p>
          <w:pPr>
            <w:pStyle w:val="Contents2"/>
            <w:tabs>
              <w:tab w:val="clear" w:pos="8743"/>
              <w:tab w:val="right" w:pos="9026" w:leader="dot"/>
            </w:tabs>
            <w:rPr/>
          </w:pPr>
          <w:hyperlink w:anchor="__RefHeading___Toc758528_77815467">
            <w:r>
              <w:rPr>
                <w:webHidden/>
                <w:rStyle w:val="IndexLink"/>
                <w:rtl w:val="true"/>
              </w:rPr>
              <w:t>مرز حرم از سمت يمن‌</w:t>
            </w:r>
            <w:r>
              <w:rPr>
                <w:rStyle w:val="IndexLink"/>
                <w:rtl w:val="true"/>
              </w:rPr>
              <w:tab/>
            </w:r>
            <w:r>
              <w:rPr>
                <w:rStyle w:val="IndexLink"/>
              </w:rPr>
              <w:t>115</w:t>
            </w:r>
          </w:hyperlink>
        </w:p>
        <w:p>
          <w:pPr>
            <w:pStyle w:val="Contents2"/>
            <w:tabs>
              <w:tab w:val="clear" w:pos="8743"/>
              <w:tab w:val="right" w:pos="9026" w:leader="dot"/>
            </w:tabs>
            <w:rPr/>
          </w:pPr>
          <w:hyperlink w:anchor="__RefHeading___Toc758530_77815467">
            <w:r>
              <w:rPr>
                <w:webHidden/>
                <w:rStyle w:val="IndexLink"/>
                <w:rtl w:val="true"/>
              </w:rPr>
              <w:t>حجّ نامه‌</w:t>
            </w:r>
            <w:r>
              <w:rPr>
                <w:rStyle w:val="IndexLink"/>
                <w:rtl w:val="true"/>
              </w:rPr>
              <w:tab/>
            </w:r>
            <w:r>
              <w:rPr>
                <w:rStyle w:val="IndexLink"/>
              </w:rPr>
              <w:t>119</w:t>
            </w:r>
          </w:hyperlink>
        </w:p>
        <w:p>
          <w:pPr>
            <w:pStyle w:val="Contents2"/>
            <w:tabs>
              <w:tab w:val="clear" w:pos="8743"/>
              <w:tab w:val="right" w:pos="9026" w:leader="dot"/>
            </w:tabs>
            <w:rPr/>
          </w:pPr>
          <w:hyperlink w:anchor="__RefHeading___Toc758532_77815467">
            <w:r>
              <w:rPr>
                <w:webHidden/>
                <w:rStyle w:val="IndexLink"/>
                <w:rtl w:val="true"/>
              </w:rPr>
              <w:t>شام بقيع‌</w:t>
            </w:r>
            <w:r>
              <w:rPr>
                <w:rStyle w:val="IndexLink"/>
                <w:rtl w:val="true"/>
              </w:rPr>
              <w:tab/>
            </w:r>
            <w:r>
              <w:rPr>
                <w:rStyle w:val="IndexLink"/>
              </w:rPr>
              <w:t>121</w:t>
            </w:r>
          </w:hyperlink>
        </w:p>
        <w:p>
          <w:pPr>
            <w:pStyle w:val="Contents2"/>
            <w:tabs>
              <w:tab w:val="clear" w:pos="8743"/>
              <w:tab w:val="right" w:pos="9026" w:leader="dot"/>
            </w:tabs>
            <w:rPr/>
          </w:pPr>
          <w:hyperlink w:anchor="__RefHeading___Toc758534_77815467">
            <w:r>
              <w:rPr>
                <w:webHidden/>
                <w:rStyle w:val="IndexLink"/>
                <w:rtl w:val="true"/>
              </w:rPr>
              <w:t>اى منا</w:t>
            </w:r>
            <w:r>
              <w:rPr>
                <w:rStyle w:val="IndexLink"/>
                <w:rtl w:val="true"/>
              </w:rPr>
              <w:tab/>
            </w:r>
            <w:r>
              <w:rPr>
                <w:rStyle w:val="IndexLink"/>
              </w:rPr>
              <w:t>121</w:t>
            </w:r>
          </w:hyperlink>
        </w:p>
        <w:p>
          <w:pPr>
            <w:pStyle w:val="Contents2"/>
            <w:tabs>
              <w:tab w:val="clear" w:pos="8743"/>
              <w:tab w:val="right" w:pos="9026" w:leader="dot"/>
            </w:tabs>
            <w:rPr/>
          </w:pPr>
          <w:hyperlink w:anchor="__RefHeading___Toc758536_77815467">
            <w:r>
              <w:rPr>
                <w:webHidden/>
                <w:rStyle w:val="IndexLink"/>
                <w:rtl w:val="true"/>
              </w:rPr>
              <w:t>وضعيت شيعه در عربستان‌</w:t>
            </w:r>
            <w:r>
              <w:rPr>
                <w:rStyle w:val="IndexLink"/>
                <w:rtl w:val="true"/>
              </w:rPr>
              <w:tab/>
            </w:r>
            <w:r>
              <w:rPr>
                <w:rStyle w:val="IndexLink"/>
              </w:rPr>
              <w:t>122</w:t>
            </w:r>
          </w:hyperlink>
        </w:p>
        <w:p>
          <w:pPr>
            <w:pStyle w:val="Contents2"/>
            <w:tabs>
              <w:tab w:val="clear" w:pos="8743"/>
              <w:tab w:val="right" w:pos="9026" w:leader="dot"/>
            </w:tabs>
            <w:rPr/>
          </w:pPr>
          <w:hyperlink w:anchor="__RefHeading___Toc758538_77815467">
            <w:r>
              <w:rPr>
                <w:webHidden/>
                <w:rStyle w:val="IndexLink"/>
                <w:rtl w:val="true"/>
              </w:rPr>
              <w:t>وضعيت رافضيان در سرزمين توحيد</w:t>
            </w:r>
            <w:r>
              <w:rPr>
                <w:rStyle w:val="IndexLink"/>
                <w:rtl w:val="true"/>
              </w:rPr>
              <w:tab/>
            </w:r>
            <w:r>
              <w:rPr>
                <w:rStyle w:val="IndexLink"/>
              </w:rPr>
              <w:t>128</w:t>
            </w:r>
          </w:hyperlink>
        </w:p>
        <w:p>
          <w:pPr>
            <w:pStyle w:val="Contents2"/>
            <w:tabs>
              <w:tab w:val="clear" w:pos="8743"/>
              <w:tab w:val="right" w:pos="9026" w:leader="dot"/>
            </w:tabs>
            <w:rPr/>
          </w:pPr>
          <w:hyperlink w:anchor="__RefHeading___Toc758540_77815467">
            <w:r>
              <w:rPr>
                <w:webHidden/>
                <w:rStyle w:val="IndexLink"/>
                <w:rtl w:val="true"/>
              </w:rPr>
              <w:t>رافضيان و تراكم جمعيتى آنان‌</w:t>
            </w:r>
            <w:r>
              <w:rPr>
                <w:rStyle w:val="IndexLink"/>
                <w:rtl w:val="true"/>
              </w:rPr>
              <w:tab/>
            </w:r>
            <w:r>
              <w:rPr>
                <w:rStyle w:val="IndexLink"/>
              </w:rPr>
              <w:t>128</w:t>
            </w:r>
          </w:hyperlink>
        </w:p>
        <w:p>
          <w:pPr>
            <w:pStyle w:val="Contents2"/>
            <w:tabs>
              <w:tab w:val="clear" w:pos="8743"/>
              <w:tab w:val="right" w:pos="9026" w:leader="dot"/>
            </w:tabs>
            <w:rPr/>
          </w:pPr>
          <w:hyperlink w:anchor="__RefHeading___Toc758542_77815467">
            <w:r>
              <w:rPr>
                <w:webHidden/>
                <w:rStyle w:val="IndexLink"/>
                <w:rtl w:val="true"/>
              </w:rPr>
              <w:t>فعّاليتهاى علمى رافضيان‌</w:t>
            </w:r>
            <w:r>
              <w:rPr>
                <w:rStyle w:val="IndexLink"/>
                <w:rtl w:val="true"/>
              </w:rPr>
              <w:tab/>
            </w:r>
            <w:r>
              <w:rPr>
                <w:rStyle w:val="IndexLink"/>
              </w:rPr>
              <w:t>128</w:t>
            </w:r>
          </w:hyperlink>
        </w:p>
        <w:p>
          <w:pPr>
            <w:pStyle w:val="Contents2"/>
            <w:tabs>
              <w:tab w:val="clear" w:pos="8743"/>
              <w:tab w:val="right" w:pos="9026" w:leader="dot"/>
            </w:tabs>
            <w:rPr/>
          </w:pPr>
          <w:hyperlink w:anchor="__RefHeading___Toc758544_77815467">
            <w:r>
              <w:rPr>
                <w:webHidden/>
                <w:rStyle w:val="IndexLink"/>
                <w:rtl w:val="true"/>
              </w:rPr>
              <w:t>آموزش و پرورش‌</w:t>
            </w:r>
            <w:r>
              <w:rPr>
                <w:rStyle w:val="IndexLink"/>
                <w:rtl w:val="true"/>
              </w:rPr>
              <w:tab/>
            </w:r>
            <w:r>
              <w:rPr>
                <w:rStyle w:val="IndexLink"/>
              </w:rPr>
              <w:t>129</w:t>
            </w:r>
          </w:hyperlink>
        </w:p>
        <w:p>
          <w:pPr>
            <w:pStyle w:val="Contents2"/>
            <w:tabs>
              <w:tab w:val="clear" w:pos="8743"/>
              <w:tab w:val="right" w:pos="9026" w:leader="dot"/>
            </w:tabs>
            <w:rPr/>
          </w:pPr>
          <w:hyperlink w:anchor="__RefHeading___Toc758546_77815467">
            <w:r>
              <w:rPr>
                <w:webHidden/>
                <w:rStyle w:val="IndexLink"/>
                <w:rtl w:val="true"/>
              </w:rPr>
              <w:t>فعاليتهاى ادارى‌</w:t>
            </w:r>
            <w:r>
              <w:rPr>
                <w:rStyle w:val="IndexLink"/>
                <w:rtl w:val="true"/>
              </w:rPr>
              <w:tab/>
            </w:r>
            <w:r>
              <w:rPr>
                <w:rStyle w:val="IndexLink"/>
              </w:rPr>
              <w:t>130</w:t>
            </w:r>
          </w:hyperlink>
        </w:p>
        <w:p>
          <w:pPr>
            <w:pStyle w:val="Contents2"/>
            <w:tabs>
              <w:tab w:val="clear" w:pos="8743"/>
              <w:tab w:val="right" w:pos="9026" w:leader="dot"/>
            </w:tabs>
            <w:rPr/>
          </w:pPr>
          <w:hyperlink w:anchor="__RefHeading___Toc758548_77815467">
            <w:r>
              <w:rPr>
                <w:webHidden/>
                <w:rStyle w:val="IndexLink"/>
                <w:rtl w:val="true"/>
              </w:rPr>
              <w:t>فعاليتهاى تجارى و كشاورزى‌</w:t>
            </w:r>
            <w:r>
              <w:rPr>
                <w:rStyle w:val="IndexLink"/>
                <w:rtl w:val="true"/>
              </w:rPr>
              <w:tab/>
            </w:r>
            <w:r>
              <w:rPr>
                <w:rStyle w:val="IndexLink"/>
              </w:rPr>
              <w:t>131</w:t>
            </w:r>
          </w:hyperlink>
        </w:p>
        <w:p>
          <w:pPr>
            <w:pStyle w:val="Contents2"/>
            <w:tabs>
              <w:tab w:val="clear" w:pos="8743"/>
              <w:tab w:val="right" w:pos="9026" w:leader="dot"/>
            </w:tabs>
            <w:rPr/>
          </w:pPr>
          <w:hyperlink w:anchor="__RefHeading___Toc758550_77815467">
            <w:r>
              <w:rPr>
                <w:webHidden/>
                <w:rStyle w:val="IndexLink"/>
                <w:rtl w:val="true"/>
              </w:rPr>
              <w:t>فعاليتهاى علمى و تبليغى‌</w:t>
            </w:r>
            <w:r>
              <w:rPr>
                <w:rStyle w:val="IndexLink"/>
                <w:rtl w:val="true"/>
              </w:rPr>
              <w:tab/>
            </w:r>
            <w:r>
              <w:rPr>
                <w:rStyle w:val="IndexLink"/>
              </w:rPr>
              <w:t>131</w:t>
            </w:r>
          </w:hyperlink>
        </w:p>
        <w:p>
          <w:pPr>
            <w:pStyle w:val="Contents2"/>
            <w:tabs>
              <w:tab w:val="clear" w:pos="8743"/>
              <w:tab w:val="right" w:pos="9026" w:leader="dot"/>
            </w:tabs>
            <w:rPr/>
          </w:pPr>
          <w:hyperlink w:anchor="__RefHeading___Toc758552_77815467">
            <w:r>
              <w:rPr>
                <w:webHidden/>
                <w:rStyle w:val="IndexLink"/>
                <w:rtl w:val="true"/>
              </w:rPr>
              <w:t>مظاهر شرك و بدعتگذارى‌</w:t>
            </w:r>
            <w:r>
              <w:rPr>
                <w:rStyle w:val="IndexLink"/>
                <w:rtl w:val="true"/>
              </w:rPr>
              <w:tab/>
            </w:r>
            <w:r>
              <w:rPr>
                <w:rStyle w:val="IndexLink"/>
              </w:rPr>
              <w:t>134</w:t>
            </w:r>
          </w:hyperlink>
        </w:p>
        <w:p>
          <w:pPr>
            <w:pStyle w:val="Contents2"/>
            <w:tabs>
              <w:tab w:val="clear" w:pos="8743"/>
              <w:tab w:val="right" w:pos="9026" w:leader="dot"/>
            </w:tabs>
            <w:rPr/>
          </w:pPr>
          <w:hyperlink w:anchor="__RefHeading___Toc758554_77815467">
            <w:r>
              <w:rPr>
                <w:webHidden/>
                <w:rStyle w:val="IndexLink"/>
                <w:rtl w:val="true"/>
              </w:rPr>
              <w:t>خواستهاى شيعيان‌</w:t>
            </w:r>
            <w:r>
              <w:rPr>
                <w:rStyle w:val="IndexLink"/>
                <w:rtl w:val="true"/>
              </w:rPr>
              <w:tab/>
            </w:r>
            <w:r>
              <w:rPr>
                <w:rStyle w:val="IndexLink"/>
              </w:rPr>
              <w:t>135</w:t>
            </w:r>
          </w:hyperlink>
        </w:p>
        <w:p>
          <w:pPr>
            <w:pStyle w:val="Contents2"/>
            <w:tabs>
              <w:tab w:val="clear" w:pos="8743"/>
              <w:tab w:val="right" w:pos="9026" w:leader="dot"/>
            </w:tabs>
            <w:rPr/>
          </w:pPr>
          <w:hyperlink w:anchor="__RefHeading___Toc758556_77815467">
            <w:r>
              <w:rPr>
                <w:webHidden/>
                <w:rStyle w:val="IndexLink"/>
                <w:rtl w:val="true"/>
              </w:rPr>
              <w:t>حج گزارى در كشورهاى اسلامى‌</w:t>
            </w:r>
            <w:r>
              <w:rPr>
                <w:rStyle w:val="IndexLink"/>
                <w:rtl w:val="true"/>
              </w:rPr>
              <w:tab/>
            </w:r>
            <w:r>
              <w:rPr>
                <w:rStyle w:val="IndexLink"/>
              </w:rPr>
              <w:t>136</w:t>
            </w:r>
          </w:hyperlink>
        </w:p>
        <w:p>
          <w:pPr>
            <w:pStyle w:val="Contents2"/>
            <w:tabs>
              <w:tab w:val="clear" w:pos="8743"/>
              <w:tab w:val="right" w:pos="9026" w:leader="dot"/>
            </w:tabs>
            <w:rPr/>
          </w:pPr>
          <w:hyperlink w:anchor="__RefHeading___Toc758558_77815467">
            <w:r>
              <w:rPr>
                <w:webHidden/>
                <w:rStyle w:val="IndexLink"/>
                <w:rtl w:val="true"/>
              </w:rPr>
              <w:t>كشورهاى همجوار عربستان‌</w:t>
            </w:r>
            <w:r>
              <w:rPr>
                <w:rStyle w:val="IndexLink"/>
                <w:rtl w:val="true"/>
              </w:rPr>
              <w:tab/>
            </w:r>
            <w:r>
              <w:rPr>
                <w:rStyle w:val="IndexLink"/>
              </w:rPr>
              <w:t>136</w:t>
            </w:r>
          </w:hyperlink>
        </w:p>
        <w:p>
          <w:pPr>
            <w:pStyle w:val="Contents2"/>
            <w:tabs>
              <w:tab w:val="clear" w:pos="8743"/>
              <w:tab w:val="right" w:pos="9026" w:leader="dot"/>
            </w:tabs>
            <w:rPr/>
          </w:pPr>
          <w:hyperlink w:anchor="__RefHeading___Toc758560_77815467">
            <w:r>
              <w:rPr>
                <w:webHidden/>
                <w:rStyle w:val="IndexLink"/>
                <w:rtl w:val="true"/>
              </w:rPr>
              <w:t>كشورهاى فقير</w:t>
            </w:r>
            <w:r>
              <w:rPr>
                <w:rStyle w:val="IndexLink"/>
                <w:rtl w:val="true"/>
              </w:rPr>
              <w:tab/>
            </w:r>
            <w:r>
              <w:rPr>
                <w:rStyle w:val="IndexLink"/>
              </w:rPr>
              <w:t>136</w:t>
            </w:r>
          </w:hyperlink>
        </w:p>
        <w:p>
          <w:pPr>
            <w:pStyle w:val="Contents2"/>
            <w:tabs>
              <w:tab w:val="clear" w:pos="8743"/>
              <w:tab w:val="right" w:pos="9026" w:leader="dot"/>
            </w:tabs>
            <w:rPr/>
          </w:pPr>
          <w:hyperlink w:anchor="__RefHeading___Toc758562_77815467">
            <w:r>
              <w:rPr>
                <w:webHidden/>
                <w:rStyle w:val="IndexLink"/>
                <w:rtl w:val="true"/>
              </w:rPr>
              <w:t>كشورهاى كم جمعيّت‌</w:t>
            </w:r>
            <w:r>
              <w:rPr>
                <w:rStyle w:val="IndexLink"/>
                <w:rtl w:val="true"/>
              </w:rPr>
              <w:tab/>
            </w:r>
            <w:r>
              <w:rPr>
                <w:rStyle w:val="IndexLink"/>
              </w:rPr>
              <w:t>137</w:t>
            </w:r>
          </w:hyperlink>
        </w:p>
        <w:p>
          <w:pPr>
            <w:pStyle w:val="Contents2"/>
            <w:tabs>
              <w:tab w:val="clear" w:pos="8743"/>
              <w:tab w:val="right" w:pos="9026" w:leader="dot"/>
            </w:tabs>
            <w:rPr/>
          </w:pPr>
          <w:hyperlink w:anchor="__RefHeading___Toc758564_77815467">
            <w:r>
              <w:rPr>
                <w:webHidden/>
                <w:rStyle w:val="IndexLink"/>
                <w:rtl w:val="true"/>
              </w:rPr>
              <w:t>كشورهاى بزرگ اسلامى‌</w:t>
            </w:r>
            <w:r>
              <w:rPr>
                <w:rStyle w:val="IndexLink"/>
                <w:rtl w:val="true"/>
              </w:rPr>
              <w:tab/>
            </w:r>
            <w:r>
              <w:rPr>
                <w:rStyle w:val="IndexLink"/>
              </w:rPr>
              <w:t>137</w:t>
            </w:r>
          </w:hyperlink>
        </w:p>
        <w:p>
          <w:pPr>
            <w:pStyle w:val="Contents2"/>
            <w:tabs>
              <w:tab w:val="clear" w:pos="8743"/>
              <w:tab w:val="right" w:pos="9026" w:leader="dot"/>
            </w:tabs>
            <w:rPr/>
          </w:pPr>
          <w:hyperlink w:anchor="__RefHeading___Toc758566_77815467">
            <w:r>
              <w:rPr>
                <w:webHidden/>
                <w:rStyle w:val="IndexLink"/>
                <w:rtl w:val="true"/>
              </w:rPr>
              <w:t>ملاقات هيأت ايرانى با مسؤول امور دينى حج تركيه‌</w:t>
            </w:r>
            <w:r>
              <w:rPr>
                <w:rStyle w:val="IndexLink"/>
                <w:rtl w:val="true"/>
              </w:rPr>
              <w:tab/>
            </w:r>
            <w:r>
              <w:rPr>
                <w:rStyle w:val="IndexLink"/>
              </w:rPr>
              <w:t>138</w:t>
            </w:r>
          </w:hyperlink>
        </w:p>
        <w:p>
          <w:pPr>
            <w:pStyle w:val="Contents2"/>
            <w:tabs>
              <w:tab w:val="clear" w:pos="8743"/>
              <w:tab w:val="right" w:pos="9026" w:leader="dot"/>
            </w:tabs>
            <w:rPr/>
          </w:pPr>
          <w:hyperlink w:anchor="__RefHeading___Toc758568_77815467">
            <w:r>
              <w:rPr>
                <w:webHidden/>
                <w:rStyle w:val="IndexLink"/>
                <w:rtl w:val="true"/>
              </w:rPr>
              <w:t>گفتگو با نماينده محترم ولى فقيه در امور حج و زيارت پيرامون حج‌</w:t>
            </w:r>
            <w:r>
              <w:rPr>
                <w:rStyle w:val="IndexLink"/>
                <w:rtl w:val="true"/>
              </w:rPr>
              <w:tab/>
            </w:r>
            <w:r>
              <w:rPr>
                <w:rStyle w:val="IndexLink"/>
              </w:rPr>
              <w:t>143</w:t>
            </w:r>
          </w:hyperlink>
        </w:p>
        <w:p>
          <w:pPr>
            <w:pStyle w:val="Contents2"/>
            <w:tabs>
              <w:tab w:val="clear" w:pos="8743"/>
              <w:tab w:val="right" w:pos="9026" w:leader="dot"/>
            </w:tabs>
            <w:rPr/>
          </w:pPr>
          <w:hyperlink w:anchor="__RefHeading___Toc758570_77815467">
            <w:r>
              <w:rPr>
                <w:webHidden/>
                <w:rStyle w:val="IndexLink"/>
              </w:rPr>
              <w:t>1</w:t>
            </w:r>
            <w:r>
              <w:rPr>
                <w:rStyle w:val="IndexLink"/>
                <w:rtl w:val="true"/>
              </w:rPr>
              <w:t xml:space="preserve">- </w:t>
            </w:r>
            <w:r>
              <w:rPr>
                <w:rStyle w:val="IndexLink"/>
                <w:rtl w:val="true"/>
              </w:rPr>
              <w:t>بعد سياسى حج‌</w:t>
            </w:r>
            <w:r>
              <w:rPr>
                <w:rStyle w:val="IndexLink"/>
                <w:rtl w:val="true"/>
              </w:rPr>
              <w:tab/>
            </w:r>
            <w:r>
              <w:rPr>
                <w:rStyle w:val="IndexLink"/>
              </w:rPr>
              <w:t>154</w:t>
            </w:r>
          </w:hyperlink>
        </w:p>
        <w:p>
          <w:pPr>
            <w:pStyle w:val="Contents2"/>
            <w:tabs>
              <w:tab w:val="clear" w:pos="8743"/>
              <w:tab w:val="right" w:pos="9026" w:leader="dot"/>
            </w:tabs>
            <w:rPr/>
          </w:pPr>
          <w:hyperlink w:anchor="__RefHeading___Toc758572_77815467">
            <w:r>
              <w:rPr>
                <w:webHidden/>
                <w:rStyle w:val="IndexLink"/>
              </w:rPr>
              <w:t>2</w:t>
            </w:r>
            <w:r>
              <w:rPr>
                <w:rStyle w:val="IndexLink"/>
                <w:rtl w:val="true"/>
              </w:rPr>
              <w:t xml:space="preserve">- </w:t>
            </w:r>
            <w:r>
              <w:rPr>
                <w:rStyle w:val="IndexLink"/>
                <w:rtl w:val="true"/>
              </w:rPr>
              <w:t>بعد عرفانى حج‌</w:t>
            </w:r>
            <w:r>
              <w:rPr>
                <w:rStyle w:val="IndexLink"/>
                <w:rtl w:val="true"/>
              </w:rPr>
              <w:tab/>
            </w:r>
            <w:r>
              <w:rPr>
                <w:rStyle w:val="IndexLink"/>
              </w:rPr>
              <w:t>155</w:t>
            </w:r>
          </w:hyperlink>
        </w:p>
        <w:p>
          <w:pPr>
            <w:pStyle w:val="Contents2"/>
            <w:tabs>
              <w:tab w:val="clear" w:pos="8743"/>
              <w:tab w:val="right" w:pos="9026" w:leader="dot"/>
            </w:tabs>
            <w:rPr/>
          </w:pPr>
          <w:hyperlink w:anchor="__RefHeading___Toc758574_77815467">
            <w:r>
              <w:rPr>
                <w:webHidden/>
                <w:rStyle w:val="IndexLink"/>
                <w:rtl w:val="true"/>
              </w:rPr>
              <w:t xml:space="preserve">شهر يادها و نشانه‌ها </w:t>
            </w:r>
            <w:r>
              <w:rPr>
                <w:rStyle w:val="IndexLink"/>
                <w:rtl w:val="true"/>
              </w:rPr>
              <w:t>«</w:t>
            </w:r>
            <w:r>
              <w:rPr>
                <w:rStyle w:val="IndexLink"/>
              </w:rPr>
              <w:t>2</w:t>
            </w:r>
            <w:r>
              <w:rPr>
                <w:rStyle w:val="IndexLink"/>
                <w:rtl w:val="true"/>
              </w:rPr>
              <w:t>»</w:t>
              <w:tab/>
            </w:r>
            <w:r>
              <w:rPr>
                <w:rStyle w:val="IndexLink"/>
              </w:rPr>
              <w:t>162</w:t>
            </w:r>
          </w:hyperlink>
        </w:p>
        <w:p>
          <w:pPr>
            <w:pStyle w:val="Contents2"/>
            <w:tabs>
              <w:tab w:val="clear" w:pos="8743"/>
              <w:tab w:val="right" w:pos="9026" w:leader="dot"/>
            </w:tabs>
            <w:rPr/>
          </w:pPr>
          <w:hyperlink w:anchor="__RefHeading___Toc758576_77815467">
            <w:r>
              <w:rPr>
                <w:webHidden/>
                <w:rStyle w:val="IndexLink"/>
                <w:rtl w:val="true"/>
              </w:rPr>
              <w:t>به سوى عرفات‌</w:t>
            </w:r>
            <w:r>
              <w:rPr>
                <w:rStyle w:val="IndexLink"/>
                <w:rtl w:val="true"/>
              </w:rPr>
              <w:tab/>
            </w:r>
            <w:r>
              <w:rPr>
                <w:rStyle w:val="IndexLink"/>
              </w:rPr>
              <w:t>162</w:t>
            </w:r>
          </w:hyperlink>
        </w:p>
        <w:p>
          <w:pPr>
            <w:pStyle w:val="Contents2"/>
            <w:tabs>
              <w:tab w:val="clear" w:pos="8743"/>
              <w:tab w:val="right" w:pos="9026" w:leader="dot"/>
            </w:tabs>
            <w:rPr/>
          </w:pPr>
          <w:hyperlink w:anchor="__RefHeading___Toc758578_77815467">
            <w:r>
              <w:rPr>
                <w:webHidden/>
                <w:rStyle w:val="IndexLink"/>
                <w:rtl w:val="true"/>
              </w:rPr>
              <w:t>در عرفات‌</w:t>
            </w:r>
            <w:r>
              <w:rPr>
                <w:rStyle w:val="IndexLink"/>
                <w:rtl w:val="true"/>
              </w:rPr>
              <w:tab/>
            </w:r>
            <w:r>
              <w:rPr>
                <w:rStyle w:val="IndexLink"/>
              </w:rPr>
              <w:t>163</w:t>
            </w:r>
          </w:hyperlink>
        </w:p>
        <w:p>
          <w:pPr>
            <w:pStyle w:val="Contents2"/>
            <w:tabs>
              <w:tab w:val="clear" w:pos="8743"/>
              <w:tab w:val="right" w:pos="9026" w:leader="dot"/>
            </w:tabs>
            <w:rPr/>
          </w:pPr>
          <w:hyperlink w:anchor="__RefHeading___Toc758580_77815467">
            <w:r>
              <w:rPr>
                <w:webHidden/>
                <w:rStyle w:val="IndexLink"/>
                <w:rtl w:val="true"/>
              </w:rPr>
              <w:t>وادى مشعر</w:t>
            </w:r>
            <w:r>
              <w:rPr>
                <w:rStyle w:val="IndexLink"/>
                <w:rtl w:val="true"/>
              </w:rPr>
              <w:tab/>
            </w:r>
            <w:r>
              <w:rPr>
                <w:rStyle w:val="IndexLink"/>
              </w:rPr>
              <w:t>165</w:t>
            </w:r>
          </w:hyperlink>
        </w:p>
        <w:p>
          <w:pPr>
            <w:pStyle w:val="Contents2"/>
            <w:tabs>
              <w:tab w:val="clear" w:pos="8743"/>
              <w:tab w:val="right" w:pos="9026" w:leader="dot"/>
            </w:tabs>
            <w:rPr/>
          </w:pPr>
          <w:hyperlink w:anchor="__RefHeading___Toc758582_77815467">
            <w:r>
              <w:rPr>
                <w:webHidden/>
                <w:rStyle w:val="IndexLink"/>
                <w:rtl w:val="true"/>
              </w:rPr>
              <w:t xml:space="preserve">در </w:t>
            </w:r>
            <w:r>
              <w:rPr>
                <w:rStyle w:val="IndexLink"/>
                <w:rtl w:val="true"/>
              </w:rPr>
              <w:t>«</w:t>
            </w:r>
            <w:r>
              <w:rPr>
                <w:rStyle w:val="IndexLink"/>
                <w:rtl w:val="true"/>
              </w:rPr>
              <w:t>منا</w:t>
            </w:r>
            <w:r>
              <w:rPr>
                <w:rStyle w:val="IndexLink"/>
                <w:rtl w:val="true"/>
              </w:rPr>
              <w:t>»</w:t>
              <w:tab/>
            </w:r>
            <w:r>
              <w:rPr>
                <w:rStyle w:val="IndexLink"/>
              </w:rPr>
              <w:t>168</w:t>
            </w:r>
          </w:hyperlink>
        </w:p>
        <w:p>
          <w:pPr>
            <w:pStyle w:val="Contents2"/>
            <w:tabs>
              <w:tab w:val="clear" w:pos="8743"/>
              <w:tab w:val="right" w:pos="9026" w:leader="dot"/>
            </w:tabs>
            <w:rPr/>
          </w:pPr>
          <w:hyperlink w:anchor="__RefHeading___Toc758584_77815467">
            <w:r>
              <w:rPr>
                <w:webHidden/>
                <w:rStyle w:val="IndexLink"/>
                <w:rtl w:val="true"/>
              </w:rPr>
              <w:t>رمى جمرات‌</w:t>
            </w:r>
            <w:r>
              <w:rPr>
                <w:rStyle w:val="IndexLink"/>
                <w:rtl w:val="true"/>
              </w:rPr>
              <w:tab/>
            </w:r>
            <w:r>
              <w:rPr>
                <w:rStyle w:val="IndexLink"/>
              </w:rPr>
              <w:t>169</w:t>
            </w:r>
          </w:hyperlink>
        </w:p>
        <w:p>
          <w:pPr>
            <w:pStyle w:val="Contents2"/>
            <w:tabs>
              <w:tab w:val="clear" w:pos="8743"/>
              <w:tab w:val="right" w:pos="9026" w:leader="dot"/>
            </w:tabs>
            <w:rPr/>
          </w:pPr>
          <w:hyperlink w:anchor="__RefHeading___Toc758586_77815467">
            <w:r>
              <w:rPr>
                <w:webHidden/>
                <w:rStyle w:val="IndexLink"/>
                <w:rtl w:val="true"/>
              </w:rPr>
              <w:t>باز هم طواف‌</w:t>
            </w:r>
            <w:r>
              <w:rPr>
                <w:rStyle w:val="IndexLink"/>
                <w:rtl w:val="true"/>
              </w:rPr>
              <w:tab/>
            </w:r>
            <w:r>
              <w:rPr>
                <w:rStyle w:val="IndexLink"/>
              </w:rPr>
              <w:t>172</w:t>
            </w:r>
          </w:hyperlink>
        </w:p>
        <w:p>
          <w:pPr>
            <w:pStyle w:val="Contents2"/>
            <w:tabs>
              <w:tab w:val="clear" w:pos="8743"/>
              <w:tab w:val="right" w:pos="9026" w:leader="dot"/>
            </w:tabs>
            <w:rPr/>
          </w:pPr>
          <w:hyperlink w:anchor="__RefHeading___Toc758588_77815467">
            <w:r>
              <w:rPr>
                <w:webHidden/>
                <w:rStyle w:val="IndexLink"/>
                <w:rtl w:val="true"/>
              </w:rPr>
              <w:t>روز سوّم منا</w:t>
            </w:r>
            <w:r>
              <w:rPr>
                <w:rStyle w:val="IndexLink"/>
                <w:rtl w:val="true"/>
              </w:rPr>
              <w:tab/>
            </w:r>
            <w:r>
              <w:rPr>
                <w:rStyle w:val="IndexLink"/>
              </w:rPr>
              <w:t>173</w:t>
            </w:r>
          </w:hyperlink>
        </w:p>
        <w:p>
          <w:pPr>
            <w:pStyle w:val="Contents2"/>
            <w:tabs>
              <w:tab w:val="clear" w:pos="8743"/>
              <w:tab w:val="right" w:pos="9026" w:leader="dot"/>
            </w:tabs>
            <w:rPr/>
          </w:pPr>
          <w:hyperlink w:anchor="__RefHeading___Toc758590_77815467">
            <w:r>
              <w:rPr>
                <w:webHidden/>
                <w:rStyle w:val="IndexLink"/>
                <w:rtl w:val="true"/>
              </w:rPr>
              <w:t>باز هم در مكّه‌</w:t>
            </w:r>
            <w:r>
              <w:rPr>
                <w:rStyle w:val="IndexLink"/>
                <w:rtl w:val="true"/>
              </w:rPr>
              <w:tab/>
            </w:r>
            <w:r>
              <w:rPr>
                <w:rStyle w:val="IndexLink"/>
              </w:rPr>
              <w:t>175</w:t>
            </w:r>
          </w:hyperlink>
        </w:p>
        <w:p>
          <w:pPr>
            <w:pStyle w:val="Contents2"/>
            <w:tabs>
              <w:tab w:val="clear" w:pos="8743"/>
              <w:tab w:val="right" w:pos="9026" w:leader="dot"/>
            </w:tabs>
            <w:rPr/>
          </w:pPr>
          <w:hyperlink w:anchor="__RefHeading___Toc758592_77815467">
            <w:r>
              <w:rPr>
                <w:webHidden/>
                <w:rStyle w:val="IndexLink"/>
                <w:rtl w:val="true"/>
              </w:rPr>
              <w:t>آخرين طواف‌</w:t>
            </w:r>
            <w:r>
              <w:rPr>
                <w:rStyle w:val="IndexLink"/>
                <w:rtl w:val="true"/>
              </w:rPr>
              <w:tab/>
            </w:r>
            <w:r>
              <w:rPr>
                <w:rStyle w:val="IndexLink"/>
              </w:rPr>
              <w:t>176</w:t>
            </w:r>
          </w:hyperlink>
        </w:p>
        <w:p>
          <w:pPr>
            <w:pStyle w:val="Contents2"/>
            <w:tabs>
              <w:tab w:val="clear" w:pos="8743"/>
              <w:tab w:val="right" w:pos="9026" w:leader="dot"/>
            </w:tabs>
            <w:rPr/>
          </w:pPr>
          <w:hyperlink w:anchor="__RefHeading___Toc758594_77815467">
            <w:r>
              <w:rPr>
                <w:webHidden/>
                <w:rStyle w:val="IndexLink"/>
                <w:rtl w:val="true"/>
              </w:rPr>
              <w:t>در راه مدينه‌</w:t>
            </w:r>
            <w:r>
              <w:rPr>
                <w:rStyle w:val="IndexLink"/>
                <w:rtl w:val="true"/>
              </w:rPr>
              <w:tab/>
            </w:r>
            <w:r>
              <w:rPr>
                <w:rStyle w:val="IndexLink"/>
              </w:rPr>
              <w:t>177</w:t>
            </w:r>
          </w:hyperlink>
        </w:p>
        <w:p>
          <w:pPr>
            <w:pStyle w:val="Contents2"/>
            <w:tabs>
              <w:tab w:val="clear" w:pos="8743"/>
              <w:tab w:val="right" w:pos="9026" w:leader="dot"/>
            </w:tabs>
            <w:rPr/>
          </w:pPr>
          <w:hyperlink w:anchor="__RefHeading___Toc758596_77815467">
            <w:r>
              <w:rPr>
                <w:webHidden/>
                <w:rStyle w:val="IndexLink"/>
                <w:rtl w:val="true"/>
              </w:rPr>
              <w:t>يادى از سفر پرشكوه حجّ‌</w:t>
            </w:r>
            <w:r>
              <w:rPr>
                <w:rStyle w:val="IndexLink"/>
                <w:rtl w:val="true"/>
              </w:rPr>
              <w:tab/>
            </w:r>
            <w:r>
              <w:rPr>
                <w:rStyle w:val="IndexLink"/>
              </w:rPr>
              <w:t>179</w:t>
            </w:r>
          </w:hyperlink>
        </w:p>
        <w:p>
          <w:pPr>
            <w:pStyle w:val="Contents2"/>
            <w:tabs>
              <w:tab w:val="clear" w:pos="8743"/>
              <w:tab w:val="right" w:pos="9026" w:leader="dot"/>
            </w:tabs>
            <w:rPr/>
          </w:pPr>
          <w:hyperlink w:anchor="__RefHeading___Toc758598_77815467">
            <w:r>
              <w:rPr>
                <w:webHidden/>
                <w:rStyle w:val="IndexLink"/>
                <w:rtl w:val="true"/>
              </w:rPr>
              <w:t>در ديار دوست‌</w:t>
            </w:r>
            <w:r>
              <w:rPr>
                <w:rStyle w:val="IndexLink"/>
                <w:rtl w:val="true"/>
              </w:rPr>
              <w:tab/>
            </w:r>
            <w:r>
              <w:rPr>
                <w:rStyle w:val="IndexLink"/>
              </w:rPr>
              <w:t>180</w:t>
            </w:r>
          </w:hyperlink>
        </w:p>
        <w:p>
          <w:pPr>
            <w:pStyle w:val="Contents2"/>
            <w:tabs>
              <w:tab w:val="clear" w:pos="8743"/>
              <w:tab w:val="right" w:pos="9026" w:leader="dot"/>
            </w:tabs>
            <w:rPr/>
          </w:pPr>
          <w:hyperlink w:anchor="__RefHeading___Toc758600_77815467">
            <w:r>
              <w:rPr>
                <w:webHidden/>
                <w:rStyle w:val="IndexLink"/>
                <w:rtl w:val="true"/>
              </w:rPr>
              <w:t xml:space="preserve">حيف از آنهمه عمر </w:t>
            </w:r>
            <w:r>
              <w:rPr>
                <w:rStyle w:val="IndexLink"/>
                <w:rtl w:val="true"/>
              </w:rPr>
              <w:t>...</w:t>
              <w:tab/>
            </w:r>
            <w:r>
              <w:rPr>
                <w:rStyle w:val="IndexLink"/>
              </w:rPr>
              <w:t>181</w:t>
            </w:r>
          </w:hyperlink>
        </w:p>
        <w:p>
          <w:pPr>
            <w:pStyle w:val="Contents2"/>
            <w:tabs>
              <w:tab w:val="clear" w:pos="8743"/>
              <w:tab w:val="right" w:pos="9026" w:leader="dot"/>
            </w:tabs>
            <w:rPr/>
          </w:pPr>
          <w:hyperlink w:anchor="__RefHeading___Toc758602_77815467">
            <w:r>
              <w:rPr>
                <w:webHidden/>
                <w:rStyle w:val="IndexLink"/>
                <w:rtl w:val="true"/>
              </w:rPr>
              <w:t xml:space="preserve">اى نفس </w:t>
            </w:r>
            <w:r>
              <w:rPr>
                <w:rStyle w:val="IndexLink"/>
                <w:rtl w:val="true"/>
              </w:rPr>
              <w:t>...!</w:t>
              <w:tab/>
            </w:r>
            <w:r>
              <w:rPr>
                <w:rStyle w:val="IndexLink"/>
              </w:rPr>
              <w:t>182</w:t>
            </w:r>
          </w:hyperlink>
        </w:p>
        <w:p>
          <w:pPr>
            <w:pStyle w:val="Contents2"/>
            <w:tabs>
              <w:tab w:val="clear" w:pos="8743"/>
              <w:tab w:val="right" w:pos="9026" w:leader="dot"/>
            </w:tabs>
            <w:rPr/>
          </w:pPr>
          <w:hyperlink w:anchor="__RefHeading___Toc758604_77815467">
            <w:r>
              <w:rPr>
                <w:webHidden/>
                <w:rStyle w:val="IndexLink"/>
                <w:rtl w:val="true"/>
              </w:rPr>
              <w:t>به بقيع مى‌روم‌</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95_106663"/>
      <w:bookmarkStart w:id="1" w:name="pg12495_106663"/>
      <w:bookmarkEnd w:id="1"/>
    </w:p>
    <w:p>
      <w:pPr>
        <w:pStyle w:val="Heading2"/>
        <w:numPr>
          <w:ilvl w:val="1"/>
          <w:numId w:val="1"/>
        </w:numPr>
        <w:rPr/>
      </w:pPr>
      <w:bookmarkStart w:id="2" w:name="pg12495_106663"/>
      <w:bookmarkStart w:id="3" w:name="__RefHeading___Toc758416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8418_77815467"/>
      <w:bookmarkStart w:id="6" w:name="_Toc2"/>
      <w:bookmarkEnd w:id="5"/>
      <w:r>
        <w:rPr>
          <w:rtl w:val="true"/>
        </w:rPr>
        <w:t>اشاره</w:t>
      </w:r>
      <w:bookmarkStart w:id="7" w:name="pg12495_106669"/>
      <w:bookmarkEnd w:id="6"/>
    </w:p>
    <w:p>
      <w:pPr>
        <w:pStyle w:val="Heading2"/>
        <w:numPr>
          <w:ilvl w:val="1"/>
          <w:numId w:val="1"/>
        </w:numPr>
        <w:rPr/>
      </w:pPr>
      <w:bookmarkStart w:id="8" w:name="__RefHeading___Toc758420_77815467"/>
      <w:bookmarkStart w:id="9" w:name="_Toc3"/>
      <w:bookmarkEnd w:id="7"/>
      <w:bookmarkEnd w:id="8"/>
      <w:r>
        <w:rPr>
          <w:rtl w:val="true"/>
        </w:rPr>
        <w:t>حجّ در كلام و پيام امام راحل حضرت آيةاللَّه العظمى امام خمينى</w:t>
      </w:r>
      <w:r>
        <w:rPr>
          <w:rtl w:val="true"/>
        </w:rPr>
        <w:t xml:space="preserve">- </w:t>
      </w:r>
      <w:r>
        <w:rPr>
          <w:rtl w:val="true"/>
        </w:rPr>
        <w:t>قدّس سره الشريف</w:t>
      </w:r>
      <w:r>
        <w:rPr>
          <w:rtl w:val="true"/>
        </w:rPr>
        <w:t>-</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مهمات فلسفه حج، ايجاد تفاهم و تحكيم برادرى بين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دانشمندان و معمّمين لازم است مسائل اساسىِ سياسى و اجتماعى خود را با ديگر برادران در ميان گذارند و در رفع آن طرح‌هايى تهيه كنند تا آنان در برگشت به كشورهاى خود، آنها را تحت نظر علما و ارباب نظر قراردهند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بهترين ميعادگاه معارفه ملت‌هاى اسلامى است كه مسلمانان با برادران و خواهران دينى و اسلامى خود از سراسر جهان آشنا مى‌شوند و در آن خانه‌اى كه متعلق به تمام جوامع اسلامى و پيروان ابراهيم حنيف است، گرد هم مى‌آيند و با كنارگذاردن تشخص‌ها و رنگ‌ها و مليت‌ها و نژادها، به سرزمين و خانه اولين خود رجعت مى‌كنند و با مراعات اخلاق كريمه اسلامى و اجتناب از مجادلات و تجملات، صفاى اخوت اسلامى و دورنماى تشكل امت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سراسر جهان به نمايش مى‌گذارند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بايد بدانيم كه يكى از فلسفه‌هاى مهمّ اجتماعى عظيم، از سراسر جهان در اين مقام مقدس و مهبط وحى، به هم پيوستن مسلمانان جهان و تحكيم وحدت بين پيروان پيامبر اسلام و پيروان قرآن كريم در مقابل طاغوت‌هاى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نخواسته از اعمال بعض زائران در اين وحدت خللى واقع شود و تفرقه ايجاد گردد، موجب سخط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خداوند قادر خواهد 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لازم است زائرين محترم بيت‌اللَّه الحرام از هر ملت و مذهبى كه هستند به فرامين قرآن كريم گردن نهند و در مقابل سيل شيطانى بنيان‌كن اسلام‌زدايى شرق و غرب و وابستگان بى‌اراده آنان، دست اخوّت اسلامى به هم دهند و به آيات شريف الهى كه آنان را به اعتصام به حبل اللَّه فراخوانده و از تفرقه و اختلاف، تحذير و نهى فرموده است،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فريضه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اسلام، در آن امكنه شريفه كه بحق براى مصالح موحّدين و مسلمين جهان بنا شده است، بيشترين استفاده معنوى و سياسى را نموده و به سرّ قربانگاه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اسماعيلى توجه كنند كه براى خداى تبارك و تعالى و هدف مقدس اسلام تا سر حد فداى عزيزترين ثمره وجود خود بايد ايستاد و از هدف الهى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شيطان بزرگ و ميانه و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وسطى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حريم مقدس اسلام و كعبه و حرم راند و بايد دست شياطين را از كعبه و حرم و كشورهاى اسلامى كه حريم آن است، قطع كرد و بايد دعوت خداوند متعال را لبيك گفت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با اتكال به خداى بزرگ در اين مواقف عظيمه پيمان اتحاد و اتفاق در مقابل جنود شرك و شيطنت ببنديد و از تفرق و تنازع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تنازعوا فتفشلوا و تذهب ريحكم </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و بوى ايمان واسلام كه اساس پيروزى و قدرت است، با تنازع و دسته‌بندى‌هاى موافق با هواهاى نفسانيه و مخالف با دستور</w:t>
      </w:r>
    </w:p>
    <w:p>
      <w:pPr>
        <w:pStyle w:val="BookText"/>
        <w:rPr/>
      </w:pPr>
      <w:r>
        <w:rPr>
          <w:rFonts w:ascii="IRNazanin" w:hAnsi="IRNazanin" w:eastAsia="IRNazanin"/>
          <w:color w:val="111111"/>
          <w:sz w:val="28"/>
          <w:sz w:val="28"/>
          <w:szCs w:val="28"/>
          <w:rtl w:val="true"/>
          <w:lang w:bidi="fa-IR"/>
        </w:rPr>
        <w:t>حق‌تعالى زدوده مى‌شود و اجتماع در حق و توحيد كلمه و كلمه توحيد كه سرچشمه عظمت امت اسلامى است، به پيروزى مى‌رسد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0" w:name="pg12495_106672"/>
    </w:p>
    <w:p>
      <w:pPr>
        <w:pStyle w:val="Heading2"/>
        <w:numPr>
          <w:ilvl w:val="1"/>
          <w:numId w:val="1"/>
        </w:numPr>
        <w:rPr/>
      </w:pPr>
      <w:bookmarkStart w:id="11" w:name="__RefHeading___Toc758422_77815467"/>
      <w:bookmarkStart w:id="12" w:name="_Toc4"/>
      <w:bookmarkEnd w:id="10"/>
      <w:bookmarkEnd w:id="11"/>
      <w:r>
        <w:rPr>
          <w:rtl w:val="true"/>
        </w:rPr>
        <w:t>حجّ از ديدگاه مقام معظم رهبرى حضرت آيةاللَّه خامنه‌اى</w:t>
      </w:r>
      <w:r>
        <w:rPr>
          <w:rtl w:val="true"/>
        </w:rPr>
        <w:t xml:space="preserve">- </w:t>
      </w:r>
      <w:r>
        <w:rPr>
          <w:rtl w:val="true"/>
        </w:rPr>
        <w:t>مد ظله‌العالى</w:t>
      </w:r>
      <w:r>
        <w:rPr>
          <w:rtl w:val="true"/>
        </w:rPr>
        <w:t>-</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بايد مسائل جهان اسلام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مسأله عمومى مسلمين پس از لزوم آمادگى براى دفاع از اسلام و هويت جمعى مسلمين مسأله ملت‌هاى زير ستم و مبارزى است كه دست طغيان و كفر و استكبار، آنان را مقهور و مظلوم ساخته و سخت‌ترين شرايط زندگى را بر آنان تحميل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مظلوم فلسطين نمونه بارزى از اينگونه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كه اين ملت از خانه و كاشانه خود بيرون رانده شده يا در وطن خويش غريبانه زندگى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زخم خونين و دردناكى كه بر پيكر امت اسلامى است كه با توطئه دولت‌هاى استعمارگر و ضد اسلام و به دست جنايتكار صهيونيست‌ها، چهل سال پيش وارد شده و هر روز نمكى بر آن پاشيده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و گروههاى زيادى در اين مدت به مبارزه براى نجات اين ملت دست زده يا ادعاى آن را كرده‌اند، اما هرگز گرهى باز نشده بلكه گره‌ها كورتر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اين بوده كه ملت فلسطين نمى‌توانسته از خود دفاع كند يا جهان اسلام از خنثى</w:t>
      </w:r>
    </w:p>
    <w:p>
      <w:pPr>
        <w:pStyle w:val="BookText"/>
        <w:rPr/>
      </w:pPr>
      <w:r>
        <w:rPr>
          <w:rFonts w:ascii="Amiri" w:hAnsi="Amiri" w:eastAsia="Amiri" w:cs="Amiri"/>
          <w:color w:val="111111"/>
          <w:sz w:val="28"/>
          <w:sz w:val="28"/>
          <w:szCs w:val="28"/>
          <w:rtl w:val="true"/>
          <w:lang w:bidi="ar-SA"/>
        </w:rPr>
        <w:t>كردن توطئه آمريكا و غرب در دفاع از دولت غاصب، ناتوان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اصلى ناكاميها اولًا از ياد بردن هويت اسلامى ملت فلسطين و عدم تكيه بر اسلام و جهاد اسلامى در طول ده‌ها سال گذشته و ثانياً خيانت سران كشورهايى از اعراب و حتى خيانت سران و چهره‌هايى از فلسطينيان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بحمداللَّه عنصر ايمان و جهاد اسلامى در مبارزات ملت فلسطين در داخل وطن مغصوب، زنده شده و به همين جهت، معادله قدرت در فلسطين به سود فلسطينيان نسبت به گذشته تغيير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اجتماعات بزرگ مخصوصاً اجتماع عظيم حج بايد براى اعلام مخالفت و نفرت خود از توطئه‌هاى فرهنگى استكبار عليه اسلام و ايستادگى قاطع خود در برابر آن، حداكثر استفاده را بكنند و مطمئنم همانگونه كه مسلمانان غيور در پاسخ به نداى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قاطعانه موضع‌گيرى كرده‌اند از اين پس نيز به همانگونه عمل خواهند كرد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خدا پيمان بسته‌ايم راه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راه اسلام و قرآن و راه عزت مسلمين است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نه شرقى و نه غربى، حمايت از مستضعفان و مظلومان، دفاع از وحدت و حركت امت بزرگ اسلامى و فائق آمدن بر عوامل اختلاف و دوگانگى مسلمين در سطح جهان و مجاهدت براى ايجاد مدينه فاضله اسلامى و تكيه بر جانبدارى از قشرهاى محروم و كوخ‌نشينان و بكارگرفتن همه عوامل و امكانات براى بازسازى كشور در سطح داخلى كشور، خطوط اصلى برنامه‌هاى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از اين همه، زنده كردن دوباره اسلام و بازگشت به ارزش‌هاى قرآن است و ما يك سرِ مو از اين هدف عقب نخواهيم نشست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w:t>
      </w:r>
      <w:bookmarkStart w:id="13" w:name="pg12495_106676"/>
    </w:p>
    <w:p>
      <w:pPr>
        <w:pStyle w:val="Heading2"/>
        <w:numPr>
          <w:ilvl w:val="1"/>
          <w:numId w:val="1"/>
        </w:numPr>
        <w:rPr/>
      </w:pPr>
      <w:bookmarkStart w:id="14" w:name="__RefHeading___Toc758424_77815467"/>
      <w:bookmarkStart w:id="15" w:name="_Toc5"/>
      <w:bookmarkEnd w:id="13"/>
      <w:bookmarkEnd w:id="14"/>
      <w:r>
        <w:rPr>
          <w:rtl w:val="true"/>
        </w:rPr>
        <w:t>ابراهيم خليل مؤسس ام القرى‌</w:t>
      </w:r>
      <w:bookmarkEnd w:id="15"/>
    </w:p>
    <w:p>
      <w:pPr>
        <w:pStyle w:val="BookText"/>
        <w:rPr/>
      </w:pPr>
      <w:r>
        <w:rPr>
          <w:rFonts w:ascii="Amiri" w:hAnsi="Amiri" w:eastAsia="Amiri" w:cs="Amiri"/>
          <w:color w:val="111111"/>
          <w:sz w:val="28"/>
          <w:sz w:val="28"/>
          <w:szCs w:val="28"/>
          <w:rtl w:val="true"/>
          <w:lang w:bidi="ar-SA"/>
        </w:rPr>
        <w:t>عبداللَّه جوادى آملى</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انّى اسْكَنتُ من ذريّتى بوادٍ غير ذى زرع عند بيتك المحرّم، ربّنا ليقيموا الصلوة فاجعل أفئدةً من‌الناس تهوى اليهم وارزقهم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مدينه فاضله داراى هسته مركزى و چهار ركن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مركزى مدينه فاضله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قسط و عدل برخوردار باشد، در سايه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گرايش دل‌ها و آرامش قلب‌ها نيز در آن تضمين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فاضله، انسانهايى را مى‌طلبد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بخش‌هاى اخلاقى پرهيزكار و وارسته باشند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خانوادگى و حقوق متقابل پدر و مادر و فرزند را رعايت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مسائل اجتماعى؛ امنيت ملّى، آزادى، برادرى و برابرى و مانند آن را تأمين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مسائل سياسى؛ از استبداد، استعمار و استثمار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مدينه‌اى فاضله است كه جامع همه اين شؤون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مهمّ قرآن كريم پيرامون مسائل سياسى است و همه كمالات در آن كتاب آسمانى 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جامعه‌اى بخواهد مدينه فاضله‌اى بسازد، به يقين، بدون داشتن حكومت، امكان‌پذير نخواهد بود و حكومت زمانى فاضله است كه از يك سو حاكِمى آگاه، وارسته، مدير و مدبّر در رأس آن قرارگرفته و اداره امورش را به عهده گيرد و از سوى ديگر مردمى آگاه و مطيع، امّت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تأسيس مدينه فاضله را دارد و نه امّت آگاه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انبياى ابراهيمى در راه ابراهيم خليل حركت مى‌كنند و در دعاها و نيايش‌هايشان، از خداوند راهى را كه قرآن كريم از زبان ابراهيم خليل فراسوى مردم نصب كرده است، تقاضا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عين حال كه كوشش مى‌كردند اركانِ يك مدينه فاضله را تأمين كنند، سعى داشتند بارقه عشقى هم بدمد و كوشش‌هايشان را روح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خليل؛ معمار و مهندس تمدّن، نقشه مدينه فاضله را بر اساس چهار ركن و يك هسته مركزى تنظيم نمود و آن را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چهارگانه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و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و آرامش دل‌ها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مكّه مى‌تواند امّ القرى </w:t>
      </w:r>
      <w:r>
        <w:rPr>
          <w:rStyle w:val="FootnoteAnchor"/>
          <w:rtl w:val="true"/>
        </w:rPr>
        <w:footnoteReference w:id="9"/>
      </w:r>
      <w:r>
        <w:rPr>
          <w:rFonts w:ascii="IRNazanin" w:hAnsi="IRNazanin" w:eastAsia="IRNazanin"/>
          <w:color w:val="111111"/>
          <w:sz w:val="28"/>
          <w:sz w:val="28"/>
          <w:szCs w:val="28"/>
          <w:rtl w:val="true"/>
          <w:lang w:bidi="fa-IR"/>
        </w:rPr>
        <w:t>شود و آنگاه الگوى مدينه فاضله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بنيانگذار كعبه است و اوست كه سرزمين غير ذى زرع را امّ القُرى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ديار غير ذى زرع، امّ القرى شود و صدا از آن سرزمين به جهان و جهانيان برسد و ساكنان زمين مشتاق ديدار اين فلات باشند، به خداوند متعال عرض كرد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قال ابراهيم ربّ اجعل هذا البلد آمِناً واجنبنى و بنىّ ان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غير ذى زرع را آباد فرما و به صورت شهر درآور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اجْعَلْ هذا بلداً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منطقه غير ذى زرع اگر بخواهد مدينه فاضله باشد، ابتدا بايد بازسازى شود و به صورت شهر درآيد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امنيّت ساكنان اين شهر را فراهم 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اجعل هذا بلداً آمِناً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اقتصاد سالم ساكنانِ اين منطقه را تأمين فرما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وارزق أهْلَهُ من الثمرات </w:t>
      </w:r>
      <w:r>
        <w:rPr>
          <w:rFonts w:eastAsia="Amiri" w:cs="Amiri" w:ascii="Amiri" w:hAnsi="Amiri"/>
          <w:color w:val="111111"/>
          <w:sz w:val="28"/>
          <w:szCs w:val="28"/>
          <w:rtl w:val="true"/>
          <w:lang w:bidi="ar-SA"/>
        </w:rPr>
        <w:t>...)</w:t>
      </w:r>
      <w:bookmarkStart w:id="16" w:name="pg12495_106678"/>
    </w:p>
    <w:p>
      <w:pPr>
        <w:pStyle w:val="BookText"/>
        <w:rPr/>
      </w:pPr>
      <w:bookmarkEnd w:id="16"/>
      <w:r>
        <w:rPr>
          <w:rFonts w:ascii="IRNazanin" w:hAnsi="IRNazanin" w:eastAsia="IRNazanin"/>
          <w:color w:val="111111"/>
          <w:sz w:val="28"/>
          <w:sz w:val="28"/>
          <w:szCs w:val="28"/>
          <w:rtl w:val="true"/>
          <w:lang w:bidi="fa-IR"/>
        </w:rPr>
        <w:t>اين سه درخواست، تنها سه ركن از اركان امّ القُرى است و براى مدينه فاضله گرچه لازمند اما كافى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حضرت ابراهيم ركن چهارم را نيز از پروردگار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من‌النّاس تهوي الَيْهِم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اينجا زمانى مدينه فاضله مى‌شود كه دل‌هاى مردم به آن سمت گرايش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عده‌اى را به اين سرزمين متوجه كن تا به سويش مهاجرت كنند، نه از آن كوچ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رخت بربندد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فرهنگ ساكنان آن، پايين و پَست شده و مسائل اخلاقى مراعات نمى‌شود و حتّى با نبودن يكى از آن سه، زمينه كوچ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سخن مصلح‌الدين سعدى شيرازى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نتوان زيست بسختى كه در اين جا زادم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عاقلى حاضر نيست در شهرى كه فاقد اين اركان تمدّن است، زندگى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بلد احقّ لك من بلد خيرالبلاد فاحَملكْ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بهترين شهرها </w:t>
      </w:r>
      <w:r>
        <w:rPr>
          <w:rStyle w:val="FootnoteAnchor"/>
          <w:rtl w:val="true"/>
        </w:rPr>
        <w:footnoteReference w:id="12"/>
      </w:r>
      <w:r>
        <w:rPr>
          <w:rFonts w:ascii="Amiri" w:hAnsi="Amiri" w:eastAsia="Amiri" w:cs="Amiri"/>
          <w:color w:val="111111"/>
          <w:sz w:val="28"/>
          <w:sz w:val="28"/>
          <w:szCs w:val="28"/>
          <w:rtl w:val="true"/>
          <w:lang w:bidi="ar-SA"/>
        </w:rPr>
        <w:t>جايى است كه توانِ رُشد آدمى را تأمين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انبياى ابراهيمى ديدند كه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ركن چهارم نيز عنايت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شدن از يك سو، امنيت داشتن از سوى ديگر، اقتصاد سالم داشتن از سوى سوّم اما فضائل فرهنگى و مزاياى اخلاقى هم براى رشد و رُقّى انسانها لازم است تا دل‌ها نه تنها از اين سرزمين نرمند كه در اينجا بيارمند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معمار تمدّن؛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اصل را براى تأسيس امّ القرى لازم و ضرورى دانستند</w:t>
      </w:r>
      <w:r>
        <w:rPr>
          <w:rFonts w:eastAsia="IRNazanin" w:cs="IRNazanin"/>
          <w:color w:val="111111"/>
          <w:sz w:val="28"/>
          <w:szCs w:val="28"/>
          <w:rtl w:val="true"/>
          <w:lang w:bidi="fa-IR"/>
        </w:rPr>
        <w:t>.</w:t>
      </w:r>
    </w:p>
    <w:p>
      <w:pPr>
        <w:pStyle w:val="Heading2"/>
        <w:numPr>
          <w:ilvl w:val="1"/>
          <w:numId w:val="1"/>
        </w:numPr>
        <w:rPr/>
      </w:pPr>
      <w:bookmarkStart w:id="17" w:name="__RefHeading___Toc758426_77815467"/>
      <w:bookmarkStart w:id="18" w:name="_Toc6"/>
      <w:bookmarkEnd w:id="17"/>
      <w:r>
        <w:rPr>
          <w:rtl w:val="true"/>
        </w:rPr>
        <w:t>محور اصلى اركان‌</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اصلى و قطبى كه اين چهار ركن در مدار او مى‌گردند، آن عنصرى كه باعث مى‌شود تا يك سرزمين امن بوده و اقتصاد سالم داشته باشد، آزادى مردم تأمين و دل‌هاشان در آنجا بيارمد، حكومتى است كه در سايه وحى و رهبرى انسان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يابد، حكومتى كه در سايه يك سياستمدار دين مَنِشِ مدير، مدبّر و آگاه با تدوين قانون بر اساس رهنمودهاى آسمانى، تشكيل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و عنصر را به عنوان ركن پنجم در رديف اركان چهارگانه نياورد بلكه آن را عنصر اصلى و محور مى‌داند و اركان چهارگانه را در اطرافِ آن طواف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فيهم رسولًا منهم يتلوا عليهم آياتك و يعلّمهم الكتاب و الحكمة و يزكّيهم انِّك انت العزيز الحكيم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تو مى‌خواهم كه اين جا آباد شود، امنيت و اقتصاد سالم در آن حاكم باشد، مردم يكديگر را درك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بدون حكومت آسمانى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ميان آنان بفرست كه رسول تو باشد و قانونت را بر مردم تلاوت كند، مردم را به قوانين تو آگاه ساخته و به حكمتِ آسمانى حكيم نمايد و آنان را با تربيت صحيح مهذّب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داراى امنيت و اقتصاد سالم و آزادى هستند، اگر از مكتبِ وحى تو مدد نگيرند، نعمت‌هايشان مبدّل به نقمت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پيامبرى را از بين آنها مبعوث فرما تا آيات تو را بر آنها تلاوت كند و آنها را در مرحله قراءت قرآن باقى نگذارد، بلكه به مرحله علم و عمل برساند تا آنها عالِم به كتاب و حكمت شوند و اهل تهذيب نفوس باشند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بايد گفت كار پيامبر تأسيس حكومت است نه موعظه و نصيحت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انبيا در موعظه و نصيحت خلاصه مى‌شد اين همه پيامبركشى در تاريخ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متعددى از آيات قرآن كريم سخن از شهادت انبيا است بسيارى از پيامبران شربت شهادت نوشيدند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فَلِمَ تقتلون انبياءاللَّه من قبل ان كنتم مؤمنين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بانّهم كانوا يكفرون بآيات اللَّه و يقتلون النبيين بغيرالحقّ</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يكفرون بآيات اللَّه و يقتلون النبيين بغير حق</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وقتلهم الانبياء بغير حق</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قرآن در بسيارى از موارد اين كلمات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مى‌كند كه يعنى دشمنان دين بسيارى از انبيا را شهيد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نبىّ قاتل معه ربيّون كثير</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يعنى بسيارى از پيامبران بودند كه عدّه‌اى را به پيكار عليه طاغوتيان دعوت مى‌كردند و آنان را به صحنه‌هاى نبرد فرا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 پيامبران تنها فعاليت فرهنگى و موعظه بود، نه نيازى به مبارزات نظامى داشتند و نه مبارزات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كسى آنها را به شهادت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آنان در صدد تأسيس حكومت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در رأس آن رهبرى الهى باشد تا هم آيات الهى را بر مردم تلاوت كند هم مردم را به معارف غيب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حكمت‌هاى آسمانى را فراسوى مردم نصب كند و هم به فكر تهذيب و تربيت و تزكيه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كه در سايه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سلطه‌گر است نه سلطه‌پذير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كتابِ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ظلم كنيد و نه به سمت ظالم گرايش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طاغوت‌زدايى و مبارزه عليه بيگانگان از دستورات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استبداد و طعن استثمار و مبارزه </w:t>
      </w:r>
      <w:r>
        <w:rPr>
          <w:rStyle w:val="FootnoteAnchor"/>
          <w:rtl w:val="true"/>
        </w:rPr>
        <w:footnoteReference w:id="19"/>
      </w:r>
      <w:r>
        <w:rPr>
          <w:rFonts w:ascii="Amiri" w:hAnsi="Amiri" w:eastAsia="Amiri" w:cs="Amiri"/>
          <w:color w:val="111111"/>
          <w:sz w:val="28"/>
          <w:sz w:val="28"/>
          <w:szCs w:val="28"/>
          <w:rtl w:val="true"/>
          <w:lang w:bidi="ar-SA"/>
        </w:rPr>
        <w:t>با استعمار، درسى است كه وحى بر مسلمانان مى‌آموزد و اين محور مدينه فاضله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9" w:name="pg12495_106681"/>
    </w:p>
    <w:p>
      <w:pPr>
        <w:pStyle w:val="Heading2"/>
        <w:numPr>
          <w:ilvl w:val="1"/>
          <w:numId w:val="1"/>
        </w:numPr>
        <w:rPr/>
      </w:pPr>
      <w:bookmarkStart w:id="20" w:name="__RefHeading___Toc758428_77815467"/>
      <w:bookmarkStart w:id="21" w:name="_Toc7"/>
      <w:bookmarkEnd w:id="19"/>
      <w:bookmarkEnd w:id="20"/>
      <w:r>
        <w:rPr>
          <w:rtl w:val="true"/>
        </w:rPr>
        <w:t>نگاهى به اسرار حج‌</w:t>
      </w:r>
      <w:bookmarkEnd w:id="2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وهبه زحيلى</w:t>
      </w:r>
    </w:p>
    <w:p>
      <w:pPr>
        <w:pStyle w:val="BookText"/>
        <w:rPr/>
      </w:pPr>
      <w:r>
        <w:rPr>
          <w:rFonts w:ascii="Amiri" w:hAnsi="Amiri" w:eastAsia="Amiri" w:cs="Amiri"/>
          <w:color w:val="111111"/>
          <w:sz w:val="28"/>
          <w:sz w:val="28"/>
          <w:szCs w:val="28"/>
          <w:rtl w:val="true"/>
          <w:lang w:bidi="ar-SA"/>
        </w:rPr>
        <w:t>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محمدتقى رهبر</w:t>
      </w:r>
    </w:p>
    <w:p>
      <w:pPr>
        <w:pStyle w:val="BookText"/>
        <w:rPr/>
      </w:pPr>
      <w:r>
        <w:rPr>
          <w:rFonts w:ascii="Amiri" w:hAnsi="Amiri" w:eastAsia="Amiri" w:cs="Amiri"/>
          <w:color w:val="111111"/>
          <w:sz w:val="28"/>
          <w:sz w:val="28"/>
          <w:szCs w:val="28"/>
          <w:rtl w:val="true"/>
          <w:lang w:bidi="ar-SA"/>
        </w:rPr>
        <w:t>غريزه حبّ ذات و جلب منفعت يكى از خصلت‌هاى ذاتى است كه در سرشت انسان به وديعه نهاده شده تا تضمين كننده حيات و تكامل او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لحب الخير لشديد</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اما مسأله اساسى تشخيص خير و شر و منعفت و مضرت و ملاكها و معيارهاى آن است، دو راهى‌هاى هدايت و ضلالت و سعادت و شقاوت را در همين نكته بايد كاويد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پيامبران خدا برانگيخته شدند تا انسان را به فطرت خدايى‌اش توجه داده و مصالح و مفاسد را بدو بنمايند و بدانچه دستمايه سعادت و هدايت و رشد و كمال اوست ترغيب كنند و از آنچه مايه شقاوت و ضلالت اوست،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شرايع، پاسخى است به اين خواسته فطرى و با هدف فيض رساندن به انسان كه در هر يك از عبادات و تكاليف شرعى، به نوعى تبلور دارد و قرآن كريم در آيات عديده، با اشاره به آثار و منافع عبادات و احكام، حكمت خداوندى، وجود و فيض او را از اين طريق خاطرنشان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خصوص فريضه حج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بيت‌اللَّه الحرام از راه دور و نزديك بيايند تا شاهد منافع حج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و توضيح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مقاله‌اى است كه ترجمه آن را ملاحظه خواهيد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پرداختن به ترجمه اصل مقاله، مرورى گذرا بر اين مطلب داريم و پاره‌اى از رواياتى را كه به تشريع منافع و فلسفه حج پرداخته است، از</w:t>
      </w:r>
    </w:p>
    <w:p>
      <w:pPr>
        <w:pStyle w:val="BookText"/>
        <w:rPr/>
      </w:pPr>
      <w:r>
        <w:rPr>
          <w:rFonts w:ascii="IRNazanin" w:hAnsi="IRNazanin" w:eastAsia="IRNazanin"/>
          <w:color w:val="111111"/>
          <w:sz w:val="28"/>
          <w:sz w:val="28"/>
          <w:szCs w:val="28"/>
          <w:rtl w:val="true"/>
          <w:lang w:bidi="fa-IR"/>
        </w:rPr>
        <w:t>نظر مى‌گذرانيم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بنگريم كه خود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مقصدى را مى‌خواهد؟ موارد كاربرد اين واژه بيانگر اين است كه منافع، شامل منافع مادى و معنوى، و دنيوى و اخروى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منفعت و خير پايدار، در جهان بازپسين است و منافع مادى نيز بايد متضمن سود معنوى باشد تا خير و منفعت به حساب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در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دارد؛ از جمله در بيان منافع آهن در سوره حديد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الحديد فيه بأس شديد و منافع للنّاس</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بديهى است كه منافع آهن، منافع مادّى است و در مورد منافع كشتى‌هايى كه در دريا شناورند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والفلك الّتى تجرى فى البحر بما ينفع الناس</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همچنانكه در برخى آيات ديگر، از منافع معنوى، هدايت و سعادت آخرت كه در پرتو ايمان و فضائل بدست مى‌آيد، سخن مى‌گويد نظير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ينفع‌الصادقين صدقهم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انْ نفعت الذكرى</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 نكته‌اى كه نبايد پوشيده بماند اين است كه اساساً هدف خلقت انسان و امكاناتى كه جهت منفعت و مصلحت او آفريده شده، همانا رسانيدن انسان به كمال جاودانگى و وصول به مقام قرب و شهود حق تعالى است و ديگر اهداف، مقدمه و وسيله‌اى هستند كه در تحقق هدف اقصى، ايفاى نقش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قرآن كريم با تذكر نعمت‌هاى الهى و سودرسانى آنها به انسان، در خوردن و آشاميدن، آن را به شكر و سپاس خداوند مقرون ساخته و كسانى را كه ناسپاسى كنند، مورد عتاب و نكوهش قرار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فيها منافع و مشارب أفلا يشكرون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بدينسان بايد نتيجه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اسلام، منافع مادى خالص وجود ندارد و تمام نعم مادى و منافع دنيوى، بايد در اهداف الهى و سعادت اخروى به خدمت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و ممات مؤمن و نماز و عبادات و مناسك او، تنها براى خدا و در طريق رضاى او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قرآن تعليم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صلوتى و نسكى و محياى و مماتى للَّه رب‌العالمين</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مناسك حج نيز از اين اصل مستثنى نيست و آنچه منافع اين فريضه عظيم را با ابعاد گسترده‌اش تحقق مى‌بخشد، همانا اهداف الهى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منافع دنيوى سخنى به ميان مى‌آيد، هرگز به عنوان اهداف اصلى و نهايى نيست بلكه به عنوان آثار جانبى و فرعى بايد بدان نگريست كه جداى از مقاصد معنوى به محاسبه نهاده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از ديدگاه اسلام، دنيا و آخرت جدا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دنيوى، اقتصادى يا سياسى را نبايد از دين و آخرت تفكيك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روايات بعنوان منافع اقتصادى يا اجتماعى و سياسى حج آمده است را با ديد الهى بايد نگريست و عنصر اساسى حج را همانند ساير عبادات، روح معنويّت آن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 سخن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تبيين فلسفه حج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حجِّ خانه محترم خود را بر شما واجب ساخته، خانه‌اى كه قبله مردم است، تا سراسيمه و با اشتياق به سوى آن بشتابند و آن را نشانه‌اى از تواضع آنان در برابر عظمت خود و اذعان به عزت خويش قرار داد، و از ميان خلق كسانى را برگزيد كه گوش به دعوتش فرا دهند و گفتارش را تصديق كنند و در مقام انبياء و جايگاه پيامبران بايستند و همانند فرشتگانى كه به طواف عرش مشغولند، به طواف كعبه بپردازند و در بازار پرستش او، به جستجوى سود و منفعت برآيند و به ميعادگاه مغفرت و آمرزش او سبقت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يُحرِزون الأرباح فى متجر عبادته، و يتبادرون عند موعد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كعبه را براى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پناهندگان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به زيارت آن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للَّه‌على‌الناس حِجُّ البيت من استطاع اليه سبيلًا</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ديگر روايات نيز به بيان منافع و آثار معنوى حج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مجمع‌البيان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ذيل را از حضرت ابى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منافع الآخرة، العفو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منافع آخرت است؛ يعنى عفو و آمرزش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عطيه عوفى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را آورده است</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ابا عبداللَّه،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حج را بر مردم واجب ساخته و به طواف كعبه تكليف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اراده خود خلق را آفريد و آنان را امر و نهى فرمود تا مصلحت دين و دنياى آنان تأمين شود و برخى گروهها از طريق كسب و تجارت و حمل كالا از شهرى به شهر ديگر سود برند و كاروان داران و ساربان‌ها بهره‌مند شوند و مردم با آثار و اخبار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پيدا كنند و ياد و خاطره آن بدست فراموشى</w:t>
      </w:r>
    </w:p>
    <w:p>
      <w:pPr>
        <w:pStyle w:val="BookText"/>
        <w:rPr/>
      </w:pPr>
      <w:r>
        <w:rPr>
          <w:rFonts w:ascii="IRNazanin" w:hAnsi="IRNazanin" w:eastAsia="IRNazanin"/>
          <w:color w:val="111111"/>
          <w:sz w:val="28"/>
          <w:sz w:val="28"/>
          <w:szCs w:val="28"/>
          <w:rtl w:val="true"/>
          <w:lang w:bidi="fa-IR"/>
        </w:rPr>
        <w:t>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هر گروهى تنها به شهر و ديار خود بينديشد و از حوادث آن سخن بگويند و غافل از ديگر شهرها باشند مردم هلاك و تباه مى‌شدند و شهرها ويران مى‌گرديد و حمل و نقل و منافع كسب و تجارت به ركود و تعطيل مى‌كشيد و اخبار و حوادث محو و نابود مى‌شد و به ديگر انسانها و سرزمين‌ها منتقل نمى‌گشت و مردم بدان واقف و آگاه نمى‌شدند؛ اين است فلسفه حج</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على بن موسى‌الرضا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نامه‌اى مسائلى را پرسيدم كه امام آن 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درباره حج چنين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حج ورود در ميهمانى خداى بزرگ و طلب رحمت افزون‌تر و خروج از معاصى و گناهان و توبه از گذشته اعمال و انتخاب راه و روش صحيح براى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سفر حج، اموال خرج مى‌شود، بدن‌ها به رنج مى‌افتد و لذات و شهوات نفسانى مهار مى‌گردند و بدينسان حج‌گزاران با اين عبادت به خداى بزرگ تقرب مى‌جويند و سر تسليم و خضوع و ذلت و انكسار در برابر او فرود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سرما و گرما و در حال آرامش و امنيت و يا بيم و هراس، راه مى‌پويند و قرب حق را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 اين عبادت جمعى، همه مردم سود مى‌برند و با رغبت و رهبت به سوى خداى سبحان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ديگر آن، رهايى از قساوت قلب و خساست نفس و نسيان ذكر خدا و نوميدى از خير و دل بستن به رحمت او و تجديد حقوق و دور نگهداشتن نفس از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كسانيكه در شرق يا غرب ياد در دريا و خشكى‌اند چه حج‌گزاران و چه غير آنها از تاجر و پيله‌ور، فروشنده و خريدار و كاسب و مستمند بهره‌مند مى‌گردند و در تأمين حوائج ساكنان اطراف و نواحى ديگر سرزمين‌ها كه مى‌توانند در موسم گرد آيند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مرحوم علّامه طباطبايى در توضيح منافع حج چنين مى‌نگارند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دنيوى و اخروى؛ منافع دنيوى عبارت است از آنچه سرمايه تعالى حيات اجتماعى انسان باشد و زندگى را رونق دهد و حوائج گوناگون را برآورده سازد و كاستى‌هاى مختلف در زمينه تجارت، سياست، ولايت، مديريت، و آداب و رسوم و سنت‌ها و عادات و همكاريهاى مختلف و هميارى اجتماعى و نظاير آن را جبران 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گروهها و اجتماعاتى از مناطق مختلف زمين، با نژادها و رنگها و با آداب گوناگون كه دارند، گرد آيند و يكديگر را بازشناسند در حالى كه همه بر يك سخن، كه</w:t>
      </w:r>
      <w:bookmarkStart w:id="22" w:name="pg12495_106685"/>
    </w:p>
    <w:p>
      <w:pPr>
        <w:pStyle w:val="BookText"/>
        <w:rPr/>
      </w:pPr>
      <w:bookmarkEnd w:id="22"/>
      <w:r>
        <w:rPr>
          <w:rFonts w:ascii="IRNazanin" w:hAnsi="IRNazanin" w:eastAsia="IRNazanin"/>
          <w:color w:val="111111"/>
          <w:sz w:val="28"/>
          <w:sz w:val="28"/>
          <w:szCs w:val="28"/>
          <w:rtl w:val="true"/>
          <w:lang w:bidi="fa-IR"/>
        </w:rPr>
        <w:t>سخن حق است، متفق‌اند و پروردگار يگانه را بپرستند و به سوى يك قبله رو كنند، اين وحدت روحانى، آنان را به اتحاد ظاهرى نيز فرا مى‌خواند و همانگونه كه گفتارشان يكى است عملشان را نيز همگون ساخته و از صميم جان به تبادل امكانات و هميارى در حلّ مشكلات خود خواهند پرداخت و از آنچه در توان دارند در تعاون به يكديگر بهره خواهند گرفت بدينسان هر جامعه كوچكى به جامعه‌اى بزرگ تبديل مى‌شود و گروهها به يكديگر مى‌پيوندند و توده‌اى عظيم تشكيل داده و نيرو و توان و امكانات خود را بر يكديگر مى‌افزايند، بدانگونه كه كوه‌هاى سر به فلك كشيده در برابر آن تاب مقاومت نخواهند داشت و هيچ قدرت اهريمنى بر آنها فائق نخواهد آمد و بديهى است كه هيچ عاملى چون اتحاد و همبستگى، براى حل مشكلات كارآيى ندارد و دست‌يابى به وحدت و همبستگى جز از طريق تفاهم ميسر نيست و براى تفاهم هيچ چيز مانند دين و ايمان نقش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منافع اخروى؛ عبارت است از تقرّب به خدا و به آنچه عبوديت انسان را در قالب گفتار و عمل متبلور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مناسك حج در بردارنده انواع عبادات است؛ چون توجه به خدا و ترك لذائذ مادى و مشاغل زندگى و پيمايش طريق عبوديت با تحمل سختى‌ها و طواف خانه خدا و نماز و قربانى و انفاق و روزه و امثال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حج با اركان و اجزايى كه دارد، نمودار كاملى است از آنچه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توحيد و نفى شرك و اخلاص بندگى،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تأسى به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مردم به زيارت خانه خدا اين منافع اخروى و دنيوى را دربَر دارد و چون اين منافع را دريافتند بدان چنگ خواهند زد، زيرا انسان بدينگونه سرشته شده كه خير و منفعت خود را دوست بدارد و در طلب آن باشد</w:t>
      </w:r>
      <w:r>
        <w:rPr>
          <w:rFonts w:eastAsia="IRNazanin" w:cs="IRNazanin"/>
          <w:color w:val="111111"/>
          <w:sz w:val="28"/>
          <w:szCs w:val="28"/>
          <w:rtl w:val="true"/>
          <w:lang w:bidi="fa-IR"/>
        </w:rPr>
        <w:t xml:space="preserve">.» </w:t>
      </w:r>
      <w:r>
        <w:rPr>
          <w:rStyle w:val="FootnoteAnchor"/>
          <w:rtl w:val="true"/>
        </w:rPr>
        <w:footnoteReference w:id="32"/>
      </w:r>
    </w:p>
    <w:p>
      <w:pPr>
        <w:pStyle w:val="Heading2"/>
        <w:numPr>
          <w:ilvl w:val="1"/>
          <w:numId w:val="1"/>
        </w:numPr>
        <w:rPr/>
      </w:pPr>
      <w:bookmarkStart w:id="23" w:name="__RefHeading___Toc758430_77815467"/>
      <w:bookmarkStart w:id="24" w:name="_Toc8"/>
      <w:bookmarkEnd w:id="23"/>
      <w:r>
        <w:rPr>
          <w:rtl w:val="true"/>
        </w:rPr>
        <w:t>آثار علمى و فرهنگى حج‌</w:t>
      </w:r>
      <w:bookmarkEnd w:id="24"/>
    </w:p>
    <w:p>
      <w:pPr>
        <w:pStyle w:val="BookText"/>
        <w:rPr/>
      </w:pPr>
      <w:r>
        <w:rPr>
          <w:rFonts w:ascii="IRNazanin" w:hAnsi="IRNazanin" w:eastAsia="IRNazanin"/>
          <w:color w:val="111111"/>
          <w:sz w:val="28"/>
          <w:sz w:val="28"/>
          <w:szCs w:val="28"/>
          <w:rtl w:val="true"/>
          <w:lang w:bidi="fa-IR"/>
        </w:rPr>
        <w:t>در برخى روايات، از منافع علمى و آثار فرهنگى حج و نقش آن در نشر معارف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تفقه در دين ياد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مافيه من التفقه و نقل اخبار الائمة الى كل صقع و ناحية</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يعنى در حج فوائد ديگرى است چون تحصيل فقه دين و نقل اخبار امامان به ديگر سرزمين‌ها و نواحى، و اين خود ثمره گرانقدرى بود براى زائران بيت‌اللَّه و شيفتگان اسلام نبوت و امامت و تشنه‌كامان زمزم ولايت كه به سرزمين وحى؛ يعنى خاستگاه اهلبيت پيامبر اكرم و مهد نشو و نماى آنان بيايند و اسلام ناب و فقه خالص وبى‌آلايش اسلام و قرآن را از زبان حاملان آن بشنوند و با امام وقت خود ملاقات كنند و احكام و شرايع دين را از زبان</w:t>
      </w:r>
    </w:p>
    <w:p>
      <w:pPr>
        <w:pStyle w:val="BookText"/>
        <w:rPr/>
      </w:pPr>
      <w:r>
        <w:rPr>
          <w:rFonts w:ascii="IRNazanin" w:hAnsi="IRNazanin" w:eastAsia="IRNazanin"/>
          <w:color w:val="111111"/>
          <w:sz w:val="28"/>
          <w:sz w:val="28"/>
          <w:szCs w:val="28"/>
          <w:rtl w:val="true"/>
          <w:lang w:bidi="fa-IR"/>
        </w:rPr>
        <w:t>اهلش بشنوند و بدعت‌هاى رايج را از چهره دين بزدايند و در مراجعت به ديار خود اخبار و آثار وارثان وحى را به اقصى نقاط جهان ببرند و براى خويشان و آشنايان و مردم شهر و ديار خود بازگويند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ساير عصرها نيز اين بهره عملى، كما بيش قابل دسترسى است زيرا وجوه مسلمين و نمايندگان امت و عالمان دين از هر ناحيه به حج مى‌آيند و فرصتى دست مى‌دهد كه از تضارب آراء و تبادل افكارشان حق و باطل بازشناخته شود و پيام آن به گوش جانها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بدانچه به اختصار از نظر گذشت، منافع حج را مى‌توان بدينگونه جمع‌بندى و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عبادى و معنوى و رسيدن به مقام قرب وجلب رحمت و مغفرت الهى كه بزرگترين دست‌آورد اين سفر روحانى است و با تأسى به ابراهيم خليل و اسماعيل ذبيح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آن مادر فداكار و موحّد و ديگر صالحان، كه مشعلدار توحيد و صبر و فداكارى در عصر تيرگى‌ها بودند، تكميل شده و تبلور عينى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سرزمين وحى و ميعادگاه پيامبران و مهد ظهور اسلام و حضرت ختم‌المرسلين و زنده نگهداشتن خاطرات روحانى مكه مكرمه و مدينه طيبه كه يادآور نزول وحى آسمانى و مسؤوليت سنگين رسالت و صبر و مجاهدت پيامبر بزرگ و ياران مخلص آن حضرت و مقاوت سيزده‌ساله مكّه و آنگاه هجرت به مدينه و اعلاء كلمه اسلام در سايه صبر و جهاد و شهادت است و لحظه‌لحظه خاطرات ديگرى كه وجب وجب اين سرزمين پاك در سينه دارد و تذكار آن براى اهل دل و ارباب معرفت و شيفتگان، جالب و روح‌انگيز و درس‌آموز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بهره‌ورى از علم و فقاهت و شناخت معارف و آثار معنوى و فرهنگى كه حج همراه دارد و تبلور كامل آن در عصرهاى نخستين، مكتب نورانى اهلبيت عصمت و طلايه‌داران اسلام ناب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پاسداران اسلام حق و عدل در برابر اقطاب قدرت و زورمدارانى بود كه در كسوت خلافت اسلامى تجديد كننده جاهليت و حكومت كسرى و قيصر بودند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 كه در صحنه جهانى و روابط بين‌الملل اسلامى براى مسلمين سرنوشت‌ساز است و به همين لحاظ فريضه حج در زمان و مكان خاص، تضمينى</w:t>
      </w:r>
    </w:p>
    <w:p>
      <w:pPr>
        <w:pStyle w:val="BookText"/>
        <w:rPr/>
      </w:pPr>
      <w:r>
        <w:rPr>
          <w:rFonts w:ascii="IRNazanin" w:hAnsi="IRNazanin" w:eastAsia="IRNazanin"/>
          <w:color w:val="111111"/>
          <w:sz w:val="28"/>
          <w:sz w:val="28"/>
          <w:szCs w:val="28"/>
          <w:rtl w:val="true"/>
          <w:lang w:bidi="fa-IR"/>
        </w:rPr>
        <w:t>است براى مشاركت سالانه انبوه مسلمين و چهره‌هاى مؤثر و برجسته كشورهاى اسلامى براى يك ديدار جمعى و رابطه و تفاهم و آگاهى از وضع يكديگر و چاره‌انديشى براى مشكلات و آلام مشترك خود و تأمين و تضمين مصالح جهان اسلام بويژه در عصر كنونى كه ملت واحده كفر گستاخانه و با برنامه‌اى حساب شده در برابر اسلام انقلابى صف‌آرايى كرده و جز با وحدت امت اسلامى و تدبير و ايده و آرمان مشترك به مقابله با آن نمى‌توان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منافع اقتصادى بويژه براى نيازمندانى كه از كسب و كار و حرفه و تجارت جهت معاش خود بهره مى‌گيرند و نياز مسافران را برآورده مى‌سازند و از اين رهگذر ده‌ها هزار خانوار سود مى‌برند و فقر و نيازمندى خود را برطرف مى‌سازند و اين بدان معنا نيست كه زائر به منظور سود تجارى آهنگ حج كند و عملش را بى‌ارزش سازد و فريضه حج را از قله عظيم معنويش به حضيض ماديات فرو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توجه به اين نكته اساسى در منافع مادى حج ضرورى است تا موارد مثبت و منفى آن باز شناخته شود و زائران بيت‌اللَّه الحرام از آغاز در فكر سود مادى و نفع تجارى نباشند بويژه آنكه عرضه كالا و خريد و فروش در سفر حج بسيارى موارد با شؤونات ملت و كشور و روح اسلام و حيثيت زائران در تضاد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 حج جامع‌ترين عبادات است جهات مختلف عبادى، فرهنگى، سياسى، اجتماعى و اقتصادى فردى و اجتماعى در آن ملحوظ شده است اما فلسفه نهايى و كلى و محورى آن همانا انسان‌سازى و تهذيب نفوس و دل كندن از ماديات و تحمل رنج سفر و بذل مال و رياضت و عبادت و سبكبال شدن روح و توشه معنوى گرفتن و به غناى روحى رسيدن است و نيز تحكيم قدرت اسلام و امت اسلامى و پابرجا ساختن شعائر پايدار دين همانگونه كه در خطبه تاريخى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 تشييداً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ساير آثار و منافع را بايد بعنوان آثار جانبى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مرورى گذرا به منافع و آثار حج در يك نگرش الهى هرچند تبيين فلسفه حج در هر سطر و واژه‌اى از اعمال و مناسك و شعائر، نياز به تأمل و تعمق و تشريح و توضيح فراوان دارد و كاوشگران از آن غفلت نورزيده‌اند و هنوز جاى تحقيق باقى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خوانندگان گرامى را به مطالعه ترجمه مقاله آقاى وهبه‌الزحيلى فرا مى‌خوانيم</w:t>
      </w:r>
      <w:r>
        <w:rPr>
          <w:rFonts w:eastAsia="IRNazanin" w:cs="IRNazanin"/>
          <w:color w:val="111111"/>
          <w:sz w:val="28"/>
          <w:szCs w:val="28"/>
          <w:rtl w:val="true"/>
          <w:lang w:bidi="fa-IR"/>
        </w:rPr>
        <w:t>:</w:t>
      </w:r>
      <w:bookmarkStart w:id="25" w:name="pg12495_106688"/>
    </w:p>
    <w:p>
      <w:pPr>
        <w:pStyle w:val="Heading2"/>
        <w:numPr>
          <w:ilvl w:val="1"/>
          <w:numId w:val="1"/>
        </w:numPr>
        <w:rPr/>
      </w:pPr>
      <w:bookmarkStart w:id="26" w:name="__RefHeading___Toc758432_77815467"/>
      <w:bookmarkStart w:id="27" w:name="_Toc9"/>
      <w:bookmarkEnd w:id="25"/>
      <w:bookmarkEnd w:id="26"/>
      <w:r>
        <w:rPr>
          <w:rtl w:val="true"/>
        </w:rPr>
        <w:t>ليشهدوا منافع لهم</w:t>
      </w:r>
      <w:bookmarkEnd w:id="27"/>
    </w:p>
    <w:p>
      <w:pPr>
        <w:pStyle w:val="BookText"/>
        <w:rPr/>
      </w:pPr>
      <w:r>
        <w:rPr>
          <w:rFonts w:ascii="IRNazanin" w:hAnsi="IRNazanin" w:eastAsia="IRNazanin"/>
          <w:color w:val="111111"/>
          <w:sz w:val="28"/>
          <w:sz w:val="28"/>
          <w:szCs w:val="28"/>
          <w:rtl w:val="true"/>
          <w:lang w:bidi="fa-IR"/>
        </w:rPr>
        <w:t>احكام و شرايع اسلام، رحمت است براى جهانيان و دربردارنده خير و متضمن مصالح انسانها و فضل و رحمت خداوندى در تار و پود آن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بدان مؤمن باشد هدايت يابد و آن كه بدان عمل كند خوشبخت گردد و هر كس بدان پايبند شود شاهد رستگارى را در آغوش كشد و هر كه از آن روى برتابد به انحراف و ضلالت و حيرت و گمراهى درافتد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در اين آيين بزرگ آمده، برگرفته از اعتقاداتى است كه بر توحيد خالص حق تعالى و تنزيه مطلق او مبتنى است، عباداتش صيقل جان‌ها، تهذيب نفوس، پيرايش طبايع، تربيت كننده قلب‌ها، هدايتگر انديشه‌ها و اصلاحگر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معاملاتش برپايه حق و عدل و نظامى متقن واستوار است، اخلاق و فضائلش استقامت‌بخش گژى‌ها و اصلاح كننده هواهاى نفسانى است و اميال و شهوات را به بند مى‌كشد، عواطف را شكوفا مى‌سازد، محبت و خير و صلح و صفا را در جان‌ها مى‌پرورد و هدايت و استقامت و آرامش نفس و سلامت جامعه انسانى را تضمين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عقايد و شرايع و اخلاق و آداب و معاملات اسلام با انسجام و هماهنگى كه دارد تحقق‌بخش اهداف و مقاصد عاليه انسانى است و هدف نهايى و كلى آن تهذيب نفوس و تربيت صحيح؛ يعنى انسان‌سازى است و در اين ميدان ره‌آورد ارزشمند معنوى و اندوخته عظيمى را در اختيار دانشوران و دانش‌پژوهان و دولت‌ها و ملت‌ها قرار مى‌دهد كه شرح اين اهداف و مقاصد و ويژگى‌هاى آن مستغنى از تذكر و توضيح است؛ 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عبادات و فرايض دين چون نماز، روزه، زكات و حج، قرآن كريم به اهداف عاليه انسانى آن اشاره كرده و از نقشى كه هر يك در تهذيب و تربيت و انسان‌سازى دارد،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خصوص نماز و نقش تربيتى 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الصلوة تنهى عنى الفحشاء و المنكر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بدين ترتيب هدف نماز را در تزكيه و تهذيب نفس و نقش بازدارندگى‌اش را از زشتى‌ها و منكرات خاطرنشان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زكات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تأثيرى كه زكات در پاكسازى و پيرايش نفوس از صفات ذميمه،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حرص دارد سخن مى‌گويد، علاوه بر آثار اجتماعى كه انفاق و احسان در نجات محرومان و مستضعفان از چنگال فقر و تنگدستى و حقارت ناشى از آن برجاى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روزه ماه مبارك رمضان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كتب عليكم الصيام كما كتب على‌الذين من قبلكم لعلكم تتقون</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به آثار و ثمرات ارزشمند روزه كه همانا تقواى الهى و پرهيز از اميال نفسانى مباح و غير مباح و اصلاح نفوس و تزكيه جان‌ها و تعبد و تسليم در برابر اوامر پروردگار و اجتناب از محرمات است، تصريح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اهداف والاى تربيتى است كه در پرتو عبادات و عمل مستمر به احكام و آداب شريعت، قابل دسترسى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شرايع، فريضه حج است كه از ترك وطن به قصد زيارت بيت‌اللَّه و انجام مناسك آغاز مى‌شود و با مراجعت به وطن خاتمه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 و سفر يك تجربه عملى و ميدانى است كه حج‌گزاران را به آداب و اخلاق اسلامى و تجرد خالص روح براى بندگى خداوند و اطاعت مطلقه او و تصفيه اعمال از تعلقات مادى و قيد و بندهاى دنيا و عوامل غافل كننده و وابستگى‌هاى پر زرق و برق و فريبنده زندگى، مودّب مى‌سازد و فكر و انديشه را در افقى گسترده و آكنده از تقديس حق‌تعالى و اقرار به جلال و عظمت او به جولان در مى‌آورد و منافع دنيوى و اخروى و مادى و معنوى را تحقق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درباره فريضه حج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فى‌الناس بالحج يأتوك رجالًا وَ عَلى كُلّ ضامرٍ يأتينَ 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ليشهدوا منافع لهم و يذكروا اسم اللَّه فى ايام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آهنگ حج را بر مردم فرو خوان تا پياده و سواره بر شتران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راه‌هاى دور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منافع خود باشند و خدا را در روزهاى معين ياد كنند كه از گوشت حيوانات روزيشان داده، پس بخوريد و به بيچارگان تهى دست بخورانيد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آيه فوق، بيانگر فرمان الهى در خصوص حج است كه به اسرار مختلف آن در زمينه‌هاى عبادى و سياسى و فردى و اجتماعى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كنگره بين‌المللى است كه</w:t>
      </w:r>
    </w:p>
    <w:p>
      <w:pPr>
        <w:pStyle w:val="BookText"/>
        <w:rPr/>
      </w:pPr>
      <w:r>
        <w:rPr>
          <w:rFonts w:ascii="IRNazanin" w:hAnsi="IRNazanin" w:eastAsia="IRNazanin"/>
          <w:color w:val="111111"/>
          <w:sz w:val="28"/>
          <w:sz w:val="28"/>
          <w:szCs w:val="28"/>
          <w:rtl w:val="true"/>
          <w:lang w:bidi="fa-IR"/>
        </w:rPr>
        <w:t>مسلمين جهان در آن شركت جويند و اوضاع كشورهاى خود و سرگذشت ملتهاى خويش را با صراحت و اخلاص و بطور جدى و با انتقاد سازنده مطرح كنند و گرفتاريهاى امت اسلامى را به مذاكره و مشاوره نهند و آنگاه با رهتوشه‌اى از آگاهى‌ها و راهبردها، جهت حلّ مسائل درون مرزى و برون‌مرزى و بين‌المللى جهان اسلام به كشورهايشان باز گردند و وحدت امت اسلام و مصالح عاليه آن را نصب‌العين خويش سازند و به اخوت ايمانى بينديشند و فداكارى لازم و تعاون و همكارى جهت مقابله جدى با نقشه‌ها و توطئه‌هاى خائنانه دشمنان اسلام، آن را مورد مطالعه قرار دهند و براى غلبه بر مشكلات و خنثى كردن توطئه‌ها و احياى مجد و عظمت و كرامت اسلام و پاسدارى از كيان مسلمين و حفظ مصالح خود در درون و برون مرزها، در حال جنگ و صلح و نبرد مسلّحانه با دشمن و حل معضلات اقتصادى و بحران‌هاى گوناگون ديگر خود وارد صحنه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سخن گفتن در تفسير و بيان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چند نكته را مى‌طلبد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چيست؟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آمده است؟ اين منافع شامل چه چيزهايى مى‌باشد؟</w:t>
      </w:r>
    </w:p>
    <w:p>
      <w:pPr>
        <w:pStyle w:val="BookText"/>
        <w:rPr/>
      </w:pPr>
      <w:r>
        <w:rPr>
          <w:rFonts w:ascii="IRNazanin" w:hAnsi="IRNazanin" w:eastAsia="IRNazanin"/>
          <w:color w:val="111111"/>
          <w:sz w:val="28"/>
          <w:sz w:val="28"/>
          <w:szCs w:val="28"/>
          <w:rtl w:val="true"/>
          <w:lang w:bidi="fa-IR"/>
        </w:rPr>
        <w:t>همانگونه كه در تفسير الميزان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معنا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زائران خانه خدا بيايند تا منافعى را كه در حج براى آنان منظور شده، شاهد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لام براى بيان فائده و مقصودى است كه سخن براى آن ايراد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غايت و صيرورت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قول خداى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 ان اللَّه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لام گاه بر سر فعل مى‌آيد؛ مانند آيه فوق و گاه بر سر حرف؛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يعلم اهل الكتاب</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اما نكره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فخر رازى بدين لحاظ است كه شامل منافع ويژه اين عبادت، در زمينه‌هاى دينى و دنيوى باشد؛ منافعى كه در ساير عبادات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منافع گرانقدر و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نكره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تنوين، براى تعظيم و تكثير است و ممكن است براى تنويع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خاصى از منافع دنيوى و اخروى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و 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w:t>
      </w:r>
      <w:bookmarkStart w:id="28" w:name="pg12495_106691"/>
    </w:p>
    <w:p>
      <w:pPr>
        <w:pStyle w:val="BookText"/>
        <w:rPr/>
      </w:pPr>
      <w:bookmarkEnd w:id="28"/>
      <w:r>
        <w:rPr>
          <w:rFonts w:ascii="Amiri" w:hAnsi="Amiri" w:eastAsia="Amiri" w:cs="Amiri"/>
          <w:color w:val="111111"/>
          <w:sz w:val="28"/>
          <w:sz w:val="28"/>
          <w:szCs w:val="28"/>
          <w:rtl w:val="true"/>
          <w:lang w:bidi="ar-SA"/>
        </w:rPr>
        <w:t>منافع اخروى؛ يعنى عفو و مغفرت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منافع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بدينگونه كه در ايام حج مسلمانان به تجارت بپردازند؛ يعنى اجازه تجارت به حاجيان داده شده است همانگونه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جناح أن تبتغوا فضلًا من ربكم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نيز بدان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قرطبى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نظر آيه كريمه به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جمهور مفسّرين ترحيج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دنيوى و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قول ابن عباس نيز همين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روايت كرده كه منافع اخروى عبارت است از رضوان و خشنودى خداى تعالى و منافع دنيوى عبارت است از گوشت قربانى و ذبائح و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كه يكى از مفسرين است، منافع دنيوى را به تجارت تخصيص داده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تجارت مجاز است و كراهت ندارد كه هدف اصلى از سفر، حج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بعيد به نظر مى‌رسد كه مقصود از منافع، تجارت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منافع مورد نظر در فراخوان حج و دعوت مسلمين، براى اين عبادت بزرگ، هرگز نمى‌تواند به تجارت محدود شود بلكه عادت بر اين جارى شده كه تجارت هم صورت پذيرد و شرع مقدس از آن نهى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با واقع‌بينى و نگرش جامع و گسترده به مسأله بنگريم، بايد بگوييم آيه مذكور منافع بسيارى را شامل است؛ يعنى مسلمين بيايند و هرگونه خير و منفعتى را كه مورد رضاى خداوند است و در امر دين و دنيايشان نقش دارد،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منافعى كه جز از طريق حج قابل دسترسى نيست و خداوند با فضل و انعام خود آن را براى مسلمين ميسر ساخته است و دليلى وجود ندارد كه آن را به پاره‌اى منافع، محدود و محصور سازيم؛ زيرا رحمت واسعه الهى همه چيز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تعميم همانا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بصورت مطلق و كلى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جناح ان تبتغوا فضلًا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به اجماع مفسرين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منافع شامل منافع دنيوى و اخروى است</w:t>
      </w:r>
      <w:r>
        <w:rPr>
          <w:rFonts w:eastAsia="IRNazanin" w:cs="IRNazanin"/>
          <w:color w:val="111111"/>
          <w:sz w:val="28"/>
          <w:szCs w:val="28"/>
          <w:rtl w:val="true"/>
          <w:lang w:bidi="fa-IR"/>
        </w:rPr>
        <w:t>.</w:t>
      </w:r>
    </w:p>
    <w:p>
      <w:pPr>
        <w:pStyle w:val="Heading2"/>
        <w:numPr>
          <w:ilvl w:val="1"/>
          <w:numId w:val="1"/>
        </w:numPr>
        <w:rPr/>
      </w:pPr>
      <w:bookmarkStart w:id="29" w:name="__RefHeading___Toc758434_77815467"/>
      <w:bookmarkStart w:id="30" w:name="_Toc10"/>
      <w:bookmarkEnd w:id="29"/>
      <w:r>
        <w:rPr>
          <w:rtl w:val="true"/>
        </w:rPr>
        <w:t>منافع دنيوى‌</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منافع دنيوى؛ </w:t>
      </w:r>
      <w:r>
        <w:rPr>
          <w:rStyle w:val="FootnoteAnchor"/>
          <w:rtl w:val="true"/>
        </w:rPr>
        <w:footnoteReference w:id="40"/>
      </w:r>
      <w:r>
        <w:rPr>
          <w:rFonts w:ascii="Amiri" w:hAnsi="Amiri" w:eastAsia="Amiri" w:cs="Amiri"/>
          <w:color w:val="111111"/>
          <w:sz w:val="28"/>
          <w:sz w:val="28"/>
          <w:szCs w:val="28"/>
          <w:rtl w:val="true"/>
          <w:lang w:bidi="ar-SA"/>
        </w:rPr>
        <w:t>عبارت است از عواملى كه ارتقا و تعالى حيات انسانى را در</w:t>
      </w:r>
      <w:bookmarkStart w:id="31" w:name="pg12495_106692"/>
    </w:p>
    <w:p>
      <w:pPr>
        <w:pStyle w:val="BookText"/>
        <w:rPr/>
      </w:pPr>
      <w:bookmarkEnd w:id="31"/>
      <w:r>
        <w:rPr>
          <w:rFonts w:ascii="IRNazanin" w:hAnsi="IRNazanin" w:eastAsia="IRNazanin"/>
          <w:color w:val="111111"/>
          <w:sz w:val="28"/>
          <w:sz w:val="28"/>
          <w:szCs w:val="28"/>
          <w:rtl w:val="true"/>
          <w:lang w:bidi="fa-IR"/>
        </w:rPr>
        <w:t>زمينه‌هاى اقتصادى، اجتماعى، سياسى، اخلاقى و فرهنگى تحقق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مدرسه عملى تربيتى است براى ايجاد مساوات كامل ميان مردم در ظواهر زندگى و حقوق و تكاليفشان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اجتماع عظيم توانگران از مستمندان ممتاز نيستند و نيازمندان نشانه‌اى از فقر بر چهره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را از شكوه و عظمت سلطنت نشانى نيست و افراد متنفذ و سرشناس، نفوذ و شخصيتشان بى‌رنگ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هيچيك از آثار و علائم برترى و تفوق طلبى در انديشه و عمل مشاهده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تضرّع به بارگاه بى‌نياز برآورده و تمام همّ خويش را به مناسك و شعائر چون وقوف به عرفات و مشعر، رمى جمرات و طواف خانه كعبه و سعى صفا و مروه و حلق و تقصير متوجه ساخته‌اند و پس از انجام مناسك، به گفتگو مى‌پردازند تا از كمك و مساعدت و امكانات و دست‌آوردهاى مادى يكديگر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خلال انجام مناسك، با يكديگر انس گيرند و در خلال گفتگوها، طريق رهايى از بيمارى بخل و آزمندى را بياموزند و روح بخشندگى و سخا و انفاق در راه خدا را تقويت كنند، خون‌هاى قربانى برزمين ريخته شود و ثمرات نيك آن عائد مستمندان گردد و همگان از آن بهره‌گيرى كنند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بدين ترتيب مسؤوليت اجتماعى و تعهدات انسانى، براساس شالوده مستحكم ايمانى، در عائله بزرگ اسلامى شكل مى‌پذيرد و نيازمندان اين خانواده بزرگ مورد حمايت قرار مى‌گيرند و آثار و نتايج دعاى پيامبر بزرگ خدا،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مى‌پيوندد كه با خداى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خويش كسانى را در اين سرزمين خشك و بى آب و علف در كنار خانه محترم تو سكنى مى‌دهم تا نماز بپا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مردم را به سوى آنان متوجه گردان و از نعمت‌هايت روزى ده تا سپاسگزار تو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انى أسكنت من ذرّيتى بوادٍ غير ذى زرع عند بيتك المحرَّم رَبَّنا ليقيموا الصلوة فاجعل أفئدةً من‌الناس تهوى اليهم وارزقهم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2"/>
        <w:numPr>
          <w:ilvl w:val="1"/>
          <w:numId w:val="1"/>
        </w:numPr>
        <w:rPr/>
      </w:pPr>
      <w:bookmarkStart w:id="32" w:name="__RefHeading___Toc758436_77815467"/>
      <w:bookmarkStart w:id="33" w:name="_Toc11"/>
      <w:bookmarkEnd w:id="32"/>
      <w:r>
        <w:rPr>
          <w:rtl w:val="true"/>
        </w:rPr>
        <w:t>همبستگى ايمانى و اسلامى‌</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پرتو اجتماع باشكوه حج، شعور ايمانى امت نسبت به همبستگى اسلامى</w:t>
      </w:r>
      <w:bookmarkStart w:id="34" w:name="pg12495_106693"/>
    </w:p>
    <w:p>
      <w:pPr>
        <w:pStyle w:val="BookText"/>
        <w:rPr/>
      </w:pPr>
      <w:bookmarkEnd w:id="34"/>
      <w:r>
        <w:rPr>
          <w:rFonts w:ascii="IRNazanin" w:hAnsi="IRNazanin" w:eastAsia="IRNazanin"/>
          <w:color w:val="111111"/>
          <w:sz w:val="28"/>
          <w:sz w:val="28"/>
          <w:szCs w:val="28"/>
          <w:rtl w:val="true"/>
          <w:lang w:bidi="fa-IR"/>
        </w:rPr>
        <w:t>بيدار مى‌شود تا بيايند و به مصالح اسلام بينديشند و نسبت به آحاد مسلمين احساس تكليف كنند و ضرورت سهيم شدن در حل مشكلات يكديگر و همدردى در بحران‌ها و دشوارى‌ها را دريابند و ريشه وحدت امت را با معارفه و آشنايى و ايجاد رابطه عمق بخشند و به بررسى اوضاع و احوال همديگر بپردازند و دور از اشتباهات و لغزشها، براى آتيه درخشان خود طرحى تدارك كنند و به تحكيم روابط با ديگر برادران مسلمان شرق و غرب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خداوندى را كه در پرتو ايمان و اسلام، قلوب آحاد امت را پيوند داد، سپاس گويند و تار و پود آن را با اخوّت خالص و محبت صادق و فقط براى خدا و به منظور جلب رضاى او، در فضايى آكنده از ايثار و فداكارى و با صدق گفتار و كردار، مستحكم كنند و خاطره اين سرزمين مقدس و صفاى پاك معنوى آن را كه در سايه حج تكوين يافته، زنده بدارند و بدور از هر نوع شائِبه مادى و چشم داشت نسبت به منافع فردى و گرايش‌هاى نفسانى و تمايلات انحرافى، بر آن پايدار بمانند</w:t>
      </w:r>
      <w:r>
        <w:rPr>
          <w:rFonts w:eastAsia="IRNazanin" w:cs="IRNazanin"/>
          <w:color w:val="111111"/>
          <w:sz w:val="28"/>
          <w:szCs w:val="28"/>
          <w:rtl w:val="true"/>
          <w:lang w:bidi="fa-IR"/>
        </w:rPr>
        <w:t>.</w:t>
      </w:r>
    </w:p>
    <w:p>
      <w:pPr>
        <w:pStyle w:val="Heading2"/>
        <w:numPr>
          <w:ilvl w:val="1"/>
          <w:numId w:val="1"/>
        </w:numPr>
        <w:rPr/>
      </w:pPr>
      <w:bookmarkStart w:id="35" w:name="__RefHeading___Toc758438_77815467"/>
      <w:bookmarkStart w:id="36" w:name="_Toc12"/>
      <w:bookmarkEnd w:id="35"/>
      <w:r>
        <w:rPr>
          <w:rtl w:val="true"/>
        </w:rPr>
        <w:t>حج و انسان سازى‌</w:t>
      </w:r>
      <w:bookmarkEnd w:id="36"/>
    </w:p>
    <w:p>
      <w:pPr>
        <w:pStyle w:val="BookText"/>
        <w:rPr/>
      </w:pPr>
      <w:r>
        <w:rPr>
          <w:rFonts w:ascii="IRNazanin" w:hAnsi="IRNazanin" w:eastAsia="IRNazanin"/>
          <w:color w:val="111111"/>
          <w:sz w:val="28"/>
          <w:sz w:val="28"/>
          <w:szCs w:val="28"/>
          <w:rtl w:val="true"/>
          <w:lang w:bidi="fa-IR"/>
        </w:rPr>
        <w:t>در سفر روحانى حج، علاوه بر آنچه از نظر گذشت، فضائل اخلاقى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مدرسه انسان‌سازى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زائران به تمرين صبر و پايدارى در برابر رنج‌ها و سختى‌ها مى‌پردازند، از عادات زشت و اخلاق نكوهيده پاك مى‌شوند، از معصيت و گناه مى‌پرهيزند و نفوس خود را به عطوفت و محبت مى‌آرايند و انگيزه‌هاى خير و نيكى را شكوفا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حج يكى از نيرومندترين عوامل انسان‌سازى و تهذيب و اعتدال نفوس است و حج‌گزاران راحت و اطمينان و آرامش نفس خود و شادمانى واقعى و سعادت و نيكبختى را در اداى اين فريضه مى‌دانند و به ياد خدا دلهايشان 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ضمن تشريع احكام حج، زائران را از آنچه با معنويت و روحانيت حج در تضاد است بر حذر مى‌دارد و در اين خصوص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در ماه‌هاى مخصوصى است، پس هر كه در اين ماهها فريضه حج را ادا مى‌كند بايد از مباشرت جنسى و گناه و جدال بپرهيزد و آنچه از كار نيك انجام دهيد خدا بدان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برگيريد كه بهترين توشه تقوا و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خردمندان از خدا بهراسيد</w:t>
      </w:r>
      <w:r>
        <w:rPr>
          <w:rFonts w:eastAsia="IRNazanin" w:cs="IRNazanin"/>
          <w:color w:val="111111"/>
          <w:sz w:val="28"/>
          <w:szCs w:val="28"/>
          <w:rtl w:val="true"/>
          <w:lang w:bidi="fa-IR"/>
        </w:rPr>
        <w:t>.»</w:t>
      </w:r>
      <w:bookmarkStart w:id="37" w:name="pg12495_106694"/>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اشهر معلومات فمن فرض فيهن الحج فلا رفث و لا فسوق و لا جدال فى‌الحج و ما تفعلوا من خير يعلمه‌اللَّه و تزوّدوا فانّ خيرالزّاد التقوى و اتَّقون يا أولى‌الألباب</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گزارانى را كه از رذائل اخلاقى پيراسته‌اند و به عفت زبان و طهارت قلب آراسته‌اند به آمرزش خداوندى بشارت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و نسائى و ابن ماجه و ترمذى نقل كرده‌اند كه پيامبر 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حج كند و از مباشرت ممنوع با همسر خود بپرهيزد و مرتكب فسق و فجور نشود، از سفر حج برگردد در حالى كه همانند روزى كه متولد شده از گناه مبرّا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كريمه آمده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يك واژه جامعى است كه هرگونه بهره‌گيرى از زن را شامل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معصيت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جابر آمده است كه كمال حج به خوراندن طعام و خوبى كلام و اشاعه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برّالحج اطعام الطعام و طيب الكلام و افشاء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مى‌توان منافع دنيوى حج را در پاكيزگى نفس و پاكى قلب و عفت زبان و سلامت اعضاء و جوارح از گناه خلاصه كرد</w:t>
      </w:r>
      <w:r>
        <w:rPr>
          <w:rFonts w:eastAsia="IRNazanin" w:cs="IRNazanin"/>
          <w:color w:val="111111"/>
          <w:sz w:val="28"/>
          <w:szCs w:val="28"/>
          <w:rtl w:val="true"/>
          <w:lang w:bidi="fa-IR"/>
        </w:rPr>
        <w:t>.</w:t>
      </w:r>
    </w:p>
    <w:p>
      <w:pPr>
        <w:pStyle w:val="Heading2"/>
        <w:numPr>
          <w:ilvl w:val="1"/>
          <w:numId w:val="1"/>
        </w:numPr>
        <w:rPr/>
      </w:pPr>
      <w:bookmarkStart w:id="38" w:name="__RefHeading___Toc758440_77815467"/>
      <w:bookmarkStart w:id="39" w:name="_Toc13"/>
      <w:bookmarkEnd w:id="38"/>
      <w:r>
        <w:rPr>
          <w:rtl w:val="true"/>
        </w:rPr>
        <w:t>منافع اخروى‌</w:t>
      </w:r>
      <w:bookmarkEnd w:id="39"/>
    </w:p>
    <w:p>
      <w:pPr>
        <w:pStyle w:val="BookText"/>
        <w:rPr/>
      </w:pPr>
      <w:r>
        <w:rPr>
          <w:rFonts w:ascii="IRNazanin" w:hAnsi="IRNazanin" w:eastAsia="IRNazanin"/>
          <w:color w:val="111111"/>
          <w:sz w:val="28"/>
          <w:sz w:val="28"/>
          <w:szCs w:val="28"/>
          <w:rtl w:val="true"/>
          <w:lang w:bidi="fa-IR"/>
        </w:rPr>
        <w:t>اما منافع اخروى حج؛ عبارت است از تقرّب به خداى تعالى به وسيله مناسك و شعائرى كه از طريق گفتار و كردار، مراتب عبوديت انسان را در پيشگاه خداوند به نمايش مى‌گذارد و لذائذ مادى و مشاغل دنيوى را پشت سر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الميزان بدين نكات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حج از اين ديدگاه محو گناهان و آمرزش معاصى و ايجاد مساوات ميان بندگان خدا است كه جز به تقوا بر يكديگر برترى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أكرمكم عنداللَّه أتقاكم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مناسك حج به مفاهيم متعالى رهنمونگر است كه حج‌گزار بى‌ترديد نبايد از آن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حكمت تشريع مناسك، داراى اين تأثير است كه روح بيشتر از آن لذت ببرد و با انگيزه بيشترى در انجام تكاليف شرعى و اطاعت خداوند و تحقق بخشيدن به حقيقت حج، به شيوه‌اى الهى، بدانسان كه متضمن خير و سعادت انسان باشد بكوشد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بستن احرام و بيرون شدن از لباس معمولى، اميال و هواهاى نفسانى را به بند مى‌كشد</w:t>
      </w:r>
    </w:p>
    <w:p>
      <w:pPr>
        <w:pStyle w:val="BookText"/>
        <w:rPr/>
      </w:pPr>
      <w:r>
        <w:rPr>
          <w:rFonts w:ascii="IRNazanin" w:hAnsi="IRNazanin" w:eastAsia="IRNazanin"/>
          <w:color w:val="111111"/>
          <w:sz w:val="28"/>
          <w:sz w:val="28"/>
          <w:szCs w:val="28"/>
          <w:rtl w:val="true"/>
          <w:lang w:bidi="fa-IR"/>
        </w:rPr>
        <w:t>و مردم را از فكر كردن در امورد دنيا دور مى‌سازد و به آفريدگار توجه داده و به انديشه در جبروت و عظمت و جلال حق تعالى فرامى‌خواند و به پرواز روح و تعالى وجدان و ضمير و اظهار خضوع و خشوع در برابر خداوند و دورى جستن از نخوت و غرور وامى‌دارد و امراض نفسانى چون بلندى جوئى و كبر و كينه و خصومت را درمان نموده و به عمل خالصانه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جز اخلاص كه عنصر اصلى اعمال است هيچ عملى ارزش ندارد و براى هيچ مسلمانى در عبادات يا معاملات يا اخلاق جز با اخلاص فضيلتى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اركانِ اخلاص، اين است كه با مسلمانان تفاهم كند و دل را از كينه و دشمنى و خصومت آنان پالايش دهد؛ همانگونه كه خداوند در قرآن كريم در وصف مؤمنين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بعد از ايشان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 مؤمن را كه در ايمان بر ما پيشى گرفتند مشمول آمرزش خويش قرار ده و دلهايمان را از كينه مؤمنان تهى‌ساز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مهربان و بخشنده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جائوا من بعدهم، يقولون ربّنا اغفرلنا و لإخواننا الذين سبقونا بالإيمان ولا تجعل فى قلوبنا غِلًا للذين آمنوا رَبّنا انك رؤوف رحيم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لبيك گفتن حجاج همزمان با احرام آغاز مى‌شود و تا صبح روز عيد و رجم جمره عقبه ادامه دارد </w:t>
      </w:r>
      <w:r>
        <w:rPr>
          <w:rStyle w:val="FootnoteAnchor"/>
          <w:rtl w:val="true"/>
        </w:rPr>
        <w:footnoteReference w:id="47"/>
      </w:r>
      <w:r>
        <w:rPr>
          <w:rFonts w:ascii="IRNazanin" w:hAnsi="IRNazanin" w:eastAsia="IRNazanin"/>
          <w:color w:val="111111"/>
          <w:sz w:val="28"/>
          <w:sz w:val="28"/>
          <w:szCs w:val="28"/>
          <w:rtl w:val="true"/>
          <w:lang w:bidi="fa-IR"/>
        </w:rPr>
        <w:t>شاهدى زنده و واقعيتى ملموس است بر توجه صادقانه به خداى متعال و دامن برچيدن از پليدى و آلودگى گناهان و شهوات نفسانى و تذكر و توجه دائم به طاعت حق و امتثال اوامر و نواهى او</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كنار خانه خدا با قصد طواف و زيارت؛ عامل ديگرى است جهت دستيابى به منافع دنيا و آخرت، زيرا مشاهده كعبه مشرفه، تعلقات مادى را از دلهاى شيفتگان مى‌زدايد و فطرت نفع‌طلب انسان را به منافع معنوى و مصالح خويش توجه مى‌دهد همچنين طواف خانه خدا تحكيم بخش وحدت عموم مسلمين و رمز تشبيه به فرشتگانى است كه بر پيرامون عرش خدا در طوافند و پرواز روح است در افق متعالى حق‌پرستى و معراج قلب و انديشه به ملكوت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وياد و ذكر صاحب خانه و تجديد ميثاق انسان با خدا و اقرار و اعتراف به ربوبيت و وحدانيت اوست كه با شروع طواف از حجرالأسود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نشانه و رمزى باشد بر وحدت عمل مردم و گذرگاهى براى اجراى عهد و پيمان الهى در حق و عدل و خير و توحيد و فضيلت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با اشاره به اين عهد ديرين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خداوند از ذريه بنى‌آدم پيمان گرفت و آنان را به گواهى فراخواند كه آيا من آفريدگار شما نيستم؟ آنان گفتند چرا گواهى دهيم تا روز قيامت نگوئيد ما از اين مطلب غافل 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أخذ ربّك مِن بنى‌آدم من ظهورهم ذريتهم و أشهدهم على أنفسهم ألَسْتُ بربّكم قالوا بلى شهدنا أن تقولوا يوم القيامة انا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سعى بين صفا و مروه، گام برداشتن در حريم و عرصه‌گاه رحمت الهى و طلب آمرزش و خشنودى او و درخواست تفضل و خيرات ربّانى و مددجوئى ازساحت قدس او است كه توان تحمل مشكلات را موهبت فرمايد؛ آنگونه كه هاجر همسر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از خداى خود يارى طلبيد و آنگاه كه تشنگى و بى‌آبى او و كودك خردسالش اسماعيل را تحت فشار قرار داد با تضرع به ساحت قدس ربوبى عرض نياز و تضرع كرد تا خداوند رحمت خويش بر آنها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اشاره به اين مكان مقدس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و مروه از جمله شعائر الهى است، پس هر كس حج عمره بجاى آورد، بر اوست كه ميان آندو طواف كند، و آن كس كه از روى خلوص عمل خير كند خدا سپاسگوى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 المروة من شعائر اللَّه فمن حج البيت أو اعتمر فلا جناح عليه، أَنْ يطّوّف بهما فمن تطوّع خيراً فان اللَّه شاكر عليم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احمد حنبل 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 كنيد كه خدا سعى را بر شما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به عرفه در عرصه گاهى كه از رضوان الهى لبريز و از توحيد و وحدت آكنده است، زائران را منقطع از غير خدا به ابتهال و اخلاص وامى‌دارد كه سر به خاك بندگى‌اش بسايند و بدون هيچگونه حجابى پيوند روحانى برقرار كنند و به سلطنت مطلقه‌اش پناه گيرند و فضل و رحمت او را بجويند و به يقين بدانند كه دعايشان به اجابت مقرون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جمره و رجم شيطان در روز عيد و ايام تشريق، سمبل مقاومت در برابر وساوس شيطانى و تحريكات نفسانى او و رهايى از انگيزه‌هاى شر و مبارزه با فساد و انحراف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منطق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محسوس دليل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در اينجا جريان دارد و رمى‌جمرات و استلام حجر و طواف كعبه، تبلورى است از حقايق معقول در قالب محسوسات</w:t>
      </w:r>
    </w:p>
    <w:p>
      <w:pPr>
        <w:pStyle w:val="BookText"/>
        <w:rPr/>
      </w:pPr>
      <w:r>
        <w:rPr>
          <w:rFonts w:ascii="IRNazanin" w:hAnsi="IRNazanin" w:eastAsia="IRNazanin"/>
          <w:color w:val="111111"/>
          <w:sz w:val="28"/>
          <w:sz w:val="28"/>
          <w:szCs w:val="28"/>
          <w:rtl w:val="true"/>
          <w:lang w:bidi="fa-IR"/>
        </w:rPr>
        <w:t>و رمز مفاهيم عميق در قالب حركت‌هاى ظاهرى كه به مؤمن مى‌آموزد با چه اهداف و مقاصدى سير و حركت خويش را آغاز كند و به پايان برساند و در برابر فتنه‌ها و شرور و تحركات نفس اماره مقاوت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اصلى از اين شعائر اين است، نه آنگونه كه برخى مستشرقين ابله و بى‌ايمان پنداشته‌اند كه حج طواف بدور سنگ‌ها، با اهداف مادى شرك آميز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آن سنگ نشانى است كه ره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شعائر حج با قربانى و نذورات و كفارات به سر حد كمال مى‌رسد كه فدا كردن ذبيحه آخرين وداع با رذائل است و ريختن خون قربانى گويى نقطه پايانى است بر خصلت‌هاى نكوهيده و پايبندى به فضيلت فداكارى و قربانى كردن، همانگونه كه خداوند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گوشت و خون قربانى هرگز به خدا نمى‌رسد بلكه اين تقواى شماست كه به محضر حق مى‌رسد، خداوند اينچنين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تسخير شما نموده تا خدا را به بزرگى بستاييد كه شما را هدايت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نيكوكاران را نويد و بشارت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 لا دمائها و لكن يناله التقوى منكم كذلك سخّرها لكم لتكبَّروااللَّه على ما هداكم و بشّرالمحسنين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آرى تمام شعائر و مناسك حج در بردارنده منافع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قاطع نشانگر اعتماد به خدا و طلب فضل اوست و انسان را آگاهى مى‌دهد كه از اعماق جان در برابر عظمت و جلال او خضوع كند و شيرينى مناجات وبندگى‌اش را بچشد و رضا و تقرب او را بجويد، بسيار گريه و زارى كند و جان را پالايش دهد و از روى خلوص به توبه نصوح و پشيمانى از گناهان گذشته رو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w:t>
      </w:r>
      <w:bookmarkStart w:id="40" w:name="pg12495_106700"/>
    </w:p>
    <w:p>
      <w:pPr>
        <w:pStyle w:val="Heading2"/>
        <w:numPr>
          <w:ilvl w:val="1"/>
          <w:numId w:val="1"/>
        </w:numPr>
        <w:rPr/>
      </w:pPr>
      <w:bookmarkStart w:id="41" w:name="__RefHeading___Toc758442_77815467"/>
      <w:bookmarkStart w:id="42" w:name="_Toc14"/>
      <w:bookmarkEnd w:id="40"/>
      <w:bookmarkEnd w:id="41"/>
      <w:r>
        <w:rPr>
          <w:rtl w:val="true"/>
        </w:rPr>
        <w:t>مشروعيت سفر براى زيارت قبور</w:t>
      </w:r>
      <w:bookmarkEnd w:id="42"/>
    </w:p>
    <w:p>
      <w:pPr>
        <w:pStyle w:val="BookText"/>
        <w:rPr/>
      </w:pPr>
      <w:r>
        <w:rPr>
          <w:rFonts w:ascii="Amiri" w:hAnsi="Amiri" w:eastAsia="Amiri" w:cs="Amiri"/>
          <w:color w:val="111111"/>
          <w:sz w:val="28"/>
          <w:sz w:val="28"/>
          <w:szCs w:val="28"/>
          <w:rtl w:val="true"/>
          <w:lang w:bidi="ar-SA"/>
        </w:rPr>
        <w:t>يعقوب جعفرى</w:t>
      </w:r>
    </w:p>
    <w:p>
      <w:pPr>
        <w:pStyle w:val="BookText"/>
        <w:rPr/>
      </w:pPr>
      <w:r>
        <w:rPr>
          <w:rFonts w:ascii="IRNazanin" w:hAnsi="IRNazanin" w:eastAsia="IRNazanin"/>
          <w:color w:val="111111"/>
          <w:sz w:val="28"/>
          <w:sz w:val="28"/>
          <w:szCs w:val="28"/>
          <w:rtl w:val="true"/>
          <w:lang w:bidi="fa-IR"/>
        </w:rPr>
        <w:t>قرنهاست كه مسلمانان جهان، طبق يك سيره حسنه و سنت پذيرفته شده و با پيروى از روايات وارده از پيامبر اسلام، بر سر قبور اولياى خدا و بزرگان دين حاضر مى‌شوند و با اداى احترام نسبت به آنان، قبرشان را زيارت مى‌كنند و از ارواح مقدسه آنها كسب فيض مى‌نمايند و به ياد ارزشها و اصالتهايى مى‌افتند كه اين بندگان خوب خدا، همواره منادى آن بوده‌اند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در نيمه اوّل قرن هشتم،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زيارت قبور را نوعى بدعت دانست و با تمسك به مطالب سست و غير مستند، به حرمت آن فتوا داد و سفر براى زيارت قبور، حتى قبر پيامبر را نامشروع خواند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واكنش علماى اسلام، از شيعه و سنى، در مقابل اين عقيده ابن تيميه كه آن را به اسلام نسبت مى‌داد، بسيار تند و سريع بود و علماى مذاهب اسلامى پس از مباحثات بسيارى</w:t>
      </w:r>
    </w:p>
    <w:p>
      <w:pPr>
        <w:pStyle w:val="BookText"/>
        <w:rPr/>
      </w:pPr>
      <w:r>
        <w:rPr>
          <w:rFonts w:ascii="IRNazanin" w:hAnsi="IRNazanin" w:eastAsia="IRNazanin"/>
          <w:color w:val="111111"/>
          <w:sz w:val="28"/>
          <w:sz w:val="28"/>
          <w:szCs w:val="28"/>
          <w:rtl w:val="true"/>
          <w:lang w:bidi="fa-IR"/>
        </w:rPr>
        <w:t>كه با او كردند، به بى‌اساس بودن ادعاهاى وى پى‌برده، او را تكفير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همين عقايد انحرافى به زندان افتاد و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قلعه‌اى در دمشق از دنيا رفت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علماى مذاهب، حتّى حنبلى‌ها از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حنبلى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برگردانيدند و او را گمراه دانستند؛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 مسائل غريبى آورد كه بر او انكار كردند و از قبيح‌ترين سخنان او اين كه او از زيارت قبر پيامبر نهى كرد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ابن حجر عسقلانى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مالكى به كفر او حكم داد و در دمشق اعلام شد كه هر كس عقيده ابن تيميه را داشته باشد، خون و مال او حلال است</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البته در اينجا قصد نداريم داوريهاى علماى اسلام را درباره ابن تيميه نقل كنيم؛ چرا كه در چنين حالتى از هدف اصلى دور مى‌افتيم و آنچه آورده‌ايم، براى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پس از مرگ ابن تيميه، بعضى از شاگردانش مانند ابن قيم الجوزيه و ابن كثير شامى دنباله حرفهاى او را گرفتند، اما بهرحال سخنان و عقايد آنان در جامعه اسلامى، جا نيفتاد و به بوته فراموشى سپرده شد تا اين كه در اوائل قرن سيزدهم، محمد بن عبدالوهاب از سرزمين حجاز حرفهاى فراموش شده ابن تيميه را تكرار كرد و پيروانى چند يافت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حاكمان حجاز نيز از آنها حمايت كردند و جز خود، همه مسلمانان را مشرك و گمراه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مطالب عمده ابن تيميه و وهابى‌ها اين است كه آنها سفر براى زيارت قبور، حتى زيارت قبر پيامبر اسلام را، نامشروع بلكه مساوى با شرك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صحيح بخارى و صحيح مسلم نقل شده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الا الى ثلاثة؛ المسجدالحرام و المسجدالأقصى و مسجدى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سفر بسته نشود مگر براى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مسجدالأقصى و اين مسجد من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براى سفر به قبر حضرت ابراهيم و يا قبر پيامبر اسلام نذر كند، وفا به اين نذر واجب نيست؛ زيرا از سفر كردن به اين محل‌ها نهى شده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همچنين ابن تيميه در منهاج‌السنه، با وارد ساختن تهمتهاى ناروا به شيعه، از اين كه شيعيان قبر پيامبر و اولياى خدا را زيارت مى‌كنند، آنها را به يهود و نصارى تشبيه مى‌كند و</w:t>
      </w:r>
      <w:bookmarkStart w:id="43" w:name="pg12495_106702"/>
    </w:p>
    <w:p>
      <w:pPr>
        <w:pStyle w:val="BookText"/>
        <w:rPr/>
      </w:pPr>
      <w:bookmarkEnd w:id="43"/>
      <w:r>
        <w:rPr>
          <w:rFonts w:ascii="IRNazanin" w:hAnsi="IRNazanin" w:eastAsia="IRNazanin"/>
          <w:color w:val="111111"/>
          <w:sz w:val="28"/>
          <w:sz w:val="28"/>
          <w:szCs w:val="28"/>
          <w:rtl w:val="true"/>
          <w:lang w:bidi="fa-IR"/>
        </w:rPr>
        <w:t xml:space="preserve">حتى شيعه را به خاطر اين عمل، مشرك مى‌داند و جالب اين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مى‌پرسد كه تنها شيعه به زيارت قبور نمى‌رود بلكه بسيارى از اهل سنت هم چنين مى‌كنند، پس چرا فقط شيعه را متهم مى‌كنى؟ پاسخ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بسيارى از اهل سنت هم به زيارت قبور مى‌روند، آنها هم كار حرام مى‌كنند و گمراه هستند ولى گمراهى شيعه بيشتر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بدينگونه خود ابن تيميه اعتراف مى‌كند كه اكثريت مسلمانان از شيعه و سنى زيارت قبور اولياى خدا را مشروع مى‌دانند و آن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نه تنها سفر براى زيارت قبور را جايز نمى‌داند بلكه اساس زيارت قبور و از جمله زيارت قبر پيامبر اسلام را ولو براى ساكنين مدينه جايز نمى‌داند و رواياتى را كه درباره زيارت قبر پيامبر وارد شده، رد مى‌كند و آنها را ضعيف و جعلى مى‌داند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اكنون ما مسأله زيارت قبور را تحت چند عنوان مورد بررسى قرار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زيارت قبور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زيارت خصوص قبر پيامبر و اولياى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آهنگ زيارت قبور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درباره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ما در اين بحثها هم به رواياتى كه از طريق شيعه وارد شده، استناد خواهيم كرد و هم رواياتى را كه از طريق اهل سنت است خواهيم آورد</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758444_77815467"/>
      <w:bookmarkStart w:id="45" w:name="_Toc15"/>
      <w:bookmarkEnd w:id="44"/>
      <w:r>
        <w:rPr>
          <w:rtl w:val="true"/>
        </w:rPr>
        <w:t>استحباب زيارت قبور</w:t>
      </w:r>
      <w:bookmarkEnd w:id="45"/>
    </w:p>
    <w:p>
      <w:pPr>
        <w:pStyle w:val="BookText"/>
        <w:rPr/>
      </w:pPr>
      <w:r>
        <w:rPr>
          <w:rFonts w:ascii="IRNazanin" w:hAnsi="IRNazanin" w:eastAsia="IRNazanin"/>
          <w:color w:val="111111"/>
          <w:sz w:val="28"/>
          <w:sz w:val="28"/>
          <w:szCs w:val="28"/>
          <w:rtl w:val="true"/>
          <w:lang w:bidi="fa-IR"/>
        </w:rPr>
        <w:t>رفتن به زيارت قبور خويشان و نزديكان و دوستان و آشنايان، يك امر عقلايى است و اقوام و ملل از ديرباز، اين كار را انجام داده‌اند و در اسلام نيز ممنوع نشده و حتى چنانكه خواهيم ديد، پيامبر خدا به زيارت قبور امر كرده است و بديهى است كه امر رسول خدا حداقل بر استحباب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روايات چنين فهميده مى‌شود كه در آغاز اسلام، پيامبر مردم را از زيارت قبور منع كرد ولى بعدها ممنوعيت برداشته شد و پيامبر به آن امر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علّت نهى قبلى اين باشد كه در آغاز اسلام مردگان غالباً مشرك و بت‌پرست</w:t>
      </w:r>
    </w:p>
    <w:p>
      <w:pPr>
        <w:pStyle w:val="BookText"/>
        <w:rPr/>
      </w:pPr>
      <w:r>
        <w:rPr>
          <w:rFonts w:ascii="IRNazanin" w:hAnsi="IRNazanin" w:eastAsia="IRNazanin"/>
          <w:color w:val="111111"/>
          <w:sz w:val="28"/>
          <w:sz w:val="28"/>
          <w:szCs w:val="28"/>
          <w:rtl w:val="true"/>
          <w:lang w:bidi="fa-IR"/>
        </w:rPr>
        <w:t>بودند و پيامبر مى‌خواست هرگونه رابطه ميان مسلمانان و مشركين قطع شود؛ بخصوص اين كه احتمال داشت مسلمانان بر سر قبور پدران مشركشان سخنان باطلى را به زبان بياورند اما بعدها كه اسلام قوت گرفت و مبانى توحيد محكم شد و مسلمانان با شرك و بت‌پرستى بكلّى قطع رابطه كردند و مظاهر شرك از بين رفت، پيامبر به زيارت قبور امر كرد تا از منافع تربيتى آن بهره‌گيرى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توجه خوانندگان محترم را به چند حديث كه از طريق شيعه و سنى وارد شده است جلب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الافزوروها</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زيارت قبور نهى كرده بودم، از اين پس زيارت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القبور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يأنسون بكم فاذا غبتم عنهم استوحشوا</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قبور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شما انس مى‌گيرند و چون از پيش آنها غايب شويد وحشت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بريدة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نهيتكم عن زيارة القبور فزوروها فانها تذكّرالآخرة</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بريده از پيامبر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زيارت قبور نهى كرده بودم، از اين پس زيارت كنيد كه آخرت را به ياد شما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انس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الا فزوروها فانها ترق القلوب و تدمع العين و تذكرالآخرة و لاتقولوا هجراً</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انس از پيامبر خدا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زيارت قبور نهى كرده بودم، از اين پس قبرها را زيارت كنيد كه قلب را نرم و چشم را گريان مى‌كند و آخرت را به ياد مى‌آورد اما سخن بيهوده نگوييد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زيارةالقبور فزوروها فانّها تذكركم الموت</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انس از پيامبر خدا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زيارت قبور نهى كردم، از اين پس زيارت كنيد كه آن مرگ را به ياد مى‌آورد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نمونه‌هايى از رواياتى كه در كتب احاديث شيعه و سنى نقل شده و در آنها</w:t>
      </w:r>
      <w:bookmarkStart w:id="46" w:name="pg12495_106704"/>
    </w:p>
    <w:p>
      <w:pPr>
        <w:pStyle w:val="BookText"/>
        <w:rPr/>
      </w:pPr>
      <w:bookmarkEnd w:id="46"/>
      <w:r>
        <w:rPr>
          <w:rFonts w:ascii="IRNazanin" w:hAnsi="IRNazanin" w:eastAsia="IRNazanin"/>
          <w:color w:val="111111"/>
          <w:sz w:val="28"/>
          <w:sz w:val="28"/>
          <w:szCs w:val="28"/>
          <w:rtl w:val="true"/>
          <w:lang w:bidi="fa-IR"/>
        </w:rPr>
        <w:t>مردم به زيارت قبور خوانده شده‌اند و بطورى كه ملاحظه فرموديد، در بعضى از روايات، فوائد و منافعى براى زيارت قبور ذكر شده؛ از جمله اين كه قلب انسان را رقيق مى‌كند و او را به ياد مرگ و روز قيامت مى‌اندازد و بدينگونه آثار تربيتى خاصى بر آن مترتب مى‌شود كه نمى‌توان از آنها صرف نظر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طبق رواياتى كه خوانديم زيارت قبور عمل مستحبى است كه شرع مقدس به آن دستور داده است</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758446_77815467"/>
      <w:bookmarkStart w:id="48" w:name="_Toc16"/>
      <w:bookmarkEnd w:id="47"/>
      <w:r>
        <w:rPr>
          <w:rtl w:val="true"/>
        </w:rPr>
        <w:t>استحباب زيارت خصوص قبر پيامبر و اولياى خدا</w:t>
      </w:r>
      <w:bookmarkEnd w:id="48"/>
    </w:p>
    <w:p>
      <w:pPr>
        <w:pStyle w:val="BookText"/>
        <w:rPr/>
      </w:pPr>
      <w:r>
        <w:rPr>
          <w:rFonts w:ascii="IRNazanin" w:hAnsi="IRNazanin" w:eastAsia="IRNazanin"/>
          <w:color w:val="111111"/>
          <w:sz w:val="28"/>
          <w:sz w:val="28"/>
          <w:szCs w:val="28"/>
          <w:rtl w:val="true"/>
          <w:lang w:bidi="fa-IR"/>
        </w:rPr>
        <w:t>هرچند كه زيارت قبور مستحب است ولى زيارت قبر رسول خدا و حضرات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اولويت خاصى برخوردار است و بر استحباب آن تأكيد بيشترى شده است؛ زيرا علاوه بر رواياتى كه در اين خصوص وارد شده و بعضى از آنها را خواهيم آورد، آثار تربيتى زيارت قبور اين اولياى خدا بسيار زياد است؛ زيرا زيارت آنها بزرگداشت كسانى است كه عمرى در طريق ايمان و تقوا گام برداشته‌اند و در واقع زيارت آنها ارج نهادن به ايمان و تقوا و ارزشهاى معنوى و ترويج آن اوصافى است كه در اولياى خدا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زيارت قبور اولياى خدا نوعى اظهار محبت به كسانى است كه محبت و دوست‌داشتن آنها در شرع لازم و علامت ايمان دانسته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خصوص زيارت قبر پيامبر خدا رواياتى وارد شده است كه ما بعضى از آنها را مى‌آوريم، برخى از اين روايات از طريق شيعه و برخى ديگر از طريق اهل سنت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إن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زارنى حيّاً و ميّتاً كنت له شفيعاً يوم القيامة</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او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در حال حيات و ممات زيارت كند، در روز قيامت شفيع او خواهم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اتمّوا برسول اللَّه حجّكم اذا خرجتم الى بيت‌اللَّه فان تركه جفاء و بذلك امرتم و اتموا بالقبور التى الزمكم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 و حقها و اطلبوا الرزق عندها</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 به زيارت خانه خدا بيرون مى‌رويد حج خود را با</w:t>
      </w:r>
    </w:p>
    <w:p>
      <w:pPr>
        <w:pStyle w:val="BookText"/>
        <w:rPr/>
      </w:pPr>
      <w:r>
        <w:rPr>
          <w:rFonts w:ascii="IRNazanin" w:hAnsi="IRNazanin" w:eastAsia="IRNazanin"/>
          <w:color w:val="111111"/>
          <w:sz w:val="28"/>
          <w:sz w:val="28"/>
          <w:szCs w:val="28"/>
          <w:rtl w:val="true"/>
          <w:lang w:bidi="fa-IR"/>
        </w:rPr>
        <w:t>پيامبر خدا به پايان بريد؛ زيرا كه ترك آن جفاست و به اين امر شده‌ايد و نيز حج خود را تمام كنيد با قبرهايى كه خداوند زيارت آنها و اداى حق آنها را بر شما لازم كرده است و نزد آنها طلب روزى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تركوا زيارة النبى لكان على الوالى ان يجبرهم على ذلك و على المقام عنده فان لم يكن لهم مال انفق عليهم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زيارت پيامبر را ترك كنند بر عهده والى مسلمين است كه مردم را به اين كار مجبور كند و اين كه نزد قبر پيامبر باشند و اگر امكانات مالى نداشتند والى از بيت‌المال مسلمانها هزينه آنها را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سه روايت كه آورديم از طريق شيعه بود، اكنون رواياتى را از طريق اهل سنت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عمر قال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قبرى وجبت له شفاعتى</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قبر مرا زيارت كند، شفاعت من بر او واجب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حاطب بن أبى بلتعه قال قال رسواللَّه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زارنى بعد موتى فكأنما زارنى فى حياتى</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پس از مرگم زيارت كند، مانند اين است كه در حال حياتم زيارت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انس بن مالك عن النبى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زارنى بالمدينة محتسبا كنت له شفيعا</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به قصد قربت در مدينه زيارت كند، شفيع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اينگونه روايات در فضيلت زيارت قبر پيامبر و قبور اولياى خدا در كتب شيعه و سنى بسيار است و ما فقط نمونه‌هايى از آن را آورديم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امينى در همين مورد روايات بسيارى با سندهاى مختلف و از كتب متعدد اهل سنت نقل كرده، همچنين ايشان فرازهايى از سخنان دانشمندان اهل سنت را، از مذاهب مختلف، درباره فضيلت و آداب زيارت قبر پيامبر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تفصيل بيشترى مى‌خواهند به آنجا مراجعه كنند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بعضى از علماى اهل سنت در اين باره كتابهاى مستقلى نوشته‌اند كه از جمله آنهاست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شفاءالسقام فى زيارة خيرالأنام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تقى‌الدين سبكى كه در مصر چاپ شده است</w:t>
      </w:r>
      <w:r>
        <w:rPr>
          <w:rFonts w:eastAsia="IRNazanin" w:cs="IRNazanin"/>
          <w:color w:val="111111"/>
          <w:sz w:val="28"/>
          <w:szCs w:val="28"/>
          <w:rtl w:val="true"/>
          <w:lang w:bidi="fa-IR"/>
        </w:rPr>
        <w:t>.</w:t>
      </w:r>
      <w:bookmarkStart w:id="49" w:name="pg12495_106706"/>
    </w:p>
    <w:p>
      <w:pPr>
        <w:pStyle w:val="Heading2"/>
        <w:numPr>
          <w:ilvl w:val="1"/>
          <w:numId w:val="1"/>
        </w:numPr>
        <w:rPr/>
      </w:pPr>
      <w:bookmarkStart w:id="50" w:name="__RefHeading___Toc758448_77815467"/>
      <w:bookmarkStart w:id="51" w:name="_Toc17"/>
      <w:bookmarkEnd w:id="49"/>
      <w:bookmarkEnd w:id="50"/>
      <w:r>
        <w:rPr>
          <w:rtl w:val="true"/>
        </w:rPr>
        <w:t>سفر به آهنگ زيارت قبور</w:t>
      </w:r>
      <w:bookmarkEnd w:id="51"/>
    </w:p>
    <w:p>
      <w:pPr>
        <w:pStyle w:val="BookText"/>
        <w:rPr/>
      </w:pPr>
      <w:r>
        <w:rPr>
          <w:rFonts w:ascii="IRNazanin" w:hAnsi="IRNazanin" w:eastAsia="IRNazanin"/>
          <w:color w:val="111111"/>
          <w:sz w:val="28"/>
          <w:sz w:val="28"/>
          <w:szCs w:val="28"/>
          <w:rtl w:val="true"/>
          <w:lang w:bidi="fa-IR"/>
        </w:rPr>
        <w:t>باتوجه به اين كه به زيارت قبور امر شده و زيارت قبور مؤمنين؛ بخصوص قبر پيامبر و اولياى الهى مستحب است، بدون شك سفر براى انجام چنين كارى نيز مستحب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همانگونه كه سفر براى انجام حج واجب است، سفر براى انجام يك عمل مستحبى نيز از باب مقدمه عمل، مستحب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رفتن به زيارت قبور، طبق احاديث صحيح، مشروع و مستحب باشد، چه فرقى مى‌كند كه انسان از خانه خود به قصد زيارت قبورى كه در شهر خود اوست خارج شود و يا از شهرى ديگر به قصد زيارت قبورى كه در شهرى ديگر است سفر كند؟ به هر حال مسافتى را براى اين منظور طى مى‌كند حال اين مسافت كم باشد يا زياد، تفاوتى نمى‌كند و در هر دو صورت رفتن به قصد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خداوند در قرآن كريم به اهل معصيت از مؤمنان دستور مى‌دهد كه خدمت پيامبر بروند و از آن حضرت بخواهند كه از خدا براى آنها طلب مغفرت كند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در چنين صورتى اميد است كه خدا آنها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زنده و مرده پيامبر تفاوت نمى‌كند و طبق روايات، پيامبر پس از مرگش هم به امت خود دعا مى‌كند و ناظر اعمال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مسعود قال قال رسواللَّه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حياتى خير لكم تحدثون و تحدث لكم و وفاتى خير لكم تعرض علىّ أعمالكم فما رأيت من خير حمدت اللَّه عليه و ما رأيت من شرّ استغفرت اللَّه لكم</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من براى شما خير است كه با هم سخن مى‌گوييم و مرگ من نيز براى شما خير است كه اعمال شما بر من عرضه مى‌شود، اگر عمل خيرى ديدم بخاطر آن خدا را سپاس مى‌گويم و اگر عمل بدى ديدم از خدا براى شما طلب مغفرت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براى زيارت قبر پيامبر، همانند مسافرت براى ديدن پيامبر در زمان حيات آن حضرت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اينها گذشته طبق روايات بسيارى كه در دست داريم، شخص پيامبر به خاطر زيارت قبور شهداى احد به آنجا سفر كرده و نيز بعضى از اصحاب رسول خدا براى زيارت قبور مسافرتها كرده‌اند و يا همديگر را به سفر براى زيارت قبر پيامبر دعوت نموده‌اند و اينهمه</w:t>
      </w:r>
    </w:p>
    <w:p>
      <w:pPr>
        <w:pStyle w:val="BookText"/>
        <w:rPr/>
      </w:pPr>
      <w:r>
        <w:rPr>
          <w:rFonts w:ascii="IRNazanin" w:hAnsi="IRNazanin" w:eastAsia="IRNazanin"/>
          <w:color w:val="111111"/>
          <w:sz w:val="28"/>
          <w:sz w:val="28"/>
          <w:szCs w:val="28"/>
          <w:rtl w:val="true"/>
          <w:lang w:bidi="fa-IR"/>
        </w:rPr>
        <w:t>مى‌رساند كه سفر براى زيارت قبور مشروع و مطلوب بوده و سيره مسلمانان از عهد رسول‌اللَّه و صحابه و تابعين به اين طرف بر آن جارى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رواياتى را كه مطالب ياد شده را در برگرفته با هم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هريرة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مرّ على شهداء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انّ هؤلاء شهداء عنداللَّه يوم القيامة فأتوهم و زوروهم و الذى نفسى بيده لايسلم عليهم احد الى يوم القيامة الا ردوا عليه</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ابو 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هنگامى كه از كنار شهداى احد عبور مى‌كرد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اينها در روز قيامت نزد خداوند شهدا هستند پس به سوى آنها بياييد و آنها را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جانم در دست اوست تا روز قيامت هيچكس به آنها سلام نمى‌دهد مگر اين كه آنها جواب سلام او را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طلحة بن عبيداللَّه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رسول اللَّه يريد قبورالشهداء فلما جئنا قبور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قبور اخواننا</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طلحة بن عبيداللَّه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پيامبر خدا بيرون رفتيم و آن حضرت قبور شهداى احد را اراده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قبرهاى شهدا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قبور برادران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قبور شهدا در اينجا، قبور شهداى احد است كه چند كيلومتر با مدينه فاصله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الحسين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فاطمة تزور قبر عمّها حمزة فى كلّ جمعة فتصلّى و تبكى عنده</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على بن الحسين از پدرش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هر روز جمعه به زيارت قبر عمويش حمزه مى‌رفت و در آنجا نماز مى‌خواند و گريه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شهر بن حوشب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اسلم كعب الأحبار عند عمر و هو فى بيت‌المقدس فرح عمر باسلام كعب الأحبار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ان تسير معى الى المدينة فتزور قبر النبى و تمتع بزيارته؟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اميرالمؤمنين انا افعل ذلك</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ابن حوشب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كعب‌الأحبار پيش عمر مسلمان شد و او در آن موقع در بيت‌المقدس بود، عمر از اسلام آوردن كعب‌الأحبار خوشحال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مى‌توانى با من به مدينه بيايى تا قبر پيامبر را زيارت كنى و از زيارت قبر او لذت ببرى؟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اميرالمؤمنين چنين خواهم كرد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بلالا رأى فى منامه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الجفوة يا بلال؟ اما آن ان تزورنى يا بلال؟ فانتبه حزيناً وجلًا خائفاً فركب راحلته و قصد المدينة و اتى قبرالنبى فجعل يبكى عنده و يمرّغ وجهه عليه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ابودرداء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پيامبر را در خواب ديد كه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جفايى است اى بلال آيا وقت آن نرسيده كه مرا زيارت كنى؟ بلال از خواب بيدار شد، در حالى كه محزون و غمگين بود پس مركب خود را سوار شد و آهنگ مدينه كرد و به قبر پيامبر آمد، آنجا گريه مى‌كرد و صورت خود را با خاك قبر، خاك مالى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روايات كه به عنوان نمونه نقل شد، به خوبى روشن مى‌شود كه سفر به آهنگ زيارت قبور در عصر پيامبر و صحابه يك سنت جارى بوده و كسى در مشروعيت آن ترديد نداشته است و از آن زمان به بعد هم سيره مسلمين از هر فرقه و مذهبى بر آن جارى بوده و مسلمانان براى زيارت قبر پيامبر و اولياى خدا از اطراف و اكناف بلاد اسلامى مسافرت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چيزى كه ابن تيميه و پيروان او دستاويز خود كرده و سفر براى زيارت را غير مشروع قلمداد كرده‌اند، احاديث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صورتهاى مختلفى نقل شده است و بطورى كه خواهيم ديد، اين احاديث به هيچ وجه دلالتى بر منظور آنها ندارد و به كلّى از مسأله زيارت قبور بيگانه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با سه تعبير در كتب اهل سنت و با يك تعبير در كتب حديثى شيعه نقل شده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الّا الى ثلاثة مساجد؛ مسجدى هذا و مسجدالحرام و المسجد الأقصى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سفر بسته نمى‌شود مگر براى سه مسجد؛ مسجد من، مسجدالحرام و مسجدالاقصى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يسافر الى ثلاثة مساجد؛ مسجدى هذا و مسجدالحرام و المسجد الأقصى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مسافرت مى‌شود به سوى سه مسجد؛ مسجد من و مسجدالحرام و مسجدالأقصى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تشدّ الرحال الى ثلاثة مساجد؛ مسجدى هذا و مسجدالحرام و المسجدالأقصى</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براى سه مسجد بسته مى‌شود؛ مسجد من و مسجدالحرام و مسجدالاقصى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على بن ابيطالب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الّا الى ثلاثة مساجد؛ المسجدالحرام و</w:t>
      </w:r>
    </w:p>
    <w:p>
      <w:pPr>
        <w:pStyle w:val="BookText"/>
        <w:rPr/>
      </w:pPr>
      <w:r>
        <w:rPr>
          <w:rFonts w:ascii="Amiri" w:hAnsi="Amiri" w:eastAsia="Amiri" w:cs="Amiri"/>
          <w:color w:val="111111"/>
          <w:sz w:val="28"/>
          <w:sz w:val="28"/>
          <w:szCs w:val="28"/>
          <w:rtl w:val="true"/>
          <w:lang w:bidi="ar-SA"/>
        </w:rPr>
        <w:t>مسجدالرسول و مسجدالكوفة</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سفر بسته نمى‌شود مگر به سه مسجد؛ مسجدالحرام و مسجد پيامبر و مسجد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گمان كرده است كه پيامبر در اين حديث از مسافرت به غير مساجد سه گانه ياد شده، نهى كرده و در نتيجه از سفر براى زيارت قبور هم نهى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دقت در مضمون اين احاديث به روشنى نشان مى‌دهد كه اين احاديث به هيچ وجه در مقام نهى از مسافرت به غير مساجد مزبور نيست بلكه در مقام بيان فضيلت و برترى آن مساجد بر مساجد ديگر است و اين كه ثواب نماز خواندن در آن مساجد به حدى است كه ارزش آن را دارد كه انسان رنج سفر را براى خود هموار سازد و به خاطر كسب فضيلت نماز در آن مساجد مسافرت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اگر برداشت ابن تيميه از اين احاديث درست باشد، سفر براى كسب علم و يا سفر براى جهاد و يا سير در زمين نيز حرام و بدعت خواهد بود در صورتى كه او نمى‌تواند چنين مطلب باطلى را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سفر براى امور مادى و معنوى، امرى مشروع است و بعضى از سفرها حتى واجب و يا مستحب مى‌باشد، بدون شك اين احاديث در مقام انشاى حكم و امر و نهى نيست بلكه چنانكه گفتيم در مقام بيان فضيلت اين مساجد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 كه خود پيامبر گاهى براى اداى نماز به مسجد قبا مسافرت مى‌كرد </w:t>
      </w:r>
      <w:r>
        <w:rPr>
          <w:rStyle w:val="FootnoteAnchor"/>
          <w:rtl w:val="true"/>
        </w:rPr>
        <w:footnoteReference w:id="79"/>
      </w:r>
      <w:r>
        <w:rPr>
          <w:rFonts w:ascii="Amiri" w:hAnsi="Amiri" w:eastAsia="Amiri" w:cs="Amiri"/>
          <w:color w:val="111111"/>
          <w:sz w:val="28"/>
          <w:sz w:val="28"/>
          <w:szCs w:val="28"/>
          <w:rtl w:val="true"/>
          <w:lang w:bidi="ar-SA"/>
        </w:rPr>
        <w:t>در حالى كه مسجد قبا يكى از آن مساجد مذكور در روايت نيست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w:t>
      </w:r>
      <w:bookmarkStart w:id="52" w:name="pg12495_106712"/>
    </w:p>
    <w:p>
      <w:pPr>
        <w:pStyle w:val="Heading2"/>
        <w:numPr>
          <w:ilvl w:val="1"/>
          <w:numId w:val="1"/>
        </w:numPr>
        <w:rPr/>
      </w:pPr>
      <w:bookmarkStart w:id="53" w:name="__RefHeading___Toc758450_77815467"/>
      <w:bookmarkStart w:id="54" w:name="_Toc18"/>
      <w:bookmarkEnd w:id="52"/>
      <w:bookmarkEnd w:id="53"/>
      <w:r>
        <w:rPr>
          <w:rtl w:val="true"/>
        </w:rPr>
        <w:t>نقش حج در تحولات دينى غرب آفريقا</w:t>
      </w:r>
      <w:bookmarkEnd w:id="54"/>
    </w:p>
    <w:p>
      <w:pPr>
        <w:pStyle w:val="BookText"/>
        <w:rPr/>
      </w:pPr>
      <w:r>
        <w:rPr>
          <w:rFonts w:ascii="IRNazanin" w:hAnsi="IRNazanin" w:eastAsia="IRNazanin"/>
          <w:color w:val="111111"/>
          <w:sz w:val="28"/>
          <w:sz w:val="28"/>
          <w:szCs w:val="28"/>
          <w:rtl w:val="true"/>
          <w:lang w:bidi="fa-IR"/>
        </w:rPr>
        <w:t>محمد على سلطانى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آفريقاى غربى على‌رغم گذشته درخشان دينى و نقشى كه در خلق تاريخ دينى غرب آفريقا داشتند، براى مسلمانان مناطق ديگر شناخته شده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كشورهاى اسلامى خاورميانه و خاور دور، آگاهى تاريخى نسبت به مسلمانان غرب آفريقا، در حدّ بسيار پايين است و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حد ساكنان مسلمان كشورهاى شرق و شمال آفريقا در ذهنها نقش مى‌بندد و كمتر ديده‌ها به سوى غرب آفريقا و كشورهاى آفريقاى غربى منعطف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حاكميت مسلمانان در قالب و ساختار حكومتهاى دينى و امپراطوريهاى اسلامى در آن مناطق، قرنها در جريان بود و هم اكنون نيز اكثريت مطلق بسيارى از كشورهاى غرب آفريقا مسلمان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امپراطوريهاى اسلامى؛ نظير امپراطورى گانا</w:t>
      </w:r>
      <w:r>
        <w:rPr>
          <w:rFonts w:eastAsia="Times New Roman" w:cs="Times New Roman" w:ascii="Times New Roman" w:hAnsi="Times New Roman"/>
          <w:color w:val="111111"/>
          <w:sz w:val="28"/>
          <w:szCs w:val="28"/>
          <w:lang w:val="en-US" w:bidi="en-US"/>
        </w:rPr>
        <w:t>Chana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فولانى</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فولا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Fula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IRNazanin" w:hAnsi="IRNazanin" w:eastAsia="IRNazanin"/>
          <w:color w:val="111111"/>
          <w:sz w:val="28"/>
          <w:sz w:val="28"/>
          <w:szCs w:val="28"/>
          <w:rtl w:val="true"/>
          <w:lang w:bidi="fa-IR"/>
        </w:rPr>
        <w:t>، سنگاى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Songhai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چندان آشناى ذهن تاريخدانان مسلمان در كشورهاى خاورميانه و خاور دور نيست، گرچه براى معدودى از مورّخان و انديشمندان مصرى، به خاطر نزديكى و همقاره‌اى بودن و انگشت‌شمارى از</w:t>
      </w:r>
    </w:p>
    <w:p>
      <w:pPr>
        <w:pStyle w:val="BookText"/>
        <w:rPr/>
      </w:pPr>
      <w:r>
        <w:rPr>
          <w:rFonts w:ascii="IRNazanin" w:hAnsi="IRNazanin" w:eastAsia="IRNazanin"/>
          <w:color w:val="111111"/>
          <w:sz w:val="28"/>
          <w:sz w:val="28"/>
          <w:szCs w:val="28"/>
          <w:rtl w:val="true"/>
          <w:lang w:bidi="fa-IR"/>
        </w:rPr>
        <w:t>جهانگردان مسلمان ديگر نقاط جهان اسلام به تصادف، گذرى بر آن ديار داشته‌اند و نيز مؤلفان غربى كه دولتهايشان درگيريهاى طولانى براى شكستن آن امپراطوريها و از بين بردن آثار فكرى بجاى مانده آنان در زمينه‌سازى براى تبدّل فرهنگى مسلمانان آفريقاى غربى كرده‌اند؛ كاملًا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براى ما مسلمانان مناطق دورتر، نگرش دوباره لازم است تا مسلمانان مناطق ياد شده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بدان شناخت، از طرق گوناگون ممكن است و از آن جمله بازنگرى به حوادث تاريخى مسلمانان غرب آفريقا در قالب بازنگارى پاره‌اى از پديده‌هاى شاخص زندگى گذشته آنان كه به علّت كم‌توجّهى مورّخان مسلمان در زير غبار فراموشى مدفون گشته‌اند؛ زيرا بازنگارى حوادث تاريخى دريچه‌اى براى بازيابى درست گذشته است و دست كم شيوه‌اى است براى نقل و ارائه قابل درك و فهم از حوادث گذشته و بازسازى غيرت دينىِ رنگ باخته و مهجور مسلمانان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تلاش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نويسندگان آفريقايى و يا غربى كه در حول و حوش حوادث تاريخى غرب آفريقا مطالبى نگاشته‌اند، آگاهيها و اطلاعاتى از گذشته مسلمانان آن خطّه ارائه گردد و پاره‌اى از بخشهاى مبهم زندگى دينى آنان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كه بيشتر مورد توجّه اين نوشته است، پديده‌هاى تاريخى است كه در حول و حوش حج و در ارتباط با اين فريضه بزرگ اسلامى مى‌باشد، گرچه به تناسب و به همين بهانه، كوششى نيز براى روشن كردن ديگر جوانب زندگىِ دينى مسلمانان آن ديار،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يادكرد اين نكته خالى از فايده نخواهد بود كه آوردن پديده‌هاى تاريخى از منابع غربى، به مفهوم تأييد و تأكيد نوشته‌هاى آنان نيست بلكه در واقع هدف در دسترس قرار دادن نوشته‌هاى آنان است با اين باور كه نگاشته‌هاى فارسى و عربى در اين موارد، قابل دسترسى اغلب جويندگان مى‌باشد و نيازى به دوباره نگارى نيست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دولتهاى اسلامى پرقدرت در غرب آفريقا امپراطورى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امپراطورى كه در پى انقراض امپراطورى گانا و حكومت كم قدرت سوسو وارد صحنه سياست و قدرت غرب آفريقا شد، در زمان مَنْسا موسى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Mansa musa</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قدرت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امپراطورى گسترش نهايى خود را انجام داد و به علّت تلاشهاى بين‌المللى و مسافرت جنجالى منسا موسى شهرت جهانى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منسا موسى اجراى قوانين اسلامى را در قلمرو حكومت خود الزامى كرد و پايگاه آموزشى و حوزه‌هاى تعليم دينى قوى را</w:t>
      </w:r>
    </w:p>
    <w:p>
      <w:pPr>
        <w:pStyle w:val="BookText"/>
        <w:rPr/>
      </w:pPr>
      <w:r>
        <w:rPr>
          <w:rFonts w:ascii="IRNazanin" w:hAnsi="IRNazanin" w:eastAsia="IRNazanin"/>
          <w:color w:val="111111"/>
          <w:sz w:val="28"/>
          <w:sz w:val="28"/>
          <w:szCs w:val="28"/>
          <w:rtl w:val="true"/>
          <w:lang w:bidi="fa-IR"/>
        </w:rPr>
        <w:t>بينان نهاد، پاى علما و انديشمندان ديگر نقاط جهان اسلام را بدان سوى باز كرد و با گسترش تجارت، بين قلمرو خود و ديگر نقاط جهان اسلام، روابط كشورش را با بقيه دنياى اسلام مستحكم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آوردن مبلّغان اسماعيلى از سويى و سادات و شرفا از مكّه، از سوى ديگر، شناختهاى جسته و گريخته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هديه مردمش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فكر و زندگى منسا موسى نقش اصلى را بازى كرد و موجب تحريك وى براى انجام اصلاحات دينى و نيز تحكيم، گسترش و به صحنه عمل آوردن اسلام گشت، حج پرخرج، پر سر و صدا و طولانى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سفر افزون بر آشنايى و ديدار با مسلمانان و حجّاج در مكّه، با انديشه‌هاى رايج دينى در مصر كه در آن زمان بيشتر فكر اسماعيليان رواج داشت، آشنا شد و در بازگشت بر آن شد كه ديده‌ها و آموخته هاى خويش را جامه عمل بپوشاند و در قلمرو خويش، مركز دينى پرآوازه‌اى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آوردن جريان مسافرت وى از دو منبع گزارشى آفريقايى، كوشش خواهد شد؛ اهميّت اين مسافرت تبيين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منبع نوشته آقاى آدو بوهن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Adu boohn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دانشگاه گانا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مقالاتى در تاريخ غرب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امپراطوريهاى غرب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آقايان استرايد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Strid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كارلاين ايفكا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Cdrolinc ifka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بوهن در مورد سفر حج منسا موسى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هيچ يك از فعاليتهاى منسا موسى به مقدارى كه در مورد حج وى بين سالهاى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در سطحى انجام گرفت كه تا آن موقع بى‌نظير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قبل از حركت، مقدمات امر را از سرتاسر امپراطورى تهيه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العمرى؛ وى كشور مالى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تعداد حيرت‌انگيز صد بار شتر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گفته ابن خلدون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 كه پانصد غلام پيشاپيش وى حركت مى‌كردند كه هركدام نيزه‌اى طلايى به وزن چهار پوند با خود 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وى هزاران نفر از هموطنانش را كه شامل غلامان براى حمل وسايل شخصى؛ سربازان جهت حراست از كاروان و كارمندان و اعيان بود به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وى نيز در اين سفر به همراه پانصد نوكر و نديمه شركت جست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منسا موسى، همراهان و كاروان نيانى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Niani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 از راه نيجر به سوى مِما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Mema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ترك كرد و از آنجا از طريق تاقزا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Taghzz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توت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Tuat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رهسپار شد و سپس در جهت شرق به</w:t>
      </w:r>
    </w:p>
    <w:p>
      <w:pPr>
        <w:pStyle w:val="BookText"/>
        <w:rPr/>
      </w:pPr>
      <w:r>
        <w:rPr>
          <w:rFonts w:ascii="IRNazanin" w:hAnsi="IRNazanin" w:eastAsia="IRNazanin"/>
          <w:color w:val="111111"/>
          <w:sz w:val="28"/>
          <w:sz w:val="28"/>
          <w:szCs w:val="28"/>
          <w:rtl w:val="true"/>
          <w:lang w:bidi="fa-IR"/>
        </w:rPr>
        <w:t xml:space="preserve">سوى مصر حركت كرد كه در جولاى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سه ماه تمام در مصر توقّف كردند و آنگاه در سپتامبر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مكّه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چهار ماه توقّف كردند و سپس به مصر بازگشتند و از طريق گادامس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Ghadames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تيمباكتو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Timbuctu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راهى نيانى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وى طلاى فراوانى به همراه خود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منسا موسى در مصر و مكّه نسبت به حاكمان، درباريان و اعيان، بسيار گشاده دستى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براى خود خريد بسيارى انجام داد، بگونه‌اى كه پولش به اتمام رسيد و در نتيجه مجبور شد با ربح بالايى پول قرض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العمرى كه يازده سال بعد از مسافرت منسا موسى مصر را ديد،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منسا موسى هيچ امير يا دارنده پست و مقامى در دربار پادشاه مصر را بدون برخوردارى از محموله طلا رها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 همراهان آن قدر طلا مصرف كردند كه بازار آن در مصر كساد شد و قيمتش تنزّل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توجه برانگيزترين بخش اين حج پرخرج، اثرى بود كه بر شخصيّت منسا موسى و حكومتش داشت نخستين و مشهورترين اثر آن، شهرت فراوانى بود كه به مالى داد؛ امپراطورى براى اولين بار، در نقشه اروپايى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Mappa mudi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يا نقشه جهان كه توسط انجلنى دولسرت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Angelino dolcert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دقيقاً دو سال پس از مرگ منسا موسى، تهيّه شده بود، ظاهر گرديد و در نقشه‌هاى بعدى با تفصيل و شرح زيادى مطرح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اثر حج مزبور، آن بود كه تجارت بين مصر و مالى گسترش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ابن خلدون، بعداز حج منسا موسى، رفت و آمد تجّار مصر به مالى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منسا موسى و همراهانش زمانى كه در مصر بودند، به خريد انواع گوناگون كالا دست يازيدند و تجارت همان قبيل اجناس بعد از برگشت منسا موسى به وطنش ادامه يافت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منسا موسى خود نيز آكنده از انديشه و تصميم بر پاك‌سازى و خالص گرايى اسلام؛ تقويت اسلام؛ پيشبرد آموزش و شناساندن پاره‌اى از آنچه كه در سفرش ديده بود؛ به مالى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شناساندن اسلام گروهى از علما، مبلّغان و متخصّصان حرفه‌هاى مختلف را با خود آورد؛ نظير ابو اسحاق ساحلى شاعر، دانشمند و معمار اسپانيايى المعمّر؛ مبلغ 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را هنگام برگشت در گادامس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Ghadames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پيامبر از مكّه، تا مردم با ديدن آنان خوشنود و سرزمين مالى به قدم آنان متبرّك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انديشه اصلاحى خويش را با دستورى مبنى بر اجراى اصول پنجگانه اسلام، بدون كم و كاست،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تهيه و تدارك مقدّمات پرستش به ابو اسحاق ساحلى، معمار مسلمان، دستور داد كه چند مسجد بسازد؛ بزرگترين اين مساجد مسجد جمعه در شهر تيمباكتو بود؛ جايى كه ساحلى در آن مستقر بود و در همانجا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ساحلى همچنين قصرى براى منسا موسى ساخت كه توسط يكى از منابع خبرى ابن خلدون، اينگونه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ساختمانى گِرد داراى گنبدى با طرحهاى رنگى كه موجب شده است ساختمانى بسيار ظريف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پذيرفته شده، كه سبك معمارى الساحلى، در معمارى آفريقاى غربى، اثر خود را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منسا موسى همچنين با فرستادن شاگردانى از مالى جهت آموزش به فاس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آموزش اسلامى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آن كه اين شيوه توسط بعضى از جانشينان وى نيز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زيربناى شهر تيمباكتو را بدان گونه كه بعدها مركز تجارت و آموزش در غرب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داشتن مسجد جمعه بلكه به علّت برخوردارى از انديشمندان، جالب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پى‌ريزى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على رغم آنكه حج پرخرج و بى‌سابقه منسا موسى، باعث تنگدستى غير لازم در كشورش گرديد، موجب شد كه وى به عنوان بزرگترين حاكمى مطرح شود كه توفيق پيدا كرد امنيت و نظم در كشور مالى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تجارت و بازرگانى، خلوص‌گرايى و تقويت اسلام و ايجاد فضاى اسلامى و در نهايت ايجاد شهرت براى كشور مالى، بدان‌گونه كه در اروپا و در تمام جهان اسلام شناخته شود؛ نيز از ره‌آوردهاى سفر حج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وى، امپراطورى مالى از غرب تا به گامبيا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Gambia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تاكرر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Takrar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از شرق گائو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Guo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تادمكا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Tadmekka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از شمال به ساحل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Sahel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والتا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Walata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جنوب تا شمال نيجر گسترش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وى در واقع دوران طلايى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شگفت‌انگيز نيست كه بعد از مرگ وى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نام وى همچنان در يادها ماند و تا قرنها زنده‌نام گشت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بوهن در گزارش خود آورده، منسا موسى به خاطر مخارج فراوان بين راه در مصر، مجبور به وام گرفتن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قلقشندى نيز در كتاب خود آورده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قلقشندى افزون بر مطلب ياد شده، از تلاش منسا موسى براى يادگيرى احكام اسلامى در مصر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بعضى از عادات متداول در كشورش را نزد علماى مصر بيان مى‌كرد</w:t>
      </w:r>
    </w:p>
    <w:p>
      <w:pPr>
        <w:pStyle w:val="BookText"/>
        <w:rPr/>
      </w:pPr>
      <w:r>
        <w:rPr>
          <w:rFonts w:ascii="Amiri" w:hAnsi="Amiri" w:eastAsia="Amiri" w:cs="Amiri"/>
          <w:color w:val="111111"/>
          <w:sz w:val="28"/>
          <w:sz w:val="28"/>
          <w:szCs w:val="28"/>
          <w:rtl w:val="true"/>
          <w:lang w:bidi="ar-SA"/>
        </w:rPr>
        <w:t>و از آنان در مورد مشروع و غير مشروع بودن آن سؤال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موارد منسا موسى به ابن حاجب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ما اينگونه مرسوم است كه اگر فردى دختر زيبارويى داشته باشد بدون اجراى عقد نكاح به دربار پادشاه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اينگونه مشروع است يا نه؟ و ابن حاجب در پاسخ حرمت آن را نه تنها بر توده مردم بلكه بر پادشاهان نيز، بيان مى‌كند و منسا موسى قسم مى‌خورد كه تاكنون به حرمت اين مسأله آگاه نبوده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مؤلفين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امپراطوريها و مردم غرب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منسا موسى از ديد ديگرى نگاه كرده‌اند؛ آنان بيش از آن كه به نقل حوادث بپردازند به تحليل و به دست آوردن چرايى اقدام منسا موسى از ديدگاه سياسى و دينى پرداخته‌اند و آثار و نتايج دينى و سياسى اين مسافرت جنجالى را يادآور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بر اين باور بودند كه امپراطوران مالى كه‌از قبيله مدينگو </w:t>
      </w:r>
      <w:r>
        <w:rPr>
          <w:rStyle w:val="FootnoteAnchor"/>
          <w:rtl w:val="true"/>
        </w:rPr>
        <w:footnoteReference w:id="85"/>
      </w:r>
      <w:r>
        <w:rPr>
          <w:rFonts w:ascii="IRNazanin" w:hAnsi="IRNazanin" w:eastAsia="IRNazanin"/>
          <w:color w:val="111111"/>
          <w:sz w:val="28"/>
          <w:sz w:val="28"/>
          <w:szCs w:val="28"/>
          <w:rtl w:val="true"/>
          <w:lang w:bidi="fa-IR"/>
        </w:rPr>
        <w:t xml:space="preserve">بودند، جهت تثبيت حاكميّت خويش بر غير قبيله مسلمان مدينگو، ناچار بودند دين خويش را تبليغ و گسترش دهند تا بين خود و ديگر قبايل تحت سيطره‌شان، همگونى دينى بوجود آورند و از اين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 قبايلى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آفريقا نقش مهمّى داشته و دارد، بوجود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نمى‌تواند چندان از واقعيت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مقدمه كوتاه به نقل نظرات آنان پرداخته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امپراطوريها و مردم غرب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حج و نيز فعّاليّت دينى منسا موسى چنين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همكاريهاى بزرگ منسا موسى با تاريخ مالى گسترش شهرت و موقعيت خارجى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همكارى را در سطح گسترده، توسط حج مشهور خود بين سالهاى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حاكم مالى نبود كه به حج مى‌رفت ليكن هيچ حاكمى قبل از وى، از سرتاسر غرب آفريقا، در آن سطح از پول خرج كردن، به مكه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خود حدود شش‌هزار نفر از درباريان و خدمه را با لباسهاى فاخر و در حالى كه سه مليون پوند طلا را به همراه خود حمل مى‌كردند، به مكه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هرجا كه مى‌رفت به علت بخشندگى و خرج بى‌حد و حصر خود، براى همراهانش زبانزد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در هر نماز جمعه‌اى كه شركت مى‌كرد مخارج ساختن مسجدى را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وى نيز در مصر خرج زيادى كرد بگونه‌اى كه ارزش اين فلز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منسا موسى مال فراوانى در راه وقف، هديه و خريد</w:t>
      </w:r>
    </w:p>
    <w:p>
      <w:pPr>
        <w:pStyle w:val="BookText"/>
        <w:rPr/>
      </w:pPr>
      <w:r>
        <w:rPr>
          <w:rFonts w:ascii="IRNazanin" w:hAnsi="IRNazanin" w:eastAsia="IRNazanin"/>
          <w:color w:val="111111"/>
          <w:sz w:val="28"/>
          <w:sz w:val="28"/>
          <w:szCs w:val="28"/>
          <w:rtl w:val="true"/>
          <w:lang w:bidi="fa-IR"/>
        </w:rPr>
        <w:t>مصرف كرد بطورى كه در بازگشت، مجبور به 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فرصتى را براى تبليغ امپراطورى وسيع و پرقدرتش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چنين عملى قدرت و ثروت حكومت مالى نه تنها براى سرتاسر جهان اسلام بلكه براى اروپائيان نيز شناخته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و موقعيّت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عملى دارد منسا موسى خوب به آن پى‌برده بود و در توانش بود كه روابط دوستانه خود را با حاكمان شمال آفريقا مستحكم كند، بويژه با سلطان فاس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مركز تجارى مهم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همكارى، ثروت، حكومت شايسته و رشد اسلامگرايى را در مالى به همراه داشت بنابراين تشويق تجارت بين مالى و شمال آفريقا در دوران پادشاهى منسا موسى يكى از بزرگترين كاميابيها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حتم، منسا موسى حاكمى بود كه مسؤوليّت جا اندازى اسلام، بعنوان دين رسمى شهرهاى مالى را برعهده داشت و خود به تقوا و ديندارى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انجام اصول پنجگانه </w:t>
      </w:r>
      <w:r>
        <w:rPr>
          <w:rStyle w:val="FootnoteAnchor"/>
          <w:rtl w:val="true"/>
        </w:rPr>
        <w:footnoteReference w:id="86"/>
      </w:r>
      <w:r>
        <w:rPr>
          <w:rFonts w:ascii="IRNazanin" w:hAnsi="IRNazanin" w:eastAsia="IRNazanin"/>
          <w:color w:val="111111"/>
          <w:sz w:val="28"/>
          <w:sz w:val="28"/>
          <w:szCs w:val="28"/>
          <w:rtl w:val="true"/>
          <w:lang w:bidi="fa-IR"/>
        </w:rPr>
        <w:t>اسلام جدّى بود؛ نمازهاى يوميّه پنجگانه را بجاى مى‌آورد، در نماز باشكوه جمعه شركت مى‌جست؛ در طول ماه مبارك رمضان روزه مى‌گرفت، زكات اموالش را مى‌پرداخت و حج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عيد پايان ماه رمضان را به جشن ملّى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مساجدى در چندين شهر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اصرار وى براى آن بود كه مسلمانان مالى تا حدودى كه شناخت دارند و برايشان عملى است طبق اسلام حقيقى به عبادت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حمايت و پشتيبانى كه از علما انجام داد، تشويقهاى وى از اسلام به حوزه آموزش و علم نيز گسترش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تشويقها از علماى با شخصيت تنها در راستاى مطالعات و آموزش علوم اسلامى آنان نبود بلكه شامل جذب انديشمندان از ديگر نقاط جهان اسلام نيز مى‌شد، به همين خاطر تيمباكتو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Timbakto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يكى از مشهورترين مركز علماى اسلام در جهان تبديل شد و اين عمل داراى ارزش فراوان بود؛ از آن جمله رسميّت يافتن ادبيّات و زبان عرب در اداره امور دولتى و همچنين پيشبرد و اصلاح روابط سياسى و تجارى با شمال آفريقا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آموزشهاى اسلامى، تنها موجب بالا رفتن اسلام در مالى نگشت، بلكه موقعيّت بيرونى مالى را نيز بالا برد و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اسلامى منسا موسى با شمال آفريقا در بخش معمارى نيز موجب پيشرفتهاى مهمّى براى مالى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بازگشت از مكّه، شاعر و معمار اندلسى به نام ساحلى را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ساحلى قصر زيبايى براى منسا موسى در تيمباكتو و تعدادى مسجد در شهرهاى مالى از جمله تيمباكتو و گاؤ</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Gao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w:t>
      </w:r>
    </w:p>
    <w:p>
      <w:pPr>
        <w:pStyle w:val="BookText"/>
        <w:rPr/>
      </w:pPr>
      <w:r>
        <w:rPr>
          <w:rFonts w:ascii="IRNazanin" w:hAnsi="IRNazanin" w:eastAsia="IRNazanin"/>
          <w:color w:val="111111"/>
          <w:sz w:val="28"/>
          <w:sz w:val="28"/>
          <w:szCs w:val="28"/>
          <w:rtl w:val="true"/>
          <w:lang w:bidi="fa-IR"/>
        </w:rPr>
        <w:t>معمارى ساحلى و مصالحى كه وى بكارگرفت براى مالى چيز جديدى بود و موجب معرفى بامهاى مسطح شمال آفريقا، مناره‌هاى هرم‌گونه و استفاده از آجر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آگاهيهاى محدود اسلامى كه در آن ناحيه بود، توسط منسا موسى گسترش و به آن عمق بخشيده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حرارت و جديّت، دين اسلام را به عنوان آيين نيايشى حكومت و طبقه تجّار رسمى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انگيزه وى براى اين كار دو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اسلام از هر مسلمان خوب خواسته است كه گسترش عقيده و انجام و مراعات درست آن را از وظايف خود بداند و ديگر اين كه اسلام ارزش سياسى بالايى براى منسا موسى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آفريقاى غربى مهمترين مناطق از نظر سياسى و اقتصادى، شهرهاى بزرگ هستند و بسيارى از اين شهرهاى بزرگ، شهرهاى غير مدينگو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Monmadingo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حاكمان ماليايى بودند و حاكمان كوچكتر، از طريق كنترل بر پايه آيين مذهبى مدينگوها نمى‌توانستند صداقت دينى مردم غير مدينگو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اين افراد نيز مسلمان مى‌شدند تا بطور طبيعى ارتباط دينى با حاكمان مدينگو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آورند و وظيفه شرعى در اطاعت از منسا موسى را به علت اين كه وى حاكمى مسلمان است، در خود احساس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ممكن است كه منسا موسى به پشتوانى سياستمداران غير مدينگو نيازمند بود، چون وى از نسل مستقيم ساندياتا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ataidnuS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نبود و بر پايه تصادف به حاكميت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منسا موسى هنوز همچنان بزرگترين حاكم مالى تلقى مى‌شود و اين نه به خاطر آن است كه وى حاكم مستحكم كننده بزرگ مالى بود بلكه به علت آن كه تثبيت كننده بزرگى بود كه با لياقت، حاكميتى را كه ساندياتا و ساكورا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arukas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پايه‌گذارى كرده بود،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بزرگترين حاكم مالى بود چون آن كشور را در اوج نقطه تاريخى‌اش رهبرى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امپراطورى بزرگى را به ارث برد و آن را نگهداشت و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وى با هوشيارى، شهرت خارجى مالى را با معرّفى قدرت و ثروت آن، وسعت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تلاش و كوشش وى براى اسلام و بالابردن ارزش پادشاهى در شهرهاى امپراطورى، موجب عظمت منسا موسى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كنترل حكومت مركزى را بر بخش غير مدينگوى امپراطورى، عملى ساخت و شهر تيمباكتو را از گمنامى به مقام اوّل در تجارت صحرا رساند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گزارش نويسندگان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امپراطوريها و مردم آفريقاى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 يكى از آثار مهمّ حج منسا موسى تصميم وى بر مسلمان سازى غرب آفريقا از طريق</w:t>
      </w:r>
    </w:p>
    <w:p>
      <w:pPr>
        <w:pStyle w:val="BookText"/>
        <w:rPr/>
      </w:pPr>
      <w:r>
        <w:rPr>
          <w:rFonts w:ascii="IRNazanin" w:hAnsi="IRNazanin" w:eastAsia="IRNazanin"/>
          <w:color w:val="111111"/>
          <w:sz w:val="28"/>
          <w:sz w:val="28"/>
          <w:szCs w:val="28"/>
          <w:rtl w:val="true"/>
          <w:lang w:bidi="fa-IR"/>
        </w:rPr>
        <w:t>بنا و پايه‌گذارى مساجد بزرگ در شهرهاى اصلى بود و ديگرى رواج زبان و ادبيّات عرب به عنوان زبان رسمى امپراطورى مالى، كه اين اقدام موجب سهولت انتقال معارف و انديشه‌هاى اسلامى از طريق شمال آفريقا، كه در آن روزگار از مراكز دينى مهمّ تلقّى مى‌شدند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ايجاد مركزيّت دينى و حوزوى در تيمباكتو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تيمباكتو كه در منتهى اليه قوسى شمالى رودخانه نيجر قرار داشت نقش مهمّى در بخش جنوبى و غربى آفريقاى جنوب غربى داشت و از آنجا كه يك مركز تجارى بزرگ تلقّى مى‌شد، نقطه تلاقى سياه‌پوستان پايين رود نيجر و تجّار مالى كه واسطه تجارت شمال و جنوب آفريقاى غربى بودند به حساب مى‌آمد و نقطه تلاقى بودن تيمباكتو از سويى و مركز دينى گشتن آن از سوى ديگر، موجب گشت كه اسلام از اين مركز دينى به سوى جنوب و جنوب غربى و مناطق جنگلى سواحل اقيانوس اطلس گسترش پيدا 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گزارشها مى‌توان چنين نتيجه گرفت كه فريضه حج به خاطر نقش آن در آشنايى و تعارف بين انديشمندان، حاكمان، اميران و مردم عادى در يك فضاى باشكوه و روحانى باعث مى‌شد كه مردم مناطق دوردست از سير انديشه دينى در ديگر مناطق، بويژه در مراكز دينى و علمى نزديك مكّه، آگاه گردند و در آنان انقلاب فكرى و روحى ايجاد شود و به فكر ايجاد مراكزى همگون و پايه‌ريزى حوزه‌هاى فكرى و دينى در مناطق خويش بيفتند و با دعوت كردن از علما و انديشمندان، به روند توسعه فكرى و دينى كشورهايشان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آينده با نگارش شرح سفر ديگر حكّام و امپراطورهاى آفريقا به مكه معظمه، تأثير حج در گسترش فكر و انديشه دينى در آفريقا را پى خواهيم گرفت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5" w:name="pg12495_106723"/>
    </w:p>
    <w:p>
      <w:pPr>
        <w:pStyle w:val="Heading2"/>
        <w:numPr>
          <w:ilvl w:val="1"/>
          <w:numId w:val="1"/>
        </w:numPr>
        <w:rPr/>
      </w:pPr>
      <w:bookmarkStart w:id="56" w:name="__RefHeading___Toc758452_77815467"/>
      <w:bookmarkStart w:id="57" w:name="_Toc19"/>
      <w:bookmarkEnd w:id="55"/>
      <w:bookmarkEnd w:id="56"/>
      <w:r>
        <w:rPr>
          <w:rtl w:val="true"/>
        </w:rPr>
        <w:t>سلمان‌</w:t>
      </w:r>
      <w:bookmarkEnd w:id="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ولادت</w:t>
      </w:r>
    </w:p>
    <w:p>
      <w:pPr>
        <w:pStyle w:val="BookText"/>
        <w:rPr/>
      </w:pPr>
      <w:r>
        <w:rPr>
          <w:rFonts w:ascii="IRNazanin" w:hAnsi="IRNazanin" w:eastAsia="IRNazanin"/>
          <w:color w:val="111111"/>
          <w:sz w:val="28"/>
          <w:sz w:val="28"/>
          <w:szCs w:val="28"/>
          <w:rtl w:val="true"/>
          <w:lang w:bidi="fa-IR"/>
        </w:rPr>
        <w:t>نخستين كتابى كه درباره زندگانى سلمان و پيشينه او در ايران آگاهى‌هاى گرانقدرى در اختيار مى‌نهد، سيره ابن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برخى كتب مقدّم بر ابن اسحاق؛ مثل كتاب سليم بن قيس هلالى مطالبى درباره سلمان آمده و يا در تفسير مجاهد به سلمان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اسحاق در ذكر داستان زندگى و گرايش سلمان به اسلام، درباره محل زندگى و شيوه زندگانى خانواده سلمان، نكاتى را مطرح مى‌كند كه همان نكات، پنجره ورود ما به شناخت سير زندگى و تحول انديشه 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به نقل از عاصم بن عمر، به نقل از محمود بن لُبيد، از قول عبدالله بن عباس روايت مى‌كند كه سلمان براى عبدالله 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مردى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اصفهان، از قريه‌اى كه نام آن جىّ بود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دهقان قريه بود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از آنجا كه اين نكته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اهل كدام منطقه ايران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منابع بعدى مورد اختلاف و ابهام قرار گرفته، ضرورت دارد اهليّت سلمان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اسحاق مبنى بر اين كه سلمان اهل جَى اصفهان بوده، در منابع متعددى مطرح شده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ابن كثير، السيرة النبويه،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ابى نعيم اصفهانى، حليةالاولياء،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ابى نعيم اصفهانى، دلائل النبوه،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النووى، تهذيب الاسماء و اللغات،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كازرونى، نهاية المسؤول فى رواية الرسول،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ابى الشيخ الانصارى، طبقات المحدّثين باصبهان،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البستى، مشاهير علماء الامصار،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الثقات همو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تقدم و اهميت منابعى كه سلمان را اهل جى مى‌دانند، بحدى است كه نمى‌توان پذيرفت كه سلمان به منطقه ديگرى 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نكته‌اى كه ياقوت از قول</w:t>
      </w:r>
    </w:p>
    <w:p>
      <w:pPr>
        <w:pStyle w:val="BookText"/>
        <w:rPr/>
      </w:pPr>
      <w:r>
        <w:rPr>
          <w:rFonts w:ascii="IRNazanin" w:hAnsi="IRNazanin" w:eastAsia="IRNazanin"/>
          <w:color w:val="111111"/>
          <w:sz w:val="28"/>
          <w:sz w:val="28"/>
          <w:szCs w:val="28"/>
          <w:rtl w:val="true"/>
          <w:lang w:bidi="fa-IR"/>
        </w:rPr>
        <w:t>هبةالله بن عبدالوارث شيرازى نقل مى‌كند كه بلافاصله سلمان پس از فتح اصفهان توسط سپاه اسلام، به اصفهان مى‌رود، مدتى در جى مى‌ماند و در آنجا مسجدى مى‌سازد كه آن مسجد تا روزگار ياقوت برجاى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براساس قول ابى نعيم اصفهانى در ذكر اخبار اصفهان نيز تأييد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از قول ابوالحجّاج الازدى نقل مى‌كند كه او در اصفهان با سلمان ملاقات داشته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گروهى از منابع، كه به لحاظ تاريخى و تقدم و اهميت، نسبت به منابع گروه اول، در درجه دوّم اهميت قرار مى‌گيرند، علاوه بر اين كه سلمان را اهل جى مى‌دانند، رامهرمز را نيز به عنوان محل تولّد و شهر سلمان ذكر كرده‌اند؛ مثل خطيب بغدادى در تاريخ بغداد، ابن قتيبه در المعارف، ابن جوزى در صفة الصفوه، ابن اثير در اسدالغابه، علاءالدين حضرمى در كنزالعمال، ابن حجر عسقلانى در الاصابه و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ابن قتيبه، المعارف، ص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ابن حجر عسقلانى، الاصابه فى تمييز الصحابه،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ابن حجر رامهرمز را بر اصفهان ترجيح مى‌دهد،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 من رام هرمز و قيل من اصفهان</w:t>
      </w:r>
    </w:p>
    <w:p>
      <w:pPr>
        <w:pStyle w:val="BookText"/>
        <w:rPr/>
      </w:pPr>
      <w:r>
        <w:rPr>
          <w:rFonts w:ascii="IRNazanin" w:hAnsi="IRNazanin" w:eastAsia="IRNazanin"/>
          <w:color w:val="111111"/>
          <w:sz w:val="28"/>
          <w:sz w:val="28"/>
          <w:szCs w:val="28"/>
          <w:rtl w:val="true"/>
          <w:lang w:bidi="fa-IR"/>
        </w:rPr>
        <w:t xml:space="preserve">ابن حجر عقلانى، فتح البارى،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ابى عمرو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ابن منجويه الاصبهانى، رجال صحيح مسلم،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البسرى، كتاب المعرفة و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المزّى، تهذيب الكمال فى اسماء الرجال،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الذهبى، كتاب تاريخ الاسلام و طبقات المشاهير و الاعلام،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برخى منابع نيز او را فارسى رامهرمزى اصفهانى خوانده‌اند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بوران توانسته است با روايتى، اين دوگانگى را حل كند؛ از سلمان نقل شده 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رامهرمز متولد شده و در آن شهر نشو و نما كرده است و پدرش از اهالى اصفهان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تاريخنامه طبرى، گردانيده منسوب به بلعمى به تصحيح محمد روشن، تهران، نشر نو،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گروه سوم منابع، بويژه منابع شيعى، سلمان را اهل شيراز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طبرى و متن گردانيده تاريخ او، مشهور به تاريخ بلعمى نيز اين قول را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تاريخنامه طبرى، گردانيده منسوب به بلعمى به تصحيح محمد روشن، تهران، نشر نو،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طبرى و بلعمى شهر شاپور يا كور سابور عنوان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و اكمال‌الدين، سلمان اهل شيراز قلمداد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اكمال الدين و اتمام النعمه، ص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محتمل است منابعى كه گمان كرده‌اند سلمان اهل شيراز است باور داشته‌اند فارس و اين كه سلمان خود را از فارس مى‌داند و به فارسى مشهور است، تناسب با منطقه فارس و شيراز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فارس به مفهوم ايران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از جيحون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زبانهاى اروپايى امروز نيز </w:t>
      </w:r>
      <w:r>
        <w:rPr>
          <w:rFonts w:eastAsia="Times New Roman" w:cs="Times New Roman" w:ascii="Times New Roman" w:hAnsi="Times New Roman"/>
          <w:color w:val="111111"/>
          <w:sz w:val="28"/>
          <w:szCs w:val="28"/>
          <w:lang w:val="en-US" w:bidi="en-US"/>
        </w:rPr>
        <w:t>Persian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انگليسى يا </w:t>
      </w:r>
      <w:r>
        <w:rPr>
          <w:rFonts w:eastAsia="Times New Roman" w:cs="Times New Roman" w:ascii="Times New Roman" w:hAnsi="Times New Roman"/>
          <w:color w:val="111111"/>
          <w:sz w:val="28"/>
          <w:szCs w:val="28"/>
          <w:lang w:val="en-US" w:bidi="en-US"/>
        </w:rPr>
        <w:t>Perser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آلمانى و </w:t>
      </w:r>
      <w:r>
        <w:rPr>
          <w:rFonts w:eastAsia="Times New Roman" w:cs="Times New Roman" w:ascii="Times New Roman" w:hAnsi="Times New Roman"/>
          <w:color w:val="111111"/>
          <w:sz w:val="28"/>
          <w:szCs w:val="28"/>
          <w:lang w:val="en-US" w:bidi="en-US"/>
        </w:rPr>
        <w:t>Persiqeue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فرانسه، به معناى كسى كه اهل استان فارس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طبرى كه سلمان را اهل شهر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طبرى كورسابور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حتماً به اين نكته توجه داشته كه روزگار ساسانيان، فارس يا پارس به پنج قسمت تقسيم شده بود؛ اردشير خوره، شاپور خوره، ارجان، استخر و دارابگرد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داشته كه سلمان اهل فارس به همان مفهوم دقيق استان فارس يا ايالت فارس بوده است</w:t>
      </w:r>
      <w:r>
        <w:rPr>
          <w:rFonts w:eastAsia="IRNazanin" w:cs="IRNazanin"/>
          <w:color w:val="111111"/>
          <w:sz w:val="28"/>
          <w:szCs w:val="28"/>
          <w:rtl w:val="true"/>
          <w:lang w:bidi="fa-IR"/>
        </w:rPr>
        <w:t>.</w:t>
      </w:r>
      <w:bookmarkStart w:id="58" w:name="pg12495_106725"/>
    </w:p>
    <w:p>
      <w:pPr>
        <w:pStyle w:val="Heading2"/>
        <w:numPr>
          <w:ilvl w:val="1"/>
          <w:numId w:val="1"/>
        </w:numPr>
        <w:rPr/>
      </w:pPr>
      <w:bookmarkStart w:id="59" w:name="__RefHeading___Toc758454_77815467"/>
      <w:bookmarkStart w:id="60" w:name="_Toc20"/>
      <w:bookmarkEnd w:id="58"/>
      <w:bookmarkEnd w:id="59"/>
      <w:r>
        <w:rPr>
          <w:rtl w:val="true"/>
        </w:rPr>
        <w:t>تاريخ ولادت سلمان‌</w:t>
      </w:r>
      <w:bookmarkEnd w:id="60"/>
    </w:p>
    <w:p>
      <w:pPr>
        <w:pStyle w:val="BookText"/>
        <w:rPr/>
      </w:pPr>
      <w:r>
        <w:rPr>
          <w:rFonts w:ascii="IRNazanin" w:hAnsi="IRNazanin" w:eastAsia="IRNazanin"/>
          <w:color w:val="111111"/>
          <w:sz w:val="28"/>
          <w:sz w:val="28"/>
          <w:szCs w:val="28"/>
          <w:rtl w:val="true"/>
          <w:lang w:bidi="fa-IR"/>
        </w:rPr>
        <w:t>تعيين دقيق زمان ولادت سلمان كار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مى‌توان با بررسى سالهاى زندگانى او و توجه به سال درگذشت سلمان، حدود سال ولادت او را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برخى داستانهاى شگفتِ افسانه‌آميز درباره سلمان، در بحث طول عمر او مطرح مى‌شود، ضرورت دارد كه اين مقدمه نيز پژوهش گردد و زندگانى سلمان از لحاظ طول عمر او، از پرده ابهام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اكثر منابع درجه اوّل باور دارند كه سلمان در دوران خلافت عثمان در مدائن درگذشته، با توجه به اين كه عثمان در ذى 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فوت كرده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لزوماً درگذشت، سال پيش از اين تاريخ بوده است، گرچه برخى مثل ابن قتيبه وفات سلمان را در اوّل يا اوايل خلافت عثمان مى‌دانند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نكته قابل توجهى كه دلالت مى‌كند سلمان در دوران خلافت عثمان و در اواخر دوران، درگذشته است، اين است كه به روايت ابن حجر عسقلانى و نيز المزّى، هنگام فوت سلمان، عبدالله بن مسعود در كنار بستر سلمان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عبدالله بن مسعود خود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بديهى است كه سال درگذشت سلمان نمى‌تواند پس از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در يك كلام سال درگذشت سلمان را مى‌توان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مورد پذيرش اكثريت منابع معتبر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سلمان است كه اگر بتوانيم رقم قابل قبولى براى طول عمر سلمان جستجو كنيم، مى‌توان سال ولادت او را به تقريب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منابع تاريخى و رجالى، از طول عمر سلمان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در المعارف گرچه براى سلمان و طول عمر او عدد معيّن را ذكر نكرده است اما به صراحت مى‌گويد كه سلمان عمرى طولانى داشته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منابع ديگر معمولًا عدد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براى سلمان ذكر كرده‌اند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خطيب بغدادى و ابن عساكر و ابن اثير و المزّى و كازرونى و حافظ ابى نعيم اصفهانى، همگى نوشته‌اند كه عمر سلمان را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گفته‌اند، ليكن رقمى كه كسى در آن ترديد نمى‌كند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ابن اثير نيز رقم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 اقلى كه گفته شده مى‌داند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مقدسى در البداء و التاريخ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پنداشته‌اند كه سلمان متجاوز از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ذهبى نيز در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رقم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سلمان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گفته‌اند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ذهبى در الكاشف در مورد ارقام مطرح شده درباره سالهاى زندگى سلمان ترديد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سلمان در دهه هشتاد عمر خود درگذشته است و نهايتاً به صد سالگى نرسيده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ابن حجر عسقلانى نيز اين ترديد و تأمّل ذهبى را ذكر كرده و براى ترديد دلائلى نيز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اقوال مختلف درباره عمر سلمان را ملاحظه كردم، ديدم تمامى دلالت دارند بر اين كه عمر سلمان فراتر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اختلافى كه وجود دارد در ارقامى است كه عمر او را 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مى‌رسد كه او در دهه هشتاد عمر خود،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سلمان پس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مسلمانان با ايرانيان شركت داشت و اين كه با زنى از قبيله كنده ازدواج كرد، نشان مى‌دهد كه سلمان در آن سالها توان و نشاط جنگ و زناشويى را داشته است</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به ترديد و تأمّل ابن حجر و ذهبى كمك مى‌كند، نقش سلمان در جنگ خندق و شكستن حصار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مقريزى در امتاع الاسماع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و مهارت سلمان در حفر خندق موجب شده بود كه مسلمانان؛ هر دو گروه مهاجر و انصار، سلمان را منتسب به خود مى‌دانستند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در شكستن حصار طائف، سلمان به دست خود منجنيق تدارك وتعبيه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سلمان به قدر ده تن خندق را خفر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او چشم زخم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نشانه‌هاى خوبى هستند كه سلمان نمى‌توانسته در جنگ خندق متجاوز از دويست يا سيصد و يا حتّى صد سال داشته باشد، امّا مطلبى كه به عمر طولانى سلمان دامن زده است، اين است كه سلمان در دوران مهاجرت عظيم و شگفت خود، با برخى پيشوايان آيين مسيحيّت روبرو مى‌شود كه بعض آنان به عنوان وصى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جوزى در صفةالصفوه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معمّرين بود و وصىّ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بود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شيخ صدوق در اكمال الدين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وصى وصىّ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ايشان براى اين قول</w:t>
      </w:r>
      <w:bookmarkStart w:id="61" w:name="pg12495_106727"/>
    </w:p>
    <w:p>
      <w:pPr>
        <w:pStyle w:val="BookText"/>
        <w:rPr/>
      </w:pPr>
      <w:bookmarkEnd w:id="61"/>
      <w:r>
        <w:rPr>
          <w:rFonts w:ascii="IRNazanin" w:hAnsi="IRNazanin" w:eastAsia="IRNazanin"/>
          <w:color w:val="111111"/>
          <w:sz w:val="28"/>
          <w:sz w:val="28"/>
          <w:szCs w:val="28"/>
          <w:rtl w:val="true"/>
          <w:lang w:bidi="fa-IR"/>
        </w:rPr>
        <w:t>مشخص، هيچگونه سندى را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نيز در سيرةالنبى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را از قول سلمان روايت كرده است كه اين داستان در منابع پس از ابن اسحاق نيز آمده و از آن داستان اينگونه تلقّى شده است كه گويى سلمان در زمان عيسى بن مريم زندگى مى‌كرده و او را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عموريّه بود، راهنماى او در عموريّه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شام، از ميان دو بيشه در هر سال مردى بيرون مى‌آيد كه از بيشه‌اى به بيشه ديگر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دردمندان و بيماران، خود را به او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براى آنان دعا مى‌كند و آنان بهبود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آن مرد درباره آيينى كه جستجو مى‌كنى پرسش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مى‌گويد به همان نقطه رفتم و آن مرد را ديدم و شبى از او پرسيدم از حقيقت دين حنيف ابراهيم آگاهم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پرسش مى‌كنى كه معمولًا مردم در اين باره نمى‌پرسند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كه پيامبرى به آن دين 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از اهل مكه است فرا رسيده، به نزد او برو تو را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باشى، عيسى بن مريم را ملاقات كرده‌اى</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ترديدى نيست، اين داستان تلقى صورى و سطحى و شتابزده‌اش اين است كه سلمان در زمان عيسى بن مريم زندگى مى‌كرده و مثلًا عمرى هفتصد ساله داشته‌است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شاملو، كتاب كوچه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مازيار،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سه نكته مهمّ ديگر به ما كمك مى‌كند تا سالهاى زندگى سلمان را با روشنايى و دقّت بيشترى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دهقان جى بوده است و دوّم اين‌كه او در نوجوانى يا جوانى همراه گروهى راهب يا روحانى مسيحى، از خانه خود و از ايران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نكته يعنى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بودن پدر سلمان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مسيحيان كوچنده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 از خانه در نوجوانى، سه نكته مهمى هستند كه در گام نخست شبهه يا توّهم همزمان بودن سلمان و مسيح را برطرف مى‌كند</w:t>
      </w:r>
      <w:r>
        <w:rPr>
          <w:rFonts w:eastAsia="IRNazanin" w:cs="IRNazanin"/>
          <w:color w:val="111111"/>
          <w:sz w:val="28"/>
          <w:szCs w:val="28"/>
          <w:rtl w:val="true"/>
          <w:lang w:bidi="fa-IR"/>
        </w:rPr>
        <w:t>!</w:t>
      </w:r>
    </w:p>
    <w:p>
      <w:pPr>
        <w:pStyle w:val="Heading2"/>
        <w:numPr>
          <w:ilvl w:val="1"/>
          <w:numId w:val="1"/>
        </w:numPr>
        <w:rPr/>
      </w:pPr>
      <w:bookmarkStart w:id="62" w:name="__RefHeading___Toc758456_77815467"/>
      <w:bookmarkStart w:id="63" w:name="_Toc21"/>
      <w:bookmarkEnd w:id="62"/>
      <w:r>
        <w:rPr>
          <w:rtl w:val="true"/>
        </w:rPr>
        <w:t>الف</w:t>
      </w:r>
      <w:r>
        <w:rPr>
          <w:rtl w:val="true"/>
        </w:rPr>
        <w:t xml:space="preserve">: </w:t>
      </w:r>
      <w:r>
        <w:rPr>
          <w:rtl w:val="true"/>
        </w:rPr>
        <w:t>دهقان جى‌</w:t>
      </w:r>
      <w:bookmarkEnd w:id="6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دهقانان و نقش آنان به عنوان يك طبقه اجتماعى، اقتصادى، سياسى و نظامى در ايران دوره ساسانى بويژه در دوران انوشيروان به ما كمك مى‌كند كه دقيقاً بدانيم سلمان در كدام دوره و يا دهه‌ها زندگى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منابع درجه اول، وقتى داستان زندگى سلمان را از قول او نقل كرده‌اند، تقريباً بدون استثنا آورده‌اند كه سلمان از يك خانواده دهقان بوده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البستى، كتاب الثقات،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ابن كثير، السيرة النبويه،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المقدسى، البداء و 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ابن سعد، الطبقات الكبير،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 الطبقات الكبرى،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ابن هشام، سيرة النبى،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ابن جوزى، صفة الصفوه،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ذهبى، تاريخ الاسلام و طبقات المشاهير و الاعلام،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شيخ صدوق، اكمال الدين و اتمام النعمه، ص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ابن عبدالبر در استيعاب نوشته است كه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علاءالدين هندى در كنزالعمال همين تعبير را مطرح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ميرزاى نورى در نفس الرحمان بدون اين كه سندى در مورد تعبير خود ارائه دهند،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سرگذشت سلمان يا از اطلاعات موجود دريافت مى‌شود كه سلمان فرزند يكى از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محتمل است مراد ايشان از ملوك، همان حكّام محلى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مجتبى مينوى در مقدمه‌اى كه بر داستان رستم و سهراب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بررسى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برداشت و بررسى ايشان برغم اين كه نكات قابل توجه و مهمى دارد، خالى از اشتباه نيز نيست كه بدان متذكّر مى‌شوم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جامعه ايرانى، دهقانان طبقه‌اى از مردم ايران بوده‌اند، صاحب مقام اجتماعى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نجبازادگان درجه دوّم كه قوّت و قدرت ايشان باربسته به اين بوده است كه اداره محل خويش را ارثاً بعهده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نظامى و لشكرى دور بودند و تنها به دفاع از ولايتى كه در آن سكنى داشتند، مكلّف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سمت در حكم حلقه‌هاى لاينفكّ زنجيره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حوادث عظيم تاريخى كمتر ظاهر مى‌شدند از آنجا كه مبنا و اساس اداره و تركيب دولت بودند، به اندازه بزرگان كه اعيان و اشراف درجه اول مملكت باشند قدر و اعتبار داشتند</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در كتاب مجمل التواريخ و القصص كه در نيمه اول قرن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سال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طبقات اجتماعى و اقتصادى عصر ساسانى به دهقانان اشاره شده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كه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بوده‌اند و خواننده كتابها، ايشان را هيربد خواندندى امّا جهان پهلوان بزرگتر مرتبتى بوده است از بعد شاه، و از فرود آن پهلوان و سپهبد، بر آن سان كه اكنون امير گويند و امير سپاه سالار و مرزبان صاحب طرفان را خوانده‌اند و دهقان رئسيان و خداوند ضياع و املاك را</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نكته قابل توجه ديگر در مجمل‌التواريخ، اشاره به تبار دهقانى است كه قباد دختر او را به زنى گرفت و آن دهقان، نژادش به آفريدون مى‌رسيد، </w:t>
      </w:r>
      <w:r>
        <w:rPr>
          <w:rStyle w:val="FootnoteAnchor"/>
          <w:rtl w:val="true"/>
        </w:rPr>
        <w:footnoteReference w:id="111"/>
      </w:r>
      <w:r>
        <w:rPr>
          <w:rFonts w:ascii="IRNazanin" w:hAnsi="IRNazanin" w:eastAsia="IRNazanin"/>
          <w:color w:val="111111"/>
          <w:sz w:val="28"/>
          <w:sz w:val="28"/>
          <w:szCs w:val="28"/>
          <w:rtl w:val="true"/>
          <w:lang w:bidi="fa-IR"/>
        </w:rPr>
        <w:t>چنانكه اكثريت منابع</w:t>
      </w:r>
    </w:p>
    <w:p>
      <w:pPr>
        <w:pStyle w:val="BookText"/>
        <w:rPr/>
      </w:pPr>
      <w:r>
        <w:rPr>
          <w:rFonts w:ascii="IRNazanin" w:hAnsi="IRNazanin" w:eastAsia="IRNazanin"/>
          <w:color w:val="111111"/>
          <w:sz w:val="28"/>
          <w:sz w:val="28"/>
          <w:szCs w:val="28"/>
          <w:rtl w:val="true"/>
          <w:lang w:bidi="fa-IR"/>
        </w:rPr>
        <w:t>نيز نژاد سلمان را به منوچهر رسانده‌اند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تعبيرى كه سمعانى در ذيل دهقان دارد، شبيه تعبير مجمل التواريخ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سمعانى نيز دهقان را به عنوان رئيس و بزرگ ده كه صاحب ضياع و عقار و باغ بوده است مى‌داند</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ابن منظور دهقان را به مفهوم تاجر بكار برده است، </w:t>
      </w:r>
      <w:r>
        <w:rPr>
          <w:rStyle w:val="FootnoteAnchor"/>
          <w:rtl w:val="true"/>
        </w:rPr>
        <w:footnoteReference w:id="113"/>
      </w:r>
      <w:r>
        <w:rPr>
          <w:rFonts w:ascii="IRNazanin" w:hAnsi="IRNazanin" w:eastAsia="IRNazanin"/>
          <w:color w:val="111111"/>
          <w:sz w:val="28"/>
          <w:sz w:val="28"/>
          <w:szCs w:val="28"/>
          <w:rtl w:val="true"/>
          <w:lang w:bidi="fa-IR"/>
        </w:rPr>
        <w:t>كه نشانه ديگرى است كه دهقانان از لحاظ مالى گروه برخوردار و صاحب مكنتى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دهقانان تنها موقعيت مالى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واقع نماينده اقتصادى دولت در منطقه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كريستن 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دهقانان به منزله چرخهاى ضرورى دولت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اين كه بنيان استوار كشور و تار و پود دولت محسوب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بايد داراى اهميت فوق‌العاده‌اى دانست</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ابونواس در شعرى به دهقان اشاره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نيز تلميحى به موقعيت ممتاز دهقانان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من الدهقان بعض نباته فزوجّنا منهن فى خدرء الكبرى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شرح اين بيت، شارح دهقان را تاجر شراب معنى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ديگر اين است كه در گروهى از روايات، تدهقن در برابر تذلّل و به مفهوم سرفرازى و يا بزرگ‌نمايى بكار رفته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بعد ديگر شخصيت و منش دهقانان همان نمايندگى آنان از طرف حكومت و رياست آنان بر منطقه خود بوده است؛ چنانكه در فتوح‌البلدان و اخبار الطوال و تاريخ طبرى و تاريخ بخارا مكرر به نام دهقانانى برمى‌خوريم كه رياست منطقه خود را برعهده داشته‌اند و به لحاظ تسلط بر امور مالى و مالياتى، مسلمانان فاتح، همواره الزام داشته‌اند از آنان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بسيار مهم است كه دهقانان در فتح ايران توسط مسلمانان نقش اساسى و مؤثرى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طبرى چنين استنباط مى‌شود كه دهقانان نواحى بزرگ و مهم توسط پادشاه انتخاب و منصوب مى‌شده‌اند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در فتح مناطق مختلف ايران؛ بويژه مناطقى بدون جنگ، تسليم مسلمانان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گفتگوى مسلمانان دهقانان بوده‌اند؛ به عنوان مثال در ذكر واقعه جلولاء، طبرى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قعقاع بن عمرو در رأس دوازده هزار نفر از مسلمانان وقتى به بابل مهروذ </w:t>
      </w:r>
      <w:r>
        <w:rPr>
          <w:rStyle w:val="FootnoteAnchor"/>
          <w:rtl w:val="true"/>
        </w:rPr>
        <w:footnoteReference w:id="117"/>
      </w:r>
      <w:r>
        <w:rPr>
          <w:rFonts w:ascii="IRNazanin" w:hAnsi="IRNazanin" w:eastAsia="IRNazanin"/>
          <w:color w:val="111111"/>
          <w:sz w:val="28"/>
          <w:sz w:val="28"/>
          <w:szCs w:val="28"/>
          <w:rtl w:val="true"/>
          <w:lang w:bidi="fa-IR"/>
        </w:rPr>
        <w:t>رسيدند، دهقان بابل با قعقاع بن عمرو مصالحه مى‌كند كه به قدر پوشش يك</w:t>
      </w:r>
    </w:p>
    <w:p>
      <w:pPr>
        <w:pStyle w:val="BookText"/>
        <w:rPr/>
      </w:pPr>
      <w:r>
        <w:rPr>
          <w:rFonts w:ascii="IRNazanin" w:hAnsi="IRNazanin" w:eastAsia="IRNazanin"/>
          <w:color w:val="111111"/>
          <w:sz w:val="28"/>
          <w:sz w:val="28"/>
          <w:szCs w:val="28"/>
          <w:rtl w:val="true"/>
          <w:lang w:bidi="fa-IR"/>
        </w:rPr>
        <w:t>جريب زمين درهم بدهد و او و سپاهش از كشتن و جنگ با مردم دست بردارند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البته بلاذرى نوشته است دهقان مهروذ پيشنهاد كرد به ازاى هر جريب زمين مقدارى درهم بدهد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بلاذرى در ذيل نبرد جلولاء از برخى دهقانان نام مى‌برد كه اسلام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جميل بن بصبهرى، دهقان فلاسيج و نهرين، بسطام بن نرسى دهقان بابل و خطرنيه و رفيل دهقان عال و فيروز دهقان نهرالملك و </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نكته قابل ملاحظه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مفهوم دهقان در متون بكار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واژه ما را در شناخت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برخى از منابع سلمان را از اساوره فارس خوانده‌اند، 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در مسافرت يا در واقع كوچ اجبارى يزدگرد سوّم به كرمان از مرزبان كرمان سخن مى‌گويد كه يزدگرد را از قلمرو خود اخراج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مضمون را طبرى به دهقان كرمان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مرزبان و دهقان مترادف بكار رفته‌اند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چنانكه ماهويه هم دهقان مرو خوانده شده و هم مرزبان مرو، از واژه مرزبان درمى‌يابيم كه دهقانان به گونه‌اى مسؤوليت نظامى نيز داشته‌اند و در واقع مسؤول تدارك و فرماندهى سواره نظام در منطقه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بى‌دليل نيست كه سلمان هم در غزوه خندق و هم در شكست طائف به عنوان يك صاحب‌نظر و فرمانده نظامى هم طرح حفر خندق را مى‌ريزد و اجرا مى‌كند و هم در شكست محاصره طائف، به دست خود منجنيق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توجه است كه ماركوارت اساوره را همان واسپورگان، يا هفت خاندان معروف دوران ساسانى مى‌داند و معتقد است اصفهان مقر اصلى اساوره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ادامه بحث، اساوره موردنظر او با دهقانان دقيقاً مفهوم مشابهى پيدا مى‌كند، ماسينيون گمان مى‌كند اساوره با دهقانان متفاوت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يزدگرد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اسپهان را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آنان از معروف‌ترين مردان بودند به اصطخر و شوش نزد ابوموسى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قرارداد تسليم را امضا كنند و اسلام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اساوره از نجباى عادى نبوده‌اند بلكه جزء واسپورگان محسوب مى‌شدند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تناسب مفهوم اساور، دهقانان و مرزبانان و شكل‌گيرى اين طبقه اجتماعى ممتاز، به نحو شاخص در دوران انوشيروان، اين واقعيت را نشان مى‌دهد يا حداقل نشانه خوبى است كه تولد سلمان نمى‌تواند پيش از حكومت انوشيروان؛ يعنى قبل از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چون پدر او به عنوان دهقان جى شناخته مى‌شود و او نيز در نوجوانى يا</w:t>
      </w:r>
      <w:bookmarkStart w:id="64" w:name="pg12495_106731"/>
    </w:p>
    <w:p>
      <w:pPr>
        <w:pStyle w:val="BookText"/>
        <w:rPr/>
      </w:pPr>
      <w:bookmarkEnd w:id="64"/>
      <w:r>
        <w:rPr>
          <w:rFonts w:ascii="Amiri" w:hAnsi="Amiri" w:eastAsia="Amiri" w:cs="Amiri"/>
          <w:color w:val="111111"/>
          <w:sz w:val="28"/>
          <w:sz w:val="28"/>
          <w:szCs w:val="28"/>
          <w:rtl w:val="true"/>
          <w:lang w:bidi="ar-SA"/>
        </w:rPr>
        <w:t>جوانى مهاجرت كرده است، ولادت او حتماً در دهه‌هاى بعدى حكومت انوشيروان اتفاق افتاده است</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758458_77815467"/>
      <w:bookmarkStart w:id="66" w:name="_Toc22"/>
      <w:bookmarkEnd w:id="65"/>
      <w:r>
        <w:rPr>
          <w:rtl w:val="true"/>
        </w:rPr>
        <w:t>ب</w:t>
      </w:r>
      <w:r>
        <w:rPr>
          <w:rtl w:val="true"/>
        </w:rPr>
        <w:t xml:space="preserve">: </w:t>
      </w:r>
      <w:r>
        <w:rPr>
          <w:rtl w:val="true"/>
        </w:rPr>
        <w:t>آشنايى با مسيحيّت‌</w:t>
      </w:r>
      <w:bookmarkEnd w:id="66"/>
    </w:p>
    <w:p>
      <w:pPr>
        <w:pStyle w:val="BookText"/>
        <w:rPr/>
      </w:pPr>
      <w:r>
        <w:rPr>
          <w:rFonts w:ascii="IRNazanin" w:hAnsi="IRNazanin" w:eastAsia="IRNazanin"/>
          <w:color w:val="111111"/>
          <w:sz w:val="28"/>
          <w:sz w:val="28"/>
          <w:szCs w:val="28"/>
          <w:rtl w:val="true"/>
          <w:lang w:bidi="fa-IR"/>
        </w:rPr>
        <w:t>در مورد آشنايى با سلمان دو نكته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نكته به ما كمك مى‌كند زمان آشنايى با او را به تقريب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مقوله اصلى گرايش سلمان به مسيحيت و مهاجرت او را بعداً بررسى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نكته مورد نظر، شناسايى زمان ولادت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روايت سيره ابن اسحاق، سلمان روزى براى سركشى املاك پدر خود از خانه بيرون مى‌رود، به عبادتگاه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كنيسه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آنان را مى‌شنود كه به نماز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شيفته نماز آنان مى‌شود و مى‌پندارد كه نماز و دين آنان از دين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واقعه را براى پدرش مى‌گويد، پدر سلمان او را در خانه زندانى مى‌كند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كنيسه به تعبير قاموس به عنوان هم عبادتگاه يهود بكار مى‌رفته و هم مسيحيان و هم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اسم عامى براى عبادتگاه غيرمسلمانان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به القاموس المحيط،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ابن منظور كنيسه را تعرب كُنِشت به معناى عبادتگاه يهوديان مى‌داند كه عبادتگاه مسيحيان نيز كنيسه خوانده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دلائل النبوه،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ابى نعيم اصفهانى؛ البداء و التاريخ،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صفة الصفوه،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ابن كثير، السيرة النبويه،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غاية المسئوول فى رواية الرسول،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در اين كتاب اين است كه از واژه كليسا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گويد من به توجّه ملك پدر آمدم، به كليسايى برگذشتم آواز نصارى شنيدم درآمدم تا چه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كليسا از واژه يونانى </w:t>
      </w:r>
      <w:r>
        <w:rPr>
          <w:rFonts w:eastAsia="Times New Roman" w:cs="Times New Roman" w:ascii="Times New Roman" w:hAnsi="Times New Roman"/>
          <w:color w:val="111111"/>
          <w:sz w:val="28"/>
          <w:szCs w:val="28"/>
          <w:lang w:val="en-US" w:bidi="en-US"/>
        </w:rPr>
        <w:t>ekklesia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در پهلوى </w:t>
      </w:r>
      <w:r>
        <w:rPr>
          <w:rFonts w:eastAsia="Times New Roman" w:cs="Times New Roman" w:ascii="Times New Roman" w:hAnsi="Times New Roman"/>
          <w:color w:val="111111"/>
          <w:sz w:val="28"/>
          <w:szCs w:val="28"/>
          <w:lang w:val="en-US" w:bidi="en-US"/>
        </w:rPr>
        <w:t>killsylak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به حاشيه برهان قاطع،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1688</w:t>
      </w:r>
    </w:p>
    <w:p>
      <w:pPr>
        <w:pStyle w:val="BookText"/>
        <w:rPr/>
      </w:pPr>
      <w:r>
        <w:rPr>
          <w:rFonts w:ascii="IRNazanin" w:hAnsi="IRNazanin" w:eastAsia="IRNazanin"/>
          <w:color w:val="111111"/>
          <w:sz w:val="28"/>
          <w:sz w:val="28"/>
          <w:szCs w:val="28"/>
          <w:rtl w:val="true"/>
          <w:lang w:bidi="fa-IR"/>
        </w:rPr>
        <w:t>وجود كنيسه يا صومعه؛ يعنى عبادتگاه مسيحيان در جى اصفهان، رفت و آمد آزادانه سلمان به كنيسه و حتّى گفتگوى او به تعبير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مجمع‌الزوائد و منبع‌الفوائد با اسقف كنيسه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گرايش سلمان به مسيحيّت و گفتگوى او در اين مورد با پدرش نشان مى‌دهد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وجود داشته كه مسيحيان در جى كنيسه داشته‌اند و مى‌توانسته‌اند بر سلمان اثر بگذارند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سلمان به عنوان مجازات به زندانى كردن سلمان بسنده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ويژگى را مى‌توان به احتمال زياد مربوط به دوران انوشيروان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اشاره هيثمى به اسقف كليساى منطقه، گرچه او نيز سلمان را اهل جى اصفهان مى‌داند، اما اين نكته قابل تأمّل است كه موسى خورنى، رامهرمز را در حدود سالهاى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اسقف‌نشين ذكر كرده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نكته قابل توجه ديگر، تساهل نسبت به مسيحيت و مسيحيان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نولوكه در حاشيه ترجمه طبرى، به افسانه‌اى اشاره مى‌كند كه به موجب آن خسرو انوشيروان پيش از مرگ خود به مسيحيّت گرويد و غسل تعميد داد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چنانكه نولوكه مى‌گويد پذيرش آيين مسيحيت توسط خسرو انوشيروان به</w:t>
      </w:r>
      <w:bookmarkStart w:id="67" w:name="pg12495_106732"/>
    </w:p>
    <w:p>
      <w:pPr>
        <w:pStyle w:val="BookText"/>
        <w:rPr/>
      </w:pPr>
      <w:bookmarkEnd w:id="67"/>
      <w:r>
        <w:rPr>
          <w:rFonts w:ascii="IRNazanin" w:hAnsi="IRNazanin" w:eastAsia="IRNazanin"/>
          <w:color w:val="111111"/>
          <w:sz w:val="28"/>
          <w:sz w:val="28"/>
          <w:szCs w:val="28"/>
          <w:rtl w:val="true"/>
          <w:lang w:bidi="fa-IR"/>
        </w:rPr>
        <w:t>چند افسانه است امّا در هر صورت مى‌توان به عنوان نشانه‌اى از تساهل دينى در آن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متن نامه تنسر اطلاعات دقيق و مختصرى را به 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تنسر ضمن برشمردن مجازات گناهان، از جمله ارتداد، در زمان خسرو انوشيروان اشاره مى‌كند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بيان كنم كه قلّت قتل و عقوبت در آن زمان، و كثرت در اين زمان، از خيل رعيّت است، نه از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عقوبات بر سه گناه است، يكى ميان بنده و خداى عزّ اسمه، كه از دين برگردد و بدعتى احداث كند در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هر سه شهنشاه سنّتى پديد فرمود، به بسيار بهتر از آن پيشينگان، چه در روزگار پيشين هر كه از دين برگشتى، حالًا و عاجلًا قتل و سياست فرمودندى، شهنشاه فرمود كه چنين كس را به حبس بازدارند، و علما مدّت يك سال به هر وقت او را خوانند و نصيحت كنند و ادلّه برو عرض دارند و شبهه را زايل گردانند اگر به توبه و انابت و استغفار بازآيد، خلاصى دهند، و اگر اصرار و استكبار او را بر استدبار دارد بعد از آن قتل فرمايند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كريستن سن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درباره يهوديان و مسيحيان اجرا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كلام او اين ايهام را دارد كه يعنى اگر مسيحى يا يهودى از آيين خود برمى‌گشت، درباره او اجرا نمى‌شد يا معناى ديگرى مراد او بوده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اجمالًا پيداست كه در عصر انوشيروان زمينه و شرايطى فراهم شد كه مسيحيان به راحتى زندگى مى‌كردند و آيين خويش را نگاه مى‌داشتند و كنيسه‌هاى خود را داشتند و نوجوان يا جوانى مثل سلمان نيز نگران جدى جان خود در دست شستن از آيين زردتشت نبوده است</w:t>
      </w:r>
      <w:r>
        <w:rPr>
          <w:rFonts w:eastAsia="IRNazanin" w:cs="IRNazanin"/>
          <w:color w:val="111111"/>
          <w:sz w:val="28"/>
          <w:szCs w:val="28"/>
          <w:rtl w:val="true"/>
          <w:lang w:bidi="fa-IR"/>
        </w:rPr>
        <w:t>.</w:t>
      </w:r>
    </w:p>
    <w:p>
      <w:pPr>
        <w:pStyle w:val="Heading2"/>
        <w:numPr>
          <w:ilvl w:val="1"/>
          <w:numId w:val="1"/>
        </w:numPr>
        <w:rPr/>
      </w:pPr>
      <w:bookmarkStart w:id="68" w:name="__RefHeading___Toc758460_77815467"/>
      <w:bookmarkStart w:id="69" w:name="_Toc23"/>
      <w:bookmarkEnd w:id="68"/>
      <w:r>
        <w:rPr>
          <w:rtl w:val="true"/>
        </w:rPr>
        <w:t>ج</w:t>
      </w:r>
      <w:r>
        <w:rPr>
          <w:rtl w:val="true"/>
        </w:rPr>
        <w:t xml:space="preserve">: </w:t>
      </w:r>
      <w:r>
        <w:rPr>
          <w:rtl w:val="true"/>
        </w:rPr>
        <w:t>جوانى يا نوجوانى سلمان‌</w:t>
      </w:r>
      <w:bookmarkEnd w:id="6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سوّمى كه به ما كمك مى‌كند تاريخ تولد سلمان را به تقريب دريابيم اين مطلب است كه او در جوانى از خانه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مى‌كند كه پدرش از شدت علاقه، او را در خانه محبوس كرده بود، يا اين كه اجازه نمى‌داد او به تنهايى از خانه خارج شود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با توجه به اين كه سلمان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مى‌توان با توجه به نكات گفته شده، سال تولد سلمان را در دهه سوّم تا دهه هفتم قرن ششم تخمين بزنيم؛ يعنى سالهاى مابين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حداكثر عمر سلمان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مى‌شود و حداقل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توانايى و كارآيى او در جنگ خندق و شكست حصار طائف و</w:t>
      </w:r>
      <w:bookmarkStart w:id="70" w:name="pg12495_106733"/>
    </w:p>
    <w:p>
      <w:pPr>
        <w:pStyle w:val="BookText"/>
        <w:rPr/>
      </w:pPr>
      <w:bookmarkEnd w:id="70"/>
      <w:r>
        <w:rPr>
          <w:rFonts w:ascii="IRNazanin" w:hAnsi="IRNazanin" w:eastAsia="IRNazanin"/>
          <w:color w:val="111111"/>
          <w:sz w:val="28"/>
          <w:sz w:val="28"/>
          <w:szCs w:val="28"/>
          <w:rtl w:val="true"/>
          <w:lang w:bidi="fa-IR"/>
        </w:rPr>
        <w:t>توانايى او در سالهاى حكومت كه از دستاورد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زنبيل‌بافى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 موجب مى‌شود، احتمال حداقل را كه مورد قبول ذهبى در الكاشف است را بپذيريم كه او نيز سلمان را حداكثر صد ساله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نيز چنانكه اشاره شد چنين ترديدى داشته است</w:t>
      </w:r>
      <w:r>
        <w:rPr>
          <w:rFonts w:eastAsia="IRNazanin" w:cs="IRNazanin"/>
          <w:color w:val="111111"/>
          <w:sz w:val="28"/>
          <w:szCs w:val="28"/>
          <w:rtl w:val="true"/>
          <w:lang w:bidi="fa-IR"/>
        </w:rPr>
        <w:t>.</w:t>
      </w:r>
    </w:p>
    <w:p>
      <w:pPr>
        <w:pStyle w:val="Heading2"/>
        <w:numPr>
          <w:ilvl w:val="1"/>
          <w:numId w:val="1"/>
        </w:numPr>
        <w:rPr/>
      </w:pPr>
      <w:bookmarkStart w:id="71" w:name="__RefHeading___Toc758462_77815467"/>
      <w:bookmarkStart w:id="72" w:name="_Toc24"/>
      <w:bookmarkEnd w:id="71"/>
      <w:r>
        <w:rPr>
          <w:rtl w:val="true"/>
        </w:rPr>
        <w:t>نام سلمان‌</w:t>
      </w:r>
      <w:bookmarkEnd w:id="72"/>
    </w:p>
    <w:p>
      <w:pPr>
        <w:pStyle w:val="BookText"/>
        <w:rPr/>
      </w:pPr>
      <w:r>
        <w:rPr>
          <w:rFonts w:ascii="IRNazanin" w:hAnsi="IRNazanin" w:eastAsia="IRNazanin"/>
          <w:color w:val="111111"/>
          <w:sz w:val="28"/>
          <w:sz w:val="28"/>
          <w:szCs w:val="28"/>
          <w:rtl w:val="true"/>
          <w:lang w:bidi="fa-IR"/>
        </w:rPr>
        <w:t>نام سلمان در مراحل گونه‌گون زندگى او، تا پيش از پذيرش اسلام با ابهام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منابع مطلقاً اشاره‌اى به نام سابق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اسحاق در سيره خود، و نيز ابن هشام پس از او هيچگونه اشاره‌اى به سابقه نام سلمان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آنان، در منابع الطبقات الكبير و الطبقات الكبرى، و طبقات خليفة بن خياط و در المعارفِ ابن قتيبه، در مروج‌الذهب مسعودى، در تاريخ بغداد خطيب بغدادى، در استيعاب، در البداء و التاريخ، در صفة الصفوة در السيرة النبويه ابن كثير اشاره به نام سابق سلمان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دائرةالمعارف شيعه، در مجموعه عظيم بحارالانوار، كه بيش از هزار بار نام سلمان در روايات مختلف ذكر شده است، هيچگونه اشاره‌اى به نام سلمان نشده، تنها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در آغوش گرفت و او را سلمان ناميد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براى بررسى مجموعه رواياتى كه نام سلمان در آنها آمده است 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لالفاظ احاديث بحارالانوار، زير نظر على رضا برازش، تهران، وزارت فرهنگ و ارشاد اسلامى،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10295</w:t>
      </w:r>
    </w:p>
    <w:p>
      <w:pPr>
        <w:pStyle w:val="BookText"/>
        <w:rPr/>
      </w:pPr>
      <w:r>
        <w:rPr>
          <w:rFonts w:ascii="Amiri" w:hAnsi="Amiri" w:eastAsia="Amiri" w:cs="Amiri"/>
          <w:color w:val="111111"/>
          <w:sz w:val="28"/>
          <w:sz w:val="28"/>
          <w:szCs w:val="28"/>
          <w:rtl w:val="true"/>
          <w:lang w:bidi="ar-SA"/>
        </w:rPr>
        <w:t>منابعى كه در آنها نام نخست سلمان آمده است به قرار ذيل‌اند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طبرى، نام سلمان مابه بن بوذخشان بن ده ديده ذكر شده است، </w:t>
      </w:r>
      <w:r>
        <w:rPr>
          <w:rStyle w:val="FootnoteAnchor"/>
          <w:rtl w:val="true"/>
        </w:rPr>
        <w:footnoteReference w:id="130"/>
      </w:r>
      <w:r>
        <w:rPr>
          <w:rFonts w:ascii="Amiri" w:hAnsi="Amiri" w:eastAsia="Amiri" w:cs="Amiri"/>
          <w:color w:val="111111"/>
          <w:sz w:val="28"/>
          <w:sz w:val="28"/>
          <w:szCs w:val="28"/>
          <w:rtl w:val="true"/>
          <w:lang w:bidi="ar-SA"/>
        </w:rPr>
        <w:t>اين نكته قابل توجه است كه در تاريخ بلعمى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ونامش به عجم اندر فيروزان بود</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معلوم نيست چگونه در ترجمه نام، نام سلمان دگرگون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اكمال‌الدين و اتمام النعمه، ابن بابويه از قول و مسؤوليت خود به عنوان نويسنده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سلمان روزبه بن خشبوذان بوده است</w:t>
      </w:r>
      <w:r>
        <w:rPr>
          <w:rFonts w:eastAsia="IRNazanin" w:cs="IRNazanin"/>
          <w:color w:val="111111"/>
          <w:sz w:val="28"/>
          <w:szCs w:val="28"/>
          <w:rtl w:val="true"/>
          <w:lang w:bidi="fa-IR"/>
        </w:rPr>
        <w:t xml:space="preserve">». </w:t>
      </w:r>
      <w:r>
        <w:rPr>
          <w:rStyle w:val="FootnoteAnchor"/>
        </w:rPr>
        <w:footnoteReference w:id="13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ابونعيم اصفهانى، در كتاب ذكر اخبار اصبهان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سلمان ماهويه يامابه بن بدخشان بن آذر جشنس از فرزندان منوچهر و يا بهبود بن رُخشان گفته شده است</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قابل توجه است كه حافظ ابونعيم در ساير كتب خود مثل حلية الاولياء و دلائل النبوه اشاره‌اى به نام سلمان نمى‌كند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مافروخى در كتاب محاسن اصفهان نام سلمان را روزبه بن و هامان نقل</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Style w:val="FootnoteAnchor"/>
        </w:rPr>
        <w:footnoteReference w:id="13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در اسدالغابه فى معرفة الصحابه، نام سلمان را در دوره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بن بذوخشان بن مورسلان بن بهبوذان بن فيروز بن مهرك از فرزندان آب پادشاه مى‌داند</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ابن اثير در الكامل فى التاريخ اشاره‌اى به نام سلمان نكرده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عسقلانى در الاصابه فى تمييز الصحابه نام سلمان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مابه بن بود يا بهبود نقل كرده است</w:t>
      </w:r>
      <w:r>
        <w:rPr>
          <w:rFonts w:eastAsia="Amiri" w:cs="Amiri" w:ascii="Amiri" w:hAnsi="Amiri"/>
          <w:color w:val="111111"/>
          <w:sz w:val="28"/>
          <w:szCs w:val="28"/>
          <w:rtl w:val="true"/>
          <w:lang w:bidi="ar-SA"/>
        </w:rPr>
        <w:t xml:space="preserve">. </w:t>
      </w:r>
      <w:r>
        <w:rPr>
          <w:rStyle w:val="FootnoteAnchor"/>
        </w:rPr>
        <w:footnoteReference w:id="13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مستوفى در تاريخ گزيده، نام سلمان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بن بوذخشان بن ادريس بن هورسلان از نسب منوچهر ملك مى‌داند</w:t>
      </w:r>
      <w:r>
        <w:rPr>
          <w:rFonts w:eastAsia="IRNazanin" w:cs="IRNazanin"/>
          <w:color w:val="111111"/>
          <w:sz w:val="28"/>
          <w:szCs w:val="28"/>
          <w:rtl w:val="true"/>
          <w:lang w:bidi="fa-IR"/>
        </w:rPr>
        <w:t xml:space="preserve">. </w:t>
      </w:r>
      <w:r>
        <w:rPr>
          <w:rStyle w:val="FootnoteAnchor"/>
        </w:rPr>
        <w:footnoteReference w:id="13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ميرزا حسين نورى طبرسى در نفس الرحمان فى فضائل سلمان، علاوه بر نقل قول ابن بابويه در مورد نام سلمان، از سعيد بن مسعود كازرونى در المنتقى نقل مى‌كند كه او نيز نام سلمان را ماهويه و يا مابه نقل مى‌كند</w:t>
      </w:r>
      <w:r>
        <w:rPr>
          <w:rFonts w:eastAsia="Amiri" w:cs="Amiri" w:ascii="Amiri" w:hAnsi="Amiri"/>
          <w:color w:val="111111"/>
          <w:sz w:val="28"/>
          <w:szCs w:val="28"/>
          <w:rtl w:val="true"/>
          <w:lang w:bidi="ar-SA"/>
        </w:rPr>
        <w:t xml:space="preserve">. </w:t>
      </w:r>
      <w:r>
        <w:rPr>
          <w:rStyle w:val="FootnoteAnchor"/>
        </w:rPr>
        <w:footnoteReference w:id="138"/>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لوئى ماسينيون در رساله سلمان پاك نام قديم سلمان را مابه بن بودخشان يا روزبه ابن مرزبان نقل مى‌كند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شخصيات قلقه فى الاسلام، ص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دائرةالمعارف اسلامى چاپ ليدن نيز نام سلمان ماهبه يا مايه يا روزبه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قابل توجه تناسب دو نام ماهبه يا ماهويه با روزبه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تعبير ماسينيون اين نام به مفهوم، صبح يا روز بخير يا ماه خوش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73" w:name="pg12495_106739"/>
    </w:p>
    <w:p>
      <w:pPr>
        <w:pStyle w:val="Heading2"/>
        <w:numPr>
          <w:ilvl w:val="1"/>
          <w:numId w:val="1"/>
        </w:numPr>
        <w:rPr/>
      </w:pPr>
      <w:bookmarkStart w:id="74" w:name="__RefHeading___Toc758464_77815467"/>
      <w:bookmarkStart w:id="75" w:name="_Toc25"/>
      <w:bookmarkEnd w:id="73"/>
      <w:bookmarkEnd w:id="74"/>
      <w:r>
        <w:rPr>
          <w:rtl w:val="true"/>
        </w:rPr>
        <w:t>با ياران پيامبر</w:t>
      </w:r>
      <w:r>
        <w:rPr>
          <w:rtl w:val="true"/>
        </w:rPr>
        <w:t xml:space="preserve">- </w:t>
      </w:r>
      <w:r>
        <w:rPr>
          <w:rtl w:val="true"/>
        </w:rPr>
        <w:t>صلى اللَّه عليه و آله</w:t>
      </w:r>
      <w:r>
        <w:rPr>
          <w:rtl w:val="true"/>
        </w:rPr>
        <w:t xml:space="preserve">- </w:t>
      </w:r>
      <w:r>
        <w:rPr>
          <w:rtl w:val="true"/>
        </w:rPr>
        <w:t>در مدينه‌</w:t>
      </w:r>
      <w:bookmarkEnd w:id="75"/>
    </w:p>
    <w:p>
      <w:pPr>
        <w:pStyle w:val="Heading2"/>
        <w:numPr>
          <w:ilvl w:val="1"/>
          <w:numId w:val="1"/>
        </w:numPr>
        <w:rPr/>
      </w:pPr>
      <w:bookmarkStart w:id="76" w:name="__RefHeading___Toc758466_77815467"/>
      <w:bookmarkStart w:id="77" w:name="_Toc26"/>
      <w:bookmarkEnd w:id="76"/>
      <w:r>
        <w:rPr>
          <w:rtl w:val="true"/>
        </w:rPr>
        <w:t>بلال</w:t>
      </w:r>
      <w:bookmarkEnd w:id="77"/>
    </w:p>
    <w:p>
      <w:pPr>
        <w:pStyle w:val="BookText"/>
        <w:rPr/>
      </w:pPr>
      <w:r>
        <w:rPr>
          <w:rFonts w:ascii="IRNazanin" w:hAnsi="IRNazanin" w:eastAsia="IRNazanin"/>
          <w:color w:val="111111"/>
          <w:sz w:val="28"/>
          <w:sz w:val="28"/>
          <w:szCs w:val="28"/>
          <w:rtl w:val="true"/>
          <w:lang w:bidi="fa-IR"/>
        </w:rPr>
        <w:t>بلال</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بلال، بعد از رحلت پيامبر، حاضر نشد كه براى ديگران اذان بگويد، به همين خاطر به شام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 شصت و سه سالگى در اثر مرض وبا، در سال بيستم 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مدفن او، در قبرستان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دمشق در كشور سوريه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نقدى</w:t>
      </w:r>
    </w:p>
    <w:p>
      <w:pPr>
        <w:pStyle w:val="BookText"/>
        <w:rPr/>
      </w:pPr>
      <w:r>
        <w:rPr>
          <w:rFonts w:ascii="IRNazanin" w:hAnsi="IRNazanin" w:eastAsia="IRNazanin"/>
          <w:color w:val="111111"/>
          <w:sz w:val="28"/>
          <w:sz w:val="28"/>
          <w:szCs w:val="28"/>
          <w:rtl w:val="true"/>
          <w:lang w:bidi="fa-IR"/>
        </w:rPr>
        <w:t xml:space="preserve">روزى بلال را در شهر حلب </w:t>
      </w:r>
      <w:r>
        <w:rPr>
          <w:rStyle w:val="FootnoteAnchor"/>
          <w:rtl w:val="true"/>
        </w:rPr>
        <w:footnoteReference w:id="141"/>
      </w:r>
      <w:r>
        <w:rPr>
          <w:rFonts w:ascii="IRNazanin" w:hAnsi="IRNazanin" w:eastAsia="IRNazanin"/>
          <w:color w:val="111111"/>
          <w:sz w:val="28"/>
          <w:sz w:val="28"/>
          <w:szCs w:val="28"/>
          <w:rtl w:val="true"/>
          <w:lang w:bidi="fa-IR"/>
        </w:rPr>
        <w:t>ديدم،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ببينم، انفاقهاى پيامبر چگونه بود؟</w:t>
      </w:r>
    </w:p>
    <w:p>
      <w:pPr>
        <w:pStyle w:val="BookText"/>
        <w:rPr/>
      </w:pP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انفاقى نبود پيامبر داشته باشد، مگر اين كه مرا در انجام آن مأمور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روش پيامبر اينگونه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مسلمانى به نزدش مى‌آمد و پيامبر او را برهنه و فقير مى‌يافت، قبل از اين كه او از پيامبر چيزى بخواهد، پيامبر اگر چيزى آماده داشت كه به او بدهد، مى‌داد، و اگر چيزى آماده نداشت به من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برو پولى قرض كن و برايش لباس و غذا تهيه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مى‌رفتم مقدارى پول قرض مى‌كردم و با آن، قدرى غذا و لباس و ساير لوازم را تهيه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را با اين پول، هم مى‌پوشانديم و هم غذا مى‌داديم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روزى يكى از مشركين </w:t>
      </w:r>
      <w:r>
        <w:rPr>
          <w:rStyle w:val="FootnoteAnchor"/>
          <w:rtl w:val="true"/>
        </w:rPr>
        <w:footnoteReference w:id="142"/>
      </w:r>
      <w:r>
        <w:rPr>
          <w:rFonts w:ascii="IRNazanin" w:hAnsi="IRNazanin" w:eastAsia="IRNazanin"/>
          <w:color w:val="111111"/>
          <w:sz w:val="28"/>
          <w:sz w:val="28"/>
          <w:szCs w:val="28"/>
          <w:rtl w:val="true"/>
          <w:lang w:bidi="fa-IR"/>
        </w:rPr>
        <w:t>مدينه جلوى مرا گرفت كه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تقاضايى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فردى پولدارم، دلم مى‌خواهد از امروز به بعد فقط از من قرض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چيزى تهيه كنى، به نزد من بيا تا پول در اختيارت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پيشنهاد از طرف او بود، من هم پذيرفتم و از آن روز به بعد هر وقت نياز بود به سراغ او مى‌رفتم و از او پول قرض مى‌گرفتم و حاجت نيازمندان را با آن برآورده</w:t>
      </w:r>
    </w:p>
    <w:p>
      <w:pPr>
        <w:pStyle w:val="BookText"/>
        <w:rPr/>
      </w:pPr>
      <w:r>
        <w:rPr>
          <w:rFonts w:ascii="IRNazanin" w:hAnsi="IRNazanin" w:eastAsia="IRNazanin"/>
          <w:color w:val="111111"/>
          <w:sz w:val="28"/>
          <w:sz w:val="28"/>
          <w:szCs w:val="28"/>
          <w:rtl w:val="true"/>
          <w:lang w:bidi="fa-IR"/>
        </w:rPr>
        <w:t>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يك روز وضو گرفته بودم و خود را آماده مى‌كردم كه به مسجد بروم و اذان</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بار اول در فاصله كمى پس از رحلت پيامبر و به تقاضاى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شروع اذان، صداى ضجه و ناله حضرت فاطمه بلند شد، تا جايى كه وقتى بلال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به حال غش افتاد، همه از ادامه اذان گفتنش جلوگيرى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زمانى بود كه بلال از شام براى زيارت قبر پيامبر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را در حرم پيامبر ديد، آنها را بغل كرد و به سينه چسبانيد و بسيار گريست، مردم مدينه از او خواستند كه به ياد زمان پيامبر اذان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بلند شدن صداى اذان بلال، مدينه به خود لرزيد و با يادآورى خاطره زمان پيامبر، شهر مدينه، يكپارچه عزا و ماتم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بگويم، ناگهان آن مشرك را با جمعى از دوستان تاجرش كه در حال عبور بودند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مشرك تا چشمش به من افتاد با لحنى تند و با بى‌ادبانه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حبشى، هيچ مى‌دانى تا اول ماه چقدر مانده؟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مى‌دانم، خيلى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يادت بياورم كه بدانى تا اول ماه چهار شب بيشتر نمانده، حواست جمع باشد كه حتماً سر ماه به سراغت خواهم آمد و طلبم را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سخنان آن مشرك بُهتم زده بود و سخت متعجب شده بودم؛ او هم يكسره جسارت و بلندپروازى 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پولها را به خاطر بزرگى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بزرگى خود تو قرض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مى‌خواستم با اين كار، تو بنده من باشى تا مثل قبل از اسلام آوردنت تو را بفرستم گوسفند چرانى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با خود فكر كردم، خدايا چه پاسخى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بهتر است با بى‌اعتنايى از آن بگذرم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رفتند، و من هم به سوى مسجد روان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خيلى ناراحت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لحظه‌اى از فكر آن مشرك و حرفهايش غافل نمى‌شدم؛ گويى شهر مدينه روى سرم مى‌چرخيد؛ افكار رنگارنگ رهايم نمى‌كردند؛ به مسجد رسيدم، اذان گفتم، نماز عشاء را هم بجاى آوردم، صبر كردم تا همه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از مسجد به سوى منزل حركت كرد، داخل خانه شد؛ دنبالش روان شدم، اجازه ورود خواستم، پيامبر اجازه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شده،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خضوع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پدر و مادرم به فداى شما باد، همان مشركى كه قبلًا به شما گفته بودم از او پول قرض مى‌كنم، امروز مرا در مسير مسجد ديد و با من اينگونه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نه شما پولى دارى و نه من، او هم كه بناى آبروريزى دارد، لطفاً اجازه دهيد به ميان محله‌هاى مسلمانها سرى بزنم، بلكه خداوند عنايتى كند و بتوانيم بدهى خود را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بگفتم و از محضر پيامبر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از شب گذشته و شهر كاملًا خلوت شده بود، همه شام شب را گذاشته و خوابيده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خانه‌ام روان شدم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هيچ كارى را نداشتم، شمشير و نيزه و كفشم را بالاى سرم</w:t>
      </w:r>
    </w:p>
    <w:p>
      <w:pPr>
        <w:pStyle w:val="BookText"/>
        <w:rPr/>
      </w:pP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طاق باز روى بام دراز كشيدم كه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زير سر گذاشتم و به آسمان نيلگون خيره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سعى كردم بخوابم، اما از فرط ناراحتىِ كارِ آن مشرك، خواب از چشمانم ربوده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شبى سخت و سنگين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سحرگاهان بلند شدم كه مهيا شوم براى رفتن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يكى نفس‌زنان به سويم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بالاى بام بيصبرانه فرياد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بيا، كه پيامبر تو را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لباس پوشيدم، و به سرعت سوى خانه پيامبر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خانه پيامبر رسيده بودم، ديدم، چهار شتر پر از بار، كنار خانه پيامبر زانو زده، استراحت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زدم، اجازه خواستم، وارد شدم، سلام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خوشحال باش، خداوند حاجت تو را برآورده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حمد خداى بجا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چهار شتر را با بار بيرون خانه نديدى؟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بار شترها و هم خود آنها، براى تو، بار آنها لباس و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يكى از بزرگان فدك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اين قريه در اختيار يهود خيبر بود كه در سال هفتم هجرى بدون جنگ و خونريزى به پيامبر بخشيده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ذَالْقُربْى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آيه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نازل شد، پيامبر فدك را يكجا به حضرت فاطمه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دست او بود تا اين كه پيامبر از دنيا رفت و سپس با زور، از فاطمه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مجمع‌البحرين،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هديه كرده، بارها را برگير و قرضهايت را با آنها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از شنيدن اين خبر، با عجله به سراغ شترها رفتم، اول بارشان را پياده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خودشان را محكم بستم و به سوى مسجد رفتم براى گفتن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شدم تا پيامبر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رفتم به طرف بقيع </w:t>
      </w:r>
      <w:r>
        <w:rPr>
          <w:rStyle w:val="FootnoteAnchor"/>
          <w:rtl w:val="true"/>
        </w:rPr>
        <w:footnoteReference w:id="145"/>
      </w:r>
      <w:r>
        <w:rPr>
          <w:rFonts w:ascii="IRNazanin" w:hAnsi="IRNazanin" w:eastAsia="IRNazanin"/>
          <w:color w:val="111111"/>
          <w:sz w:val="28"/>
          <w:sz w:val="28"/>
          <w:szCs w:val="28"/>
          <w:rtl w:val="true"/>
          <w:lang w:bidi="fa-IR"/>
        </w:rPr>
        <w:t>، آنجا بساط كردم و انگشتانم را درب گوشهايم گذاشتم و با صداى بلند فرياد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از پيامبر طلبى دارد فوراً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يكسره مشغول فروش اجناس و پرداخت بدهى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بعضى‌ها پول و به بعضى‌ها جنس مى‌دادم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طلب خود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دينار اضافه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تنها در مسجد نشسته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كردم،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بلال؟</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بر عهده پيامبرش بود ادا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هم اضافه آمد؟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اين دو دينار را هم به مستحق بدهى و مرا از وجود آن راحت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بلال، من از مسجد بيرون نمى‌روم، تا تو اين دو دينار را هم خرج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فقيرى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شب را در مسجد خوابيد و روز هم در مسجد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روز دو سواره از دور پيدا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استقبال آنها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غذا و لباس دادم و نماز عشا را هم با پيامبر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پيامبر مرا صدا زدند، خدمت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چه كردى؟</w:t>
      </w:r>
    </w:p>
    <w:p>
      <w:pPr>
        <w:pStyle w:val="BookText"/>
        <w:rPr/>
      </w:pPr>
      <w:r>
        <w:rPr>
          <w:rFonts w:ascii="IRNazanin" w:hAnsi="IRNazanin" w:eastAsia="IRNazanin"/>
          <w:color w:val="111111"/>
          <w:sz w:val="28"/>
          <w:sz w:val="28"/>
          <w:szCs w:val="28"/>
          <w:rtl w:val="true"/>
          <w:lang w:bidi="fa-IR"/>
        </w:rPr>
        <w:t>عرض كردم خداوند شما را از فكر آن دو درهم هم راحت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خوشحال شد و تكبير گفت و حمد خداى بجا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خداوندى را كه نمردم و زنده بودم تا اين دو درهم، به اهلش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سوى خانه حركت كرد و من هم او را مشايعت مى‌كردم تا داخل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برادر، اين بود چيزى كه درباره‌اش از من سؤال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بود انفاق پيامبر</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اماكن و آثار</w:t>
      </w:r>
      <w:bookmarkStart w:id="78" w:name="pg12495_106746"/>
    </w:p>
    <w:p>
      <w:pPr>
        <w:pStyle w:val="Heading2"/>
        <w:numPr>
          <w:ilvl w:val="1"/>
          <w:numId w:val="1"/>
        </w:numPr>
        <w:rPr/>
      </w:pPr>
      <w:bookmarkStart w:id="79" w:name="__RefHeading___Toc758468_77815467"/>
      <w:bookmarkStart w:id="80" w:name="_Toc27"/>
      <w:bookmarkEnd w:id="78"/>
      <w:bookmarkEnd w:id="79"/>
      <w:r>
        <w:rPr>
          <w:rtl w:val="true"/>
        </w:rPr>
        <w:t>زمزمه زمزم‌</w:t>
      </w:r>
      <w:bookmarkEnd w:id="80"/>
    </w:p>
    <w:p>
      <w:pPr>
        <w:pStyle w:val="BookText"/>
        <w:rPr/>
      </w:pPr>
      <w:r>
        <w:rPr>
          <w:rFonts w:ascii="Amiri" w:hAnsi="Amiri" w:eastAsia="Amiri" w:cs="Amiri"/>
          <w:color w:val="111111"/>
          <w:sz w:val="28"/>
          <w:sz w:val="28"/>
          <w:szCs w:val="28"/>
          <w:rtl w:val="true"/>
          <w:lang w:bidi="ar-SA"/>
        </w:rPr>
        <w:t>سيد على قاضى عسكر</w:t>
      </w:r>
    </w:p>
    <w:p>
      <w:pPr>
        <w:pStyle w:val="BookText"/>
        <w:rPr/>
      </w:pPr>
      <w:r>
        <w:rPr>
          <w:rFonts w:ascii="IRNazanin" w:hAnsi="IRNazanin" w:eastAsia="IRNazanin"/>
          <w:color w:val="111111"/>
          <w:sz w:val="28"/>
          <w:sz w:val="28"/>
          <w:szCs w:val="28"/>
          <w:rtl w:val="true"/>
          <w:lang w:bidi="fa-IR"/>
        </w:rPr>
        <w:t>زان زمزمه‌اى شنيد گوشم كاورد چو زمزمى بجوشم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زمزم مركّب از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لغت به معناى آهسته، آهسته و يا آب فراوان </w:t>
      </w:r>
      <w:r>
        <w:rPr>
          <w:rStyle w:val="FootnoteAnchor"/>
          <w:rtl w:val="true"/>
        </w:rPr>
        <w:footnoteReference w:id="147"/>
      </w:r>
      <w:r>
        <w:rPr>
          <w:rFonts w:ascii="IRNazanin" w:hAnsi="IRNazanin" w:eastAsia="IRNazanin"/>
          <w:color w:val="111111"/>
          <w:sz w:val="28"/>
          <w:sz w:val="28"/>
          <w:szCs w:val="28"/>
          <w:rtl w:val="true"/>
          <w:lang w:bidi="fa-IR"/>
        </w:rPr>
        <w:t>و در اصطلاح نام چشمه و يا چاهى درمكّه نزديك خانه كعبه است كه پيشينه تاريخى آن، به دوران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آن گاه كه آن حضرت به فرمان خداوند همسرش هاجر را به همراه اسماعيل، كه كودكى شيرخوار بود، به سرزمين بى‌آب و علفِ مكه آورده و خود براى انجام مأموريتى الهى آن ديار را ترك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اندوخته غذا و آب مادر و فرزند به پايان رسيد و هاجر نگران از جان كودك خويش به جستجوى آب پرداخت</w:t>
      </w:r>
      <w:r>
        <w:rPr>
          <w:rFonts w:eastAsia="IRNazanin" w:cs="IRNazanin"/>
          <w:color w:val="111111"/>
          <w:sz w:val="28"/>
          <w:szCs w:val="28"/>
          <w:rtl w:val="true"/>
          <w:lang w:bidi="fa-IR"/>
        </w:rPr>
        <w:t>.</w:t>
      </w:r>
    </w:p>
    <w:p>
      <w:pPr>
        <w:pStyle w:val="Heading2"/>
        <w:numPr>
          <w:ilvl w:val="1"/>
          <w:numId w:val="1"/>
        </w:numPr>
        <w:rPr/>
      </w:pPr>
      <w:bookmarkStart w:id="81" w:name="__RefHeading___Toc758470_77815467"/>
      <w:bookmarkStart w:id="82" w:name="_Toc28"/>
      <w:bookmarkEnd w:id="81"/>
      <w:r>
        <w:rPr>
          <w:rtl w:val="true"/>
        </w:rPr>
        <w:t>پيدايش زمزم‌</w:t>
      </w:r>
      <w:bookmarkEnd w:id="8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نويسان، پيدايش زمزم را بگونه‌هاى مختلف نقل كرده‌اند؛ 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بين دو كوه صفا و مروه، هفت بار آمد و شد نموده، به دنبال فريادرسى مى‌گشت كه ناگهان، صدايى شنيد و آن صداى جبرائيل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الهى هاجر را همراهى كرده، هر دو كنار اسماعيل آمدند، سپس جبرائيل با پاى خود و يا با بال خويش بر زمين زد و چشمه‌اى جوشيد و آب جارى شد، هاجر كه گمان مى‌كرد آب به زودى خشك مى‌شود، با جمع آورى خاك و شن، اطراف آن حوضچه‌اى ايجاد كرد تا آب ذخيره شود و درون آن بماند و او و فرزندش</w:t>
      </w:r>
      <w:bookmarkStart w:id="83" w:name="pg12495_106747"/>
    </w:p>
    <w:p>
      <w:pPr>
        <w:pStyle w:val="BookText"/>
        <w:rPr/>
      </w:pPr>
      <w:bookmarkEnd w:id="83"/>
      <w:r>
        <w:rPr>
          <w:rFonts w:ascii="Amiri" w:hAnsi="Amiri" w:eastAsia="Amiri" w:cs="Amiri"/>
          <w:color w:val="111111"/>
          <w:sz w:val="28"/>
          <w:sz w:val="28"/>
          <w:szCs w:val="28"/>
          <w:rtl w:val="true"/>
          <w:lang w:bidi="ar-SA"/>
        </w:rPr>
        <w:t>سيراب شده، در آينده نيز تشنه نمانند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پيدايش زمزم، پرندگانِ آن سرزمين خشك، از وجود آب با خبر و در اطراف آن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و پرواز پرندگان در حوالى زمزم كاروان جُرهميان را كه از آن مسير مى‌گذشتند، به سوى خود كشاند، آنان در كمال ناباورى، پيش روى خود آبى گوارا ديدند، از آن نوشيده، ظرف‌هاى خود را نيز پر كردند و از آن پس زمزم شهرت يافت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در تاريخ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جرهميان حرمت حرم و خانه كعبه را رعايت نكرده، آن را خوار و سبك مى‌شمردند و اموالى را كه به كعبه هديه مى‌شد به ناحق مى‌بردند و چون دانستند ولايت و رياست كعبه از دست آنان خارج خواهد شد، رئيس ايشان عمرو بن حارث بن مضاض دستور داد حجرالاسود را از ركن خانه برداشته و دو برّه آهوى زرّينى را كه از آنِ كعبه 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و ديگر سلاح‌هايى را كه در آن خانه وجود داشت برداشته در چاه زمزم پنهان كردند و چاه را نيز از خاك پركرده، بصورت زمين هموارى درآوردند و رفته رفته مكان آن فراموش گرديد</w:t>
      </w:r>
      <w:r>
        <w:rPr>
          <w:rFonts w:eastAsia="IRNazanin" w:cs="IRNazanin"/>
          <w:color w:val="111111"/>
          <w:sz w:val="28"/>
          <w:szCs w:val="28"/>
          <w:rtl w:val="true"/>
          <w:lang w:bidi="fa-IR"/>
        </w:rPr>
        <w:t xml:space="preserve">. </w:t>
      </w:r>
      <w:r>
        <w:rPr>
          <w:rStyle w:val="FootnoteAnchor"/>
          <w:rtl w:val="true"/>
        </w:rPr>
        <w:footnoteReference w:id="149"/>
      </w:r>
    </w:p>
    <w:p>
      <w:pPr>
        <w:pStyle w:val="Heading2"/>
        <w:numPr>
          <w:ilvl w:val="1"/>
          <w:numId w:val="1"/>
        </w:numPr>
        <w:rPr/>
      </w:pPr>
      <w:bookmarkStart w:id="84" w:name="__RefHeading___Toc758472_77815467"/>
      <w:bookmarkStart w:id="85" w:name="_Toc29"/>
      <w:bookmarkEnd w:id="84"/>
      <w:r>
        <w:rPr>
          <w:rtl w:val="true"/>
        </w:rPr>
        <w:t>حفر زمزم به دست عبدالمطلب‌</w:t>
      </w:r>
      <w:bookmarkEnd w:id="85"/>
    </w:p>
    <w:p>
      <w:pPr>
        <w:pStyle w:val="BookText"/>
        <w:rPr/>
      </w:pPr>
      <w:r>
        <w:rPr>
          <w:rFonts w:ascii="IRNazanin" w:hAnsi="IRNazanin" w:eastAsia="IRNazanin"/>
          <w:color w:val="111111"/>
          <w:sz w:val="28"/>
          <w:sz w:val="28"/>
          <w:szCs w:val="28"/>
          <w:rtl w:val="true"/>
          <w:lang w:bidi="fa-IR"/>
        </w:rPr>
        <w:t>پس از جرهميان، قبيله خزاعه روى كار آمدند و زمزم همچنان ناشناخته باقى مانده بود، عبدالمطّلب بن هاشم اين افتخار را يافت تا بار ديگر زمزم را شناسايى و حفر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خواب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را، كه اندوخته نهانى شيخ‌الأنبياء ابراهيم خليل است، حفر نمايد، عبدالمطّلب بيدار شد و از خدا خواست تا موضوع را براى وى روشن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شخصى را در خواب ديد كه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را كنار لانه مورچگان، و آنجا كه كلاغى نوك بر زمين مى‌زند حفر كن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برخاست و به مسجد رفت و آنجا نشست تا نشانه‌هايى را كه براى او نام برده شده بود،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ميان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كلاغى را ديد كه نوك بر زمين مى‌زند و در كنار آن نيز لانه مورچگان قرار دارد، عبدالمطّلب بيل و كلنگ برداشت تا چاه را حفر كند، بت‌پرستان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مكان براى بت‌هاى خود قربانى مى‌كنيم و اجازه نخواهيم داد چاهى حفر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قريشيان عبدالمطلب و فرزندش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تنها فرزند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كرده، از ادامه كار باز مى‌داشتند، جمعى ديگر نيز از او دفاع</w:t>
      </w:r>
    </w:p>
    <w:p>
      <w:pPr>
        <w:pStyle w:val="BookText"/>
        <w:rPr/>
      </w:pPr>
      <w:r>
        <w:rPr>
          <w:rFonts w:ascii="IRNazanin" w:hAnsi="IRNazanin" w:eastAsia="IRNazanin"/>
          <w:color w:val="111111"/>
          <w:sz w:val="28"/>
          <w:sz w:val="28"/>
          <w:szCs w:val="28"/>
          <w:rtl w:val="true"/>
          <w:lang w:bidi="fa-IR"/>
        </w:rPr>
        <w:t>كرده، مردم را از آزار مانع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با اظهار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سنگچين چاه آشكار شد، تكبير گفت و دانست كه به او صحيح الهام شده است و چون چاه را بيشتر كَنْد، دو آهوى زرّين در آن يافت و آن همان دو مجسمه‌اى بود كه جُرْهميان به هنگام خروج از مكه در چاه زمزم انداخته بودند و نيز درآن چاه شمشيرهايى رويين </w:t>
      </w:r>
      <w:r>
        <w:rPr>
          <w:rStyle w:val="FootnoteAnchor"/>
          <w:rtl w:val="true"/>
        </w:rPr>
        <w:footnoteReference w:id="150"/>
      </w:r>
      <w:r>
        <w:rPr>
          <w:rFonts w:ascii="IRNazanin" w:hAnsi="IRNazanin" w:eastAsia="IRNazanin"/>
          <w:color w:val="111111"/>
          <w:sz w:val="28"/>
          <w:sz w:val="28"/>
          <w:szCs w:val="28"/>
          <w:rtl w:val="true"/>
          <w:lang w:bidi="fa-IR"/>
        </w:rPr>
        <w:t>و سپرهايى يافت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يافتن كار و آشكار شدن آب، عبدالمطلب كنار چاه زمزم حوضى ساخت و خود و پسرش از آن آب كشيده، در حوض مى‌ريختند و به حاجيان مى‌دادند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اين داستان تاريخى را ابن اسحاق از زبان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ديگر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خوابيده بودم، ناگهان،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طيبه چيست؟ پاسخ نداد و از نزدم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باز در همان مكان خُفتم كه اين بار نيز همان كس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چيست؟ پاسخ نداد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نيز به همان مكان آمده،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همان كس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مضنونه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مضنونه چيست؟</w:t>
      </w:r>
    </w:p>
    <w:p>
      <w:pPr>
        <w:pStyle w:val="BookText"/>
        <w:rPr/>
      </w:pPr>
      <w:r>
        <w:rPr>
          <w:rFonts w:ascii="IRNazanin" w:hAnsi="IRNazanin" w:eastAsia="IRNazanin"/>
          <w:color w:val="111111"/>
          <w:sz w:val="28"/>
          <w:sz w:val="28"/>
          <w:szCs w:val="28"/>
          <w:rtl w:val="true"/>
          <w:lang w:bidi="fa-IR"/>
        </w:rPr>
        <w:t>او بدون آن كه پاسخى دهد،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هم در همان مكان خفتم كه باز همان كس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كه نه خشك شده و نه از آب آن كاسته خواهد شد و حاجيان زيادى را سيراب مى‌كند و آن بين سرگين و خون، در كنار خانه مورچگان و آنجا كه زَغَن زمين را گود كرده،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خصوصيات و مكان زمزم را دانست و فهميد كه بر او راست گفته شده، همراه با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حفر آن نمود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شاعرى در عظمت عبدالمطلب، آن گاه كه به حفر زمزم فرمان داده شد، اين اشعار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ادْع بالماء الرَّوِى غَيْرِ الْكَدِرْ يَسْقى حَجيجَ اللَّه فى كُلِّ مَبَرّ</w:t>
      </w:r>
    </w:p>
    <w:p>
      <w:pPr>
        <w:pStyle w:val="BookText"/>
        <w:rPr/>
      </w:pPr>
      <w:r>
        <w:rPr>
          <w:rFonts w:ascii="Amiri" w:hAnsi="Amiri" w:eastAsia="Amiri" w:cs="Amiri"/>
          <w:color w:val="111111"/>
          <w:sz w:val="28"/>
          <w:sz w:val="28"/>
          <w:szCs w:val="28"/>
          <w:rtl w:val="true"/>
          <w:lang w:bidi="ar-SA"/>
        </w:rPr>
        <w:t xml:space="preserve">ليس يُخاف منه شئ ما عَمَرْ </w:t>
      </w:r>
      <w:r>
        <w:rPr>
          <w:rStyle w:val="FootnoteAnchor"/>
          <w:rtl w:val="true"/>
        </w:rPr>
        <w:footnoteReference w:id="153"/>
      </w:r>
      <w:r>
        <w:rPr>
          <w:rFonts w:ascii="IRNazanin" w:hAnsi="IRNazanin" w:eastAsia="IRNazanin"/>
          <w:color w:val="111111"/>
          <w:sz w:val="28"/>
          <w:sz w:val="28"/>
          <w:szCs w:val="28"/>
          <w:rtl w:val="true"/>
          <w:lang w:bidi="fa-IR"/>
        </w:rPr>
        <w:t>سپس آب فراوان شيرين و صاف را طلب كن كه در هر موسم حج، حاجيان زيادى را سيراب گرداند و تا آن آب وجود دارد از آن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آزارى به كسى نرساند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پس از حفر زمزم و دست‌يابى به آب، سقايت حاجيان را احيا نموده، آن را</w:t>
      </w:r>
      <w:bookmarkStart w:id="86" w:name="pg12495_106749"/>
    </w:p>
    <w:p>
      <w:pPr>
        <w:pStyle w:val="BookText"/>
        <w:rPr/>
      </w:pPr>
      <w:bookmarkEnd w:id="86"/>
      <w:r>
        <w:rPr>
          <w:rFonts w:ascii="Amiri" w:hAnsi="Amiri" w:eastAsia="Amiri" w:cs="Amiri"/>
          <w:color w:val="111111"/>
          <w:sz w:val="28"/>
          <w:sz w:val="28"/>
          <w:szCs w:val="28"/>
          <w:rtl w:val="true"/>
          <w:lang w:bidi="ar-SA"/>
        </w:rPr>
        <w:t>در اختيار داشت</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يونس بن بكير گفته است كه عبدالمطلب هنگام حفر زمزم اين اشعار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الملكُ المحمودربى أنت المبدئ والمعيد و ممسك الاسية الجلمودمن عندك الطارفُ والتليد</w:t>
      </w:r>
    </w:p>
    <w:p>
      <w:pPr>
        <w:pStyle w:val="BookText"/>
        <w:rPr/>
      </w:pPr>
      <w:r>
        <w:rPr>
          <w:rFonts w:ascii="Amiri" w:hAnsi="Amiri" w:eastAsia="Amiri" w:cs="Amiri"/>
          <w:color w:val="111111"/>
          <w:sz w:val="28"/>
          <w:sz w:val="28"/>
          <w:szCs w:val="28"/>
          <w:rtl w:val="true"/>
          <w:lang w:bidi="ar-SA"/>
        </w:rPr>
        <w:t>ان شئت ألَهمت كما تريدلموضع الحِلْية والحديد فبيِّن القوم لما تريدانى نذرت العاهد المحمود</w:t>
      </w:r>
    </w:p>
    <w:p>
      <w:pPr>
        <w:pStyle w:val="BookText"/>
        <w:rPr/>
      </w:pPr>
      <w:r>
        <w:rPr>
          <w:rFonts w:ascii="Amiri" w:hAnsi="Amiri" w:eastAsia="Amiri" w:cs="Amiri"/>
          <w:color w:val="111111"/>
          <w:sz w:val="28"/>
          <w:sz w:val="28"/>
          <w:szCs w:val="28"/>
          <w:rtl w:val="true"/>
          <w:lang w:bidi="ar-SA"/>
        </w:rPr>
        <w:t xml:space="preserve">اجعله ربِّ لى فلا أعود </w:t>
      </w:r>
      <w:r>
        <w:rPr>
          <w:rStyle w:val="FootnoteAnchor"/>
          <w:rtl w:val="true"/>
        </w:rPr>
        <w:footnoteReference w:id="155"/>
      </w:r>
    </w:p>
    <w:p>
      <w:pPr>
        <w:pStyle w:val="Heading2"/>
        <w:numPr>
          <w:ilvl w:val="1"/>
          <w:numId w:val="1"/>
        </w:numPr>
        <w:rPr/>
      </w:pPr>
      <w:bookmarkStart w:id="87" w:name="__RefHeading___Toc758474_77815467"/>
      <w:bookmarkStart w:id="88" w:name="_Toc30"/>
      <w:bookmarkEnd w:id="87"/>
      <w:r>
        <w:rPr>
          <w:rtl w:val="true"/>
        </w:rPr>
        <w:t>زمزم و ايرانيان‌</w:t>
      </w:r>
      <w:bookmarkEnd w:id="88"/>
    </w:p>
    <w:p>
      <w:pPr>
        <w:pStyle w:val="BookText"/>
        <w:rPr/>
      </w:pPr>
      <w:r>
        <w:rPr>
          <w:rFonts w:ascii="IRNazanin" w:hAnsi="IRNazanin" w:eastAsia="IRNazanin"/>
          <w:color w:val="111111"/>
          <w:sz w:val="28"/>
          <w:sz w:val="28"/>
          <w:szCs w:val="28"/>
          <w:rtl w:val="true"/>
          <w:lang w:bidi="fa-IR"/>
        </w:rPr>
        <w:t>مسعودى در زمينه پيشينه تاريخى زمزم قبل از اسلام اين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قديم به احترام خانه كعبه و جدشان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توسل به هدايت او و رعايت نسب خويش به زيارت بيت‌الحرام مى‌رفتند و بر آن طواف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كس از ايشان كه به حج رفت، ساسان پسر بابك جدّ اردشير بابكان سرملوك ساسانى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ساسان پدر اين سلسله بود كه عنوان از انتساب او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ملوك مروانى كه انتساب از مروان دارند و خليفگان عباسى كه نسبت به عباس بن عبدالمطلب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ساسان به زيارت خانه رفتى طواف بردى و بر چاه اسماعيل زمزمه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به سبب زمزمه‌اى كه او و ديگر ايرانيان بر سر چاه مى‌كرده‌اند </w:t>
      </w:r>
      <w:r>
        <w:rPr>
          <w:rStyle w:val="FootnoteAnchor"/>
          <w:rtl w:val="true"/>
        </w:rPr>
        <w:footnoteReference w:id="156"/>
      </w:r>
      <w:r>
        <w:rPr>
          <w:rFonts w:ascii="IRNazanin" w:hAnsi="IRNazanin" w:eastAsia="IRNazanin"/>
          <w:color w:val="111111"/>
          <w:sz w:val="28"/>
          <w:sz w:val="28"/>
          <w:szCs w:val="28"/>
          <w:rtl w:val="true"/>
          <w:lang w:bidi="fa-IR"/>
        </w:rPr>
        <w:t>آن را زمزم گفته‌اند و اين نام معلوم مى‌دارد كه زمزمه ايشان بر سر چاه مكرر و بسيار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شاعر قديمى در اين زمينه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از روزگاران قديم بر سر زمزم، زمزمه مى‌كرده‌اند، يكى از شاعران ايرانى پس از ظهور اسلام نيز به اين موضوع باليده، ضمن قصيده‌اى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قديم پيوسته به حج خانه مى‌آمديم و همديگر را در ابطح به حال ايمنى ديدار مى‌كرديم و ساسان پسر بابك همى راه پيمود تا به خانه كهن رسيد كه از روى ديندارى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 و به نزد چاه اسماعيل كه آبخوران را سيراب مى‌كند زمزمه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در آغاز روزگار، مال و گوهر و شمشير و طلاى بسيار به كعبه هديه مى‌كردند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ساسان پسر بابك دو آهوى طلا و جواهر با چند شمشير و طلاى فراوان هديه كعبه كرد</w:t>
      </w:r>
      <w:bookmarkStart w:id="89" w:name="pg12495_106750"/>
    </w:p>
    <w:p>
      <w:pPr>
        <w:pStyle w:val="BookText"/>
        <w:rPr/>
      </w:pPr>
      <w:bookmarkEnd w:id="89"/>
      <w:r>
        <w:rPr>
          <w:rFonts w:ascii="IRNazanin" w:hAnsi="IRNazanin" w:eastAsia="IRNazanin"/>
          <w:color w:val="111111"/>
          <w:sz w:val="28"/>
          <w:sz w:val="28"/>
          <w:szCs w:val="28"/>
          <w:rtl w:val="true"/>
          <w:lang w:bidi="fa-IR"/>
        </w:rPr>
        <w:t>كه در چاه زمزم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مؤلفان تاريخ و ديگر كتب سرگذشت، بر اين رفته‌اند كه اين چيزها را جرهميان به هنگام اقامت در مكه هديه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جرهميان مالى نداشتند كه اين چيزها بديشان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ديگران بوده است، و خدا بهتر داند</w:t>
      </w:r>
      <w:r>
        <w:rPr>
          <w:rFonts w:eastAsia="IRNazanin" w:cs="IRNazanin"/>
          <w:color w:val="111111"/>
          <w:sz w:val="28"/>
          <w:szCs w:val="28"/>
          <w:rtl w:val="true"/>
          <w:lang w:bidi="fa-IR"/>
        </w:rPr>
        <w:t xml:space="preserve">. </w:t>
      </w:r>
      <w:r>
        <w:rPr>
          <w:rStyle w:val="FootnoteAnchor"/>
          <w:rtl w:val="true"/>
        </w:rPr>
        <w:footnoteReference w:id="157"/>
      </w:r>
    </w:p>
    <w:p>
      <w:pPr>
        <w:pStyle w:val="Heading2"/>
        <w:numPr>
          <w:ilvl w:val="1"/>
          <w:numId w:val="1"/>
        </w:numPr>
        <w:rPr/>
      </w:pPr>
      <w:bookmarkStart w:id="90" w:name="__RefHeading___Toc758476_77815467"/>
      <w:bookmarkStart w:id="91" w:name="_Toc31"/>
      <w:bookmarkEnd w:id="90"/>
      <w:r>
        <w:rPr>
          <w:rtl w:val="true"/>
        </w:rPr>
        <w:t>نذر عبدالمطّلب‌</w:t>
      </w:r>
      <w:bookmarkEnd w:id="91"/>
    </w:p>
    <w:p>
      <w:pPr>
        <w:pStyle w:val="BookText"/>
        <w:rPr/>
      </w:pPr>
      <w:r>
        <w:rPr>
          <w:rFonts w:ascii="IRNazanin" w:hAnsi="IRNazanin" w:eastAsia="IRNazanin"/>
          <w:color w:val="111111"/>
          <w:sz w:val="28"/>
          <w:sz w:val="28"/>
          <w:szCs w:val="28"/>
          <w:rtl w:val="true"/>
          <w:lang w:bidi="fa-IR"/>
        </w:rPr>
        <w:t>عبدالمطلب هنگام حفر زمزم نذر كرد كه اگر اين مأموريت را به خوبى پايان برد وخداوند ده فرزند به او عنايت كند يكى از آن فرزندان را در راه خدا، نزد كعبه قربانى نمايد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خداوند ده پسر، به او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فرزند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زبير، حَجْل، ضرار، مقوّم، ابولهب، عباس، حمزه، ابوطالب و عبداللّه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وى روزى تمامى فرزندان را جمع نموده، آنان را از نذر خود آگاه ساخت و از ايشان خواست وسيله وفا به نذر او را فراهم كنند آنان نيز براساس رسم موجود آن زمان، هر يك تيرى چوبين برگرفتند و نام خويش را بر آن نوشته، نزد عبدالمطلب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نيز آنها را برداشته همراه با فرزندانش به مكانى كه بت هبل در آنجا قرار داشت آمدند، سرانجام قرعه زدند و قرعه به نام عبداللّه كوچكترين و عزيزترين فرزند عبدالمطلب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عبدالمطلب خواست، براى وفا كردن به نذر خويش اقدام كند، مغيرة بن عبداللّه مخزومى دايى عبداللّه و تعداد ديگرى از بزرگان قريش، او را از اين كار منع نموده،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از فردا روز، كشتن پسران در ميان ما سنّت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عبدالمطلب با نظرخواهى از ديگران، ده شتر را در نظر گرفته، ميان عبدالله و شتران قرعه زد كه قرعه به نام عبداللَّه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تعداد شتران افزود تا به يكصد شتر رسيد آنگاه قرعه زد و قرعه به نام شتران افتاد، سپس آن را سه مرتبه تكرار كرد و باز نتيجه 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عبدالمطلب يكصد شتر را قربانى نمود و گوشت آن را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خود و فرزندانش از آن نخوردند</w:t>
      </w:r>
      <w:r>
        <w:rPr>
          <w:rFonts w:eastAsia="IRNazanin" w:cs="IRNazanin"/>
          <w:color w:val="111111"/>
          <w:sz w:val="28"/>
          <w:szCs w:val="28"/>
          <w:rtl w:val="true"/>
          <w:lang w:bidi="fa-IR"/>
        </w:rPr>
        <w:t xml:space="preserve">. </w:t>
      </w:r>
      <w:r>
        <w:rPr>
          <w:rStyle w:val="FootnoteAnchor"/>
          <w:rtl w:val="true"/>
        </w:rPr>
        <w:footnoteReference w:id="160"/>
      </w:r>
    </w:p>
    <w:p>
      <w:pPr>
        <w:pStyle w:val="Heading2"/>
        <w:numPr>
          <w:ilvl w:val="1"/>
          <w:numId w:val="1"/>
        </w:numPr>
        <w:rPr/>
      </w:pPr>
      <w:bookmarkStart w:id="92" w:name="__RefHeading___Toc758478_77815467"/>
      <w:bookmarkStart w:id="93" w:name="_Toc32"/>
      <w:bookmarkEnd w:id="92"/>
      <w:r>
        <w:rPr>
          <w:rtl w:val="true"/>
        </w:rPr>
        <w:t>چاه‌هاى مكّه‌</w:t>
      </w:r>
      <w:bookmarkEnd w:id="9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پيدايش زمزم، چاه‌هايى در مكه وجود داشته كه اسامى برخى از آنها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 آدم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جعلان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حردان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رَمْرَم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جاهلى و پس از پيدايش زمزم نيز، تعدادى چاه به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ركايا قدامه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حُويطب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حفر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اسلام نيز، با توجه به كمبود آب در مكه و نياز شديد مردم به آن، چاه‌هاى فراوانى حفر كرده‌اند كه اسامى برخى از آنها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موسى،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ازرقى به نقل از مجاهد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كعبه كه وارد شوى در سمت راست آن، چاهى عميق وجود داشته كه آن را ابراهيم خليل‌الرحمان و اسماعيل، آن گاه كه پايه‌هاى كعبه را بالا مى‌بردند، حفر نمودند، و هر سيم و زر و زيورى كه به كعبه هديه مى‌كردند را درون آن چاه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كعبه سقف نداشت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زمزم از آن رو كه در مسجدالحرام واقع شده و آبى گواراتر از چاه‌هاى ديگر مكه داشته و چاهى بوده كه بخاطر اسماعيل فرزند ابراهيم خليل بوجود آمده است، رفته رفته از اهميّت خاصى برخوردار شد، و ديگر چاه‌هاى مكّه تا حدودى متروك ماندند، و بخاطر همين اهميّت زمزم بوده كه فرزندان عبدمناف بر قريش و ديگر اعراب، فخر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بن ابى عَمْروبن اميَّةِ بن عبد شَمْس بن عَبْد مناف در اشعارى كه در اين زمينه سروده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وَرَثْنا المجدَ مِن آبائنا فَنَمى بنا صُعُداًألَم نَسْقِ الْحَجيجَ وَ نَنْحَر الدَّلَّافَة الرُّفدا و نُلقى عِند تَصْريف الْمَنايا شُدَّداً رُفُداًفَانْ نَهْلِك فَلم نُمْلَك و من ذا خالِدٌ أبدا</w:t>
      </w:r>
    </w:p>
    <w:p>
      <w:pPr>
        <w:pStyle w:val="BookText"/>
        <w:rPr/>
      </w:pPr>
      <w:r>
        <w:rPr>
          <w:rFonts w:ascii="Amiri" w:hAnsi="Amiri" w:eastAsia="Amiri" w:cs="Amiri"/>
          <w:color w:val="111111"/>
          <w:sz w:val="28"/>
          <w:sz w:val="28"/>
          <w:szCs w:val="28"/>
          <w:rtl w:val="true"/>
          <w:lang w:bidi="ar-SA"/>
        </w:rPr>
        <w:t xml:space="preserve">و زمزم فى ارُومَتِنا وَ نَفْقأ عَيْنَ مَنْ حَسَداً </w:t>
      </w:r>
      <w:r>
        <w:rPr>
          <w:rStyle w:val="FootnoteAnchor"/>
          <w:rtl w:val="true"/>
        </w:rPr>
        <w:footnoteReference w:id="163"/>
      </w:r>
      <w:r>
        <w:rPr>
          <w:rFonts w:ascii="IRNazanin" w:hAnsi="IRNazanin" w:eastAsia="IRNazanin"/>
          <w:color w:val="111111"/>
          <w:sz w:val="28"/>
          <w:sz w:val="28"/>
          <w:szCs w:val="28"/>
          <w:rtl w:val="true"/>
          <w:lang w:bidi="fa-IR"/>
        </w:rPr>
        <w:t>حُذَيفْة بن غانم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ساقي الحَجيج ثم لِلْخَير هاشم و عبد مناف ذلك السيّد الفِهْر</w:t>
      </w:r>
    </w:p>
    <w:p>
      <w:pPr>
        <w:pStyle w:val="BookText"/>
        <w:rPr/>
      </w:pPr>
      <w:r>
        <w:rPr>
          <w:rFonts w:ascii="Amiri" w:hAnsi="Amiri" w:eastAsia="Amiri" w:cs="Amiri"/>
          <w:color w:val="111111"/>
          <w:sz w:val="28"/>
          <w:sz w:val="28"/>
          <w:szCs w:val="28"/>
          <w:rtl w:val="true"/>
          <w:lang w:bidi="ar-SA"/>
        </w:rPr>
        <w:t xml:space="preserve">طَوىَ زمزماً عند المقام فاصْبَحَتْ سِقايَتُه فَخْراً عَلى كُلّ ذى فَخْرٍ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خُوَيلد بن أسد بن عبدالعُزّى اشعارى دارد كه در آن براى زمزم سابقه‌اى از زمان حضرت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ما قولى عليكم بسُبّه إليك بن سلمى أنت حافر زمزم</w:t>
      </w:r>
      <w:bookmarkStart w:id="94" w:name="pg12495_106752"/>
    </w:p>
    <w:p>
      <w:pPr>
        <w:pStyle w:val="BookText"/>
        <w:rPr/>
      </w:pPr>
      <w:bookmarkEnd w:id="94"/>
      <w:r>
        <w:rPr>
          <w:rFonts w:ascii="Amiri" w:hAnsi="Amiri" w:eastAsia="Amiri" w:cs="Amiri"/>
          <w:color w:val="111111"/>
          <w:sz w:val="28"/>
          <w:sz w:val="28"/>
          <w:szCs w:val="28"/>
          <w:rtl w:val="true"/>
          <w:lang w:bidi="ar-SA"/>
        </w:rPr>
        <w:t xml:space="preserve">حفيرة ابراهيم يوم ابن هاجر و ركضة جبريل على عهد آدم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فضل بن عباس اللهبى نيز درباره زمزم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حَوْضان لَمْ يُعْطِهما غَيرَنا اللَّهُ وَ مَجْد قَدٌ تَلَد</w:t>
      </w:r>
    </w:p>
    <w:p>
      <w:pPr>
        <w:pStyle w:val="BookText"/>
        <w:rPr/>
      </w:pPr>
      <w:r>
        <w:rPr>
          <w:rFonts w:ascii="Amiri" w:hAnsi="Amiri" w:eastAsia="Amiri" w:cs="Amiri"/>
          <w:color w:val="111111"/>
          <w:sz w:val="28"/>
          <w:sz w:val="28"/>
          <w:szCs w:val="28"/>
          <w:rtl w:val="true"/>
          <w:lang w:bidi="ar-SA"/>
        </w:rPr>
        <w:t>حَوضُنَا الْكَوْثَرُ حَقُّ المُصْطَفى يُرْغِمُ اللَّهُ بِهِ اهْلَ الْحَسَد</w:t>
      </w:r>
    </w:p>
    <w:p>
      <w:pPr>
        <w:pStyle w:val="BookText"/>
        <w:rPr/>
      </w:pPr>
      <w:r>
        <w:rPr>
          <w:rFonts w:ascii="Amiri" w:hAnsi="Amiri" w:eastAsia="Amiri" w:cs="Amiri"/>
          <w:color w:val="111111"/>
          <w:sz w:val="28"/>
          <w:sz w:val="28"/>
          <w:szCs w:val="28"/>
          <w:rtl w:val="true"/>
          <w:lang w:bidi="ar-SA"/>
        </w:rPr>
        <w:t xml:space="preserve">وَ لَنا زَمْزَمُ حَوْضٌ قَدْ بَدا حَيْثُ مَبْنَى البَيْتِ فى خَيْرِ بَلَد </w:t>
      </w:r>
      <w:r>
        <w:rPr>
          <w:rStyle w:val="FootnoteAnchor"/>
          <w:rtl w:val="true"/>
        </w:rPr>
        <w:footnoteReference w:id="166"/>
      </w:r>
    </w:p>
    <w:p>
      <w:pPr>
        <w:pStyle w:val="Heading2"/>
        <w:numPr>
          <w:ilvl w:val="1"/>
          <w:numId w:val="1"/>
        </w:numPr>
        <w:rPr/>
      </w:pPr>
      <w:bookmarkStart w:id="95" w:name="__RefHeading___Toc758480_77815467"/>
      <w:bookmarkStart w:id="96" w:name="_Toc33"/>
      <w:bookmarkEnd w:id="95"/>
      <w:r>
        <w:rPr>
          <w:rtl w:val="true"/>
        </w:rPr>
        <w:t>اسامى زمزم‌</w:t>
      </w:r>
      <w:bookmarkEnd w:id="9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 بلحاظ اهميت و جايگاهى كه از زمان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داشته، نام‌هاى فراوانى براى آن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اسامى را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فرموده‌اند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رَكْضَةُ جَبْرَئيل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سقيا اسماعيل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حفيرة عبدالمطلب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طعم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سقم</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اسامى ديگر آن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زُمازِم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هزمة جبرائيل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هَزْمَةُ المَلَكِ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الشُّباعه و شُباعه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تُكْتَم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الأبرار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w:t>
      </w:r>
      <w:bookmarkStart w:id="97" w:name="pg12495_106753"/>
    </w:p>
    <w:p>
      <w:pPr>
        <w:pStyle w:val="BookText"/>
        <w:rPr/>
      </w:pPr>
      <w:bookmarkEnd w:id="97"/>
      <w:r>
        <w:rPr>
          <w:rFonts w:ascii="IRNazanin" w:hAnsi="IRNazanin" w:eastAsia="IRNazanin"/>
          <w:color w:val="111111"/>
          <w:sz w:val="28"/>
          <w:sz w:val="28"/>
          <w:szCs w:val="28"/>
          <w:rtl w:val="true"/>
          <w:lang w:bidi="fa-IR"/>
        </w:rPr>
        <w:t xml:space="preserve">الأبرار </w:t>
      </w:r>
      <w:r>
        <w:rPr>
          <w:rStyle w:val="FootnoteAnchor"/>
        </w:rPr>
        <w:footnoteReference w:id="168"/>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اللّه اسماعيل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بركه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مغذّيه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مفدّاه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مؤنسه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شُبّاعة العيال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النمل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نقرة الغراب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هزمة اسماعيل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حفيرة العباس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برى براى زمزم تنها دوازده نام را برشمرده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در شمار آن اسامى آورده است</w:t>
      </w:r>
      <w:r>
        <w:rPr>
          <w:rFonts w:eastAsia="Amiri" w:cs="Amiri" w:ascii="Amiri" w:hAnsi="Amiri"/>
          <w:color w:val="111111"/>
          <w:sz w:val="28"/>
          <w:szCs w:val="28"/>
          <w:rtl w:val="true"/>
          <w:lang w:bidi="ar-SA"/>
        </w:rPr>
        <w:t xml:space="preserve">. </w:t>
      </w:r>
      <w:r>
        <w:rPr>
          <w:rStyle w:val="FootnoteAnchor"/>
          <w:rtl w:val="true"/>
        </w:rPr>
        <w:footnoteReference w:id="170"/>
      </w:r>
    </w:p>
    <w:p>
      <w:pPr>
        <w:pStyle w:val="Heading2"/>
        <w:numPr>
          <w:ilvl w:val="1"/>
          <w:numId w:val="1"/>
        </w:numPr>
        <w:rPr/>
      </w:pPr>
      <w:bookmarkStart w:id="98" w:name="__RefHeading___Toc758482_77815467"/>
      <w:bookmarkStart w:id="99" w:name="_Toc34"/>
      <w:bookmarkEnd w:id="98"/>
      <w:r>
        <w:rPr>
          <w:rtl w:val="true"/>
        </w:rPr>
        <w:t>ژرفاى زمزم‌</w:t>
      </w:r>
      <w:bookmarkEnd w:id="99"/>
    </w:p>
    <w:p>
      <w:pPr>
        <w:pStyle w:val="BookText"/>
        <w:rPr/>
      </w:pPr>
      <w:r>
        <w:rPr>
          <w:rFonts w:ascii="IRNazanin" w:hAnsi="IRNazanin" w:eastAsia="IRNazanin"/>
          <w:color w:val="111111"/>
          <w:sz w:val="28"/>
          <w:sz w:val="28"/>
          <w:szCs w:val="28"/>
          <w:rtl w:val="true"/>
          <w:lang w:bidi="fa-IR"/>
        </w:rPr>
        <w:t>ازرقى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ژرفاى زمزم از بالا تا پايين آن شصت ذراع است در درون چاه، آب از سه نقطه جارى است، يكى مقابل حجرالأسود، ديگرى برابر صفا و ابوقبيس و سوّمى مقابل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احتمال خشك شدن زمزم مى‌رفت، محمد بن ضحاك والى عمر بن فرج رُخّجى سمت رياست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 اطراف آن را عهده‌دار شد، وى نُه ذراع ديگر بر گودى آن افزود، و مقدارى نيز از زمين اطراف عمق چاه را كند، تا آن كه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بارش باران و جارى شدن سيل، آب زمزم افزون شد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سالم بن جراح نيز به روزگار حكومت هارون‌الرشيد، چند ذراع ديگر زمزم را گود كرد و همين شخص در زمان خلافت مهدى در زمزم كار كرده، بر گودى آن افزود، سپس عمر بن ماهان كه در دوره حكومت امين عهده‌دار سمت بريد مكّه بود چاه زمزم را زه كشى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طائف به نام محمد بن كثير كه در كف چاه زمزم كار مى‌كرده، همانجا نماز گزارده است</w:t>
      </w:r>
      <w:r>
        <w:rPr>
          <w:rFonts w:eastAsia="IRNazanin" w:cs="IRNazanin"/>
          <w:color w:val="111111"/>
          <w:sz w:val="28"/>
          <w:szCs w:val="28"/>
          <w:rtl w:val="true"/>
          <w:lang w:bidi="fa-IR"/>
        </w:rPr>
        <w:t xml:space="preserve">. </w:t>
      </w:r>
      <w:r>
        <w:rPr>
          <w:rStyle w:val="FootnoteAnchor"/>
          <w:rtl w:val="true"/>
        </w:rPr>
        <w:footnoteReference w:id="172"/>
      </w:r>
    </w:p>
    <w:p>
      <w:pPr>
        <w:pStyle w:val="Heading2"/>
        <w:numPr>
          <w:ilvl w:val="1"/>
          <w:numId w:val="1"/>
        </w:numPr>
        <w:rPr/>
      </w:pPr>
      <w:bookmarkStart w:id="100" w:name="__RefHeading___Toc758484_77815467"/>
      <w:bookmarkStart w:id="101" w:name="_Toc35"/>
      <w:bookmarkEnd w:id="100"/>
      <w:r>
        <w:rPr>
          <w:rtl w:val="true"/>
        </w:rPr>
        <w:t>زمزم در گذر تاريخ‌</w:t>
      </w:r>
      <w:bookmarkEnd w:id="10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 كه زمين و ديواره‌هاى زمزم را با سنگ مرمر پوشاند، ابوجعفر منصور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كار را در دوران خلافت خويش آغاز و سپس مهدى عباسى آن را به پايان برد</w:t>
      </w:r>
      <w:r>
        <w:rPr>
          <w:rFonts w:eastAsia="IRNazanin" w:cs="IRNazanin"/>
          <w:color w:val="111111"/>
          <w:sz w:val="28"/>
          <w:szCs w:val="28"/>
          <w:rtl w:val="true"/>
          <w:lang w:bidi="fa-IR"/>
        </w:rPr>
        <w:t>.</w:t>
      </w:r>
      <w:bookmarkStart w:id="102" w:name="pg12495_106754"/>
    </w:p>
    <w:p>
      <w:pPr>
        <w:pStyle w:val="BookText"/>
        <w:rPr/>
      </w:pPr>
      <w:bookmarkEnd w:id="102"/>
      <w:r>
        <w:rPr>
          <w:rFonts w:ascii="IRNazanin" w:hAnsi="IRNazanin" w:eastAsia="IRNazanin"/>
          <w:color w:val="111111"/>
          <w:sz w:val="28"/>
          <w:sz w:val="28"/>
          <w:szCs w:val="28"/>
          <w:rtl w:val="true"/>
          <w:lang w:bidi="fa-IR"/>
        </w:rPr>
        <w:t xml:space="preserve">پس از آن تا دوران حكومت معتصم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در فضاى باز بوده، و فقط گنبد كوچكى بر دهانه آن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فرج رُخجى كه از نويسندگان و دبيران دربار معتصم بوده، آن را تغيير داد و براى تمام زمزم، سقفى از چوب ساج فراهم كرد كه از درون زراندود بود و بيرون آن را كاشى‌كارى كرده، در اطراف آن لبه كوچكى به صورت كنگره ساخته بودند و از آن زنجيرهايى آويزان كرده، چراغ‌هايى به آنها آويخته بودند كه شبها درموسم حج آنها را روشن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را نيز كه در فاصله زمزم و سقاخانه قرار داشته، كاشى‌كارى نمودند و در هر موسم حج، آن را آراسته و رنگ مى‌كردند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زمزم و اطراف آن در امتداد زمان تغييراتى يافته و خلفا و اميران در اوقاتى خاص، قنديل‌هاى زمزم را روشن نگاه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محمد بن سليمان در تمامى سال، قنديل‌هاى بزرگ و سفيد زمزم را روشن مى‌كردند</w:t>
      </w:r>
      <w:r>
        <w:rPr>
          <w:rFonts w:eastAsia="IRNazanin" w:cs="IRNazanin"/>
          <w:color w:val="111111"/>
          <w:sz w:val="28"/>
          <w:szCs w:val="28"/>
          <w:rtl w:val="true"/>
          <w:lang w:bidi="fa-IR"/>
        </w:rPr>
        <w:t>.</w:t>
      </w:r>
    </w:p>
    <w:p>
      <w:pPr>
        <w:pStyle w:val="Heading2"/>
        <w:numPr>
          <w:ilvl w:val="1"/>
          <w:numId w:val="1"/>
        </w:numPr>
        <w:rPr/>
      </w:pPr>
      <w:bookmarkStart w:id="103" w:name="__RefHeading___Toc758486_77815467"/>
      <w:bookmarkStart w:id="104" w:name="_Toc36"/>
      <w:bookmarkEnd w:id="103"/>
      <w:r>
        <w:rPr>
          <w:rtl w:val="true"/>
        </w:rPr>
        <w:t>ناصر خسرو و زمزم‌</w:t>
      </w:r>
      <w:bookmarkEnd w:id="104"/>
    </w:p>
    <w:p>
      <w:pPr>
        <w:pStyle w:val="BookText"/>
        <w:rPr/>
      </w:pPr>
      <w:r>
        <w:rPr>
          <w:rFonts w:ascii="IRNazanin" w:hAnsi="IRNazanin" w:eastAsia="IRNazanin"/>
          <w:color w:val="111111"/>
          <w:sz w:val="28"/>
          <w:sz w:val="28"/>
          <w:szCs w:val="28"/>
          <w:rtl w:val="true"/>
          <w:lang w:bidi="fa-IR"/>
        </w:rPr>
        <w:t>ناصر خسرو در سفرنامه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بين زمزم و خانه كعبه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و دهنه چاه زمزم سه گز و نيم است در سه گز و نيم، سر چاه را حظيره كرده‌اند و اطراف آن با چوب‌هاى مشبّك است و برابر خانه زمزم از جانب مشرق خانه مربعى است كه مركز سقاية الحاجّ است و جنب آن خزانة الزيت است كه مركز روغن زيتون براى روشنى چراغ‌ها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شمع و قناديل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صحن مسجدالحرام سه خانه است سقاية الحاج، خزانة الزيّت، و خانه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براى كمك آب زمزم جهت مردم، چاهى كند كه بئر الرسول گويند و على بن ابيطالب نيز چاهى كند كه بئر على گويند و هر دو چاه آب فراوان دارد و با هم ده متر فاصله دارند كه در جعرانه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و بر پنجره پيش از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لايجمع ماء زمزم و نار جهنم فى جوف عبد</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عبدالحميد خان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Heading2"/>
        <w:numPr>
          <w:ilvl w:val="1"/>
          <w:numId w:val="1"/>
        </w:numPr>
        <w:rPr/>
      </w:pPr>
      <w:bookmarkStart w:id="105" w:name="__RefHeading___Toc758488_77815467"/>
      <w:bookmarkStart w:id="106" w:name="_Toc37"/>
      <w:bookmarkEnd w:id="105"/>
      <w:r>
        <w:rPr>
          <w:rtl w:val="true"/>
        </w:rPr>
        <w:t>ابن جبير و زمزم‌</w:t>
      </w:r>
      <w:bookmarkEnd w:id="10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جهانگرد قرن هفتم، وضعيت زمزم را اينگونه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w:t>
      </w:r>
      <w:bookmarkStart w:id="107" w:name="pg12495_106755"/>
    </w:p>
    <w:p>
      <w:pPr>
        <w:pStyle w:val="BookText"/>
        <w:rPr/>
      </w:pPr>
      <w:bookmarkEnd w:id="107"/>
      <w:r>
        <w:rPr>
          <w:rFonts w:ascii="IRNazanin" w:hAnsi="IRNazanin" w:eastAsia="IRNazanin"/>
          <w:color w:val="111111"/>
          <w:sz w:val="28"/>
          <w:sz w:val="28"/>
          <w:szCs w:val="28"/>
          <w:rtl w:val="true"/>
          <w:lang w:bidi="fa-IR"/>
        </w:rPr>
        <w:t xml:space="preserve">چاه زمزم مقابل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الاسود است و فاصله‌اش تا حجرالاسود بيست و چهار 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ياد شده، كه پشت آن نماز مى‌گزارند، از سمت راست آن گنبد است و از ركن پيوسته بدان تا آن‌جا ده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محوطه زمزم با سنگ مرمر سپيد بسيار صاف و بى‌لكّه و نقش مفروش شده و دهانه آن چاه مبارك در ميان اين محوطه قرار دارد امّا اندكى از مركز محوطه به جانب ديوارى از كعبه كه برابر آن واقع شده متمايل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ژرفاى چاه چنان كه مى‌گويند، هفت 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گنبد زمزم روى به جانب شرق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گنبد معروف به عباسى و يهوديّه روى به جانب شمال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پيوسته به پهنه ناظر بر بيت‌العتيق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 سراى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گنبد منسوب به يهوديه به ركن چپ پهنه اخير كه روى به شرق دارد، از گنبد عباسيّه، با اندكى انحراف از آن، گنبد موسوم به يهوديه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 دو گنبد اكنون خزانه اوقاف بيت‌الكريم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قرآن‌ها و كتاب‌ها و شمعدان‌ها و ديگر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گنبد عباسيه صفت و نسبت آشاميدنى خود را از دست نداده، زيرا بويژه براى آب دادن به حاجيان ساخته شده بوده و هنوز نيز آب زمزم در آن جا خنك مى‌شود و شبانگاه آن را براى آشاميدن حاجيان، در كوزه‌هايى به نام دورق كه يك دسته دارد، بيرون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دهانه چاه زمزم از سنگ‌هاى مرمر است و چنان به هم چسبانده شده كه مرور زمان آنها را جدا نكرده است، ميان اين سنگ‌ها را با سرب انباشته‌اند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درون دهانه چاه كه ميله‌هايى از سرب ميان آنها نهاده‌اند تا استحكامش بيشتر شود و جمعاً سى و دو 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آنها از دهانه چاه بيرون آمده و محيط آن را در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حلقه دهانه چاه، چهل وجب و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طوقه مرمرين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وجب و نيم و ضخامت ديواره آن يك وجب و نيم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گنبد جدولى مدوّر به پهناى يك وجب و ژرفاى دو وجب به ارتفاع پنج وجبى از زمين تعبيه شده كه آن را براى وضو پر از آب مى‌كنند و پيرامون آن پاگردى است مدوّر كه مردم بر آن بالا روند و بر فراز آن وضو گيرند</w:t>
      </w:r>
      <w:r>
        <w:rPr>
          <w:rFonts w:eastAsia="IRNazanin" w:cs="IRNazanin"/>
          <w:color w:val="111111"/>
          <w:sz w:val="28"/>
          <w:szCs w:val="28"/>
          <w:rtl w:val="true"/>
          <w:lang w:bidi="fa-IR"/>
        </w:rPr>
        <w:t xml:space="preserve">. </w:t>
      </w:r>
      <w:r>
        <w:rPr>
          <w:rStyle w:val="FootnoteAnchor"/>
          <w:rtl w:val="true"/>
        </w:rPr>
        <w:footnoteReference w:id="177"/>
      </w:r>
    </w:p>
    <w:p>
      <w:pPr>
        <w:pStyle w:val="Heading2"/>
        <w:numPr>
          <w:ilvl w:val="1"/>
          <w:numId w:val="1"/>
        </w:numPr>
        <w:rPr/>
      </w:pPr>
      <w:bookmarkStart w:id="108" w:name="__RefHeading___Toc758490_77815467"/>
      <w:bookmarkStart w:id="109" w:name="_Toc38"/>
      <w:bookmarkEnd w:id="108"/>
      <w:r>
        <w:rPr>
          <w:rtl w:val="true"/>
        </w:rPr>
        <w:t>ابن بطوطه و زمزم‌</w:t>
      </w:r>
      <w:bookmarkEnd w:id="109"/>
    </w:p>
    <w:p>
      <w:pPr>
        <w:pStyle w:val="BookText"/>
        <w:rPr/>
      </w:pPr>
      <w:r>
        <w:rPr>
          <w:rFonts w:ascii="Amiri" w:hAnsi="Amiri" w:eastAsia="Amiri" w:cs="Amiri"/>
          <w:color w:val="111111"/>
          <w:sz w:val="28"/>
          <w:sz w:val="28"/>
          <w:szCs w:val="28"/>
          <w:rtl w:val="true"/>
          <w:lang w:bidi="ar-SA"/>
        </w:rPr>
        <w:t xml:space="preserve">ابن بطوطه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كه در قرن هشتم توفيق زيارت بيت‌الله الحرام را يافته، در توصيف زمزم مى‌نويسد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قبه زمزم، روبروى حجرالاسود، به فاصله بيست و چهار گام از آن واقع شده و مقام در</w:t>
      </w:r>
      <w:bookmarkStart w:id="110" w:name="pg12495_106756"/>
    </w:p>
    <w:p>
      <w:pPr>
        <w:pStyle w:val="BookText"/>
        <w:rPr/>
      </w:pPr>
      <w:bookmarkEnd w:id="110"/>
      <w:r>
        <w:rPr>
          <w:rFonts w:ascii="IRNazanin" w:hAnsi="IRNazanin" w:eastAsia="IRNazanin"/>
          <w:color w:val="111111"/>
          <w:sz w:val="28"/>
          <w:sz w:val="28"/>
          <w:szCs w:val="28"/>
          <w:rtl w:val="true"/>
          <w:lang w:bidi="fa-IR"/>
        </w:rPr>
        <w:t>طرف راست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ركن مقام، تا زمزم ده گام فاصله است داخل قبه با رخام سپيد، مفروش گشته و تنور چاه در وسط قبه، كمى به سوى ديوار روبرويى كعبه واقع شده و آن از تخته‌هاى رخام است كه به طرزى بديع به هم جفت كرده و در ميانه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گرداگرد تنور بيست وجب و بلندى آن چهار وجب و نيم و عمق چاه يازده قامت است و مى‌گويند آب آن در شب‌هاى آدينه فزونى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قبّه زمزم در جهت شرقى واقع شده و در درون قبه سقاخانه مدورى ساخته شده كه پهناى آن يك وجب و عمق آن يك وجب و بلندى آن در حدود پنج وجب است و آن را پر از آب مى‌كنند و گرداگرد آن را مصطبه‌ها تعبيه كرده‌اند كه وضو سازندگان روى آن مى‌نشينند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قبه زمزم، قبة الشراب است كه به عباس عموى پيغمبر منسوب مى‌باشد و درِ آن از قسمت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را با سبوهايى كه دورق ناميده مى‌شود در آن مى‌ريزند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هر سبو دستگيره‌اى دارد و آب را مدتى در آن مى‌گذارند تا خنك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خزانه كتب و قرآن‌هاى حرم در اين 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قرآن دست نوشته زيد بن ثابت در اندرون صندوق چوبى بزرگى در آن حفظ مى‌شود، اين مصحف هجده سال پس از رحلت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مردم در قحطى‌ها و سختى‌ها اين مصحف را درمى‌آورند و آن را در آستان كعبه و مقام ابراهيم گذارده، با سرهاى برهنه به حال تضرع و دعا به آن مصحف و مقام توسل مى‌كنند و متفرق نمى‌شوند مگرآن كه رحمت و عنايت خدا شامل حالشان گردد، قبه معروف به يهوديه با جزئى انحراف، در پشت قبة العباس واقع شده است</w:t>
      </w:r>
      <w:r>
        <w:rPr>
          <w:rFonts w:eastAsia="IRNazanin" w:cs="IRNazanin"/>
          <w:color w:val="111111"/>
          <w:sz w:val="28"/>
          <w:szCs w:val="28"/>
          <w:rtl w:val="true"/>
          <w:lang w:bidi="fa-IR"/>
        </w:rPr>
        <w:t xml:space="preserve">. </w:t>
      </w:r>
      <w:r>
        <w:rPr>
          <w:rStyle w:val="FootnoteAnchor"/>
          <w:rtl w:val="true"/>
        </w:rPr>
        <w:footnoteReference w:id="179"/>
      </w:r>
    </w:p>
    <w:p>
      <w:pPr>
        <w:pStyle w:val="Heading2"/>
        <w:numPr>
          <w:ilvl w:val="1"/>
          <w:numId w:val="1"/>
        </w:numPr>
        <w:rPr/>
      </w:pPr>
      <w:bookmarkStart w:id="111" w:name="__RefHeading___Toc758492_77815467"/>
      <w:bookmarkStart w:id="112" w:name="_Toc39"/>
      <w:bookmarkEnd w:id="111"/>
      <w:r>
        <w:rPr>
          <w:rtl w:val="true"/>
        </w:rPr>
        <w:t>زمزم در قرن نهم‌</w:t>
      </w:r>
      <w:bookmarkEnd w:id="11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تقى‌الدين فاسى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زمزم در اوائل قرن نهم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زمزم درون خانه‌اى مربع شكل قرار 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آن نُه حوض ساخته‌اند كه آن را از آب زمزم پرنموده، تا حاجيان از آن‌ها وضو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ديوار روبروى كعبه پنجره‌هايى ساخته و روى آن نيز سايبانى براى مؤذنان درست كرده‌اند، سپس 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زيادى در بناى زمزم، و حوض‌هاى اطراف آن و سايبان مؤذنان ايجاد شد كه هزينه تمامى آن را، شيخ على پسر محمد بن عبدالكريم گيلانى كه ساكن مكه بود پرداخت</w:t>
      </w:r>
      <w:r>
        <w:rPr>
          <w:rFonts w:eastAsia="IRNazanin" w:cs="IRNazanin"/>
          <w:color w:val="111111"/>
          <w:sz w:val="28"/>
          <w:szCs w:val="28"/>
          <w:rtl w:val="true"/>
          <w:lang w:bidi="fa-IR"/>
        </w:rPr>
        <w:t>.</w:t>
      </w:r>
      <w:bookmarkStart w:id="113" w:name="pg12495_106757"/>
    </w:p>
    <w:p>
      <w:pPr>
        <w:pStyle w:val="BookText"/>
        <w:rPr/>
      </w:pPr>
      <w:bookmarkEnd w:id="113"/>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خانه زمزم را با نقش‌هاى طلايى زينت نموده، نام سلطان سليمان، كه برگزيده خاندان عثمان در آن زمان بود، را بر آن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به دست امير خوشگلدى تجديد بنا شده، زمين آن را با سنگ مرمر فرش نموده، بالاى آن سقفى درست كردند كه سايبانى با چوب آراسته شده بسيار زيبا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سلطان احمد خان پنجره‌اى آهنى با فاصله يك مترى از سطح آب، قرار دادند، زيرا برخى ديوانگان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فدا نمودن، خود را بدرون زمزم مى‌انداختند و مى‌مردند، اين پنجره تا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روى پنجره شمالى از ناحيه در زمزم به 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سلطان عبدالحميدخان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شفاء من كل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ما بيننا و بين المنافقين أنهم لايتضلعون من ماء زمزم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نيز بر در زمزم نوشته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 لسلطان البسيطة و الوراعبدالحميد البر بحر المكارم و نصر له أيضا و فتح و رفعةبتعمير هذا المأثر المتقادم</w:t>
      </w:r>
    </w:p>
    <w:p>
      <w:pPr>
        <w:pStyle w:val="BookText"/>
        <w:rPr/>
      </w:pPr>
      <w:r>
        <w:rPr>
          <w:rFonts w:ascii="Amiri" w:hAnsi="Amiri" w:eastAsia="Amiri" w:cs="Amiri"/>
          <w:color w:val="111111"/>
          <w:sz w:val="28"/>
          <w:sz w:val="28"/>
          <w:szCs w:val="28"/>
          <w:rtl w:val="true"/>
          <w:lang w:bidi="ar-SA"/>
        </w:rPr>
        <w:t>حفيرة ابراهيم يوم ابن هاجرو ركضة جبريل على عهد آدم</w:t>
      </w:r>
    </w:p>
    <w:p>
      <w:pPr>
        <w:pStyle w:val="Heading2"/>
        <w:numPr>
          <w:ilvl w:val="1"/>
          <w:numId w:val="1"/>
        </w:numPr>
        <w:rPr/>
      </w:pPr>
      <w:bookmarkStart w:id="114" w:name="__RefHeading___Toc758494_77815467"/>
      <w:bookmarkStart w:id="115" w:name="_Toc40"/>
      <w:bookmarkEnd w:id="114"/>
      <w:r>
        <w:rPr>
          <w:rtl w:val="true"/>
        </w:rPr>
        <w:t>سيف‌الدوله و زمزم‌</w:t>
      </w:r>
      <w:bookmarkEnd w:id="115"/>
    </w:p>
    <w:p>
      <w:pPr>
        <w:pStyle w:val="BookText"/>
        <w:rPr/>
      </w:pPr>
      <w:r>
        <w:rPr>
          <w:rFonts w:ascii="IRNazanin" w:hAnsi="IRNazanin" w:eastAsia="IRNazanin"/>
          <w:color w:val="111111"/>
          <w:sz w:val="28"/>
          <w:sz w:val="28"/>
          <w:szCs w:val="28"/>
          <w:rtl w:val="true"/>
          <w:lang w:bidi="fa-IR"/>
        </w:rPr>
        <w:t>سيف‌الدوله نيز در توصيف زمزم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 به سمت حجر اسماعيل واقع است روى چاه عمارتى مثل سقاخانه ساخته‌اند از سنگ، آب چاه لب شور است دو بقعه ديگر نزديك به طرف چاه واقع است؛ در يكى ساعت‌هاى وقفى حرم است موسوم به ساعت‌خانه، و يكى ديگر كتابخانه است</w:t>
      </w:r>
      <w:r>
        <w:rPr>
          <w:rFonts w:eastAsia="IRNazanin" w:cs="IRNazanin"/>
          <w:color w:val="111111"/>
          <w:sz w:val="28"/>
          <w:szCs w:val="28"/>
          <w:rtl w:val="true"/>
          <w:lang w:bidi="fa-IR"/>
        </w:rPr>
        <w:t xml:space="preserve">. </w:t>
      </w:r>
      <w:r>
        <w:rPr>
          <w:rStyle w:val="FootnoteAnchor"/>
          <w:rtl w:val="true"/>
        </w:rPr>
        <w:footnoteReference w:id="181"/>
      </w:r>
    </w:p>
    <w:p>
      <w:pPr>
        <w:pStyle w:val="Heading2"/>
        <w:numPr>
          <w:ilvl w:val="1"/>
          <w:numId w:val="1"/>
        </w:numPr>
        <w:rPr/>
      </w:pPr>
      <w:bookmarkStart w:id="116" w:name="__RefHeading___Toc758496_77815467"/>
      <w:bookmarkStart w:id="117" w:name="_Toc41"/>
      <w:bookmarkEnd w:id="116"/>
      <w:r>
        <w:rPr>
          <w:rtl w:val="true"/>
        </w:rPr>
        <w:t>فراهانى و زمزم‌</w:t>
      </w:r>
      <w:bookmarkEnd w:id="11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فراهانى در توصيف زمزم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 در مشرقى خانه، نزديك مقام ابراهيم واقع شده كه با حجرالاسود محاذى است و بر روى آن طاقى زده و اطاق مانندى درست كرده و در گذاشته‌اند</w:t>
      </w:r>
      <w:r>
        <w:rPr>
          <w:rFonts w:eastAsia="IRNazanin" w:cs="IRNazanin"/>
          <w:color w:val="111111"/>
          <w:sz w:val="28"/>
          <w:szCs w:val="28"/>
          <w:rtl w:val="true"/>
          <w:lang w:bidi="fa-IR"/>
        </w:rPr>
        <w:t xml:space="preserve">. </w:t>
      </w:r>
      <w:r>
        <w:rPr>
          <w:rStyle w:val="FootnoteAnchor"/>
          <w:rtl w:val="true"/>
        </w:rPr>
        <w:footnoteReference w:id="182"/>
      </w:r>
      <w:bookmarkStart w:id="118" w:name="pg12495_106758"/>
    </w:p>
    <w:p>
      <w:pPr>
        <w:pStyle w:val="Heading2"/>
        <w:numPr>
          <w:ilvl w:val="1"/>
          <w:numId w:val="1"/>
        </w:numPr>
        <w:rPr/>
      </w:pPr>
      <w:bookmarkStart w:id="119" w:name="__RefHeading___Toc758498_77815467"/>
      <w:bookmarkStart w:id="120" w:name="_Toc42"/>
      <w:bookmarkEnd w:id="118"/>
      <w:bookmarkEnd w:id="119"/>
      <w:r>
        <w:rPr>
          <w:rtl w:val="true"/>
        </w:rPr>
        <w:t>استفاده از زمزم‌</w:t>
      </w:r>
      <w:bookmarkEnd w:id="120"/>
    </w:p>
    <w:p>
      <w:pPr>
        <w:pStyle w:val="BookText"/>
        <w:rPr/>
      </w:pPr>
      <w:r>
        <w:rPr>
          <w:rFonts w:ascii="IRNazanin" w:hAnsi="IRNazanin" w:eastAsia="IRNazanin"/>
          <w:color w:val="111111"/>
          <w:sz w:val="28"/>
          <w:sz w:val="28"/>
          <w:szCs w:val="28"/>
          <w:rtl w:val="true"/>
          <w:lang w:bidi="fa-IR"/>
        </w:rPr>
        <w:t>عبدالمطلب آشاميدن و وضو گرفتن از آب زمزم را حلال و جايز دانسته، ليكن غسل كردن با آن را روا نمى‌دانست از اين رو عباس بن عبدالمطلب نيز پيوسته در مسجدالحرام و در اطراف زمزم گردش مى‌كرد و مى‌گفت شستشو با آب زمزم را حلال نمى‌دانم و اين آب براى خوردن و وضو گرفتن حلال و جايز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ابن عباس روزى مردى از قبيله مخزوم و از خاندان مغيره را ديد كه در زمزم غسل مى‌كند، بسيار ناراحت شده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شستشو 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نمى‌دانم اين آب براى نوشيدن و وضو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سفيان توضيح داده كه اين نهى، مربوط به داخل مسجد است و طبيعى است كه اگر بيرون مسجد و در مكان مناسبى با آب زمزم غسل نمايند مانعى نخواهد داشت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وى دو حوضچه در كنار زمزم احداث كرده بود تا از يكى براى نوشيدن و از ديگرى براى وضو ساختن استفاده كنند و درنتيجه با پرهيز از شستشو نمودن، مسجدالحرام پاكيزه باقى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فقيهان شيعه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محقق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ابن برّاج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 ابى الحسن سلمان بن الصّهرشتى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اصباح الشيعه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طواف و قبل از سعى حاجى نزد زمزم آمده از آب آن بنوشد و غسل كند و اگر نتوانست غسل نمايد، كمى از آب زمزم را به خود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ديگر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ابن ادريس حلّى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ابن سعيد هذلى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علامه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شهيد اوّل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شيخ طوسى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همان موارد را بدون مستحب بودن غسل، ذكر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مستحب است شخص هنگام نوشيدن آب زمزم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لى عِلْماً نافِعاً و رِزْقاً واسِعاً و شِفاءً مِنْ كُلِّ داءٍ و سَقَمٍ انَّكَ قادِر يا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آن را دانشى سودمند، روزيى فراوان، و درمان هر درد و بيمارى قرار ده، همانا تو توانايى اى پروردگار جهانيان</w:t>
      </w:r>
      <w:r>
        <w:rPr>
          <w:rFonts w:eastAsia="IRNazanin" w:cs="IRNazanin"/>
          <w:color w:val="111111"/>
          <w:sz w:val="28"/>
          <w:szCs w:val="28"/>
          <w:rtl w:val="true"/>
          <w:lang w:bidi="fa-IR"/>
        </w:rPr>
        <w:t>».</w:t>
      </w:r>
      <w:bookmarkStart w:id="121" w:name="pg12495_106759"/>
    </w:p>
    <w:p>
      <w:pPr>
        <w:pStyle w:val="Heading2"/>
        <w:numPr>
          <w:ilvl w:val="1"/>
          <w:numId w:val="1"/>
        </w:numPr>
        <w:rPr/>
      </w:pPr>
      <w:bookmarkStart w:id="122" w:name="__RefHeading___Toc758500_77815467"/>
      <w:bookmarkStart w:id="123" w:name="_Toc43"/>
      <w:bookmarkEnd w:id="121"/>
      <w:bookmarkEnd w:id="122"/>
      <w:r>
        <w:rPr>
          <w:rtl w:val="true"/>
        </w:rPr>
        <w:t>قنات زبيده‌</w:t>
      </w:r>
      <w:bookmarkEnd w:id="123"/>
    </w:p>
    <w:p>
      <w:pPr>
        <w:pStyle w:val="BookText"/>
        <w:rPr/>
      </w:pPr>
      <w:r>
        <w:rPr>
          <w:rFonts w:ascii="IRNazanin" w:hAnsi="IRNazanin" w:eastAsia="IRNazanin"/>
          <w:color w:val="111111"/>
          <w:sz w:val="28"/>
          <w:sz w:val="28"/>
          <w:szCs w:val="28"/>
          <w:rtl w:val="true"/>
          <w:lang w:bidi="fa-IR"/>
        </w:rPr>
        <w:t xml:space="preserve">قنات حُنَين كه به قنات زبيده نيز معروف است از كوه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كوه‌هاى گردنه قرار دارد، سرچشمه مى‌گيرد، نام طاد تا به امروز به همين نام مشهور بوده، و نزديك مزارع شرايع، كنار راه ماشين‌رو ميان مكه و طائف واقع شده است، آب از كوه طاد به نخلستان و مزرعه حنين مى‌رسيده، و زبيده خاتون آن بوستان را خريدارى و آب را در جوى‌هاى مخصوصى به مكه منتقل ساخت، زبيده قنات ديگرى نيز در وادى نعمان، كمى بالاتر از عرفات؛ احداث نموده كه به نقل مورخان احداث اين دو قنات، حدود يك ميليون و هفتصد هزار مثقال طلا هزينه دربرداشته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مباشران، دفاتر ثبت هزينه‌ها را به زبيده ارائه كردند، او در كاخ خود مشرف بر دجله بود، فرمان داد تا دفاتر را به دجله بياندازند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حساب را براى روز حساب درافكنديم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به آنان جامه‌ها و هداياى گران‌بها بخشيدند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دولت سعودى نيز، مسير قنات را از وادى نعمان تا مكه، لوله‌گذارى كرد و در ابتداى منطقه ابطح در سمت منا، مخزن‌هايى احداث نمود تا بتواند از اين طريق و با لوله‌كشى كردن خانه‌ها، آب را به منازل مردم برساند</w:t>
      </w:r>
      <w:r>
        <w:rPr>
          <w:rFonts w:eastAsia="IRNazanin" w:cs="IRNazanin"/>
          <w:color w:val="111111"/>
          <w:sz w:val="28"/>
          <w:szCs w:val="28"/>
          <w:rtl w:val="true"/>
          <w:lang w:bidi="fa-IR"/>
        </w:rPr>
        <w:t xml:space="preserve">. </w:t>
      </w:r>
      <w:r>
        <w:rPr>
          <w:rStyle w:val="FootnoteAnchor"/>
          <w:rtl w:val="true"/>
        </w:rPr>
        <w:footnoteReference w:id="199"/>
      </w:r>
    </w:p>
    <w:p>
      <w:pPr>
        <w:pStyle w:val="Heading2"/>
        <w:numPr>
          <w:ilvl w:val="1"/>
          <w:numId w:val="1"/>
        </w:numPr>
        <w:rPr/>
      </w:pPr>
      <w:bookmarkStart w:id="124" w:name="__RefHeading___Toc758502_77815467"/>
      <w:bookmarkStart w:id="125" w:name="_Toc44"/>
      <w:bookmarkEnd w:id="124"/>
      <w:r>
        <w:rPr>
          <w:rtl w:val="true"/>
        </w:rPr>
        <w:t>فضيلت آب زمزم‌</w:t>
      </w:r>
      <w:bookmarkEnd w:id="125"/>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آبى كه از زمين مى‌جوشد آب زمزم است</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ابن عباس همين روايت را با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آب بر روى زمين آب زمزم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وى همچنين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ايستاده بود، از آب زمزم آشاميد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در نقلى ديگر 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عصر طواف كرده، سپس در حال ايستاده از آب زمزم نوشيدند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على بن مهزيار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زيارت ديدم كه طواف نساء را انجام داده، پشت مقام نماز گزاردند سپس داخل زمزم شده، با دست خود دلوى را كه در برابر حجر</w:t>
      </w:r>
    </w:p>
    <w:p>
      <w:pPr>
        <w:pStyle w:val="BookText"/>
        <w:rPr/>
      </w:pP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چاه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زمزم نوشيد، و به برخى قسمت‌هاى بدن خود نيز آب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آن حضرت در سال‌هاى بعد به حج آمده بودند، امام را ديده‌اند كه همان‌گونه عمل مى‌كرده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در روايت ديگرى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از دلوى كه روبروى حجر قرار دارد يك يا دو دلو آب كشيده، از آن بنوشند و بر سر و بدن خود بريزند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به زمزم نگريست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امّت من مشقّت و رنج نمى‌داشت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مى‌خواستم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دلو يا دو دلو از زمزم آب برگيرند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شبلى آموختند تا بر سر زمزم باخداى خويش پيمان ببندد كه چشم از گناه و معصيت بپوشاند، و اين خود راز ديگرى براى اين چمشه جوشيده در كنار بيت‌الله‌الحرام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را عادت بر اين بود كه هرگاه مهمانى بر وى وارد مى‌شد، آب زمزم به او هديه مى‌داد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برخى از علاقمندان به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آن حضرت در مدينه سكونت داشتند، آب زمزم براى ايشان سوغات مى‌بردند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قيّم در باب طبّ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برترين و شريفترين و گرامى‌ترين آبهاست و نيز دوست داشتنى‌ترين و پربهاترين آن نزد مردم است، اين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هزمه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سيراب كننده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عبدالله بن مبارك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شفا يافتن از آب زمزم را خود تجربه كرده، و از ديگران نيز مطالب شگفت‌آورى در اين زمينه شنيده‌ام</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اينگونه اظهارنظرها را رواياتى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احاديثى اين چنين، تأييد مى‌كند و سنّت نيكوى حج‌گزاران نيز از گذشته تاكنون بر اين بوده، كه پس از انجام اعمال بعنوان تبرّك مقدارى از آب زمزم با خود به همراه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 و برخى وسائل ديگر آب زمزم را حمل نموده، به بيماران مى‌نوشاند و يا بر آنان مى‌ريخت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برخى از زائران نيز پارچه‌هاى سفيد رنگى را همراه خود به كنار زمزم آورده، آن را با</w:t>
      </w:r>
      <w:bookmarkStart w:id="126" w:name="pg12495_106761"/>
    </w:p>
    <w:p>
      <w:pPr>
        <w:pStyle w:val="BookText"/>
        <w:rPr/>
      </w:pPr>
      <w:bookmarkEnd w:id="126"/>
      <w:r>
        <w:rPr>
          <w:rFonts w:ascii="IRNazanin" w:hAnsi="IRNazanin" w:eastAsia="IRNazanin"/>
          <w:color w:val="111111"/>
          <w:sz w:val="28"/>
          <w:sz w:val="28"/>
          <w:szCs w:val="28"/>
          <w:rtl w:val="true"/>
          <w:lang w:bidi="fa-IR"/>
        </w:rPr>
        <w:t>آب شسته، سپس در بيرون مسجد پارچه را مى‌گسترند تا خشك شود و همراه خود مى‌برند تا از آن بعنوان كفن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موالى ابى لهب بنام سعيد درباره زمزم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زَمْزَمْ بِئْر لَكم مُبارَكَة تِمْثالُها فِى الْكِتاب ذى الْعَلَم</w:t>
      </w:r>
    </w:p>
    <w:p>
      <w:pPr>
        <w:pStyle w:val="BookText"/>
        <w:rPr/>
      </w:pPr>
      <w:r>
        <w:rPr>
          <w:rFonts w:ascii="Amiri" w:hAnsi="Amiri" w:eastAsia="Amiri" w:cs="Amiri"/>
          <w:color w:val="111111"/>
          <w:sz w:val="28"/>
          <w:sz w:val="28"/>
          <w:szCs w:val="28"/>
          <w:rtl w:val="true"/>
          <w:lang w:bidi="ar-SA"/>
        </w:rPr>
        <w:t>طَعامُ طُعم لِمَن أرادَ و إن تَبْغى شِفا اشَفتَه مِنْ سَقَم</w:t>
      </w:r>
    </w:p>
    <w:p>
      <w:pPr>
        <w:pStyle w:val="BookText"/>
        <w:rPr/>
      </w:pPr>
      <w:r>
        <w:rPr>
          <w:rFonts w:ascii="IRNazanin" w:hAnsi="IRNazanin" w:eastAsia="IRNazanin"/>
          <w:color w:val="111111"/>
          <w:sz w:val="28"/>
          <w:sz w:val="28"/>
          <w:szCs w:val="28"/>
          <w:rtl w:val="true"/>
          <w:lang w:bidi="fa-IR"/>
        </w:rPr>
        <w:t>در برخى روايات نيز آمده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جبرئيل قبل از بردن به معراج، با آب زمزم شستشو داده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تا زمان فاكهى، مردم مكه پس از آن كه مرده خويش راتميز كرده غسل مى‌دادند بار ديگر نيز بعنوان تبرّك او را با آب زمزم غسل مى‌دادند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فضل بن عبدالرحمان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 بنى‌هاشم در زمان خود و مردى دانشمند و شاعر بود اشعار زيبايى درباره اماكن مكه و زمزم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لَنَا البَطْحاءَ والمَرْوَ والصَّفا و انَّا وُلاةُ الْبَيْتِ ذى الحُجْبِ والْحِجْرِ</w:t>
      </w:r>
    </w:p>
    <w:p>
      <w:pPr>
        <w:pStyle w:val="BookText"/>
        <w:rPr/>
      </w:pPr>
      <w:r>
        <w:rPr>
          <w:rFonts w:ascii="Amiri" w:hAnsi="Amiri" w:eastAsia="Amiri" w:cs="Amiri"/>
          <w:color w:val="111111"/>
          <w:sz w:val="28"/>
          <w:sz w:val="28"/>
          <w:szCs w:val="28"/>
          <w:rtl w:val="true"/>
          <w:lang w:bidi="ar-SA"/>
        </w:rPr>
        <w:t>و انَّا سُقاةُ الْوافِدينَ لِحَجِّهِمْ الى اللَّهِ يَرْجُونَ الثَّوابَ مِنَ الْاجْرِ</w:t>
      </w:r>
    </w:p>
    <w:p>
      <w:pPr>
        <w:pStyle w:val="BookText"/>
        <w:rPr/>
      </w:pPr>
      <w:r>
        <w:rPr>
          <w:rFonts w:ascii="Amiri" w:hAnsi="Amiri" w:eastAsia="Amiri" w:cs="Amiri"/>
          <w:color w:val="111111"/>
          <w:sz w:val="28"/>
          <w:sz w:val="28"/>
          <w:szCs w:val="28"/>
          <w:rtl w:val="true"/>
          <w:lang w:bidi="ar-SA"/>
        </w:rPr>
        <w:t>لَنا مَنْهَل نُرْوى بِهِ كُلَّ وارِد مُقيمٌ لِحُجَّاجِ الْعَتيقِ و لِلْحَضْرِ</w:t>
      </w:r>
    </w:p>
    <w:p>
      <w:pPr>
        <w:pStyle w:val="BookText"/>
        <w:rPr/>
      </w:pPr>
      <w:r>
        <w:rPr>
          <w:rFonts w:ascii="Amiri" w:hAnsi="Amiri" w:eastAsia="Amiri" w:cs="Amiri"/>
          <w:color w:val="111111"/>
          <w:sz w:val="28"/>
          <w:sz w:val="28"/>
          <w:szCs w:val="28"/>
          <w:rtl w:val="true"/>
          <w:lang w:bidi="ar-SA"/>
        </w:rPr>
        <w:t xml:space="preserve">مِنَ الْعَسَلِ الصَّافى يُشابُ بِزَمْزَمٍ وَ مُعْتَصَرٍ يَأْتيكَ مِنْ طَيْبِ الْعَصْرِ </w:t>
      </w:r>
      <w:r>
        <w:rPr>
          <w:rStyle w:val="FootnoteAnchor"/>
          <w:rtl w:val="true"/>
        </w:rPr>
        <w:footnoteReference w:id="213"/>
      </w:r>
    </w:p>
    <w:p>
      <w:pPr>
        <w:pStyle w:val="Heading2"/>
        <w:numPr>
          <w:ilvl w:val="1"/>
          <w:numId w:val="1"/>
        </w:numPr>
        <w:rPr/>
      </w:pPr>
      <w:bookmarkStart w:id="127" w:name="__RefHeading___Toc758504_77815467"/>
      <w:bookmarkStart w:id="128" w:name="_Toc45"/>
      <w:bookmarkEnd w:id="127"/>
      <w:r>
        <w:rPr>
          <w:rtl w:val="true"/>
        </w:rPr>
        <w:t>حج در اشعار شاعران پارسى‌</w:t>
      </w:r>
      <w:bookmarkEnd w:id="128"/>
    </w:p>
    <w:p>
      <w:pPr>
        <w:pStyle w:val="BookText"/>
        <w:rPr/>
      </w:pPr>
      <w:r>
        <w:rPr>
          <w:rFonts w:ascii="IRNazanin" w:hAnsi="IRNazanin" w:eastAsia="IRNazanin"/>
          <w:color w:val="111111"/>
          <w:sz w:val="28"/>
          <w:sz w:val="28"/>
          <w:szCs w:val="28"/>
          <w:rtl w:val="true"/>
          <w:lang w:bidi="fa-IR"/>
        </w:rPr>
        <w:t>زانجا گذرت به زمزم افتد چشمت به سواد اعظم افتد</w:t>
      </w:r>
    </w:p>
    <w:p>
      <w:pPr>
        <w:pStyle w:val="BookText"/>
        <w:rPr/>
      </w:pPr>
      <w:r>
        <w:rPr>
          <w:rFonts w:ascii="Amiri" w:hAnsi="Amiri" w:eastAsia="Amiri" w:cs="Amiri"/>
          <w:color w:val="111111"/>
          <w:sz w:val="28"/>
          <w:sz w:val="28"/>
          <w:szCs w:val="28"/>
          <w:rtl w:val="true"/>
          <w:lang w:bidi="ar-SA"/>
        </w:rPr>
        <w:t>با صفوت زمزم مطهّر محتاج طهارتست كوثر</w:t>
      </w:r>
    </w:p>
    <w:p>
      <w:pPr>
        <w:pStyle w:val="BookText"/>
        <w:rPr/>
      </w:pPr>
      <w:r>
        <w:rPr>
          <w:rFonts w:ascii="IRNazanin" w:hAnsi="IRNazanin" w:eastAsia="IRNazanin"/>
          <w:color w:val="111111"/>
          <w:sz w:val="28"/>
          <w:sz w:val="28"/>
          <w:szCs w:val="28"/>
          <w:rtl w:val="true"/>
          <w:lang w:bidi="fa-IR"/>
        </w:rPr>
        <w:t>از بس كشش رسن بهرگاه دندانه شده دهانه چاه</w:t>
      </w:r>
    </w:p>
    <w:p>
      <w:pPr>
        <w:pStyle w:val="BookText"/>
        <w:rPr/>
      </w:pPr>
      <w:r>
        <w:rPr>
          <w:rFonts w:ascii="IRNazanin" w:hAnsi="IRNazanin" w:eastAsia="IRNazanin"/>
          <w:color w:val="111111"/>
          <w:sz w:val="28"/>
          <w:sz w:val="28"/>
          <w:szCs w:val="28"/>
          <w:rtl w:val="true"/>
          <w:lang w:bidi="fa-IR"/>
        </w:rPr>
        <w:t>يارى ده اى حيات عالم با دلو نشان چاه 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بسان چاه زمزم است چشم من كه كعبه وحوش شد سراى او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چون چشمه زمزم، دوم چون زهره ازهر سيم چون چنگ بوالحارث چهارم دست بويحيى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فضل رسول از ركن و زمزم جمله برخيزد يكى سنگى بود ركن و يكى شوراب چه 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وزبيم تشنگى قيامت هميشه تو در آرزوى قطرگكى آب زمزمى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 اگر زابها چه پاكتر است پاكتر از زمزم است ازارمرا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ناخوش و خوار و همچو خونست و آن خوش و عزيز همچو 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زمزم و عرفات و حطيم و ركن و مقام به عمره و حجر و مروه و صفا و منى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 وى آب زمزم و كوثر خاك وى جمله عنبر و كافور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كعبه علوم و كلك مجلسش بودند زمزم و حجرالاسود و 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ما طرف خم، زمزم ما در دخام مصحف ما خط جام، سبحه ما نام صبح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ياد كعبه و زمزم كنى خاقانيا باده ده كز كعبه آزاد وز زمزم فارغيم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جنت انس را تو كوثر وى كعبه قدس را تو 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آنكس كو از اين يك جرعه نوشيد مر او را كعبه و زمزم نباشد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bookmarkStart w:id="129" w:name="pg12495_106763"/>
    </w:p>
    <w:p>
      <w:pPr>
        <w:pStyle w:val="BookText"/>
        <w:rPr/>
      </w:pPr>
      <w:bookmarkEnd w:id="129"/>
      <w:r>
        <w:rPr>
          <w:rFonts w:ascii="IRNazanin" w:hAnsi="IRNazanin" w:eastAsia="IRNazanin"/>
          <w:color w:val="111111"/>
          <w:sz w:val="28"/>
          <w:sz w:val="28"/>
          <w:szCs w:val="28"/>
          <w:rtl w:val="true"/>
          <w:lang w:bidi="fa-IR"/>
        </w:rPr>
        <w:t>چنان با نيك و بد سركن كه بعد از مردنت عرفى مسلمانت به زمزم شويد و هندو بسوزاند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 سعى حرم عشق نياورده بجاى تشنه زمزم آن چاه زنخدان گشتم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نظاره در تو چشم ملايك، كه چشم تو ديده جمال كعبه و زمزم فشان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زمزمه‌اى شنيد گوشم كاورد چو زمزمى بجوشم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w:t>
      </w:r>
    </w:p>
    <w:p>
      <w:pPr>
        <w:pStyle w:val="Heading2"/>
        <w:numPr>
          <w:ilvl w:val="1"/>
          <w:numId w:val="1"/>
        </w:numPr>
        <w:rPr/>
      </w:pPr>
      <w:bookmarkStart w:id="130" w:name="__RefHeading___Toc758506_77815467"/>
      <w:bookmarkStart w:id="131" w:name="_Toc46"/>
      <w:bookmarkEnd w:id="130"/>
      <w:r>
        <w:rPr>
          <w:rtl w:val="true"/>
        </w:rPr>
        <w:t>منابع</w:t>
      </w:r>
      <w:r>
        <w:rPr>
          <w:rtl w:val="true"/>
        </w:rPr>
        <w:t>:</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السيرةالنبويه، منشور مكتبة المصطفى، ايران،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حسين النورى الطبرسى، مستدرك الوسائل، مؤسسة آل‌البيت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ايران،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تقى‌الدّين الفاسى المكّى المالكى، شفاء الغرام باخبار البلد الحرام، دارالكتاب العربى، لبنان،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عبداللّه الحموى الرومى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معجم‌البلدان، دارالكتب العلميه، بيروت، لبنان،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حسين مسعودى، مروج الذهب، ترجمه ابوالقاسم پاينده شركت انتشارات علمى و فرهنگى،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ابى القاسم سليمان بن احمد الطبرانى،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دار احياء التراث العربى،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لسان‌العرب، داراحياء التراث‌العربى، لبنان،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على رضا، امّ القرى مكة المكرمه، مؤسسة المعارف، لبنان،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محمد بن عيسى بن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الجامع الصحيح و هو سنن الترمذى، داراحياء التراث العربى، لبنان، بيروت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الفاكهى، اخبار مكه فى قديم الدهر و حديثه، مكتبة و مطبعة النهضة الحديثه، مكة المكرمه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سيف‌الدوله سلطان محمد، سفرنامه سيف‌الدوله معروف به سفرنامه مكه، تصحيح وتحشيه على اكبر خداپرست، نشر نى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ماجه، سنن ابن ماجه، تحقيق محمد مصطفى الأعظمى، شركة الطباعة العربية السعوديه،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النبويه، دار احياء التراث العربى،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جُبير، سفرنامه ابن جُبير، پرويز اتابكى، مؤسسه چاپ و انتشارات آستان قدس رضوى،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سفرنامه، ترجمه دكتر محمد على موحد، مؤسسه انتشارات آگاه،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رفعت پاشا، مرآة الحرمين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فراهانى، سفرنامه فراهانى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الفقهيه، التراث، دارالاسلاميه، لبنان،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ابوعبدالرحمن النَّسائِىُّ، سنن نسائى، دارالكتب العلميه،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تفصيل وسائل الشيعه، تحقيق مؤسّسه آل البيت لاحياء التراث، ايران،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 رسول‌الله، رفيع الدين اسحق بن محمد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اصغر مهدوى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32" w:name="pg12495_106768"/>
    </w:p>
    <w:p>
      <w:pPr>
        <w:pStyle w:val="BookText"/>
        <w:rPr/>
      </w:pPr>
      <w:bookmarkEnd w:id="132"/>
      <w:r>
        <w:rPr>
          <w:rFonts w:ascii="IRNazanin" w:hAnsi="IRNazanin" w:eastAsia="IRNazanin"/>
          <w:color w:val="111111"/>
          <w:sz w:val="28"/>
          <w:sz w:val="28"/>
          <w:szCs w:val="28"/>
          <w:rtl w:val="true"/>
          <w:lang w:bidi="fa-IR"/>
        </w:rPr>
        <w:t xml:space="preserve">گزارش آتش سوزى مسجد نبوى 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بناى مجدد آن از زبان يك شاهد عينى‌</w:t>
      </w:r>
    </w:p>
    <w:p>
      <w:pPr>
        <w:pStyle w:val="Heading2"/>
        <w:numPr>
          <w:ilvl w:val="1"/>
          <w:numId w:val="1"/>
        </w:numPr>
        <w:rPr/>
      </w:pPr>
      <w:bookmarkStart w:id="133" w:name="__RefHeading___Toc758508_77815467"/>
      <w:bookmarkStart w:id="134" w:name="_Toc47"/>
      <w:bookmarkEnd w:id="133"/>
      <w:r>
        <w:rPr>
          <w:rtl w:val="true"/>
        </w:rPr>
        <w:t>(</w:t>
      </w:r>
      <w:r>
        <w:rPr>
          <w:rtl w:val="true"/>
        </w:rPr>
        <w:t>ترجمه رساله هداية التصديق الى حكاية الحريق</w:t>
      </w:r>
      <w:r>
        <w:rPr>
          <w:rtl w:val="true"/>
        </w:rPr>
        <w:t>) (</w:t>
      </w:r>
      <w:r>
        <w:rPr>
          <w:rtl w:val="true"/>
        </w:rPr>
        <w:t>از فضل اللَّه بن روزبهان خنجى</w:t>
      </w:r>
      <w:r>
        <w:rPr>
          <w:rtl w:val="true"/>
        </w:rPr>
        <w:t>) (</w:t>
      </w:r>
      <w:r>
        <w:rPr>
          <w:rtl w:val="true"/>
        </w:rPr>
        <w:t xml:space="preserve">م </w:t>
      </w:r>
      <w:r>
        <w:rPr/>
        <w:t>927</w:t>
      </w:r>
      <w:r>
        <w:rPr>
          <w:rtl w:val="true"/>
        </w:rPr>
        <w:t>)</w:t>
      </w:r>
      <w:bookmarkEnd w:id="134"/>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مكه و مدينه دو شهر مقدس و منوّرى است كه دل همه مسلمانان براى آن مى‌تپد و شوق ديدار آن، در قلب تمامى مؤمنان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به همه مسلمانان تعلق دارد و همه بدان تعلق خاطر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جاى شهر مدينه، يادگارى است از حضور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حرم مطهر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حرم مطهر و مسجد نبوى، هر از چندى به وسيله كسى يا كسانى بازسازى شده و خلفا و سلاطين كوشيده‌اند تا با كسب افتخار تجديد بناى آن، يادگارى از خود برجاى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اين يادگارها، متعلق به مردمانى است كه با اموال آنان، اين بناها ساخته و سرپا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حرم مطهّر نبوى بر اثر يك صاعقه دچار آتش سوزى شد و بخش اعظم سقف آن، كه از چوب ساخته شده بود، در آتش سوخته و ستونهايش از بين رفت و تنها قبر مطهّر نبوى و قبه آن از آتش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دومين آتش‌سوزى در مسجد نبوى بود؛ بار نخست آن،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از سقوط بغداد به دست مغولان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كه بى‌احتياطى يكى از فراشان، مسبب اصلى آن بود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لم يحترق حرم النبى لريبة يخشى عليه و ما به من عار</w:t>
      </w:r>
    </w:p>
    <w:p>
      <w:pPr>
        <w:pStyle w:val="BookText"/>
        <w:rPr/>
      </w:pPr>
      <w:r>
        <w:rPr>
          <w:rFonts w:ascii="Amiri" w:hAnsi="Amiri" w:eastAsia="Amiri" w:cs="Amiri"/>
          <w:color w:val="111111"/>
          <w:sz w:val="28"/>
          <w:sz w:val="28"/>
          <w:szCs w:val="28"/>
          <w:rtl w:val="true"/>
          <w:lang w:bidi="ar-SA"/>
        </w:rPr>
        <w:t>لكنها ايدى الروافض لامست تلك الرسوم فطهرت بالنار</w:t>
      </w:r>
    </w:p>
    <w:p>
      <w:pPr>
        <w:pStyle w:val="BookText"/>
        <w:rPr/>
      </w:pPr>
      <w:r>
        <w:rPr>
          <w:rFonts w:ascii="IRNazanin" w:hAnsi="IRNazanin" w:eastAsia="IRNazanin"/>
          <w:color w:val="111111"/>
          <w:sz w:val="28"/>
          <w:sz w:val="28"/>
          <w:szCs w:val="28"/>
          <w:rtl w:val="true"/>
          <w:lang w:bidi="fa-IR"/>
        </w:rPr>
        <w:t>در برابر، يك شاعر شيعى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يحترق حرم النبى لحادث و لكل شى‌ء مبتدع عواقب</w:t>
      </w:r>
    </w:p>
    <w:p>
      <w:pPr>
        <w:pStyle w:val="BookText"/>
        <w:rPr/>
      </w:pPr>
      <w:r>
        <w:rPr>
          <w:rFonts w:ascii="Amiri" w:hAnsi="Amiri" w:eastAsia="Amiri" w:cs="Amiri"/>
          <w:color w:val="111111"/>
          <w:sz w:val="28"/>
          <w:sz w:val="28"/>
          <w:szCs w:val="28"/>
          <w:rtl w:val="true"/>
          <w:lang w:bidi="ar-SA"/>
        </w:rPr>
        <w:t>لكن شيطانَيْن قد نزلا به و لكل شيطان شهاب ثاقب‌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شامه آن حادثه</w:t>
      </w:r>
    </w:p>
    <w:p>
      <w:pPr>
        <w:pStyle w:val="BookText"/>
        <w:rPr/>
      </w:pPr>
      <w:r>
        <w:rPr>
          <w:rFonts w:ascii="IRNazanin" w:hAnsi="IRNazanin" w:eastAsia="IRNazanin"/>
          <w:color w:val="111111"/>
          <w:sz w:val="28"/>
          <w:sz w:val="28"/>
          <w:szCs w:val="28"/>
          <w:rtl w:val="true"/>
          <w:lang w:bidi="fa-IR"/>
        </w:rPr>
        <w:t xml:space="preserve">مهيب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ثبت كرده و ديگران؛ از جمله ابن 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حوادث آن سال، مطالب وى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حريق دوم در برخى از مآخذ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يُمن تلاش يكى از عالمان ايرانى، كه آن زمان در مصر بوده و سپس به مدينه رفته، گزارش دقيقى از حادثه مزبور و نيز بازسازى حرم در دست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فضل اللَّه بن روزبهان خنجى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شخصيتهاى فكرى برجسته دو دهه آخر قرن نهم و سه دهه نخست قرن دهم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زندگى همواره درگير تلاش‌هاى فكرى و سياسى سختى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در مصر، آذربايجان و چند سالى در اصفهان و هفده سال آخر حياتش را در ماوراءالنهر گذرانيده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آثارى برجاى مانده كه مهمترينش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نامه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الخادم الى المخدوم در شرح صلوات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شمار اهل سنت و جماعت بوده و على‌رغم تعصب دينى‌اش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 عمده آن در ضديت با صفويان، بويژه شاه اسماعيل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خاندان عصمت و طهارت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كتابى در شرح حال چهارده معصوم نگاشته كه ما آن را چاپ كرده و شرح حال او را در مقدمه آن آورده‌ايم</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زمانى كه در مسجد نبوى آتش‌سوزى شد، فضل‌اللَّه در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زمان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الأشرف ابو نصر قايتباى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ديار مصر حكومت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نيز در شهر قاهره در محله باب‌النصر، در نزديكى مسجدى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بردى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ملك‌التجار بالبلادالمصرية و الديارالشامية و الحجازية الخواجا شمس‌الدين محمد بن الزمن‌الشامى، صاحب الخيرات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مدينه پس از وقوع حريق، از حاكم مصر، الملك الاشرف درخواست كمك كردند و او نيز همين خواجه شمس‌الدين را براى بازسازى مسجد و حرم نبوى 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خواجه نيز فضل‌اللَّه را به همراه خود برده و آنها در ربيع‌الآخر سال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يعنى شش ماه پس از وقوع آتش‌سوزى به مدينه رسيدند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فضل‌اللَّه، مجموع رخدادهاى مربوط به وقوع آتش‌سوزى را از زبان عالمان مدينه گردآورى و تحرير كرده، پس از آن، از وقايعى كه از زمان حركت از مصر آغاز شده تا انتهاى</w:t>
      </w:r>
    </w:p>
    <w:p>
      <w:pPr>
        <w:pStyle w:val="BookText"/>
        <w:rPr/>
      </w:pPr>
      <w:r>
        <w:rPr>
          <w:rFonts w:ascii="IRNazanin" w:hAnsi="IRNazanin" w:eastAsia="IRNazanin"/>
          <w:color w:val="111111"/>
          <w:sz w:val="28"/>
          <w:sz w:val="28"/>
          <w:szCs w:val="28"/>
          <w:rtl w:val="true"/>
          <w:lang w:bidi="fa-IR"/>
        </w:rPr>
        <w:t>بناى مسجد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در مقدمه و مؤخره رساله خود نيز مباحثى در توجيه جنبه‌هاى دينى اين واقعه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نام رساله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التصديق الى حكاية 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مزبور در چهار فصل تنظيم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اين سخن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حجابه‌النور، لو كشف لاحرقت سبحات وجهه ما انتهى اليه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شفقت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تفصيل حكايت آتش‌سوزى تا بناى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نشانه‌ها و آيات غريب كه در حين آتش‌سوزى و پس از آن، در عمارت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ما در اينجا ترجمه كرده‌ايم، فصل سوم رساله اوست كه به عنوان نقل سخن شاهدان عينى در اصل آتش‌سوزى و نيز بناى عمارت از زبان خود او كه شاهد ماجرا و دخيل در كارها بوده،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فضل‌اللَّه اين رساله را به عربى در همان زمان تحرير كرده و بعداً در شب جمعه بيستم ماه شوال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جى اصفهان نسخه‌اى از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مزبور عيناً به خط فضل‌اللَّه، به كوشش آقاى ايرج افشار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ايرانى مينورسكى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در همان يادنامه، متن حروفى آن را آقاى دانش‌پژوه چاپ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حاضر ترجمه فصل سوم رساله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فضل‌اللَّه در آغاز نام عالمانى را كه گزارش آتش‌سوزى را براى وى نقل كرده‌اند، ذكر نموده و پس از آن، به بيان ماوقع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مزبور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شمس‌الدين محمد بن ابى‌الفرج بن الشيخ زين‌الدين مراغى عثمانى مدنى كه فضل‌اللَّه كتاب صحيح مسلم را بر وى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صلاح‌الدين محمد مدنى كه امام جماعت 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قاضى‌القضاة حنفيان در مدينه شيخ سخاوى فقيه و اديب و قاضى‌القضاة مالكيان در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عبدالقادر حسينى حنبلى قاضى‌القضاة حنابله در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شمس‌الدين محمد بجاوى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مسعود 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عثمان طرابلسى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جلال‌الدين محمد بخارى معروف به ابن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بن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شريف عبدالرحمن</w:t>
      </w:r>
    </w:p>
    <w:p>
      <w:pPr>
        <w:pStyle w:val="BookText"/>
        <w:rPr/>
      </w:pPr>
      <w:r>
        <w:rPr>
          <w:rFonts w:ascii="IRNazanin" w:hAnsi="IRNazanin" w:eastAsia="IRNazanin"/>
          <w:color w:val="111111"/>
          <w:sz w:val="28"/>
          <w:sz w:val="28"/>
          <w:szCs w:val="28"/>
          <w:rtl w:val="true"/>
          <w:lang w:bidi="fa-IR"/>
        </w:rPr>
        <w:t>بن ابى‌السعادات رئيس مؤذنان حرم؛ ابن علبك مؤذن، كه واقعه مزبور در آغاز از پدر او شيخ شمس‌الدين محمد رئيس وقت مؤذنان حرم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از اين مشايخ بخشى از ماجرا را برايم حكايت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رحمتشان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شبهاى دهه دوم ماه رمضان سال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xml:space="preserve">، مردم مدينه از نماز تراويح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در پايان شب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گشتند، مؤذنان بر حسب عادت، به تسبيح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مؤذّنان در مدينه اين بود كه با گذشت دو سوم شب، به كار تسبيح و تهليل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چنين مى‌كرد رئيس مؤذنان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فراز قبه حرم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اذان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او تسبيح و تهليل مى‌گفت، مؤذنى كه در برابر او در مأذنه طرف راست باب جبرئيل بود، به تسبيح و تهليل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مؤذنى كه در مأذنه باب‌الرّحمه بود چنين مى‌كرد و آنگاه مؤذن ناحيه باب‌السلام و آنگاه رئيس مؤذنان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مأذنةالبيضاء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تهليل مى‌گفت و مؤذنان ديگر تا طلوع فجر در پى او چنين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عادت تهليل، در مدينه منوّره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مشايخ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در آن سحرگاه، رئيس مؤذنان فرياد تهليل سرداد، آسمان در غرّش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مردمان بعداز فراغ از نماز تراويح مشغول خوردن سحرى بودند، ناگهان مردم صداى مهيب و دلخراشى شنيدند، گويى ستونى عظيم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آنان برق و صاعقه‌اى نديده و تنها آن صداى مهيب را شنيدند، به حيرت درافتادند و گمان كردند كه در درون عمارت مسجد حادثه‌اى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تهليل رئيس مؤذنان خاموش شد و سكوت ادامه يافت در حالى كه مؤذنان ديگر در انتظار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اين وضعيت به درازا كشيد، يكى از خدام به مأذنه رفت و او خود براى من چنين حكايت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مأذنه درآمدم رئيس را كه خداى رحمتش كند ديدم در حالى كه شباك مأذنه را گرفته، چشم به آسمان دوخته و در همان حالت ايستاده، مرده بود، هيچ‌گونه اثرى از سوختگى و يا ضربه در وى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از اكابر صلحا و علما و محدثان بود، او حلقه درسى در حرم داشت و عالمى فرزانه از بزرگان اهل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مزبور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در</w:t>
      </w:r>
    </w:p>
    <w:p>
      <w:pPr>
        <w:pStyle w:val="BookText"/>
        <w:rPr/>
      </w:pPr>
      <w:r>
        <w:rPr>
          <w:rFonts w:ascii="IRNazanin" w:hAnsi="IRNazanin" w:eastAsia="IRNazanin"/>
          <w:color w:val="111111"/>
          <w:sz w:val="28"/>
          <w:sz w:val="28"/>
          <w:szCs w:val="28"/>
          <w:rtl w:val="true"/>
          <w:lang w:bidi="fa-IR"/>
        </w:rPr>
        <w:t>اين حالت ديدم، از ديدن آن منظره وحشت كرده به تحيّر افتادم، به پيرامون نگريستم اما چيزى نديدم، آنگاه به سقف مسجد نگاه كردم، ديدم در نزديكى مأذنه‌اى كه در ناحيه باب‌السلام بود، از سقف مسجد شعله‌اى به قد يك انسان در چوبهاى سقف مسجد زبانه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فرياد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و همسايگان همه جمع شده به كار انتقال قرآنها، كتابها، فرشها و قفسه‌ها و اثاث حرم پرداخته با فرياد درخواست آب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آب روى آتش مى‌ريختند، شعله آن زيادتر شده و آتش بيشتر مى‌شد، گويى روغن در چراغ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همه سقف مسجد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هرچوبى كه در مسجد بود و همه عودها در آتش سوخت، آنگاه به ستونهاى سُربى مسجد سرايت كرده و آنها را ذوب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ستونها در آتش سوخته و تنها قبه شريف كه محفوف به انوار قدسى و بركات قدوسى بود و ملائكه از هر طرف آن را پاس مى‌داشتند، به امر خداوند از آتش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آتش به روضه سرايت كرده، منبر، قرآنها، فرشها و قفسه‌هايى كه براى نگهدارى قرآنها و كتابها بود، در ميانه آتش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خادمان و طواشى كوشيدند تا قسمتى از وسايل را خارج كنند و اين سبب شد تا با رئيس ده نفر در آتش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در حالى كه آتش گرفته و شعله آتش از آنان بلند بود، از مسجد خارج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سوختگى تا مدتها بر جسم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مردند و كسانى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حوادث در كمتر از سه ساعت نجومى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امرى شگفت‌آور است؛ چرا كه عمارات مسجد بسيار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آتش به آنها مى‌رسيد، تا چند روز آتش قابل كنترل نبود و آتش در ميان ستونها پراكنده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استوانه‌ها از سنگهاى سخت سياهى ساخته شده و همچون سنگهاى آسيا بصورت فلكى و مدوّر بود؛ آنها را بر يكديگر قرارداده و با سرب مذاب به يكديگر پيوند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ميان هر استوانه يك ميله آهنى قوى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استوانه‌هاى مزبور كه اين چنين مستحكم و پايدار بود، در برابر آتش چونان چوب خشكى بود كه در كمتر از سه ساعت آتش گرفت و از آنها جز مشتى سنگ متفرق دودزده چيزى نماند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خداوند آفريننده توانايى كه آنچه را در كتابش بدان تهديد مى‌كرد، به آنان نماياند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النّار التى و قودها الناس و الحجارة</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اين رخداد از نشانه‌هاى قيامت بود كه خداوند به مردم نماياند تا از قدرت و عذاب او آگاه باشند و از عقوبت و تعذيبش بهراسند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چيزى بود كه موثقين از اخبار آتش‌سوزى براى من حكايت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آتش‌سوزى رخ داد، مردم متحيّر شده و درباره آن به تفكر فرو رفتند؛ چرا كه از عمارت مسجد هيچ اثر و بنايى برجاى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نماينده‌اى را به سوى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ناظر حرمين شريفين و قاضيان، حكايت آتش سوزى را براى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به مصر رسيد، دلهاى مردم آتش گرفت، همه به گريه افتادند و فرياد ناله‌شان از هر سو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اندوه در درونشان شعله‌ور شده، غم آن حريق دلشان را كباب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نيز به شدّت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عاشقان از درد آتش‌سوزى به آسمان برخاست و آشفتگى دل مشتاقان در مصيبتها مضاعف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w:t>
      </w:r>
      <w:r>
        <w:rPr>
          <w:rStyle w:val="FootnoteAnchor"/>
          <w:rtl w:val="true"/>
        </w:rPr>
        <w:footnoteReference w:id="220"/>
      </w:r>
      <w:r>
        <w:rPr>
          <w:rFonts w:ascii="IRNazanin" w:hAnsi="IRNazanin" w:eastAsia="IRNazanin"/>
          <w:color w:val="111111"/>
          <w:sz w:val="28"/>
          <w:sz w:val="28"/>
          <w:szCs w:val="28"/>
          <w:rtl w:val="true"/>
          <w:lang w:bidi="fa-IR"/>
        </w:rPr>
        <w:t>خواجه شمس‌الدين محمدالزمن بعداز نماز عشاء در مسجد جامع بردى بيك، در كنار خانه‌اش در حره باب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 از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آتش سوزى را براى من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بهترين دوستان من بود و در حالى كه قصه حريق را تعريف مى‌كرد، اشك بر گونه‌هايش روان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أدريك ماهية، نار 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آن شب به نقل حكايت حريق و آنچه درباره آن گفته شده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خواجه را با نصايح و مواعظ خود آرامش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تقديرات الهى بوده و در آن اسرار و آياتى است كه بر هيچ كس مخفى نخواهد ماند؛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كه اين يك مصيبت بوده، بلكه براى آنان كه رأيشان صائب است يك نشان غيبى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آرام شد و فرداى آن روز نزد سلطان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من در تعزيت و تسليت وى گفته بودم، براى سلطان بازگو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شاعران مصر شروع به انشاى مراثى و قصايد كردند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پس از آن، سلطان به كار تهيه اسباب عمارت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تابستان و فصل</w:t>
      </w:r>
    </w:p>
    <w:p>
      <w:pPr>
        <w:pStyle w:val="BookText"/>
        <w:rPr/>
      </w:pPr>
      <w:r>
        <w:rPr>
          <w:rFonts w:ascii="IRNazanin" w:hAnsi="IRNazanin" w:eastAsia="IRNazanin"/>
          <w:color w:val="111111"/>
          <w:sz w:val="28"/>
          <w:sz w:val="28"/>
          <w:szCs w:val="28"/>
          <w:rtl w:val="true"/>
          <w:lang w:bidi="fa-IR"/>
        </w:rPr>
        <w:t>رسيدن خرما و جمع‌آورى محصول بود، در چنين فصلى فرستادن قافله‌ها كار دشوارى بود، چنانكه سرپرستى چنين كارى، موقعيّت ويژه‌اى را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نيازمند آن بود تا شخصى بلندمرتبه، صاحب برهانى قاطع، داراى ابهت و مال و غلامان و مردان، آن را عهده‌دار شود و در عين حال مهابت عربى داشته باشد تا باديه‌نشينان از وى اطاعت كنند و چنانكه مى‌بايست آگاه به كار عمارت باشد تا تجّار و حكام حجاز از وى پيروى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مشورتهاى زياد، خواجه ابن‌الزمن دوست و سيد من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عذرهايى كه مى‌دانست، از پذيرفتن آن خوددارى مى‌كرد، اما سلطان نيز اصرار ورزيده بر او تكليف مى‌كرد اما وى به هر روى، راضى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ادامه يافت، خواجه اصرار بر عدم پذيرش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استنكاف از پذيرفتن، به استبداد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اين باره با من به مشاوره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خواستم تا دلايل خود را بازگويد و او چندى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آنها تغيير مزاج سلطان و بى‌اعتمادى به او بود؛ چرا كه انديشه او مرتب دگرگونى يافته و به عهد و پيمان خود پايبند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بزرگى است، چنانكه تمام كردن اين بنا نياز به پول فراوانى دارد، اما سلطان از اين امر آگاهى ندارد، او بر اين گمان است كه با انفاق مختصرى مى‌توان آن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زمانى كه بنا باشد پول زيادى بپردازد، كار بر او دشوار شده، حوصله‌اش تمام گشته و بخل او گل مى‌كند؛ سخن‌چينان مفسد نيز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زينت داده فتنه‌انگيزى مى‌كنند و همه اين كينه‌ها عليه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جان و مالم هلاك خواهد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فردى پرتجربه و در شمار زيركان عرب و دقيق در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دلايل خود را برايم گفت، از من درخواست استخاره و اداى حق مشاورت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استخاره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است كه تو مى‌گويى، تو بر انديشه سلطان آگاهى و آنچه درباره او مى‌گويى از وى متوقع است بلكه مسلّم واقع خواهد شد، اما من تو را ميان دو چيز مخيّر مى‌كنم؛ يكى آن كه براى حفظ مال و جان، اقدام به اين عمارت و خدمت را ترك كنى، در آن صورت در شمار كسانى هستى كه دنيا را انتخاب كرده و خدمت مولاى خويش را وانهاده‌اند و در شمار كسانى قرار مى‌گيرى كه چنين منفعت آماده‌اى را، كه كسب شرافت با چنين خدمتى است، به دليل ضرر از دست دادن دنيا، رها كرده‌اى، در حالى كه قبول آن سبب شرف و سرافرازى تو در دنيا و بلندى رتبت و نجات تو در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آن كه اين خدمت را بپذيرى و</w:t>
      </w:r>
    </w:p>
    <w:p>
      <w:pPr>
        <w:pStyle w:val="BookText"/>
        <w:rPr/>
      </w:pPr>
      <w:r>
        <w:rPr>
          <w:rFonts w:ascii="IRNazanin" w:hAnsi="IRNazanin" w:eastAsia="IRNazanin"/>
          <w:color w:val="111111"/>
          <w:sz w:val="28"/>
          <w:sz w:val="28"/>
          <w:szCs w:val="28"/>
          <w:rtl w:val="true"/>
          <w:lang w:bidi="fa-IR"/>
        </w:rPr>
        <w:t>توكّل بر خداوند كنى، خداوند ضامن نجات و افزودن رتبت كسى است كه در راهش قدم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عمارت مسجد تمام شد و تو از شرّ آنچه در انتظارش بودى، در امان ماندى، 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آن صورت تو از مجاهدان راه خدايى و رفتن جان و مال تو در راه حق چيزى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 من، خواجه به گريه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آخرت را برگزيدم اما مايلم تا مرا در اين سفر همراهى كرده، در كار عمارت با همت و رأى خود ياريم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پذيرفتم و اشتياق خود را براى عزيمت، همراه وى به سوى آن حرم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خلاصى من از فراق و 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 كه تمام شد، خواجه نزد سلطان رفت و كار عمارت را پذيرفت و براى همراهى من با او در سفر حجاز، از وى رخصت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خواجه به تهيه مقدمات و اسباب پرداخته، قافله‌اى عظيم از صنعتكاران، بنّايان، سنگكاران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نقاشان، نجاران و ديگر مايحتاج كار عمارت، ترتيب داده ساج و مرمر و غلات و خوراكى، از راه دريا به ينبع ارسال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تاريخ بيست و هشتم ربيع‌الأول از مصر خارج شده، بعد از پشت سرگذاشتن عقبه، به ينبع رسيديم و در بيست و هشتم ربيع‌الثانى وارد مدينه شريف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روزى كه به مدينه درآمديم و به شرف زيارت حرم نبوى نائل گشتيم، مشاهده كرديم كه سقف مسجد و برخى از ستونها سوخته و شمارى هنوز سرپاست؛</w:t>
      </w:r>
    </w:p>
    <w:p>
      <w:pPr>
        <w:pStyle w:val="BookText"/>
        <w:rPr/>
      </w:pPr>
      <w:r>
        <w:rPr>
          <w:rFonts w:ascii="IRNazanin" w:hAnsi="IRNazanin" w:eastAsia="IRNazanin"/>
          <w:color w:val="111111"/>
          <w:sz w:val="28"/>
          <w:sz w:val="28"/>
          <w:szCs w:val="28"/>
          <w:rtl w:val="true"/>
          <w:lang w:bidi="fa-IR"/>
        </w:rPr>
        <w:t>طورى كه در هيچ جاى مسجد به جز قبّه مرقد مقدّس، حتى به اندازه سايبان يك نفر، سقفى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روضه، ستونهايى از نخل نصب كرده با شاخه‌هاى درخت خرما آنجا را مسقف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چنين وضعى به روضه مشرف شديم و اين بهترين سعادت ما بود كه آن را همانند وضعيتى كه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مشاهده كرديم نه وضعى كه سلاطين آن را ساختند و با طلا و ساج آذين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تا پايان كار سقف زنى روضه، سرپا بود و ما در مدتى قريب به شش ماه، در روضه با همان وضعيت نماز مى‌گزارديم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خواجه در مدينه استقرار يافت، كار عمارت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درباره چگونگى آن ميان مهندسان،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 بناى قبلى بسازيم و سقفهاى چوبى را بدون عمل طاق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ستونها قراردهيم، آتش به سرعت آنها را</w:t>
      </w:r>
    </w:p>
    <w:p>
      <w:pPr>
        <w:pStyle w:val="BookText"/>
        <w:rPr/>
      </w:pPr>
      <w:r>
        <w:rPr>
          <w:rFonts w:ascii="IRNazanin" w:hAnsi="IRNazanin" w:eastAsia="IRNazanin"/>
          <w:color w:val="111111"/>
          <w:sz w:val="28"/>
          <w:sz w:val="28"/>
          <w:szCs w:val="28"/>
          <w:rtl w:val="true"/>
          <w:lang w:bidi="fa-IR"/>
        </w:rPr>
        <w:t>فرامى‌گيرد، چنانكه پيش از اين، دوبار چنين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تصميم گرفتند تا طاقها را بر روى ستونها بگذارند و سقفهاى چوبى را در بين طاقها قراردهند تا آتش بدان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سقفهاى چوبى آتش بگيرد، مسجد به تمامه خراب نخواهد شد بلكه طاقها همچنان سرپا مانده، تنها سقفهاى چوبى كه بر روى طاقها قرار گرفت خواهد سوخت، در اين صورت كار تعويض آنها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اين كه قبّه مقدسه را با سقفهاى چوبى بپوشانند، اختلاف نظر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تصميم بر آن شد تا بر روى قبه مرقد، قبه بزرگترى بسازند كه نقش غلاف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تنها يك قبه بوده و قبه ديگرى روى آن وجود نداشت، اين عمل كار دشوارى بود؛ زيرا اگر بنا شود قبه بالايى، قبه زيرين را دربرگيرد، بايد بسيار بزرگ باشد در اين صورت خطر تَرَك و انهدام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چهار حفره بزرگ در چهار زاويه قبه ايجاد كردند، آنگاه ستونهايى به بلندى مأذنه‌هاى برافراشته ساخته، آنها را با سنگ و گچ مستحكم كردند، سپس قبه را بر اين پايه‌هاى چهارگانه قراردادند و بدين ترتيب قبه بزرگ و برافراشته‌اى بنا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طاقها را بنا كردند، سقفهاى تزيين شده را بر روى آنها قرار دادند، كتيبه‌ها را نگاشتند و در ديوارها از سنگ مرمر و سماق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منبر نيز از اين كه با چوب باشد يا سنگ اختلاف شد، عاقبت از سنگ مرمر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از چوب بوده كه برخى از شاهان يمن آن را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اين، سطح محراب مسجد از سطح قسمتهاى ديگر متفاوت بود؛ چرا كه مردم بر آن بودند تا زمين محراب را به همان صورت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كرده با بالاتر بودن ساير قسمتهاى مسجد و پايين‌تر بودن آن از يكديگر متمايز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محراب از ديگر قسمتهاى روضه و مسجد پايين‌تر بود، و اين سبب انگيزش بحث فقهاى مدينه درباره آن شده بود، آنها بر آن بودند كه بالا بودن مأمومين بر امام كراهت دارد، بطورى كه امام ابن فرحون مدنى رساله‌اى در اين باره نوشته و كراهت آن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مطلب را به خواجه يادآورى كرده و او را به تسطيح زمين مسجد واداشتيم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براى زيارت قبر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روبروى ميخ فضّه‌اى كه زير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مى‌ايستادند چنانكه براى زيارت ابوبكر روبروى ميخ دوم و براى</w:t>
      </w:r>
    </w:p>
    <w:p>
      <w:pPr>
        <w:pStyle w:val="BookText"/>
        <w:rPr/>
      </w:pPr>
      <w:r>
        <w:rPr>
          <w:rFonts w:ascii="IRNazanin" w:hAnsi="IRNazanin" w:eastAsia="IRNazanin"/>
          <w:color w:val="111111"/>
          <w:sz w:val="28"/>
          <w:sz w:val="28"/>
          <w:szCs w:val="28"/>
          <w:rtl w:val="true"/>
          <w:lang w:bidi="fa-IR"/>
        </w:rPr>
        <w:t>زيارت عمر روبروى ميخ سوم مى‌ايستادند، اما اكنون محل زيارت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ما مشخص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روبروى سنگ، سماقى است كه در قبه مرقد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شيخين نيز دو ذرع پايين‌تر، براى هر يك، يك 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مأذنه‌ها نيز تغييرى نيافت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مأذنة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آتش در آنجا شعله‌ور شده بود، بنابراين آن را تعمير كرده و مزين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ساختن عمارت مزبور هفت‌ماه به طول انجاميد، ما شاهد اين بنا بوديم و خداوند به دفعات، توفيق حمل خاك و خشت و كارگرى در مسجد را نصيب ما كرد و ما را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يعمر مساجداللَّه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نيز در زمره آنان كه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عيش الّا عيش الآخرة فاغفر للأنصار و المهاجرة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زمان بناى عمارت، بود كه، الشريف الهمام السلطان الاجل المقدام شريف حرم مكه السيد جمال السيادة و السلطنه محمد بن ابى البركات الشريف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دارالهجره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شريفى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ساخته و او را شريف تمامى حجاز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مدينه درآمده، روضه مقدسه و قبه منوره را زيارت كرده و چون از زيارت فراغت يافت، به كار حمل خاك و سنگ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سطل را برسر نهاده و مردم نيز در نقل خاك و كار عمارت وى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 روز در مسجد كار مى‌كرد و مردم نيز تلاش زيادى كردند تا كار عمارت تمام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خداى را كه كار عمارت مسجدى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على التقوى مِنْ اوّل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تمام كرده، حسنات مضاعف براى قيام كنندگان به اين اقدام و بناكنندگان اين اساس قرار داد و الحمدللَّه رب العالمين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35" w:name="pg12495_106779"/>
    </w:p>
    <w:p>
      <w:pPr>
        <w:pStyle w:val="Heading2"/>
        <w:numPr>
          <w:ilvl w:val="1"/>
          <w:numId w:val="1"/>
        </w:numPr>
        <w:rPr/>
      </w:pPr>
      <w:bookmarkStart w:id="136" w:name="__RefHeading___Toc758510_77815467"/>
      <w:bookmarkStart w:id="137" w:name="_Toc48"/>
      <w:bookmarkEnd w:id="135"/>
      <w:bookmarkEnd w:id="136"/>
      <w:r>
        <w:rPr>
          <w:rtl w:val="true"/>
        </w:rPr>
        <w:t>آغاز پيدايش حرم؟</w:t>
      </w:r>
      <w:bookmarkEnd w:id="137"/>
    </w:p>
    <w:p>
      <w:pPr>
        <w:pStyle w:val="BookText"/>
        <w:rPr/>
      </w:pPr>
      <w:r>
        <w:rPr>
          <w:rFonts w:ascii="IRNazanin" w:hAnsi="IRNazanin" w:eastAsia="IRNazanin"/>
          <w:color w:val="111111"/>
          <w:sz w:val="28"/>
          <w:sz w:val="28"/>
          <w:szCs w:val="28"/>
          <w:rtl w:val="true"/>
          <w:lang w:bidi="fa-IR"/>
        </w:rPr>
        <w:t>مهدى پيشوائى</w:t>
      </w:r>
    </w:p>
    <w:p>
      <w:pPr>
        <w:pStyle w:val="BookText"/>
        <w:rPr/>
      </w:pPr>
      <w:r>
        <w:rPr>
          <w:rFonts w:ascii="Amiri" w:hAnsi="Amiri" w:eastAsia="Amiri" w:cs="Amiri"/>
          <w:color w:val="111111"/>
          <w:sz w:val="28"/>
          <w:sz w:val="28"/>
          <w:szCs w:val="28"/>
          <w:rtl w:val="true"/>
          <w:lang w:bidi="ar-SA"/>
        </w:rPr>
        <w:t>از جمله موضوعات مربوط به مكه و حج، كه هم از نظر فقهى دانستنى، و هم از نظر تاريخى و جغرافيايى جالب است، حرم و حدود و مرزهاى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مقدس خاصى كه از شش طرف، مكه را احاطه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بيرون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زير مى‌خوانيد ترجمه بخشى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شفاءالغرام باخبار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تقى‌الدين محمد بن احمد بن على الفأسى المكى المالكى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حرم را از جهات گوناگون مورد بررسى قرار داده است</w:t>
      </w:r>
      <w:r>
        <w:rPr>
          <w:rFonts w:eastAsia="IRNazanin" w:cs="IRNazanin"/>
          <w:color w:val="111111"/>
          <w:sz w:val="28"/>
          <w:szCs w:val="28"/>
          <w:rtl w:val="true"/>
          <w:lang w:bidi="fa-IR"/>
        </w:rPr>
        <w:t>:</w:t>
      </w:r>
    </w:p>
    <w:p>
      <w:pPr>
        <w:pStyle w:val="Heading2"/>
        <w:numPr>
          <w:ilvl w:val="1"/>
          <w:numId w:val="1"/>
        </w:numPr>
        <w:rPr/>
      </w:pPr>
      <w:bookmarkStart w:id="138" w:name="__RefHeading___Toc758512_77815467"/>
      <w:bookmarkStart w:id="139" w:name="_Toc49"/>
      <w:bookmarkEnd w:id="138"/>
      <w:r>
        <w:rPr>
          <w:rtl w:val="true"/>
        </w:rPr>
        <w:t>آغاز پيدايش حرم‌</w:t>
      </w:r>
      <w:bookmarkEnd w:id="13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مكه عبارت است از محدوده خاص اطراف مكه كه آن را احاطه كرده و خداوند به احترام مكه، حكم حرم را نيز با حكم آن يكسان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ماوردى</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نَوَوى</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به اين معنا اشاره كرده‌اند</w:t>
      </w:r>
      <w:r>
        <w:rPr>
          <w:rFonts w:eastAsia="Amiri" w:cs="Amiri" w:ascii="Amiri" w:hAnsi="Amiri"/>
          <w:color w:val="111111"/>
          <w:sz w:val="28"/>
          <w:szCs w:val="28"/>
          <w:rtl w:val="true"/>
          <w:lang w:bidi="ar-SA"/>
        </w:rPr>
        <w:t>.</w:t>
      </w:r>
      <w:bookmarkStart w:id="140" w:name="pg12495_106780"/>
    </w:p>
    <w:p>
      <w:pPr>
        <w:pStyle w:val="BookText"/>
        <w:rPr/>
      </w:pPr>
      <w:bookmarkEnd w:id="140"/>
      <w:r>
        <w:rPr>
          <w:rFonts w:ascii="IRNazanin" w:hAnsi="IRNazanin" w:eastAsia="IRNazanin"/>
          <w:color w:val="111111"/>
          <w:sz w:val="28"/>
          <w:sz w:val="28"/>
          <w:szCs w:val="28"/>
          <w:rtl w:val="true"/>
          <w:lang w:bidi="fa-IR"/>
        </w:rPr>
        <w:t>درباره علّت حرمت و قداست حرم مكه، اختلاف نظر وجود دارد؛ برخى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فرود آمد، از وسوسه شيطان بيمناك بود، از اين رو از شرّ شيطان به خدا پناه برد، خداوند فرشتگانى را فرستاد كه مكه را از هر طرف احاطه كردند و در محل نصب علائم حرم قرار گرفتند تا از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محدوده بين او و بين محل توقف فرشتگان، 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ساختن كعبه، حجرالأسود را در آن قرار داد، نورى از حجرالأسود درخشيد كه شرق و غرب و چپ و راست را روشن ساخت، از اين جهت خداوند تا آنجا را كه نور حجرالأسود تابيده بود، حرم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سومى 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به آسمانها و زمين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وجود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روى طاعت و خواه اكراه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روى طاعت</w:t>
      </w:r>
    </w:p>
    <w:p>
      <w:pPr>
        <w:pStyle w:val="BookText"/>
        <w:rPr/>
      </w:pPr>
      <w:r>
        <w:rPr>
          <w:rFonts w:ascii="IRNazanin" w:hAnsi="IRNazanin" w:eastAsia="IRNazanin"/>
          <w:color w:val="111111"/>
          <w:sz w:val="28"/>
          <w:sz w:val="28"/>
          <w:szCs w:val="28"/>
          <w:rtl w:val="true"/>
          <w:lang w:bidi="fa-IR"/>
        </w:rPr>
        <w:t xml:space="preserve">مى‌آييم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 مى‌گيريم</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 اين دستور خداوند را در زمين فقط منطقه حرم اجابت كرد، از اين جهت خداوند آن را حرم و سرزمين مقدس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وجه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شواهدى در تأييد وجه اول و دوم نقل كرده است</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وجوه ديگرى نيز در اين زمينه مطرح شده است</w:t>
      </w:r>
      <w:r>
        <w:rPr>
          <w:rFonts w:eastAsia="IRNazanin" w:cs="IRNazanin"/>
          <w:color w:val="111111"/>
          <w:sz w:val="28"/>
          <w:szCs w:val="28"/>
          <w:rtl w:val="true"/>
          <w:lang w:bidi="fa-IR"/>
        </w:rPr>
        <w:t>.</w:t>
      </w:r>
    </w:p>
    <w:p>
      <w:pPr>
        <w:pStyle w:val="Heading2"/>
        <w:numPr>
          <w:ilvl w:val="1"/>
          <w:numId w:val="1"/>
        </w:numPr>
        <w:rPr/>
      </w:pPr>
      <w:bookmarkStart w:id="141" w:name="__RefHeading___Toc758514_77815467"/>
      <w:bookmarkStart w:id="142" w:name="_Toc50"/>
      <w:bookmarkEnd w:id="141"/>
      <w:r>
        <w:rPr>
          <w:rtl w:val="true"/>
        </w:rPr>
        <w:t>علائم و نشانه‌هاى حرم‌</w:t>
      </w:r>
      <w:bookmarkEnd w:id="142"/>
    </w:p>
    <w:p>
      <w:pPr>
        <w:pStyle w:val="BookText"/>
        <w:rPr/>
      </w:pPr>
      <w:r>
        <w:rPr>
          <w:rFonts w:ascii="Amiri" w:hAnsi="Amiri" w:eastAsia="Amiri" w:cs="Amiri"/>
          <w:color w:val="111111"/>
          <w:sz w:val="28"/>
          <w:sz w:val="28"/>
          <w:szCs w:val="28"/>
          <w:rtl w:val="true"/>
          <w:lang w:bidi="ar-SA"/>
        </w:rPr>
        <w:t>حرم، علائم و نشانه‌هاى روشن و مشخص دارد كه در هر طرف نصب شده و مرز بين حرم و آن سوى حرم را مشخّص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در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سر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 نيز در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علامت نصب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اين علامتها را نصب كرد،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راهنمايى جبرئيل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ديگر، نخستين بار اسماعيل، پس از پدرش، آنها را نصب كرد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اين كار را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فاكهى</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و ديگران اين معنا از ابن عباس روايت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بن 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علامتها را نصب كرد؛ زيرا مى‌ترسيد حدود حرم از بين برود و پس از او هنگامى كه هنوز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w:t>
      </w:r>
      <w:bookmarkStart w:id="143" w:name="pg12495_106781"/>
    </w:p>
    <w:p>
      <w:pPr>
        <w:pStyle w:val="BookText"/>
        <w:rPr/>
      </w:pPr>
      <w:bookmarkEnd w:id="143"/>
      <w:r>
        <w:rPr>
          <w:rFonts w:ascii="IRNazanin" w:hAnsi="IRNazanin" w:eastAsia="IRNazanin"/>
          <w:color w:val="111111"/>
          <w:sz w:val="28"/>
          <w:sz w:val="28"/>
          <w:szCs w:val="28"/>
          <w:rtl w:val="true"/>
          <w:lang w:bidi="fa-IR"/>
        </w:rPr>
        <w:t>مدينه هجرت نكرده بود، قريش آنها را نصب كردند و سپس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فتح مكه، و پس از آن حضرت، به‌ترتيب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عثمان بن عفان، معاويه، عبدالملك بن مروان و مهدى عباسى اقدام به اين كار كردند و سپس 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عباسى دستور داد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دو پايه و ستون را كه در تنعيم هست، به عنوان علامت ساختند و نام وى بر آن دو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دستور مظفر حاكم إِربل 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ملك مظفر، حاكم يمن، در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ستون و علامت حرم را در سمت عرفه بپا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ازرقى، نه روايت نصب علامت حرم، توسّط حضرت اسماعيل، عدنان، و مهدى عباسى را ذكر كرده و نه تاريخ دستور عمر درباره نصب علامت را، ولى به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عمر در سال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درباره نصب علامت به عثمان دستور داد، عثمان نيز در سال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خلافتش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دستور صادر كرد</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علامتهاى حرم، در اطراف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برفراز بلندى و گردنه قراردارند؛ اين طرف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جاى ديگر، علامتهاى حرم را چنين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واديهاى حرم به سوى حلّ سرازير است ولى هيچ وادى‌اى از حل، به سوى حرم سرازير نيست، جز وادى تنعيم در كنار 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نِفار</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از سخن فاكهى چنين استفاده مى‌شود كه سيل حِلّ از چند نقطه به سمت حرم سرازير مى‌گردد؛ زيرا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 واديهايى كه از حل به حرم سرازير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آنها را معرفى مى‌كند</w:t>
      </w:r>
      <w:r>
        <w:rPr>
          <w:rFonts w:eastAsia="IRNazanin" w:cs="IRNazanin"/>
          <w:color w:val="111111"/>
          <w:sz w:val="28"/>
          <w:szCs w:val="28"/>
          <w:rtl w:val="true"/>
          <w:lang w:bidi="fa-IR"/>
        </w:rPr>
        <w:t>.</w:t>
      </w:r>
    </w:p>
    <w:p>
      <w:pPr>
        <w:pStyle w:val="Heading2"/>
        <w:numPr>
          <w:ilvl w:val="1"/>
          <w:numId w:val="1"/>
        </w:numPr>
        <w:rPr/>
      </w:pPr>
      <w:bookmarkStart w:id="144" w:name="__RefHeading___Toc758516_77815467"/>
      <w:bookmarkStart w:id="145" w:name="_Toc51"/>
      <w:bookmarkEnd w:id="144"/>
      <w:r>
        <w:rPr>
          <w:rtl w:val="true"/>
        </w:rPr>
        <w:t>حدود حرم و نامهاى آنها</w:t>
      </w:r>
      <w:bookmarkEnd w:id="145"/>
    </w:p>
    <w:p>
      <w:pPr>
        <w:pStyle w:val="BookText"/>
        <w:rPr/>
      </w:pPr>
      <w:r>
        <w:rPr>
          <w:rFonts w:ascii="Amiri" w:hAnsi="Amiri" w:eastAsia="Amiri" w:cs="Amiri"/>
          <w:color w:val="111111"/>
          <w:sz w:val="28"/>
          <w:sz w:val="28"/>
          <w:szCs w:val="28"/>
          <w:rtl w:val="true"/>
          <w:lang w:bidi="ar-SA"/>
        </w:rPr>
        <w:t>ازرقى حدود حرم را در شش سمت مكه معرفى كرده است</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ديگران نيز آنها را ذكر كرده‌اند ولى از يك طرف سخنان آنها با گفته ازرقى فرق دارد و از طرف ديگر، بعضى از حدود را نيز ناگفته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آنچه در مورد حدود حرم در ميان مردم ديده‌ام، نشان مى‌دهد كه همه حدود حرم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خواهيم گفت</w:t>
      </w:r>
      <w:r>
        <w:rPr>
          <w:rFonts w:eastAsia="IRNazanin" w:cs="IRNazanin"/>
          <w:color w:val="111111"/>
          <w:sz w:val="28"/>
          <w:szCs w:val="28"/>
          <w:rtl w:val="true"/>
          <w:lang w:bidi="fa-IR"/>
        </w:rPr>
        <w:t>-.</w:t>
      </w:r>
    </w:p>
    <w:p>
      <w:pPr>
        <w:pStyle w:val="Heading2"/>
        <w:numPr>
          <w:ilvl w:val="1"/>
          <w:numId w:val="1"/>
        </w:numPr>
        <w:rPr/>
      </w:pPr>
      <w:bookmarkStart w:id="146" w:name="__RefHeading___Toc758518_77815467"/>
      <w:bookmarkStart w:id="147" w:name="_Toc52"/>
      <w:bookmarkEnd w:id="146"/>
      <w:r>
        <w:rPr>
          <w:rtl w:val="true"/>
        </w:rPr>
        <w:t>مرز حرم از سمت طائف‌</w:t>
      </w:r>
      <w:bookmarkEnd w:id="14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مرز حرم از سمت طائف بر سر راه عرفه از مسير پستى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چهار قول</w:t>
      </w:r>
      <w:bookmarkStart w:id="148" w:name="pg12495_106782"/>
    </w:p>
    <w:p>
      <w:pPr>
        <w:pStyle w:val="BookText"/>
        <w:rPr/>
      </w:pPr>
      <w:bookmarkEnd w:id="148"/>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فاصله حدود هيجده مايلى است </w:t>
      </w:r>
      <w:r>
        <w:rPr>
          <w:rStyle w:val="FootnoteAnchor"/>
          <w:rtl w:val="true"/>
        </w:rPr>
        <w:footnoteReference w:id="237"/>
      </w:r>
      <w:r>
        <w:rPr>
          <w:rFonts w:ascii="IRNazanin" w:hAnsi="IRNazanin" w:eastAsia="IRNazanin"/>
          <w:color w:val="111111"/>
          <w:sz w:val="28"/>
          <w:sz w:val="28"/>
          <w:szCs w:val="28"/>
          <w:rtl w:val="true"/>
          <w:lang w:bidi="fa-IR"/>
        </w:rPr>
        <w:t>چناكه قاضى ابوالوليد باجى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ازرقى </w:t>
      </w:r>
      <w:r>
        <w:rPr>
          <w:rStyle w:val="FootnoteAnchor"/>
          <w:rtl w:val="true"/>
        </w:rPr>
        <w:footnoteReference w:id="238"/>
      </w:r>
      <w:r>
        <w:rPr>
          <w:rFonts w:ascii="Amiri" w:hAnsi="Amiri" w:eastAsia="Amiri" w:cs="Amiri"/>
          <w:color w:val="111111"/>
          <w:sz w:val="28"/>
          <w:sz w:val="28"/>
          <w:szCs w:val="28"/>
          <w:rtl w:val="true"/>
          <w:lang w:bidi="ar-SA"/>
        </w:rPr>
        <w:t xml:space="preserve">و فاكهى و ابوالقاسم عبيداللَّه بن عبداللَّه بن خرداذبه خراسانى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الممالك</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محب‌الدين طبرى به نقل از ازرقى و سليمان بن خليل، در فاصله يازده مايلى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سليمان اين نظريه را با ترديد عنوان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نُه مايلى است، بنا به گفته شيخ ابو محمد عبداللَّه بن ابى زيدِ قيروانى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 بن خليل كه در آغاز بحث خود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محب‌الدين طبرى نيز اين نظريه را پس از نقل نظريه ازرقى،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الأحكام السلطانيه</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 شيخ ابو اسحاق شيرازى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 اللغات</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گفته‌اند، در فاصله هفت مايلى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خواهيم گفت، در تمام اين اقوال، اشكالات مهمى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در تهذيب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ازرقى در مورد مرز حرم از سمت طائف، نظريه خلاف مشهور را برگزيده و از اين نظر منفرد است؛ زيرا بنابر مشهور، حد حرم در اين قسمت در شش مايلى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ازرقى در ادعاى موافقت ابن خرداذبه باوى، تنها نيست بلكه از علماى پيش از ازرقى و معاصر او، كسى غير از ماوردى و ابواسحاق شيرازى با نظر او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بود، نقل مى‌شد؛ چنانكه مخالفت آن دو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نظر ازرقى، نووى و ساير متأخرين از ماوردى و شيرازى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ازرقى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يازده مايلى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سليمان بن خليل ذكر كرده و نه محب‌الدين طبرى، و اين نشان مى‌دهد كه اين قول را قبول نداشته‌اند به دليل اين كه در بحث حدود حرم، قول ابن ابى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ديگران را نقل كرده‌اند، در حالى كه جا داشت قول ازرقى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كه او هم مثل آن دو نفر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كه ممكن است سليمان بن خليل و محب‌الدين طبرى اطلاعى از نظريه ازرقى نداشته‌اند، پذيرفته نيست؛ زيرا اين نظريه بسيار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واقعيت امر داناتر است</w:t>
      </w:r>
      <w:r>
        <w:rPr>
          <w:rFonts w:eastAsia="IRNazanin" w:cs="IRNazanin"/>
          <w:color w:val="111111"/>
          <w:sz w:val="28"/>
          <w:szCs w:val="28"/>
          <w:rtl w:val="true"/>
          <w:lang w:bidi="fa-IR"/>
        </w:rPr>
        <w:t>-.</w:t>
      </w:r>
    </w:p>
    <w:p>
      <w:pPr>
        <w:pStyle w:val="Heading2"/>
        <w:numPr>
          <w:ilvl w:val="1"/>
          <w:numId w:val="1"/>
        </w:numPr>
        <w:rPr/>
      </w:pPr>
      <w:bookmarkStart w:id="149" w:name="__RefHeading___Toc758520_77815467"/>
      <w:bookmarkStart w:id="150" w:name="_Toc53"/>
      <w:bookmarkEnd w:id="149"/>
      <w:r>
        <w:rPr>
          <w:rtl w:val="true"/>
        </w:rPr>
        <w:t>مرز حرم از سمت عراق‌</w:t>
      </w:r>
      <w:bookmarkEnd w:id="15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مرز حرم از سمت عراق، چهار قول وجود دارد</w:t>
      </w:r>
      <w:r>
        <w:rPr>
          <w:rFonts w:eastAsia="IRNazanin" w:cs="IRNazanin"/>
          <w:color w:val="111111"/>
          <w:sz w:val="28"/>
          <w:szCs w:val="28"/>
          <w:rtl w:val="true"/>
          <w:lang w:bidi="fa-IR"/>
        </w:rPr>
        <w:t>:</w:t>
      </w:r>
      <w:bookmarkStart w:id="151" w:name="pg12495_106783"/>
    </w:p>
    <w:p>
      <w:pPr>
        <w:pStyle w:val="BookText"/>
        <w:rPr/>
      </w:pPr>
      <w:bookmarkEnd w:id="15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 نقل ازرقى در فاصله هفت مايلى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ابى زيد مالكى،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مايلى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خليل بر اين عقيده است كه در فاصله ده مايلى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ابوالقاسم بن خرداذبه، در شش مايلى است</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ازرقى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حرم در سمت عراق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الحِلّ</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يعنى گردنه و بلندى خلّ است كه در محلى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ازرقى علّت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سنگهاى آن را براى ساختن كعبه كنده و بريدند، از اين رو مُقَطَّع </w:t>
      </w:r>
      <w:r>
        <w:rPr>
          <w:rStyle w:val="FootnoteAnchor"/>
          <w:rtl w:val="true"/>
        </w:rPr>
        <w:footnoteReference w:id="244"/>
      </w:r>
      <w:r>
        <w:rPr>
          <w:rFonts w:ascii="Amiri" w:hAnsi="Amiri" w:eastAsia="Amiri" w:cs="Amiri"/>
          <w:color w:val="111111"/>
          <w:sz w:val="28"/>
          <w:sz w:val="28"/>
          <w:szCs w:val="28"/>
          <w:rtl w:val="true"/>
          <w:lang w:bidi="ar-SA"/>
        </w:rPr>
        <w:t>يعنى بريده شده و كنده شده ناميده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نامگذارى اين است كه در زمان جاهليت وقتى اهل مكه به سفر مى‌رفتند، از پوستهاى درختان حرم، بريده و از گردن شترشان آويزان مى كردند و اگر پياده بودند آن را به گردن خود مى‌آويختند به همين خاطر هر جا مى‌رفتند در امنيت بودند و مردم به احترام حرم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مهمانان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از سفر برمى‌گشتند و به اين محل مى‌رسيدند، پوستها را مى‌بريدند و از گردن شتر يا خودشان جدا مى‌كردند، بدين جهت اين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 xml:space="preserve">. </w:t>
      </w:r>
      <w:r>
        <w:rPr>
          <w:rStyle w:val="FootnoteAnchor"/>
          <w:rtl w:val="true"/>
        </w:rPr>
        <w:footnoteReference w:id="245"/>
      </w:r>
    </w:p>
    <w:p>
      <w:pPr>
        <w:pStyle w:val="Heading2"/>
        <w:numPr>
          <w:ilvl w:val="1"/>
          <w:numId w:val="1"/>
        </w:numPr>
        <w:rPr/>
      </w:pPr>
      <w:bookmarkStart w:id="152" w:name="__RefHeading___Toc758522_77815467"/>
      <w:bookmarkStart w:id="153" w:name="_Toc54"/>
      <w:bookmarkEnd w:id="152"/>
      <w:r>
        <w:rPr>
          <w:rtl w:val="true"/>
        </w:rPr>
        <w:t>مرز حرم از سمت جِعْرانَه‌</w:t>
      </w:r>
      <w:bookmarkEnd w:id="153"/>
    </w:p>
    <w:p>
      <w:pPr>
        <w:pStyle w:val="BookText"/>
        <w:rPr/>
      </w:pPr>
      <w:r>
        <w:rPr>
          <w:rFonts w:ascii="Amiri" w:hAnsi="Amiri" w:eastAsia="Amiri" w:cs="Amiri"/>
          <w:color w:val="111111"/>
          <w:sz w:val="28"/>
          <w:sz w:val="28"/>
          <w:szCs w:val="28"/>
          <w:rtl w:val="true"/>
          <w:lang w:bidi="ar-SA"/>
        </w:rPr>
        <w:t>ضبط درست جِعْرانَه، به كسر جيم و سكون عين و تخفيف راء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بيشتر در اين زمينه را خواهيم آورد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ازرقى فاصله اين مرز نُه مايل و كمى بيشتر، و به گفته ابن خليل دوازده مايل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ابن خليل اين قول را پس از بيان قول قبليش، با ترديد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مرز حرم در سمت جِعرانه، 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عبداللَّه بن خالد بن اسيد واقع شده است</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خالد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شعب به او منسوب است، برادرزاده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اسيد بن ابى‌العاص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اموى قرشى، امير مكه مى‌باشد؛ وى به خاطر حكمرانى در مكه و مناطق ديگر، از شهرت و معروفيت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بالاى مكه، قبرستانى منسوب به وى هست كه عبداللَّه ابن عمر در آنجا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واقعيت امر داناتر است</w:t>
      </w:r>
      <w:r>
        <w:rPr>
          <w:rFonts w:eastAsia="IRNazanin" w:cs="IRNazanin"/>
          <w:color w:val="111111"/>
          <w:sz w:val="28"/>
          <w:szCs w:val="28"/>
          <w:rtl w:val="true"/>
          <w:lang w:bidi="fa-IR"/>
        </w:rPr>
        <w:t>-.</w:t>
      </w:r>
      <w:bookmarkStart w:id="154" w:name="pg12495_106784"/>
    </w:p>
    <w:p>
      <w:pPr>
        <w:pStyle w:val="BookText"/>
        <w:rPr/>
      </w:pPr>
      <w:bookmarkEnd w:id="154"/>
      <w:r>
        <w:rPr>
          <w:rFonts w:ascii="IRNazanin" w:hAnsi="IRNazanin" w:eastAsia="IRNazanin"/>
          <w:color w:val="111111"/>
          <w:sz w:val="28"/>
          <w:sz w:val="28"/>
          <w:szCs w:val="28"/>
          <w:rtl w:val="true"/>
          <w:lang w:bidi="fa-IR"/>
        </w:rPr>
        <w:t>سليمان بن خليل، عبداللَّه بن خالد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دره به وى منسوب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اسيد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ديگرى داده و در توضيح حدّ حرم در اين سمت،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حرم از طريق جِعرانه در شعب آل عبداللَّه قسرى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كه اين درّه به عبداللَّه بن خالد بن اسيد منسوب است، به واقعيت نزديكتر مى‌باشد؛ زيرا غالباً در اين گونه موارد اماكن و چيزهاى ديگر را به اشخاصِ مشهور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نه خالد بن اسيد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خليل از او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عبداللَّه بن خالد بن اسيد معروف و مشهور است و نه آل عبداللَّه قسرى كه ابن جماعه از او ياد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مرز حرم در اين سمت اكنون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شخصى از باديه‌نشينان اطراف مكه اين مرز، در نيمه راه جعرانه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وى سؤال شد اين موضوع را از كجا مى‌گويد؟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بنام حد حرم از سمت جعرانه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همانجا كه وى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محاذات نشانه‌هاى حرم در سمت نخله؛ يعنى عراق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قرينه است بر اين كه محل ياد شده، حد حرم از سمت جِعرانه است</w:t>
      </w:r>
      <w:r>
        <w:rPr>
          <w:rFonts w:eastAsia="IRNazanin" w:cs="IRNazanin"/>
          <w:color w:val="111111"/>
          <w:sz w:val="28"/>
          <w:szCs w:val="28"/>
          <w:rtl w:val="true"/>
          <w:lang w:bidi="fa-IR"/>
        </w:rPr>
        <w:t>]</w:t>
      </w:r>
    </w:p>
    <w:p>
      <w:pPr>
        <w:pStyle w:val="Heading2"/>
        <w:numPr>
          <w:ilvl w:val="1"/>
          <w:numId w:val="1"/>
        </w:numPr>
        <w:rPr/>
      </w:pPr>
      <w:bookmarkStart w:id="155" w:name="__RefHeading___Toc758524_77815467"/>
      <w:bookmarkStart w:id="156" w:name="_Toc55"/>
      <w:bookmarkEnd w:id="155"/>
      <w:r>
        <w:rPr>
          <w:rtl w:val="true"/>
        </w:rPr>
        <w:t>مرز حرم از سمت تنعيم‌</w:t>
      </w:r>
      <w:bookmarkEnd w:id="156"/>
    </w:p>
    <w:p>
      <w:pPr>
        <w:pStyle w:val="BookText"/>
        <w:rPr/>
      </w:pPr>
      <w:r>
        <w:rPr>
          <w:rFonts w:ascii="IRNazanin" w:hAnsi="IRNazanin" w:eastAsia="IRNazanin"/>
          <w:color w:val="111111"/>
          <w:sz w:val="28"/>
          <w:sz w:val="28"/>
          <w:szCs w:val="28"/>
          <w:rtl w:val="true"/>
          <w:lang w:bidi="fa-IR"/>
        </w:rPr>
        <w:t>درباره مرز حرم از سمت تنعيم نيز چهار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ازرقى </w:t>
      </w:r>
      <w:r>
        <w:rPr>
          <w:rStyle w:val="FootnoteAnchor"/>
          <w:rtl w:val="true"/>
        </w:rPr>
        <w:footnoteReference w:id="248"/>
      </w:r>
      <w:r>
        <w:rPr>
          <w:rFonts w:ascii="IRNazanin" w:hAnsi="IRNazanin" w:eastAsia="IRNazanin"/>
          <w:color w:val="111111"/>
          <w:sz w:val="28"/>
          <w:sz w:val="28"/>
          <w:szCs w:val="28"/>
          <w:rtl w:val="true"/>
          <w:lang w:bidi="fa-IR"/>
        </w:rPr>
        <w:t xml:space="preserve">، ابن خرداذبه </w:t>
      </w:r>
      <w:r>
        <w:rPr>
          <w:rStyle w:val="FootnoteAnchor"/>
          <w:rtl w:val="true"/>
        </w:rPr>
        <w:footnoteReference w:id="249"/>
      </w:r>
      <w:r>
        <w:rPr>
          <w:rFonts w:ascii="IRNazanin" w:hAnsi="IRNazanin" w:eastAsia="IRNazanin"/>
          <w:color w:val="111111"/>
          <w:sz w:val="28"/>
          <w:sz w:val="28"/>
          <w:szCs w:val="28"/>
          <w:rtl w:val="true"/>
          <w:lang w:bidi="fa-IR"/>
        </w:rPr>
        <w:t xml:space="preserve">، ماوردى </w:t>
      </w:r>
      <w:r>
        <w:rPr>
          <w:rStyle w:val="FootnoteAnchor"/>
          <w:rtl w:val="true"/>
        </w:rPr>
        <w:footnoteReference w:id="250"/>
      </w:r>
      <w:r>
        <w:rPr>
          <w:rFonts w:ascii="Amiri" w:hAnsi="Amiri" w:eastAsia="Amiri" w:cs="Amiri"/>
          <w:color w:val="111111"/>
          <w:sz w:val="28"/>
          <w:sz w:val="28"/>
          <w:szCs w:val="28"/>
          <w:rtl w:val="true"/>
          <w:lang w:bidi="ar-SA"/>
        </w:rPr>
        <w:t xml:space="preserve">و نووى،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فاصله سه مايلى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حدود چهار مايلى است، اين قول را ابن ابى زيد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گروهى از علماى مالكى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فاكهى در فاصله چهار مايلى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ابوالوليد باجى، در فاصله پنج مايلى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مكه اقامت كردم و از اكثر مردم شنيدم كه تنعيم در پنج مايلى است و در مدت اقامتم اختلاف‌نظرى در اين باره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تنعيم و مكه چهار مايل باشد بايد بين مكه و حديبيه حدود پانزده مايل باشد؛ زيرا فاصله آن بيش از سه برابر فاصله تنعيم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قول و نيز قول فاكهى و قول ابن ابى زيد مورد ترديد و اشكال است چنانكه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ابن ابى زيد استفاده مى‌شود كه حد حرم در اين سمت در انتهاى تنعيم</w:t>
      </w:r>
      <w:bookmarkStart w:id="157" w:name="pg12495_106785"/>
    </w:p>
    <w:p>
      <w:pPr>
        <w:pStyle w:val="BookText"/>
        <w:rPr/>
      </w:pPr>
      <w:bookmarkEnd w:id="157"/>
      <w:r>
        <w:rPr>
          <w:rFonts w:ascii="IRNazanin" w:hAnsi="IRNazanin" w:eastAsia="IRNazanin"/>
          <w:color w:val="111111"/>
          <w:sz w:val="28"/>
          <w:sz w:val="28"/>
          <w:szCs w:val="28"/>
          <w:rtl w:val="true"/>
          <w:lang w:bidi="fa-IR"/>
        </w:rPr>
        <w:t>است زيرا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هيچ گفتگويى از طرف هيچ يك از علماى ما، حد حرم از سمت مدينه حدود چهار مايل است كه تا انتهاى تنعيم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نظر ازرقى برخلاف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حرم از راه مدينه نزديك تنعيم، كنار 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نِفار</w:t>
      </w:r>
      <w:r>
        <w:rPr>
          <w:rFonts w:eastAsia="IRNazanin" w:cs="IRNazanin"/>
          <w:color w:val="111111"/>
          <w:sz w:val="28"/>
          <w:szCs w:val="28"/>
          <w:rtl w:val="true"/>
          <w:lang w:bidi="fa-IR"/>
        </w:rPr>
        <w:t xml:space="preserve">» </w:t>
      </w:r>
      <w:r>
        <w:rPr>
          <w:rStyle w:val="FootnoteAnchor"/>
          <w:rtl w:val="true"/>
        </w:rPr>
        <w:footnoteReference w:id="251"/>
      </w:r>
      <w:r>
        <w:rPr>
          <w:rStyle w:val="FootnoteAnchor"/>
          <w:rtl w:val="true"/>
        </w:rPr>
        <w:footnoteReference w:id="252"/>
      </w:r>
      <w:r>
        <w:rPr>
          <w:rFonts w:ascii="Amiri" w:hAnsi="Amiri" w:eastAsia="Amiri" w:cs="Amiri"/>
          <w:color w:val="111111"/>
          <w:sz w:val="28"/>
          <w:sz w:val="28"/>
          <w:szCs w:val="28"/>
          <w:rtl w:val="true"/>
          <w:lang w:bidi="ar-SA"/>
        </w:rPr>
        <w:t xml:space="preserve">در فاصله سه مايلى است </w:t>
      </w:r>
      <w:r>
        <w:rPr>
          <w:rStyle w:val="FootnoteAnchor"/>
          <w:rtl w:val="true"/>
        </w:rPr>
        <w:footnoteReference w:id="253"/>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محب‌الدين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نظر ازرقى است؛ 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تنعيم اندكى پيش از حل قرار دارد، و هر كس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تنعيم وصل به حل است، در واقع نقطه‌اى را كه نزديك حِلّ است، مجازاً حِل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كه تنعيم را وصل به حل ناميده، در اين توضيح و تأويل، مرتكب مجاز شده آيا كسى كه انتهاى تنعيم را آغاز حل، از سمت مدينه معرفى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لازمه سخن ابن ابى زيد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گويى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واقعيت امر داناتر است</w:t>
      </w:r>
      <w:r>
        <w:rPr>
          <w:rFonts w:eastAsia="IRNazanin" w:cs="IRNazanin"/>
          <w:color w:val="111111"/>
          <w:sz w:val="28"/>
          <w:szCs w:val="28"/>
          <w:rtl w:val="true"/>
          <w:lang w:bidi="fa-IR"/>
        </w:rPr>
        <w:t>.</w:t>
      </w:r>
    </w:p>
    <w:p>
      <w:pPr>
        <w:pStyle w:val="Heading2"/>
        <w:numPr>
          <w:ilvl w:val="1"/>
          <w:numId w:val="1"/>
        </w:numPr>
        <w:rPr/>
      </w:pPr>
      <w:bookmarkStart w:id="158" w:name="__RefHeading___Toc758526_77815467"/>
      <w:bookmarkStart w:id="159" w:name="_Toc56"/>
      <w:bookmarkEnd w:id="158"/>
      <w:r>
        <w:rPr>
          <w:rtl w:val="true"/>
        </w:rPr>
        <w:t>مرز حرم از سمت جُدّه‌</w:t>
      </w:r>
      <w:bookmarkEnd w:id="159"/>
    </w:p>
    <w:p>
      <w:pPr>
        <w:pStyle w:val="BookText"/>
        <w:rPr/>
      </w:pPr>
      <w:r>
        <w:rPr>
          <w:rFonts w:ascii="IRNazanin" w:hAnsi="IRNazanin" w:eastAsia="IRNazanin"/>
          <w:color w:val="111111"/>
          <w:sz w:val="28"/>
          <w:sz w:val="28"/>
          <w:szCs w:val="28"/>
          <w:rtl w:val="true"/>
          <w:lang w:bidi="fa-IR"/>
        </w:rPr>
        <w:t>درباره مرز حرم از سمت جُدّه دو قول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ازرقى و ابن ابى زيد، در فاصله ده مايلى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حدود هيجده مايلى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بنابه نقل ابن ابى زيد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قول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مربوط به فاصله بين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حديبيه و نيز در بحث انتهاى حرم در سمت جده، اظهار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انتهاى حد حرم در اين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الأعشاش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بخشى از آن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ديگر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شافعى و ابن القصّار،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منقطع الأعشاش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حل است</w:t>
      </w:r>
      <w:r>
        <w:rPr>
          <w:rStyle w:val="FootnoteAnchor"/>
          <w:rtl w:val="true"/>
        </w:rPr>
        <w:footnoteReference w:id="254"/>
      </w:r>
      <w:r>
        <w:rPr>
          <w:rStyle w:val="FootnoteAnchor"/>
          <w:rtl w:val="true"/>
        </w:rPr>
        <w:footnoteReference w:id="255"/>
      </w:r>
      <w:r>
        <w:rPr>
          <w:rFonts w:ascii="IRNazanin" w:hAnsi="IRNazanin" w:eastAsia="IRNazanin"/>
          <w:color w:val="111111"/>
          <w:sz w:val="28"/>
          <w:sz w:val="28"/>
          <w:szCs w:val="28"/>
          <w:rtl w:val="true"/>
          <w:lang w:bidi="fa-IR"/>
        </w:rPr>
        <w:t>ولى به نظر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حرم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امروزه محلّ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الأعشاش و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حديبيه همان چاهى است كه امروزه سر راه جده بنام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شميبى</w:t>
      </w:r>
      <w:r>
        <w:rPr>
          <w:rFonts w:eastAsia="IRNazanin" w:cs="IRNazanin"/>
          <w:color w:val="111111"/>
          <w:sz w:val="28"/>
          <w:szCs w:val="28"/>
          <w:rtl w:val="true"/>
          <w:lang w:bidi="fa-IR"/>
        </w:rPr>
        <w:t xml:space="preserve">» </w:t>
      </w:r>
      <w:r>
        <w:rPr>
          <w:rStyle w:val="FootnoteAnchor"/>
          <w:rtl w:val="true"/>
        </w:rPr>
        <w:footnoteReference w:id="256"/>
      </w:r>
      <w:bookmarkStart w:id="160" w:name="pg12495_106786"/>
    </w:p>
    <w:p>
      <w:pPr>
        <w:pStyle w:val="BookText"/>
        <w:rPr/>
      </w:pPr>
      <w:bookmarkEnd w:id="160"/>
      <w:r>
        <w:rPr>
          <w:rFonts w:ascii="Amiri" w:hAnsi="Amiri" w:eastAsia="Amiri" w:cs="Amiri"/>
          <w:color w:val="111111"/>
          <w:sz w:val="28"/>
          <w:sz w:val="28"/>
          <w:szCs w:val="28"/>
          <w:rtl w:val="true"/>
          <w:lang w:bidi="ar-SA"/>
        </w:rPr>
        <w:t>معروف است، خدا به واقعيت امر داناتر است</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758528_77815467"/>
      <w:bookmarkStart w:id="162" w:name="_Toc57"/>
      <w:bookmarkEnd w:id="161"/>
      <w:r>
        <w:rPr>
          <w:rtl w:val="true"/>
        </w:rPr>
        <w:t>مرز حرم از سمت يمن‌</w:t>
      </w:r>
      <w:bookmarkEnd w:id="162"/>
    </w:p>
    <w:p>
      <w:pPr>
        <w:pStyle w:val="BookText"/>
        <w:rPr/>
      </w:pPr>
      <w:r>
        <w:rPr>
          <w:rFonts w:ascii="Amiri" w:hAnsi="Amiri" w:eastAsia="Amiri" w:cs="Amiri"/>
          <w:color w:val="111111"/>
          <w:sz w:val="28"/>
          <w:sz w:val="28"/>
          <w:szCs w:val="28"/>
          <w:rtl w:val="true"/>
          <w:lang w:bidi="ar-SA"/>
        </w:rPr>
        <w:t>در مورد مرز حرم از سمت يمن دو نظر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ازرقى </w:t>
      </w:r>
      <w:r>
        <w:rPr>
          <w:rStyle w:val="FootnoteAnchor"/>
          <w:rtl w:val="true"/>
        </w:rPr>
        <w:footnoteReference w:id="257"/>
      </w:r>
      <w:r>
        <w:rPr>
          <w:rFonts w:ascii="Amiri" w:hAnsi="Amiri" w:eastAsia="Amiri" w:cs="Amiri"/>
          <w:color w:val="111111"/>
          <w:sz w:val="28"/>
          <w:sz w:val="28"/>
          <w:szCs w:val="28"/>
          <w:rtl w:val="true"/>
          <w:lang w:bidi="ar-SA"/>
        </w:rPr>
        <w:t xml:space="preserve">و ابن ابى زيد و سليمان بن خليل، مرز حرم در فاصله هفت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را در سه نسخه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محب‌الدين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ديده‌ام ولى مى‌ترسم اشتباه باشد نه لغزش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زيادى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مطلب را پس از نقل قول ازرقى و ابن ابى زيد ذكر كرده است، خدا به واقعيت امر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مرز و نصب علامت حرم در اين سمت به گفته ازرقى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اضاةْ لِبْن</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در بلندى لبن است كه امروز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اضاة ابن عقش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آن علامتى به عنوان مرز حرم برپا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مرداب و محل جمع شدن آب،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حازمى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سليمان بن خليل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است، چنانكه در موارد متعددى از مناسك وى، به خط خود او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واقعيت امر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آنچه در مورد حدود حرم در ميان مردم ديده‌ام، ولى در اين باره مطلبى از برخى از علماى حنفى ديدم كه جداً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شمس‌الدين سروجى حنفى در مناسك خود از ابوجعفر هندانى نقل كرده كه 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حد حرم از سمت شرق، شش مايل، از سمت دوم دوازده مايل، از سمت سوم سيزده مايل و از سمت چهارم بيست و چهار 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اين سخن درست نيست، زيرا فاصله حد حرم در سمت شرق كه همان تنعيم است، سه مايل از مكه است نه شش مايل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را خدا مى‌داند ولى ظاهراً مقصود گوينده اين سخن، از حد شرقى، سمت عراق، از حد دوم، سمت تنعيم، از حد سوم، سمت يمن و از حد چهارم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گفتيم اين مطلب بسيار بعيد است كه فاصله سمت مشرق را كم و فاصله سه طرف ديگر را بسيار زياد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تعيين حدود حرم، به اين علت از اين قول ياد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اقوال</w:t>
      </w:r>
    </w:p>
    <w:p>
      <w:pPr>
        <w:pStyle w:val="BookText"/>
        <w:rPr/>
      </w:pPr>
      <w:r>
        <w:rPr>
          <w:rFonts w:ascii="IRNazanin" w:hAnsi="IRNazanin" w:eastAsia="IRNazanin"/>
          <w:color w:val="111111"/>
          <w:sz w:val="28"/>
          <w:sz w:val="28"/>
          <w:szCs w:val="28"/>
          <w:rtl w:val="true"/>
          <w:lang w:bidi="fa-IR"/>
        </w:rPr>
        <w:t>مختلف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گوينده آن سمت و جهت حرم را با اسم آنها مشخص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فقط به ذكر سمت شرقى و دوم و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تعيين حدود حرم در اطراف مكه به آنچه مردم گفته‌اند و اكنون معروف است، تكيه كردم كه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طائف از طريق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مسير پستى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عراق، از راه تنعيم و از طريق 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فاصله‌هايى كه گفتيم براساس ذراع است كه در تعيين مقدار و تعداد مايل در مسافت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شرعى كه نماز مسافر در آن قصر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ذراع، ذارع دست است چنانكه محب‌الدين طبرى در شرح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افزوده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ذراع بيست و چهار انگشت و هر انگشت مساوى با شش حبّه جو است كه به هم چسبيده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را با خط خود وى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ولى در تعيين مقدار انگشت، دچار اشتباه شده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انگشت، مساوى با سه حبه جو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ذراع كه گفته شد مساوى با هفت هشتم ذراع پارچه‌فروشى است كه امروز در مصر و مكه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علماى ما آن را در حضور من با دست اندازه‌گيرى كردند و سپس با حبه جو كه كوبيده و صاف شده، حساب كردند و مطابق نظر محب‌الدين طبرى و موافقان او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ذراع بيست و چهار انگشت، و هر انگشت شش حبه جو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در آيينه ادب فارسى</w:t>
      </w:r>
      <w:bookmarkStart w:id="163" w:name="pg12495_106792"/>
    </w:p>
    <w:p>
      <w:pPr>
        <w:pStyle w:val="Heading2"/>
        <w:numPr>
          <w:ilvl w:val="1"/>
          <w:numId w:val="1"/>
        </w:numPr>
        <w:rPr/>
      </w:pPr>
      <w:bookmarkStart w:id="164" w:name="__RefHeading___Toc758530_77815467"/>
      <w:bookmarkStart w:id="165" w:name="_Toc58"/>
      <w:bookmarkEnd w:id="163"/>
      <w:bookmarkEnd w:id="164"/>
      <w:r>
        <w:rPr>
          <w:rtl w:val="true"/>
        </w:rPr>
        <w:t>حجّ نامه‌</w:t>
      </w:r>
      <w:bookmarkEnd w:id="165"/>
    </w:p>
    <w:p>
      <w:pPr>
        <w:pStyle w:val="BookText"/>
        <w:rPr/>
      </w:pPr>
      <w:r>
        <w:rPr>
          <w:rFonts w:ascii="Amiri" w:hAnsi="Amiri" w:eastAsia="Amiri" w:cs="Amiri"/>
          <w:color w:val="111111"/>
          <w:sz w:val="28"/>
          <w:sz w:val="28"/>
          <w:szCs w:val="28"/>
          <w:rtl w:val="true"/>
          <w:lang w:bidi="ar-SA"/>
        </w:rPr>
        <w:t>على نيكزاد</w:t>
      </w:r>
    </w:p>
    <w:p>
      <w:pPr>
        <w:pStyle w:val="BookText"/>
        <w:rPr/>
      </w:pPr>
      <w:r>
        <w:rPr>
          <w:rFonts w:ascii="IRNazanin" w:hAnsi="IRNazanin" w:eastAsia="IRNazanin"/>
          <w:color w:val="111111"/>
          <w:sz w:val="28"/>
          <w:sz w:val="28"/>
          <w:szCs w:val="28"/>
          <w:rtl w:val="true"/>
          <w:lang w:bidi="fa-IR"/>
        </w:rPr>
        <w:t>حجّ پاسخ به دعوتنامه خدا و دعوت و نداى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پرواز معنوى و تمرين براى لقاءاللَّه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يك هجرت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گذشتن از علاقه‌هاست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خود گذشتن و به خدا پيوستن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بازنگرى تاريخ انبياست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نشان از ژرفاى تاريخ نورانى انبيا و اولياى الهى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گردهمايى پاكان و نيكان، وارستگان معنويّت‌گرا و از دنيا رستگان آخرت‌گراست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نمايشى جامع از سير روحى انسانهاى كامل در مسير تقرّب به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پيام‌آور ايجاد و بناى جامعه‌اى به دور از رذائل مادى و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تجلّى و تكرار همه صحنه‌هاى عشق‌آفرين زندگى يك انسان و يك جامعه متكامل در دنياست و مناسك حجّ، مناسك زندگى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باز ساخت عرصات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هم رهبانيّت اسلام است هم قوام دين و دنيا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هم منافع است هم ذكر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هم عبادت است هم سياست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هم سياحت است هم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هم فرد است هم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يك آموزش تمرينى همه جانبه و يك مانور جامع‌الاطراف سياسى، عقيدتى و نظامى براى تحريك روح حماسى و احياى غيرت دينى و اسلامى در جامعه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به آدمى مى‌آموزد كه در راه زندگى بايد از يار و ديار، مال و منال، زن و فرزند و همه علقه‌هاى زندگى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تركيب يافته از عناصر سكون، تأمل، تدبّر، تفكر، حركت، تلاش، كار و پيكار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سنّت ابراهيم بت شكن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تراكم قواى متكثره در نقطه واحده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بازار آزاد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پيمانى دوباره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دعوت است، دعوتى براى نمايش پرشكوه عشق، ايثار، سعى، تلاش، توكّل، شناخت، ستيز با يأس‌ها، نگريستن هوشمندانه به آرمانها و آرزوهاى بلند، زمزمه با اللَّه، همراه شدن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 شدن با رازها و رمزهاى اين تعليم بزرگ و زمينه‌هاى خودسازى و انسان‌سازى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مبارزه با شيطان و خودپرستى، اعلام برائت از شرك و وابستگى به راه پيامبران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كانون آشنايى و ارتباطات امت بزرگ اسلامى و اردوى آگاهى و آزادى و خودسازى است</w:t>
      </w:r>
      <w:r>
        <w:rPr>
          <w:rFonts w:eastAsia="IRNazanin" w:cs="IRNazanin"/>
          <w:color w:val="111111"/>
          <w:sz w:val="28"/>
          <w:szCs w:val="28"/>
          <w:rtl w:val="true"/>
          <w:lang w:bidi="fa-IR"/>
        </w:rPr>
        <w:t>.</w:t>
      </w:r>
      <w:bookmarkStart w:id="166" w:name="pg12495_106794"/>
    </w:p>
    <w:p>
      <w:pPr>
        <w:pStyle w:val="Heading2"/>
        <w:numPr>
          <w:ilvl w:val="1"/>
          <w:numId w:val="1"/>
        </w:numPr>
        <w:rPr/>
      </w:pPr>
      <w:bookmarkStart w:id="167" w:name="__RefHeading___Toc758532_77815467"/>
      <w:bookmarkStart w:id="168" w:name="_Toc59"/>
      <w:bookmarkEnd w:id="166"/>
      <w:bookmarkEnd w:id="167"/>
      <w:r>
        <w:rPr>
          <w:rtl w:val="true"/>
        </w:rPr>
        <w:t>شام بقيع‌</w:t>
      </w:r>
      <w:bookmarkEnd w:id="168"/>
    </w:p>
    <w:p>
      <w:pPr>
        <w:pStyle w:val="BookText"/>
        <w:rPr/>
      </w:pPr>
      <w:r>
        <w:rPr>
          <w:rFonts w:ascii="IRNazanin" w:hAnsi="IRNazanin" w:eastAsia="IRNazanin"/>
          <w:color w:val="111111"/>
          <w:sz w:val="28"/>
          <w:sz w:val="28"/>
          <w:szCs w:val="28"/>
          <w:rtl w:val="true"/>
          <w:lang w:bidi="fa-IR"/>
        </w:rPr>
        <w:t>اشعرى</w:t>
      </w:r>
    </w:p>
    <w:p>
      <w:pPr>
        <w:pStyle w:val="BookText"/>
        <w:rPr/>
      </w:pPr>
      <w:r>
        <w:rPr>
          <w:rFonts w:ascii="IRNazanin" w:hAnsi="IRNazanin" w:eastAsia="IRNazanin"/>
          <w:color w:val="111111"/>
          <w:sz w:val="28"/>
          <w:sz w:val="28"/>
          <w:szCs w:val="28"/>
          <w:rtl w:val="true"/>
          <w:lang w:bidi="fa-IR"/>
        </w:rPr>
        <w:t>بيدار باش جان من، عمر سفر گذشت از آن همه نشيب و فراز، از خطر گذشت</w:t>
      </w:r>
    </w:p>
    <w:p>
      <w:pPr>
        <w:pStyle w:val="BookText"/>
        <w:rPr/>
      </w:pPr>
      <w:r>
        <w:rPr>
          <w:rFonts w:ascii="IRNazanin" w:hAnsi="IRNazanin" w:eastAsia="IRNazanin"/>
          <w:color w:val="111111"/>
          <w:sz w:val="28"/>
          <w:sz w:val="28"/>
          <w:szCs w:val="28"/>
          <w:rtl w:val="true"/>
          <w:lang w:bidi="fa-IR"/>
        </w:rPr>
        <w:t>فرصت شمار اين دو سه روزى كه مانده است چه خاطرات پرخطرى از نظر گذشت</w:t>
      </w:r>
    </w:p>
    <w:p>
      <w:pPr>
        <w:pStyle w:val="BookText"/>
        <w:rPr/>
      </w:pPr>
      <w:r>
        <w:rPr>
          <w:rFonts w:ascii="IRNazanin" w:hAnsi="IRNazanin" w:eastAsia="IRNazanin"/>
          <w:color w:val="111111"/>
          <w:sz w:val="28"/>
          <w:sz w:val="28"/>
          <w:szCs w:val="28"/>
          <w:rtl w:val="true"/>
          <w:lang w:bidi="fa-IR"/>
        </w:rPr>
        <w:t>سعى صفا و مروه و قربانىِ منا روز مدينه و شب مكّه دگر گذشت</w:t>
      </w:r>
    </w:p>
    <w:p>
      <w:pPr>
        <w:pStyle w:val="BookText"/>
        <w:rPr/>
      </w:pPr>
      <w:r>
        <w:rPr>
          <w:rFonts w:ascii="IRNazanin" w:hAnsi="IRNazanin" w:eastAsia="IRNazanin"/>
          <w:color w:val="111111"/>
          <w:sz w:val="28"/>
          <w:sz w:val="28"/>
          <w:szCs w:val="28"/>
          <w:rtl w:val="true"/>
          <w:lang w:bidi="fa-IR"/>
        </w:rPr>
        <w:t>طواف حريم كعبه و قربانىِ منا از درك كنهِ آن نشدى باخبر، گذشت</w:t>
      </w:r>
    </w:p>
    <w:p>
      <w:pPr>
        <w:pStyle w:val="BookText"/>
        <w:rPr/>
      </w:pPr>
      <w:r>
        <w:rPr>
          <w:rFonts w:ascii="IRNazanin" w:hAnsi="IRNazanin" w:eastAsia="IRNazanin"/>
          <w:color w:val="111111"/>
          <w:sz w:val="28"/>
          <w:sz w:val="28"/>
          <w:szCs w:val="28"/>
          <w:rtl w:val="true"/>
          <w:lang w:bidi="fa-IR"/>
        </w:rPr>
        <w:t>اينجا خليل‌گونه تلاشى دوباره كن پيغمبرى كه از پسر و سيم و زر گذشت</w:t>
      </w:r>
    </w:p>
    <w:p>
      <w:pPr>
        <w:pStyle w:val="BookText"/>
        <w:rPr/>
      </w:pPr>
      <w:r>
        <w:rPr>
          <w:rFonts w:ascii="IRNazanin" w:hAnsi="IRNazanin" w:eastAsia="IRNazanin"/>
          <w:color w:val="111111"/>
          <w:sz w:val="28"/>
          <w:sz w:val="28"/>
          <w:szCs w:val="28"/>
          <w:rtl w:val="true"/>
          <w:lang w:bidi="fa-IR"/>
        </w:rPr>
        <w:t>شبها كنار خاك بقيع، اشك و گريه بودشام بقيع رفت و نسيم سحر گذشت شوق مزار تربت پاك رسول حق</w:t>
      </w:r>
    </w:p>
    <w:p>
      <w:pPr>
        <w:pStyle w:val="BookText"/>
        <w:rPr/>
      </w:pPr>
      <w:r>
        <w:rPr>
          <w:rFonts w:ascii="IRNazanin" w:hAnsi="IRNazanin" w:eastAsia="IRNazanin"/>
          <w:color w:val="111111"/>
          <w:sz w:val="28"/>
          <w:sz w:val="28"/>
          <w:szCs w:val="28"/>
          <w:rtl w:val="true"/>
          <w:lang w:bidi="fa-IR"/>
        </w:rPr>
        <w:t xml:space="preserve">كم كم ز خاطر من و تو اى پدر گذشت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 چه كردى در اين سف</w:t>
      </w:r>
    </w:p>
    <w:p>
      <w:pPr>
        <w:pStyle w:val="BookText"/>
        <w:rPr/>
      </w:pPr>
      <w:r>
        <w:rPr>
          <w:rFonts w:ascii="IRNazanin" w:hAnsi="IRNazanin" w:eastAsia="IRNazanin"/>
          <w:color w:val="111111"/>
          <w:sz w:val="28"/>
          <w:sz w:val="28"/>
          <w:szCs w:val="28"/>
          <w:rtl w:val="true"/>
          <w:lang w:bidi="fa-IR"/>
        </w:rPr>
        <w:t>راز ديگران گذشته و از هم سفر گذشت</w:t>
      </w:r>
    </w:p>
    <w:p>
      <w:pPr>
        <w:pStyle w:val="Heading2"/>
        <w:numPr>
          <w:ilvl w:val="1"/>
          <w:numId w:val="1"/>
        </w:numPr>
        <w:rPr/>
      </w:pPr>
      <w:bookmarkStart w:id="169" w:name="__RefHeading___Toc758534_77815467"/>
      <w:bookmarkStart w:id="170" w:name="_Toc60"/>
      <w:bookmarkEnd w:id="169"/>
      <w:r>
        <w:rPr>
          <w:rtl w:val="true"/>
        </w:rPr>
        <w:t>اى منا</w:t>
      </w:r>
      <w:bookmarkEnd w:id="170"/>
    </w:p>
    <w:p>
      <w:pPr>
        <w:pStyle w:val="BookText"/>
        <w:rPr/>
      </w:pPr>
      <w:r>
        <w:rPr>
          <w:rFonts w:ascii="Amiri" w:hAnsi="Amiri" w:eastAsia="Amiri" w:cs="Amiri"/>
          <w:color w:val="111111"/>
          <w:sz w:val="28"/>
          <w:sz w:val="28"/>
          <w:szCs w:val="28"/>
          <w:rtl w:val="true"/>
          <w:lang w:bidi="ar-SA"/>
        </w:rPr>
        <w:t>سيد مجتبى اطيونى‌زاده</w:t>
      </w:r>
    </w:p>
    <w:p>
      <w:pPr>
        <w:pStyle w:val="BookText"/>
        <w:rPr/>
      </w:pPr>
      <w:r>
        <w:rPr>
          <w:rFonts w:ascii="IRNazanin" w:hAnsi="IRNazanin" w:eastAsia="IRNazanin"/>
          <w:color w:val="111111"/>
          <w:sz w:val="28"/>
          <w:sz w:val="28"/>
          <w:szCs w:val="28"/>
          <w:rtl w:val="true"/>
          <w:lang w:bidi="fa-IR"/>
        </w:rPr>
        <w:t>اى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سرزمينِ اهلِ دل اى زاشكِ انبياء، خاكِ تو گل</w:t>
      </w:r>
    </w:p>
    <w:p>
      <w:pPr>
        <w:pStyle w:val="BookText"/>
        <w:rPr/>
      </w:pPr>
      <w:r>
        <w:rPr>
          <w:rFonts w:ascii="IRNazanin" w:hAnsi="IRNazanin" w:eastAsia="IRNazanin"/>
          <w:color w:val="111111"/>
          <w:sz w:val="28"/>
          <w:sz w:val="28"/>
          <w:szCs w:val="28"/>
          <w:rtl w:val="true"/>
          <w:lang w:bidi="fa-IR"/>
        </w:rPr>
        <w:t>اى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وادىِ افروخته اى زآه خسته، دلها سوخته</w:t>
      </w:r>
    </w:p>
    <w:p>
      <w:pPr>
        <w:pStyle w:val="BookText"/>
        <w:rPr/>
      </w:pPr>
      <w:r>
        <w:rPr>
          <w:rFonts w:ascii="IRNazanin" w:hAnsi="IRNazanin" w:eastAsia="IRNazanin"/>
          <w:color w:val="111111"/>
          <w:sz w:val="28"/>
          <w:sz w:val="28"/>
          <w:szCs w:val="28"/>
          <w:rtl w:val="true"/>
          <w:lang w:bidi="fa-IR"/>
        </w:rPr>
        <w:t>در كجاى دامنت اى خاك پاك مصطفى صورت نهاده روى خاك؟</w:t>
      </w:r>
    </w:p>
    <w:p>
      <w:pPr>
        <w:pStyle w:val="BookText"/>
        <w:rPr/>
      </w:pPr>
      <w:r>
        <w:rPr>
          <w:rFonts w:ascii="IRNazanin" w:hAnsi="IRNazanin" w:eastAsia="IRNazanin"/>
          <w:color w:val="111111"/>
          <w:sz w:val="28"/>
          <w:sz w:val="28"/>
          <w:szCs w:val="28"/>
          <w:rtl w:val="true"/>
          <w:lang w:bidi="fa-IR"/>
        </w:rPr>
        <w:t xml:space="preserve">در كجا اى خاك، خيزد از زمين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p>
    <w:p>
      <w:pPr>
        <w:pStyle w:val="BookText"/>
        <w:rPr/>
      </w:pPr>
      <w:r>
        <w:rPr>
          <w:rFonts w:ascii="Amiri" w:hAnsi="Amiri" w:eastAsia="Amiri" w:cs="Amiri"/>
          <w:color w:val="111111"/>
          <w:sz w:val="28"/>
          <w:sz w:val="28"/>
          <w:szCs w:val="28"/>
          <w:rtl w:val="true"/>
          <w:lang w:bidi="ar-SA"/>
        </w:rPr>
        <w:t xml:space="preserve">در كجاى دامنت از هر دو عين بوده جارى در دعا اشكِ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جايگاه قبله دلها كجاست؟ خيمه‌گاه مهدى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p>
    <w:p>
      <w:pPr>
        <w:pStyle w:val="BookText"/>
        <w:rPr/>
      </w:pPr>
      <w:r>
        <w:rPr>
          <w:rFonts w:ascii="IRNazanin" w:hAnsi="IRNazanin" w:eastAsia="IRNazanin"/>
          <w:color w:val="111111"/>
          <w:sz w:val="28"/>
          <w:sz w:val="28"/>
          <w:szCs w:val="28"/>
          <w:rtl w:val="true"/>
          <w:lang w:bidi="fa-IR"/>
        </w:rPr>
        <w:t>دوست دارم رو در آن صحرا كنم گفتگو با يوسف زهرا كنم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جاريهاى حجّ</w:t>
      </w:r>
      <w:bookmarkStart w:id="171" w:name="pg12495_106796"/>
    </w:p>
    <w:p>
      <w:pPr>
        <w:pStyle w:val="Heading2"/>
        <w:numPr>
          <w:ilvl w:val="1"/>
          <w:numId w:val="1"/>
        </w:numPr>
        <w:rPr/>
      </w:pPr>
      <w:bookmarkStart w:id="172" w:name="__RefHeading___Toc758536_77815467"/>
      <w:bookmarkStart w:id="173" w:name="_Toc61"/>
      <w:bookmarkEnd w:id="171"/>
      <w:bookmarkEnd w:id="172"/>
      <w:r>
        <w:rPr>
          <w:rtl w:val="true"/>
        </w:rPr>
        <w:t>وضعيت شيعه در عربستان‌</w:t>
      </w:r>
      <w:bookmarkEnd w:id="173"/>
    </w:p>
    <w:p>
      <w:pPr>
        <w:pStyle w:val="BookText"/>
        <w:rPr/>
      </w:pPr>
      <w:r>
        <w:rPr>
          <w:rFonts w:ascii="IRNazanin" w:hAnsi="IRNazanin" w:eastAsia="IRNazanin"/>
          <w:color w:val="111111"/>
          <w:sz w:val="28"/>
          <w:sz w:val="28"/>
          <w:szCs w:val="28"/>
          <w:rtl w:val="true"/>
          <w:lang w:bidi="fa-IR"/>
        </w:rPr>
        <w:t>محمد على مهدوى راد</w:t>
      </w:r>
    </w:p>
    <w:p>
      <w:pPr>
        <w:pStyle w:val="BookText"/>
        <w:rPr/>
      </w:pPr>
      <w:r>
        <w:rPr>
          <w:rFonts w:ascii="IRNazanin" w:hAnsi="IRNazanin" w:eastAsia="IRNazanin"/>
          <w:color w:val="111111"/>
          <w:sz w:val="28"/>
          <w:sz w:val="28"/>
          <w:szCs w:val="28"/>
          <w:rtl w:val="true"/>
          <w:lang w:bidi="fa-IR"/>
        </w:rPr>
        <w:t>آنچه در پى مى‌آيد گزارشى است از چگونگى وضع شيعيان در عربستان، كه بر اساس آگاهيهاى برگرفته شده از شاهدان عينى و شيعيان آن ديار و گفتگو با مردمان آن سامان به قلم آمده است؛ از اين رو نمى‌توان از آن انتظار پژوهشى دقيق و مستند بر آمار و واقعيتهاى ملموس و با دقت در همه جوانب را انتظار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مجموعه به قلم آمده بود تا در گزارش حج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 است، منتشر شود، امّا به لحاظى در آن مجموعه نيامد و اكنون مجال نشر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آگاهى از چگونگى وضع شيعيان در آن ديار، خواندن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فى المملكة العربية 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العهدالسعودى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شهر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رسالت، شهر امامت، ديارى كه قرنها چهره‌هاى بلند تشيّع و ستيغ انديشان علوى را در كوى و برزنش جاى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روزگارى كوچه بنى‌هاشم در قلب آن چونان دُر مى‌درخشيد، زمانى فاطميان بر آن سلطه داشتند و مدتى زيديان بر آن ديار حكم مى‌راندند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شهر كه روزگارى آميخته بود با ياد على و آل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w:t>
      </w:r>
    </w:p>
    <w:p>
      <w:pPr>
        <w:pStyle w:val="BookText"/>
        <w:rPr/>
      </w:pPr>
      <w:r>
        <w:rPr>
          <w:rFonts w:ascii="IRNazanin" w:hAnsi="IRNazanin" w:eastAsia="IRNazanin"/>
          <w:color w:val="111111"/>
          <w:sz w:val="28"/>
          <w:sz w:val="28"/>
          <w:szCs w:val="28"/>
          <w:rtl w:val="true"/>
          <w:lang w:bidi="fa-IR"/>
        </w:rPr>
        <w:t>چگونه است؟ شيعيان در آن ديار چه مى‌كنند؟ جمعيت شيعيان چه اندازه است و چگونه روز مى‌گذرانند، در گوشه و كنار ديگر حجاز و عربستان چگونه‌اند و بر شيعيان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اين ديار هماره استقلال مذهبى و هويت مكتبى خويش را حفظ كرده‌اند؛ و على‌رغم محدوديتها و دشواريهايى كه در حاكميت آل سعود بر آنها روا شده است، همچنان استوار و با صلابت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آشنايان به وضع شيعيان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شيعيان اين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گفتگويى مستقيم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تعداد شيعيان مدينه حدود سى هزار نفر و تعداد سادات مدينه حدود سيزده هزار نفر است در مدينه حدود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شيعيان مدينه تهيدست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به جهات گونه‌گون اقتصادى، اجتماعى و فرهنگى، چندان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وضع بهترى از اينان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آنان از آزادى عمل و فعاليت بيشترى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مناطق ياد شده به لحاظ حضور عالمان شيعه در آن ديار، آگاهيهاى فرهنگى خوبى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آنان بويژه تحصيل كرده‌هايشان، نشان مى‌دهد كه در آگاهى از جاريهاى جهان اسلام ازسطح مطلوبى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پى‌گيرى آنان از مسائل و مواضع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ايران و آگاهيشان از تحوّلات درونى جامعه ايرانى و حتَّى تحوّلات حوزوى، اعجاب‌آور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سؤالها از چگونگى مرجعيت و رهبرى، تفكيك وظايف اين دو نهاد، تحولات حوزه علميه قم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نشانگر حساسيّت و اطلاعات بالاى آنان از ايران و مسائل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آنان با وضع اجتماعى و سياسى خودشان و لزوم موضع‌گيريهاى مناسب نيز نشان مى‌دهد كه دست كم نسل تحصيكرده آنان موضع اجتماعى و سياسى خود را بدرستى درمى‌يابند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دانشجويى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دبيرستانها در نماز جماعت شركت مى‌كرديم و به فتواى امام عمل مى‌كرديم و مُهر نمى‌گذاشتيم تا هماهنگى خود را با آنان حفظ كنيم ولى آنان برخورد مناسبى با ما نداشتند و هيچگاه بديده اعتماد بر ما نمى‌نگريستند، و با ما گرم نمى‌گرفتند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شيعيان هوشمند و آگاه آن ديار؛ بويژه در سه منطقه ياد شده، به نيكى دريافته‌اند كه براى حضور عينى در اجتماع و تداوم حيات فرهنگى، اجتماعى و سياسى، بايد حزم، دورانديشى و استوارنگرى را پيشه سازند و چنين نيز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موضع مذهبى با</w:t>
      </w:r>
    </w:p>
    <w:p>
      <w:pPr>
        <w:pStyle w:val="BookText"/>
        <w:rPr/>
      </w:pPr>
      <w:r>
        <w:rPr>
          <w:rFonts w:ascii="IRNazanin" w:hAnsi="IRNazanin" w:eastAsia="IRNazanin"/>
          <w:color w:val="111111"/>
          <w:sz w:val="28"/>
          <w:sz w:val="28"/>
          <w:szCs w:val="28"/>
          <w:rtl w:val="true"/>
          <w:lang w:bidi="fa-IR"/>
        </w:rPr>
        <w:t>صلابت هستند اما در برخورد، با تسامح و هوشمند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شيعيان در قسمتهاى مختلف شهر سكونت دارند، آنان پيشتر و قبل از توسعه جديد شهر در بخشهاى جنوبى و شرقى، در حاشيه مسجدالنبى نيز زندگى مى‌كردند؛ اما اكنون بيشتر در محلّه عزيات، خيابان على بن ابيطالب، حوالى مسجد قبا، خيابانهاى قربان، گاز و طالع ساكن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حج و فرا رسيدن ايّام مراسم حج، همه ساله سبب خوشنودى آنان است، آنان در اين روزها كسانى را مى‌نگرند كه براحتى مى‌توانند در برابر آنها راز دل بگشايند و از آرمانها، دردها و رنج‌هايشان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سعى صفا و مروه متوجه شدم حج‌گزارى كه در پيش رويم حركت مى‌كند، از ديار ديرپاى قطيف است، دست بر شانه‌اش نهادم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 اللَّه بقطيف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نگاهم كرد، چهره‌اش شكُفت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هستى؟</w:t>
      </w:r>
    </w:p>
    <w:p>
      <w:pPr>
        <w:pStyle w:val="BookText"/>
        <w:rPr/>
      </w:pPr>
      <w:r>
        <w:rPr>
          <w:rFonts w:ascii="IRNazanin" w:hAnsi="IRNazanin" w:eastAsia="IRNazanin"/>
          <w:color w:val="111111"/>
          <w:sz w:val="28"/>
          <w:sz w:val="28"/>
          <w:szCs w:val="28"/>
          <w:rtl w:val="true"/>
          <w:lang w:bidi="fa-IR"/>
        </w:rPr>
        <w:t>گويا انتظار نداشت كسى جز ايرانى بر او و سرزمينش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آغوشش را باز كرد و چون برادرى كه سالها هجران كشيده، مرا بغل گرفت، راز دل گشود و از حقايق تلخ و شيرين بسيارى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بسيار مطلع و آگاه با درد دلهاى بسيار در مقابل حجر اسماعيل با ما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اين باور بود كه هوشمندى شيعيان مى‌تواند در چگونگى روابط آنان با حكومت و ايجاد مناسبات درست و سودمند كمك شايان توجهى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ديگر نشانگر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اصولى و استوار شيعيان عربستان بسيارى از تبليغات سوء وهابيان عليه آنان را خنثى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تا بدان حدّ است كه حساسيت‌هاى منفى، عليه شيعه در دانشگاه رياض كم رنگ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گزارش‌ها نيز نشانگر آن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اقتصادى شيعيان رو به بهبودى است و بعضاً از گرفتن كمكها خوددارى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قطيف و احساء از روحيّه حماسى بالايى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ديار قطيف كه در دعاى كميل مدينه شركت كرده بود،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مى‌دانم كه اينها فيلم‌بردارى مى‌كنند و حضور ما را كنترل مى‌كنند، امّا من هراسى ندارم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اين كه از عدم امكان سفر به مكه اندوهگين بود امّا به موضع قاطع و انقلابيش</w:t>
      </w:r>
    </w:p>
    <w:p>
      <w:pPr>
        <w:pStyle w:val="BookText"/>
        <w:rPr/>
      </w:pPr>
      <w:r>
        <w:rPr>
          <w:rFonts w:ascii="IRNazanin" w:hAnsi="IRNazanin" w:eastAsia="IRNazanin"/>
          <w:color w:val="111111"/>
          <w:sz w:val="28"/>
          <w:sz w:val="28"/>
          <w:szCs w:val="28"/>
          <w:rtl w:val="true"/>
          <w:lang w:bidi="fa-IR"/>
        </w:rPr>
        <w:t>افتخار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از آغاز ايام حج بر در حسينيه شيعيان در نگاشته كوچك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شيعيان ايران به آنجا مراجعه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تشديد و منع در روزهاى پايانى سال گذشته ايام حج نيز اعمال شده بود، </w:t>
      </w:r>
      <w:r>
        <w:rPr>
          <w:rStyle w:val="FootnoteAnchor"/>
          <w:rtl w:val="true"/>
        </w:rPr>
        <w:footnoteReference w:id="259"/>
      </w:r>
      <w:r>
        <w:rPr>
          <w:rFonts w:ascii="IRNazanin" w:hAnsi="IRNazanin" w:eastAsia="IRNazanin"/>
          <w:color w:val="111111"/>
          <w:sz w:val="28"/>
          <w:sz w:val="28"/>
          <w:szCs w:val="28"/>
          <w:rtl w:val="true"/>
          <w:lang w:bidi="fa-IR"/>
        </w:rPr>
        <w:t>امّا امسال از آغاز گويا چنين سختگيريها اعمال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روحانيون به قصد شركت در نماز جماعت آقاى عمراوى به مسجد وى مى‌روند از آنها خواسته مى‌شود كه در آنجا نمانند، آنان مى‌گويند قبل از ايّام حج از آقاى عمراوى خواسته‌اند كه در ايّام حج، وى با ايرانيان ارتباط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دانشجويى از دمّام، نيز گزارش مى‌دهد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فشار بر شيعيان عربستان بسيار زياد است و آنها بخاطر شيعه بودن از بسيارى از حقوق و موقعيتهاى اجتماعى محرومند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گفتگويى ديگر شيعيان مدينه اظهار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ما در اين ديار خوب نيست و ما در حالت بسيار بدى بسر مى‌بريم، البته امسال از جهاتى وضع بهتر است و در نهايت بايد بگوييم كه چگونگى اوضاع ما و رفتار حكومت با ما تا حدود زيادى بستگى به چگونگى ارتباط ايران با عربستان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شيعيان را دستگير كرده بودند كه با بهبودى روابط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ما، حركت، زندگى و اجتماعات ما زير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نياز شديد به كتابهاى شيعى و آثار اسلامى داريم و نمى‌توانيم به دست بياوريم، ما شرايط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مى‌كنيم ولى شما هم ما را فراموش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جمع برخى از استادان و دانشوران به آهنگ ديدار از آثار تاريخى در مدينه، به گشت و گذار پرداختيم و براى رديابى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منطقه‌اى كه آن مسجد واقع بوده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كنارى تنى چند از پيرمردان حصيرى گسترده بودند، و با قليانى كه در وسط نهاده بودند لحظه‌ها را مى‌گذراندند، از جمع ما استقبال خوشى كردند و سؤالات ما را با دقت جواب دادند، آنان مى‌گفتند در ايام سوگوارى ما به سختى جمع مى‌شويم يكى از اين خانه‌ها را حسينيه قرار داده‌ايم و عزادارى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اندكى گفتگو از چگونگى حال و هواى آنان، دريافتيم كه از توقف بسيار ما بيم دارند براى آنان آرزوى توفيق كرده و جدا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برخى بخشهاى اين گزارش آورده‌ايم </w:t>
      </w:r>
      <w:r>
        <w:rPr>
          <w:rStyle w:val="FootnoteAnchor"/>
          <w:rtl w:val="true"/>
        </w:rPr>
        <w:footnoteReference w:id="260"/>
      </w:r>
      <w:r>
        <w:rPr>
          <w:rFonts w:ascii="IRNazanin" w:hAnsi="IRNazanin" w:eastAsia="IRNazanin"/>
          <w:color w:val="111111"/>
          <w:sz w:val="28"/>
          <w:sz w:val="28"/>
          <w:szCs w:val="28"/>
          <w:rtl w:val="true"/>
          <w:lang w:bidi="fa-IR"/>
        </w:rPr>
        <w:t>وهابيان با ذهنى آلوده و تفكر انحرافى با شيعه برخورد مى‌كنند، آنان به هيچ روى از حقيقت انديشه شيعى آگاهى ندارند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عالمان سنگال در مدينه به كتابفروشى مراجعه مى‌كند و از كتابهاى شيعى جستجو</w:t>
      </w:r>
    </w:p>
    <w:p>
      <w:pPr>
        <w:pStyle w:val="BookText"/>
        <w:rPr/>
      </w:pPr>
      <w:r>
        <w:rPr>
          <w:rFonts w:ascii="IRNazanin" w:hAnsi="IRNazanin" w:eastAsia="IRNazanin"/>
          <w:color w:val="111111"/>
          <w:sz w:val="28"/>
          <w:sz w:val="28"/>
          <w:szCs w:val="28"/>
          <w:rtl w:val="true"/>
          <w:lang w:bidi="fa-IR"/>
        </w:rPr>
        <w:t>مى‌كند، او در پاسخ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مدينه است، شهرى مقدس، در اين شهر مقدس اسم شيعه را كه كافر هستند بزبان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پندار طبيعى است كه شيعيان وضع مناسبى در محيط عربستان كه در نهايت در سيطره فكرى وهابيان است،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گزارش گونه، گفتگوى تنبه‌آفرينى را كه نويسنده‌اى به قلم كشيده است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يكى از كتابفروشيهاى اطراف مسجدالحرام،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كتابى را نديده‌ام، از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قمّى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اهل سنت و جماعت هرچه بخواهى داريم، صحيح بخارى، سنن بيهقى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ايران، در كتابفروشيها و كتابخانه‌هايمان به وفور، كتب شما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مطالعه مى‌شود و هم خريد و فروش، شما چطور از كتب شيعه هيچ نداريد؟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 مجوسيان را توزيع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انتظار چنين سخنى را از يك فرد آشنا به كتاب نداشتم،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 و دين، مربوط به كشور و شهر خاصّى نيست، به صرف ايرانى بودن نمى‌توان كسى را مجوس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 كه ايران، قبل از اسلام دين زردشتى داشت، ولى ايرانيان از آيين حضرت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كردند و از مسلمانان راستين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سلمانِ فارسى كه از ايران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شدّت ايمان و بخاطر فضيلت بسيار و قرب سلمان به حضرت رسول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مجوس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مسلمانيم و از ايران براى زيارت خانه خدا و مرقد مطهر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مجوسيها كجا به حج مى‌آيند؟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دانشمندان بزرگ شما اهل سنت، ايرانى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بعضى از نويسندگان صحاح و سنن شما، مثل بيهقى، بخارى، ترمذى، نسائى، ابن ماجه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پيشواى مذهب حنفى،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مشهورى چون طبرى،</w:t>
      </w:r>
    </w:p>
    <w:p>
      <w:pPr>
        <w:pStyle w:val="BookText"/>
        <w:rPr/>
      </w:pPr>
      <w:r>
        <w:rPr>
          <w:rFonts w:ascii="IRNazanin" w:hAnsi="IRNazanin" w:eastAsia="IRNazanin"/>
          <w:color w:val="111111"/>
          <w:sz w:val="28"/>
          <w:sz w:val="28"/>
          <w:szCs w:val="28"/>
          <w:rtl w:val="true"/>
          <w:lang w:bidi="fa-IR"/>
        </w:rPr>
        <w:t xml:space="preserve">زمخشرى، فخر رازى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ايرانى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ايرانى بودن دليل بر مجوسيّت است، پس بايد اين علما هم مجوسى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صداى اذان برخاست، خداحافظى كردم و به طرف مسجدالحرام روانه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بهرحال در فضا و محيطى كه بگفته دانشمند و دانشجويى هوشمند و شيعى، حقد، كينه و يكسر كذب و جعل از شيعه در دانشگاهها و محيطهاى علمى تدريس و عرضه مى‌شود و به گفته دانشجويى منصف و كتابخوان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 و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همه آگاهى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دانشگاههاى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شيعه مستند است به منابع فرقه‌شناسى كه هيچكدام از آنها به منابع اصيل خود شيعه مستند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آيا در چنين فضايى جز اين مى‌توان انتظار داشت؟ خوب است اينجا خاطره‌اى ديگر را نيز نقل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كتابفروشى بسيار بزرگ در مدينه كه كتابهاى متعدّدى عليه شيعه داشت، با جوانى افغانى كه دانشجوى دانشگاه مدينه بود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كشورم سئوال كرد، گفتم ايرانيم، از مذهبم سؤال كرد، گفتم شيعى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شانه‌هايش را بالا انداخت و با بى‌اعتنايى سخنى ناروا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خوشرويى گفتم چرا چنين داورى مى‌كنى، او سخنان تباه بسيارى را كه از استادانش فراگرفته بود براى من بافت و در نهايت گفت شما معتقد به تحريف قرآن هستيد، قرآنى جز اين قرآن داريد، و روايات در منابع شما درباره تحريف بسيار است من پاسخ گفتم، و تأكيد كردم كه عالمان محقق شيعه بر اين باور نيستند و اين روايات را قبول ندارند، او گفت وعده مى‌گذاريم و من فردا كتابى مى‌آورم كه اين مطالب از منابع مهم شما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لازم نيست بياوريد، من آن كتاب را ديده‌ام، خوانده‌ام سخن استوارى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نگفته‌ام چه كتابى، چگونه مى‌گويى من آن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مگر مرادت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ظهير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بهتش زد، و بالمرّه آرام شد و من ادامه دادم و آنگاه گفتم اكنون با هم فارسى حرف مى‌زنيم؛ و فارسى حرف زديم و او سبكبال از آنچه فهميده و شرمسار از داورى پيشين، مدّت زياد با من به گفتگو نشست و براى روز بعد وعده ديدار نهاد و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لازم است خلاصه گزارشى را بياوريم كه از يكسوى حقايق قابل توجهى درباره حضور فيزيكى، فكرى، اجتماعى و سياسى شيعيان در عربستان دارد و از سوى ديگر نشانگر آن چيزى است كه پيشتر آورديم، از نتيجه برخوردهاى هوشمندانه و دقيق شيعيان آن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74" w:name="pg12495_106802"/>
    </w:p>
    <w:p>
      <w:pPr>
        <w:pStyle w:val="BookText"/>
        <w:rPr/>
      </w:pPr>
      <w:bookmarkEnd w:id="174"/>
      <w:r>
        <w:rPr>
          <w:rFonts w:ascii="IRNazanin" w:hAnsi="IRNazanin" w:eastAsia="IRNazanin"/>
          <w:color w:val="111111"/>
          <w:sz w:val="28"/>
          <w:sz w:val="28"/>
          <w:szCs w:val="28"/>
          <w:rtl w:val="true"/>
          <w:lang w:bidi="fa-IR"/>
        </w:rPr>
        <w:t>اين گزارش يكى از وهابيان به نام ناصر بن سليمان العمر حضور جدّى شيعيان در عربستان را نمايانده و به مسؤولان آن كشور در اين باره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گزارش گزنده است و كينه‌توزانه، ما گزارش را خلاصه كرده‌ايم امّا در لحن آن تغييرى نداده‌ايم تا نشانگر جريانى باشد از برخورد با شيعيان در آن ديار</w:t>
      </w:r>
      <w:r>
        <w:rPr>
          <w:rFonts w:eastAsia="IRNazanin" w:cs="IRNazanin"/>
          <w:color w:val="111111"/>
          <w:sz w:val="28"/>
          <w:szCs w:val="28"/>
          <w:rtl w:val="true"/>
          <w:lang w:bidi="fa-IR"/>
        </w:rPr>
        <w:t>.</w:t>
      </w:r>
    </w:p>
    <w:p>
      <w:pPr>
        <w:pStyle w:val="Heading2"/>
        <w:numPr>
          <w:ilvl w:val="1"/>
          <w:numId w:val="1"/>
        </w:numPr>
        <w:rPr/>
      </w:pPr>
      <w:bookmarkStart w:id="175" w:name="__RefHeading___Toc758538_77815467"/>
      <w:bookmarkStart w:id="176" w:name="_Toc62"/>
      <w:bookmarkEnd w:id="175"/>
      <w:r>
        <w:rPr>
          <w:rtl w:val="true"/>
        </w:rPr>
        <w:t>وضعيت رافضيان در سرزمين توحيد</w:t>
      </w:r>
      <w:bookmarkEnd w:id="176"/>
    </w:p>
    <w:p>
      <w:pPr>
        <w:pStyle w:val="BookText"/>
        <w:rPr/>
      </w:pPr>
      <w:r>
        <w:rPr>
          <w:rFonts w:ascii="IRNazanin" w:hAnsi="IRNazanin" w:eastAsia="IRNazanin"/>
          <w:color w:val="111111"/>
          <w:sz w:val="28"/>
          <w:sz w:val="28"/>
          <w:szCs w:val="28"/>
          <w:rtl w:val="true"/>
          <w:lang w:bidi="fa-IR"/>
        </w:rPr>
        <w:t xml:space="preserve">حضرت شيخ عبدالعزيز بن عبداللَّه 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گرامى، اعضاى كبار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ascii="IRNazanin" w:hAnsi="IRNazanin" w:eastAsia="IRNazanin"/>
          <w:color w:val="111111"/>
          <w:sz w:val="28"/>
          <w:sz w:val="28"/>
          <w:szCs w:val="28"/>
          <w:rtl w:val="true"/>
          <w:lang w:bidi="fa-IR"/>
        </w:rPr>
        <w:t xml:space="preserve">به استناد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واجب مى‌دانم در اين يادداشت شما را نسبت به خطر رافضيان و فعاليتهاى آنان و اهداف پنهان و خطرناكشان باخبر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حقايق را در اختيار شما مى‌گذارم و شما خود مى‌دانيد براى برائت ذمّه و كمك به مسلمانان چگونه عمل كنيد</w:t>
      </w:r>
      <w:r>
        <w:rPr>
          <w:rFonts w:eastAsia="IRNazanin" w:cs="IRNazanin"/>
          <w:color w:val="111111"/>
          <w:sz w:val="28"/>
          <w:szCs w:val="28"/>
          <w:rtl w:val="true"/>
          <w:lang w:bidi="fa-IR"/>
        </w:rPr>
        <w:t>.</w:t>
      </w:r>
    </w:p>
    <w:p>
      <w:pPr>
        <w:pStyle w:val="Heading2"/>
        <w:numPr>
          <w:ilvl w:val="1"/>
          <w:numId w:val="1"/>
        </w:numPr>
        <w:rPr/>
      </w:pPr>
      <w:bookmarkStart w:id="177" w:name="__RefHeading___Toc758540_77815467"/>
      <w:bookmarkStart w:id="178" w:name="_Toc63"/>
      <w:bookmarkEnd w:id="177"/>
      <w:r>
        <w:rPr>
          <w:rtl w:val="true"/>
        </w:rPr>
        <w:t>رافضيان و تراكم جمعيتى آنان‌</w:t>
      </w:r>
      <w:bookmarkEnd w:id="178"/>
    </w:p>
    <w:p>
      <w:pPr>
        <w:pStyle w:val="BookText"/>
        <w:rPr/>
      </w:pPr>
      <w:r>
        <w:rPr>
          <w:rFonts w:ascii="Amiri" w:hAnsi="Amiri" w:eastAsia="Amiri" w:cs="Amiri"/>
          <w:color w:val="111111"/>
          <w:sz w:val="28"/>
          <w:sz w:val="28"/>
          <w:szCs w:val="28"/>
          <w:rtl w:val="true"/>
          <w:lang w:bidi="ar-SA"/>
        </w:rPr>
        <w:t xml:space="preserve">رافضيان مدعى هستند كه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شهروندان اين كشور را آنان تشكيل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ليكن در حقيقت، تعدادشان 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سخت هوادار ازدواج در سنين پايين، تكثير نسل و داشتن همسران متعدّد هستند و هر روزه در قطيف اعلاميه‌هايى بر در و ديوار مى‌بينيم كه خبر از مراسم ازدواجهاى متعدد مى‌دهد؛ مثلًا تنها در يك شب، در سيهات، طى يك جشن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ازدواج كردند كه اين مطلب، بى‌خبرانه و ساده‌لوحانه مورد استقبال و تشويق مطبوعات و جرايد نيز قرار گرفت</w:t>
      </w:r>
      <w:r>
        <w:rPr>
          <w:rFonts w:eastAsia="IRNazanin" w:cs="IRNazanin"/>
          <w:color w:val="111111"/>
          <w:sz w:val="28"/>
          <w:szCs w:val="28"/>
          <w:rtl w:val="true"/>
          <w:lang w:bidi="fa-IR"/>
        </w:rPr>
        <w:t>.</w:t>
      </w:r>
    </w:p>
    <w:p>
      <w:pPr>
        <w:pStyle w:val="Heading2"/>
        <w:numPr>
          <w:ilvl w:val="1"/>
          <w:numId w:val="1"/>
        </w:numPr>
        <w:rPr/>
      </w:pPr>
      <w:bookmarkStart w:id="179" w:name="__RefHeading___Toc758542_77815467"/>
      <w:bookmarkStart w:id="180" w:name="_Toc64"/>
      <w:bookmarkEnd w:id="179"/>
      <w:r>
        <w:rPr>
          <w:rtl w:val="true"/>
        </w:rPr>
        <w:t>فعّاليتهاى علمى رافضيان‌</w:t>
      </w:r>
      <w:bookmarkEnd w:id="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تعليمات عمومى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كليه روستاهاى قطيف مدارسى وجود دارد كه مملو از دانش‌آموزان است</w:t>
      </w:r>
      <w:r>
        <w:rPr>
          <w:rFonts w:eastAsia="Amiri" w:cs="Amiri" w:ascii="Amiri" w:hAnsi="Amiri"/>
          <w:color w:val="111111"/>
          <w:sz w:val="28"/>
          <w:szCs w:val="28"/>
          <w:rtl w:val="true"/>
          <w:lang w:bidi="ar-SA"/>
        </w:rPr>
        <w:t>.</w:t>
      </w:r>
      <w:bookmarkStart w:id="181" w:name="pg12495_106803"/>
    </w:p>
    <w:p>
      <w:pPr>
        <w:pStyle w:val="BookText"/>
        <w:rPr/>
      </w:pPr>
      <w:bookmarkEnd w:id="18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حرفه‌اى</w:t>
      </w:r>
    </w:p>
    <w:p>
      <w:pPr>
        <w:pStyle w:val="BookText"/>
        <w:rPr/>
      </w:pPr>
      <w:r>
        <w:rPr>
          <w:rFonts w:ascii="IRNazanin" w:hAnsi="IRNazanin" w:eastAsia="IRNazanin"/>
          <w:color w:val="111111"/>
          <w:sz w:val="28"/>
          <w:sz w:val="28"/>
          <w:szCs w:val="28"/>
          <w:rtl w:val="true"/>
          <w:lang w:bidi="fa-IR"/>
        </w:rPr>
        <w:t>آموزشگاههاى حرفه‌اى، صنعتى و بهداشتى و دانشكده‌هاى فنى، پر است از رافضيان؛ زيرا آنان، برخلاف بيشتر اهل سنت، ميل و علاقه غريبى به آموختن اين هنرها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قطيف آموزشگاه خاصى براى تعليمات حرفه‌اى و يك دبيرستان بازرگانى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عالى</w:t>
      </w:r>
    </w:p>
    <w:p>
      <w:pPr>
        <w:pStyle w:val="BookText"/>
        <w:rPr/>
      </w:pPr>
      <w:r>
        <w:rPr>
          <w:rFonts w:ascii="IRNazanin" w:hAnsi="IRNazanin" w:eastAsia="IRNazanin"/>
          <w:color w:val="111111"/>
          <w:sz w:val="28"/>
          <w:sz w:val="28"/>
          <w:szCs w:val="28"/>
          <w:rtl w:val="true"/>
          <w:lang w:bidi="fa-IR"/>
        </w:rPr>
        <w:t>آنان حضور فعالى در دانشگاهها دارند و از آنها بسيار بهره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آمار زير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ملك فيصل در دمام و 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رافضيان در اين دانشگاه در پى تخصصهاى قوى و علمى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رشته‌هاى ادبيات و زبان عربى به تحصيل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برخورد با اساتيد به شبهه‌انگيزى مى‌پردازند و در جاهاى مختلف دانشگاه نماز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نفت و معدن ملك فهد در 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رافضيان در رشته‌هاى حساسِ نفت، به تحصيل مشغولند و عده‌اى حتى به استادى در اين دانشگاه دست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ملك سعود در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بسيارى از رافضيان كه از منطقه شرقى مى‌آيند، به تدريس در اين دانشگاه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دانشجويان رافضى به توزيع پاره‌اى نوشته‌ها كه بيانگر عقايد آنان است، دست مى‌زنند و حتى اطلاعيه‌هاى مربوط به برپايى جشن عروسى در حسينيه‌هاى خود را به در و ديوار مى‌زنند و همچنين كارگران و دانشجويان خارجى را به مذهب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فرا مى‌خوانند</w:t>
      </w:r>
      <w:r>
        <w:rPr>
          <w:rFonts w:eastAsia="IRNazanin" w:cs="IRNazanin"/>
          <w:color w:val="111111"/>
          <w:sz w:val="28"/>
          <w:szCs w:val="28"/>
          <w:rtl w:val="true"/>
          <w:lang w:bidi="fa-IR"/>
        </w:rPr>
        <w:t>.</w:t>
      </w:r>
    </w:p>
    <w:p>
      <w:pPr>
        <w:pStyle w:val="Heading2"/>
        <w:numPr>
          <w:ilvl w:val="1"/>
          <w:numId w:val="1"/>
        </w:numPr>
        <w:rPr/>
      </w:pPr>
      <w:bookmarkStart w:id="182" w:name="__RefHeading___Toc758544_77815467"/>
      <w:bookmarkStart w:id="183" w:name="_Toc65"/>
      <w:bookmarkEnd w:id="182"/>
      <w:r>
        <w:rPr>
          <w:rtl w:val="true"/>
        </w:rPr>
        <w:t>آموزش و پرورش‌</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مدرسه‌اى در منطقه شرقى يافت مى‌شود كه در آن معلمى رافضى يافت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معلمان رافضى در علوم، رياضيات، زبان و علوم اجتماعى تخصّص يافته و تا آن جا پيش رفته‌اند كه در اين دروس، منطقه را از معلمين ديگر بى‌نياز كرده‌اند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مدينه و روستاهاى اطراف آن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رافضى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در</w:t>
      </w:r>
      <w:bookmarkStart w:id="184" w:name="pg12495_106804"/>
    </w:p>
    <w:p>
      <w:pPr>
        <w:pStyle w:val="BookText"/>
        <w:rPr/>
      </w:pPr>
      <w:bookmarkEnd w:id="184"/>
      <w:r>
        <w:rPr>
          <w:rFonts w:ascii="IRNazanin" w:hAnsi="IRNazanin" w:eastAsia="IRNazanin"/>
          <w:color w:val="111111"/>
          <w:sz w:val="28"/>
          <w:sz w:val="28"/>
          <w:szCs w:val="28"/>
          <w:rtl w:val="true"/>
          <w:lang w:bidi="fa-IR"/>
        </w:rPr>
        <w:t>داخل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روزنامه‌هاى ديوارى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فعاليتهاى خارج از مدرسه مانند سفرها، سخت فعاليت مى‌كنند و مى‌كوشند دل دانش‌آموزان را به دست آورند و سپس آنان را وسوسه كنند و دچار شبهه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مورد معلمان زن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قطيف و روستاهاى آن و مناطق سنى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و چه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مى‌دهند و تعداد معلمان زن رافضى در منطقه مدينه نبوى نزديك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زنان و مردان معلم رافضى، از مذهب خود دفاع مى‌كنند و با نشان دادن اخلاقى خوش و ارائه الگويى خوب، مى‌كوشند تا احساسات اهل سنت را تحت كنترل خود درآورده و دلهاى آنان را تسخير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خطرى بر معتقدات اهل سنت، مهمتر از آن است كه 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 و بدعتگذار الگوى جوانانشان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و اليه المشتكى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بدانيد غالب مديران، ناظمان و گردانندگان مدارس قطيف و روستاهاى آن رافضى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بودن اين تعداد فراوان از رافضيان در عرصه آموزش و پرورش، آن است كه اينك خواستار انجام خدمات آموزشگاهى بيشترى مانند ايجاد دانشگاه در قطيف يا ايجاد شعبه‌هاى دانشگاهى در آن جا شده‌اند و حتى خواهان ايجاد نظام آموزشى منطبق بر عقايدشان در مناطقى كه اكثريت آن رافضى هستند، شده‌اند</w:t>
      </w:r>
      <w:r>
        <w:rPr>
          <w:rFonts w:eastAsia="IRNazanin" w:cs="IRNazanin"/>
          <w:color w:val="111111"/>
          <w:sz w:val="28"/>
          <w:szCs w:val="28"/>
          <w:rtl w:val="true"/>
          <w:lang w:bidi="fa-IR"/>
        </w:rPr>
        <w:t>.</w:t>
      </w:r>
    </w:p>
    <w:p>
      <w:pPr>
        <w:pStyle w:val="Heading2"/>
        <w:numPr>
          <w:ilvl w:val="1"/>
          <w:numId w:val="1"/>
        </w:numPr>
        <w:rPr/>
      </w:pPr>
      <w:bookmarkStart w:id="185" w:name="__RefHeading___Toc758546_77815467"/>
      <w:bookmarkStart w:id="186" w:name="_Toc66"/>
      <w:bookmarkEnd w:id="185"/>
      <w:r>
        <w:rPr>
          <w:rtl w:val="true"/>
        </w:rPr>
        <w:t>فعاليتهاى ادارى‌</w:t>
      </w:r>
      <w:bookmarkEnd w:id="186"/>
    </w:p>
    <w:p>
      <w:pPr>
        <w:pStyle w:val="BookText"/>
        <w:rPr/>
      </w:pPr>
      <w:r>
        <w:rPr>
          <w:rFonts w:ascii="IRNazanin" w:hAnsi="IRNazanin" w:eastAsia="IRNazanin"/>
          <w:color w:val="111111"/>
          <w:sz w:val="28"/>
          <w:sz w:val="28"/>
          <w:szCs w:val="28"/>
          <w:rtl w:val="true"/>
          <w:lang w:bidi="fa-IR"/>
        </w:rPr>
        <w:t>رافضيان در بسيارى از ادارات و مؤسسات دولتى و غير دولتى نفوذ كرده‌اند و در برخى از آنها مانند وزارت كشاورزى، وزارت بهداشت، وزارت برق و پست و تلفن و وزارت تبليغات، اكثريت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آن كه در وزارت حج و اوقاف نيز تعدادى از آنان يافت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بخشهاى نظامى، وزارت دفاع، نيروى انتظامى و راهنمايى و رانندگى تعدادشان بسيار است همچنان كه در نيروى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آنان به رتبه‌هاى بالا دست يافته‌اند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نفوذ گسترده‌اى در ادارات دولتىِ مدينه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بهداشت و راهنمايى و رانندگى اين شهر دارند</w:t>
      </w:r>
      <w:r>
        <w:rPr>
          <w:rFonts w:eastAsia="IRNazanin" w:cs="IRNazanin"/>
          <w:color w:val="111111"/>
          <w:sz w:val="28"/>
          <w:szCs w:val="28"/>
          <w:rtl w:val="true"/>
          <w:lang w:bidi="fa-IR"/>
        </w:rPr>
        <w:t>.</w:t>
      </w:r>
      <w:bookmarkStart w:id="187" w:name="pg12495_106805"/>
    </w:p>
    <w:p>
      <w:pPr>
        <w:pStyle w:val="Heading2"/>
        <w:numPr>
          <w:ilvl w:val="1"/>
          <w:numId w:val="1"/>
        </w:numPr>
        <w:rPr/>
      </w:pPr>
      <w:bookmarkStart w:id="188" w:name="__RefHeading___Toc758548_77815467"/>
      <w:bookmarkStart w:id="189" w:name="_Toc67"/>
      <w:bookmarkEnd w:id="187"/>
      <w:bookmarkEnd w:id="188"/>
      <w:r>
        <w:rPr>
          <w:rtl w:val="true"/>
        </w:rPr>
        <w:t>فعاليتهاى تجارى و كشاورزى‌</w:t>
      </w:r>
      <w:bookmarkEnd w:id="189"/>
    </w:p>
    <w:p>
      <w:pPr>
        <w:pStyle w:val="BookText"/>
        <w:rPr/>
      </w:pPr>
      <w:r>
        <w:rPr>
          <w:rFonts w:ascii="IRNazanin" w:hAnsi="IRNazanin" w:eastAsia="IRNazanin"/>
          <w:color w:val="111111"/>
          <w:sz w:val="28"/>
          <w:sz w:val="28"/>
          <w:szCs w:val="28"/>
          <w:rtl w:val="true"/>
          <w:lang w:bidi="fa-IR"/>
        </w:rPr>
        <w:t>رافضيان علاوه بر قطيف، در دمام، جبيل و ديگر شهرهاى اين سرزمين، فعاليّت تجارى گسترده و قابل توجهى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تاجران رافضى شهرت بسيار كسب كرده‌اند و شركتهايشان معروف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شركة المخابزالوطنيّه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توليد انواع نان و لبنيات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ميوه‌جات و سبزيجات در منطقه شرقى عمدتاً در اختيار آنان است و لذا چندان شگفت‌آور نيست كه نرخ ميوه‌ها و سبزيها در ايام سوگوارى؛ بويژه در روز عاشورا افزايش مى‌يابد؛ زيرا تعداد بسيارى از فروشندگان رافضى در اين اوقات از داد و ستد خوددارى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خرما بويژه خرماى 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كيفيت آن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رافضيان است</w:t>
      </w:r>
      <w:r>
        <w:rPr>
          <w:rFonts w:eastAsia="IRNazanin" w:cs="IRNazanin"/>
          <w:color w:val="111111"/>
          <w:sz w:val="28"/>
          <w:szCs w:val="28"/>
          <w:rtl w:val="true"/>
          <w:lang w:bidi="fa-IR"/>
        </w:rPr>
        <w:t>.</w:t>
      </w:r>
    </w:p>
    <w:p>
      <w:pPr>
        <w:pStyle w:val="Heading2"/>
        <w:numPr>
          <w:ilvl w:val="1"/>
          <w:numId w:val="1"/>
        </w:numPr>
        <w:rPr/>
      </w:pPr>
      <w:bookmarkStart w:id="190" w:name="__RefHeading___Toc758550_77815467"/>
      <w:bookmarkStart w:id="191" w:name="_Toc68"/>
      <w:bookmarkEnd w:id="190"/>
      <w:r>
        <w:rPr>
          <w:rtl w:val="true"/>
        </w:rPr>
        <w:t>فعاليتهاى علمى و تبليغى‌</w:t>
      </w:r>
      <w:bookmarkEnd w:id="191"/>
    </w:p>
    <w:p>
      <w:pPr>
        <w:pStyle w:val="BookText"/>
        <w:rPr/>
      </w:pPr>
      <w:r>
        <w:rPr>
          <w:rFonts w:ascii="IRNazanin" w:hAnsi="IRNazanin" w:eastAsia="IRNazanin"/>
          <w:color w:val="111111"/>
          <w:sz w:val="28"/>
          <w:sz w:val="28"/>
          <w:szCs w:val="28"/>
          <w:rtl w:val="true"/>
          <w:lang w:bidi="fa-IR"/>
        </w:rPr>
        <w:t>در قطيف و اطراف آن، بسيارى از عالمان بزرگ رافضى با پيروانى كوشا و مدافع مذهب خود،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روستاهاى قطيف، غير از واعظانى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 عالمى رافضى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فعاليتهاى گسترده‌اى در زمينه‌هاى علمى و تبليغى دارند؛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درسها و سخنرانيها</w:t>
      </w:r>
    </w:p>
    <w:p>
      <w:pPr>
        <w:pStyle w:val="BookText"/>
        <w:rPr/>
      </w:pPr>
      <w:r>
        <w:rPr>
          <w:rFonts w:ascii="IRNazanin" w:hAnsi="IRNazanin" w:eastAsia="IRNazanin"/>
          <w:color w:val="111111"/>
          <w:sz w:val="28"/>
          <w:sz w:val="28"/>
          <w:szCs w:val="28"/>
          <w:rtl w:val="true"/>
          <w:lang w:bidi="fa-IR"/>
        </w:rPr>
        <w:t>بدور از چشم مسؤولان مربوط، اطلاعيه‌هاى متعددى بر در و ديوار مساجد و حسينيه‌هاى آنان به چشم مى‌خورد كه خبر از درس و سخنرانى رافضيان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درسها موجب برافروختن آتش فتنه و ايجاد محبت نسبت به تهران و قم و دشمنى با حاكمان و رهبران اين سرزمين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عنوان برخى از سخنرانى‌ها و سخنوران را ذكر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بيت در قرآن سيد على السيد ناصر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مهدى در قرآن شيخ محسن المعلم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تشيع و ولايت سيد عبداللَّه الموسوى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 و حدود آن سيد منير الخباز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رحلت امام على شيخ مهدى المصلى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و حسينيه‌ها</w:t>
      </w:r>
    </w:p>
    <w:p>
      <w:pPr>
        <w:pStyle w:val="BookText"/>
        <w:rPr/>
      </w:pPr>
      <w:r>
        <w:rPr>
          <w:rFonts w:ascii="IRNazanin" w:hAnsi="IRNazanin" w:eastAsia="IRNazanin"/>
          <w:color w:val="111111"/>
          <w:sz w:val="28"/>
          <w:sz w:val="28"/>
          <w:szCs w:val="28"/>
          <w:rtl w:val="true"/>
          <w:lang w:bidi="fa-IR"/>
        </w:rPr>
        <w:t>در مناطق رافضى نشين، مساجد و حسينيه‌هاى بسيارى وجود دارد كه اگر پيش آيد هنگام اذان وارد قطيف شوى، از شنيدن بانگ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علياً ولى اللَّه و 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فضا پيچيده است، نبايد تعجب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مساجد مردمى را مى‌بينى كه بر رانهاى خود مى‌كوبند و بر سنگ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خطه از مساجد اهل سنت بپرسى، تعداد آن كم، بلكه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حسينيه‌ها تريبون تبليغاتى براى رافضيان و تقويت روحيه همبستگى و احساسات مذهبى آنان و كينه‌توزى نسبت به اهل سنت در مناسبتهاى مختلف به شمار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حيرت‌آور آن كه حسينيه‌ها عجيب زيادند، تا آن جا كه در يك محله، بيش از يك حسينيه با موقوفه خاص و صبغه قداست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مى‌توان اين حسينيه‌ها را نام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حسينية الزهراء، حسينية الامام المنتظر و حسينية الناصر، در سيهات، حسينية الزائر در قطيف، حسينية الامام زين‌العابدين و حسينية الرسول الاعظم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نمايشگاههاى كتاب</w:t>
      </w:r>
    </w:p>
    <w:p>
      <w:pPr>
        <w:pStyle w:val="BookText"/>
        <w:rPr/>
      </w:pPr>
      <w:r>
        <w:rPr>
          <w:rFonts w:ascii="IRNazanin" w:hAnsi="IRNazanin" w:eastAsia="IRNazanin"/>
          <w:color w:val="111111"/>
          <w:sz w:val="28"/>
          <w:sz w:val="28"/>
          <w:szCs w:val="28"/>
          <w:rtl w:val="true"/>
          <w:lang w:bidi="fa-IR"/>
        </w:rPr>
        <w:t xml:space="preserve">رافضيان در قطيف و توابع آن، هر سال نمايشگاههايى برگزار مى‌كنند و در آنها بسيارى از كتابها و اباطيل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فروش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ششمين نمايشگاه كتاب به مدت پانزده روز در قطيف با ويژگيها و فعاليتهاى جنبى زير 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مسابقه بزرگى با جوايز ارزنده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برخى از روزها به آقايان و پاره‌اى روزها به بانوان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تخفيف برخى از كتابها در روزهاى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برگزارى مسابقه‌هاى روزانه</w:t>
      </w:r>
    </w:p>
    <w:p>
      <w:pPr>
        <w:pStyle w:val="BookText"/>
        <w:rPr/>
      </w:pPr>
      <w:r>
        <w:rPr>
          <w:rFonts w:ascii="IRNazanin" w:hAnsi="IRNazanin" w:eastAsia="IRNazanin"/>
          <w:color w:val="111111"/>
          <w:sz w:val="28"/>
          <w:sz w:val="28"/>
          <w:szCs w:val="28"/>
          <w:rtl w:val="true"/>
          <w:lang w:bidi="fa-IR"/>
        </w:rPr>
        <w:t xml:space="preserve">همانطور كه مى‌بينيم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است؛ يعنى قبلًا پنج نمايشگاه از اين دست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كتابى در باشگاه ورزشى الهدى و جزيره تاورت،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آغاز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نمايشگاه كتابى در باشگاه ورزشى ابتسام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مشاركت بيش از ده ناشر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آن كه اطلاعيه‌ها و پلاكاردهاى بازديد از اين نمايشگاه را در شهر دمام آويخته بودند و عجيب‌تر آن كه مدير كل آموزش و پرورش منطقه شرقى آن را افتتاح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نمايشگاه، كتابهايى ديده مى‌شود كه از مذهب رافضيان سخن مى‌گويد، به آن دعوت مى‌كند، عقيده اهل توحيد را مخدوش و پيروان آن را نكوهش مى‌كند، با ستايش و غلو از اهل بيت، از ديگران با ناسزا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مى‌توان اين كتابها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نوشته ابن بابويه قمى، موسوعة العتبات المقدسه، نوشته جعفر خليلى، صد و پنجاه صحابى ساختگى نوشته مرتضى عسكرى و الآيات البينات، نوشته محمد حسين كاشف الغطاء كه ردّى است بر وهابيت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جمعيتهاى خيريه</w:t>
      </w:r>
    </w:p>
    <w:p>
      <w:pPr>
        <w:pStyle w:val="BookText"/>
        <w:rPr/>
      </w:pPr>
      <w:r>
        <w:rPr>
          <w:rFonts w:ascii="IRNazanin" w:hAnsi="IRNazanin" w:eastAsia="IRNazanin"/>
          <w:color w:val="111111"/>
          <w:sz w:val="28"/>
          <w:sz w:val="28"/>
          <w:szCs w:val="28"/>
          <w:rtl w:val="true"/>
          <w:lang w:bidi="fa-IR"/>
        </w:rPr>
        <w:t>در تمام روستاهاى رافضى‌نشين، جمعيتهاى خيريه‌اى وجود دارند كه به فعاليتهاى گسترده‌اى دست مى‌زنند؛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كمكهاى مالى براى 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شهر بازى براى كودكان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كلاسهاى آموزش خياطى، ماشين‌نويسى و كامپيوتر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بيماران و كوشش براى درمان آن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يكى از اين جمعيتهاى خيريه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جمعيةالعوامية الخيرية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2381078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جمعيتها از طرف اهل سنت نيز مورد حمايت مالى قرار مى‌گيرند و اين غير از پشتيبانى رسمى وزارت كار و امور اجتماعى از</w:t>
      </w:r>
      <w:bookmarkStart w:id="192" w:name="pg12495_106808"/>
    </w:p>
    <w:p>
      <w:pPr>
        <w:pStyle w:val="BookText"/>
        <w:rPr/>
      </w:pPr>
      <w:bookmarkEnd w:id="192"/>
      <w:r>
        <w:rPr>
          <w:rFonts w:ascii="IRNazanin" w:hAnsi="IRNazanin" w:eastAsia="IRNazanin"/>
          <w:color w:val="111111"/>
          <w:sz w:val="28"/>
          <w:sz w:val="28"/>
          <w:szCs w:val="28"/>
          <w:rtl w:val="true"/>
          <w:lang w:bidi="fa-IR"/>
        </w:rPr>
        <w:t xml:space="preserve">آنان است كه گاه تا </w:t>
      </w:r>
      <w:r>
        <w:rPr>
          <w:rFonts w:eastAsia="IRNazanin" w:cs="IRNazanin"/>
          <w:color w:val="111111"/>
          <w:sz w:val="28"/>
          <w:szCs w:val="28"/>
          <w:lang w:bidi="fa-IR"/>
        </w:rPr>
        <w:t>325000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به آنان پرداخت كرده است</w:t>
      </w:r>
      <w:r>
        <w:rPr>
          <w:rFonts w:eastAsia="IRNazanin" w:cs="IRNazanin"/>
          <w:color w:val="111111"/>
          <w:sz w:val="28"/>
          <w:szCs w:val="28"/>
          <w:rtl w:val="true"/>
          <w:lang w:bidi="fa-IR"/>
        </w:rPr>
        <w:t>.</w:t>
      </w:r>
    </w:p>
    <w:p>
      <w:pPr>
        <w:pStyle w:val="Heading2"/>
        <w:numPr>
          <w:ilvl w:val="1"/>
          <w:numId w:val="1"/>
        </w:numPr>
        <w:rPr/>
      </w:pPr>
      <w:bookmarkStart w:id="193" w:name="__RefHeading___Toc758552_77815467"/>
      <w:bookmarkStart w:id="194" w:name="_Toc69"/>
      <w:bookmarkEnd w:id="193"/>
      <w:r>
        <w:rPr>
          <w:rtl w:val="true"/>
        </w:rPr>
        <w:t>مظاهر شرك و بدعتگذارى‌</w:t>
      </w:r>
      <w:bookmarkEnd w:id="194"/>
    </w:p>
    <w:p>
      <w:pPr>
        <w:pStyle w:val="BookText"/>
        <w:rPr/>
      </w:pPr>
      <w:r>
        <w:rPr>
          <w:rFonts w:ascii="IRNazanin" w:hAnsi="IRNazanin" w:eastAsia="IRNazanin"/>
          <w:color w:val="111111"/>
          <w:sz w:val="28"/>
          <w:sz w:val="28"/>
          <w:szCs w:val="28"/>
          <w:rtl w:val="true"/>
          <w:lang w:bidi="fa-IR"/>
        </w:rPr>
        <w:t>رافضيان در درجه اول گورپرست و بندگان ضريح و آرامگاهها هستند و رافضيان سعودى نيز چون ديگر رافضيانند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مظاهر شرك علنى رافضيان در سرزمين توحيد مى‌توان موارد زير را نام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گورهاى خود را محكم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مى‌آرايند و بر مى‌آورند و بر آن بنا مى‌كنند و گاه عكسهاى مردگان را بر گورها نصب مى‌كنند و براى آمرزش روح آنان فاتحه مى‌خوانند و پرچم نصب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تصاوير منسوب به قبور اهل بيت مانند آرامگاه كاظم، باقر، مشهد، حسين و مانند آن را آشكارا در بازارهايشان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عكسهاى عالمان و مجتهدان خود مانند خمينى و خويى را دست به دست مى‌كنند و از داشتن آنها احساس سرافرازى مى‌كنند و آنها را در بازارهايشان مى‌فروشند يا مى‌آويزند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اوراقى مى‌فروشند كه در آنها نام امامان، تاريخ تولد و وفات و آرامگاههايشان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اوراد شرك‌آميز مانند اوراد زيارت قبور و توسل به امامان كه غلو در آن كاملًا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گفته آنان در زيارت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ميزان‌الأعمال، و مقلب‌الاحوال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يوم‌الدين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حسينيه و گذاشتن بلندگو در آن و همچنين ساختن مساجد و گفتن اذان، در ديگر نواحى قطيف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چراغانى، نصب پلاكارد، برگزارى سخنرانيها، سمينارها و توزيع شيرينى در حسينيه‌هاى قطيف به مناسبتهاى خاص؛ مانند عيد غدير يا تولد اين يا آن امام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رافضيان قطيف و احساء، درست هنگام نماز ظهر و عصر و پس از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كسى اعتراض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پيامبر خارج مى‌شوند؛ مردم وارد مى‌شوند و آنان بيرون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رافضيان نماز ظهر و عصر را طبق اعتقاد خود با هم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حدود ساعت دو بعد از ظهر، به گونه‌اى كه جلب توجه كند در مسجد نبوى گرد مى‌آيند و نماز مى‌خوانند</w:t>
      </w:r>
      <w:r>
        <w:rPr>
          <w:rFonts w:eastAsia="IRNazanin" w:cs="IRNazanin"/>
          <w:color w:val="111111"/>
          <w:sz w:val="28"/>
          <w:szCs w:val="28"/>
          <w:rtl w:val="true"/>
          <w:lang w:bidi="fa-IR"/>
        </w:rPr>
        <w:t>.</w:t>
      </w:r>
      <w:bookmarkStart w:id="195" w:name="pg12495_106809"/>
    </w:p>
    <w:p>
      <w:pPr>
        <w:pStyle w:val="BookText"/>
        <w:rPr/>
      </w:pPr>
      <w:bookmarkEnd w:id="19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رافضيان هنگام حضور در مسجد نبوى، كتابهاى متعلق به مذهب خود را همراه دارند و در آن جا مى‌خوانند و حتى يكى از آنان دست به توزيع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اكذوبة تحريف القرآن بين السنة و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اتهام تحريف قرآن را از شيعيان رد مى‌كند و آن را به اهل سنت نسبت مى‌دهد</w:t>
      </w:r>
      <w:r>
        <w:rPr>
          <w:rFonts w:eastAsia="IRNazanin" w:cs="IRNazanin"/>
          <w:color w:val="111111"/>
          <w:sz w:val="28"/>
          <w:szCs w:val="28"/>
          <w:rtl w:val="true"/>
          <w:lang w:bidi="fa-IR"/>
        </w:rPr>
        <w:t>.</w:t>
      </w:r>
    </w:p>
    <w:p>
      <w:pPr>
        <w:pStyle w:val="Heading2"/>
        <w:numPr>
          <w:ilvl w:val="1"/>
          <w:numId w:val="1"/>
        </w:numPr>
        <w:rPr/>
      </w:pPr>
      <w:bookmarkStart w:id="196" w:name="__RefHeading___Toc758554_77815467"/>
      <w:bookmarkStart w:id="197" w:name="_Toc70"/>
      <w:bookmarkEnd w:id="196"/>
      <w:r>
        <w:rPr>
          <w:rtl w:val="true"/>
        </w:rPr>
        <w:t>خواستهاى شيعيان‌</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سعودى، به تشيع چونان يكى از مذاهب اسلامى، احترام بگذارد و اعمال مذهبى شهروندان شيعه را به رسميت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ساختن مساجد و حسينيه‌ها و بازسازى قبور امامان در بقيع و ديگر اولياء، به شيعيان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آموزش دينى در مناطقى كه بيشتر ساكنان آن شيعه هستند، طبق مذهب آنان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فكرى و فرهنگى به شيعيان داده شود و آنان بتوانند كتابهاى شيعى را وارد و مجلاتى با ديدگاههاى شيعى طبق قانون، منتشر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آزادى ايجاد حوزه‌هاى علمى و مدارس دينى را داشته باشند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توهين و اهانت به مذهب شيعه خوددارى شود و آنان بتوانند از مذهب دفاع كنند</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98" w:name="pg12495_106810"/>
    </w:p>
    <w:p>
      <w:pPr>
        <w:pStyle w:val="Heading2"/>
        <w:numPr>
          <w:ilvl w:val="1"/>
          <w:numId w:val="1"/>
        </w:numPr>
        <w:rPr/>
      </w:pPr>
      <w:bookmarkStart w:id="199" w:name="__RefHeading___Toc758556_77815467"/>
      <w:bookmarkStart w:id="200" w:name="_Toc71"/>
      <w:bookmarkEnd w:id="198"/>
      <w:bookmarkEnd w:id="199"/>
      <w:r>
        <w:rPr>
          <w:rtl w:val="true"/>
        </w:rPr>
        <w:t>حج گزارى در كشورهاى اسلامى‌</w:t>
      </w:r>
      <w:bookmarkEnd w:id="200"/>
    </w:p>
    <w:p>
      <w:pPr>
        <w:pStyle w:val="BookText"/>
        <w:rPr/>
      </w:pPr>
      <w:r>
        <w:rPr>
          <w:rFonts w:ascii="IRNazanin" w:hAnsi="IRNazanin" w:eastAsia="IRNazanin"/>
          <w:color w:val="111111"/>
          <w:sz w:val="28"/>
          <w:sz w:val="28"/>
          <w:szCs w:val="28"/>
          <w:rtl w:val="true"/>
          <w:lang w:bidi="fa-IR"/>
        </w:rPr>
        <w:t>كشورهاى حج‌گزار را مى‌توان به چهار دسته تقسيم نمود</w:t>
      </w:r>
      <w:r>
        <w:rPr>
          <w:rFonts w:eastAsia="IRNazanin" w:cs="IRNazanin"/>
          <w:color w:val="111111"/>
          <w:sz w:val="28"/>
          <w:szCs w:val="28"/>
          <w:rtl w:val="true"/>
          <w:lang w:bidi="fa-IR"/>
        </w:rPr>
        <w:t>:</w:t>
      </w:r>
    </w:p>
    <w:p>
      <w:pPr>
        <w:pStyle w:val="Heading2"/>
        <w:numPr>
          <w:ilvl w:val="1"/>
          <w:numId w:val="1"/>
        </w:numPr>
        <w:rPr/>
      </w:pPr>
      <w:bookmarkStart w:id="201" w:name="__RefHeading___Toc758558_77815467"/>
      <w:bookmarkStart w:id="202" w:name="_Toc72"/>
      <w:bookmarkEnd w:id="201"/>
      <w:r>
        <w:rPr>
          <w:rtl w:val="true"/>
        </w:rPr>
        <w:t>كشورهاى همجوار عربستان‌</w:t>
      </w:r>
      <w:bookmarkEnd w:id="202"/>
    </w:p>
    <w:p>
      <w:pPr>
        <w:pStyle w:val="BookText"/>
        <w:rPr/>
      </w:pPr>
      <w:r>
        <w:rPr>
          <w:rFonts w:ascii="IRNazanin" w:hAnsi="IRNazanin" w:eastAsia="IRNazanin"/>
          <w:color w:val="111111"/>
          <w:sz w:val="28"/>
          <w:sz w:val="28"/>
          <w:szCs w:val="28"/>
          <w:rtl w:val="true"/>
          <w:lang w:bidi="fa-IR"/>
        </w:rPr>
        <w:t>اين كشورها كه مجاور عربستان سعودى هستند و بعنوان دولتهاى همجوار خليج فارس معروفند، هرگاه تصميم به سفر حج بگيرند، با وسيله نقليه شخصى راهى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نمى‌توانند براى حجاج خود برنامه‌ريزى كنند؛ زيرا مردمشان از اين امر نه استقبال مى‌كنند و نه آن را لازم مى‌دانند</w:t>
      </w:r>
      <w:r>
        <w:rPr>
          <w:rFonts w:eastAsia="IRNazanin" w:cs="IRNazanin"/>
          <w:color w:val="111111"/>
          <w:sz w:val="28"/>
          <w:szCs w:val="28"/>
          <w:rtl w:val="true"/>
          <w:lang w:bidi="fa-IR"/>
        </w:rPr>
        <w:t>.</w:t>
      </w:r>
    </w:p>
    <w:p>
      <w:pPr>
        <w:pStyle w:val="Heading2"/>
        <w:numPr>
          <w:ilvl w:val="1"/>
          <w:numId w:val="1"/>
        </w:numPr>
        <w:rPr/>
      </w:pPr>
      <w:bookmarkStart w:id="203" w:name="__RefHeading___Toc758560_77815467"/>
      <w:bookmarkStart w:id="204" w:name="_Toc73"/>
      <w:bookmarkEnd w:id="203"/>
      <w:r>
        <w:rPr>
          <w:rtl w:val="true"/>
        </w:rPr>
        <w:t>كشورهاى فقير</w:t>
      </w:r>
      <w:bookmarkEnd w:id="204"/>
    </w:p>
    <w:p>
      <w:pPr>
        <w:pStyle w:val="BookText"/>
        <w:rPr/>
      </w:pPr>
      <w:r>
        <w:rPr>
          <w:rFonts w:ascii="IRNazanin" w:hAnsi="IRNazanin" w:eastAsia="IRNazanin"/>
          <w:color w:val="111111"/>
          <w:sz w:val="28"/>
          <w:sz w:val="28"/>
          <w:szCs w:val="28"/>
          <w:rtl w:val="true"/>
          <w:lang w:bidi="fa-IR"/>
        </w:rPr>
        <w:t>كشورهاى اسلامى فقير كه در دور دست زندگى مى‌كنند و مسائل اقتصادى و مشكلات مختلف ديگر به آنها اجازه نمى‌دهد تا به خود سرو سامانى دهند و براى حج تشكيلاتى درست كنند؛ همانند كشور مسلمان بنگلادش، كه اين كشور حدود يكصدو بيست مليون جمعيت دارد و تنها نُه هزار زائر راهى عربستان مى‌كند و نُه هزار نفر را شركتهاى مختلف مى‌آورند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سودان و سوريه نيز همين وضعيت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سركنسول كشور سوريه در عربستان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ساختمانهاى خوب و آبرومندى را اجاره كنيم، نيازمند ارز هستيم كه از</w:t>
      </w:r>
      <w:bookmarkStart w:id="205" w:name="pg12495_106811"/>
    </w:p>
    <w:p>
      <w:pPr>
        <w:pStyle w:val="BookText"/>
        <w:rPr/>
      </w:pPr>
      <w:bookmarkEnd w:id="205"/>
      <w:r>
        <w:rPr>
          <w:rFonts w:ascii="IRNazanin" w:hAnsi="IRNazanin" w:eastAsia="IRNazanin"/>
          <w:color w:val="111111"/>
          <w:sz w:val="28"/>
          <w:sz w:val="28"/>
          <w:szCs w:val="28"/>
          <w:rtl w:val="true"/>
          <w:lang w:bidi="fa-IR"/>
        </w:rPr>
        <w:t>اين جهت مشكل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 حج، حاجيان خود مراجعه مى‌كنند و اجاره مى‌نمايند و دولت، خود را درگير اينگونه مسائل نمى‌كند</w:t>
      </w:r>
      <w:r>
        <w:rPr>
          <w:rFonts w:eastAsia="IRNazanin" w:cs="IRNazanin"/>
          <w:color w:val="111111"/>
          <w:sz w:val="28"/>
          <w:szCs w:val="28"/>
          <w:rtl w:val="true"/>
          <w:lang w:bidi="fa-IR"/>
        </w:rPr>
        <w:t>.</w:t>
      </w:r>
    </w:p>
    <w:p>
      <w:pPr>
        <w:pStyle w:val="Heading2"/>
        <w:numPr>
          <w:ilvl w:val="1"/>
          <w:numId w:val="1"/>
        </w:numPr>
        <w:rPr/>
      </w:pPr>
      <w:bookmarkStart w:id="206" w:name="__RefHeading___Toc758562_77815467"/>
      <w:bookmarkStart w:id="207" w:name="_Toc74"/>
      <w:bookmarkEnd w:id="206"/>
      <w:r>
        <w:rPr>
          <w:rtl w:val="true"/>
        </w:rPr>
        <w:t>كشورهاى كم جمعيّت‌</w:t>
      </w:r>
      <w:bookmarkEnd w:id="207"/>
    </w:p>
    <w:p>
      <w:pPr>
        <w:pStyle w:val="BookText"/>
        <w:rPr/>
      </w:pPr>
      <w:r>
        <w:rPr>
          <w:rFonts w:ascii="IRNazanin" w:hAnsi="IRNazanin" w:eastAsia="IRNazanin"/>
          <w:color w:val="111111"/>
          <w:sz w:val="28"/>
          <w:sz w:val="28"/>
          <w:szCs w:val="28"/>
          <w:rtl w:val="true"/>
          <w:lang w:bidi="fa-IR"/>
        </w:rPr>
        <w:t xml:space="preserve">اين گروه از كشورها به خاطر كمى جمعيت، نيازى به تشكيل سازمانى در رابطه با حج نمى‌بينند؛ مانند كشور قطر كه حدود چهارصد هزار نفر جمعيت دارد و يا دارالسلام كه 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جمعيت ندارد و در هر سال تنها سيصد نفر زائر عمره دارد و جمعيّت كشورش فقط يك چهارم مجموعه افرادى است كه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ايران، جهت حج نام نويسى كردند</w:t>
      </w:r>
      <w:r>
        <w:rPr>
          <w:rFonts w:eastAsia="IRNazanin" w:cs="IRNazanin"/>
          <w:color w:val="111111"/>
          <w:sz w:val="28"/>
          <w:szCs w:val="28"/>
          <w:rtl w:val="true"/>
          <w:lang w:bidi="fa-IR"/>
        </w:rPr>
        <w:t>!</w:t>
      </w:r>
    </w:p>
    <w:p>
      <w:pPr>
        <w:pStyle w:val="Heading2"/>
        <w:numPr>
          <w:ilvl w:val="1"/>
          <w:numId w:val="1"/>
        </w:numPr>
        <w:rPr/>
      </w:pPr>
      <w:bookmarkStart w:id="208" w:name="__RefHeading___Toc758564_77815467"/>
      <w:bookmarkStart w:id="209" w:name="_Toc75"/>
      <w:bookmarkEnd w:id="208"/>
      <w:r>
        <w:rPr>
          <w:rtl w:val="true"/>
        </w:rPr>
        <w:t>كشورهاى بزرگ اسلامى‌</w:t>
      </w:r>
      <w:bookmarkEnd w:id="209"/>
    </w:p>
    <w:p>
      <w:pPr>
        <w:pStyle w:val="BookText"/>
        <w:rPr/>
      </w:pPr>
      <w:r>
        <w:rPr>
          <w:rFonts w:ascii="IRNazanin" w:hAnsi="IRNazanin" w:eastAsia="IRNazanin"/>
          <w:color w:val="111111"/>
          <w:sz w:val="28"/>
          <w:sz w:val="28"/>
          <w:szCs w:val="28"/>
          <w:rtl w:val="true"/>
          <w:lang w:bidi="fa-IR"/>
        </w:rPr>
        <w:t>كشورهاى غير عربى و غير مجاور كه از لحاظ اقتصادى وضعيتى خوب و يا متوسطى دارند؛ مانند اندونزى با يكصد و هشتاد و هفت مليون جمعيت، مالزى با بيست مليون جمعيت تركيه داراى شصت مليون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كشورها به جهت دورى راه، با هواپيما بين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حركتند و ناچارند براى رفت و آمد خود برنامه‌ريزى و سازماندهى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دولتهاى آنها زياد خود را درگير مسائل حج نمى‌كنند همينكه از جهت رفت و آمد كارى انجام مى‌دهند و ساختمانهايى اجاره مى‌كنند،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چند نفر پزشك و پرستار و روحانى به كشور عربستان اعزام مى‌كنند و نيروى تداركاتى و آشپز اعزام نمى‌كنند و هر كس بر اساس ذوق و سليقه خود غذا تهيه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مشروح</w:t>
      </w:r>
    </w:p>
    <w:p>
      <w:pPr>
        <w:pStyle w:val="BookText"/>
        <w:rPr/>
      </w:pPr>
      <w:r>
        <w:rPr>
          <w:rFonts w:ascii="Amiri" w:hAnsi="Amiri" w:eastAsia="Amiri" w:cs="Amiri"/>
          <w:color w:val="111111"/>
          <w:sz w:val="28"/>
          <w:sz w:val="28"/>
          <w:szCs w:val="28"/>
          <w:rtl w:val="true"/>
          <w:lang w:bidi="ar-SA"/>
        </w:rPr>
        <w:t>تركيه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ترك، ساختمانهاى مختلفى را براى زائران خود اجاره مى‌كند و تشك، ملافه و متكايى را به ارزش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آنان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يا مسؤولان سازمان حج اين كشور براى اياب و ذهاب زائران، كرايه‌اى پرداخت نمى‌كند</w:t>
      </w:r>
      <w:r>
        <w:rPr>
          <w:rFonts w:eastAsia="IRNazanin" w:cs="IRNazanin"/>
          <w:color w:val="111111"/>
          <w:sz w:val="28"/>
          <w:szCs w:val="28"/>
          <w:rtl w:val="true"/>
          <w:lang w:bidi="fa-IR"/>
        </w:rPr>
        <w:t>.</w:t>
      </w:r>
      <w:bookmarkStart w:id="210" w:name="pg12495_106812"/>
    </w:p>
    <w:p>
      <w:pPr>
        <w:pStyle w:val="BookText"/>
        <w:rPr/>
      </w:pPr>
      <w:bookmarkEnd w:id="210"/>
      <w:r>
        <w:rPr>
          <w:rFonts w:ascii="IRNazanin" w:hAnsi="IRNazanin" w:eastAsia="IRNazanin"/>
          <w:color w:val="111111"/>
          <w:sz w:val="28"/>
          <w:sz w:val="28"/>
          <w:szCs w:val="28"/>
          <w:rtl w:val="true"/>
          <w:lang w:bidi="fa-IR"/>
        </w:rPr>
        <w:t>اندونزى</w:t>
      </w:r>
    </w:p>
    <w:p>
      <w:pPr>
        <w:pStyle w:val="BookText"/>
        <w:rPr/>
      </w:pPr>
      <w:r>
        <w:rPr>
          <w:rFonts w:ascii="IRNazanin" w:hAnsi="IRNazanin" w:eastAsia="IRNazanin"/>
          <w:color w:val="111111"/>
          <w:sz w:val="28"/>
          <w:sz w:val="28"/>
          <w:szCs w:val="28"/>
          <w:rtl w:val="true"/>
          <w:lang w:bidi="fa-IR"/>
        </w:rPr>
        <w:t xml:space="preserve">حاجيان اين كشور بزرگ اسلامى معمولًا با هواپيماهاى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وارد جده مى‌شوند كه هر هواپيما يكنفر رئيس، يك پزشك، دو پرستار و يك روحانى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در مدّت بيست روز توقف در مدينه منوّره، ظهرها از غذاهاى بسته‌بندى شده توسط يك شركت سعودى استفاده مى‌كنند و در مكّه هر زائرى عهده‌دار تهيّه غذاى خود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مالزى</w:t>
      </w:r>
    </w:p>
    <w:p>
      <w:pPr>
        <w:pStyle w:val="BookText"/>
        <w:rPr/>
      </w:pPr>
      <w:r>
        <w:rPr>
          <w:rFonts w:ascii="Amiri" w:hAnsi="Amiri" w:eastAsia="Amiri" w:cs="Amiri"/>
          <w:color w:val="111111"/>
          <w:sz w:val="28"/>
          <w:sz w:val="28"/>
          <w:szCs w:val="28"/>
          <w:rtl w:val="true"/>
          <w:lang w:bidi="ar-SA"/>
        </w:rPr>
        <w:t>حجاج مالزيايى به دو دسته تقسيم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مرفّه و پولدار كه حدود سيصد هزار نفرند و از بهترين امكانات؛ مانند هتل‌هاى درجه يك نزديك حرم و غذاى آماده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افراد بيست و يك هزار ريال سعودى مى‌پردازند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افراد عادى هستند و به حدود سى هزار نفر مى‌رسند كه مؤسسه‌اى عهده‌دار مخارج آنهاست و از هر كدام هفت هزار و پانصد ريال سعودى مى‌گيرد و ليكن به آنها غذا داده نمى‌شود و تنها هزينه هتل و وسيله نقليه از جده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مكه و همينطور بازگشت از مكه به جدّه را تأمين مى‌كنند</w:t>
      </w:r>
      <w:r>
        <w:rPr>
          <w:rFonts w:eastAsia="IRNazanin" w:cs="IRNazanin"/>
          <w:color w:val="111111"/>
          <w:sz w:val="28"/>
          <w:szCs w:val="28"/>
          <w:rtl w:val="true"/>
          <w:lang w:bidi="fa-IR"/>
        </w:rPr>
        <w:t>.</w:t>
      </w:r>
    </w:p>
    <w:p>
      <w:pPr>
        <w:pStyle w:val="Heading2"/>
        <w:numPr>
          <w:ilvl w:val="1"/>
          <w:numId w:val="1"/>
        </w:numPr>
        <w:rPr/>
      </w:pPr>
      <w:bookmarkStart w:id="211" w:name="__RefHeading___Toc758566_77815467"/>
      <w:bookmarkStart w:id="212" w:name="_Toc76"/>
      <w:bookmarkEnd w:id="211"/>
      <w:r>
        <w:rPr>
          <w:rtl w:val="true"/>
        </w:rPr>
        <w:t>ملاقات هيأت ايرانى با مسؤول امور دينى حج تركيه‌</w:t>
      </w:r>
      <w:bookmarkEnd w:id="212"/>
    </w:p>
    <w:p>
      <w:pPr>
        <w:pStyle w:val="BookText"/>
        <w:rPr/>
      </w:pPr>
      <w:r>
        <w:rPr>
          <w:rFonts w:ascii="IRNazanin" w:hAnsi="IRNazanin" w:eastAsia="IRNazanin"/>
          <w:color w:val="111111"/>
          <w:sz w:val="28"/>
          <w:sz w:val="28"/>
          <w:szCs w:val="28"/>
          <w:rtl w:val="true"/>
          <w:lang w:bidi="fa-IR"/>
        </w:rPr>
        <w:t xml:space="preserve">هيأت ايرانى متشكل از آقايان دكتر طالقانى و شيرازى با مسؤول امور دينى حج تركيه آقاى استاد ياسين در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كردند كه ابتدا توسط هيأت ايرانى قاب مزيّن به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من اللَّه و 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هيأت ترك هديه شد و بعد از مدتى گفتگوى دوستانه، سؤالهايى مطرح گرديد كه بدين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تركيه چه مؤسسه‌اى عهده‌دار حج‌گزارى مردم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طالبان و عاشقان حج در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تركيه، ابتدا به مفتى شهر مراجعه مى‌كنند و در</w:t>
      </w:r>
    </w:p>
    <w:p>
      <w:pPr>
        <w:pStyle w:val="BookText"/>
        <w:rPr/>
      </w:pPr>
      <w:r>
        <w:rPr>
          <w:rFonts w:ascii="IRNazanin" w:hAnsi="IRNazanin" w:eastAsia="IRNazanin"/>
          <w:color w:val="111111"/>
          <w:sz w:val="28"/>
          <w:sz w:val="28"/>
          <w:szCs w:val="28"/>
          <w:rtl w:val="true"/>
          <w:lang w:bidi="fa-IR"/>
        </w:rPr>
        <w:t xml:space="preserve">صورتى كه مفتى استطاعت آنها را تأييد كند، به قسمت شؤون دينى معرفى مى‌كند و شؤون دينى كه در سراسر كشور تركيه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كارمند دارد، اقدام به تهيه گذرنامه و ويزا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گذرنامه و ويزاى حج و عمره در تركيه به عهده وزارت كشور است نه وزارت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يكبار مشرّف به حج شده باشند، مفتى به آنان اجازه سفر نمى‌دهد و اولويت با داوطلبانى است كه توفيق تشرف پيدا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حدود هشتاد درصد حجاج توسط رياست شؤون دينى و بيست درصد از طريق شركت‌هاى مجاز اعزام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كشور نرخ ثبت نام، براساس خدمات است و سال به سال قيمت حج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امسال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نفر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بوده كه در هنگام ثبت نام نصف آن را و قبل از حركت نصف ديگر را پرداخت نموده‌اند البته اين نرخ شامل تغذيه نمى‌شود و آن به عهده خود زائران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معاينات پزشكى، افرادى را كه از سلامت برخوردار نباشند از استطاعت خارج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كمتر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معاينه پزشكى نمى‌شوند، امّا به افراد بالاى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توصيه مى‌شود كه معاينه پزشكى را ارائه دهند و ليكن با توصيه و پارتى، معاينات قبول شده ارائه مى‌دهند و معمولًا كسى رد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داوطلبان حج در كشور شما، از سهميه تعيين شده بيشتر است يا كمتر؟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داوطلبان بيشترند ما در سالهاى اخير بين شصت تا هفتاد هزار زائر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 دينى مقدار سهميه‌بندى را به شهرستانها اعلان مى‌كند و نام‌نويسى مى‌نمايد، به مجرد اين كه به مقدار سهميه رسيد، ديگر متوقف مى‌شود و اسمى براى سالهاى بعد رزرو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شما با چه وسيله‌اى به حج مى‌روند و مسافت راه چقدر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هوايى مى‌روند و حدود سه ساعت راه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داوطلبان از طريق درآمد كسب و تجارت مستطيع مى‌شوند و يا بعضى از مؤسسه‌ها در استطاعت افراد مؤثرند؟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طريق درآمد شخصى خود مستطيع مى‌شوند و هيچ مؤسسه‌اى؛ اعم از دولتى و يا غير دولتى، دخالت در استطاعت مردم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شما بصورت فردى مشرف مى‌شوند يا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جمعى، وضعيت كاروانها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ما همگى به صورت جمعى و در قالب كاروانهاى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به حج مى‌روند كه هر مجموعه را يك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مى‌كند؛ زيرا آنان تغذيه ندارند و فقط جهت انتقال به محل‌هاى اسكان و اتوبوس هدايت مى‌شوند و امّا در مورد تعليماتِ دينى، هرچهل نفر را يك مرشد دينى آموزش مى‌دهد؛ چه در داخل كشور و يا در مدينه و مكه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كارمندان بعثه‌ها در مكه و مدينه، از بين كارمندان شؤون دينى انتخاب مى‌شوند و رئيس بعثه حجّ همان رياست شؤون دينى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شما در مورد مسائل پزشكى و درمان و دارو چگونه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مجموع ده ستاد داريم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ستاد اجاره منازل داراى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كارمند در مكه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كارمند در مدينه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پزشكى داراى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استقبال زائران در فرودگاه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ستاد مكه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كارمند دارد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خدمه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ستاد مدينه متشكل است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گمشدگان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فوتى‌ها؛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زبان دانان با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نقليه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مينى‌بوس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ستاد تغذيه كارمندان فقط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وسيله نقليه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مينى بوس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بررسى چادرها در منا و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مخصوص گذرنامه‌هاى حجاج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ستاد وسائل نقليه براى رفت و آمد بين شهرها و مشاعر مقدسه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چون براى ستاد پزشكى اهميت خاصى قائليم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و كارمند مى‌آوريم و چون قيمت دارو در تركيه با سعودى تفاوت چندانى ندارد و مشكلات گمركى و ترخيص داريم ترجيح مى‌دهيم دارو را از داخل سعودى تهيه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زائران خود را بيمه عمر مى‌كنيد؟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بيمه نمى‌كنيم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مشاعر مقدسه از نظام ردّين استفاده مى‌كنيد؟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باتوجه به پرداخت پول دو برابر براى مشاعر مقدسه، فقط از اتوبوسها جهت بردن زائران از مكه به عرفات و مشعرالحرام استفاده مى‌كنيم و چون زائر به مشعرالحرام رسيد، تمامى اتوبوس ها را آزاد مى‌كنيم، فقط چند اتوبوس جهت انتقال بيماران و افراد مسن در مشعر مى‌مانند و بدين طريق راه مشعر را براى بسيارى از وسايل نقليه باز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چند نفر و چگونه به مكه مى‌آوريد و چند روز در اينجا اقامت مى‌كنند؟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شؤون دينى تركيه در سال شش نوبت افراد را به عمره مى‌آورد؛ دو نوبت در ماه مبارك رمضان كه تمامى ماه را در اين ديار مى‌مانند، و چهار نوبت در ايام ديگر كه فقط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عمره در ماه رمضان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در ايّام ديگر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كه تعداد زائران در ماه رمضان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و در ماههاى معمولى هر ماه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شركت‌هاى مجاز مسافربرى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به صورت آزاد مى‌آورند، بدون هيچ محدوديتى در تعداد افراد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w:t>
      </w:r>
      <w:bookmarkStart w:id="213" w:name="pg12495_106818"/>
    </w:p>
    <w:p>
      <w:pPr>
        <w:pStyle w:val="Heading2"/>
        <w:numPr>
          <w:ilvl w:val="1"/>
          <w:numId w:val="1"/>
        </w:numPr>
        <w:rPr/>
      </w:pPr>
      <w:bookmarkStart w:id="214" w:name="__RefHeading___Toc758568_77815467"/>
      <w:bookmarkStart w:id="215" w:name="_Toc77"/>
      <w:bookmarkEnd w:id="213"/>
      <w:bookmarkEnd w:id="214"/>
      <w:r>
        <w:rPr>
          <w:rtl w:val="true"/>
        </w:rPr>
        <w:t>گفتگو با نماينده محترم ولى فقيه در امور حج و زيارت پيرامون حج‌</w:t>
      </w:r>
      <w:bookmarkEnd w:id="215"/>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اين فرصت را دراختيار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گذاشتيد تا از نظرات ارزشمند شما درباره حج و مسائل مربوط به آن، استفاده كنيم متشكّريم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تاكنون چند سفر و در چه سالهايى به حج مشرف شده‌ايد؟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چون اين اولين گفتگويى است كه با فصلنامه وزين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لازم است ابتدا متذكر شوم كه واقعاً جاى اين مجله در نوشتارهاى ما و در كتب و مجلاتى كه در 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مى‌شود خالى بود، خوشبختانه با يارى خداوند و به همّت برادران عزيز در معاونت آموزش و تحقيقات بعثه مقام معظم رهبرى، اين خلاء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با همكارى و همدلى همه نويسندگان متعهّد در جهان اسلام، اين نشريه راه تكاملى خود را طى كند و در جهان اسلام جايگاه واقعى خود را بيابد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سؤالى كه مطرح شد، بايد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پيروزى انقلاب به حج مشرف نشده بودم، اما بعد از پيروزى انقلاب اسلامى، قبل از اين كه سرپرست حجاج شوم دو مرتبه مشرّف شدم؛ يكبار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روحانى كاروان بودم و مرتبه دوم نيز به عنوان زائر رفتم كه احتمالًا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مقام معظم رهبرى مسؤوليّت سرپرستى زائران ايرانى خانه خدا را به بنده واگذار كردند، تاكنون چهار سفر توفيق تشرّف پيدا</w:t>
      </w:r>
    </w:p>
    <w:p>
      <w:pPr>
        <w:pStyle w:val="BookText"/>
        <w:rPr/>
      </w:pPr>
      <w:r>
        <w:rPr>
          <w:rFonts w:ascii="Amiri" w:hAnsi="Amiri" w:eastAsia="Amiri" w:cs="Amiri"/>
          <w:color w:val="111111"/>
          <w:sz w:val="28"/>
          <w:sz w:val="28"/>
          <w:szCs w:val="28"/>
          <w:rtl w:val="true"/>
          <w:lang w:bidi="ar-SA"/>
        </w:rPr>
        <w:t>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سفرى الهى و معنوى است و معمولًا كسانى كه موفق به اين سفر مى‌شوند، خاطرات شيرينى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سفر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شما نيز بى‌گمان يادها و خاطره‌هايى شنيدنى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نخستين بارى كه وارد حرمين شريفين شديد چه احساسى داشتيد؟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احساسى كه در آن لحظات به انسان دست مى‌دهد قابل توصيف و انتقال به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كه انسان در سفر اوّل پيدا مى‌كند، در سفرهاى بعد ديگر تكرار نمى‌شود، احساس نزديكى به خدا و عظمتى كه آن دو مكان مقدس براى انسان تداعى مى‌كند، هر دو از خاطرات فراموش ناشدنى اين سفر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مقدسى كه مى‌توان گفت همه پيامبران بزرگ الهى در آنجا حضور يافته‌اند و اولياى خدا برگرد آن خانه طواف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ولى عصر ارواحنا فداه در موسم، آنجا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كه همه حوادث مهم تاريخ اسلام در آنجا تحقق پيدا كرده و نقطه آغازين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انسان براى اولين‌بار، با اين فضا آشنا مى‌شود و تمام اين معانى، كم و بيش، در خاطره‌اش زنده مى‌شود، حال خاصى در او ايجاد مى‌شود، و چه زيباست كه آدمى از آن حال و احساس براى تزكيه نفس و تقرّب بيشتر به حضرت حق بهره‌بردارى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سالهاست كه با احاديث و روايات دمسازيد و با حفظ تمام قرآن بى‌گمان به معارف ثقلين درباره حج آشنايى فراوانى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حج در تعاليم قرآن و حديث از چه جايگاهى برخوردار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مطلب بسى فراوان است كه اندكى از آن همه را نيز نمى‌توان در مقاله‌اى گنجاند و بايد براى رساندن ابعاد گسترده آن، كتابها نوشت، البته تا حدودى آثارى نوشته شده و حقايقى بازگفته شده است، ولى آنچه بطور خلاصه و در يك مصاحبه مى‌شود مطرح كرد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يكى از پايگاههاى عظيم فرهنگى، سياسى و اجتماعى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كنار نماز، روزه، خمس، زكات و ساير فروع دين، به عنوان يكى از مهمترين فروع اسلام مطرح است و نسبت به ديگر فروع دين، امتيازى دارد و آن جامعيت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w:t>
      </w:r>
    </w:p>
    <w:p>
      <w:pPr>
        <w:pStyle w:val="BookText"/>
        <w:rPr/>
      </w:pPr>
      <w:r>
        <w:rPr>
          <w:rFonts w:ascii="IRNazanin" w:hAnsi="IRNazanin" w:eastAsia="IRNazanin"/>
          <w:color w:val="111111"/>
          <w:sz w:val="28"/>
          <w:sz w:val="28"/>
          <w:szCs w:val="28"/>
          <w:rtl w:val="true"/>
          <w:lang w:bidi="fa-IR"/>
        </w:rPr>
        <w:t>سياست در كنار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در كنار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خلاصه مى‌شود گفت كه حج تجلّى معارف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مى‌تواند نمايانگر ابعاد مختلف اسلام باشد و در يك جمله، بايد همان تعبير زيباى قرآن را آورد كه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يك خيزش عمومى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امام بزرگوار عنايت زيادى به بهره‌بردارى از فضاى ملكوتى حج در زمينه‌هاى مختلفى، كه جامعه اسلامى نياز دارد،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دو تعبير دارد كه قابل تأمل است و مى‌توان جايگاه حج را از ديدگاه قرآن و اسلام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اوّل،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يعنى حج مبدأ قيام و خيزش عمومى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آيه استفاده مى‌شود كه وقتى ملل مسلمان در آن ديار مقدس حضور پيدا مى‌كنند، خود و يا نمايندگانشان بايد شاهد منافع امت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پيام‌هاى ارزشمند خود آن را بيان كرده‌اند؛ منافع مطلق است و اختصاص به منفعت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هم آمده كه وقتى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مى‌كنند، كه كدام يك از منافع مراد است؟ مراد منافع دنيوى است يا اخروى و يا هردو؟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منافع، اعم از منافع دنيوى و اخروى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بزرگوار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جالبى دارند 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و ضرورى‌ترين منافعى كه جامعه اسلامى در جهان امروز دارد، اين است كه بايد حق خودش را از مستكبرين بگيرد، اين سرمايه عظيم مسلمين يعنى نفت را كه استكبار جهانى مُفت از جامعه اسلامى مى‌برد، بايد جلويش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امت اسلامى دست به دست همديگر بدهند و اين ماده حياتى مادى را از حلقوم استكبار جهانى بيرون بكشند و حق خودشان را و حق امّت اسلام را از غارتگران بگيرند و اين مسأله را حج مى‌تواند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مى‌توانند در آن كنگره عظيم به تفاهم و توافق برسند و با هم متحد شوند و در برابر مستكبرين، براى تأمين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ماديشان، ايستادگى كنند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نكته بسيار خوبى اشاره فرموديد،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در زمينه‌هاى مختلف سياسى، اقتصادى،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از حج 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 دارد اين سؤال را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وضعيت موجود حج و جايگاهى كه</w:t>
      </w:r>
    </w:p>
    <w:p>
      <w:pPr>
        <w:pStyle w:val="BookText"/>
        <w:rPr/>
      </w:pPr>
      <w:r>
        <w:rPr>
          <w:rFonts w:ascii="IRNazanin" w:hAnsi="IRNazanin" w:eastAsia="IRNazanin"/>
          <w:color w:val="111111"/>
          <w:sz w:val="28"/>
          <w:sz w:val="28"/>
          <w:szCs w:val="28"/>
          <w:rtl w:val="true"/>
          <w:lang w:bidi="fa-IR"/>
        </w:rPr>
        <w:t>اسلام براى حج در نظر گرفته چقدر تفاوت مى‌بينيد و بديگر سخن، تا رسيدن به حج مطلوب چه كارهايى بايد انجام 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حجّ واقعى يا به تعبير امام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ابراهيمى و حج كنونى و فاقد محتواى لازم، تفاوت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اين دو قابل مقايسه نبوده و در نقطه مقابل هم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حجّى كه اسلام ناب از مسلمانان مى‌خواهد، حجى است كه مبدأ خيزش و قيام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حجى است كه بتواند منافع جامعه اسلامى را تأمين كند نه آن كه در راستاى منافع دشمنان اسلام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مستكبرين و دشمنان اسلام مى‌خواهند حج وسيله‌اى باشد براى آرام كردن جامعه اسلامى و توجيه سلطه آنان بر سرزمينهاى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بگويم كه حجّ پس از پيروزى انقلاب، يك تفاوت اصولى پيدا كرد با حجّ 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حج واقعى و اصيل را تجديد حيات كند بعد سياسى آن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بينش عميقى كه درباره مسائل داشت و نقشى كه براى حج قائل بود، در زمان حيات خود تلاش كرد اين بُعد را زنده نمايد و امروز به صورت يك امانت گرانبها و ارزنده، در اختيار امت اسلام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مسؤولان جمهورى اسلامى امانتدار اين امانتند كه اميدواريم بتوانيم به خوبى و شايستگى، اين امانت بزرگ الهى را نگهبانى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بُعد سياسى حج بود كه توانست، حج را در جهت واقعى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بايد اعتراف كنيم كه هنوز تا رسيدن به جايگاه واقعى حج فاصله زيادى داريم، ولى در هر صورت اين حركت به وسيله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مقدس جمهورى اسلامى ايران آغاز شد و اميد است تا تحقق كامل آن اهداف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وضعيت كنونى حج در مقايسه با قبل از انقلاب، بسيار بهتر شده اما به نظر مى‌رسد هنوز كارهاى انجام نشده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عالى براى بهتر برگزار شدن و تكامل هرچه بيشتر حج چه پيشنهادى داريد؟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بهره‌اى كه بايد از حج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از مشكلات مهم و اصلىِ جهان اسلام نپرداختن به اين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جوامع اسلامى، بر تعداد نيروهاى خودساخته، آگاه، مسؤوليت‌شناس و افرادى كه به نيازهاى جهان اسلام مى‌انديشند، افزوده شود، بطور طبيعى قدرت به دست آنان خواهد افتاد و در نهايت به حلّ مشكلات مسلمين</w:t>
      </w:r>
    </w:p>
    <w:p>
      <w:pPr>
        <w:pStyle w:val="BookText"/>
        <w:rPr/>
      </w:pPr>
      <w:r>
        <w:rPr>
          <w:rFonts w:ascii="IRNazanin" w:hAnsi="IRNazanin" w:eastAsia="IRNazanin"/>
          <w:color w:val="111111"/>
          <w:sz w:val="28"/>
          <w:sz w:val="28"/>
          <w:szCs w:val="28"/>
          <w:rtl w:val="true"/>
          <w:lang w:bidi="fa-IR"/>
        </w:rPr>
        <w:t>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شرايط كنونى به بركت انقلاب اسلامى، جرقه آگاهى و مسؤوليت‌شناسى، در جهان اسلام زده شده و جوانان مسلمان در اكثر كشورهاى اسلامى بيدار و هشيار شده‌اند و خودسازى را آغاز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اميدوارى به‌وجود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تداوم يابد و به جايى برسد كه كشورهاى اسلامى سرنوشت خودشان را خود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خودساخته نباشد، نمى‌تواند براى بازسازى جامعه اسلامى گام مؤثر بردارد و همچنين نمى‌تواند براى مشكلات جهان اسلام چاره‌انديشى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موفق شوند كه در حج اين گام را بردارند، آماده مى‌شوند با مشكلات مختلفى كه امروز جهان اسلام گرفتار آن است برخورد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بهره و ره‌آوردى كه انسان مى‌تواند از حج بگيرد و آن براى برخورد با مشكلات جهان اسلام ضرورى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 از يك ميليارد مسلمان، دست به دست هم دهند، و از امكانات و اماكن حسّاس و استراتژيكى كه در اختيار دارند بخوبى استفاده كنند، هيچ قدرتى در برابر آنها توان مقاومت نخواهد داشت، و مسلمانان مى‌توانند حرف اوّل را نه تنها در جهان اسلام كه در كلّ جهان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مركزى كه مى‌تواند وحدت را براى مسلمانان تأمين كند، همانا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حج مجمع‌التقريب واقعى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سران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علمى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در كنار هم بنشينند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اختلافاتى كه منشأ اصلى آن مسائل نفسانى و وسوسه‌هاى شياطين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وحدت به همديگر دهند و فكرى براى حل معضلات كنونى جهان اسلام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حج ما اين دو ره‌آورد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حلّ مشكلات جهان اسلام براى مسلمانان به سادگى قابل حلّ است، در اين صورت هيچ مشكلى وجود نخواهد داشت كه قابل حل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 شاهد گرفتارى و قتل عام مسلمانان در كشورهاى اسلامى؛ مثل بوسنى و هرزگوين، فلسطين اشغالى، چچن و برخى مناطق ديگر هستيم كه دل هر انسانى براى مظلوميّت آنان به درد مى‌آيد، به خاطر نبودن وحدت ميان مسلمانان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حج، در رابطه با مسائل مختلف، فردى، اجتماعى و همچنين مسائل فرهنگى، عقيدتى، سياسى و اقتصادى و حتى نظامى، مى‌توان به نفع جوامع اسلامى بهره‌بردارى فراوان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پيامهايشان را در ايام حج مى‌دادند و اين نشان مى‌دهد كه آن بزرگوار تا چه حد به اين پايگاه شكوهمند و عظيم اميدوار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كه بايد از اين مركز نور استضائه كرد و براى حلّ مشكلات جهان اسلام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و حج تمتع، از احرام گرفته تا مراحل آخر، هر يك ويژگى خاصى را داراست، به نظر حضرت عالى انسان در كداميك از اين اعمال، مى‌تواند اوج معنويت را احساس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از احرام گرفته تا آخرين عمل، مظهر شكوه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مسلمانان از اقصى نقاط جهان در آن ديار مقدس حضور يافته و همه تشخّصها را كنار مى‌گذارند؛ فقير و غنى، سفيد و سياه، رئيس و مرئوس و زن و مرد در كنار هم يك سلسله اعمال را انجام مى‌دهند، به نيايش مى‌ايستند و خدا را مى‌خوانند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هيچ منظره‌اى از مناظر عبادى و اجتماعى، از اين منظره شكوهمندتر و عظيم‌تر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ميان همه اعمال، برخى اعمال هست كه از ويژگى و برجستگى و از اوج شگفتى برخوردار است مانند وقوف در عرفات، و وقوف در مَشعر، آنجا كه همه حجاج در يك مكان، در ميان كوههاى عرفات و يا در بيابان مَشعر جمع مى‌شوند، در آن لحظه خاص بين‌الطلوعين دلها را بخدا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يكپارچه و با شكوهى وصف ناشدنى در منا حضور مى‌يابند كه براستى عظمت و شكوه معنوى به نهايت اوج خود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سالى كه حضرت عالى به حج مشرف شده‌ايد تا كنون بسيارى از آثار اسلامى را در طرح توسعه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بيرون از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كرده و از بين برده‌اند از آن زمان تاكنون چه تحوّل و تغييرى را در اين اماكن و مواقف، شاهد بوده‌ايد؟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اين تغييرات، كه در ابنيه تاريخى اسلامى بوجود آمده، مربوط به قبل از پيروزى انقلاب و از زمانى كه آل سعود بر كشور حجاز حاكم شده‌اند مى‌باشد و من قبل از پيروزى انقلاب توفيق تشرف پيدا نكردم تا بتوانم در اين مورد مقايسه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كتابهايى در اين رابطه نوشته شده و به چاپ رسيده است كه مى‌توان به آنها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از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سفرم به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مسجدالنبى در مدينه منوره تغيير زيادى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تمام آنچه كه الآن در طرح توسعه مسجدالنبى است، بازار، منزل و يا هتل بود و هيچ اثرى از آنچه كه الآن هست وجود نداشت و همه اين تغييرات در طول اين مدت، حدود پانزده سال، انجام شده، و همچنين در اين مدت تغييراتى در بقيع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به اين شكلى كه الآن هست نبود بلكه يك مسجد كوچكى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كوچه بنى‌هاشم و منزل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تخريب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قبلتين به اين شكلى كه الآن هست،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 در شكل فعلى نبود و يك مسجد كوچكى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تغييراتى است كه در مدينه به وجود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مكه، ميقاتها وضع كنونى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جحفه مسجدى بود بسيار كوچك كه در و پيكر درستى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راهش نيز مشكل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قرن‌المنازل هم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 گسترشهايى كه الآن در مسجدالحرام به وجود آمده، همه‌اش جديد است چه آن مسجد بزرگى كه اضافه شده و چه آن قسمتهايى كه در طرف سمت راست مسعى ايجاد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تغييرات اساسى ايجاد شده، كه قبلًا بسيارى از اينها نبود و مردم با مشكلات زيادى مواجه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در منا، البته درختكارى در اينجا مثل عرفات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 تحوّل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 به كوه چسبيده بود؛ يعنى يك قسمتش بيشتر باز نبود كه از يك در وارد و از درِ ديگر خارج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مجموعه تغييراتى است كه براى ما محسوس بود چه بسيار جاهايى كه از بين رفته و ديگر اثرى از آنها باقى نيست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روى آثار گذشته‌اش حساب باز كرده و هميشه تلاش دارد كه آن آثار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كه مى‌دانيم حضرت عالى با توسعه حرمين و طرحهاى جديد مخالف نيستيد و خود با توجه به نيازى كه احساس مى‌شود در توسعه حرم 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مى‌كنيد، آيا اين نظر را تأييد مى‌كنيد كه اماكن و آثار مكه و مدينه بايد به همان شكل گذشته‌اش بازسازى مى‌شد تا آثار همانگونه كه بود باقى بماند و اطراف</w:t>
      </w:r>
    </w:p>
    <w:p>
      <w:pPr>
        <w:pStyle w:val="BookText"/>
        <w:rPr/>
      </w:pPr>
      <w:r>
        <w:rPr>
          <w:rFonts w:ascii="Amiri" w:hAnsi="Amiri" w:eastAsia="Amiri" w:cs="Amiri"/>
          <w:color w:val="111111"/>
          <w:sz w:val="28"/>
          <w:sz w:val="28"/>
          <w:szCs w:val="28"/>
          <w:rtl w:val="true"/>
          <w:lang w:bidi="ar-SA"/>
        </w:rPr>
        <w:t>آن را براى رفع نياز توسعه مى‌دادند؟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مطلب در اينجا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 كه ما بايد مطابق نيازهاى هر عصر، اماكن مذهبى را توسعه دهيم تا رفاه و آسايش زائران را فراهم كنيم كه در اين زمينه،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الآن در حرمين شريفين انجام شده، بايد قبل از اينها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حرم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يك ميليارد مسلمان جهان است و بايد پاسخگوى نيازهاى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انجام شده، لازم بوده، بلكه بايد بيش از آن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متولّيان سياسى كشور عربستان مدعى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از نظر ما اين ادعا، ادعاى صحيحى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ايران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نمى‌توانند بپذيرند يا از ساير كشورها، مى‌گويند از هر هزار نفر يك نفر مى‌توانيم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پاسخگوى نياز جامعه اسلامى نيست و آنها با اين برخورد ضعف خودشان را در اداره حرمين شريفين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شرايطى را ايجاد كنند تا در جهان اسلام كسانى كه واجب الحج مى‌شوند، بتوانند اين تكليف الهى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است كه ما از مردمى كه واجب الحج بودند ثبت نام كرده‌ايم و آنها نتوانسته‌اند به حج بروند و همچنان انتظار مى‌كشند و حتّى عدّه‌اى از آنان با اين آرزو از دنيا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ثبت‌نام كرده، شايد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نتوانند حج واجبشان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امكانات و مواهب الهى كه در عربستان وجود دارد، همه از اين دو مركز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بيش از اينها سرمايه‌گذارى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توسعه و ايجاد امكانات رفاه و آسايش، ما نه تنها مخالف نيستيم كه مدّعى هستيم، آنچه كه انجام داده‌اند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 از بين بردن آثار تاريخى است كه تمامى كشورها براى اين مسأله اهميّت زيادى قائلند و سعى دارند آثار تمدن و فرهنگ گذشته خود را حفظ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اين رابطه از قرآن الهام بگيريم كه حتى آثار مربوط به مخالفين حق و عدالت و معاندين خدا را از بين نبريم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مورد فرعون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نُنَجِّيكَ بِبَدِنِكَ لِتكوُنَ لِمَنْ خَلْفَكَ آيَةً وَانَّ كَثيراً مِنَ‌النّاسِ عَنْ آياتنا لغافلون</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قرآن بدن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موميايى شده و در موزه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بماند تا آيه و نشانه براى ديگران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مورد قوم لوط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انَّكُمْ لَتَمُرُّون عَلَيْهِمْ مُصْبِحينَ وَ بِالَّيْلِ أَفَلا تَعْقِلُونَ</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بايد اين آثار بماند تا مايه عبرت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بنا است كه آثار دشمنان خدا و اسلام حفظ شود، چرا از آثار افتخارآميز اسلام پاسدارى و حفاظت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و پيشوايان دين، اين آثار مهمّ را براى امّت اسلام به ارث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نمى‌كنم هيچ كشورى حاضر باشد آثار گذشتگانش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كمال تأسف، به دليل تعصب كور و خشكى كه در عربستان حاكم است، بتدريج اين آثار ارزنده اسلامى از بين مى‌رود و اين جاى بسى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سفر حج همراه با خاطرات شيرين و گفتنى است، حضرت‌عالى چه خاطراتى از سفرهاى حج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چهار سفرى كه مسؤوليت سرپرستى را داشتم، خاطراتم از حج بسيار زياد است و اميدواريم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بتوانم آنها را براى بهره‌بردارى ديگران تدوين و منتشر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خاطره معنوى مربوط به قبل از اين سفرها دارم كه ابتدا آن را بيان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اوّل با كاروانى از ساوه مشرّف شدم، يك نفر از زائران به بيمارى آسم مبتلا بود و سخت رنج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پانزده يا بيست سال بود كه اين بيمارى را داشت و مزمن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از دارو و آمپول استفاده مى‌كرد و حتى دوستان هم اطاقيش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از بس ناراحتى و سرفه مى‌كند مزاحم خواب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برايم تعريف مى‌كرد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 بودم تا در اين ديار مقدس از دنيا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اين حدّ وضعش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جالب در منا پيش آمد صبح كه از مشعر به سوى منا حركت كرديم اين شخص هم همراه ما آمد و من در آن سال روحانى كاروان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وسائلى به همراه داشتم، ليكن چون او بيمار بود تصميم گرفتم در حمل وسائلش به او كمك كنم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منا رسيديم، متوجه شديم كه اصلًا مجموعه كاروان ما، تا نزديك ظهر چادر را گم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تقريباً حدود يك ساعت به ظهر زير آفتاب گرم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بوديم آن زائر بيمار هم اين مدّت را همراه ما بود، آن هم با وضعى كه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چادر را پيدا كرديم حدود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بتوانيم جمره را رمى كنيم، كمى نشسته و استراحت كرديم سپس</w:t>
      </w:r>
    </w:p>
    <w:p>
      <w:pPr>
        <w:pStyle w:val="BookText"/>
        <w:rPr/>
      </w:pPr>
      <w:r>
        <w:rPr>
          <w:rFonts w:ascii="IRNazanin" w:hAnsi="IRNazanin" w:eastAsia="IRNazanin"/>
          <w:color w:val="111111"/>
          <w:sz w:val="28"/>
          <w:sz w:val="28"/>
          <w:szCs w:val="28"/>
          <w:rtl w:val="true"/>
          <w:lang w:bidi="fa-IR"/>
        </w:rPr>
        <w:t>براى رمى جمرات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جمرات آن برادر زائر گويا به سوى مَسْلَخ رفته و در آنجا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شب را با آن وضع آمده و صبح را تا نزديك ظهر، زير آفتاب سوزان در منا سرگردان گشته و بعد از رمى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حدود غروب يا شب بود كه او را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را كه مى‌خواهم تعريف كنم، يكى دو روز بعد براى من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بعد از اين كه گم شدم، سخت منقلب شدم و دلم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گريه و توسل در چادر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سيد بزرگوارى در حالى كه يك فنجان يا استكان شير دستش بود وارد چادر شد و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شير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داد و من خوردم بلافاصله تمام بدنم خيس عرق شد و از خواب پريدم، حالت تهوّع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مثل چرك از سينه‌ام بيرون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ديگر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اين كه تا وقتى با ما در كاروان بود، نه دارو مصرف مى‌كرد و نه آمپول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خاطره بسيار جالبى بود كه در سفر اول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بسيار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همه كسانى كه به حج مُشَرَّف مى‌شوند درخواستها و حاجتهايى دارند كه از خدا مسألت مى‌كنند و بسيارى از اينها مورد اجابت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بفرماييد حضرت عالى در مكه يا مدينه، در آن سفرها، از خدا چه خواستيد و آيا اين خواسته‌ها مورد اجابت قرار گرفت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معنوى مهمترين خواسته هر زائر، بلكه تنها خواسته زائران خانه خدا بايد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دون هِمّتى است كه انسان خانه خدا را زيارت كند و چيزى جز خدا طلب كند و اگر زائر خانه خدا، تنها خدا را در نظر داشته باشد، همه چيز براى او حاصل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فَقَدَ مَنْ وَجَدَك و ماذا وَجَدَ مَن فَقَدَكْ؟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من همواره اين بوده است كه در سفر حج از خدا نعمتهاى مادى نخواهم والآن به ياد ندارم چيزهايى كه مربوط به زندگى شخصى‌ام باشد، از خدا طلب كرده باشم، البته دعا براى دوستان و نزديكان كرده‌ام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در اين چهار سفر اخير از خداوند خواسته‌ام، درباره مسائل اجتماعى است؛ بخصوص مسائل مربوط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خواستم، با توسل به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تقريباً مى‌توانم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قريب به اتفاق آنها اجابت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كتابهاى خوب در رابطه با حج بسيار كم نوشته شده و در زمينه اسرار و معارف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خوشبختانه توجه به حج بيشتر شده و كتابهاى جديد زياد منتشر گرديده است، لطفاً يكى از اين كتابها را كه از نظر شما از بهترين‌هاست، معرّفى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معتقدم كتاب جامعى در رابطه با حج، كه بشود آن را به عنوان بهترين نام برد، نداريم و لااقل من سراغ ندارم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همانطور كه مى‌دانيم حج ابعاد مختلفى دارد؛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فقهى، اماكن و آثار، ابعاد سياسى، عرفانى و ادعيه و زيارت، اخلاق سفر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مشخص كرد كه بهترين كتاب در كدام بُعد؟ در تمام اين ابعاد كتاب نوشته شده، ولى بايد اذعان كرد كتاب جامعى كه همه اين ابعاد را در بر داشته باشد متأسفانه تاكنون تأليف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معاونت آموزش و تحقيقات بعثه مقام معظم رهبرى در اين چند سال اخير، با تلاشهايى كه واقعاً قابل تقدير است، كتابهاى خوبى در همه اين زمينه‌ها منتشر كرده كه مى‌توان گفت در همه ابعاد آنچه كه براى مردم مفيد بوده و قابل ارائه مى‌باشد را بايد در ميان همين كتابها جستجو كرد؛ در بعد اماكن و آثار، عرفان، دعا و ساير عناوينى كه مربوط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مى‌رسد كه بعثه مقام معظم رهبرى؛ و خصوصاً معاونت آموزش و تحقيقات لازم است براى تكميل كارهاى گذشته، در دو جهت كار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رده‌بندى كتابهاى حج، براى استفاده‌كنندگان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طبقات مختلف مردم كه به خانه خدا مشرف مى‌شوند، بدانند چه كتابهايى در زمينه‌هاى مختلف مربوط به حج، نوشته شده و بدينوسيله بتوانند به سادگى آن كتابى را كه با فضاى فكرى و ميزان اطلاعات و سواد آنها مطابقت داشته باشد تهيه كنند؛ به عبارت ديگر، فهرست كتابهاى حج در اختيار افراد اهل مطالعه كه مى‌خواهند پيرامون حج مطالعاتى داشته باشند، قرار گيرد تا بدانند اين كتابها درباره چه مسائلى از حج نوشته شده و بهترين كتاب در زمينه؛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به نظر من اين كارى است كه بايد انجام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بايد برويم سراغ تدوين كتابهاى جامع؛ يعنى براى سنين و طبقات مختلف، كتابهاى جامع تهيه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بطورى كه زائر را از ساير كتابها تا حدودى بى‌نياز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تأليف</w:t>
      </w:r>
      <w:bookmarkStart w:id="216" w:name="pg12495_106829"/>
    </w:p>
    <w:p>
      <w:pPr>
        <w:pStyle w:val="BookText"/>
        <w:rPr/>
      </w:pPr>
      <w:bookmarkEnd w:id="216"/>
      <w:r>
        <w:rPr>
          <w:rFonts w:ascii="Amiri" w:hAnsi="Amiri" w:eastAsia="Amiri" w:cs="Amiri"/>
          <w:color w:val="111111"/>
          <w:sz w:val="28"/>
          <w:sz w:val="28"/>
          <w:szCs w:val="28"/>
          <w:rtl w:val="true"/>
          <w:lang w:bidi="ar-SA"/>
        </w:rPr>
        <w:t>كنيم كه بطور خلاصه، مهمترين مسائلى را كه زائر در ابعاد مختلف حج بايد بداند،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چنين مجموعه‌اى تأليف و چاپ شود، فكر مى‌كنم كه بشود نامش را گذاشت بهترين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اين يكى از ضرورتهايى است كه بايد انشاءاللَّه و به تدريج پى‌گيرى و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نكته‌اى را كه فرموديد، در تكميل كارهاى گذشته بسيار مؤثر است و مهم نيز هست، اما مسائلى هم در موسم حج وجود دارد، هم در زمينه احكام و هم در زمينه اماكن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خاطر اين كه تحقيقات لازم درباره آنها انجام نشده است و واقعيت آنها آنگونه كه بايد شناخته نشده و زمينه كار دارد، خصوصاً در معضلات فقهى حج كه بارها فرموده‌ايد در اين زمينه چه پيشنهادى داريد؟ و حوزه‌ها، علما و شخصيتهاى دينى، بايد درباره چه محورهايى پژوهش كنند و چه مسائلى از اولويت برخوردار است؟</w:t>
      </w:r>
    </w:p>
    <w:p>
      <w:pPr>
        <w:pStyle w:val="BookText"/>
        <w:rPr/>
      </w:pPr>
      <w:r>
        <w:rPr>
          <w:rFonts w:ascii="IRNazanin" w:hAnsi="IRNazanin" w:eastAsia="IRNazanin"/>
          <w:color w:val="111111"/>
          <w:sz w:val="28"/>
          <w:sz w:val="28"/>
          <w:szCs w:val="28"/>
          <w:rtl w:val="true"/>
          <w:lang w:bidi="fa-IR"/>
        </w:rPr>
        <w:t>به نظر من چون كار زيادى روى ابعاد مختلف حج نشده، در تمام ابعادش نياز هست كه تحقيقات وسيع و عميقى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اين ميان به نظر مى‌رسد دو بُعد هست كه به دليل تأثيرى كه در زائران خانه خدا و نقشى كه در اهداف حج و آرمانهاى اسلامى ما مى‌تواند داشته باشد بايد روى آنها كار شود</w:t>
      </w:r>
      <w:r>
        <w:rPr>
          <w:rFonts w:eastAsia="IRNazanin" w:cs="IRNazanin"/>
          <w:color w:val="111111"/>
          <w:sz w:val="28"/>
          <w:szCs w:val="28"/>
          <w:rtl w:val="true"/>
          <w:lang w:bidi="fa-IR"/>
        </w:rPr>
        <w:t>:</w:t>
      </w:r>
    </w:p>
    <w:p>
      <w:pPr>
        <w:pStyle w:val="Heading2"/>
        <w:numPr>
          <w:ilvl w:val="1"/>
          <w:numId w:val="1"/>
        </w:numPr>
        <w:rPr/>
      </w:pPr>
      <w:bookmarkStart w:id="217" w:name="__RefHeading___Toc758570_77815467"/>
      <w:bookmarkStart w:id="218" w:name="_Toc78"/>
      <w:bookmarkEnd w:id="217"/>
      <w:r>
        <w:rPr/>
        <w:t>1</w:t>
      </w:r>
      <w:r>
        <w:rPr>
          <w:rtl w:val="true"/>
        </w:rPr>
        <w:t xml:space="preserve">- </w:t>
      </w:r>
      <w:r>
        <w:rPr>
          <w:rtl w:val="true"/>
        </w:rPr>
        <w:t>بعد سياسى حج‌</w:t>
      </w:r>
      <w:bookmarkEnd w:id="21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 كنونى، همانطور كه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مهمترين بعدى كه بايد پيرامون آن بيشتر تحقيق شود هم از نظر مبانى و هم از نظر آثارى كه بر آن مترتب مى‌شود و هم از نظر شكل ارائه آن، بعد سياسى است، چون مهجورترين ابعاد حج به فرموده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بايد الآن در قسمت تحقيقات اهميّت بيشترى به اين بُعد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ابعاد بايد كار شود وليكن اين بعد را به دليل نياز خاصّى كه دارد بايد مقدم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در اين باره نوشته مى‌شود را به زبانهاى مختلف دنيا ترجمه كنيم تا اهداف جمهورى اسلامى را در اين زمينه تبيين و آثار آن را توضيح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براى خدشه‌دار ساختن اين بعد حج سرمايه‌گذارى‌هاى زيادى كرده‌اند كه بايد به مقابله با آن پرداخت</w:t>
      </w:r>
      <w:r>
        <w:rPr>
          <w:rFonts w:eastAsia="IRNazanin" w:cs="IRNazanin"/>
          <w:color w:val="111111"/>
          <w:sz w:val="28"/>
          <w:szCs w:val="28"/>
          <w:rtl w:val="true"/>
          <w:lang w:bidi="fa-IR"/>
        </w:rPr>
        <w:t>.</w:t>
      </w:r>
      <w:bookmarkStart w:id="219" w:name="pg12495_106830"/>
    </w:p>
    <w:p>
      <w:pPr>
        <w:pStyle w:val="Heading2"/>
        <w:numPr>
          <w:ilvl w:val="1"/>
          <w:numId w:val="1"/>
        </w:numPr>
        <w:rPr/>
      </w:pPr>
      <w:bookmarkStart w:id="220" w:name="__RefHeading___Toc758572_77815467"/>
      <w:bookmarkStart w:id="221" w:name="_Toc79"/>
      <w:bookmarkEnd w:id="219"/>
      <w:bookmarkEnd w:id="220"/>
      <w:r>
        <w:rPr/>
        <w:t>2</w:t>
      </w:r>
      <w:r>
        <w:rPr>
          <w:rtl w:val="true"/>
        </w:rPr>
        <w:t xml:space="preserve">- </w:t>
      </w:r>
      <w:r>
        <w:rPr>
          <w:rtl w:val="true"/>
        </w:rPr>
        <w:t>بعد عرفانى حج‌</w:t>
      </w:r>
      <w:bookmarkEnd w:id="221"/>
    </w:p>
    <w:p>
      <w:pPr>
        <w:pStyle w:val="BookText"/>
        <w:rPr/>
      </w:pPr>
      <w:r>
        <w:rPr>
          <w:rFonts w:ascii="IRNazanin" w:hAnsi="IRNazanin" w:eastAsia="IRNazanin"/>
          <w:color w:val="111111"/>
          <w:sz w:val="28"/>
          <w:sz w:val="28"/>
          <w:szCs w:val="28"/>
          <w:rtl w:val="true"/>
          <w:lang w:bidi="fa-IR"/>
        </w:rPr>
        <w:t>كه در اين باره نيز، بايد تلاش كرد تا افراد مختلف در سطوح گوناگون از اين فضاى ملكوتى بتوانند واقعاً بهره لازم را ببرند و با شناخت خوبى خانه خدا را زيارت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ما طبقات مختلفى را تشكيل مى‌دهند و برخى از آنها بخاطر باورهاى قبلى كه دارند يا به جهت آن كه تربيت صحيحى در زمينه‌هاى رفتارى ندارند، لذا در حج معمولًا مشكل آفرينند، حضرت عالى به عنوان اميرالحاج در اين زمينه چه توصيه‌هايى را به حجاج بيت‌اللَّه الحرام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اوّلى كه هر زائر بايد به آن توجه داشته باشد، اين است كه حج يك فرصت استثنايى و بسيار كوتاه است كه شايد براى اكثر قريب به اتفاق مردم در عُمرشان فقط يك بار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براى اين كه زائر خانه خدا از اين فرصت كوتاه استثنايى و ارزنده نهايت بهره‌بردارى را ببرد بايد از ماهها قبل از حج براى خود برنامه‌ريزى كند كه از روزها، شبها و از لحظه‌هايى كه در اين سفر الهى برايش پيش مى‌آيد، چگونه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گروهى از زائران ما به دليل عدم برنامه‌ريزى و عدم توجه، يكمرتبه با يك فضاى خاصى مواجه مى‌شوند كه نمى‌دانند چه كنند و ناگهان متوجه مى‌شوند كه اين چند هفته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بهره‌بردارى لازم را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خيلى تلاش كرده باشند توانسته باشند، مثلًا اعمال حج را صحيح انجام دهند، كه البته خود اين نيز بسيار مهم است، ليكن در اين ايام زائر بايد تغيير حال پيدا كند و در روح و درون او انقلابى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حج انسان را از همه آلودگيها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زمانى واقعاً پاك مى‌شود كه انقلابى در او ايجاد شود و بايد احساس نورانيت و معنويت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زائران خانه خدا بدليل عدم توجه به اين معنا و بدليل عدم برنامه‌ريزى، وقتشان را بيهوده صرف پرسه زدن در بازارها يا كارهاى بى‌فايده و احياناً كارهاى مضر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w:t>
      </w:r>
    </w:p>
    <w:p>
      <w:pPr>
        <w:pStyle w:val="BookText"/>
        <w:rPr/>
      </w:pP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بعضى خيال مى‌كنند كه كارهاى خوبى انجام مى‌دهند، در حالى كه اين كارها بسيار مضر و زيان آور است، هم براى نظام اسلامى و هم براى اسلام و در نهايت براى خود آنها بسيار مضر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فضايى كه مذهبى غير از مذهب شيعه وجود دارد، بايد بگونه‌اى عمل كنيم كه سوژه به دست ديگران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به عنوان نماينده اسلام ناب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ما اول وقت نماز نخوانند، اگر اول وقت در خارج از مسجدالحرام، و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مسجدهاى نزديك منازل و يا در بازار و كنار بقيع باشند كار خلافى مرتكب شده‌اند كه ضررش براى اسلام و جمهورى اسلامى بسيار زياد است و از گناهان بزرگ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به دليل بى‌توجهى و نداشتن برنامه‌ريزى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خانه خدا بايد از ماهها قبل از سفر، در جلساتى كه براى تعليم مسائل حج تشكيل مى‌شود شركت كنند و روحانيون هم موظفند كه اين جلسات را مرتب برگزار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شنيده‌ام كه در مالزى از الآن كلاسهاى حج برگزار مى‌شود و حجاج شركت مى‌كنند و جلسه‌هاى بسيار منظمى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آنها براى مستطيع شدن افراد برنامه‌ريزى كرده‌اند و در اين مورد برنامه‌هاى بسيار خوبى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ما وظيفه داريم كلاسها را چهار يا پنج ماه قبل از حج تشكيل دهيم و زائر بايد خود را موظف بداند كه در جلسات شركت كند و نكته آخر اين كه زائر بايد وقت خودش را غنيمت شمرده و براى آن برنامه‌ريزى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حج ايّام مراقبه و محاسبه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هر روز صبح برنامه‌اى را كه براى خودش تهيه كرده مرور كند و لحظات و ساعاتش را كنترل نمايد تا كار ديگرى غير از آنچه برنامه‌ريزى كرده، انجام ندهد و اگر خداى ناكرده ضعف يا كمبودى داشت استغفار كند و تصميم بگيرد كه فردا ديگر آن ضعفها تكرار نشود تا بتواند از آن فضاى ملكوتى، بهترين بهره معنوى را ببرد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سالى كه حضرت عالى مسؤوليت اميرالحاج را از طرف ولى امر مسلمين به عهده گرفتيد، كارهاى بسيار خوبى در زمينه‌هاى مختلف حج انجام گرفته؛ در انتخاب روحانيون اصلح و شايسته، مديران بهتر و و كارآمد، تدوين كتب، كارهاى آموزشى و</w:t>
      </w:r>
    </w:p>
    <w:p>
      <w:pPr>
        <w:pStyle w:val="BookText"/>
        <w:rPr/>
      </w:pPr>
      <w:r>
        <w:rPr>
          <w:rFonts w:ascii="IRNazanin" w:hAnsi="IRNazanin" w:eastAsia="IRNazanin"/>
          <w:color w:val="111111"/>
          <w:sz w:val="28"/>
          <w:sz w:val="28"/>
          <w:szCs w:val="28"/>
          <w:rtl w:val="true"/>
          <w:lang w:bidi="fa-IR"/>
        </w:rPr>
        <w:t>ارائه مسائل مربوط به حج از طريق صدا و سيما و حتى در زمينه‌هاى اجرايى، موفقيت‌هاى چشمگيرى را بعثه و سازمان حج و زيارت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بفرماييد وضعيت موجود را چگونه ارزيابى مى‌كنيد، و تا چه حدّ موفقيت داشته‌ايد، نسبت به آينده چگونه مى‌انديشيد؟</w:t>
      </w:r>
    </w:p>
    <w:p>
      <w:pPr>
        <w:pStyle w:val="BookText"/>
        <w:rPr/>
      </w:pPr>
      <w:r>
        <w:rPr>
          <w:rFonts w:ascii="IRNazanin" w:hAnsi="IRNazanin" w:eastAsia="IRNazanin"/>
          <w:color w:val="111111"/>
          <w:sz w:val="28"/>
          <w:sz w:val="28"/>
          <w:szCs w:val="28"/>
          <w:rtl w:val="true"/>
          <w:lang w:bidi="fa-IR"/>
        </w:rPr>
        <w:t>در اين زمينه بهتر است كه ديگران قضاوت كنند، ولى آنچه كه اجمالًا مى‌توانم مطرح كنم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و با تلاشى كه دوستان و همكاران در بعثه مقام معظم رهبرى در اين چهار سال گذشته كرده‌اند، مى‌توان ادعا كرد كه تحوّل اساسى در سياستگذارى، برنامه‌ريزى و اجرايى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الآن در رابطه با حج ملاحظه مى‌شود، نتيجه اقداماتى است كه برادران عزيز در اين مدت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برادران عزيزى كه قبلًا بودند، زحمات زيادى كشيدند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اللَّه سَعْيَهُم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توان داشتند كار كردند و هرچه ما داريم در ادامه زحماتى است كه در گذشته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چيزى كه هست در گذشته حج يك حالت موسمى داشت كه برنامه‌ريزى توسط عدّه‌اى 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يكماه يا دو ماه قبل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بعد هم تعطيل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تشكيلات ثابتى كه در ايام سال مسائل مربوط به حج را دنبال كند درگذشته وجود نداشته و ليكن هم اكنون بحمداللَّه خداوند عنايت كرده، تشكيلات ثابتى به وجود آمده كه در طول سال، در رابطه با مسائل حج كار مى‌كند، آن هم در همه زمينه‌ها، بخصوص در زمينه تحقيقات و نيازهاى فرهنگى كه زائران خانه خدا بيش از هرچيز به آن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و دو مجله بسيار ارزنده ارائه مى‌شود؛ يكى از آنها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زبان فارسى، و ديگرى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زبان عربى منتشر مى‌شود و از كارهاى بسيار ارزنده‌اى است كه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اين دو نشريه تحولى در رابطه با همه مسائل حج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تحقيقاتى، علاوه بر تأثير فرهنگى، معنوى و سازندگى در مردم ما، در مردم ديگر كشورها نيز مى‌تواند همان تأثير را داشته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در يك جمله مى‌توان گفت به لطف خدا و عنايت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توانسته است زمينه رسيدن به اهداف نهايى حج را در تمام ابعاد فراهم كند، هرچند تا وضعيت مطلوب فاصله داريم، ليكن دوستان ما در بعثه مقام معظم رهبرى توانسته‌اند زمينه رسيدن به آن اهداف نهايى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انشاءاللَّه مورد رضايت</w:t>
      </w:r>
    </w:p>
    <w:p>
      <w:pPr>
        <w:pStyle w:val="BookText"/>
        <w:rPr/>
      </w:pPr>
      <w:r>
        <w:rPr>
          <w:rFonts w:ascii="IRNazanin" w:hAnsi="IRNazanin" w:eastAsia="IRNazanin"/>
          <w:color w:val="111111"/>
          <w:sz w:val="28"/>
          <w:sz w:val="28"/>
          <w:szCs w:val="28"/>
          <w:rtl w:val="true"/>
          <w:lang w:bidi="fa-IR"/>
        </w:rPr>
        <w:t xml:space="preserve">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عالى به دليل اهميتى كه براى تَشكل در همه زمينه‌ها مى‌دهيد، خوشبختانه در امر حج هم اين تشكل را به وجود آورده‌ايد و به نقاط مثبت دست يافته‌ايد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زائر ما عزتمندانه به حج مى‌رود و آنجا هم بسيار عزيز است و حج را آنگونه كه مورد توجه خداوند است، با همان اهدافى كه اشاره كرديد انجام مى‌دهد و با يارى خداوند بر بسيارى از آن اهداف دست پيدا مى‌كند ليكن در سالهاى اخير زمزمه‌هايى در رابطه با خصوصى‌سازى سازمان حج بر سر زبانهاست، با توجه به اين كه بخش خصوصى، بيشتر براى دست‌يابى به منافع مادّى تلاش مى‌كند و كمتر توجه به مسائِل فرهنگى دارد، در اين مورد چه مى‌فرماييد آيا با خصوصى‌سازى حج موافق هستيد و اين مسأله تا چه اندازه جدّى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 در اين زمينه قابل توجه است، مسأله 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 فعلى، مسأله خصوصى‌سازى حج بطور قطع منتفى است؛ چون در حال حاضر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ثبت نام شده داريم كه سازمان حج و زيارت تا آنان را به حج نفرستد، هيچگونه تصميمى را در اين رابطه نمى‌تواند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دليل، اين گروه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ثبت نام شده‌اند، و اين وضعى هم كه الآن هست شايد پنج سال ديگر طول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شرايط حاضر، بطور كلّى اين مسأله منتفى است و امّا در آينده چه مى‌شود، باز هم بايد ديد كه فضاى سياسى، اجتماعى و اقتصادى كشور و نظر مسؤولان بالا در آن روز چيست؟ البته بايد بگويم تجربه‌اى كه در مورد سوريه داريم، تجربه خوبى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خصوصى‌سازى سفر زيارتى به دمشق، نتيجه مطلوبى نداشت و تنها سودى كه داشت از نظر اقتصادى تا حدودى براى دولت مفيد بود ولى از نظر فرهنگى در شرايط حاضر، به اين شكل كه هست، ضرر خواهيم كرد و ما در صدديم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و ضعفها را به حداقل برسانيم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خصوصى هم كه بشود، بايد اساس كار دست دولت باشد؛ بگونه‌اى كه برنامه‌ها و سازماندهى فعلى هيچ تغيير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قبل از انقلاب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شكل، به هيچ نحو امكان‌پذير نيست و ما را به اهداف فرهنگى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با عنايت حضرت عالى صفا و صميميّت خاصى بين بعثه و سازمان حج و زيارت برقرار است و همه عزيزانى كه در اين دو مركز هستند با صميميت و جديّت مشغول به كار مى‌باشند و از طرفى ويژگى‌يى كه خدمتگزارى به حجاج بيت‌اللَّه‌الحرام دارد، معمولًا انگيزه خدمت را در همه بوجود مى‌آورد و به عنوان آخرين سؤال مى‌خواستم ببينم كه توقع و انتظار شما از كارگزاران حج چيست و چه توصيه‌هايى به اين عزيزان داريد؟</w:t>
      </w:r>
    </w:p>
    <w:p>
      <w:pPr>
        <w:pStyle w:val="BookText"/>
        <w:rPr/>
      </w:pPr>
      <w:r>
        <w:rPr>
          <w:rFonts w:ascii="IRNazanin" w:hAnsi="IRNazanin" w:eastAsia="IRNazanin"/>
          <w:color w:val="111111"/>
          <w:sz w:val="28"/>
          <w:sz w:val="28"/>
          <w:szCs w:val="28"/>
          <w:rtl w:val="true"/>
          <w:lang w:bidi="fa-IR"/>
        </w:rPr>
        <w:t>انتظار بنده از همكاران در بعثه و سازمان حج، اين است كه توجه داشته باشند اين تشكيلات، تشكيلاتى است كه مورد عنايت خاص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معتقديم كه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حضور دارد و ناظر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سعى كنيم آنچه را كه واقعاً مورد رضاى حضرت است در كارهاى خود، بيشتر مورد عنايت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هر كس در نظام اسلامى كار مى‌كند، مورد عنايت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اين تشكيلات يك تشكيلات خاصى است كه از آن انتظار ويژه‌اى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تشكيلاتى است كه مى‌خواهد جمعى از مشتاقان خانه خدا را به مركز وحى هدايت كند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خانه خدا و مرقد رسولش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زائران باشد و لذا بايد بگونه‌اى انجام وظيفه كند كه منزه از هر 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تشكيلات بايد بيش از جاهاى ديگر، بوى خدا و امام زمان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اين تشكيلات كار مى‌كنند، بايد اخلاص بيشترى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نخواسته چنين نباشد، مورد بى‌عنايتى حضرت قرار مى‌گيرند يا خداى ناكرده اگر تخلّفى داشته باشيم، ممكن است مورد خشم حضرت قرار بگيريم، بايد تمام توانمان را بكار ببنديم و با تمام وجود در خدمت زائران بيت‌اللَّه الحرام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مى‌خواهد به سفر حج برود، بايد آسوده خاطر و راحت باشد، هر چند كه حج مشكلات طبيعى زيادى دارد، ليكن اين دليل آن نمى‌شود كه ما از كارمان كم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حفظ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دولت در اختيار ما مى‌گذارد تا زائران خانه خدا در آسايش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بسيار حساسى است كه در قسمت اجرايى بايد به آن بهاى بيشترى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بيهوده بيت‌المال، حتى يك ريال يا يكصدم ريال گناه عظيم است، مخصوصاً در شرايط اقتصادى كه الآن در كشور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مسكن و خريدهاى مختلف بايد نهايت دقّت و حتى وسوسه را داشت تا ذره‌اى از بيت‌المال به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بحمداللَّه دست اندركاران و كارگزاران حج و زيارت در</w:t>
      </w:r>
    </w:p>
    <w:p>
      <w:pPr>
        <w:pStyle w:val="BookText"/>
        <w:rPr/>
      </w:pPr>
      <w:r>
        <w:rPr>
          <w:rFonts w:ascii="Amiri" w:hAnsi="Amiri" w:eastAsia="Amiri" w:cs="Amiri"/>
          <w:color w:val="111111"/>
          <w:sz w:val="28"/>
          <w:sz w:val="28"/>
          <w:szCs w:val="28"/>
          <w:rtl w:val="true"/>
          <w:lang w:bidi="ar-SA"/>
        </w:rPr>
        <w:t>سالهاى اخير در اين راستا تلاش‌هاى شايسته‌اى داشته‌اند و اميد مى‌رود روز به روز بهتر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براى همه خدمتگزاران در بعثه مقام معظم رهبرى و سازمان حج و زيارت موفقيت بيشتر و بهترى را مسألت دارم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w:t>
      </w:r>
      <w:bookmarkStart w:id="222" w:name="pg12495_106838"/>
    </w:p>
    <w:p>
      <w:pPr>
        <w:pStyle w:val="Heading2"/>
        <w:numPr>
          <w:ilvl w:val="1"/>
          <w:numId w:val="1"/>
        </w:numPr>
        <w:rPr/>
      </w:pPr>
      <w:bookmarkStart w:id="223" w:name="__RefHeading___Toc758574_77815467"/>
      <w:bookmarkStart w:id="224" w:name="_Toc80"/>
      <w:bookmarkEnd w:id="222"/>
      <w:bookmarkEnd w:id="223"/>
      <w:r>
        <w:rPr>
          <w:rtl w:val="true"/>
        </w:rPr>
        <w:t xml:space="preserve">شهر يادها و نشانه‌ها </w:t>
      </w:r>
      <w:r>
        <w:rPr>
          <w:rtl w:val="true"/>
        </w:rPr>
        <w:t>«</w:t>
      </w:r>
      <w:r>
        <w:rPr/>
        <w:t>2</w:t>
      </w:r>
      <w:r>
        <w:rPr>
          <w:rtl w:val="true"/>
        </w:rPr>
        <w:t>»</w:t>
      </w:r>
      <w:bookmarkEnd w:id="224"/>
    </w:p>
    <w:p>
      <w:pPr>
        <w:pStyle w:val="BookText"/>
        <w:rPr/>
      </w:pPr>
      <w:r>
        <w:rPr>
          <w:rFonts w:ascii="IRNazanin" w:hAnsi="IRNazanin" w:eastAsia="IRNazanin"/>
          <w:color w:val="111111"/>
          <w:sz w:val="28"/>
          <w:sz w:val="28"/>
          <w:szCs w:val="28"/>
          <w:rtl w:val="true"/>
          <w:lang w:bidi="fa-IR"/>
        </w:rPr>
        <w:t>بنت‌الهدى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pStyle w:val="BookText"/>
        <w:rPr/>
      </w:pPr>
      <w:r>
        <w:rPr>
          <w:rFonts w:ascii="IRNazanin" w:hAnsi="IRNazanin" w:eastAsia="IRNazanin"/>
          <w:color w:val="111111"/>
          <w:sz w:val="28"/>
          <w:sz w:val="28"/>
          <w:szCs w:val="28"/>
          <w:rtl w:val="true"/>
          <w:lang w:bidi="fa-IR"/>
        </w:rPr>
        <w:t xml:space="preserve">در قسمت پيشين، ترجمه بخشى از سفرنامه حج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ذكرياتٌ على تلال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تقديم شما خوانندگان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بخش ديگرى از اين سفرنامه</w:t>
      </w:r>
      <w:r>
        <w:rPr>
          <w:rFonts w:eastAsia="IRNazanin" w:cs="IRNazanin"/>
          <w:color w:val="111111"/>
          <w:sz w:val="28"/>
          <w:szCs w:val="28"/>
          <w:rtl w:val="true"/>
          <w:lang w:bidi="fa-IR"/>
        </w:rPr>
        <w:t>:</w:t>
      </w:r>
    </w:p>
    <w:p>
      <w:pPr>
        <w:pStyle w:val="Heading2"/>
        <w:numPr>
          <w:ilvl w:val="1"/>
          <w:numId w:val="1"/>
        </w:numPr>
        <w:rPr/>
      </w:pPr>
      <w:bookmarkStart w:id="225" w:name="__RefHeading___Toc758576_77815467"/>
      <w:bookmarkStart w:id="226" w:name="_Toc81"/>
      <w:bookmarkEnd w:id="225"/>
      <w:r>
        <w:rPr>
          <w:rtl w:val="true"/>
        </w:rPr>
        <w:t>به سوى عرفات‌</w:t>
      </w:r>
      <w:bookmarkEnd w:id="226"/>
    </w:p>
    <w:p>
      <w:pPr>
        <w:pStyle w:val="BookText"/>
        <w:rPr/>
      </w:pPr>
      <w:r>
        <w:rPr>
          <w:rFonts w:ascii="IRNazanin" w:hAnsi="IRNazanin" w:eastAsia="IRNazanin"/>
          <w:color w:val="111111"/>
          <w:sz w:val="28"/>
          <w:sz w:val="28"/>
          <w:szCs w:val="28"/>
          <w:rtl w:val="true"/>
          <w:lang w:bidi="fa-IR"/>
        </w:rPr>
        <w:t xml:space="preserve">سه روز در مكّه به زيارت و طواف گذرانديم، تا هشتم ذيحجّه، كه مى‌بايست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ظهر تا غروب روز نهم است، ولى حجّاج، عادت دارند از عصر روز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ظهر به حرم رفتيم و رو به روى كعبه مقدّس به انتظار غروب نشستيم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فكرم به واقعيّت زيبايى كشيده شد كه در آن به سر مى‌بريم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 نشست ما يك حقيقت واقعى بود؟</w:t>
      </w:r>
    </w:p>
    <w:p>
      <w:pPr>
        <w:pStyle w:val="BookText"/>
        <w:rPr/>
      </w:pPr>
      <w:r>
        <w:rPr>
          <w:rFonts w:ascii="IRNazanin" w:hAnsi="IRNazanin" w:eastAsia="IRNazanin"/>
          <w:color w:val="111111"/>
          <w:sz w:val="28"/>
          <w:sz w:val="28"/>
          <w:szCs w:val="28"/>
          <w:rtl w:val="true"/>
          <w:lang w:bidi="fa-IR"/>
        </w:rPr>
        <w:t>به ذهنم آمد كه كلماتى چند روى برگه كوچكى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كوشيدم تا انديشه خود را با آن نوشته ترسيم كنم، آنها عزيزترين كلماتى بود كه در طول آن سفر نوشته‌ام، چرا كه مطالبى بود كه از نزديك، پيرامون كعبه، آن هم در مقدس‌ترين مكان نوشته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صداى اذان مغرب برخاست، با شعار عزت بخش و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بزرگتر از خدا نيست، اين بزرگى را كه انسان براى خداى آسمان اعتراف مى‌كند، احساس كوچكى در</w:t>
      </w:r>
      <w:bookmarkStart w:id="227" w:name="pg12495_106839"/>
    </w:p>
    <w:p>
      <w:pPr>
        <w:pStyle w:val="BookText"/>
        <w:rPr/>
      </w:pPr>
      <w:bookmarkEnd w:id="227"/>
      <w:r>
        <w:rPr>
          <w:rFonts w:ascii="IRNazanin" w:hAnsi="IRNazanin" w:eastAsia="IRNazanin"/>
          <w:color w:val="111111"/>
          <w:sz w:val="28"/>
          <w:sz w:val="28"/>
          <w:szCs w:val="28"/>
          <w:rtl w:val="true"/>
          <w:lang w:bidi="fa-IR"/>
        </w:rPr>
        <w:t>پيشگاه او مى‌كند، كوچكى در پيشگاه خدا و تواضع در برابر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وقتى انسان به بزرگى خدا اقرار مى‌كند، عظمت كسى را جز او احساس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سجده در پيشگاه خدا، انسان را از هزار سجده در برابر مردم مى‌رهاند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عظمت است كه روح انسان را بالاتر از هرچيز مى‌برد، تا آنجا كه به چيزى جز خدا نياز نمى‌يابد؟ و چه صفتى است كه روحيه مؤمن را چنان بالا مى‌برد كه در برابر كسى خضوع نمى‌كند، چرا كه تنها خداست كه بزرگتر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نداى جاودانه را لبيّك گفته، نزديك كعبه به نماز ايستاديم، خانه خدا زياد شلوغ نبود، چون بسيارى از حجّاج، به عرفات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نيّت احرام حج كرديم و به خانه برگشتيم تا به ماشينهايى كه نزديك منزل بود، سوار شديم؛ تا ما را به عرفات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ميان مكّه و عرفات، طولانى نبود، چه بسا در حالت عادى اين مسافت در نيم ساعت طى شود، ولى آن شب پرازدحام، راه به كندى و زحمت طى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راننده ما را از يك راه ديگر برد تا خلوت‌تر باشد، ولى گويا ديگران هم همين فكر را كرده بودند كه آن راه هم شلوغ و پر از ماشين و حجّاج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تاريكى شب، بر هيبت آن صحرا مى‌افزود، دشتى كه جز چادرهاى سفيد، كه ميان آنها خيابانهاى شنى كشيده شده بود، ديده نمى‌شد و راه يافتن در آن مسير، كسى را مى‌طلبيد كه با طبيعت خاك آشنا باشد و بر پهنه پاك آن زيسته باشد</w:t>
      </w:r>
      <w:r>
        <w:rPr>
          <w:rFonts w:eastAsia="IRNazanin" w:cs="IRNazanin"/>
          <w:color w:val="111111"/>
          <w:sz w:val="28"/>
          <w:szCs w:val="28"/>
          <w:rtl w:val="true"/>
          <w:lang w:bidi="fa-IR"/>
        </w:rPr>
        <w:t>.</w:t>
      </w:r>
    </w:p>
    <w:p>
      <w:pPr>
        <w:pStyle w:val="Heading2"/>
        <w:numPr>
          <w:ilvl w:val="1"/>
          <w:numId w:val="1"/>
        </w:numPr>
        <w:rPr/>
      </w:pPr>
      <w:bookmarkStart w:id="228" w:name="__RefHeading___Toc758578_77815467"/>
      <w:bookmarkStart w:id="229" w:name="_Toc82"/>
      <w:bookmarkEnd w:id="228"/>
      <w:r>
        <w:rPr>
          <w:rtl w:val="true"/>
        </w:rPr>
        <w:t>در عرفات‌</w:t>
      </w:r>
      <w:bookmarkEnd w:id="229"/>
    </w:p>
    <w:p>
      <w:pPr>
        <w:pStyle w:val="BookText"/>
        <w:rPr/>
      </w:pPr>
      <w:r>
        <w:rPr>
          <w:rFonts w:ascii="IRNazanin" w:hAnsi="IRNazanin" w:eastAsia="IRNazanin"/>
          <w:color w:val="111111"/>
          <w:sz w:val="28"/>
          <w:sz w:val="28"/>
          <w:szCs w:val="28"/>
          <w:rtl w:val="true"/>
          <w:lang w:bidi="fa-IR"/>
        </w:rPr>
        <w:t>ماشين كنار يكى از خيابانها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 در يك دست، ساكى كه درونش جامه‌هاى احتياطى احرام، سجاده، قرآن و كتاب دعا بود، در دست ديگر آفتابه‌اى خالى براى تهيّه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راهنما راه افتاديم، از پيچ و خم چادرها گذشتيم تا به چادر خودمان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برق، روشن بود، ولى بى‌فرش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صداها پيرامون ما برخاست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بنشينيم، چگونه بخوابيم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رنج‌آور بود كه به خاطر نبودن وسايل راحتى، اين بگو مگو شنيده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وسايلى كه در پاكى آن سرزمين و قداست آن شب هيچ تأثيرى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بحمداللَّه آن شب توانستيم بطور غيرمستقيم، در چادر، فضاى معنوى دعا</w:t>
      </w:r>
    </w:p>
    <w:p>
      <w:pPr>
        <w:pStyle w:val="BookText"/>
        <w:rPr/>
      </w:pPr>
      <w:r>
        <w:rPr>
          <w:rFonts w:ascii="IRNazanin" w:hAnsi="IRNazanin" w:eastAsia="IRNazanin"/>
          <w:color w:val="111111"/>
          <w:sz w:val="28"/>
          <w:sz w:val="28"/>
          <w:szCs w:val="28"/>
          <w:rtl w:val="true"/>
          <w:lang w:bidi="fa-IR"/>
        </w:rPr>
        <w:t>و نيايش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با زيرانداز، چادر مفروش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زيراندازها سبب راحتى جسم بود، ولى احساس كردم كه به خاطر واقعيّت زندگى، مورد علاقه است، چرا كه يادآور حرص انسان به زندگى آسوده و استفاده از وسايل مادّى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حَرَّمَ زينة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در عرفات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جايى كه همه حجاج، در زمان واحد و ظرف چند ساعت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حكمت عظيمى در اين دستور، كه براى مسلمانان يك فرصت اجبارى براى گردهمايى و شناسايى يكديگر فراهم مى‌سازد و يك مسلمان از نزديك مى‌تواند اخلاق و عادات و انديشه‌هاى مسلمانان را بشناسد و با زمينه‌هاى علمى و عملى آنان آشنا شود، تا مسلمانان از رهگذر اين تجمّع، به راحتى بتوانند مهمترين مشكلات عمومى خود را بررسى كرده و از حكمت و تجربه يكديگر، راه حلهايى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وقتى است كه شعائر عبادى حج، با محتواى مطلوبش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چرا اين سرزمين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تفسيرهاى گوناگون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مسلمانان اين سرزمين مقدس را مى‌شناسند، يا آن كه آدم و حوا در اينجا پس از هبوط از بهشت، همديگر را شناختند، ديگر آن كه در اين سرزمين، جبرئيل بر حضرت ابراهيم فرود آمد و گفت آنچه را دارى براى خدا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تفسير اوّل، درست‌تر و به واقعيّت محتواى اعمال ديگر حج نزديك‌تر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همان هم اجرا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حجّاج، از عرفات جز نماز و دعا نمى‌شناسند و هر كارى جز آن را ناروا مى‌شمارند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ساعتهاى نخست روز، با دعا و نماز و تلاوت قرآن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واقع اين است كه ساعات حجّ در عرفات، قيمت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دقيقه‌هايش موهبت است، ولى انسان روح خويش را از عالم ماده و نيرنگها و غرورهايش جدا مى‌كند، گاهى به گناهان اعتراف مى‌كند، گاهى به استغفار مى‌پردازد و به درگاه خدا مى‌نالد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را عبادت مى‌كند كه او را با چشم سر نمى‌بيند ولى با چشم بصيرت،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سعادت، جز با تقواى الهى شناخته مى‌شود؟</w:t>
      </w:r>
    </w:p>
    <w:p>
      <w:pPr>
        <w:pStyle w:val="BookText"/>
        <w:rPr/>
      </w:pPr>
      <w:r>
        <w:rPr>
          <w:rFonts w:ascii="IRNazanin" w:hAnsi="IRNazanin" w:eastAsia="IRNazanin"/>
          <w:color w:val="111111"/>
          <w:sz w:val="28"/>
          <w:sz w:val="28"/>
          <w:szCs w:val="28"/>
          <w:rtl w:val="true"/>
          <w:lang w:bidi="fa-IR"/>
        </w:rPr>
        <w:t xml:space="preserve">تقوا، راه خير را در زندگى براى متّقى ترسيم مى‌كند و از او فردى شايسته مى‌سازد كه مى‌تواند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او را به سوى خدا مى‌كشاند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انسان سرگردان و مغرور و فريفته سرابها را به آستانِ نياز به بى‌نياز مى‌كشاند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ساعات حضور حاجى در عرفات، ساعتهاى ساختن روح و بيدارى افكار و دل‌هاست،</w:t>
      </w:r>
      <w:bookmarkStart w:id="230" w:name="pg12495_106841"/>
    </w:p>
    <w:p>
      <w:pPr>
        <w:pStyle w:val="BookText"/>
        <w:rPr/>
      </w:pPr>
      <w:bookmarkEnd w:id="230"/>
      <w:r>
        <w:rPr>
          <w:rFonts w:ascii="IRNazanin" w:hAnsi="IRNazanin" w:eastAsia="IRNazanin"/>
          <w:color w:val="111111"/>
          <w:sz w:val="28"/>
          <w:sz w:val="28"/>
          <w:szCs w:val="28"/>
          <w:rtl w:val="true"/>
          <w:lang w:bidi="fa-IR"/>
        </w:rPr>
        <w:t>البته نسبت به كسى كه در سطح نگهدارى از دستاوردهاى غنى و گذر از مرحله تاريكى به روشنايى يا ارتقاء از خوب به خوب‌تر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كه در آنجا كسانى را مى‌يابيم كه همّ و غمشان خوردنى و نوشيدنى و زيرانداز و رختخواب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 مادّى كه انسان مى‌خواهد هرچه بيشتر در آنجا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آرى آب، چون تنها وسيله طهارت است و طهارت هم شرط درستى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به اندازه فراوان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لوله كشى به منطقه كشيده نشده بود و مدير كاروان مى‌بايست براى حجاج، آب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آب، چيزى بود كه ترس تمام شدنش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دوّم دستشوييهاى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نمى‌شد انسان پاك وارد شود و بدون آلودگى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دستشوئى بود و جلوى هر كدام هم سه چهار نفر به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آخر، كاركنان به جمع كردن چادرها پرداختند تا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آسمان عرفات و روى شنها، هر كس كنار وسايل خودش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ساعت، احساس حسرت وداع از آن سرزمين پاك داشتيم و به اطراف نگاه مى‌كرديم تا بيشترين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فرارسيدن غروب، نماز خوانده، مختصر غذايى خورديم،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به طرف ماشينها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از آنجا به طرف مشعرالحرام مى‌رفتيم</w:t>
      </w:r>
      <w:r>
        <w:rPr>
          <w:rFonts w:eastAsia="IRNazanin" w:cs="IRNazanin"/>
          <w:color w:val="111111"/>
          <w:sz w:val="28"/>
          <w:szCs w:val="28"/>
          <w:rtl w:val="true"/>
          <w:lang w:bidi="fa-IR"/>
        </w:rPr>
        <w:t>.</w:t>
      </w:r>
    </w:p>
    <w:p>
      <w:pPr>
        <w:pStyle w:val="Heading2"/>
        <w:numPr>
          <w:ilvl w:val="1"/>
          <w:numId w:val="1"/>
        </w:numPr>
        <w:rPr/>
      </w:pPr>
      <w:bookmarkStart w:id="231" w:name="__RefHeading___Toc758580_77815467"/>
      <w:bookmarkStart w:id="232" w:name="_Toc83"/>
      <w:bookmarkEnd w:id="231"/>
      <w:r>
        <w:rPr>
          <w:rtl w:val="true"/>
        </w:rPr>
        <w:t>وادى مشعر</w:t>
      </w:r>
      <w:bookmarkEnd w:id="232"/>
    </w:p>
    <w:p>
      <w:pPr>
        <w:pStyle w:val="BookText"/>
        <w:rPr/>
      </w:pPr>
      <w:r>
        <w:rPr>
          <w:rFonts w:ascii="IRNazanin" w:hAnsi="IRNazanin" w:eastAsia="IRNazanin"/>
          <w:color w:val="111111"/>
          <w:sz w:val="28"/>
          <w:sz w:val="28"/>
          <w:szCs w:val="28"/>
          <w:rtl w:val="true"/>
          <w:lang w:bidi="fa-IR"/>
        </w:rPr>
        <w:t>وسايلمان را برداشته،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مدير كاروان با يك بلندگوى دستى ما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بلندگو را خيلى به دهانش نزديك گرفته بود، حرفهايش مفهوم نبود، ولى ما به طرف صداى بلندگو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غير از وسايل خود، آفتابه پر آبى هم به همراه داشت، چرا كه به سوى مزدلفه مى‌رفتيم و آنجا آبى نبود و مدير كاروان اعلام كرده بود كه آفتابه‌ها را پركنيد و خالى نياوريد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پيچ و خم چادرها گذشته، دنبال ماشينها مى‌گشتيم ولى نمى‌يافتيم، چون همه پاركينگها و نشانه‌ها شبيه هم بود و تاريكى شب هم منطقه را به سرعت فرا مى‌گرفت و از گم شدن در آن شب پرهيبت مى‌ترسيديم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دنبال صداى بلندگو مى‌رفتيم و توجّهى به چپ و راست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مى‌رفتيم و مواظب بوديم كه از هم دور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كاركنان كاروان هم از پشت سر پيوسته هشدار مى‌داد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صدا برويد تا گم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p>
    <w:p>
      <w:pPr>
        <w:pStyle w:val="BookText"/>
        <w:rPr/>
      </w:pPr>
      <w:r>
        <w:rPr>
          <w:rFonts w:ascii="IRNazanin" w:hAnsi="IRNazanin" w:eastAsia="IRNazanin"/>
          <w:color w:val="111111"/>
          <w:sz w:val="28"/>
          <w:sz w:val="28"/>
          <w:szCs w:val="28"/>
          <w:rtl w:val="true"/>
          <w:lang w:bidi="fa-IR"/>
        </w:rPr>
        <w:t>بود در پى صدا حركت كنيم و پراكنده نشويم تا گم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كه ما را پيوسته فرا مى‌خوانند تا دنبال صداى حقّى باشيم كه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بى‌آن كه اين صداى حق را بفهميم و پى بگيريم، گوشهايمان را بر اين نداى جاودانه رسول خدا مى‌بنديم كه ما را به بهشت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هشدار يك انسان، از گم شدن مى‌ترسيم ولى از آن گمراهى كه ما را به دوزخ مى‌كشد بيمناك نيستيم، در حالى كه هر پيامبر يا وصىّ پيامبرى ما را از آن بيم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بخاطر ترس از گم شدن، به چپ و راست نگاه نمى‌كنيم تا نشانه‌هاى راهنما را گم نكنيم، ولى در طول زندگى به چپ و راست مى‌چرخيم و نسبت به آرمانِ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نادانى مى‌زنيم؟</w:t>
      </w:r>
    </w:p>
    <w:p>
      <w:pPr>
        <w:pStyle w:val="BookText"/>
        <w:rPr/>
      </w:pPr>
      <w:r>
        <w:rPr>
          <w:rFonts w:ascii="IRNazanin" w:hAnsi="IRNazanin" w:eastAsia="IRNazanin"/>
          <w:color w:val="111111"/>
          <w:sz w:val="28"/>
          <w:sz w:val="28"/>
          <w:szCs w:val="28"/>
          <w:rtl w:val="true"/>
          <w:lang w:bidi="fa-IR"/>
        </w:rPr>
        <w:t>نتيجه گم شدن ما اينجا چيست؟ به هر حال به مردمى مثل خودمان كه پيشاپيش مايند مى‌رسيم، كه تنها رنگ و نژاد و اخلاق و عادات، بين ما فاصله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گمراهى از حق، ما را گرفتار دستِ فرشتگان عذاب و دوزخ الهى مى‌سازد، و بين اين دو گم شدن، فاصله‌هاست، چقدر جاهليم كه دنبال اين نشانه‌ها مى‌افتيم، امّا از آن حقيقتها غافليم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به جايگاه ماشينها رسيديم و ما را به مزدلفه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مزدلفه رسيديم، نزديك نيمه شب بود، نه بخاطر دورى راه، بلكه بجهت ازدحام در 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سرزمينى ساده و بى‌آب و درخت است، حتى خيمه‌هاى منا و عرفات هم در آنجا نيست، تنها كوههاست كه قد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زيراندازها را پهن كرده، براى استراحت پيش از جمع كردن سنگريزه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كه مى‌دوختيم، تنها اشباح مردم را مى‌ديديم كه يا با چراغ قوه، خم شده و در جستجوى سنگريزه‌اند، يا گروه خود را گم كرده و از اين و آن مى‌پرسند، در آن سياهى شب، تنها لباسهاى سفيد احرام بود كه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همينجا اعتراف كنم كه از تصوّر ساعاتِ مزدلفه و زمين و آسمان آن منطقه و موهبتها و هيبت و شكوهش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فوق تصوير و ترسيم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نمى‌تواند آن را بفهمد مگر آن كه از روى درك و فهم، در آن فضا زيسته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خستگيهاى راه را كه از تن به دركرديم، به جمع كردن سنگريزه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چهل و نه سنگ جمع كنيم، مستحب است كه بيست و يك سنگ اضافه برداريم، براى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جمع كردن سنگ، روى زمين خم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سنگريزه در نظرمان از يك دانه لؤلؤ گرانبهاتر بود، چون سنگها مكمّل حجّ ما و از شرايط صحّت آن است،</w:t>
      </w:r>
    </w:p>
    <w:p>
      <w:pPr>
        <w:pStyle w:val="BookText"/>
        <w:rPr/>
      </w:pPr>
      <w:r>
        <w:rPr>
          <w:rFonts w:ascii="IRNazanin" w:hAnsi="IRNazanin" w:eastAsia="IRNazanin"/>
          <w:color w:val="111111"/>
          <w:sz w:val="28"/>
          <w:sz w:val="28"/>
          <w:szCs w:val="28"/>
          <w:rtl w:val="true"/>
          <w:lang w:bidi="fa-IR"/>
        </w:rPr>
        <w:t>ولى دانه‌هاى لؤلؤ، در اين زمينه كار 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سنگريزه‌ها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مى‌كرديم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سلاح ايمان بود، تا بدينوسيله شرّ و عصيان و نافرمانى خدا را رمى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زدنها، رمز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اسلام خواسته به ما بياموزد كه تنها از راه ايمان مى‌توانيم با شرّ و ستم مبارزه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ما را در اين رويارويى مسلّح مى‌كند و در مقابل خودباختگى، بيمه مى‌سازد و از همين جا حكمت اين را كه واجب است سنگها از مشعر و داخل اين سرزمين مقدّس باشد درمى‌يابيم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ما، كيسه كوچكى از چلوار داشت، تا اين سنگهاى ارزشمند را نگهدارى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لازم سنگريزه جمع كرده، در كيسه‌ها را محكم بستيم، سپس دراز كشيديم تا اندكى استراحت كنيم، چرا كه خستگى، بر حال عبادت تأثير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 كوچكمان هنگام خواب، بالش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ما نيمى از ملافه را زيرانداز كرده، نيمه ديگر را روى خودمان كشيديم و آفتابه‌هاى گرانقدرمان هم بالاى سرمان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پيش از سپيده بيدار شديم، وضو گرفته به دعا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چيزى كه در خلال آن ساعتها خوانديم، مناجات منظومه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 آن شب و در فضاى آن افق معنوى و در دل آن تاريكى كه جز نور چراغ قوّه‌هاى دستى ديده نمى‌شد، چه زيبا بود صداى خاشعانه آن مناجات كه به گوش مى‌رسيد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الهى لَئِنْ جَلَّتْ وَحَمَّتْ خَطيئَتى فَعفْوُكَ عَنْ ذَنْبى اجَلُّ وَ اوْسَعُ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نماز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خوانديم و برادران و خواهران مؤمن خويش را دعا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اذان صبح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سحر را به روشنى مى‌ديديم كه از دامن سياهى فراز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حقيقت علمى كه قرآن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 الليل فِى النهار و يُولِجُ‌النَّهارَ فى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به وضوح آشكار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داخل كردن 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دميدن صبح، به اينگونه بود كه همچون رشته سفيدى به دل تاريكى مى‌دويد و از افق گسترده ديده مى‌شد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قبله‌نما همراه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دعاها و نمازهايمان رو به قبله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نماز صبح، به انتظار دميدن خورشيد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مردان كوچ كردن از مزدلفه پيش از طلوع خورشيد،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ويژگيهاى فقه شيعه است، نه فرقه‌هاى ديگر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نيمه شب، ماشينها پر از حجّاج مى‌شد و مشعر را ترك مى‌كردند تا زودتر و آسانتر و قبل از گرم شدن هوا به رمى جمرات برسند</w:t>
      </w:r>
      <w:r>
        <w:rPr>
          <w:rFonts w:eastAsia="IRNazanin" w:cs="IRNazanin"/>
          <w:color w:val="111111"/>
          <w:sz w:val="28"/>
          <w:szCs w:val="28"/>
          <w:rtl w:val="true"/>
          <w:lang w:bidi="fa-IR"/>
        </w:rPr>
        <w:t>.</w:t>
      </w:r>
      <w:bookmarkStart w:id="233" w:name="pg12495_106844"/>
    </w:p>
    <w:p>
      <w:pPr>
        <w:pStyle w:val="BookText"/>
        <w:rPr/>
      </w:pPr>
      <w:bookmarkEnd w:id="233"/>
      <w:r>
        <w:rPr>
          <w:rFonts w:ascii="IRNazanin" w:hAnsi="IRNazanin" w:eastAsia="IRNazanin"/>
          <w:color w:val="111111"/>
          <w:sz w:val="28"/>
          <w:sz w:val="28"/>
          <w:szCs w:val="28"/>
          <w:rtl w:val="true"/>
          <w:lang w:bidi="fa-IR"/>
        </w:rPr>
        <w:t>دوست دارم اينجا در مقابل يك حكم شرعى درنگ كنم كه به نظر من در تنظيم اعمال حجّ و ايجاد راحتى براى هر مؤمن اهميّت دارد و آن اين كه زن، لازم نيست تا صبح در مشعر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شب، زنانِ علوى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به مشقّت و ازدحام نيفتند و بتوانند براحتى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بايد زنان، دشواريهاى تأخير به خاطر مردان را تحمّل كنند، در حالى كه شرعاً مى‌توانند واجب خويش را ادا كرده و پيش از طلوع خورشيد، در خيمه‌هاى خود در منا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مردان به فكر اين باشند و ماشين جدايى براى زنها فراهم كنند كه در اواخر شب، زنان را به منا ببرند؟</w:t>
      </w:r>
    </w:p>
    <w:p>
      <w:pPr>
        <w:pStyle w:val="BookText"/>
        <w:rPr/>
      </w:pPr>
      <w:r>
        <w:rPr>
          <w:rFonts w:ascii="IRNazanin" w:hAnsi="IRNazanin" w:eastAsia="IRNazanin"/>
          <w:color w:val="111111"/>
          <w:sz w:val="28"/>
          <w:sz w:val="28"/>
          <w:szCs w:val="28"/>
          <w:rtl w:val="true"/>
          <w:lang w:bidi="fa-IR"/>
        </w:rPr>
        <w:t>به هرحال، سوار ماشينها شده،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فرسخ نرفته بوديم كه به خاطر بسته شدن راه، نيم ساعت معطّل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سوزان بالا مى‌آمد و آبهاى همراه ما شب گذشته تمام شده بود و جمع شدن تشنگى، گرما و خستگى آسان نبود، اگر اين احساس را انسان نداشت كه در مسير عبادت است، و آن صبح، صبح روز دهم ذيحجّه، روز عيد است، عيد براى جانى كه به خواسته‌اش از حج رسيده و عيد دلهايى كه با مفاهيم حج هماهنگ شده است و عيد انسانى كه به خاطر رسيد به اين سرزمين و امكان عمل طبق خواسته خداوند، احساس سعادت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جسم حجّاج در خلال آن روز، در اوج خستگى و كوفتگى است و با مفهوم متداول و رايجِ عيد،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پاكى بدن و پوشش تازه هم روشن است كه عيد صحيح و واقعى است، عيد تكامل روحى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بيشتر بالا مى‌آمد و ماشين نمى‌توانست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را مى‌ديديم كه ماشينها را رها كرده پياده راه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داشتيم كه مى‌شد ما هم پياده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احتياج به راهنما داشت، در حالى كه در ماشين ما هيچ راهنمايى نبود، مگر يك مرد كه عهده‌دار رسيدگى به كارهايمان بود، ولى از او چنين راهنمايى برنمى‌آمد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صداى مدير كاروان را كه همراه عده‌اى از مردان رسيدند شنيديم كه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را راحت آمديم؟</w:t>
      </w:r>
    </w:p>
    <w:p>
      <w:pPr>
        <w:pStyle w:val="Heading2"/>
        <w:numPr>
          <w:ilvl w:val="1"/>
          <w:numId w:val="1"/>
        </w:numPr>
        <w:rPr/>
      </w:pPr>
      <w:bookmarkStart w:id="234" w:name="__RefHeading___Toc758582_77815467"/>
      <w:bookmarkStart w:id="235" w:name="_Toc84"/>
      <w:bookmarkEnd w:id="234"/>
      <w:r>
        <w:rPr>
          <w:rtl w:val="true"/>
        </w:rPr>
        <w:t xml:space="preserve">در </w:t>
      </w:r>
      <w:r>
        <w:rPr>
          <w:rtl w:val="true"/>
        </w:rPr>
        <w:t>«</w:t>
      </w:r>
      <w:r>
        <w:rPr>
          <w:rtl w:val="true"/>
        </w:rPr>
        <w:t>منا</w:t>
      </w:r>
      <w:r>
        <w:rPr>
          <w:rtl w:val="true"/>
        </w:rPr>
        <w:t>»</w:t>
      </w:r>
      <w:bookmarkEnd w:id="23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كرديم كه كسى را بگمارد تا ما را پياده به منا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خيرش دهد، دو نفر را بر اين كار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ماشين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خانمهاى ديگر پيشنهاد كرديم پياده شوند، جز</w:t>
      </w:r>
      <w:bookmarkStart w:id="236" w:name="pg12495_106845"/>
    </w:p>
    <w:p>
      <w:pPr>
        <w:pStyle w:val="BookText"/>
        <w:rPr/>
      </w:pPr>
      <w:bookmarkEnd w:id="236"/>
      <w:r>
        <w:rPr>
          <w:rFonts w:ascii="IRNazanin" w:hAnsi="IRNazanin" w:eastAsia="IRNazanin"/>
          <w:color w:val="111111"/>
          <w:sz w:val="28"/>
          <w:sz w:val="28"/>
          <w:szCs w:val="28"/>
          <w:rtl w:val="true"/>
          <w:lang w:bidi="fa-IR"/>
        </w:rPr>
        <w:t>دو نفر كسى پياده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هفت زن و دو مرد شديم و از وسط ازدحام جمعيت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سرعتمان را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مسافتى بسيار را با سختيهاى فراوان طى كرده به منا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شهرى است با خانه‌هايى كوچك و ساختمانهايى بزرگ و محلّه‌هاى متنّوع و مساجد متعدّد، ولى شهر كوچكى است كه ظرفيّت يك دهم اين جمعيّت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خيابانهايش خيمه‌ها افراشته شده و از اطراف شهر هم تا چشم كار مى‌كند، خيمه‌ها امتداد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خيابانى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منا شديم، كه از آغاز تا نهايت منا امتداد داشت و همه خيابانهاى فرعى از آن منشعب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خيابان، دنبال جايگاه چادرهايمان راه افتاديم كه گفتند نزديك مركز پست است كه از جمره‌ها هم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خسته‌مان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از ما خواستند توقف كنيم تا بروند و راه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يك نوشابه فروشى ايستاديم، بسيار تشنه و خسته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آب خواستيم، توجّهى به ما نكرد، چند بار كه تكرار كرديم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نداريم، نوشابه بنوشيد، با آن كه آب داشت و يخ فراوانى هم كنارش بود، ولى به خاطر سود بيشتر، نوشابه عرضه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از عوارض زكام و سرفه گِله مى‌كرديم ولى ناچار شديم نوشابه بخريم تا اندكى از عطش خود را فرو 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چادر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را از شب گذشته آماده و فرش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استراحت كرده، مختصرى غذا خورديم، تجديد وضو كرده به طرف رمى جمرات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جمره عقبه ايستاديم، ستونى چهارگوش بود كه محيط آن بيش از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متر نمى‌شد، با ارتفاعى حدود دو متر كه برفراز تپه‌اى در حدود سه متر برافراشته بود، با حصارى پيرامونش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 عقبه نزديك آن گردن‌افراشته بود، جايى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در موسم حج، دوبار با مسلمانان قوم اوس و خزرج، در دره‌هاى آن ملاقات كرده بود</w:t>
      </w:r>
      <w:r>
        <w:rPr>
          <w:rFonts w:eastAsia="IRNazanin" w:cs="IRNazanin"/>
          <w:color w:val="111111"/>
          <w:sz w:val="28"/>
          <w:szCs w:val="28"/>
          <w:rtl w:val="true"/>
          <w:lang w:bidi="fa-IR"/>
        </w:rPr>
        <w:t>.</w:t>
      </w:r>
    </w:p>
    <w:p>
      <w:pPr>
        <w:pStyle w:val="Heading2"/>
        <w:numPr>
          <w:ilvl w:val="1"/>
          <w:numId w:val="1"/>
        </w:numPr>
        <w:rPr/>
      </w:pPr>
      <w:bookmarkStart w:id="237" w:name="__RefHeading___Toc758584_77815467"/>
      <w:bookmarkStart w:id="238" w:name="_Toc85"/>
      <w:bookmarkEnd w:id="237"/>
      <w:r>
        <w:rPr>
          <w:rtl w:val="true"/>
        </w:rPr>
        <w:t>رمى جمرات‌</w:t>
      </w:r>
      <w:bookmarkEnd w:id="23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حاجى موظّف است هفت سنگ پياپى به آن جمره بالاى تپه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هزاران دست، يكى پس از ديگرى براى سنگ زدن بالا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 است كه سنگها براى حاجيان اشتباه نمى‌شود و هر كس سنگ خود را مى‌بيند كه به جايگاه خورد يا نه، كه اگر نخورد، دوباره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رمى خيلى ازدحام نبود، چون حاجيان زيادى نرسيده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خود را به نزديكى ديواره پيرامون جمره رسانديم و بحمداللَّه، آرام و با اطمينان، سنگهايمان</w:t>
      </w:r>
    </w:p>
    <w:p>
      <w:pPr>
        <w:pStyle w:val="BookText"/>
        <w:rPr/>
      </w:pPr>
      <w:r>
        <w:rPr>
          <w:rFonts w:ascii="Amiri" w:hAnsi="Amiri" w:eastAsia="Amiri" w:cs="Amiri"/>
          <w:color w:val="111111"/>
          <w:sz w:val="28"/>
          <w:sz w:val="28"/>
          <w:szCs w:val="28"/>
          <w:rtl w:val="true"/>
          <w:lang w:bidi="ar-SA"/>
        </w:rPr>
        <w:t>را زديم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رمى جمره، مى‌بايست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ناچار رو به رو با سنگ اندازان گشته و هدف سنگهايى قرار مى‌گرفتيم كه از دورتر انداخته مى‌شود و گاهى مى‌خورد، گاه به خطا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بعضى از حجاج، به دنبال سنگهايشان، هرچه داشتند مثل دمپايى‌هاى پاره يا اشياء آلوده و دورانداختنى به طرف جمره پرت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مى‌بايست در حالِ خم شدن، راه خود را از ميان صفها باز مى‌كرديم تا به جاى شيطان، هدف قرار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منطقه شلوغ، خلاص شديم، ديديم يكى از ما نيست، خوشحالى‌مان به خاطر تمام شدن عمل رمى جمره، به هم خورد، با چشمهايى حيران در ميان انبوه جمعيّت رنگارنگ و مختلف، به چپ و راست مى‌نگريستيم تا پيدايش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دنبالش برويم كه راهنماى همراهمان نگذاشت و خودش به ميان جمعيت رفت تا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كاروان يعقوبى نشانه‌اى داشتيم كه از ديگران جدايمان مى‌كرد، يك تكه پارچه سبز كه نام مدير كاروان و مطوِّف روى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همراه راهنما سواد نداشت، ولى ما را از رنگِ آن پارچه و شكل نوشته‌اش تشخيص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را در كنارى پيدا كرد و با خودش آورد، در حالى كه از پيدا كردن او به اين آسانى احساس پيروزى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ما سپاس خود را نسبت به اين انسانِ متعهّد و مسؤوليت‌شناس ابراز كنيم كه در اين چند ساعتِ دشوار، ما را پشتيبان بود، با اين كه او تنها اجير مدير كاروان بود، نه بيشتر و نه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خيرش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اين اندازه شناختيم كه راننده است، مدير كاروان با ماشين خود او را به مكّه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چادر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بود ولى كاروان ما هنوز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خوانديم و به كسى وكالت داديم تا به نيابت از ما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ما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توصيه كرديم كه يك سوّم آن را از طرف دوستى كه ما را وكيل كرده بود حساب كند، ثلث دوّم را به نيابت از فقيرى كه در مقابل مقدارى پول، از او خواسته بوديم اجازه بدهد چنين كنيم، و يك سوّم آخر را به نيابت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رفتيم براى استراحت، چرا كه عوارض تب و زكام ميان ما شروع شده بود، بعضى شديد، برخى اندك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بعداز ظهر، طليعه كاروان پيدا شد، و گروه ديگر عصر رسيدند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دانستيم كه كار قربانى تمام شده، مى‌بايست تقصير كنيم و از احرام درآييم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 xml:space="preserve">كرديم و از حالت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ممنوعيت عطر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چيز، پس از طواف حج،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منا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حاجيان، پس از نيمه شب براى انجام طواف به مكه رفتند، ولى كسالت ما، آن شب نگذاشت به آن جمع بپيونديم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دوّم، مى‌بايست هر سه جمره را سنگ مى‌زديم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جمره‌ها از چادر ما دور نبود، راه حدّ فاصل ما تا آنجا هم روشن و مستقيم بود و اين از بزرگترين نعمتهاى الهى بر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صبح روز دوّم به تنهايى عازم رمى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بسيار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دور، چيزى جز سرها و دستهاى بالا رفته براى سنگ زدن و بارانِ سنگريزه‌ها نمى‌ديد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منظره‌اى شگفت و پرنكته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نزديك جمره كوچك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لحظه مناسبى بوديم كه بتوانيم وارد اين جمعيت شويم، جمعى كه آمده‌اند تا جنبه منفى عبادت را تأكيد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دور خانه خدا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مى‌كنند، بر طبيعت حركت خويش در زندگى، بر محور نقطه هدف و در راه اطاعت خدا تأكيد دارند و اين كه آغاز از خدا و پايان به سوى اوست، اين جنبه ايجابى و جنبه اطاعت و تسليم محض نسبت به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اينجا تأكيد بر جنبه سلبى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واژه اطاعت و پذيرش و تسليم بود، اينجا عبادتشان واژه‌هاى طرد و نفى را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توحيد ناب، تنها خداپرستى كافى نيست، بلكه نفى و طرد هرچه كه با اطاعت انسان از آفريدگارش در تضاد باشد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اعمال حج بر دو جنبه ايجابى و سلبى مشتمل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اصرار بر رمى جمرات در سه روز و در هر بار با هفت سنگ، تأكيدى است بر نفى هر باطل و مبارزه با هرچه كه سمبل شرّ است، دور يا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سنگريزه‌ها و رمى جمرات، رمزى از آن پيمانهاست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از هماهنگى بين عدد دورهاى طواف و سعى و سنگريزه‌ها و نوبتهاى رمى جمرات غافل بود، همه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حكمتى است كه مى‌توانيم موازنه شايسته نگهدارى آن را توسّط خود انسانها، از آن بفهميم، توازن ميان سطح پذيرش معروف و طرد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قانونى كامل و هماهنگ با همه جهات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اغلب دريافت كنندگان اين قانون، از حكمت فراگير آن ناآگاهند، دل را خون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اين دستها كه براى سنگ زدن به اين بناى سنگى دراز شده، همواره همه مظاهر گناه و نافرمانى را طرد مى‌كرد، آنگاه روى زمين جايى براى شرّ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bookmarkStart w:id="239" w:name="pg12495_106848"/>
    </w:p>
    <w:p>
      <w:pPr>
        <w:pStyle w:val="BookText"/>
        <w:rPr/>
      </w:pPr>
      <w:bookmarkEnd w:id="239"/>
      <w:r>
        <w:rPr>
          <w:rFonts w:ascii="IRNazanin" w:hAnsi="IRNazanin" w:eastAsia="IRNazanin"/>
          <w:color w:val="111111"/>
          <w:sz w:val="28"/>
          <w:sz w:val="28"/>
          <w:szCs w:val="28"/>
          <w:rtl w:val="true"/>
          <w:lang w:bidi="fa-IR"/>
        </w:rPr>
        <w:t>سرانجام راهى يافته و خود را به جمره نزديك ساختيم و به نزديكى مكان رسيده، به آسانى سنگها را زديم و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زدن به دو جمره ديگر هم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Heading2"/>
        <w:numPr>
          <w:ilvl w:val="1"/>
          <w:numId w:val="1"/>
        </w:numPr>
        <w:rPr/>
      </w:pPr>
      <w:bookmarkStart w:id="240" w:name="__RefHeading___Toc758586_77815467"/>
      <w:bookmarkStart w:id="241" w:name="_Toc86"/>
      <w:bookmarkEnd w:id="240"/>
      <w:r>
        <w:rPr>
          <w:rtl w:val="true"/>
        </w:rPr>
        <w:t>باز هم طواف‌</w:t>
      </w:r>
      <w:bookmarkEnd w:id="241"/>
    </w:p>
    <w:p>
      <w:pPr>
        <w:pStyle w:val="BookText"/>
        <w:rPr/>
      </w:pPr>
      <w:r>
        <w:rPr>
          <w:rFonts w:ascii="IRNazanin" w:hAnsi="IRNazanin" w:eastAsia="IRNazanin"/>
          <w:color w:val="111111"/>
          <w:sz w:val="28"/>
          <w:sz w:val="28"/>
          <w:szCs w:val="28"/>
          <w:rtl w:val="true"/>
          <w:lang w:bidi="fa-IR"/>
        </w:rPr>
        <w:t xml:space="preserve">منتظر شب بوديم تا به مكّه برگرديم و طواف حج بجا آوريم و چون مبيت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خوابيدن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واجب است، يكى از دو راه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مى‌بايست عصر رفته، قبل از نيمه شب برگرديم، يا تا نصف شب منتظر بمانيم، آنگاه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را برگزيديم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ساعت اوّل شب خوابيده، كمى بعد از نيمه شب بيدار شديم، وضو گرفته، همراه برادر مدير كاروان و پنج نفر از زنها و دو مرد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ماشينى كرايه كرديم كه ما را تا در مسجدالحرام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خلوت و آرام بود و ماشين هم براحتى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مكّه نزديك‌تر مى‌شديم غبطه مى‌خورديم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ميعادگاهى مى‌رسيديم با چند ساعت عبادت و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هيبتش تأثير بزرگى در دلمان داشت، گويا اوّلين بار است كه وارد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ويژگيهاى اين حرم پاك است كه زائر، هر چه مكرّر به زيارت آن آيد و آن را مشاهده كند، سير نمى‌شود و هميشه احساس تازگى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طواف پرداختيم، اين بار خيلى راحت‌تر از بار اوّل، چون ازدحام كم بود و طواف هم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را بيش از حدّ انتظار، به آسانى انجام داده،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تا نماز طواف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مى‌بايست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كمى استراحت كرده، بسم اللَّه گفتيم و به سوى صفا و مروه رفتيم و به طواف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همراهمان پرچم سبزى در دست داشت و پيشاپيش ما مى‌رفت تا او را گم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نيازى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گاهى با دعا و گاهى با سكوت، هفت بار سعى را به پايان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اعمال حج تمام شده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اين طواف، بر گرد كعبه مقدّس و همراه با تقرّب و خشوع است، چندان علاقه‌اى به آن نبود، چون وجوبش پس از صرف نيروى بسيارى است كه از طرف حاجى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 قرب به آن حرم مقدّس، بر احساس خستگى غالب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انجام داديم، البته ازدحام بيش از نوبت اوّل بود ولى باز هم خيلى ناراحت كننده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طواف را هم خوانديم و بدينگونه، همه اعمال حج را به پايان رسانده‌ايم، جز رمى جمرات روز سوّم منا</w:t>
      </w:r>
      <w:r>
        <w:rPr>
          <w:rFonts w:eastAsia="IRNazanin" w:cs="IRNazanin"/>
          <w:color w:val="111111"/>
          <w:sz w:val="28"/>
          <w:szCs w:val="28"/>
          <w:rtl w:val="true"/>
          <w:lang w:bidi="fa-IR"/>
        </w:rPr>
        <w:t>.</w:t>
      </w:r>
      <w:bookmarkStart w:id="242" w:name="pg12495_106849"/>
    </w:p>
    <w:p>
      <w:pPr>
        <w:pStyle w:val="BookText"/>
        <w:rPr/>
      </w:pPr>
      <w:bookmarkEnd w:id="242"/>
      <w:r>
        <w:rPr>
          <w:rFonts w:ascii="IRNazanin" w:hAnsi="IRNazanin" w:eastAsia="IRNazanin"/>
          <w:color w:val="111111"/>
          <w:sz w:val="28"/>
          <w:sz w:val="28"/>
          <w:szCs w:val="28"/>
          <w:rtl w:val="true"/>
          <w:lang w:bidi="fa-IR"/>
        </w:rPr>
        <w:t>وقتى حاجى آخرين كلمه تشهد، نماز طواف را مى‌گويد، چه احساس سپاسى نسبت به پروردگار به او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كه از شكر اين نعمت الهى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شكر كرديم، ولى همين شكر هم به شكرى ديگر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همراهمان رفت تا ظرفى از آب زمزم برايمان آورد، چرا كه آن آب نمكين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معنوى آن، تلخى حسى آن را از ياد نوشنده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احساس تشنگى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خورديم و سيراب شديم و صورت خود را با آن شستيم، دوباره خدا را سپاس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جا بايد از همراهمان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كنم، كه رفتار خوبى داشت و در آن ساعات، همه وسايل راحتى ما را فراهم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خيرش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خواننده مى‌تواند تصوّر كند كه در آن لحظه، چه قدر احتياج به استراحت داشتيم كه جز با برگشتن به منا فراهم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پايان شب نزديك مى‌شديم، راه شلوغتر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منتظر مى‌شديم، چون يكى از حجّاج كه در منا همراهمان بود، هنگام طواف، او و همسرش از ما جدا شده بودند، بايست تا بازگشت آنها صبر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همراهمان اينطور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بعنوان مراعات آداب همسفرى و معاشرت پذيرفتيم و به انتظار نشستيم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همراهمان از آمدنشان نا اميد شد و معتقد بود كه با همسرش به منا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كوفته و بيخواب بيرون آمديم، پاى بر زمين مى‌كشيديم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ماشينى فراهم شد تا ما را به اوّل منا برساند، چون بخاطر ازدحام، نمى‌توانست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 و آن راه طولانى را پياده و با خستگى و بيمارى 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پيش از طلوع آفتاب به خيمه‌ها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كه سلامتيم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خود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 كه در خواب عميقى فرو رفته بود، تا بيدار شود 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دير كرديد؟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احتياج به خواب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خوابيديم تا بتوانيم اعمال واجب را صحيح ادا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ساعت بعد براى صبحانه بيدار شديم، در حالى كه بخشى از توانمان را باز يافته بوديم</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758588_77815467"/>
      <w:bookmarkStart w:id="244" w:name="_Toc87"/>
      <w:bookmarkEnd w:id="243"/>
      <w:r>
        <w:rPr>
          <w:rtl w:val="true"/>
        </w:rPr>
        <w:t>روز سوّم منا</w:t>
      </w:r>
      <w:bookmarkEnd w:id="24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هم مى‌بايست رمى جمرات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صحبت درباره بهترين وقتى بوديم كه بتوانيم براى رمى برويم كه يك عدّه از خانمها، در حالى كه از جمرات برمى‌گشتند وارد چادر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همه‌شان از شلوغى و دشوارى رسيدن به جمرات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بود خفه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مرگ حتمى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ترساندنهايى كه هرگز مستحب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اطرافم نگاه كردم، چهره‌ها همه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من خيال مى‌كردند در محدوده رمى جمرات، تحوّل خاصّى پيش آمده و دشوارى رمى جمرات به مرز مرگ و هلاكت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اين انتظار هراس‌انگيز را به پايان برم، اين بود كه پيشنهاد كردم به سوى جمرات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گرفتيم، چون از مستحبات رمى، آن است كه انسان با وضو باشد، سپس ما پنج نفر به سوى محل جمرات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آن روز، آسان‌تر از روز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و نزديك، هيچ نشانه‌اى از مرگ و هلاكت و خفگى نديديم و با خوشحالى از منطقه جمرات بيرون آمديم، چون با آن عمل، همه اعمال حج را به پايان آورده بوديم، آن هم خودمان و با اطمينان، نه بصورت وكيل گرفتن و شكّ و 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را آگاهانه به پايان برديم، نه جاهلانه، برمى‌گشتيم، آن هم با علاقه و شوق، نه رنجيده و ناراحت از چيزى، از اين رو مى‌خنديديم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خيمه برگشتيم، چادر خيلى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مشتريهاى اين سه روز در اطراف پراكنده بودند و مشتريهاى ساعتهاى اخير، يكجا جمع شده، آماده بستن 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همين كه غذا و نماز به پايان رسيد، ندا دهنده صدا كرد كه براى بازگشت به مكّه آماده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ما را مى‌برد و ما با چشمها و انديشه‌هامان از اين نشانه‌هاى دوست داشتنى خداحافظى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خداحافظى از محبوب، چقدر سخت است، آن هم خداحافظى بى‌برگشت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سخت‌ترين حالتِ جدا شونده است و انسان دوست دارد هرچه بيشتر خاطره همراه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 خواستيم قسمت كند دوباره به اينجا بياييم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مكّه رسيده و به همان اتاق و همان ساختمان قبلى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اتاقمان كوچك بود و ما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از همان اوّل پيشنهاد كرده بود دو سه نفر از ما را به اتاق ديگرى ببرد، ولى چون براى من جداكردن هم‌اتاقى‌هايى كه از آغاز سفر با هم بوديم ناگوار بود، پيشنهاد را ردّ كردم و تنگى جا را به همراه آن گروه، بر وسعت جا با جدايى ترجيح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وسايلم را به محوّطه‌اى كه اتاقهاى ديگر را در برداشت برده بودم، تا كمى جا باز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اوّلين ساعات ورودمان به مكّه تا قبل از رفتن به عرفات، به خاطر سهل‌انگارى برخى آقايان، مشكلاتى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دنبال همسر، مادر يا خواهرش بالا مى‌آمد و بدون</w:t>
      </w:r>
      <w:bookmarkStart w:id="245" w:name="pg12495_106851"/>
    </w:p>
    <w:p>
      <w:pPr>
        <w:pStyle w:val="BookText"/>
        <w:rPr/>
      </w:pPr>
      <w:bookmarkEnd w:id="245"/>
      <w:r>
        <w:rPr>
          <w:rFonts w:ascii="IRNazanin" w:hAnsi="IRNazanin" w:eastAsia="IRNazanin"/>
          <w:color w:val="111111"/>
          <w:sz w:val="28"/>
          <w:sz w:val="28"/>
          <w:szCs w:val="28"/>
          <w:rtl w:val="true"/>
          <w:lang w:bidi="fa-IR"/>
        </w:rPr>
        <w:t>اعلام و اجازه، وارد قسمت خانمها مى‌شد، بى‌توجّه به اين كه شايد آنجا زنى در حال عبور باشد يا در يكى از اتاقها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سكوت در برابر آن خوشايند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مدير كاروان خواستم كه جلوگيرى كند و اگر از پيامدهاى آن نگران است، اين خواسته را از طرف ما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او با آغوش باز پذيرفت و در طبقه آقايان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هيچ مردى به قسمت خانمها در طبقه دوّم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مردها هم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مردى كه كار داشت، پشت در آن قسمت مى‌ايستاد و در مى‌زد و هر يك از خانمها را كه كار داشت، صدا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اتاقمان در مكه اينطور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ما يك حمام و دو دستشويى داشت، و كاش آن حمام اصلًا نبود، چون سبب خيلى از مشكلات و اختلافات و كشمكشها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نوشيدنى هم خيلى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مدير نتوانسته بود آب نوشيدنى را به اندازه كافى فراهم كند، بس كه خانمها براى شستن خود و لباسها آب مصرف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تلخى و شورى آب را مى چشيديم و دم نمى‌زديم، چرا كه اين تلخى بخاطر شيرينى عبادت بود</w:t>
      </w:r>
      <w:r>
        <w:rPr>
          <w:rFonts w:eastAsia="IRNazanin" w:cs="IRNazanin"/>
          <w:color w:val="111111"/>
          <w:sz w:val="28"/>
          <w:szCs w:val="28"/>
          <w:rtl w:val="true"/>
          <w:lang w:bidi="fa-IR"/>
        </w:rPr>
        <w:t>.</w:t>
      </w:r>
    </w:p>
    <w:p>
      <w:pPr>
        <w:pStyle w:val="Heading2"/>
        <w:numPr>
          <w:ilvl w:val="1"/>
          <w:numId w:val="1"/>
        </w:numPr>
        <w:rPr/>
      </w:pPr>
      <w:bookmarkStart w:id="246" w:name="__RefHeading___Toc758590_77815467"/>
      <w:bookmarkStart w:id="247" w:name="_Toc88"/>
      <w:bookmarkEnd w:id="246"/>
      <w:r>
        <w:rPr>
          <w:rtl w:val="true"/>
        </w:rPr>
        <w:t>باز هم در مكّه‌</w:t>
      </w:r>
      <w:bookmarkEnd w:id="247"/>
    </w:p>
    <w:p>
      <w:pPr>
        <w:pStyle w:val="BookText"/>
        <w:rPr/>
      </w:pPr>
      <w:r>
        <w:rPr>
          <w:rFonts w:ascii="IRNazanin" w:hAnsi="IRNazanin" w:eastAsia="IRNazanin"/>
          <w:color w:val="111111"/>
          <w:sz w:val="28"/>
          <w:sz w:val="28"/>
          <w:szCs w:val="28"/>
          <w:rtl w:val="true"/>
          <w:lang w:bidi="fa-IR"/>
        </w:rPr>
        <w:t>صبح روز سيزدهم در مكّه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شهرى است كه هر كه بر آنجا آيد، روح و جانش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آثارش دوست داشتنى است و به جان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قراردارد كه برفراز كوهى بزرگ و پرشكوه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در محلّى پايين‌تر از قلّه كوه در آن سو قرار دارد، با مدخلى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همانست كه از ميان ديوارهايش مقدسترين رسالتى كه تاريخ مى‌شناسد،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سنگهايش همان سنگهاست كه به استقبال ميلاد آيين جاودانه اسلام آمد،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دورى از مردم و پرستش خداى يكتا به اين غار آمد، و در حالى از آنجا بيرون آمد كه رسالت آسمان را بردوش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ساعتهايى كه پيامبر را درون غار دربر گرفته بود، مرز ميان تاريكى و روشنى و بين زندگى و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لحظات شكوهمندى كه زمين، آغوش به روى رسالت آسمان گشود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گامهاى بزرگى بيرون از اين غار برداشت تا رسالت پرفروغ خويش را بر جهان سايه افكن سازد و مشعلهاى نور برافروزد و كشتى‌هاى نجات فراهم آورد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با شكافهايى در كوه در مسير رسيدن به آن غار كسى كه از آن بالا مى‌رود، هرچه بالاتر مى‌رود و شهر مكّه در چشم اندازش قرار مى‌گيرد، آن خطوط درهم</w:t>
      </w:r>
      <w:bookmarkStart w:id="248" w:name="pg12495_106852"/>
    </w:p>
    <w:p>
      <w:pPr>
        <w:pStyle w:val="BookText"/>
        <w:rPr/>
      </w:pPr>
      <w:bookmarkEnd w:id="248"/>
      <w:r>
        <w:rPr>
          <w:rFonts w:ascii="IRNazanin" w:hAnsi="IRNazanin" w:eastAsia="IRNazanin"/>
          <w:color w:val="111111"/>
          <w:sz w:val="28"/>
          <w:sz w:val="28"/>
          <w:szCs w:val="28"/>
          <w:rtl w:val="true"/>
          <w:lang w:bidi="fa-IR"/>
        </w:rPr>
        <w:t>پيچيده ميان صخره‌ها را بهتر مى‌بيند و آنگاه در برابر حقيقتى سترگ، به خشوع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كه اسلام، از ميان همين سنگها و صخره‌هاى خشك سرزد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كاخش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عزّت و شوكتش تهديد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مكّه مى‌تواند مقبره قريش را هم ديدار كند،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نياكان و عموهاى پيامبر آرميده‌اند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كنار قبر خديجه ايستاديم، كه جز چند سنگ كوچك روى قبر، نشانى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فكرمان به سراغ رسالتى رفت كه اين بانوى بزرگ برعهده گرفت، همچنانكه پيش از او صاحب اين رسالت، آن را به دوش كشيد و در دامان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خديجه كبرى، آن كه تاريخ وى به</w:t>
      </w:r>
    </w:p>
    <w:p>
      <w:pPr>
        <w:pStyle w:val="BookText"/>
        <w:rPr/>
      </w:pPr>
      <w:r>
        <w:rPr>
          <w:rFonts w:ascii="IRNazanin" w:hAnsi="IRNazanin" w:eastAsia="IRNazanin"/>
          <w:color w:val="111111"/>
          <w:sz w:val="28"/>
          <w:sz w:val="28"/>
          <w:szCs w:val="28"/>
          <w:rtl w:val="true"/>
          <w:lang w:bidi="fa-IR"/>
        </w:rPr>
        <w:t>ما نشان مى‌دهد كه اگر زن بخواهد، مى‌تواند پشتوانه امّتها و يكى از بنيانگذارانش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قبرش ايستاده، مى‌پرسيديم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و خديجه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درك فاصله بسيارى كه ميان ما و اوست، از خود مى‌پرسيديم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براستى ما مسلمانيم؟ نشانه‌هاى مسلمانى ما چيست؟ تنها جنبه مثبت، كافى نيست كه انسانى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چون همه عبادات واجب، براى مردم سودبخش و به نفع شخصى يا عمومى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براستى كسى را مسلمان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نشانه انتساب به اسلام مى‌كند، جنبه سلبى عبادات، يعنى ترك چيزهايى است كه خداوند از آنها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براستى ما مسلمانيم؟</w:t>
      </w:r>
    </w:p>
    <w:p>
      <w:pPr>
        <w:pStyle w:val="BookText"/>
        <w:rPr/>
      </w:pPr>
      <w:r>
        <w:rPr>
          <w:rFonts w:ascii="IRNazanin" w:hAnsi="IRNazanin" w:eastAsia="IRNazanin"/>
          <w:color w:val="111111"/>
          <w:sz w:val="28"/>
          <w:sz w:val="28"/>
          <w:szCs w:val="28"/>
          <w:rtl w:val="true"/>
          <w:lang w:bidi="fa-IR"/>
        </w:rPr>
        <w:t>مى‌بايست سه روز در مدينه مى‌مانديم، آنگاه حركت به سوى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مقرّر، براى طواف وداع به مسجدالحرام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سيل آسا مى‌باريد و ديوارهاى كعبه را مى‌شست و صحنه و منظره را شكوهى خاص و استثنايى مى‌بخشيد و جدايى بسيار دشوار بود، اگر نبود آرزوى بازگشتِ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وسعت آرزو نبود، زندگى تنگ مى‌شد</w:t>
      </w:r>
      <w:r>
        <w:rPr>
          <w:rFonts w:eastAsia="IRNazanin" w:cs="IRNazanin"/>
          <w:color w:val="111111"/>
          <w:sz w:val="28"/>
          <w:szCs w:val="28"/>
          <w:rtl w:val="true"/>
          <w:lang w:bidi="fa-IR"/>
        </w:rPr>
        <w:t>».</w:t>
      </w:r>
    </w:p>
    <w:p>
      <w:pPr>
        <w:pStyle w:val="Heading2"/>
        <w:numPr>
          <w:ilvl w:val="1"/>
          <w:numId w:val="1"/>
        </w:numPr>
        <w:rPr/>
      </w:pPr>
      <w:bookmarkStart w:id="249" w:name="__RefHeading___Toc758592_77815467"/>
      <w:bookmarkStart w:id="250" w:name="_Toc89"/>
      <w:bookmarkEnd w:id="249"/>
      <w:r>
        <w:rPr>
          <w:rtl w:val="true"/>
        </w:rPr>
        <w:t>آخرين طواف‌</w:t>
      </w:r>
      <w:bookmarkEnd w:id="25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 خدا بازمى‌گشتيم، درحالى كه به پشت سر مى‌نگريستيم تا آخرين نگاه را بر اين خانه محبوب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هرنگاه، گويا با عشق و خداپرستى و اطاعت خالص، تجديد پيمان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نگاههايمان قاصد دلها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دلهايى كه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بود، اكنون مى‌رود كه 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تلخى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روحهايى كه آرامش خود را يافته بودو اكنون به سوى آرزوى گمشده‌اش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نگاهها، حكايتى بود كه شايد خدا براى دلهاى مشتاق و جانهاى وارسته، فراهم آورد و تحقق بخشد</w:t>
      </w:r>
      <w:r>
        <w:rPr>
          <w:rFonts w:eastAsia="IRNazanin" w:cs="IRNazanin"/>
          <w:color w:val="111111"/>
          <w:sz w:val="28"/>
          <w:szCs w:val="28"/>
          <w:rtl w:val="true"/>
          <w:lang w:bidi="fa-IR"/>
        </w:rPr>
        <w:t>.</w:t>
      </w:r>
      <w:bookmarkStart w:id="251" w:name="pg12495_106853"/>
    </w:p>
    <w:p>
      <w:pPr>
        <w:pStyle w:val="BookText"/>
        <w:rPr/>
      </w:pPr>
      <w:bookmarkEnd w:id="251"/>
      <w:r>
        <w:rPr>
          <w:rFonts w:ascii="IRNazanin" w:hAnsi="IRNazanin" w:eastAsia="IRNazanin"/>
          <w:color w:val="111111"/>
          <w:sz w:val="28"/>
          <w:sz w:val="28"/>
          <w:szCs w:val="28"/>
          <w:rtl w:val="true"/>
          <w:lang w:bidi="fa-IR"/>
        </w:rPr>
        <w:t>به خانه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صحنه آشفته‌اى در گوشه‌اى رو به رو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و خشمى ويرانگر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جويا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فهميديم كه برخى حجّاج، براى نجات از فشارها و محدوديتهاى فرودگاه، به مدير كاروان پيشنهاد كرده‌اند كه آنان را بعداً با ماشين كوچكى جداگانه به مدينه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عكس‌العملهاى حساب نشده، حركت را عقب اندخته بود و برخى از پاسپورتها هم گم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نشستيم تا اين صحنه نمايشى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فكر مى‌كنيد كجا نشستيم؟ همه فرشها را وسط ساختمان جمع كرده بودند تا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هم همه در روى هم تل انبار شده بود تا بار ماشين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خدا روى جانمازهاى خودمان نشستيم، چون فهميديم تا پاسپورتهاى گمشده پيدا نشود، نمى‌توانيم از مكّه خارج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آن حال خوشمان را كه با چشمان اشكبار، با كعبه وداع كرده بوديم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شروع كرد به آمدن به 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وسط ميدانِ جنگى نشسته بوديم كه تيرهايش كلمات بود و گلوله‌هايش، 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خواستيم اوضاع را عوض كنيم، بدتر شد، نزديك بود از عوارض آن به ما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ساكت شديم، تا خدا چه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روحى و اعصابمان بسيار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پس از چند ساعت، خبر پيدا شدن پاسپورت‌هاى گمشده را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پرنده‌اى كه از قفس آهنى رها شود، سبكبال از ساختمان به طرف ماشين‌ها پركشيديم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صندليهاى خود نشستيم و با نام خدا حركت كرديم</w:t>
      </w:r>
      <w:r>
        <w:rPr>
          <w:rFonts w:eastAsia="IRNazanin" w:cs="IRNazanin"/>
          <w:color w:val="111111"/>
          <w:sz w:val="28"/>
          <w:szCs w:val="28"/>
          <w:rtl w:val="true"/>
          <w:lang w:bidi="fa-IR"/>
        </w:rPr>
        <w:t>.</w:t>
      </w:r>
    </w:p>
    <w:p>
      <w:pPr>
        <w:pStyle w:val="Heading2"/>
        <w:numPr>
          <w:ilvl w:val="1"/>
          <w:numId w:val="1"/>
        </w:numPr>
        <w:rPr/>
      </w:pPr>
      <w:bookmarkStart w:id="252" w:name="__RefHeading___Toc758594_77815467"/>
      <w:bookmarkStart w:id="253" w:name="_Toc90"/>
      <w:bookmarkEnd w:id="252"/>
      <w:r>
        <w:rPr>
          <w:rtl w:val="true"/>
        </w:rPr>
        <w:t>در راه مدينه‌</w:t>
      </w:r>
      <w:bookmarkEnd w:id="253"/>
    </w:p>
    <w:p>
      <w:pPr>
        <w:pStyle w:val="BookText"/>
        <w:rPr/>
      </w:pPr>
      <w:r>
        <w:rPr>
          <w:rFonts w:ascii="IRNazanin" w:hAnsi="IRNazanin" w:eastAsia="IRNazanin"/>
          <w:color w:val="111111"/>
          <w:sz w:val="28"/>
          <w:sz w:val="28"/>
          <w:szCs w:val="28"/>
          <w:rtl w:val="true"/>
          <w:lang w:bidi="fa-IR"/>
        </w:rPr>
        <w:t>مكّه، اين حرم محبوب را ترك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آمدن لبيكّ گويان كجا و اين رفتنِ ناراحت و خسته كجا؟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ساعتى پيش از اذان صبح، گفتند برويد به سوى هواپيما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كرديم كه انتظار سر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جاى خود در هواپيما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منتظر حركت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بوديم كه نماز صبح را در مدينه بخوانيم، چون فاصله بين جدّه و مدينه بيش از سه ربع ساعت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طول كشيد و هواپيما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اشكالى پيش آمده و بايد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برجانمان چنگ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شمارى مى‌كرديم و مى‌ترسيديم كه وقت</w:t>
      </w:r>
    </w:p>
    <w:p>
      <w:pPr>
        <w:pStyle w:val="BookText"/>
        <w:rPr/>
      </w:pPr>
      <w:r>
        <w:rPr>
          <w:rFonts w:ascii="IRNazanin" w:hAnsi="IRNazanin" w:eastAsia="IRNazanin"/>
          <w:color w:val="111111"/>
          <w:sz w:val="28"/>
          <w:sz w:val="28"/>
          <w:szCs w:val="28"/>
          <w:rtl w:val="true"/>
          <w:lang w:bidi="fa-IR"/>
        </w:rPr>
        <w:t>سفر با وقت نماز، تعارض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پيشنهاد كنيم كه براى نماز، به زمين فرودگاه فرود آييم كه در همين لحظه مهماندار هواپيما اعلان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نمى‌توانيم هواپيما را درست كنيم، بايد پياده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آمديم و دوباره بساط خود را ميان هزاران حاجى پهن كرديم و تمام روز را آنجا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پس از غروب، گفتند سوار هواپيما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دلهايى هراسان و نگران از اين كه مبادا هواپيما كاملًا درست نشده باشد،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 دقيقه هواپيما فرودگاه جدّه را به سوى مدينه منوّره ترك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مدينه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حدود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از جدّه فاصله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مقابل قبر پيامبر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روشنترين احساسى كه در اين حالت به انسان دست مى‌دهد، احساس شرم و تقصير است، چون خود را در مقابل پيشواى خود مى‌يابد كه بايد به او حساب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امانتى كه آن حضرت در ميان امّت برجاى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ميان شما دو چيز گرانبها امانت مى‌گذارم، قرآن و عترت، كه اگر به اين دو چنگ بزنيد،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اين كه با اين امانت، چگونه رفتار كرده، آيا به آن چنگ زده است؟ تا چه حدّ و چگونه؟ و آيا مفهوم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را دريافته و دانسته است كه اطاعت و پيروى است؟</w:t>
      </w:r>
    </w:p>
    <w:p>
      <w:pPr>
        <w:pStyle w:val="BookText"/>
        <w:rPr/>
      </w:pPr>
      <w:r>
        <w:rPr>
          <w:rFonts w:ascii="IRNazanin" w:hAnsi="IRNazanin" w:eastAsia="IRNazanin"/>
          <w:color w:val="111111"/>
          <w:sz w:val="28"/>
          <w:sz w:val="28"/>
          <w:szCs w:val="28"/>
          <w:rtl w:val="true"/>
          <w:lang w:bidi="fa-IR"/>
        </w:rPr>
        <w:t>آن كه خود را عمل كننده به دعوتِ اين دو امانت بيابد و وفادار باشد، سعادتمند است، و چه سعادتى بالاتر از اين، كه خود را در برابر حرمى مشاهده مى‌كند كه رسول خدا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قبر و منبر من باغى از باغهاى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سعادت براى چه كسى اتفاق مى‌افتد؟ سؤالى است كه كاش هر زائر بقعه مقدّس از خود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قبر ائمه اطهار در بقيع را هم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زيارتمان از پشت ديوار بقيع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آنجا به زنان اجازه ورود به آن بقعه پاك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ساعت درهاى بقيع باز مى‌شد، آن هم فقط براى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مدينه قبر شهداى احد مسجد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مسجدى كه در اسلام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قبلتين و جاهاى مقدّس ديگرى را هم زيارت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پنج شنبه، مدينه را به سوى عراق ترك كرديم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زبانى سپاسگزار خداى متعال، بر توفيقى كه عطا كرد </w:t>
      </w:r>
      <w:r>
        <w:rPr>
          <w:rFonts w:eastAsia="IRNazanin" w:cs="IRNazanin"/>
          <w:color w:val="111111"/>
          <w:sz w:val="28"/>
          <w:szCs w:val="28"/>
          <w:rtl w:val="true"/>
          <w:lang w:bidi="fa-IR"/>
        </w:rPr>
        <w:t>....</w:t>
      </w:r>
      <w:bookmarkStart w:id="254" w:name="pg12495_106855"/>
    </w:p>
    <w:p>
      <w:pPr>
        <w:pStyle w:val="Heading2"/>
        <w:numPr>
          <w:ilvl w:val="1"/>
          <w:numId w:val="1"/>
        </w:numPr>
        <w:rPr/>
      </w:pPr>
      <w:bookmarkStart w:id="255" w:name="__RefHeading___Toc758596_77815467"/>
      <w:bookmarkStart w:id="256" w:name="_Toc91"/>
      <w:bookmarkEnd w:id="254"/>
      <w:bookmarkEnd w:id="255"/>
      <w:r>
        <w:rPr>
          <w:rtl w:val="true"/>
        </w:rPr>
        <w:t>يادى از سفر پرشكوه حجّ‌</w:t>
      </w:r>
      <w:bookmarkEnd w:id="256"/>
    </w:p>
    <w:p>
      <w:pPr>
        <w:pStyle w:val="BookText"/>
        <w:rPr/>
      </w:pPr>
      <w:r>
        <w:rPr>
          <w:rFonts w:ascii="Amiri" w:hAnsi="Amiri" w:eastAsia="Amiri" w:cs="Amiri"/>
          <w:color w:val="111111"/>
          <w:sz w:val="28"/>
          <w:sz w:val="28"/>
          <w:szCs w:val="28"/>
          <w:rtl w:val="true"/>
          <w:lang w:bidi="ar-SA"/>
        </w:rPr>
        <w:t>صدرالدين افتخارى</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توفيق اجبارى بود، چند سال پيش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پس انداز كمى كه داشتم از حضرت والد سؤال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بانك بسپار، بعنوان ثبت نام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نه توان معنوى رفتن به حجّ را دارم نه استطاعت مالى آن را، تازه نمى‌دانم به حجّ رفتن چقدر براى 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همين جا بتوانم وظايفم را درست انجام دهم، خيلى كار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اگر بروم وبرگردم و تغيير نكرده باشم،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اينهمه حاجى و هنوز اينهمه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دست استدلال ها پى‌درپى 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پدرم نيز آنچه مى‌گفتند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رفتنى است، ديدنى است، عظيم است، مگر نمى‌بينى چقدر افراد آرزو دارند، تلاش براى رفتن مى‌كنند، حسرت مى‌خورندو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اين گفته‌ها در من تأثيرى نداشت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پدرم آن مبلغ جزئى را از من قبول كرده، به نام من به بانك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وجالب آن كه، اسم من جزو راهيان سفر حجّ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وضعى نه چندان اختيارى، مرا بسيج كردند</w:t>
      </w:r>
      <w:bookmarkStart w:id="257" w:name="pg12495_106856"/>
    </w:p>
    <w:p>
      <w:pPr>
        <w:pStyle w:val="BookText"/>
        <w:rPr/>
      </w:pPr>
      <w:bookmarkEnd w:id="257"/>
      <w:r>
        <w:rPr>
          <w:rFonts w:ascii="IRNazanin" w:hAnsi="IRNazanin" w:eastAsia="IRNazanin"/>
          <w:color w:val="111111"/>
          <w:sz w:val="28"/>
          <w:sz w:val="28"/>
          <w:szCs w:val="28"/>
          <w:rtl w:val="true"/>
          <w:lang w:bidi="fa-IR"/>
        </w:rPr>
        <w:t>كه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نامه‌اى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خداحافظى مختصرى كردم و بدون اين كه عميقاً بفهمم كجا مى‌روم و چه مى‌كنم،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فرودگاه جدّه و توقّف چند ساعته در آنجا، نيمه شب بطرف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زائران كاروان نماز صبح را آنجا خواندم و محرم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چيزى جز حركت، جوش و خروش و آداب و اعمال خاص همسفرانى كه قبلًا نيز مشرف شده بودند نمى‌فهميدم اما به مسائل خيلى دقيق و منظم عمل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احرام، كاروان به طرف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شديم و من پس از استحمام مختصرى، به طرف بيت اللَّه حركت نمودم، از خيابان‌ها گذشتم، به اطراف حرم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سفيد بود، همه چيز ساده و بى‌آلايش، انبوه بى‌شمار مردان و زنان بالباس‌هاى بلند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صدر اسلام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را به خاطر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شروع به تپيدن كرد، وارد مسجد شدم، از لابلاى مردم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طواف و سعى و وقوف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شنيده بودم ولى هنوز درست چيزى نمى‌فهميدم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گذشتم كه دفعتاً نگاهم به خانه كعبه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بكلّى عوض شد، حال عجيبى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غريب و شور عجيبى در من ايجاد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آنچه گذشته بود بيادم آمد، مقاومت‌ها كه مى‌كردم براى نيامدن به اين سفر، عجب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محروميتى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حرمانى و چه خسرانى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بعد وحشت وجودم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سال بعد نتوانم بيايم چه مى‌شود؟</w:t>
      </w:r>
      <w:r>
        <w:rPr>
          <w:rFonts w:eastAsia="IRNazanin" w:cs="IRNazanin"/>
          <w:color w:val="111111"/>
          <w:sz w:val="28"/>
          <w:szCs w:val="28"/>
          <w:rtl w:val="true"/>
          <w:lang w:bidi="fa-IR"/>
        </w:rPr>
        <w:t>!</w:t>
      </w:r>
    </w:p>
    <w:p>
      <w:pPr>
        <w:pStyle w:val="Heading2"/>
        <w:numPr>
          <w:ilvl w:val="1"/>
          <w:numId w:val="1"/>
        </w:numPr>
        <w:rPr/>
      </w:pPr>
      <w:bookmarkStart w:id="258" w:name="__RefHeading___Toc758598_77815467"/>
      <w:bookmarkStart w:id="259" w:name="_Toc92"/>
      <w:bookmarkEnd w:id="258"/>
      <w:r>
        <w:rPr>
          <w:rtl w:val="true"/>
        </w:rPr>
        <w:t>در ديار دوست‌</w:t>
      </w:r>
      <w:bookmarkEnd w:id="2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خيل عاشقان به سوى بيت اللَّه سرازيرند، سياه، سفيد، زرد، از هر نژاد و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خانه سنگى و اين چهار ديوارى ساده و بى‌آلايش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جاذبه عجيب و مرموز از كجاست؟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 بود كه وقتى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فاجعل أفئدة من الناس تهوى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اجابت كرد؟ آن هم چه اجابتى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بياد آور ابراهيم آن بنده صالح خدا را كه ميوه دلش اسماعيل را، بپاس اطاعت از امر حق به قربانگاه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كارد به دست گرفت، تا فرزندش را قربانى كند كه ندا آمد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همان ابراهيم را مى‌گويم كه روزى ذريه و فرزندانش را به بيابان خشك و لم‌يزرع</w:t>
      </w:r>
      <w:bookmarkStart w:id="260" w:name="pg12495_106857"/>
    </w:p>
    <w:p>
      <w:pPr>
        <w:pStyle w:val="BookText"/>
        <w:rPr/>
      </w:pPr>
      <w:bookmarkEnd w:id="260"/>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براى برپا داشتن نماز آوردمشان، تو دلهاى مردم را به آنها مايل گردان، تو روزى شان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استغاثه‌هاى ابراهيم و دعاهاى پى‌درپى او را بيادآور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و تنهايى و آنهمه دشمن را،</w:t>
      </w:r>
    </w:p>
    <w:p>
      <w:pPr>
        <w:pStyle w:val="BookText"/>
        <w:rPr/>
      </w:pPr>
      <w:r>
        <w:rPr>
          <w:rFonts w:ascii="Amiri" w:hAnsi="Amiri" w:eastAsia="Amiri" w:cs="Amiri"/>
          <w:color w:val="111111"/>
          <w:sz w:val="28"/>
          <w:sz w:val="28"/>
          <w:szCs w:val="28"/>
          <w:rtl w:val="true"/>
          <w:lang w:bidi="ar-SA"/>
        </w:rPr>
        <w:t>ابراهيم و اخلاص و وسوسه‌هاى شيطان را،</w:t>
      </w:r>
    </w:p>
    <w:p>
      <w:pPr>
        <w:pStyle w:val="BookText"/>
        <w:rPr/>
      </w:pPr>
      <w:r>
        <w:rPr>
          <w:rFonts w:ascii="Amiri" w:hAnsi="Amiri" w:eastAsia="Amiri" w:cs="Amiri"/>
          <w:color w:val="111111"/>
          <w:sz w:val="28"/>
          <w:sz w:val="28"/>
          <w:szCs w:val="28"/>
          <w:rtl w:val="true"/>
          <w:lang w:bidi="ar-SA"/>
        </w:rPr>
        <w:t>ابراهيم و نمروديان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 اين عظمت بى‌انتها، اين شكوه وصف ناكردنى همان اخلاص و صفاى پاكتر از آب و عشق بى‌پايان، آن اسطوره فانى فى اللَّه را بياد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از تن بگذرد جانش دهند هر كه جان درداد جانانش دهند</w:t>
      </w:r>
    </w:p>
    <w:p>
      <w:pPr>
        <w:pStyle w:val="BookText"/>
        <w:rPr/>
      </w:pPr>
      <w:r>
        <w:rPr>
          <w:rFonts w:ascii="Amiri" w:hAnsi="Amiri" w:eastAsia="Amiri" w:cs="Amiri"/>
          <w:color w:val="111111"/>
          <w:sz w:val="28"/>
          <w:sz w:val="28"/>
          <w:szCs w:val="28"/>
          <w:rtl w:val="true"/>
          <w:lang w:bidi="ar-SA"/>
        </w:rPr>
        <w:t>هر كه بى سامان شود در راه دوست در ديار دوست سامانش دهند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نيز مى‌توانيم او را بخوانيم چون ابراهيم؟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معبودى كه به ابراهيم چنين عزّت و عظمتى عطا فرموده ما را نيز به خويش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أدعونى، أستجبْ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نفس بت صفت را بشكند در دل آتش گلستانش دهند</w:t>
      </w:r>
    </w:p>
    <w:p>
      <w:pPr>
        <w:pStyle w:val="BookText"/>
        <w:rPr/>
      </w:pPr>
      <w:r>
        <w:rPr>
          <w:rFonts w:ascii="Amiri" w:hAnsi="Amiri" w:eastAsia="Amiri" w:cs="Amiri"/>
          <w:color w:val="111111"/>
          <w:sz w:val="28"/>
          <w:sz w:val="28"/>
          <w:szCs w:val="28"/>
          <w:rtl w:val="true"/>
          <w:lang w:bidi="ar-SA"/>
        </w:rPr>
        <w:t>آيا در اين هجرت، او را مى‌خوانيم، يا اينجا نيز به خويش مشغوليم؟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قضيّه گذشت تا او را در مطاف ديدم كه چون پروانه گرد شمع بيت مى‌گردد، مكرّر و مكرّر،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فراق را بيابان مى‌برم، آنقدر مى‌گردم تا راهى به درون پيدا كنم</w:t>
      </w:r>
      <w:r>
        <w:rPr>
          <w:rFonts w:eastAsia="IRNazanin" w:cs="IRNazanin"/>
          <w:color w:val="111111"/>
          <w:sz w:val="28"/>
          <w:szCs w:val="28"/>
          <w:rtl w:val="true"/>
          <w:lang w:bidi="fa-IR"/>
        </w:rPr>
        <w:t>.</w:t>
      </w:r>
    </w:p>
    <w:p>
      <w:pPr>
        <w:pStyle w:val="Heading2"/>
        <w:numPr>
          <w:ilvl w:val="1"/>
          <w:numId w:val="1"/>
        </w:numPr>
        <w:rPr/>
      </w:pPr>
      <w:bookmarkStart w:id="261" w:name="__RefHeading___Toc758600_77815467"/>
      <w:bookmarkStart w:id="262" w:name="_Toc93"/>
      <w:bookmarkEnd w:id="261"/>
      <w:r>
        <w:rPr>
          <w:rtl w:val="true"/>
        </w:rPr>
        <w:t xml:space="preserve">حيف از آنهمه عمر </w:t>
      </w:r>
      <w:r>
        <w:rPr>
          <w:rtl w:val="true"/>
        </w:rPr>
        <w:t>...</w:t>
      </w:r>
      <w:bookmarkEnd w:id="262"/>
    </w:p>
    <w:p>
      <w:pPr>
        <w:pStyle w:val="BookText"/>
        <w:rPr/>
      </w:pPr>
      <w:r>
        <w:rPr>
          <w:rFonts w:ascii="Amiri" w:hAnsi="Amiri" w:eastAsia="Amiri" w:cs="Amiri"/>
          <w:color w:val="111111"/>
          <w:sz w:val="28"/>
          <w:sz w:val="28"/>
          <w:szCs w:val="28"/>
          <w:rtl w:val="true"/>
          <w:lang w:bidi="ar-SA"/>
        </w:rPr>
        <w:t>حسرت دورى بى عنانم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ظلمات شب نفس، گمراهم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فراق بى‌طاقتم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نمى‌دانى از هجر او چه مى‌كشم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گذشت و من به خويش مشغول بودم، در خواب بودم، خوابى سنگين، خواب نبود، مرگ بود، غفلت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سرمايه فراوان داده بودند كه براى كمال و سعادت خويش بكارگيرم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را بى‌حاصل از دست دادم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سرمايه؟</w:t>
      </w:r>
      <w:bookmarkStart w:id="263" w:name="pg12495_106858"/>
    </w:p>
    <w:p>
      <w:pPr>
        <w:pStyle w:val="BookText"/>
        <w:rPr/>
      </w:pPr>
      <w:bookmarkEnd w:id="26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عمر به من داده بودند كه تباهش كردم بى‌هيچ انتفاعى، چشمانى بينا داده بودند كه آنها را بر حق و حقيقت بستم و بر زخارف دنيا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گوش‌هايى شنوا داده بودند كه بر فرياد مظلومانه فطرت و وجدانم كه روز به روز پژمرده‌تر مى‌شد و بسوى مرگ مى‌رفت، بستم و نداى حق طلبى درون را نشنيدم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دلى پاك و فطرتى سالم به من داده بودند كه در كشاكش خودخواهى‌ها و داد و ستدهاى مادى و دنيوى بسرعت نابود مى‌شد و من توجّه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و پاهايى قدرتمند و توانا داده بودند كه بر سر ديگران كوفتم به ناحق و از ديگران ستدم به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ولى نعمتم، دوستم و دوستدارم گريختم و به طرف شيطان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را رها كردم و به سوى ظلمت دويدم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خدايى‌ها را رها كردم و به دنيا چسبيدم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و تو مرا به خويش مشغول كردى، 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دنيا چيزى نبود، نماز خواندم امّا بطرف دنيا خواندم، روزه گرفتم امّا فقط چند ساعت آب و غذا نخوردم، آنچه دروغ و غيبت بود مرتكب شدم، از مال خود بخشيدم امّا به منّت و اذيّت ريا، باطلش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خلق بودم، امّا خود الف و باى معرفت را نشناختم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از كوى يار، نسيم رحمت وزيدن گرفته است و من در بيت عتيق و مهبط وحى هستم، در خانه گرامى‌ترين خلق خدا، 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پاك‌ترين گوهرهاى خزانه الهى، عترت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مجالى كوتاه يافته‌ام، چند روزى درِ دوست به رويم باز شده است، بايد خيلى مفلوك و بيچاره باشم كه از اين فرصت بى‌نظير استفاده ننمايم و آن را صرف گفت و شنود، تفريح، بازار، تجارت و سياحت كنم </w:t>
      </w:r>
      <w:r>
        <w:rPr>
          <w:rFonts w:eastAsia="IRNazanin" w:cs="IRNazanin"/>
          <w:color w:val="111111"/>
          <w:sz w:val="28"/>
          <w:szCs w:val="28"/>
          <w:rtl w:val="true"/>
          <w:lang w:bidi="fa-IR"/>
        </w:rPr>
        <w:t>...!</w:t>
      </w:r>
    </w:p>
    <w:p>
      <w:pPr>
        <w:pStyle w:val="Heading2"/>
        <w:numPr>
          <w:ilvl w:val="1"/>
          <w:numId w:val="1"/>
        </w:numPr>
        <w:rPr/>
      </w:pPr>
      <w:bookmarkStart w:id="264" w:name="__RefHeading___Toc758602_77815467"/>
      <w:bookmarkStart w:id="265" w:name="_Toc94"/>
      <w:bookmarkEnd w:id="264"/>
      <w:r>
        <w:rPr>
          <w:rtl w:val="true"/>
        </w:rPr>
        <w:t xml:space="preserve">اى نفس </w:t>
      </w:r>
      <w:r>
        <w:rPr>
          <w:rtl w:val="true"/>
        </w:rPr>
        <w:t>...!</w:t>
      </w:r>
      <w:bookmarkEnd w:id="265"/>
    </w:p>
    <w:p>
      <w:pPr>
        <w:pStyle w:val="BookText"/>
        <w:rPr/>
      </w:pP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را با دعا و تلاوت قرآن به روز خواهم آورد،</w:t>
      </w:r>
    </w:p>
    <w:p>
      <w:pPr>
        <w:pStyle w:val="BookText"/>
        <w:rPr/>
      </w:pPr>
      <w:r>
        <w:rPr>
          <w:rFonts w:ascii="IRNazanin" w:hAnsi="IRNazanin" w:eastAsia="IRNazanin"/>
          <w:color w:val="111111"/>
          <w:sz w:val="28"/>
          <w:sz w:val="28"/>
          <w:szCs w:val="28"/>
          <w:rtl w:val="true"/>
          <w:lang w:bidi="fa-IR"/>
        </w:rPr>
        <w:t>روزها را در طواف و عبادت خواهم بود،</w:t>
      </w:r>
    </w:p>
    <w:p>
      <w:pPr>
        <w:pStyle w:val="BookText"/>
        <w:rPr/>
      </w:pPr>
      <w:r>
        <w:rPr>
          <w:rFonts w:ascii="Amiri" w:hAnsi="Amiri" w:eastAsia="Amiri" w:cs="Amiri"/>
          <w:color w:val="111111"/>
          <w:sz w:val="28"/>
          <w:sz w:val="28"/>
          <w:szCs w:val="28"/>
          <w:rtl w:val="true"/>
          <w:lang w:bidi="ar-SA"/>
        </w:rPr>
        <w:t>در عرفات و منا با تحمّل و تأمّل مأنوست خواهم كرد،</w:t>
      </w:r>
    </w:p>
    <w:p>
      <w:pPr>
        <w:pStyle w:val="BookText"/>
        <w:rPr/>
      </w:pPr>
      <w:r>
        <w:rPr>
          <w:rFonts w:ascii="IRNazanin" w:hAnsi="IRNazanin" w:eastAsia="IRNazanin"/>
          <w:color w:val="111111"/>
          <w:sz w:val="28"/>
          <w:sz w:val="28"/>
          <w:szCs w:val="28"/>
          <w:rtl w:val="true"/>
          <w:lang w:bidi="fa-IR"/>
        </w:rPr>
        <w:t>در مشعر محاسبه‌ات خواهم نمود،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مشعر، سنگها بر سرت خواهم كوفت،</w:t>
      </w:r>
      <w:bookmarkStart w:id="266" w:name="pg12495_106859"/>
    </w:p>
    <w:p>
      <w:pPr>
        <w:pStyle w:val="BookText"/>
        <w:rPr/>
      </w:pPr>
      <w:bookmarkEnd w:id="266"/>
      <w:r>
        <w:rPr>
          <w:rFonts w:ascii="Amiri" w:hAnsi="Amiri" w:eastAsia="Amiri" w:cs="Amiri"/>
          <w:color w:val="111111"/>
          <w:sz w:val="28"/>
          <w:sz w:val="28"/>
          <w:szCs w:val="28"/>
          <w:rtl w:val="true"/>
          <w:lang w:bidi="ar-SA"/>
        </w:rPr>
        <w:t>در منا تو را با همه زشيتها و زشت خويى‌هايت به مسلخ خواهم برد،</w:t>
      </w:r>
    </w:p>
    <w:p>
      <w:pPr>
        <w:pStyle w:val="BookText"/>
        <w:rPr/>
      </w:pPr>
      <w:r>
        <w:rPr>
          <w:rFonts w:ascii="IRNazanin" w:hAnsi="IRNazanin" w:eastAsia="IRNazanin"/>
          <w:color w:val="111111"/>
          <w:sz w:val="28"/>
          <w:sz w:val="28"/>
          <w:szCs w:val="28"/>
          <w:rtl w:val="true"/>
          <w:lang w:bidi="fa-IR"/>
        </w:rPr>
        <w:t>اى نفس به دنيا چسبيده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در پيش پاى ولادت دوباره فطرتم قربانى خواهم كرد و اين بار، پاك و اميداوار، به بيت امن الهى بازخواهم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آن نفس تجارت پيشه را نيز لگام خواهم زد تا هر عبادتى را به قصد دنيا انجام ندهد و در اين سرزمين مقدّس كه وجب به وجب آن جاى پاى رسول خدا و خاندان مطهّر اوست قدر حضور بداند و توفيق رستگارى را از من نگيرد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او را ديدم كه در عين گرماى طاقت فرسا، به كار مشغول است و چون از كار اندكى فراغ مى‌يابد، از چادرها بيرون مى‌رود و زمزمه مى‌كند، پس از مدتى فهميدم روزه است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عرفات، فشار تشنگى و گرسنگى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كارگرى هم مى‌كرد و هيچكس نمى‌فهميد روزه است، بى‌وقفه كار مى‌كرد و به ديگران رسيدگى مى‌نمود،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بيا مثل ديگران قدرى گردش كنيم، شبها كه در مكه و مدينه دوستان دورهم جمع مى‌شوند و با هم سخن مى‌گويند تو نيز در جمع ما شركت كن، در مكه اجناس فراوانى هست، براى تهيه سوغات گاهى بيا به بازار برويم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ارزانى تو، من گرفتارم، دلم جاى ديگرى است، گمشده دارم، بايد گمشده خود را پيدا كنم، گفت و رفت </w:t>
      </w:r>
      <w:r>
        <w:rPr>
          <w:rFonts w:eastAsia="IRNazanin" w:cs="IRNazanin"/>
          <w:color w:val="111111"/>
          <w:sz w:val="28"/>
          <w:szCs w:val="28"/>
          <w:rtl w:val="true"/>
          <w:lang w:bidi="fa-IR"/>
        </w:rPr>
        <w:t>...</w:t>
      </w:r>
    </w:p>
    <w:p>
      <w:pPr>
        <w:pStyle w:val="Heading2"/>
        <w:numPr>
          <w:ilvl w:val="1"/>
          <w:numId w:val="1"/>
        </w:numPr>
        <w:rPr/>
      </w:pPr>
      <w:bookmarkStart w:id="267" w:name="__RefHeading___Toc758604_77815467"/>
      <w:bookmarkStart w:id="268" w:name="_Toc95"/>
      <w:bookmarkEnd w:id="267"/>
      <w:r>
        <w:rPr>
          <w:rtl w:val="true"/>
        </w:rPr>
        <w:t>به بقيع مى‌روم‌</w:t>
      </w:r>
      <w:bookmarkEnd w:id="268"/>
    </w:p>
    <w:p>
      <w:pPr>
        <w:pStyle w:val="BookText"/>
        <w:rPr/>
      </w:pPr>
      <w:r>
        <w:rPr>
          <w:rFonts w:ascii="IRNazanin" w:hAnsi="IRNazanin" w:eastAsia="IRNazanin"/>
          <w:color w:val="111111"/>
          <w:sz w:val="28"/>
          <w:sz w:val="28"/>
          <w:szCs w:val="28"/>
          <w:rtl w:val="true"/>
          <w:lang w:bidi="fa-IR"/>
        </w:rPr>
        <w:t>در حرم رسول خدا بوديم، او مرتب نماز مى‌خواند و قرآن تلاوت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شب بود قرآن را بست و كنار گذاشت و بعد نگاهى حسرت بار به ضريح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سلام داد، تعظيمى كرد و به راه افتاد، چند قدم كه رفت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مى‌دانى كجاست؟</w:t>
      </w:r>
    </w:p>
    <w:p>
      <w:pPr>
        <w:pStyle w:val="BookText"/>
        <w:rPr/>
      </w:pPr>
      <w:r>
        <w:rPr>
          <w:rFonts w:ascii="IRNazanin" w:hAnsi="IRNazanin" w:eastAsia="IRNazanin"/>
          <w:color w:val="111111"/>
          <w:sz w:val="28"/>
          <w:sz w:val="28"/>
          <w:szCs w:val="28"/>
          <w:rtl w:val="true"/>
          <w:lang w:bidi="fa-IR"/>
        </w:rPr>
        <w:t xml:space="preserve">مى‌گويند اينجا مكان مقدّسى است،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بانگرانى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چيست؟ چه خبر بوده؟</w:t>
      </w:r>
    </w:p>
    <w:p>
      <w:pPr>
        <w:pStyle w:val="BookText"/>
        <w:rPr/>
      </w:pPr>
      <w:r>
        <w:rPr>
          <w:rFonts w:ascii="IRNazanin" w:hAnsi="IRNazanin" w:eastAsia="IRNazanin"/>
          <w:color w:val="111111"/>
          <w:sz w:val="28"/>
          <w:sz w:val="28"/>
          <w:szCs w:val="28"/>
          <w:rtl w:val="true"/>
          <w:lang w:bidi="fa-IR"/>
        </w:rPr>
        <w:t xml:space="preserve">گفتم مى‌گويند اينجا گل سرسبد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پرپر شده، اينجا 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فريادش بلند شد به شيون، زانو زد و نشست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بوسيد و بوسيد،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چه كشيد رسول تو، آنگاه كه فاطمه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 كه مى‌رفت گفتم كجا 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كه آن داستان را شنيدم خواب نداشتم، دلم قرار ندارد، مى‌روم به سراغ دوست‌ترين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لااقل از ايشان مددى</w:t>
      </w:r>
    </w:p>
    <w:p>
      <w:pPr>
        <w:pStyle w:val="BookText"/>
        <w:rPr/>
      </w:pPr>
      <w:r>
        <w:rPr>
          <w:rFonts w:ascii="IRNazanin" w:hAnsi="IRNazanin" w:eastAsia="IRNazanin"/>
          <w:color w:val="111111"/>
          <w:sz w:val="28"/>
          <w:sz w:val="28"/>
          <w:szCs w:val="28"/>
          <w:rtl w:val="true"/>
          <w:lang w:bidi="fa-IR"/>
        </w:rPr>
        <w:t>گيرم و عقده دل واكنم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آنها كه كريم‌ترين و مهربان‌ترين خلق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به دشمنان خويش نيز محبّتى خداگونه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از آب زلال پاك‌تر، و از نسيم لطيف‌ترند، مى‌روم تا با ايشان حديث‌ها كنم، و در محضرشان فيضى بجويم و اين روح تشنه و بى‌تاب را قطره‌اى آب معرفت به كام بچكانم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مى‌روم تا از ايشان نورى بگيرم و از سرگردانى ظلمات نفس و بردگى خويش رهايى يابم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بقيع مى‌روم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برائت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عيد قربان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عيد قربان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روز عرفه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اجْعَل هذا بَلَداً آمناً وارزق أهله من‌الثمرات من آمن منهم باللَّه واليوم الآخر قال و من كفر فامتّعه قليلًا ثمّ اضطره الى عذاب النار و بئس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اول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جزء هفتم،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ذيل عنوان منافع دنيوى آمده، در حقيقت تلفيقى است از مصالح مادى و معنوى و انسان‌سازى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آنچه در فلسفه قربانى و خيرات و بركات مادّى حج آمده، از نظر شرع مقدس بزرگترين فلسفه انسانى و انساندوستى را دربر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امروز مسلمانان نتوانند بدرستى از آن بهره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مسأله قربانى كه سالانه حدود دو ميليون ذبيحه پاك و پاكيزه حجاج در سرزمين منا با طيب نفس و خلوص نيت فدا مى‌شوند، اگر برنامه‌ريزى صيحيح باشد مى‌تواند ميليون‌ها انسان گرسنه را در اقطار مختلف جهان بهره‌مند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مع‌الأسف بر اثر جمود و تحجر وهابيت و بى‌كفايتى سياستگزاران حج در عربستان چنين سرمايه عظيمى عمدتاً به هدر مى‌رود و در كوره‌ها سوزانده مى‌شود و همين مسأله است كه فقهاى ما را به بازنگرى در مسأله قربانى و ارائه راه حل با چنين وضعى فرا مى‌خواند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اماميه، تنها تا ظهر عرفه تلبيه ادامه دارد و از آن پس دستورى درباره تلبيه نرسيده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ابن تيميه خود را از پيروان حنابله مى‌داند، در حالى كه حنابله به زيارت قبور مى‌رفتند و به آن اعتقاد داشتند، تا جايى كه شيخ مفيد نقل مى‌كند كه به ما اماميه ايراد مى‌گيرند كه شما هم حنبلى شده‌ايد، زيرا حنبلى‌ها هم به زيارت قبور مى‌روند و نزد قبور اعتكاف مى‌كنند شما اماميه هم همين كار را انجام داديد، سپس شيخ مفيد پاسخ مى‌دهد كه اگر چيزى را حنابله انجام دادند، الزاماً كار خلاف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شامى، البداية و النهايه،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يافعى، مرآةالجنان،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الدرر الكامنة،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شوكانى، نيل‌الأوطار،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فتوح الشام،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تعبير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امپراطورى گانا كه كشور كنونى گانا به نام آن امپراطورى نام‌گذارى شده است، به حكومتى اطلاق مى‌شود كه توسط قبيله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Soninke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سالهاى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در محدوده نيجر تا سنگال كنونى قدرت را به دست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چگونگى پيدايش و نيز تاريخ اوليّه اين امپراطورى، اطلاعات دقيقى در دست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بهترين منبع در اين مورد، نوشته‌هاى مورّخ مسلمان اندلسى به نام العكبرى است كه در سال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از منطقه ديدار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امپراطورى گانا گرچه در آغاز يك امپراطورى غير مسلمان بود ليكن بعدها اسلام در بين مردمِ منطقه گسترش پيدا مى‌كند و تبديل به يك امپراطورى مسلمان مى‌شود كه قوانين اسلامى در آن به اجرا درمى‌آيد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امپراطورى گانا به علّت اختلافات داخلى، استقلال‌طلبى قبايل تحت كنترل امپراطورى؛ نظير قبيله سوسو و در نهايت با پيدايش امپراطورى مالى از بين رفت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Fulani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مشهورترين قبيله مسلمان غرب آفريقا است كه امروزه در آفريقاى غربى و مركزى پراكنده‌اند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 اين قبيله از منطقه فوتا جلّو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Futa jallon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گينه كوناكرى كنونى است و اكنون يكى از مدّعيان حكومت در برابر دو قبيله سوسو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مالينكا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Malika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گينه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قبيله خود را نيمه عرب مى‌دانند و چنين پنداشته مى‌شود كه از نظر پدرى عرب و از نظر مادرى نژاد سياه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اصلى اين قبيله گاودارى بود كه بعدها به تجارت روى‌آوردند و يكى از قبايل ثروتمند غرب آفريقا شمرده مى‌شوند و از آگاهان به فنّ تجارت تلقّى مى‌گردند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تنها قبيله‌اى است كه بطور كامل مسلمان هستند و در برابر استعمار فرانسه و انگليس در غرب آفريقا از اصالت دينى خود دفاع كردند و همچنان زبان و خط خود را كه به حروف عربى نگاشته مى‌شود، حفظ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فولانيها به علّت شغل گله‌دارى مجبور بودند براى به دست آوردن مرتع، همواره در حركت باشند از اين روى با مردم اطراف خود برخوردهاى فراوان داشتند و از آنجايى كه مسلمانان معتقدى بودند در اين حركتهاى شغلى، يكى از اهداف خود را ترويج اسلام قرار داده بودند و براى اين هدف افزون بر ايجاد مدارس دينى و افتتاح مكتب‌خانه در شهرها و روستاهاى مسيرشان، در موارد ضرورى دست به مبارزه مسلحانه مى‌زدند و كم كم به قدرت بزرگى تبديل شدند و حكومت مقتدرى پى‌ريزى كردند و قبايل اطراف خود را به اسلام فرا خواندند؛ از جمله قبائلى كه تحت تأثير آموزش قبيله فولا مسلمان شدند، دو قبيله سوسو در گينه و تمنى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Tamne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سيرالئون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قبيله فولا يادآورى اين نكته خالى از فايده نيست كه طريقه عرفانى تيجانى در ميان قبيله مزبور، گسترش فراوان دارد و همين امر زمينه مناسبى براى تشيّع در بينشان فراهم آورده است، گرچه در شهر كوناكرى پايتخت گينه، به علّت پشتوانه قوى مالى وهّابيّت حاشيه خليج فارس، تا حدودى آيين وهابيّت جاى پا باز كرده است ليكن مناطق اصلى سكونت فولانيها؛ يعنى فوتاجلّو همچنان براى ترويج تشيّع آمادگى خود را حفظ كرده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منسا موسى حاكم امپراطورى مالى بين سالهاى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پى يك دوره اغتشاش و از هم پاشيدگى امپراطورى‌مالى، بعد از مرگ ساندياتا </w:t>
      </w:r>
      <w:r>
        <w:rPr>
          <w:rFonts w:eastAsia="IRNazanin" w:cs="IRNazanin"/>
          <w:b w:val="false"/>
          <w:bCs w:val="false"/>
          <w:i w:val="false"/>
          <w:iCs w:val="false"/>
          <w:color w:val="333333"/>
          <w:sz w:val="20"/>
          <w:szCs w:val="20"/>
        </w:rPr>
        <w:t>Sandiata</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توفيق جانشينان وى، از خاندان پادشاهى، قدرت را در مالى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 اعمال سياستهاى موفق از قبيل هماهنگ ساختن قبايل، بكارگيرى انديشمندان مسلمان در مديريتهاى مهم و نيز جنگهاى دليرانه خود، توانست امپراطورىِ از هم پاشيده مالى را به اوج قدرت خود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عمده منسا موسى در اين بود كه از خاندان پادشاهان مالى نبود و به همين علّت به جاى انديشيدن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قبيله‌اى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محور كار خود قرار داد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ogap detimil puorg namgnol .1986 noitide dnoces ;yortsih nacirfa tsew ni scipota ;ydit leahcim dna iyaja eda .f bocaj htiw ,nehaob udA</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احمد بن على متوفى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صبحى الأعشى فى صناعة الإنشاءِ، دارالكتب العلميه بيروت،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مدينگو </w:t>
      </w:r>
      <w:r>
        <w:rPr>
          <w:rFonts w:eastAsia="IRNazanin" w:cs="IRNazanin"/>
          <w:b w:val="false"/>
          <w:bCs w:val="false"/>
          <w:i w:val="false"/>
          <w:iCs w:val="false"/>
          <w:color w:val="333333"/>
          <w:sz w:val="20"/>
          <w:szCs w:val="20"/>
        </w:rPr>
        <w:t>Madingo</w:t>
      </w:r>
      <w:r>
        <w:rPr>
          <w:rFonts w:ascii="IRNazanin" w:hAnsi="IRNazanin" w:eastAsia="IRNazanin"/>
          <w:b w:val="false"/>
          <w:b w:val="false"/>
          <w:bCs w:val="false"/>
          <w:i w:val="false"/>
          <w:i w:val="false"/>
          <w:iCs w:val="false"/>
          <w:color w:val="333333"/>
          <w:sz w:val="20"/>
          <w:sz w:val="20"/>
          <w:szCs w:val="20"/>
          <w:rtl w:val="true"/>
        </w:rPr>
        <w:t>، قبيله‌اى مسلمان از شمال رود گامبيا است كه اكنون در بيشتر كشورهاى غربى آفريقا از قبيل ليبريا، سيرالئون، گينه، مالى و سنگال افراد آن پراكنده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استخوان‌بندى نسبتاً قوى و اندامى كشيده و سياهى روشن متمايل به قرمزى برخوردارند، بطور عمده به تجارت مشغول هستند و به پوشيدن لباسهاى فاخر شهرت دارند در بين مردم غرب آفريقا در مورد روانشناسى چند قبيله عبارت معنى‌دارى بدين مضمون متداول است كه مدينگوها كار مى‌كنند و نمى‌خورند تا لباسهاى بلند و فاخر بپوشند و فولانيها نمى‌پوشند و غذا يكبار در روز مى‌خورند تا ثروتمند شوند و تمنيها هرچه بدست مى‌آورند به شكم مى‌ريزند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قبيله از ديرباز به خاطر شغل تجارى خود در شهرها و روستاها مى‌گشتند و در ضمن به آموزش و گسترش اسلام دست مى‌يازيدند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 دو قبيله فولا و مدينگو از عوامل مهمّ گسترش اسلام در غرب آفريقا به شمار مى‌آيند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مدينگوها يك رمّان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بردگان سياه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آقاى محمد قاضى به فارسى ترجمه شده است كه نكات خواندنى دارد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 ستون دين در نظر اهل سنّت؛ عبارتند از بيان شهادتين، انجام فرائض يوميّه، روزه ماه مبارك رمضان، پرداخت زكات‌و انجام فريضه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اصول پنجگانه در بين مردم غرب آفريقا مترادف با مسلمانى تلقّى مى‌گردد و عمده‌ترين فعاليّت مبلغان اهل سنّت بر تبليغ همين اصول بدون توجيه و تفسير درست و قابل فهم از اسلام و نيز اصول پنجگانه ياد شده متمركز است و به همين خاطر مسلمانان در برابر حملات كلامى مسيحيان توان دفاع ندارند و از اين رو مسيحيّت كه معارف خود را به زبان قابل فهم در سطح دبستان‌ها، دبيرستانها و دانشگاهها ارائه مى‌كند روز به روز بين جوانان محبوب مى‌شوند و مسلمانان عقب‌نشينى مى‌كنند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T. Stride, B. A and carolin ifeka, Ph. D. peoples and empives of west africa. last printed. 8491. thomas nelson and sons. ltd pag 15- 05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سيرةالنبى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تحقيق محمد محيى‌الدين عبدالحميد قاهره، مكتبة محمد على صبيح، بى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مافروخى، محاسن اصفهان،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المقدسى، البداء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ياقوت، 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ياقوت از هبةالله بن عبدالوارث شيرازى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اصفهان توسط مسلمانان فتح شده بود، سلمان به اصفهان مى‌رود و در آنجا مسجدى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سلمان در جى تا روزگار ياقوت معروف بوده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ابونعيم اصفهانى، ذكر اخبار اصبهان، ليدن، بريل،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تاريخ بغداد، ج </w:t>
      </w:r>
      <w:r>
        <w:rPr>
          <w:rFonts w:eastAsia="IRNazanin" w:cs="IRNazanin"/>
          <w:b w:val="false"/>
          <w:bCs w:val="false"/>
          <w:i w:val="false"/>
          <w:iCs w:val="false"/>
          <w:color w:val="333333"/>
          <w:sz w:val="20"/>
          <w:szCs w:val="20"/>
        </w:rPr>
        <w:t>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المعارف، ص </w:t>
      </w:r>
      <w:r>
        <w:rPr>
          <w:rFonts w:eastAsia="IRNazanin" w:cs="IRNazanin"/>
          <w:b w:val="false"/>
          <w:bCs w:val="false"/>
          <w:i w:val="false"/>
          <w:iCs w:val="false"/>
          <w:color w:val="333333"/>
          <w:sz w:val="20"/>
          <w:szCs w:val="20"/>
        </w:rPr>
        <w:t>271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الاصابه فى تمييز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المزّى، تهذيب الكمال فى اسماء الرجال،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المزّى نيز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ترجيح مى‌دهد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ابن جوزى،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ابى الشيخ الانصارى، طبقات المحدّثين باصبهان،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المعارف، ص </w:t>
      </w:r>
      <w:r>
        <w:rPr>
          <w:rFonts w:eastAsia="IRNazanin" w:cs="IRNazanin"/>
          <w:b w:val="false"/>
          <w:bCs w:val="false"/>
          <w:i w:val="false"/>
          <w:iCs w:val="false"/>
          <w:color w:val="333333"/>
          <w:sz w:val="20"/>
          <w:szCs w:val="20"/>
        </w:rPr>
        <w:t>271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فى اسماء الرجال،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نهاية المسؤول فى رواية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اخبار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الذهبى، كتاب دول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الذهبى، الكاشف، ص </w:t>
      </w:r>
      <w:r>
        <w:rPr>
          <w:rFonts w:eastAsia="IRNazanin" w:cs="IRNazanin"/>
          <w:b w:val="false"/>
          <w:bCs w:val="false"/>
          <w:i w:val="false"/>
          <w:iCs w:val="false"/>
          <w:color w:val="333333"/>
          <w:sz w:val="20"/>
          <w:szCs w:val="20"/>
        </w:rPr>
        <w:t>383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فى تمييز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صفةالصفوه،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و اتمام النعمه، ص </w:t>
      </w:r>
      <w:r>
        <w:rPr>
          <w:rFonts w:eastAsia="IRNazanin" w:cs="IRNazanin"/>
          <w:b w:val="false"/>
          <w:bCs w:val="false"/>
          <w:i w:val="false"/>
          <w:iCs w:val="false"/>
          <w:color w:val="333333"/>
          <w:sz w:val="20"/>
          <w:szCs w:val="20"/>
        </w:rPr>
        <w:t>164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سيرةالنبى،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السيرة النبوى،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شهاب‌الدين احمد نويرى، نهاية الارب، ترجمه دكتر محمود مهدوى دامغانى تهران، اميركبير،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احمد شاملو در كتاب كوچه، دچار چنين شتابزدگى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ضمن داورى نادرست درباره مهاجرت سلمان درباره طول عمر او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او را شايد عمداً به افسانه‌هاى بى سر و ته آميخته‌اند و از آن جمله در باب طول عمر وى نوشته‌اند كه روزگارى عيسى بن مريم را دريافته بود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رستم و سهراب، به تصحيح و توضيح، مجتبى مينوى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تحقيقات فرهنگى،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مجمل‌التواريخ و القصص، به تصحيح ملك‌الشعراء بهار، تهران، كلاله خاور، بى‌تا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كريستن سن، ايران در زمان ساسانيان، ترجمه رشيد ياسمى تهران، دنياى كتاب،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ابى نواس، به تحقيق الاستاذ على فاعور، بيروت، دارالكتب العلميه،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مهروذ را در قلمرو بغداد در جهت شرق استان شادقباد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ياقوت فرمانده مسلمانان را هاشم بن عتبة بن ابى وقّاص ذكركرده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فتوح‌البلدان، ترجمه دكتر محمد توكل تهران، نشر نقره،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داستان رستم و سهراب، مقدمه مينوى، ص ز</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يوزف ماركوارت، ايرانشهر بر مبناى جغرافياى موسى خورنى، ترجمه دكتر مريم مير احمدى،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اطلاعات،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سيرة النبى،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باصبهان،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اكمال‌الدين و اتمام النعمه،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قابل توجه است كه اكمال الدين نوعى مكاشفه را در صومعه مسيحيان به سلمان نسبت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سلمان در صومعه آوازى شنيد كه بر وحدانيت خداوند و پيامبرى عيسى،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گواهى مى‌داد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نيز قابل توجه است كه در اكمال‌الدين برخلاف تمامى منابع پيشين از لفظ صومعه استفاده شده است و نه كنيسه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ماركوارت، ايرانشهر، ص </w:t>
      </w:r>
      <w:r>
        <w:rPr>
          <w:rFonts w:eastAsia="IRNazanin" w:cs="IRNazanin"/>
          <w:b w:val="false"/>
          <w:bCs w:val="false"/>
          <w:i w:val="false"/>
          <w:iCs w:val="false"/>
          <w:color w:val="333333"/>
          <w:sz w:val="20"/>
          <w:szCs w:val="20"/>
        </w:rPr>
        <w:t>65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تئودور نولوكه، تاريخ ايرانيان و عربها، ترجمه عباس زرياب،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آثار ملّى، ص </w:t>
      </w:r>
      <w:r>
        <w:rPr>
          <w:rFonts w:eastAsia="IRNazanin" w:cs="IRNazanin"/>
          <w:b w:val="false"/>
          <w:bCs w:val="false"/>
          <w:i w:val="false"/>
          <w:iCs w:val="false"/>
          <w:color w:val="333333"/>
          <w:sz w:val="20"/>
          <w:szCs w:val="20"/>
        </w:rPr>
        <w:t>312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تنسر به كشنسب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تصحيح مجتبى مينوى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در زمان ساسانيان، ص </w:t>
      </w:r>
      <w:r>
        <w:rPr>
          <w:rFonts w:eastAsia="IRNazanin" w:cs="IRNazanin"/>
          <w:b w:val="false"/>
          <w:bCs w:val="false"/>
          <w:i w:val="false"/>
          <w:iCs w:val="false"/>
          <w:color w:val="333333"/>
          <w:sz w:val="20"/>
          <w:szCs w:val="20"/>
        </w:rPr>
        <w:t>50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منابع يادداشت </w:t>
      </w:r>
      <w:r>
        <w:rPr>
          <w:rFonts w:eastAsia="IRNazanin" w:cs="IRNazanin"/>
          <w:b w:val="false"/>
          <w:bCs w:val="false"/>
          <w:i w:val="false"/>
          <w:iCs w:val="false"/>
          <w:color w:val="333333"/>
          <w:sz w:val="20"/>
          <w:szCs w:val="20"/>
        </w:rPr>
        <w:t>43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تاريخنامه طبرى و بلعمى،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اكمال‌الدين و اتمام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اخبار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مافروخى، كتاب محاسن اصفهان، ص </w:t>
      </w:r>
      <w:r>
        <w:rPr>
          <w:rFonts w:eastAsia="IRNazanin" w:cs="IRNazanin"/>
          <w:b w:val="false"/>
          <w:bCs w:val="false"/>
          <w:i w:val="false"/>
          <w:iCs w:val="false"/>
          <w:color w:val="333333"/>
          <w:sz w:val="20"/>
          <w:szCs w:val="20"/>
        </w:rPr>
        <w:t>23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فى معرفة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الاصابه فى تمييز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مستوفى، تاريخ گزيده،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ميرزا حسين نورى طبرسى، نفس الرحمان فى فضائل سلمان، ص </w:t>
      </w:r>
      <w:r>
        <w:rPr>
          <w:rFonts w:eastAsia="IRNazanin" w:cs="IRNazanin"/>
          <w:b w:val="false"/>
          <w:bCs w:val="false"/>
          <w:i w:val="false"/>
          <w:iCs w:val="false"/>
          <w:color w:val="333333"/>
          <w:sz w:val="20"/>
          <w:szCs w:val="20"/>
        </w:rPr>
        <w:t>27</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Salmanpak, Louismassgnon</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بِلال بن رِباح، از اصحاب خوب پيامبر، و از سابقينِ در پذيرفتن اسلام است، اصل او حبشى است، در مكه اسلام آورد و در پذيرفتن اسلام متحمل رنجها و شكنجه‌هاى بسيار شد؛ تا سرانجام به سفارش پيامبر اكرم، ابوبكر او را خريد و آزاد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مؤذّن پيامبر در سفر و حضر بود، در بيشتر جنگهاى پيامبر شركت جست، و در جنگ بدر، هنگامى كه چشم بلال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امية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كافرى كه به دست او بارها در مكه شكنجه شده بود افتاد، با فرياد، توجه مسلمانان را به او جلب نمود و او را به قتل رساندند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 يكى از شهرهاى مهم سوريه است كه در شمال آن كشور قرار دارد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از افراد، اهل كتابى است كه آن زمان در مدينه در كنار مسلمانان زندگى مى‌كردند؛ و همواره مسلمانان را آزار مى‌دادند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مؤذن در اسلام است، هيچ اختلافى نيست؛ او از ابتداى تشريع اذان، افتخار مؤذنى پيامبر راداشت، اما بعد از رحلت پيامبر، حاضر نشد كه براى ديگران اذان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دوبار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قريه‌اى است آباد و مشهور كه داراى آب فراوان و نخلستانهاى پربار مى‌باشد و بين مكه و مدينه قرار دارد، فاصله آن تا شهر مدينه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سه روز راه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قبرستان مشهور شهر مدينه است، كه نزديك مسجدالنبى و در وسط شهر مدينه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مطهرچهار امام معصوم، فرزندان پيامبر، همسران او و بسيارى از صحابى گرانقدر پيامبر در آنجا قرار دارد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ماجرا در كتاب دلائل النبوه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چاپ دارالكتب العلميه،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النهايه، ابن اثير،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 رسول‌اللّه،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اسيافاقلعيه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برخى قَلْعَه را كوهى در شام دانسته، شمشيرها را بدان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برخى گفته‌اند در مسير چين در آغاز سرزمين هند قلعه بزرگى است كه در آن معدن روى وجود دارد كه مردم آنجا شمشيرهاى قلعى مى‌سازند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ازرقى، اخبار مكه،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السيره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شواهد تاريخى مى‌توان فهميد كه زَمْزَمه كردن در ميان برخى از ملت‌ها مرسوم بوده، به شكلى كه در موقع غذا خوردن و نماز خواندن بدون بهره‌گيرى از زبان و لب‌ها، صدا را در گلو گردانده زمزمه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مجوسان را رسم بر اين بود و خليفه دوّم نيز به كارگزاران خود دستور داد تا آنان را از اين كار باز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التاج منسوب به جاحظ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ساسانى هنگامى كه طعام ايشان حاضر مى‌شد بر آن زمزمه مى‌كردند و كسى به حرفى سخن نمى‌گفت تا بلند شود و اگر به سخن گفتن ناچار مى‌شد بجاى آن به اشاره غرض و مقصود خود را مى‌فهماند، ابوريحان بيرونى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 نخستين كسى بود كه به زمزمه امر كرد و آن عبارتست از اشاره‌اى كه لب بسته ادا شود نه با گفتار مفهوم و اين امر از آن روست كه چون 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زردتشتيان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گزارند و تسبيح خدا كنند و او را ستايش نمايند در اين ميان طعام تناول كنند، ناگزير ايشان را ميسّر نگردد كه در ميان نماز سخن گويند پس همهمه كنند و اشاره نمايند و سخن نرانند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من از آذر خوردى مهندس شنيده‌ام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محققان نسبت به نذر عبدالمطلب ترديد نموده، آن را صحيح نمى‌دانند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على دوانى، تاريخ اسلام از آغاز تا هجرت،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النبى الاعظم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اخبار مكه، صص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ناصر خسرو</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احمد در مسند خود، و بيهقى در سنن خويش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جبير، سفرنامه ابن جُبَير، پرويز اتابكى، مؤسسه چاپ و انتشارات آستان قدس رضوى،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مشهد،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چارسوى خانه زمزم اخرها كرده‌اند كه آب در آن مى‌ريزند و مردم وضو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ابن‌بطوطه، 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ترجمه دكتر محمد على موحد، مؤسسه انتشارات آگاه، ايران، مشهد،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سيف‌الدوله،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سفرنامه‌اش را در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فراهانى،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كه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ينابيع الفقهيه،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شيعيان بر مدينه حكمرانى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سنيان متعصب ضمن شعرى گفت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الخادم الى المخدوم در شرح صلوات چهارده معصوم، قم، كتابخانه آيةاللَّه مرعشى،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مزبور از بدعتهاى خليفه دوّم است كه ضمن آن نماز شب ماه رمضان به جماعت در مسجد خوانده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به‌خليفه گفته شد كه اين كار بدعت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اگر هم بدعت باشد بدعت خوبى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همه جا، در اين رساله پس از نام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صورتى كه در متن آمده، تحيت برسول و آل اومى‌فرستد، نه چون ساير سنيان كه آل را حذف مى‌كنند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آتش سوزى، مؤلف در مصر بوده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مؤلف سه بيت شعر از انشاى خود نقل كرده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 مسلمانان در زمان ساختن مسجدالنبى در عهد خود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و للأرض ائتيا طوعاً أو كرهاً، قالتا أتينا طائعين،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واديى است كه بين راه مكه و جدّه در منطقه تهامه قرار گرفته و قلعه و نخلستانى در آن قرار دارد و چشمه آبى‌در آنجا جارى است و از اين جهت سرزمينى با صفا و دلپذير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قديم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مدّ مى‌خوانده‌اند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همه جا اين كلمه را با ضمه جيم ضبط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كتاب اخبار مكه تأليف ازرقى نيز همين را صحيح مى‌داند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غلط با فتح اول مشهور شده است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جِعْرانه، نام آبى است كه بين مكه و طائف قراردارد و به مكه نزديكتر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دربازگشت از جنگ حنين، غنائم قبيله هوازن را كه در اين جنگ از ارتش اسلام شكست خورده بودند، در اين محل تقسيم كرد و از همانجا محرم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مسجدى به اين مناسبت در آنجا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چاه آب، با فاصله كم در آنجا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چهارم پيامبر 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اخبار مكه، تأليف ازرقى،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 و محقق آن كتاب، در پاورقى توضيح داده است كه مقصود از غفار، قبيله غفار است كه تيره‌اى از بنى‌كنانه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نَمِره بخشى از عرفات است كه پيامبر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موسم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فرود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 حرم ازطريق طائف و عرفه و از مسير نمره، در فاصله يازده مايلى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اقوال ديگرى نيز گفته شده است 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قسمت دوم اين بحث خواهد آمد، مبدأ اين فاصله و نيز فاصله ساير حدود، بر حسب هر يك از آنها، يكى از درهاى مسجدالحرام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بلندى و گردنه‌اى است كه در مسير راه قرار گيرد و مردم از آنجا عبور كنند 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متن، توضيح مى‌دهد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خَلّ، با خاء مفتوح، و مُقَطَّع با ميم مضموم و طاء مفتوح و مشدّد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اضافه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ديده‌ام كه سليمان بن خليل با خط خود اين دو كلمه را به همين صورت ضبط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چند مورد از كتاب ازرقى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نيز ديده‌ام كه خلّ به همين صورت، يعنى با خاء بود ولى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نووى ديده‌ام كه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با جيم و باء ضبط شده بود كه بعيد نيست اشتباه شده باشد، خدا به واقعيت امر داناتر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محل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اضاءة بنى 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مى‌شود چنانكه ياقوت در معجم‌البلدان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تصريح مى‌كند كه اين كلمه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ولى چنانكه گذشت، در كتاب ازرقى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ماوردى در اين باره صراحتى ندارد، بعلاوه در كتاب الأحكام السلطانيه،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البابى الحلبى،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جده، منقطع العشائر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اكنون هم به همين نام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اخبار مكه تأليف ازرقى كه با تحقيق رشدى الصالح ملحس چاپ شده است، اين نام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نقل‌شده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نيز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اضاءة لِبْن بكسر اللام و سكون الباء الموحدة والنون حدّ من حدود الحرم على طريق اليمن معجم‌البلدان،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كاروان ابراهيم،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كاروان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گزارشى است از حج 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گزارش مفصل را فاضل ارجمند جناب آقاى سيد حسن اسلامى ترجمه و تلخيص كرده اند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جسم تو را به بلندى مى‌افكنيم تا براى آنان كه پس از تو مى‌مانند، عبرتى باشى و حال آن كه بسيارى از مردم از آيات ما غافلند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بر آنها مى‌گذريد بامدادان و شامگاهان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تعقّل نمى‌كنيد؟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57672</Words>
  <Characters>224342</Characters>
  <CharactersWithSpaces>280384</CharactersWithSpaces>
  <Paragraphs>1896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2026-08-23T15:32:51Z</dcterms:created>
  <dc:creator>ghaemiyeh.com</dc:creator>
  <dc:description/>
  <dc:language>en-US</dc:language>
  <cp:lastModifiedBy/>
  <dcterms:modified xsi:type="dcterms:W3CDTF">2026-08-23T19:02:58Z</dcterms:modified>
  <cp:revision>1</cp:revision>
  <dc:subject/>
  <dc:title>میقات حج جلد 10</dc:title>
</cp:coreProperties>
</file>

<file path=docProps/custom.xml><?xml version="1.0" encoding="utf-8"?>
<Properties xmlns="http://schemas.openxmlformats.org/officeDocument/2006/custom-properties" xmlns:vt="http://schemas.openxmlformats.org/officeDocument/2006/docPropsVTypes"/>
</file>