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03506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203508_417432637">
            <w:r>
              <w:rPr>
                <w:webHidden/>
                <w:rStyle w:val="IndexLink"/>
                <w:rtl w:val="true"/>
              </w:rPr>
              <w:t>تعریف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203510_417432637">
            <w:r>
              <w:rPr>
                <w:webHidden/>
                <w:rStyle w:val="IndexLink"/>
                <w:rtl w:val="true"/>
              </w:rPr>
              <w:t>کتاب الأطعمة و الأشربه و المیراث</w:t>
            </w:r>
            <w:r>
              <w:rPr>
                <w:rStyle w:val="IndexLink"/>
                <w:rtl w:val="true"/>
              </w:rPr>
              <w:tab/>
            </w:r>
            <w:r>
              <w:rPr>
                <w:rStyle w:val="IndexLink"/>
              </w:rPr>
              <w:t>11</w:t>
            </w:r>
          </w:hyperlink>
        </w:p>
        <w:p>
          <w:pPr>
            <w:pStyle w:val="Contents3"/>
            <w:tabs>
              <w:tab w:val="clear" w:pos="8459"/>
              <w:tab w:val="right" w:pos="9026" w:leader="dot"/>
            </w:tabs>
            <w:rPr/>
          </w:pPr>
          <w:hyperlink w:anchor="__RefHeading___Toc10203512_41743263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203514_417432637">
            <w:r>
              <w:rPr>
                <w:webHidden/>
                <w:rStyle w:val="IndexLink"/>
                <w:rtl w:val="true"/>
              </w:rPr>
              <w:t>أبواب الأطعمة</w:t>
            </w:r>
            <w:r>
              <w:rPr>
                <w:rStyle w:val="IndexLink"/>
                <w:rtl w:val="true"/>
              </w:rPr>
              <w:tab/>
            </w:r>
            <w:r>
              <w:rPr>
                <w:rStyle w:val="IndexLink"/>
              </w:rPr>
              <w:t>11</w:t>
            </w:r>
          </w:hyperlink>
        </w:p>
        <w:p>
          <w:pPr>
            <w:pStyle w:val="Contents4"/>
            <w:tabs>
              <w:tab w:val="clear" w:pos="8176"/>
              <w:tab w:val="right" w:pos="9026" w:leader="dot"/>
            </w:tabs>
            <w:rPr/>
          </w:pPr>
          <w:hyperlink w:anchor="__RefHeading___Toc10203516_417432637">
            <w:r>
              <w:rPr>
                <w:webHidden/>
                <w:rStyle w:val="IndexLink"/>
                <w:rtl w:val="true"/>
              </w:rPr>
              <w:t>(</w:t>
            </w:r>
            <w:r>
              <w:rPr>
                <w:rStyle w:val="IndexLink"/>
              </w:rPr>
              <w:t>179</w:t>
            </w:r>
            <w:r>
              <w:rPr>
                <w:rStyle w:val="IndexLink"/>
                <w:rtl w:val="true"/>
              </w:rPr>
              <w:t xml:space="preserve">) </w:t>
            </w:r>
            <w:r>
              <w:rPr>
                <w:rStyle w:val="IndexLink"/>
                <w:rtl w:val="true"/>
              </w:rPr>
              <w:t>باب استحباب اطالة الجلوس علی الطّعام و کراهة القیام علی الطعام و</w:t>
            </w:r>
            <w:r>
              <w:rPr>
                <w:rStyle w:val="IndexLink"/>
                <w:rtl w:val="true"/>
              </w:rPr>
              <w:t>...</w:t>
              <w:tab/>
            </w:r>
            <w:r>
              <w:rPr>
                <w:rStyle w:val="IndexLink"/>
              </w:rPr>
              <w:t>11</w:t>
            </w:r>
          </w:hyperlink>
        </w:p>
        <w:p>
          <w:pPr>
            <w:pStyle w:val="Contents4"/>
            <w:tabs>
              <w:tab w:val="clear" w:pos="8176"/>
              <w:tab w:val="right" w:pos="9026" w:leader="dot"/>
            </w:tabs>
            <w:rPr/>
          </w:pPr>
          <w:hyperlink w:anchor="__RefHeading___Toc10203518_417432637">
            <w:r>
              <w:rPr>
                <w:webHidden/>
                <w:rStyle w:val="IndexLink"/>
                <w:rtl w:val="true"/>
              </w:rPr>
              <w:t>(</w:t>
            </w:r>
            <w:r>
              <w:rPr>
                <w:rStyle w:val="IndexLink"/>
              </w:rPr>
              <w:t>180</w:t>
            </w:r>
            <w:r>
              <w:rPr>
                <w:rStyle w:val="IndexLink"/>
                <w:rtl w:val="true"/>
              </w:rPr>
              <w:t xml:space="preserve">) </w:t>
            </w:r>
            <w:r>
              <w:rPr>
                <w:rStyle w:val="IndexLink"/>
                <w:rtl w:val="true"/>
              </w:rPr>
              <w:t>باب کراهة الأکل ماشیاً من غیر ضرورة</w:t>
            </w:r>
            <w:r>
              <w:rPr>
                <w:rStyle w:val="IndexLink"/>
                <w:rtl w:val="true"/>
              </w:rPr>
              <w:tab/>
            </w:r>
            <w:r>
              <w:rPr>
                <w:rStyle w:val="IndexLink"/>
              </w:rPr>
              <w:t>12</w:t>
            </w:r>
          </w:hyperlink>
        </w:p>
        <w:p>
          <w:pPr>
            <w:pStyle w:val="Contents4"/>
            <w:tabs>
              <w:tab w:val="clear" w:pos="8176"/>
              <w:tab w:val="right" w:pos="9026" w:leader="dot"/>
            </w:tabs>
            <w:rPr/>
          </w:pPr>
          <w:hyperlink w:anchor="__RefHeading___Toc10203520_417432637">
            <w:r>
              <w:rPr>
                <w:webHidden/>
                <w:rStyle w:val="IndexLink"/>
                <w:rtl w:val="true"/>
              </w:rPr>
              <w:t>(</w:t>
            </w:r>
            <w:r>
              <w:rPr>
                <w:rStyle w:val="IndexLink"/>
              </w:rPr>
              <w:t>181</w:t>
            </w:r>
            <w:r>
              <w:rPr>
                <w:rStyle w:val="IndexLink"/>
                <w:rtl w:val="true"/>
              </w:rPr>
              <w:t xml:space="preserve">) </w:t>
            </w:r>
            <w:r>
              <w:rPr>
                <w:rStyle w:val="IndexLink"/>
                <w:rtl w:val="true"/>
              </w:rPr>
              <w:t>باب استحباب تصغیر الرّغفان و تخمیر الخمیر</w:t>
            </w:r>
            <w:r>
              <w:rPr>
                <w:rStyle w:val="IndexLink"/>
                <w:rtl w:val="true"/>
              </w:rPr>
              <w:tab/>
            </w:r>
            <w:r>
              <w:rPr>
                <w:rStyle w:val="IndexLink"/>
              </w:rPr>
              <w:t>14</w:t>
            </w:r>
          </w:hyperlink>
        </w:p>
        <w:p>
          <w:pPr>
            <w:pStyle w:val="Contents4"/>
            <w:tabs>
              <w:tab w:val="clear" w:pos="8176"/>
              <w:tab w:val="right" w:pos="9026" w:leader="dot"/>
            </w:tabs>
            <w:rPr/>
          </w:pPr>
          <w:hyperlink w:anchor="__RefHeading___Toc10203522_417432637">
            <w:r>
              <w:rPr>
                <w:webHidden/>
                <w:rStyle w:val="IndexLink"/>
                <w:rtl w:val="true"/>
              </w:rPr>
              <w:t>(</w:t>
            </w:r>
            <w:r>
              <w:rPr>
                <w:rStyle w:val="IndexLink"/>
              </w:rPr>
              <w:t>182</w:t>
            </w:r>
            <w:r>
              <w:rPr>
                <w:rStyle w:val="IndexLink"/>
                <w:rtl w:val="true"/>
              </w:rPr>
              <w:t xml:space="preserve">) </w:t>
            </w:r>
            <w:r>
              <w:rPr>
                <w:rStyle w:val="IndexLink"/>
                <w:rtl w:val="true"/>
              </w:rPr>
              <w:t>باب استحباب الأکل بثلاث أصابع أو بجمیعها لا بأصبعین</w:t>
            </w:r>
            <w:r>
              <w:rPr>
                <w:rStyle w:val="IndexLink"/>
                <w:rtl w:val="true"/>
              </w:rPr>
              <w:tab/>
            </w:r>
            <w:r>
              <w:rPr>
                <w:rStyle w:val="IndexLink"/>
              </w:rPr>
              <w:t>14</w:t>
            </w:r>
          </w:hyperlink>
        </w:p>
        <w:p>
          <w:pPr>
            <w:pStyle w:val="Contents4"/>
            <w:tabs>
              <w:tab w:val="clear" w:pos="8176"/>
              <w:tab w:val="right" w:pos="9026" w:leader="dot"/>
            </w:tabs>
            <w:rPr/>
          </w:pPr>
          <w:hyperlink w:anchor="__RefHeading___Toc10203524_417432637">
            <w:r>
              <w:rPr>
                <w:webHidden/>
                <w:rStyle w:val="IndexLink"/>
                <w:rtl w:val="true"/>
              </w:rPr>
              <w:t>(</w:t>
            </w:r>
            <w:r>
              <w:rPr>
                <w:rStyle w:val="IndexLink"/>
              </w:rPr>
              <w:t>183</w:t>
            </w:r>
            <w:r>
              <w:rPr>
                <w:rStyle w:val="IndexLink"/>
                <w:rtl w:val="true"/>
              </w:rPr>
              <w:t xml:space="preserve">) </w:t>
            </w:r>
            <w:r>
              <w:rPr>
                <w:rStyle w:val="IndexLink"/>
                <w:rtl w:val="true"/>
              </w:rPr>
              <w:t>باب کراهة الأکل من رأس الثّرید و استحباب الأکل من جوانبه</w:t>
            </w:r>
            <w:r>
              <w:rPr>
                <w:rStyle w:val="IndexLink"/>
                <w:rtl w:val="true"/>
              </w:rPr>
              <w:tab/>
            </w:r>
            <w:r>
              <w:rPr>
                <w:rStyle w:val="IndexLink"/>
              </w:rPr>
              <w:t>15</w:t>
            </w:r>
          </w:hyperlink>
        </w:p>
        <w:p>
          <w:pPr>
            <w:pStyle w:val="Contents4"/>
            <w:tabs>
              <w:tab w:val="clear" w:pos="8176"/>
              <w:tab w:val="right" w:pos="9026" w:leader="dot"/>
            </w:tabs>
            <w:rPr/>
          </w:pPr>
          <w:hyperlink w:anchor="__RefHeading___Toc10203526_417432637">
            <w:r>
              <w:rPr>
                <w:webHidden/>
                <w:rStyle w:val="IndexLink"/>
                <w:rtl w:val="true"/>
              </w:rPr>
              <w:t>(</w:t>
            </w:r>
            <w:r>
              <w:rPr>
                <w:rStyle w:val="IndexLink"/>
              </w:rPr>
              <w:t>184</w:t>
            </w:r>
            <w:r>
              <w:rPr>
                <w:rStyle w:val="IndexLink"/>
                <w:rtl w:val="true"/>
              </w:rPr>
              <w:t xml:space="preserve">) </w:t>
            </w:r>
            <w:r>
              <w:rPr>
                <w:rStyle w:val="IndexLink"/>
                <w:rtl w:val="true"/>
              </w:rPr>
              <w:t>باب استحباب الأکل ممّا یلیه لا ممّا قدّام غیره</w:t>
            </w:r>
            <w:r>
              <w:rPr>
                <w:rStyle w:val="IndexLink"/>
                <w:rtl w:val="true"/>
              </w:rPr>
              <w:tab/>
            </w:r>
            <w:r>
              <w:rPr>
                <w:rStyle w:val="IndexLink"/>
              </w:rPr>
              <w:t>16</w:t>
            </w:r>
          </w:hyperlink>
        </w:p>
        <w:p>
          <w:pPr>
            <w:pStyle w:val="Contents4"/>
            <w:tabs>
              <w:tab w:val="clear" w:pos="8176"/>
              <w:tab w:val="right" w:pos="9026" w:leader="dot"/>
            </w:tabs>
            <w:rPr/>
          </w:pPr>
          <w:hyperlink w:anchor="__RefHeading___Toc10203528_417432637">
            <w:r>
              <w:rPr>
                <w:webHidden/>
                <w:rStyle w:val="IndexLink"/>
                <w:rtl w:val="true"/>
              </w:rPr>
              <w:t>(</w:t>
            </w:r>
            <w:r>
              <w:rPr>
                <w:rStyle w:val="IndexLink"/>
              </w:rPr>
              <w:t>185</w:t>
            </w:r>
            <w:r>
              <w:rPr>
                <w:rStyle w:val="IndexLink"/>
                <w:rtl w:val="true"/>
              </w:rPr>
              <w:t xml:space="preserve">) </w:t>
            </w:r>
            <w:r>
              <w:rPr>
                <w:rStyle w:val="IndexLink"/>
                <w:rtl w:val="true"/>
              </w:rPr>
              <w:t>باب انّ الطعام إذا کان حارّاً یترک حتی یبرد فإنّ الطعام الحارّ ممحوق البرکة و للشیطان فیه نصیب و</w:t>
            </w:r>
            <w:r>
              <w:rPr>
                <w:rStyle w:val="IndexLink"/>
                <w:rtl w:val="true"/>
              </w:rPr>
              <w:t>...</w:t>
              <w:tab/>
            </w:r>
            <w:r>
              <w:rPr>
                <w:rStyle w:val="IndexLink"/>
              </w:rPr>
              <w:t>18</w:t>
            </w:r>
          </w:hyperlink>
        </w:p>
        <w:p>
          <w:pPr>
            <w:pStyle w:val="Contents4"/>
            <w:tabs>
              <w:tab w:val="clear" w:pos="8176"/>
              <w:tab w:val="right" w:pos="9026" w:leader="dot"/>
            </w:tabs>
            <w:rPr/>
          </w:pPr>
          <w:hyperlink w:anchor="__RefHeading___Toc10203530_417432637">
            <w:r>
              <w:rPr>
                <w:webHidden/>
                <w:rStyle w:val="IndexLink"/>
                <w:rtl w:val="true"/>
              </w:rPr>
              <w:t>(</w:t>
            </w:r>
            <w:r>
              <w:rPr>
                <w:rStyle w:val="IndexLink"/>
              </w:rPr>
              <w:t>186</w:t>
            </w:r>
            <w:r>
              <w:rPr>
                <w:rStyle w:val="IndexLink"/>
                <w:rtl w:val="true"/>
              </w:rPr>
              <w:t xml:space="preserve">) </w:t>
            </w:r>
            <w:r>
              <w:rPr>
                <w:rStyle w:val="IndexLink"/>
                <w:rtl w:val="true"/>
              </w:rPr>
              <w:t>باب کراهة النّفخ فی الطعام و الشّراب</w:t>
            </w:r>
            <w:r>
              <w:rPr>
                <w:rStyle w:val="IndexLink"/>
                <w:rtl w:val="true"/>
              </w:rPr>
              <w:tab/>
            </w:r>
            <w:r>
              <w:rPr>
                <w:rStyle w:val="IndexLink"/>
              </w:rPr>
              <w:t>21</w:t>
            </w:r>
          </w:hyperlink>
        </w:p>
        <w:p>
          <w:pPr>
            <w:pStyle w:val="Contents4"/>
            <w:tabs>
              <w:tab w:val="clear" w:pos="8176"/>
              <w:tab w:val="right" w:pos="9026" w:leader="dot"/>
            </w:tabs>
            <w:rPr/>
          </w:pPr>
          <w:hyperlink w:anchor="__RefHeading___Toc10203532_417432637">
            <w:r>
              <w:rPr>
                <w:webHidden/>
                <w:rStyle w:val="IndexLink"/>
                <w:rtl w:val="true"/>
              </w:rPr>
              <w:t>(</w:t>
            </w:r>
            <w:r>
              <w:rPr>
                <w:rStyle w:val="IndexLink"/>
              </w:rPr>
              <w:t>187</w:t>
            </w:r>
            <w:r>
              <w:rPr>
                <w:rStyle w:val="IndexLink"/>
                <w:rtl w:val="true"/>
              </w:rPr>
              <w:t xml:space="preserve">) </w:t>
            </w:r>
            <w:r>
              <w:rPr>
                <w:rStyle w:val="IndexLink"/>
                <w:rtl w:val="true"/>
              </w:rPr>
              <w:t>باب کراهة نهک العظام</w:t>
            </w:r>
            <w:r>
              <w:rPr>
                <w:rStyle w:val="IndexLink"/>
                <w:rtl w:val="true"/>
              </w:rPr>
              <w:tab/>
            </w:r>
            <w:r>
              <w:rPr>
                <w:rStyle w:val="IndexLink"/>
              </w:rPr>
              <w:t>22</w:t>
            </w:r>
          </w:hyperlink>
        </w:p>
        <w:p>
          <w:pPr>
            <w:pStyle w:val="Contents4"/>
            <w:tabs>
              <w:tab w:val="clear" w:pos="8176"/>
              <w:tab w:val="right" w:pos="9026" w:leader="dot"/>
            </w:tabs>
            <w:rPr/>
          </w:pPr>
          <w:hyperlink w:anchor="__RefHeading___Toc10203534_417432637">
            <w:r>
              <w:rPr>
                <w:webHidden/>
                <w:rStyle w:val="IndexLink"/>
                <w:rtl w:val="true"/>
              </w:rPr>
              <w:t>(</w:t>
            </w:r>
            <w:r>
              <w:rPr>
                <w:rStyle w:val="IndexLink"/>
              </w:rPr>
              <w:t>188</w:t>
            </w:r>
            <w:r>
              <w:rPr>
                <w:rStyle w:val="IndexLink"/>
                <w:rtl w:val="true"/>
              </w:rPr>
              <w:t xml:space="preserve">) </w:t>
            </w:r>
            <w:r>
              <w:rPr>
                <w:rStyle w:val="IndexLink"/>
                <w:rtl w:val="true"/>
              </w:rPr>
              <w:t>باب استحباب لطمع القصعة و لحسها و مصّ الأصابع بعد الأکل</w:t>
            </w:r>
            <w:r>
              <w:rPr>
                <w:rStyle w:val="IndexLink"/>
                <w:rtl w:val="true"/>
              </w:rPr>
              <w:tab/>
            </w:r>
            <w:r>
              <w:rPr>
                <w:rStyle w:val="IndexLink"/>
              </w:rPr>
              <w:t>23</w:t>
            </w:r>
          </w:hyperlink>
        </w:p>
        <w:p>
          <w:pPr>
            <w:pStyle w:val="Contents4"/>
            <w:tabs>
              <w:tab w:val="clear" w:pos="8176"/>
              <w:tab w:val="right" w:pos="9026" w:leader="dot"/>
            </w:tabs>
            <w:rPr/>
          </w:pPr>
          <w:hyperlink w:anchor="__RefHeading___Toc10203536_417432637">
            <w:r>
              <w:rPr>
                <w:webHidden/>
                <w:rStyle w:val="IndexLink"/>
                <w:rtl w:val="true"/>
              </w:rPr>
              <w:t>(</w:t>
            </w:r>
            <w:r>
              <w:rPr>
                <w:rStyle w:val="IndexLink"/>
              </w:rPr>
              <w:t>189</w:t>
            </w:r>
            <w:r>
              <w:rPr>
                <w:rStyle w:val="IndexLink"/>
                <w:rtl w:val="true"/>
              </w:rPr>
              <w:t xml:space="preserve">) </w:t>
            </w:r>
            <w:r>
              <w:rPr>
                <w:rStyle w:val="IndexLink"/>
                <w:rtl w:val="true"/>
              </w:rPr>
              <w:t>باب استحباب تخلیل الأسنان بعد الأکل فانّه یتقّی الفم و یصلح اللّثة و</w:t>
            </w:r>
            <w:r>
              <w:rPr>
                <w:rStyle w:val="IndexLink"/>
                <w:rtl w:val="true"/>
              </w:rPr>
              <w:t>...</w:t>
              <w:tab/>
            </w:r>
            <w:r>
              <w:rPr>
                <w:rStyle w:val="IndexLink"/>
              </w:rPr>
              <w:t>25</w:t>
            </w:r>
          </w:hyperlink>
        </w:p>
        <w:p>
          <w:pPr>
            <w:pStyle w:val="Contents4"/>
            <w:tabs>
              <w:tab w:val="clear" w:pos="8176"/>
              <w:tab w:val="right" w:pos="9026" w:leader="dot"/>
            </w:tabs>
            <w:rPr/>
          </w:pPr>
          <w:hyperlink w:anchor="__RefHeading___Toc10203538_417432637">
            <w:r>
              <w:rPr>
                <w:webHidden/>
                <w:rStyle w:val="IndexLink"/>
                <w:rtl w:val="true"/>
              </w:rPr>
              <w:t>(</w:t>
            </w:r>
            <w:r>
              <w:rPr>
                <w:rStyle w:val="IndexLink"/>
              </w:rPr>
              <w:t>190</w:t>
            </w:r>
            <w:r>
              <w:rPr>
                <w:rStyle w:val="IndexLink"/>
                <w:rtl w:val="true"/>
              </w:rPr>
              <w:t xml:space="preserve">) </w:t>
            </w:r>
            <w:r>
              <w:rPr>
                <w:rStyle w:val="IndexLink"/>
                <w:rtl w:val="true"/>
              </w:rPr>
              <w:t>باب استحباب أکل ما یبقی بین الأسنان مقایلی اللّثة أو مقدّم الفمّ و</w:t>
            </w:r>
            <w:r>
              <w:rPr>
                <w:rStyle w:val="IndexLink"/>
                <w:rtl w:val="true"/>
              </w:rPr>
              <w:t>...</w:t>
              <w:tab/>
            </w:r>
            <w:r>
              <w:rPr>
                <w:rStyle w:val="IndexLink"/>
              </w:rPr>
              <w:t>31</w:t>
            </w:r>
          </w:hyperlink>
        </w:p>
        <w:p>
          <w:pPr>
            <w:pStyle w:val="Contents4"/>
            <w:tabs>
              <w:tab w:val="clear" w:pos="8176"/>
              <w:tab w:val="right" w:pos="9026" w:leader="dot"/>
            </w:tabs>
            <w:rPr/>
          </w:pPr>
          <w:hyperlink w:anchor="__RefHeading___Toc10203540_417432637">
            <w:r>
              <w:rPr>
                <w:webHidden/>
                <w:rStyle w:val="IndexLink"/>
                <w:rtl w:val="true"/>
              </w:rPr>
              <w:t>(</w:t>
            </w:r>
            <w:r>
              <w:rPr>
                <w:rStyle w:val="IndexLink"/>
              </w:rPr>
              <w:t>191</w:t>
            </w:r>
            <w:r>
              <w:rPr>
                <w:rStyle w:val="IndexLink"/>
                <w:rtl w:val="true"/>
              </w:rPr>
              <w:t xml:space="preserve">) </w:t>
            </w:r>
            <w:r>
              <w:rPr>
                <w:rStyle w:val="IndexLink"/>
                <w:rtl w:val="true"/>
              </w:rPr>
              <w:t>باب ماورد فی خواصّ السعد و الأشنان</w:t>
            </w:r>
            <w:r>
              <w:rPr>
                <w:rStyle w:val="IndexLink"/>
                <w:rtl w:val="true"/>
              </w:rPr>
              <w:tab/>
            </w:r>
            <w:r>
              <w:rPr>
                <w:rStyle w:val="IndexLink"/>
              </w:rPr>
              <w:t>33</w:t>
            </w:r>
          </w:hyperlink>
        </w:p>
        <w:p>
          <w:pPr>
            <w:pStyle w:val="Contents4"/>
            <w:tabs>
              <w:tab w:val="clear" w:pos="8176"/>
              <w:tab w:val="right" w:pos="9026" w:leader="dot"/>
            </w:tabs>
            <w:rPr/>
          </w:pPr>
          <w:hyperlink w:anchor="__RefHeading___Toc10203542_417432637">
            <w:r>
              <w:rPr>
                <w:webHidden/>
                <w:rStyle w:val="IndexLink"/>
                <w:rtl w:val="true"/>
              </w:rPr>
              <w:t>(</w:t>
            </w:r>
            <w:r>
              <w:rPr>
                <w:rStyle w:val="IndexLink"/>
              </w:rPr>
              <w:t>192</w:t>
            </w:r>
            <w:r>
              <w:rPr>
                <w:rStyle w:val="IndexLink"/>
                <w:rtl w:val="true"/>
              </w:rPr>
              <w:t xml:space="preserve">) </w:t>
            </w:r>
            <w:r>
              <w:rPr>
                <w:rStyle w:val="IndexLink"/>
                <w:rtl w:val="true"/>
              </w:rPr>
              <w:t>باب کراهة ترک الاناء بغیر غطاء</w:t>
            </w:r>
            <w:r>
              <w:rPr>
                <w:rStyle w:val="IndexLink"/>
                <w:rtl w:val="true"/>
              </w:rPr>
              <w:tab/>
            </w:r>
            <w:r>
              <w:rPr>
                <w:rStyle w:val="IndexLink"/>
              </w:rPr>
              <w:t>35</w:t>
            </w:r>
          </w:hyperlink>
        </w:p>
        <w:p>
          <w:pPr>
            <w:pStyle w:val="Contents4"/>
            <w:tabs>
              <w:tab w:val="clear" w:pos="8176"/>
              <w:tab w:val="right" w:pos="9026" w:leader="dot"/>
            </w:tabs>
            <w:rPr/>
          </w:pPr>
          <w:hyperlink w:anchor="__RefHeading___Toc10203544_417432637">
            <w:r>
              <w:rPr>
                <w:webHidden/>
                <w:rStyle w:val="IndexLink"/>
                <w:rtl w:val="true"/>
              </w:rPr>
              <w:t>(</w:t>
            </w:r>
            <w:r>
              <w:rPr>
                <w:rStyle w:val="IndexLink"/>
              </w:rPr>
              <w:t>193</w:t>
            </w:r>
            <w:r>
              <w:rPr>
                <w:rStyle w:val="IndexLink"/>
                <w:rtl w:val="true"/>
              </w:rPr>
              <w:t xml:space="preserve">) </w:t>
            </w:r>
            <w:r>
              <w:rPr>
                <w:rStyle w:val="IndexLink"/>
                <w:rtl w:val="true"/>
              </w:rPr>
              <w:t>باب استحباب ترک ما سقط من الطّعام فی الصّحراء و تتّبع ما یسقط من الخوان فی</w:t>
            </w:r>
            <w:r>
              <w:rPr>
                <w:rStyle w:val="IndexLink"/>
                <w:rtl w:val="true"/>
              </w:rPr>
              <w:t>...</w:t>
              <w:tab/>
            </w:r>
            <w:r>
              <w:rPr>
                <w:rStyle w:val="IndexLink"/>
              </w:rPr>
              <w:t>35</w:t>
            </w:r>
          </w:hyperlink>
        </w:p>
        <w:p>
          <w:pPr>
            <w:pStyle w:val="Contents4"/>
            <w:tabs>
              <w:tab w:val="clear" w:pos="8176"/>
              <w:tab w:val="right" w:pos="9026" w:leader="dot"/>
            </w:tabs>
            <w:rPr/>
          </w:pPr>
          <w:hyperlink w:anchor="__RefHeading___Toc10203546_417432637">
            <w:r>
              <w:rPr>
                <w:webHidden/>
                <w:rStyle w:val="IndexLink"/>
                <w:rtl w:val="true"/>
              </w:rPr>
              <w:t>(</w:t>
            </w:r>
            <w:r>
              <w:rPr>
                <w:rStyle w:val="IndexLink"/>
              </w:rPr>
              <w:t>194</w:t>
            </w:r>
            <w:r>
              <w:rPr>
                <w:rStyle w:val="IndexLink"/>
                <w:rtl w:val="true"/>
              </w:rPr>
              <w:t xml:space="preserve">) </w:t>
            </w:r>
            <w:r>
              <w:rPr>
                <w:rStyle w:val="IndexLink"/>
                <w:rtl w:val="true"/>
              </w:rPr>
              <w:t>باب انّ من وجد کسرة أو تمرة علی الارض مطروحة یستحبّ له أن یأخذها و یمسحها أو یغسل ما علیها و یأکلها</w:t>
            </w:r>
            <w:r>
              <w:rPr>
                <w:rStyle w:val="IndexLink"/>
                <w:rtl w:val="true"/>
              </w:rPr>
              <w:tab/>
            </w:r>
            <w:r>
              <w:rPr>
                <w:rStyle w:val="IndexLink"/>
              </w:rPr>
              <w:t>39</w:t>
            </w:r>
          </w:hyperlink>
        </w:p>
        <w:p>
          <w:pPr>
            <w:pStyle w:val="Contents4"/>
            <w:tabs>
              <w:tab w:val="clear" w:pos="8176"/>
              <w:tab w:val="right" w:pos="9026" w:leader="dot"/>
            </w:tabs>
            <w:rPr/>
          </w:pPr>
          <w:hyperlink w:anchor="__RefHeading___Toc10203548_417432637">
            <w:r>
              <w:rPr>
                <w:webHidden/>
                <w:rStyle w:val="IndexLink"/>
                <w:rtl w:val="true"/>
              </w:rPr>
              <w:t>(</w:t>
            </w:r>
            <w:r>
              <w:rPr>
                <w:rStyle w:val="IndexLink"/>
              </w:rPr>
              <w:t>195</w:t>
            </w:r>
            <w:r>
              <w:rPr>
                <w:rStyle w:val="IndexLink"/>
                <w:rtl w:val="true"/>
              </w:rPr>
              <w:t xml:space="preserve">) </w:t>
            </w:r>
            <w:r>
              <w:rPr>
                <w:rStyle w:val="IndexLink"/>
                <w:rtl w:val="true"/>
              </w:rPr>
              <w:t>باب جواز مصّ ریق المؤمن و الولد و الزّوج</w:t>
            </w:r>
            <w:r>
              <w:rPr>
                <w:rStyle w:val="IndexLink"/>
                <w:rtl w:val="true"/>
              </w:rPr>
              <w:tab/>
            </w:r>
            <w:r>
              <w:rPr>
                <w:rStyle w:val="IndexLink"/>
              </w:rPr>
              <w:t>42</w:t>
            </w:r>
          </w:hyperlink>
        </w:p>
        <w:p>
          <w:pPr>
            <w:pStyle w:val="Contents4"/>
            <w:tabs>
              <w:tab w:val="clear" w:pos="8176"/>
              <w:tab w:val="right" w:pos="9026" w:leader="dot"/>
            </w:tabs>
            <w:rPr/>
          </w:pPr>
          <w:hyperlink w:anchor="__RefHeading___Toc10203550_417432637">
            <w:r>
              <w:rPr>
                <w:webHidden/>
                <w:rStyle w:val="IndexLink"/>
                <w:rtl w:val="true"/>
              </w:rPr>
              <w:t>(</w:t>
            </w:r>
            <w:r>
              <w:rPr>
                <w:rStyle w:val="IndexLink"/>
              </w:rPr>
              <w:t>196</w:t>
            </w:r>
            <w:r>
              <w:rPr>
                <w:rStyle w:val="IndexLink"/>
                <w:rtl w:val="true"/>
              </w:rPr>
              <w:t xml:space="preserve">) </w:t>
            </w:r>
            <w:r>
              <w:rPr>
                <w:rStyle w:val="IndexLink"/>
                <w:rtl w:val="true"/>
              </w:rPr>
              <w:t>باب استحباب الاستلقاء و وضع الرّجل الیمنی علی الیسری بعد الأکل</w:t>
            </w:r>
            <w:r>
              <w:rPr>
                <w:rStyle w:val="IndexLink"/>
                <w:rtl w:val="true"/>
              </w:rPr>
              <w:tab/>
            </w:r>
            <w:r>
              <w:rPr>
                <w:rStyle w:val="IndexLink"/>
              </w:rPr>
              <w:t>43</w:t>
            </w:r>
          </w:hyperlink>
        </w:p>
        <w:p>
          <w:pPr>
            <w:pStyle w:val="Contents4"/>
            <w:tabs>
              <w:tab w:val="clear" w:pos="8176"/>
              <w:tab w:val="right" w:pos="9026" w:leader="dot"/>
            </w:tabs>
            <w:rPr/>
          </w:pPr>
          <w:hyperlink w:anchor="__RefHeading___Toc10203552_417432637">
            <w:r>
              <w:rPr>
                <w:webHidden/>
                <w:rStyle w:val="IndexLink"/>
                <w:rtl w:val="true"/>
              </w:rPr>
              <w:t>(</w:t>
            </w:r>
            <w:r>
              <w:rPr>
                <w:rStyle w:val="IndexLink"/>
              </w:rPr>
              <w:t>197</w:t>
            </w:r>
            <w:r>
              <w:rPr>
                <w:rStyle w:val="IndexLink"/>
                <w:rtl w:val="true"/>
              </w:rPr>
              <w:t xml:space="preserve">) </w:t>
            </w:r>
            <w:r>
              <w:rPr>
                <w:rStyle w:val="IndexLink"/>
                <w:rtl w:val="true"/>
              </w:rPr>
              <w:t>باب کراهة کثرة الأکل و کراهة الشّبع و التّخمة و الامتلاء و الأکل علی الشّبع</w:t>
            </w:r>
            <w:r>
              <w:rPr>
                <w:rStyle w:val="IndexLink"/>
                <w:rtl w:val="true"/>
              </w:rPr>
              <w:t>.</w:t>
              <w:tab/>
            </w:r>
            <w:r>
              <w:rPr>
                <w:rStyle w:val="IndexLink"/>
              </w:rPr>
              <w:t>43</w:t>
            </w:r>
          </w:hyperlink>
        </w:p>
        <w:p>
          <w:pPr>
            <w:pStyle w:val="Contents4"/>
            <w:tabs>
              <w:tab w:val="clear" w:pos="8176"/>
              <w:tab w:val="right" w:pos="9026" w:leader="dot"/>
            </w:tabs>
            <w:rPr/>
          </w:pPr>
          <w:hyperlink w:anchor="__RefHeading___Toc10203554_417432637">
            <w:r>
              <w:rPr>
                <w:webHidden/>
                <w:rStyle w:val="IndexLink"/>
                <w:rtl w:val="true"/>
              </w:rPr>
              <w:t>(</w:t>
            </w:r>
            <w:r>
              <w:rPr>
                <w:rStyle w:val="IndexLink"/>
              </w:rPr>
              <w:t>198</w:t>
            </w:r>
            <w:r>
              <w:rPr>
                <w:rStyle w:val="IndexLink"/>
                <w:rtl w:val="true"/>
              </w:rPr>
              <w:t xml:space="preserve">) </w:t>
            </w:r>
            <w:r>
              <w:rPr>
                <w:rStyle w:val="IndexLink"/>
                <w:rtl w:val="true"/>
              </w:rPr>
              <w:t>باب کراهة الجشأ و رفعه إلی السماء و استحباب حمدالله عنده</w:t>
            </w:r>
            <w:r>
              <w:rPr>
                <w:rStyle w:val="IndexLink"/>
                <w:rtl w:val="true"/>
              </w:rPr>
              <w:tab/>
            </w:r>
            <w:r>
              <w:rPr>
                <w:rStyle w:val="IndexLink"/>
              </w:rPr>
              <w:t>58</w:t>
            </w:r>
          </w:hyperlink>
        </w:p>
        <w:p>
          <w:pPr>
            <w:pStyle w:val="Contents4"/>
            <w:tabs>
              <w:tab w:val="clear" w:pos="8176"/>
              <w:tab w:val="right" w:pos="9026" w:leader="dot"/>
            </w:tabs>
            <w:rPr/>
          </w:pPr>
          <w:hyperlink w:anchor="__RefHeading___Toc10203556_417432637">
            <w:r>
              <w:rPr>
                <w:webHidden/>
                <w:rStyle w:val="IndexLink"/>
                <w:rtl w:val="true"/>
              </w:rPr>
              <w:t>(</w:t>
            </w:r>
            <w:r>
              <w:rPr>
                <w:rStyle w:val="IndexLink"/>
              </w:rPr>
              <w:t>199</w:t>
            </w:r>
            <w:r>
              <w:rPr>
                <w:rStyle w:val="IndexLink"/>
                <w:rtl w:val="true"/>
              </w:rPr>
              <w:t xml:space="preserve">) </w:t>
            </w:r>
            <w:r>
              <w:rPr>
                <w:rStyle w:val="IndexLink"/>
                <w:rtl w:val="true"/>
              </w:rPr>
              <w:t>باب استحباب الإقتصار فی الأکل علی الغداء و العشاء و ترک فیما بینهم</w:t>
            </w:r>
            <w:r>
              <w:rPr>
                <w:rStyle w:val="IndexLink"/>
                <w:rtl w:val="true"/>
              </w:rPr>
              <w:tab/>
            </w:r>
            <w:r>
              <w:rPr>
                <w:rStyle w:val="IndexLink"/>
              </w:rPr>
              <w:t>60</w:t>
            </w:r>
          </w:hyperlink>
        </w:p>
        <w:p>
          <w:pPr>
            <w:pStyle w:val="Contents4"/>
            <w:tabs>
              <w:tab w:val="clear" w:pos="8176"/>
              <w:tab w:val="right" w:pos="9026" w:leader="dot"/>
            </w:tabs>
            <w:rPr/>
          </w:pPr>
          <w:hyperlink w:anchor="__RefHeading___Toc10203558_417432637">
            <w:r>
              <w:rPr>
                <w:webHidden/>
                <w:rStyle w:val="IndexLink"/>
                <w:rtl w:val="true"/>
              </w:rPr>
              <w:t>(</w:t>
            </w:r>
            <w:r>
              <w:rPr>
                <w:rStyle w:val="IndexLink"/>
              </w:rPr>
              <w:t>200</w:t>
            </w:r>
            <w:r>
              <w:rPr>
                <w:rStyle w:val="IndexLink"/>
                <w:rtl w:val="true"/>
              </w:rPr>
              <w:t xml:space="preserve">) </w:t>
            </w:r>
            <w:r>
              <w:rPr>
                <w:rStyle w:val="IndexLink"/>
                <w:rtl w:val="true"/>
              </w:rPr>
              <w:t>باب ماورد فی أنّ ترک العشاء خراب البدن و انّه مهرمة و یوجب نقص القوّة و</w:t>
            </w:r>
            <w:r>
              <w:rPr>
                <w:rStyle w:val="IndexLink"/>
                <w:rtl w:val="true"/>
              </w:rPr>
              <w:t>...</w:t>
              <w:tab/>
            </w:r>
            <w:r>
              <w:rPr>
                <w:rStyle w:val="IndexLink"/>
              </w:rPr>
              <w:t>61</w:t>
            </w:r>
          </w:hyperlink>
        </w:p>
        <w:p>
          <w:pPr>
            <w:pStyle w:val="Contents4"/>
            <w:tabs>
              <w:tab w:val="clear" w:pos="8176"/>
              <w:tab w:val="right" w:pos="9026" w:leader="dot"/>
            </w:tabs>
            <w:rPr/>
          </w:pPr>
          <w:hyperlink w:anchor="__RefHeading___Toc10203560_417432637">
            <w:r>
              <w:rPr>
                <w:webHidden/>
                <w:rStyle w:val="IndexLink"/>
                <w:rtl w:val="true"/>
              </w:rPr>
              <w:t>(</w:t>
            </w:r>
            <w:r>
              <w:rPr>
                <w:rStyle w:val="IndexLink"/>
              </w:rPr>
              <w:t>201</w:t>
            </w:r>
            <w:r>
              <w:rPr>
                <w:rStyle w:val="IndexLink"/>
                <w:rtl w:val="true"/>
              </w:rPr>
              <w:t xml:space="preserve">) </w:t>
            </w:r>
            <w:r>
              <w:rPr>
                <w:rStyle w:val="IndexLink"/>
                <w:rtl w:val="true"/>
              </w:rPr>
              <w:t>باب ماورد فی انّ مباکرة الغداء یوجب طول البقاء</w:t>
            </w:r>
            <w:r>
              <w:rPr>
                <w:rStyle w:val="IndexLink"/>
                <w:rtl w:val="true"/>
              </w:rPr>
              <w:tab/>
            </w:r>
            <w:r>
              <w:rPr>
                <w:rStyle w:val="IndexLink"/>
              </w:rPr>
              <w:t>65</w:t>
            </w:r>
          </w:hyperlink>
        </w:p>
        <w:p>
          <w:pPr>
            <w:pStyle w:val="Contents4"/>
            <w:tabs>
              <w:tab w:val="clear" w:pos="8176"/>
              <w:tab w:val="right" w:pos="9026" w:leader="dot"/>
            </w:tabs>
            <w:rPr/>
          </w:pPr>
          <w:hyperlink w:anchor="__RefHeading___Toc10203562_417432637">
            <w:r>
              <w:rPr>
                <w:webHidden/>
                <w:rStyle w:val="IndexLink"/>
                <w:rtl w:val="true"/>
              </w:rPr>
              <w:t>(</w:t>
            </w:r>
            <w:r>
              <w:rPr>
                <w:rStyle w:val="IndexLink"/>
              </w:rPr>
              <w:t>202</w:t>
            </w:r>
            <w:r>
              <w:rPr>
                <w:rStyle w:val="IndexLink"/>
                <w:rtl w:val="true"/>
              </w:rPr>
              <w:t xml:space="preserve">) </w:t>
            </w:r>
            <w:r>
              <w:rPr>
                <w:rStyle w:val="IndexLink"/>
                <w:rtl w:val="true"/>
              </w:rPr>
              <w:t>باب انّ المؤمن إذا اراد ان یخرج من بیته أو یأخذ فی حاجة أو إذا صلّی الفجر یستحبّ له أن یأکل کسرة</w:t>
            </w:r>
            <w:r>
              <w:rPr>
                <w:rStyle w:val="IndexLink"/>
                <w:rtl w:val="true"/>
              </w:rPr>
              <w:tab/>
            </w:r>
            <w:r>
              <w:rPr>
                <w:rStyle w:val="IndexLink"/>
              </w:rPr>
              <w:t>66</w:t>
            </w:r>
          </w:hyperlink>
        </w:p>
        <w:p>
          <w:pPr>
            <w:pStyle w:val="Contents4"/>
            <w:tabs>
              <w:tab w:val="clear" w:pos="8176"/>
              <w:tab w:val="right" w:pos="9026" w:leader="dot"/>
            </w:tabs>
            <w:rPr/>
          </w:pPr>
          <w:hyperlink w:anchor="__RefHeading___Toc10203564_417432637">
            <w:r>
              <w:rPr>
                <w:webHidden/>
                <w:rStyle w:val="IndexLink"/>
                <w:rtl w:val="true"/>
              </w:rPr>
              <w:t>(</w:t>
            </w:r>
            <w:r>
              <w:rPr>
                <w:rStyle w:val="IndexLink"/>
              </w:rPr>
              <w:t>203</w:t>
            </w:r>
            <w:r>
              <w:rPr>
                <w:rStyle w:val="IndexLink"/>
                <w:rtl w:val="true"/>
              </w:rPr>
              <w:t xml:space="preserve">) </w:t>
            </w:r>
            <w:r>
              <w:rPr>
                <w:rStyle w:val="IndexLink"/>
                <w:rtl w:val="true"/>
              </w:rPr>
              <w:t>باب انّ الطّعام إذا حضر فی اوّل وقت الصّلوة یستحبّ تقدیم الأکل</w:t>
            </w:r>
            <w:r>
              <w:rPr>
                <w:rStyle w:val="IndexLink"/>
                <w:rtl w:val="true"/>
              </w:rPr>
              <w:tab/>
            </w:r>
            <w:r>
              <w:rPr>
                <w:rStyle w:val="IndexLink"/>
              </w:rPr>
              <w:t>66</w:t>
            </w:r>
          </w:hyperlink>
        </w:p>
        <w:p>
          <w:pPr>
            <w:pStyle w:val="Contents4"/>
            <w:tabs>
              <w:tab w:val="clear" w:pos="8176"/>
              <w:tab w:val="right" w:pos="9026" w:leader="dot"/>
            </w:tabs>
            <w:rPr/>
          </w:pPr>
          <w:hyperlink w:anchor="__RefHeading___Toc10203566_417432637">
            <w:r>
              <w:rPr>
                <w:webHidden/>
                <w:rStyle w:val="IndexLink"/>
                <w:rtl w:val="true"/>
              </w:rPr>
              <w:t>(</w:t>
            </w:r>
            <w:r>
              <w:rPr>
                <w:rStyle w:val="IndexLink"/>
              </w:rPr>
              <w:t>204</w:t>
            </w:r>
            <w:r>
              <w:rPr>
                <w:rStyle w:val="IndexLink"/>
                <w:rtl w:val="true"/>
              </w:rPr>
              <w:t xml:space="preserve">) </w:t>
            </w:r>
            <w:r>
              <w:rPr>
                <w:rStyle w:val="IndexLink"/>
                <w:rtl w:val="true"/>
              </w:rPr>
              <w:t>باب کراهة الأکل فی السّوق</w:t>
            </w:r>
            <w:r>
              <w:rPr>
                <w:rStyle w:val="IndexLink"/>
                <w:rtl w:val="true"/>
              </w:rPr>
              <w:tab/>
            </w:r>
            <w:r>
              <w:rPr>
                <w:rStyle w:val="IndexLink"/>
              </w:rPr>
              <w:t>67</w:t>
            </w:r>
          </w:hyperlink>
        </w:p>
        <w:p>
          <w:pPr>
            <w:pStyle w:val="Contents4"/>
            <w:tabs>
              <w:tab w:val="clear" w:pos="8176"/>
              <w:tab w:val="right" w:pos="9026" w:leader="dot"/>
            </w:tabs>
            <w:rPr/>
          </w:pPr>
          <w:hyperlink w:anchor="__RefHeading___Toc10203568_417432637">
            <w:r>
              <w:rPr>
                <w:webHidden/>
                <w:rStyle w:val="IndexLink"/>
                <w:rtl w:val="true"/>
              </w:rPr>
              <w:t>(</w:t>
            </w:r>
            <w:r>
              <w:rPr>
                <w:rStyle w:val="IndexLink"/>
              </w:rPr>
              <w:t>205</w:t>
            </w:r>
            <w:r>
              <w:rPr>
                <w:rStyle w:val="IndexLink"/>
                <w:rtl w:val="true"/>
              </w:rPr>
              <w:t xml:space="preserve">) </w:t>
            </w:r>
            <w:r>
              <w:rPr>
                <w:rStyle w:val="IndexLink"/>
                <w:rtl w:val="true"/>
              </w:rPr>
              <w:t>باب تأکّد کراهة أکل الإنسان زاده وحده</w:t>
            </w:r>
            <w:r>
              <w:rPr>
                <w:rStyle w:val="IndexLink"/>
                <w:rtl w:val="true"/>
              </w:rPr>
              <w:tab/>
            </w:r>
            <w:r>
              <w:rPr>
                <w:rStyle w:val="IndexLink"/>
              </w:rPr>
              <w:t>67</w:t>
            </w:r>
          </w:hyperlink>
        </w:p>
        <w:p>
          <w:pPr>
            <w:pStyle w:val="Contents4"/>
            <w:tabs>
              <w:tab w:val="clear" w:pos="8176"/>
              <w:tab w:val="right" w:pos="9026" w:leader="dot"/>
            </w:tabs>
            <w:rPr/>
          </w:pPr>
          <w:hyperlink w:anchor="__RefHeading___Toc10203570_417432637">
            <w:r>
              <w:rPr>
                <w:webHidden/>
                <w:rStyle w:val="IndexLink"/>
                <w:rtl w:val="true"/>
              </w:rPr>
              <w:t>(</w:t>
            </w:r>
            <w:r>
              <w:rPr>
                <w:rStyle w:val="IndexLink"/>
              </w:rPr>
              <w:t>206</w:t>
            </w:r>
            <w:r>
              <w:rPr>
                <w:rStyle w:val="IndexLink"/>
                <w:rtl w:val="true"/>
              </w:rPr>
              <w:t xml:space="preserve">) </w:t>
            </w:r>
            <w:r>
              <w:rPr>
                <w:rStyle w:val="IndexLink"/>
                <w:rtl w:val="true"/>
              </w:rPr>
              <w:t>باب انّه إذا تمّ للطّعام أربع خصال فقد تمّ و أحبّه الی الله تعالی ما کثرت علیه الأیدی و</w:t>
            </w:r>
            <w:r>
              <w:rPr>
                <w:rStyle w:val="IndexLink"/>
                <w:rtl w:val="true"/>
              </w:rPr>
              <w:t>...</w:t>
              <w:tab/>
            </w:r>
            <w:r>
              <w:rPr>
                <w:rStyle w:val="IndexLink"/>
              </w:rPr>
              <w:t>68</w:t>
            </w:r>
          </w:hyperlink>
        </w:p>
        <w:p>
          <w:pPr>
            <w:pStyle w:val="Contents4"/>
            <w:tabs>
              <w:tab w:val="clear" w:pos="8176"/>
              <w:tab w:val="right" w:pos="9026" w:leader="dot"/>
            </w:tabs>
            <w:rPr/>
          </w:pPr>
          <w:hyperlink w:anchor="__RefHeading___Toc10203572_417432637">
            <w:r>
              <w:rPr>
                <w:webHidden/>
                <w:rStyle w:val="IndexLink"/>
                <w:rtl w:val="true"/>
              </w:rPr>
              <w:t>(</w:t>
            </w:r>
            <w:r>
              <w:rPr>
                <w:rStyle w:val="IndexLink"/>
              </w:rPr>
              <w:t>207</w:t>
            </w:r>
            <w:r>
              <w:rPr>
                <w:rStyle w:val="IndexLink"/>
                <w:rtl w:val="true"/>
              </w:rPr>
              <w:t xml:space="preserve">) </w:t>
            </w:r>
            <w:r>
              <w:rPr>
                <w:rStyle w:val="IndexLink"/>
                <w:rtl w:val="true"/>
              </w:rPr>
              <w:t>باب انّه یستحبّ للرّجل أن یجمع موالیه و خدمه عنده علی المائدة و کراهة عزلها لهم</w:t>
            </w:r>
            <w:r>
              <w:rPr>
                <w:rStyle w:val="IndexLink"/>
                <w:rtl w:val="true"/>
              </w:rPr>
              <w:tab/>
            </w:r>
            <w:r>
              <w:rPr>
                <w:rStyle w:val="IndexLink"/>
              </w:rPr>
              <w:t>72</w:t>
            </w:r>
          </w:hyperlink>
        </w:p>
        <w:p>
          <w:pPr>
            <w:pStyle w:val="Contents4"/>
            <w:tabs>
              <w:tab w:val="clear" w:pos="8176"/>
              <w:tab w:val="right" w:pos="9026" w:leader="dot"/>
            </w:tabs>
            <w:rPr/>
          </w:pPr>
          <w:hyperlink w:anchor="__RefHeading___Toc10203574_417432637">
            <w:r>
              <w:rPr>
                <w:webHidden/>
                <w:rStyle w:val="IndexLink"/>
                <w:rtl w:val="true"/>
              </w:rPr>
              <w:t>(</w:t>
            </w:r>
            <w:r>
              <w:rPr>
                <w:rStyle w:val="IndexLink"/>
              </w:rPr>
              <w:t>208</w:t>
            </w:r>
            <w:r>
              <w:rPr>
                <w:rStyle w:val="IndexLink"/>
                <w:rtl w:val="true"/>
              </w:rPr>
              <w:t xml:space="preserve">) </w:t>
            </w:r>
            <w:r>
              <w:rPr>
                <w:rStyle w:val="IndexLink"/>
                <w:rtl w:val="true"/>
              </w:rPr>
              <w:t>باب انّه لا جناح بمؤاکلة الأعمی و الأعرج و المریض</w:t>
            </w:r>
            <w:r>
              <w:rPr>
                <w:rStyle w:val="IndexLink"/>
                <w:rtl w:val="true"/>
              </w:rPr>
              <w:tab/>
            </w:r>
            <w:r>
              <w:rPr>
                <w:rStyle w:val="IndexLink"/>
              </w:rPr>
              <w:t>74</w:t>
            </w:r>
          </w:hyperlink>
        </w:p>
        <w:p>
          <w:pPr>
            <w:pStyle w:val="Contents4"/>
            <w:tabs>
              <w:tab w:val="clear" w:pos="8176"/>
              <w:tab w:val="right" w:pos="9026" w:leader="dot"/>
            </w:tabs>
            <w:rPr/>
          </w:pPr>
          <w:hyperlink w:anchor="__RefHeading___Toc10203576_417432637">
            <w:r>
              <w:rPr>
                <w:webHidden/>
                <w:rStyle w:val="IndexLink"/>
                <w:rtl w:val="true"/>
              </w:rPr>
              <w:t>(</w:t>
            </w:r>
            <w:r>
              <w:rPr>
                <w:rStyle w:val="IndexLink"/>
              </w:rPr>
              <w:t>209</w:t>
            </w:r>
            <w:r>
              <w:rPr>
                <w:rStyle w:val="IndexLink"/>
                <w:rtl w:val="true"/>
              </w:rPr>
              <w:t xml:space="preserve">) </w:t>
            </w:r>
            <w:r>
              <w:rPr>
                <w:rStyle w:val="IndexLink"/>
                <w:rtl w:val="true"/>
              </w:rPr>
              <w:t>باب ماورد فی أنه لیس فی الطّعام سرف و انّ الله تعالی لا یسأل عنه و لا یحاسب علیه</w:t>
            </w:r>
            <w:r>
              <w:rPr>
                <w:rStyle w:val="IndexLink"/>
                <w:rtl w:val="true"/>
              </w:rPr>
              <w:tab/>
            </w:r>
            <w:r>
              <w:rPr>
                <w:rStyle w:val="IndexLink"/>
              </w:rPr>
              <w:t>75</w:t>
            </w:r>
          </w:hyperlink>
        </w:p>
        <w:p>
          <w:pPr>
            <w:pStyle w:val="Contents4"/>
            <w:tabs>
              <w:tab w:val="clear" w:pos="8176"/>
              <w:tab w:val="right" w:pos="9026" w:leader="dot"/>
            </w:tabs>
            <w:rPr/>
          </w:pPr>
          <w:hyperlink w:anchor="__RefHeading___Toc10203578_417432637">
            <w:r>
              <w:rPr>
                <w:webHidden/>
                <w:rStyle w:val="IndexLink"/>
                <w:rtl w:val="true"/>
              </w:rPr>
              <w:t>(</w:t>
            </w:r>
            <w:r>
              <w:rPr>
                <w:rStyle w:val="IndexLink"/>
              </w:rPr>
              <w:t>210</w:t>
            </w:r>
            <w:r>
              <w:rPr>
                <w:rStyle w:val="IndexLink"/>
                <w:rtl w:val="true"/>
              </w:rPr>
              <w:t xml:space="preserve">) </w:t>
            </w:r>
            <w:r>
              <w:rPr>
                <w:rStyle w:val="IndexLink"/>
                <w:rtl w:val="true"/>
              </w:rPr>
              <w:t>باب استحباب دعاء الأخوان إلی الطّعام خصوصاً الفقراء منهم و استحباب اجادتها و</w:t>
            </w:r>
            <w:r>
              <w:rPr>
                <w:rStyle w:val="IndexLink"/>
                <w:rtl w:val="true"/>
              </w:rPr>
              <w:t>...</w:t>
              <w:tab/>
            </w:r>
            <w:r>
              <w:rPr>
                <w:rStyle w:val="IndexLink"/>
              </w:rPr>
              <w:t>80</w:t>
            </w:r>
          </w:hyperlink>
        </w:p>
        <w:p>
          <w:pPr>
            <w:pStyle w:val="Contents4"/>
            <w:tabs>
              <w:tab w:val="clear" w:pos="8176"/>
              <w:tab w:val="right" w:pos="9026" w:leader="dot"/>
            </w:tabs>
            <w:rPr/>
          </w:pPr>
          <w:hyperlink w:anchor="__RefHeading___Toc10203580_417432637">
            <w:r>
              <w:rPr>
                <w:webHidden/>
                <w:rStyle w:val="IndexLink"/>
                <w:rtl w:val="true"/>
              </w:rPr>
              <w:t>(</w:t>
            </w:r>
            <w:r>
              <w:rPr>
                <w:rStyle w:val="IndexLink"/>
              </w:rPr>
              <w:t>211</w:t>
            </w:r>
            <w:r>
              <w:rPr>
                <w:rStyle w:val="IndexLink"/>
                <w:rtl w:val="true"/>
              </w:rPr>
              <w:t xml:space="preserve">) </w:t>
            </w:r>
            <w:r>
              <w:rPr>
                <w:rStyle w:val="IndexLink"/>
                <w:rtl w:val="true"/>
              </w:rPr>
              <w:t>باب استحباب مناولة المؤمن اللّقمة و الماء و الحلواء و اللّحم</w:t>
            </w:r>
            <w:r>
              <w:rPr>
                <w:rStyle w:val="IndexLink"/>
                <w:rtl w:val="true"/>
              </w:rPr>
              <w:tab/>
            </w:r>
            <w:r>
              <w:rPr>
                <w:rStyle w:val="IndexLink"/>
              </w:rPr>
              <w:t>81</w:t>
            </w:r>
          </w:hyperlink>
        </w:p>
        <w:p>
          <w:pPr>
            <w:pStyle w:val="Contents4"/>
            <w:tabs>
              <w:tab w:val="clear" w:pos="8176"/>
              <w:tab w:val="right" w:pos="9026" w:leader="dot"/>
            </w:tabs>
            <w:rPr/>
          </w:pPr>
          <w:hyperlink w:anchor="__RefHeading___Toc10203582_417432637">
            <w:r>
              <w:rPr>
                <w:webHidden/>
                <w:rStyle w:val="IndexLink"/>
                <w:rtl w:val="true"/>
              </w:rPr>
              <w:t>(</w:t>
            </w:r>
            <w:r>
              <w:rPr>
                <w:rStyle w:val="IndexLink"/>
              </w:rPr>
              <w:t>212</w:t>
            </w:r>
            <w:r>
              <w:rPr>
                <w:rStyle w:val="IndexLink"/>
                <w:rtl w:val="true"/>
              </w:rPr>
              <w:t xml:space="preserve">) </w:t>
            </w:r>
            <w:r>
              <w:rPr>
                <w:rStyle w:val="IndexLink"/>
                <w:rtl w:val="true"/>
              </w:rPr>
              <w:t>باب ماورد فی انّ الولیمة فی خمس فی عرس أو خرس أو عذار أو و کار أو رکاز</w:t>
            </w:r>
            <w:r>
              <w:rPr>
                <w:rStyle w:val="IndexLink"/>
                <w:rtl w:val="true"/>
              </w:rPr>
              <w:tab/>
            </w:r>
            <w:r>
              <w:rPr>
                <w:rStyle w:val="IndexLink"/>
              </w:rPr>
              <w:t>82</w:t>
            </w:r>
          </w:hyperlink>
        </w:p>
        <w:p>
          <w:pPr>
            <w:pStyle w:val="Contents4"/>
            <w:tabs>
              <w:tab w:val="clear" w:pos="8176"/>
              <w:tab w:val="right" w:pos="9026" w:leader="dot"/>
            </w:tabs>
            <w:rPr/>
          </w:pPr>
          <w:hyperlink w:anchor="__RefHeading___Toc10203584_417432637">
            <w:r>
              <w:rPr>
                <w:webHidden/>
                <w:rStyle w:val="IndexLink"/>
                <w:rtl w:val="true"/>
              </w:rPr>
              <w:t>(</w:t>
            </w:r>
            <w:r>
              <w:rPr>
                <w:rStyle w:val="IndexLink"/>
              </w:rPr>
              <w:t>213</w:t>
            </w:r>
            <w:r>
              <w:rPr>
                <w:rStyle w:val="IndexLink"/>
                <w:rtl w:val="true"/>
              </w:rPr>
              <w:t xml:space="preserve">) </w:t>
            </w:r>
            <w:r>
              <w:rPr>
                <w:rStyle w:val="IndexLink"/>
                <w:rtl w:val="true"/>
              </w:rPr>
              <w:t>باب استحباب عرض الطّعام ثمّ الشّراب ثمّ الوضوء علی المؤمن إذا قدم</w:t>
            </w:r>
            <w:r>
              <w:rPr>
                <w:rStyle w:val="IndexLink"/>
                <w:rtl w:val="true"/>
              </w:rPr>
              <w:tab/>
            </w:r>
            <w:r>
              <w:rPr>
                <w:rStyle w:val="IndexLink"/>
              </w:rPr>
              <w:t>85</w:t>
            </w:r>
          </w:hyperlink>
        </w:p>
        <w:p>
          <w:pPr>
            <w:pStyle w:val="Contents4"/>
            <w:tabs>
              <w:tab w:val="clear" w:pos="8176"/>
              <w:tab w:val="right" w:pos="9026" w:leader="dot"/>
            </w:tabs>
            <w:rPr/>
          </w:pPr>
          <w:hyperlink w:anchor="__RefHeading___Toc10203586_417432637">
            <w:r>
              <w:rPr>
                <w:webHidden/>
                <w:rStyle w:val="IndexLink"/>
                <w:rtl w:val="true"/>
              </w:rPr>
              <w:t>(</w:t>
            </w:r>
            <w:r>
              <w:rPr>
                <w:rStyle w:val="IndexLink"/>
              </w:rPr>
              <w:t>214</w:t>
            </w:r>
            <w:r>
              <w:rPr>
                <w:rStyle w:val="IndexLink"/>
                <w:rtl w:val="true"/>
              </w:rPr>
              <w:t xml:space="preserve">) </w:t>
            </w:r>
            <w:r>
              <w:rPr>
                <w:rStyle w:val="IndexLink"/>
                <w:rtl w:val="true"/>
              </w:rPr>
              <w:t>باب استحباب اشباع المؤمن و حرمة اشباع الکافر و النّاصب و لا بأس بإطعام من لا یعرف</w:t>
            </w:r>
            <w:r>
              <w:rPr>
                <w:rStyle w:val="IndexLink"/>
                <w:rtl w:val="true"/>
              </w:rPr>
              <w:tab/>
            </w:r>
            <w:r>
              <w:rPr>
                <w:rStyle w:val="IndexLink"/>
              </w:rPr>
              <w:t>86</w:t>
            </w:r>
          </w:hyperlink>
        </w:p>
        <w:p>
          <w:pPr>
            <w:pStyle w:val="Contents4"/>
            <w:tabs>
              <w:tab w:val="clear" w:pos="8176"/>
              <w:tab w:val="right" w:pos="9026" w:leader="dot"/>
            </w:tabs>
            <w:rPr/>
          </w:pPr>
          <w:hyperlink w:anchor="__RefHeading___Toc10203588_417432637">
            <w:r>
              <w:rPr>
                <w:webHidden/>
                <w:rStyle w:val="IndexLink"/>
                <w:rtl w:val="true"/>
              </w:rPr>
              <w:t>(</w:t>
            </w:r>
            <w:r>
              <w:rPr>
                <w:rStyle w:val="IndexLink"/>
              </w:rPr>
              <w:t>215</w:t>
            </w:r>
            <w:r>
              <w:rPr>
                <w:rStyle w:val="IndexLink"/>
                <w:rtl w:val="true"/>
              </w:rPr>
              <w:t xml:space="preserve">) </w:t>
            </w:r>
            <w:r>
              <w:rPr>
                <w:rStyle w:val="IndexLink"/>
                <w:rtl w:val="true"/>
              </w:rPr>
              <w:t>باب عدم جواز الإطعام للرّیاء و السّمعة</w:t>
            </w:r>
            <w:r>
              <w:rPr>
                <w:rStyle w:val="IndexLink"/>
                <w:rtl w:val="true"/>
              </w:rPr>
              <w:tab/>
            </w:r>
            <w:r>
              <w:rPr>
                <w:rStyle w:val="IndexLink"/>
              </w:rPr>
              <w:t>88</w:t>
            </w:r>
          </w:hyperlink>
        </w:p>
        <w:p>
          <w:pPr>
            <w:pStyle w:val="Contents4"/>
            <w:tabs>
              <w:tab w:val="clear" w:pos="8176"/>
              <w:tab w:val="right" w:pos="9026" w:leader="dot"/>
            </w:tabs>
            <w:rPr/>
          </w:pPr>
          <w:hyperlink w:anchor="__RefHeading___Toc10203590_417432637">
            <w:r>
              <w:rPr>
                <w:webHidden/>
                <w:rStyle w:val="IndexLink"/>
                <w:rtl w:val="true"/>
              </w:rPr>
              <w:t>(</w:t>
            </w:r>
            <w:r>
              <w:rPr>
                <w:rStyle w:val="IndexLink"/>
              </w:rPr>
              <w:t>216</w:t>
            </w:r>
            <w:r>
              <w:rPr>
                <w:rStyle w:val="IndexLink"/>
                <w:rtl w:val="true"/>
              </w:rPr>
              <w:t xml:space="preserve">) </w:t>
            </w:r>
            <w:r>
              <w:rPr>
                <w:rStyle w:val="IndexLink"/>
                <w:rtl w:val="true"/>
              </w:rPr>
              <w:t>باب کراهة إجابة الکافر و المنافق و الفاسق و البخیل و کراهة</w:t>
            </w:r>
            <w:r>
              <w:rPr>
                <w:rStyle w:val="IndexLink"/>
                <w:rtl w:val="true"/>
              </w:rPr>
              <w:t>...</w:t>
              <w:tab/>
            </w:r>
            <w:r>
              <w:rPr>
                <w:rStyle w:val="IndexLink"/>
              </w:rPr>
              <w:t>89</w:t>
            </w:r>
          </w:hyperlink>
        </w:p>
        <w:p>
          <w:pPr>
            <w:pStyle w:val="Contents4"/>
            <w:tabs>
              <w:tab w:val="clear" w:pos="8176"/>
              <w:tab w:val="right" w:pos="9026" w:leader="dot"/>
            </w:tabs>
            <w:rPr/>
          </w:pPr>
          <w:hyperlink w:anchor="__RefHeading___Toc10203592_417432637">
            <w:r>
              <w:rPr>
                <w:webHidden/>
                <w:rStyle w:val="IndexLink"/>
                <w:rtl w:val="true"/>
              </w:rPr>
              <w:t>(</w:t>
            </w:r>
            <w:r>
              <w:rPr>
                <w:rStyle w:val="IndexLink"/>
              </w:rPr>
              <w:t>217</w:t>
            </w:r>
            <w:r>
              <w:rPr>
                <w:rStyle w:val="IndexLink"/>
                <w:rtl w:val="true"/>
              </w:rPr>
              <w:t xml:space="preserve">) </w:t>
            </w:r>
            <w:r>
              <w:rPr>
                <w:rStyle w:val="IndexLink"/>
                <w:rtl w:val="true"/>
              </w:rPr>
              <w:t>باب استحباب إجابة الدّعوة فی الولیمة و الختان و کراهتها فی خفض الجواری</w:t>
            </w:r>
            <w:r>
              <w:rPr>
                <w:rStyle w:val="IndexLink"/>
                <w:rtl w:val="true"/>
              </w:rPr>
              <w:tab/>
            </w:r>
            <w:r>
              <w:rPr>
                <w:rStyle w:val="IndexLink"/>
              </w:rPr>
              <w:t>94</w:t>
            </w:r>
          </w:hyperlink>
        </w:p>
        <w:p>
          <w:pPr>
            <w:pStyle w:val="Contents4"/>
            <w:tabs>
              <w:tab w:val="clear" w:pos="8176"/>
              <w:tab w:val="right" w:pos="9026" w:leader="dot"/>
            </w:tabs>
            <w:rPr/>
          </w:pPr>
          <w:hyperlink w:anchor="__RefHeading___Toc10203594_417432637">
            <w:r>
              <w:rPr>
                <w:webHidden/>
                <w:rStyle w:val="IndexLink"/>
                <w:rtl w:val="true"/>
              </w:rPr>
              <w:t>(</w:t>
            </w:r>
            <w:r>
              <w:rPr>
                <w:rStyle w:val="IndexLink"/>
              </w:rPr>
              <w:t>218</w:t>
            </w:r>
            <w:r>
              <w:rPr>
                <w:rStyle w:val="IndexLink"/>
                <w:rtl w:val="true"/>
              </w:rPr>
              <w:t xml:space="preserve">) </w:t>
            </w:r>
            <w:r>
              <w:rPr>
                <w:rStyle w:val="IndexLink"/>
                <w:rtl w:val="true"/>
              </w:rPr>
              <w:t>باب کراهة استخدام الضّیف و استحباب اعانته إذا نزل و</w:t>
            </w:r>
            <w:r>
              <w:rPr>
                <w:rStyle w:val="IndexLink"/>
                <w:rtl w:val="true"/>
              </w:rPr>
              <w:t>...</w:t>
              <w:tab/>
            </w:r>
            <w:r>
              <w:rPr>
                <w:rStyle w:val="IndexLink"/>
              </w:rPr>
              <w:t>94</w:t>
            </w:r>
          </w:hyperlink>
        </w:p>
        <w:p>
          <w:pPr>
            <w:pStyle w:val="Contents4"/>
            <w:tabs>
              <w:tab w:val="clear" w:pos="8176"/>
              <w:tab w:val="right" w:pos="9026" w:leader="dot"/>
            </w:tabs>
            <w:rPr/>
          </w:pPr>
          <w:hyperlink w:anchor="__RefHeading___Toc10203596_417432637">
            <w:r>
              <w:rPr>
                <w:webHidden/>
                <w:rStyle w:val="IndexLink"/>
                <w:rtl w:val="true"/>
              </w:rPr>
              <w:t>(</w:t>
            </w:r>
            <w:r>
              <w:rPr>
                <w:rStyle w:val="IndexLink"/>
              </w:rPr>
              <w:t>219</w:t>
            </w:r>
            <w:r>
              <w:rPr>
                <w:rStyle w:val="IndexLink"/>
                <w:rtl w:val="true"/>
              </w:rPr>
              <w:t xml:space="preserve">) </w:t>
            </w:r>
            <w:r>
              <w:rPr>
                <w:rStyle w:val="IndexLink"/>
                <w:rtl w:val="true"/>
              </w:rPr>
              <w:t>باب استحباب إقراء الضّیف</w:t>
            </w:r>
            <w:r>
              <w:rPr>
                <w:rStyle w:val="IndexLink"/>
                <w:rtl w:val="true"/>
              </w:rPr>
              <w:tab/>
            </w:r>
            <w:r>
              <w:rPr>
                <w:rStyle w:val="IndexLink"/>
              </w:rPr>
              <w:t>95</w:t>
            </w:r>
          </w:hyperlink>
        </w:p>
        <w:p>
          <w:pPr>
            <w:pStyle w:val="Contents4"/>
            <w:tabs>
              <w:tab w:val="clear" w:pos="8176"/>
              <w:tab w:val="right" w:pos="9026" w:leader="dot"/>
            </w:tabs>
            <w:rPr/>
          </w:pPr>
          <w:hyperlink w:anchor="__RefHeading___Toc10203598_417432637">
            <w:r>
              <w:rPr>
                <w:webHidden/>
                <w:rStyle w:val="IndexLink"/>
                <w:rtl w:val="true"/>
              </w:rPr>
              <w:t>(</w:t>
            </w:r>
            <w:r>
              <w:rPr>
                <w:rStyle w:val="IndexLink"/>
              </w:rPr>
              <w:t>220</w:t>
            </w:r>
            <w:r>
              <w:rPr>
                <w:rStyle w:val="IndexLink"/>
                <w:rtl w:val="true"/>
              </w:rPr>
              <w:t xml:space="preserve">) </w:t>
            </w:r>
            <w:r>
              <w:rPr>
                <w:rStyle w:val="IndexLink"/>
                <w:rtl w:val="true"/>
              </w:rPr>
              <w:t>باب ماورد فی إکرام الضّیف و عدم إکرامه و انّ من حقّ الضّیف ان یعدّله الخلال</w:t>
            </w:r>
            <w:r>
              <w:rPr>
                <w:rStyle w:val="IndexLink"/>
                <w:rtl w:val="true"/>
              </w:rPr>
              <w:tab/>
            </w:r>
            <w:r>
              <w:rPr>
                <w:rStyle w:val="IndexLink"/>
              </w:rPr>
              <w:t>98</w:t>
            </w:r>
          </w:hyperlink>
        </w:p>
        <w:p>
          <w:pPr>
            <w:pStyle w:val="Contents4"/>
            <w:tabs>
              <w:tab w:val="clear" w:pos="8176"/>
              <w:tab w:val="right" w:pos="9026" w:leader="dot"/>
            </w:tabs>
            <w:rPr/>
          </w:pPr>
          <w:hyperlink w:anchor="__RefHeading___Toc10203600_417432637">
            <w:r>
              <w:rPr>
                <w:webHidden/>
                <w:rStyle w:val="IndexLink"/>
                <w:rtl w:val="true"/>
              </w:rPr>
              <w:t>(</w:t>
            </w:r>
            <w:r>
              <w:rPr>
                <w:rStyle w:val="IndexLink"/>
              </w:rPr>
              <w:t>221</w:t>
            </w:r>
            <w:r>
              <w:rPr>
                <w:rStyle w:val="IndexLink"/>
                <w:rtl w:val="true"/>
              </w:rPr>
              <w:t xml:space="preserve">) </w:t>
            </w:r>
            <w:r>
              <w:rPr>
                <w:rStyle w:val="IndexLink"/>
                <w:rtl w:val="true"/>
              </w:rPr>
              <w:t>باب استحباب أکل صاحب الطّعام مع الضّیف و شروعه فی الأکل قبل الضّیف و رفع یده بعده</w:t>
            </w:r>
            <w:r>
              <w:rPr>
                <w:rStyle w:val="IndexLink"/>
                <w:rtl w:val="true"/>
              </w:rPr>
              <w:tab/>
            </w:r>
            <w:r>
              <w:rPr>
                <w:rStyle w:val="IndexLink"/>
              </w:rPr>
              <w:t>100</w:t>
            </w:r>
          </w:hyperlink>
        </w:p>
        <w:p>
          <w:pPr>
            <w:pStyle w:val="Contents4"/>
            <w:tabs>
              <w:tab w:val="clear" w:pos="8176"/>
              <w:tab w:val="right" w:pos="9026" w:leader="dot"/>
            </w:tabs>
            <w:rPr/>
          </w:pPr>
          <w:hyperlink w:anchor="__RefHeading___Toc10203602_417432637">
            <w:r>
              <w:rPr>
                <w:webHidden/>
                <w:rStyle w:val="IndexLink"/>
                <w:rtl w:val="true"/>
              </w:rPr>
              <w:t>(</w:t>
            </w:r>
            <w:r>
              <w:rPr>
                <w:rStyle w:val="IndexLink"/>
              </w:rPr>
              <w:t>222</w:t>
            </w:r>
            <w:r>
              <w:rPr>
                <w:rStyle w:val="IndexLink"/>
                <w:rtl w:val="true"/>
              </w:rPr>
              <w:t xml:space="preserve">) </w:t>
            </w:r>
            <w:r>
              <w:rPr>
                <w:rStyle w:val="IndexLink"/>
                <w:rtl w:val="true"/>
              </w:rPr>
              <w:t>باب استحباب أکل المؤمن من طعام أخیه و اکثاره منه فإنّه تعرف بهدا مودّة الرّجل لأخیه</w:t>
            </w:r>
            <w:r>
              <w:rPr>
                <w:rStyle w:val="IndexLink"/>
                <w:rtl w:val="true"/>
              </w:rPr>
              <w:tab/>
            </w:r>
            <w:r>
              <w:rPr>
                <w:rStyle w:val="IndexLink"/>
              </w:rPr>
              <w:t>101</w:t>
            </w:r>
          </w:hyperlink>
        </w:p>
        <w:p>
          <w:pPr>
            <w:pStyle w:val="Contents4"/>
            <w:tabs>
              <w:tab w:val="clear" w:pos="8176"/>
              <w:tab w:val="right" w:pos="9026" w:leader="dot"/>
            </w:tabs>
            <w:rPr/>
          </w:pPr>
          <w:hyperlink w:anchor="__RefHeading___Toc10203604_417432637">
            <w:r>
              <w:rPr>
                <w:webHidden/>
                <w:rStyle w:val="IndexLink"/>
                <w:rtl w:val="true"/>
              </w:rPr>
              <w:t>(</w:t>
            </w:r>
            <w:r>
              <w:rPr>
                <w:rStyle w:val="IndexLink"/>
              </w:rPr>
              <w:t>223</w:t>
            </w:r>
            <w:r>
              <w:rPr>
                <w:rStyle w:val="IndexLink"/>
                <w:rtl w:val="true"/>
              </w:rPr>
              <w:t xml:space="preserve">) </w:t>
            </w:r>
            <w:r>
              <w:rPr>
                <w:rStyle w:val="IndexLink"/>
                <w:rtl w:val="true"/>
              </w:rPr>
              <w:t>باب ماورد فی انّ الضّیف إذا دخل بقوم دخل برزقه و إذا خرج خرج بالمغفرة لهم و انّه دلیل الجنّة</w:t>
            </w:r>
            <w:r>
              <w:rPr>
                <w:rStyle w:val="IndexLink"/>
                <w:rtl w:val="true"/>
              </w:rPr>
              <w:tab/>
            </w:r>
            <w:r>
              <w:rPr>
                <w:rStyle w:val="IndexLink"/>
              </w:rPr>
              <w:t>104</w:t>
            </w:r>
          </w:hyperlink>
        </w:p>
        <w:p>
          <w:pPr>
            <w:pStyle w:val="Contents4"/>
            <w:tabs>
              <w:tab w:val="clear" w:pos="8176"/>
              <w:tab w:val="right" w:pos="9026" w:leader="dot"/>
            </w:tabs>
            <w:rPr/>
          </w:pPr>
          <w:hyperlink w:anchor="__RefHeading___Toc10203606_417432637">
            <w:r>
              <w:rPr>
                <w:webHidden/>
                <w:rStyle w:val="IndexLink"/>
                <w:rtl w:val="true"/>
              </w:rPr>
              <w:t>(</w:t>
            </w:r>
            <w:r>
              <w:rPr>
                <w:rStyle w:val="IndexLink"/>
              </w:rPr>
              <w:t>224</w:t>
            </w:r>
            <w:r>
              <w:rPr>
                <w:rStyle w:val="IndexLink"/>
                <w:rtl w:val="true"/>
              </w:rPr>
              <w:t xml:space="preserve">) </w:t>
            </w:r>
            <w:r>
              <w:rPr>
                <w:rStyle w:val="IndexLink"/>
                <w:rtl w:val="true"/>
              </w:rPr>
              <w:t>باب انّه یستحبّ للمؤمن ان لا یحتشم من أخیه و لا یتکلّف له و أن یتحفه و یقبل تحفته</w:t>
            </w:r>
            <w:r>
              <w:rPr>
                <w:rStyle w:val="IndexLink"/>
                <w:rtl w:val="true"/>
              </w:rPr>
              <w:tab/>
            </w:r>
            <w:r>
              <w:rPr>
                <w:rStyle w:val="IndexLink"/>
              </w:rPr>
              <w:t>107</w:t>
            </w:r>
          </w:hyperlink>
        </w:p>
        <w:p>
          <w:pPr>
            <w:pStyle w:val="Contents4"/>
            <w:tabs>
              <w:tab w:val="clear" w:pos="8176"/>
              <w:tab w:val="right" w:pos="9026" w:leader="dot"/>
            </w:tabs>
            <w:rPr/>
          </w:pPr>
          <w:hyperlink w:anchor="__RefHeading___Toc10203608_417432637">
            <w:r>
              <w:rPr>
                <w:webHidden/>
                <w:rStyle w:val="IndexLink"/>
                <w:rtl w:val="true"/>
              </w:rPr>
              <w:t>(</w:t>
            </w:r>
            <w:r>
              <w:rPr>
                <w:rStyle w:val="IndexLink"/>
              </w:rPr>
              <w:t>225</w:t>
            </w:r>
            <w:r>
              <w:rPr>
                <w:rStyle w:val="IndexLink"/>
                <w:rtl w:val="true"/>
              </w:rPr>
              <w:t xml:space="preserve">) </w:t>
            </w:r>
            <w:r>
              <w:rPr>
                <w:rStyle w:val="IndexLink"/>
                <w:rtl w:val="true"/>
              </w:rPr>
              <w:t>باب عدم جواز استقلال صاحب المنزل ما یقدمه للضّیف و</w:t>
            </w:r>
            <w:r>
              <w:rPr>
                <w:rStyle w:val="IndexLink"/>
                <w:rtl w:val="true"/>
              </w:rPr>
              <w:t>...</w:t>
              <w:tab/>
            </w:r>
            <w:r>
              <w:rPr>
                <w:rStyle w:val="IndexLink"/>
              </w:rPr>
              <w:t>107</w:t>
            </w:r>
          </w:hyperlink>
        </w:p>
        <w:p>
          <w:pPr>
            <w:pStyle w:val="Contents4"/>
            <w:tabs>
              <w:tab w:val="clear" w:pos="8176"/>
              <w:tab w:val="right" w:pos="9026" w:leader="dot"/>
            </w:tabs>
            <w:rPr/>
          </w:pPr>
          <w:hyperlink w:anchor="__RefHeading___Toc10203610_417432637">
            <w:r>
              <w:rPr>
                <w:webHidden/>
                <w:rStyle w:val="IndexLink"/>
                <w:rtl w:val="true"/>
              </w:rPr>
              <w:t>(</w:t>
            </w:r>
            <w:r>
              <w:rPr>
                <w:rStyle w:val="IndexLink"/>
              </w:rPr>
              <w:t>226</w:t>
            </w:r>
            <w:r>
              <w:rPr>
                <w:rStyle w:val="IndexLink"/>
                <w:rtl w:val="true"/>
              </w:rPr>
              <w:t xml:space="preserve">) </w:t>
            </w:r>
            <w:r>
              <w:rPr>
                <w:rStyle w:val="IndexLink"/>
                <w:rtl w:val="true"/>
              </w:rPr>
              <w:t>باب انّه یستحبّ لصاحب المنزل أن یأتی للضّیف بما فی بیته و</w:t>
            </w:r>
            <w:r>
              <w:rPr>
                <w:rStyle w:val="IndexLink"/>
                <w:rtl w:val="true"/>
              </w:rPr>
              <w:t>...</w:t>
              <w:tab/>
            </w:r>
            <w:r>
              <w:rPr>
                <w:rStyle w:val="IndexLink"/>
              </w:rPr>
              <w:t>109</w:t>
            </w:r>
          </w:hyperlink>
        </w:p>
        <w:p>
          <w:pPr>
            <w:pStyle w:val="Contents4"/>
            <w:tabs>
              <w:tab w:val="clear" w:pos="8176"/>
              <w:tab w:val="right" w:pos="9026" w:leader="dot"/>
            </w:tabs>
            <w:rPr/>
          </w:pPr>
          <w:hyperlink w:anchor="__RefHeading___Toc10203612_417432637">
            <w:r>
              <w:rPr>
                <w:webHidden/>
                <w:rStyle w:val="IndexLink"/>
                <w:rtl w:val="true"/>
              </w:rPr>
              <w:t>(</w:t>
            </w:r>
            <w:r>
              <w:rPr>
                <w:rStyle w:val="IndexLink"/>
              </w:rPr>
              <w:t>227</w:t>
            </w:r>
            <w:r>
              <w:rPr>
                <w:rStyle w:val="IndexLink"/>
                <w:rtl w:val="true"/>
              </w:rPr>
              <w:t xml:space="preserve">) </w:t>
            </w:r>
            <w:r>
              <w:rPr>
                <w:rStyle w:val="IndexLink"/>
                <w:rtl w:val="true"/>
              </w:rPr>
              <w:t>باب ماورد فی انّ من دخل بلدة فهو ضیف علی من بها من إخوانه و أهل دینه</w:t>
            </w:r>
            <w:r>
              <w:rPr>
                <w:rStyle w:val="IndexLink"/>
                <w:rtl w:val="true"/>
              </w:rPr>
              <w:tab/>
            </w:r>
            <w:r>
              <w:rPr>
                <w:rStyle w:val="IndexLink"/>
              </w:rPr>
              <w:t>111</w:t>
            </w:r>
          </w:hyperlink>
        </w:p>
        <w:p>
          <w:pPr>
            <w:pStyle w:val="Contents4"/>
            <w:tabs>
              <w:tab w:val="clear" w:pos="8176"/>
              <w:tab w:val="right" w:pos="9026" w:leader="dot"/>
            </w:tabs>
            <w:rPr/>
          </w:pPr>
          <w:hyperlink w:anchor="__RefHeading___Toc10203614_417432637">
            <w:r>
              <w:rPr>
                <w:webHidden/>
                <w:rStyle w:val="IndexLink"/>
                <w:rtl w:val="true"/>
              </w:rPr>
              <w:t>(</w:t>
            </w:r>
            <w:r>
              <w:rPr>
                <w:rStyle w:val="IndexLink"/>
              </w:rPr>
              <w:t>228</w:t>
            </w:r>
            <w:r>
              <w:rPr>
                <w:rStyle w:val="IndexLink"/>
                <w:rtl w:val="true"/>
              </w:rPr>
              <w:t xml:space="preserve">) </w:t>
            </w:r>
            <w:r>
              <w:rPr>
                <w:rStyle w:val="IndexLink"/>
                <w:rtl w:val="true"/>
              </w:rPr>
              <w:t>باب ماورد فی انّّ أهل القریة إذا لم یطعموا من استطعم فیوشک أن ینزل علیهم العذاب</w:t>
            </w:r>
            <w:r>
              <w:rPr>
                <w:rStyle w:val="IndexLink"/>
                <w:rtl w:val="true"/>
              </w:rPr>
              <w:tab/>
            </w:r>
            <w:r>
              <w:rPr>
                <w:rStyle w:val="IndexLink"/>
              </w:rPr>
              <w:t>112</w:t>
            </w:r>
          </w:hyperlink>
        </w:p>
        <w:p>
          <w:pPr>
            <w:pStyle w:val="Contents4"/>
            <w:tabs>
              <w:tab w:val="clear" w:pos="8176"/>
              <w:tab w:val="right" w:pos="9026" w:leader="dot"/>
            </w:tabs>
            <w:rPr/>
          </w:pPr>
          <w:hyperlink w:anchor="__RefHeading___Toc10203616_417432637">
            <w:r>
              <w:rPr>
                <w:webHidden/>
                <w:rStyle w:val="IndexLink"/>
                <w:rtl w:val="true"/>
              </w:rPr>
              <w:t>(</w:t>
            </w:r>
            <w:r>
              <w:rPr>
                <w:rStyle w:val="IndexLink"/>
              </w:rPr>
              <w:t>229</w:t>
            </w:r>
            <w:r>
              <w:rPr>
                <w:rStyle w:val="IndexLink"/>
                <w:rtl w:val="true"/>
              </w:rPr>
              <w:t xml:space="preserve">) </w:t>
            </w:r>
            <w:r>
              <w:rPr>
                <w:rStyle w:val="IndexLink"/>
                <w:rtl w:val="true"/>
              </w:rPr>
              <w:t>باب ماورد فی انّه إذا وضع الطّعام فلا مردّ للسائل</w:t>
            </w:r>
            <w:r>
              <w:rPr>
                <w:rStyle w:val="IndexLink"/>
                <w:rtl w:val="true"/>
              </w:rPr>
              <w:tab/>
            </w:r>
            <w:r>
              <w:rPr>
                <w:rStyle w:val="IndexLink"/>
              </w:rPr>
              <w:t>112</w:t>
            </w:r>
          </w:hyperlink>
        </w:p>
        <w:p>
          <w:pPr>
            <w:pStyle w:val="Contents4"/>
            <w:tabs>
              <w:tab w:val="clear" w:pos="8176"/>
              <w:tab w:val="right" w:pos="9026" w:leader="dot"/>
            </w:tabs>
            <w:rPr/>
          </w:pPr>
          <w:hyperlink w:anchor="__RefHeading___Toc10203618_417432637">
            <w:r>
              <w:rPr>
                <w:webHidden/>
                <w:rStyle w:val="IndexLink"/>
                <w:rtl w:val="true"/>
              </w:rPr>
              <w:t>(</w:t>
            </w:r>
            <w:r>
              <w:rPr>
                <w:rStyle w:val="IndexLink"/>
              </w:rPr>
              <w:t>230</w:t>
            </w:r>
            <w:r>
              <w:rPr>
                <w:rStyle w:val="IndexLink"/>
                <w:rtl w:val="true"/>
              </w:rPr>
              <w:t xml:space="preserve">) </w:t>
            </w:r>
            <w:r>
              <w:rPr>
                <w:rStyle w:val="IndexLink"/>
                <w:rtl w:val="true"/>
              </w:rPr>
              <w:t>باب ماورد فی انّ حدّ الضّیافة ثلاثة ایام و ما فوق ذلک صدقة و کراهة اقامة الضّیف عند أخیه حتّی یوثمه</w:t>
            </w:r>
            <w:r>
              <w:rPr>
                <w:rStyle w:val="IndexLink"/>
                <w:rtl w:val="true"/>
              </w:rPr>
              <w:tab/>
            </w:r>
            <w:r>
              <w:rPr>
                <w:rStyle w:val="IndexLink"/>
              </w:rPr>
              <w:t>112</w:t>
            </w:r>
          </w:hyperlink>
        </w:p>
        <w:p>
          <w:pPr>
            <w:pStyle w:val="Contents3"/>
            <w:tabs>
              <w:tab w:val="clear" w:pos="8459"/>
              <w:tab w:val="right" w:pos="9026" w:leader="dot"/>
            </w:tabs>
            <w:rPr/>
          </w:pPr>
          <w:hyperlink w:anchor="__RefHeading___Toc10203620_417432637">
            <w:r>
              <w:rPr>
                <w:webHidden/>
                <w:rStyle w:val="IndexLink"/>
                <w:rtl w:val="true"/>
              </w:rPr>
              <w:t>أبواب الأشربة المباحة و المحرّمة</w:t>
            </w:r>
            <w:r>
              <w:rPr>
                <w:rStyle w:val="IndexLink"/>
                <w:rtl w:val="true"/>
              </w:rPr>
              <w:tab/>
            </w:r>
            <w:r>
              <w:rPr>
                <w:rStyle w:val="IndexLink"/>
              </w:rPr>
              <w:t>114</w:t>
            </w:r>
          </w:hyperlink>
        </w:p>
        <w:p>
          <w:pPr>
            <w:pStyle w:val="Contents4"/>
            <w:tabs>
              <w:tab w:val="clear" w:pos="8176"/>
              <w:tab w:val="right" w:pos="9026" w:leader="dot"/>
            </w:tabs>
            <w:rPr/>
          </w:pPr>
          <w:hyperlink w:anchor="__RefHeading___Toc10203622_417432637">
            <w:r>
              <w:rPr>
                <w:webHidden/>
                <w:rStyle w:val="IndexLink"/>
                <w:rtl w:val="true"/>
              </w:rPr>
              <w:t>(</w:t>
            </w:r>
            <w:r>
              <w:rPr>
                <w:rStyle w:val="IndexLink"/>
              </w:rPr>
              <w:t>1</w:t>
            </w:r>
            <w:r>
              <w:rPr>
                <w:rStyle w:val="IndexLink"/>
                <w:rtl w:val="true"/>
              </w:rPr>
              <w:t xml:space="preserve">) </w:t>
            </w:r>
            <w:r>
              <w:rPr>
                <w:rStyle w:val="IndexLink"/>
                <w:rtl w:val="true"/>
              </w:rPr>
              <w:t>باب ماورد فی فضل الماء و انّه سیّد الشّراب فی الدّنیا و الآخرة و استحباب شربه مصّاً و کراهته عبّاً</w:t>
            </w:r>
            <w:r>
              <w:rPr>
                <w:rStyle w:val="IndexLink"/>
                <w:rtl w:val="true"/>
              </w:rPr>
              <w:tab/>
            </w:r>
            <w:r>
              <w:rPr>
                <w:rStyle w:val="IndexLink"/>
              </w:rPr>
              <w:t>114</w:t>
            </w:r>
          </w:hyperlink>
        </w:p>
        <w:p>
          <w:pPr>
            <w:pStyle w:val="Contents4"/>
            <w:tabs>
              <w:tab w:val="clear" w:pos="8176"/>
              <w:tab w:val="right" w:pos="9026" w:leader="dot"/>
            </w:tabs>
            <w:rPr/>
          </w:pPr>
          <w:hyperlink w:anchor="__RefHeading___Toc10203624_417432637">
            <w:r>
              <w:rPr>
                <w:webHidden/>
                <w:rStyle w:val="IndexLink"/>
                <w:rtl w:val="true"/>
              </w:rPr>
              <w:t>(</w:t>
            </w:r>
            <w:r>
              <w:rPr>
                <w:rStyle w:val="IndexLink"/>
              </w:rPr>
              <w:t>2</w:t>
            </w:r>
            <w:r>
              <w:rPr>
                <w:rStyle w:val="IndexLink"/>
                <w:rtl w:val="true"/>
              </w:rPr>
              <w:t xml:space="preserve">) </w:t>
            </w:r>
            <w:r>
              <w:rPr>
                <w:rStyle w:val="IndexLink"/>
                <w:rtl w:val="true"/>
              </w:rPr>
              <w:t>باب ماورد فی شرب الماء قلّةً و کثرةً و بعد الطّعام و بینه و بعد أکل التّمر و الدّسم</w:t>
            </w:r>
            <w:r>
              <w:rPr>
                <w:rStyle w:val="IndexLink"/>
                <w:rtl w:val="true"/>
              </w:rPr>
              <w:tab/>
            </w:r>
            <w:r>
              <w:rPr>
                <w:rStyle w:val="IndexLink"/>
              </w:rPr>
              <w:t>118</w:t>
            </w:r>
          </w:hyperlink>
        </w:p>
        <w:p>
          <w:pPr>
            <w:pStyle w:val="Contents4"/>
            <w:tabs>
              <w:tab w:val="clear" w:pos="8176"/>
              <w:tab w:val="right" w:pos="9026" w:leader="dot"/>
            </w:tabs>
            <w:rPr/>
          </w:pPr>
          <w:hyperlink w:anchor="__RefHeading___Toc10203626_417432637">
            <w:r>
              <w:rPr>
                <w:webHidden/>
                <w:rStyle w:val="IndexLink"/>
                <w:rtl w:val="true"/>
              </w:rPr>
              <w:t>(</w:t>
            </w:r>
            <w:r>
              <w:rPr>
                <w:rStyle w:val="IndexLink"/>
              </w:rPr>
              <w:t>3</w:t>
            </w:r>
            <w:r>
              <w:rPr>
                <w:rStyle w:val="IndexLink"/>
                <w:rtl w:val="true"/>
              </w:rPr>
              <w:t xml:space="preserve">) </w:t>
            </w:r>
            <w:r>
              <w:rPr>
                <w:rStyle w:val="IndexLink"/>
                <w:rtl w:val="true"/>
              </w:rPr>
              <w:t>باب ماورد فی شرب الماء قائماً و قاعداً</w:t>
            </w:r>
            <w:r>
              <w:rPr>
                <w:rStyle w:val="IndexLink"/>
                <w:rtl w:val="true"/>
              </w:rPr>
              <w:tab/>
            </w:r>
            <w:r>
              <w:rPr>
                <w:rStyle w:val="IndexLink"/>
              </w:rPr>
              <w:t>120</w:t>
            </w:r>
          </w:hyperlink>
        </w:p>
        <w:p>
          <w:pPr>
            <w:pStyle w:val="Contents4"/>
            <w:tabs>
              <w:tab w:val="clear" w:pos="8176"/>
              <w:tab w:val="right" w:pos="9026" w:leader="dot"/>
            </w:tabs>
            <w:rPr/>
          </w:pPr>
          <w:hyperlink w:anchor="__RefHeading___Toc10203628_417432637">
            <w:r>
              <w:rPr>
                <w:webHidden/>
                <w:rStyle w:val="IndexLink"/>
                <w:rtl w:val="true"/>
              </w:rPr>
              <w:t>(</w:t>
            </w:r>
            <w:r>
              <w:rPr>
                <w:rStyle w:val="IndexLink"/>
              </w:rPr>
              <w:t>4</w:t>
            </w:r>
            <w:r>
              <w:rPr>
                <w:rStyle w:val="IndexLink"/>
                <w:rtl w:val="true"/>
              </w:rPr>
              <w:t xml:space="preserve">) </w:t>
            </w:r>
            <w:r>
              <w:rPr>
                <w:rStyle w:val="IndexLink"/>
                <w:rtl w:val="true"/>
              </w:rPr>
              <w:t>باب کراهة شرب الماء بنفس واحد و استحبابه بثلاثة أنفاس و</w:t>
            </w:r>
            <w:r>
              <w:rPr>
                <w:rStyle w:val="IndexLink"/>
                <w:rtl w:val="true"/>
              </w:rPr>
              <w:t>...</w:t>
              <w:tab/>
            </w:r>
            <w:r>
              <w:rPr>
                <w:rStyle w:val="IndexLink"/>
              </w:rPr>
              <w:t>125</w:t>
            </w:r>
          </w:hyperlink>
        </w:p>
        <w:p>
          <w:pPr>
            <w:pStyle w:val="Contents4"/>
            <w:tabs>
              <w:tab w:val="clear" w:pos="8176"/>
              <w:tab w:val="right" w:pos="9026" w:leader="dot"/>
            </w:tabs>
            <w:rPr/>
          </w:pPr>
          <w:hyperlink w:anchor="__RefHeading___Toc10203630_417432637">
            <w:r>
              <w:rPr>
                <w:webHidden/>
                <w:rStyle w:val="IndexLink"/>
                <w:rtl w:val="true"/>
              </w:rPr>
              <w:t>(</w:t>
            </w:r>
            <w:r>
              <w:rPr>
                <w:rStyle w:val="IndexLink"/>
              </w:rPr>
              <w:t>5</w:t>
            </w:r>
            <w:r>
              <w:rPr>
                <w:rStyle w:val="IndexLink"/>
                <w:rtl w:val="true"/>
              </w:rPr>
              <w:t xml:space="preserve">) </w:t>
            </w:r>
            <w:r>
              <w:rPr>
                <w:rStyle w:val="IndexLink"/>
                <w:rtl w:val="true"/>
              </w:rPr>
              <w:t>باب استحباب الشّرب فی الأقداح الشّامیّة و جوازه فی الأقداح المتّخذة</w:t>
            </w:r>
            <w:r>
              <w:rPr>
                <w:rStyle w:val="IndexLink"/>
                <w:rtl w:val="true"/>
              </w:rPr>
              <w:t>...</w:t>
              <w:tab/>
            </w:r>
            <w:r>
              <w:rPr>
                <w:rStyle w:val="IndexLink"/>
              </w:rPr>
              <w:t>133</w:t>
            </w:r>
          </w:hyperlink>
        </w:p>
        <w:p>
          <w:pPr>
            <w:pStyle w:val="Contents4"/>
            <w:tabs>
              <w:tab w:val="clear" w:pos="8176"/>
              <w:tab w:val="right" w:pos="9026" w:leader="dot"/>
            </w:tabs>
            <w:rPr/>
          </w:pPr>
          <w:hyperlink w:anchor="__RefHeading___Toc10203632_417432637">
            <w:r>
              <w:rPr>
                <w:webHidden/>
                <w:rStyle w:val="IndexLink"/>
                <w:rtl w:val="true"/>
              </w:rPr>
              <w:t>(</w:t>
            </w:r>
            <w:r>
              <w:rPr>
                <w:rStyle w:val="IndexLink"/>
              </w:rPr>
              <w:t>6</w:t>
            </w:r>
            <w:r>
              <w:rPr>
                <w:rStyle w:val="IndexLink"/>
                <w:rtl w:val="true"/>
              </w:rPr>
              <w:t xml:space="preserve">) </w:t>
            </w:r>
            <w:r>
              <w:rPr>
                <w:rStyle w:val="IndexLink"/>
                <w:rtl w:val="true"/>
              </w:rPr>
              <w:t>باب کراهة الشّرب بالشّمال و التّناول بها</w:t>
            </w:r>
            <w:r>
              <w:rPr>
                <w:rStyle w:val="IndexLink"/>
                <w:rtl w:val="true"/>
              </w:rPr>
              <w:tab/>
            </w:r>
            <w:r>
              <w:rPr>
                <w:rStyle w:val="IndexLink"/>
              </w:rPr>
              <w:t>135</w:t>
            </w:r>
          </w:hyperlink>
        </w:p>
        <w:p>
          <w:pPr>
            <w:pStyle w:val="Contents4"/>
            <w:tabs>
              <w:tab w:val="clear" w:pos="8176"/>
              <w:tab w:val="right" w:pos="9026" w:leader="dot"/>
            </w:tabs>
            <w:rPr/>
          </w:pPr>
          <w:hyperlink w:anchor="__RefHeading___Toc10203634_417432637">
            <w:r>
              <w:rPr>
                <w:webHidden/>
                <w:rStyle w:val="IndexLink"/>
                <w:rtl w:val="true"/>
              </w:rPr>
              <w:t>(</w:t>
            </w:r>
            <w:r>
              <w:rPr>
                <w:rStyle w:val="IndexLink"/>
              </w:rPr>
              <w:t>7</w:t>
            </w:r>
            <w:r>
              <w:rPr>
                <w:rStyle w:val="IndexLink"/>
                <w:rtl w:val="true"/>
              </w:rPr>
              <w:t xml:space="preserve">) </w:t>
            </w:r>
            <w:r>
              <w:rPr>
                <w:rStyle w:val="IndexLink"/>
                <w:rtl w:val="true"/>
              </w:rPr>
              <w:t>باب کراهة الشّرب من ثلمة الإناء و عروته و اذنه و کسره إن کان</w:t>
            </w:r>
            <w:r>
              <w:rPr>
                <w:rStyle w:val="IndexLink"/>
                <w:rtl w:val="true"/>
              </w:rPr>
              <w:t>...</w:t>
              <w:tab/>
            </w:r>
            <w:r>
              <w:rPr>
                <w:rStyle w:val="IndexLink"/>
              </w:rPr>
              <w:t>135</w:t>
            </w:r>
          </w:hyperlink>
        </w:p>
        <w:p>
          <w:pPr>
            <w:pStyle w:val="Contents4"/>
            <w:tabs>
              <w:tab w:val="clear" w:pos="8176"/>
              <w:tab w:val="right" w:pos="9026" w:leader="dot"/>
            </w:tabs>
            <w:rPr/>
          </w:pPr>
          <w:hyperlink w:anchor="__RefHeading___Toc10203636_417432637">
            <w:r>
              <w:rPr>
                <w:webHidden/>
                <w:rStyle w:val="IndexLink"/>
                <w:rtl w:val="true"/>
              </w:rPr>
              <w:t>(</w:t>
            </w:r>
            <w:r>
              <w:rPr>
                <w:rStyle w:val="IndexLink"/>
              </w:rPr>
              <w:t>8</w:t>
            </w:r>
            <w:r>
              <w:rPr>
                <w:rStyle w:val="IndexLink"/>
                <w:rtl w:val="true"/>
              </w:rPr>
              <w:t xml:space="preserve">) </w:t>
            </w:r>
            <w:r>
              <w:rPr>
                <w:rStyle w:val="IndexLink"/>
                <w:rtl w:val="true"/>
              </w:rPr>
              <w:t>باب کراهة الشّرب بالأفواه و استحباب الشّرب بالأیدی</w:t>
            </w:r>
            <w:r>
              <w:rPr>
                <w:rStyle w:val="IndexLink"/>
                <w:rtl w:val="true"/>
              </w:rPr>
              <w:t>.</w:t>
              <w:tab/>
            </w:r>
            <w:r>
              <w:rPr>
                <w:rStyle w:val="IndexLink"/>
              </w:rPr>
              <w:t>138</w:t>
            </w:r>
          </w:hyperlink>
        </w:p>
        <w:p>
          <w:pPr>
            <w:pStyle w:val="Contents4"/>
            <w:tabs>
              <w:tab w:val="clear" w:pos="8176"/>
              <w:tab w:val="right" w:pos="9026" w:leader="dot"/>
            </w:tabs>
            <w:rPr/>
          </w:pPr>
          <w:hyperlink w:anchor="__RefHeading___Toc10203638_417432637">
            <w:r>
              <w:rPr>
                <w:webHidden/>
                <w:rStyle w:val="IndexLink"/>
                <w:rtl w:val="true"/>
              </w:rPr>
              <w:t>(</w:t>
            </w:r>
            <w:r>
              <w:rPr>
                <w:rStyle w:val="IndexLink"/>
              </w:rPr>
              <w:t>9</w:t>
            </w:r>
            <w:r>
              <w:rPr>
                <w:rStyle w:val="IndexLink"/>
                <w:rtl w:val="true"/>
              </w:rPr>
              <w:t xml:space="preserve">) </w:t>
            </w:r>
            <w:r>
              <w:rPr>
                <w:rStyle w:val="IndexLink"/>
                <w:rtl w:val="true"/>
              </w:rPr>
              <w:t>باب کراهة الشّرب من اختناث الأسقیة و النّفخ فی القدح</w:t>
            </w:r>
            <w:r>
              <w:rPr>
                <w:rStyle w:val="IndexLink"/>
                <w:rtl w:val="true"/>
              </w:rPr>
              <w:tab/>
            </w:r>
            <w:r>
              <w:rPr>
                <w:rStyle w:val="IndexLink"/>
              </w:rPr>
              <w:t>139</w:t>
            </w:r>
          </w:hyperlink>
        </w:p>
        <w:p>
          <w:pPr>
            <w:pStyle w:val="Contents4"/>
            <w:tabs>
              <w:tab w:val="clear" w:pos="8176"/>
              <w:tab w:val="right" w:pos="9026" w:leader="dot"/>
            </w:tabs>
            <w:rPr/>
          </w:pPr>
          <w:hyperlink w:anchor="__RefHeading___Toc10203640_417432637">
            <w:r>
              <w:rPr>
                <w:webHidden/>
                <w:rStyle w:val="IndexLink"/>
                <w:rtl w:val="true"/>
              </w:rPr>
              <w:t>(</w:t>
            </w:r>
            <w:r>
              <w:rPr>
                <w:rStyle w:val="IndexLink"/>
              </w:rPr>
              <w:t>10</w:t>
            </w:r>
            <w:r>
              <w:rPr>
                <w:rStyle w:val="IndexLink"/>
                <w:rtl w:val="true"/>
              </w:rPr>
              <w:t xml:space="preserve">) </w:t>
            </w:r>
            <w:r>
              <w:rPr>
                <w:rStyle w:val="IndexLink"/>
                <w:rtl w:val="true"/>
              </w:rPr>
              <w:t>باب استحباب اختیار الماء العذب الحلو البارد للشّرب و اضافة شیء حلوٍ کالسّکّر و الفالوذج</w:t>
            </w:r>
            <w:r>
              <w:rPr>
                <w:rStyle w:val="IndexLink"/>
                <w:rtl w:val="true"/>
              </w:rPr>
              <w:tab/>
            </w:r>
            <w:r>
              <w:rPr>
                <w:rStyle w:val="IndexLink"/>
              </w:rPr>
              <w:t>140</w:t>
            </w:r>
          </w:hyperlink>
        </w:p>
        <w:p>
          <w:pPr>
            <w:pStyle w:val="Contents4"/>
            <w:tabs>
              <w:tab w:val="clear" w:pos="8176"/>
              <w:tab w:val="right" w:pos="9026" w:leader="dot"/>
            </w:tabs>
            <w:rPr/>
          </w:pPr>
          <w:hyperlink w:anchor="__RefHeading___Toc10203642_417432637">
            <w:r>
              <w:rPr>
                <w:webHidden/>
                <w:rStyle w:val="IndexLink"/>
                <w:rtl w:val="true"/>
              </w:rPr>
              <w:t>(</w:t>
            </w:r>
            <w:r>
              <w:rPr>
                <w:rStyle w:val="IndexLink"/>
              </w:rPr>
              <w:t>11</w:t>
            </w:r>
            <w:r>
              <w:rPr>
                <w:rStyle w:val="IndexLink"/>
                <w:rtl w:val="true"/>
              </w:rPr>
              <w:t xml:space="preserve">) </w:t>
            </w:r>
            <w:r>
              <w:rPr>
                <w:rStyle w:val="IndexLink"/>
                <w:rtl w:val="true"/>
              </w:rPr>
              <w:t>باب ماورد فی فضل ماء زمزم و انه شفاء و خیر ماء علی وجه الأرض و</w:t>
            </w:r>
            <w:r>
              <w:rPr>
                <w:rStyle w:val="IndexLink"/>
                <w:rtl w:val="true"/>
              </w:rPr>
              <w:t>...</w:t>
              <w:tab/>
            </w:r>
            <w:r>
              <w:rPr>
                <w:rStyle w:val="IndexLink"/>
              </w:rPr>
              <w:t>142</w:t>
            </w:r>
          </w:hyperlink>
        </w:p>
        <w:p>
          <w:pPr>
            <w:pStyle w:val="Contents4"/>
            <w:tabs>
              <w:tab w:val="clear" w:pos="8176"/>
              <w:tab w:val="right" w:pos="9026" w:leader="dot"/>
            </w:tabs>
            <w:rPr/>
          </w:pPr>
          <w:hyperlink w:anchor="__RefHeading___Toc10203644_417432637">
            <w:r>
              <w:rPr>
                <w:webHidden/>
                <w:rStyle w:val="IndexLink"/>
                <w:rtl w:val="true"/>
              </w:rPr>
              <w:t>(</w:t>
            </w:r>
            <w:r>
              <w:rPr>
                <w:rStyle w:val="IndexLink"/>
              </w:rPr>
              <w:t>12</w:t>
            </w:r>
            <w:r>
              <w:rPr>
                <w:rStyle w:val="IndexLink"/>
                <w:rtl w:val="true"/>
              </w:rPr>
              <w:t xml:space="preserve">) </w:t>
            </w:r>
            <w:r>
              <w:rPr>
                <w:rStyle w:val="IndexLink"/>
                <w:rtl w:val="true"/>
              </w:rPr>
              <w:t>باب استحباب شرب ماء میزاب الکعبة و الاستشفاء به</w:t>
            </w:r>
            <w:r>
              <w:rPr>
                <w:rStyle w:val="IndexLink"/>
                <w:rtl w:val="true"/>
              </w:rPr>
              <w:tab/>
            </w:r>
            <w:r>
              <w:rPr>
                <w:rStyle w:val="IndexLink"/>
              </w:rPr>
              <w:t>144</w:t>
            </w:r>
          </w:hyperlink>
        </w:p>
        <w:p>
          <w:pPr>
            <w:pStyle w:val="Contents4"/>
            <w:tabs>
              <w:tab w:val="clear" w:pos="8176"/>
              <w:tab w:val="right" w:pos="9026" w:leader="dot"/>
            </w:tabs>
            <w:rPr/>
          </w:pPr>
          <w:hyperlink w:anchor="__RefHeading___Toc10203646_417432637">
            <w:r>
              <w:rPr>
                <w:webHidden/>
                <w:rStyle w:val="IndexLink"/>
                <w:rtl w:val="true"/>
              </w:rPr>
              <w:t>(</w:t>
            </w:r>
            <w:r>
              <w:rPr>
                <w:rStyle w:val="IndexLink"/>
              </w:rPr>
              <w:t>13</w:t>
            </w:r>
            <w:r>
              <w:rPr>
                <w:rStyle w:val="IndexLink"/>
                <w:rtl w:val="true"/>
              </w:rPr>
              <w:t xml:space="preserve">) </w:t>
            </w:r>
            <w:r>
              <w:rPr>
                <w:rStyle w:val="IndexLink"/>
                <w:rtl w:val="true"/>
              </w:rPr>
              <w:t>باب ماورد فی فضل ماء الفرات و الاستشفاء به و</w:t>
            </w:r>
            <w:r>
              <w:rPr>
                <w:rStyle w:val="IndexLink"/>
                <w:rtl w:val="true"/>
              </w:rPr>
              <w:t>...</w:t>
              <w:tab/>
            </w:r>
            <w:r>
              <w:rPr>
                <w:rStyle w:val="IndexLink"/>
              </w:rPr>
              <w:t>144</w:t>
            </w:r>
          </w:hyperlink>
        </w:p>
        <w:p>
          <w:pPr>
            <w:pStyle w:val="Contents4"/>
            <w:tabs>
              <w:tab w:val="clear" w:pos="8176"/>
              <w:tab w:val="right" w:pos="9026" w:leader="dot"/>
            </w:tabs>
            <w:rPr/>
          </w:pPr>
          <w:hyperlink w:anchor="__RefHeading___Toc10203648_417432637">
            <w:r>
              <w:rPr>
                <w:webHidden/>
                <w:rStyle w:val="IndexLink"/>
                <w:rtl w:val="true"/>
              </w:rPr>
              <w:t>(</w:t>
            </w:r>
            <w:r>
              <w:rPr>
                <w:rStyle w:val="IndexLink"/>
              </w:rPr>
              <w:t>14</w:t>
            </w:r>
            <w:r>
              <w:rPr>
                <w:rStyle w:val="IndexLink"/>
                <w:rtl w:val="true"/>
              </w:rPr>
              <w:t xml:space="preserve">) </w:t>
            </w:r>
            <w:r>
              <w:rPr>
                <w:rStyle w:val="IndexLink"/>
                <w:rtl w:val="true"/>
              </w:rPr>
              <w:t>باب ماورد فی النّهار النّیل و الدّجلة و البلخ و سیحان و جیحان و ماء العقیق</w:t>
            </w:r>
            <w:r>
              <w:rPr>
                <w:rStyle w:val="IndexLink"/>
                <w:rtl w:val="true"/>
              </w:rPr>
              <w:tab/>
            </w:r>
            <w:r>
              <w:rPr>
                <w:rStyle w:val="IndexLink"/>
              </w:rPr>
              <w:t>149</w:t>
            </w:r>
          </w:hyperlink>
        </w:p>
        <w:p>
          <w:pPr>
            <w:pStyle w:val="Contents4"/>
            <w:tabs>
              <w:tab w:val="clear" w:pos="8176"/>
              <w:tab w:val="right" w:pos="9026" w:leader="dot"/>
            </w:tabs>
            <w:rPr/>
          </w:pPr>
          <w:hyperlink w:anchor="__RefHeading___Toc10203650_417432637">
            <w:r>
              <w:rPr>
                <w:webHidden/>
                <w:rStyle w:val="IndexLink"/>
                <w:rtl w:val="true"/>
              </w:rPr>
              <w:t>(</w:t>
            </w:r>
            <w:r>
              <w:rPr>
                <w:rStyle w:val="IndexLink"/>
              </w:rPr>
              <w:t>15</w:t>
            </w:r>
            <w:r>
              <w:rPr>
                <w:rStyle w:val="IndexLink"/>
                <w:rtl w:val="true"/>
              </w:rPr>
              <w:t xml:space="preserve">) </w:t>
            </w:r>
            <w:r>
              <w:rPr>
                <w:rStyle w:val="IndexLink"/>
                <w:rtl w:val="true"/>
              </w:rPr>
              <w:t>باب ماورد فی ان سؤر المؤمن شفاء و ان من شرب من سؤر أخیه</w:t>
            </w:r>
            <w:r>
              <w:rPr>
                <w:rStyle w:val="IndexLink"/>
                <w:rtl w:val="true"/>
              </w:rPr>
              <w:t>...</w:t>
              <w:tab/>
            </w:r>
            <w:r>
              <w:rPr>
                <w:rStyle w:val="IndexLink"/>
              </w:rPr>
              <w:t>151</w:t>
            </w:r>
          </w:hyperlink>
        </w:p>
        <w:p>
          <w:pPr>
            <w:pStyle w:val="Contents4"/>
            <w:tabs>
              <w:tab w:val="clear" w:pos="8176"/>
              <w:tab w:val="right" w:pos="9026" w:leader="dot"/>
            </w:tabs>
            <w:rPr/>
          </w:pPr>
          <w:hyperlink w:anchor="__RefHeading___Toc10203652_417432637">
            <w:r>
              <w:rPr>
                <w:webHidden/>
                <w:rStyle w:val="IndexLink"/>
                <w:rtl w:val="true"/>
              </w:rPr>
              <w:t>(</w:t>
            </w:r>
            <w:r>
              <w:rPr>
                <w:rStyle w:val="IndexLink"/>
              </w:rPr>
              <w:t>16</w:t>
            </w:r>
            <w:r>
              <w:rPr>
                <w:rStyle w:val="IndexLink"/>
                <w:rtl w:val="true"/>
              </w:rPr>
              <w:t xml:space="preserve">) </w:t>
            </w:r>
            <w:r>
              <w:rPr>
                <w:rStyle w:val="IndexLink"/>
                <w:rtl w:val="true"/>
              </w:rPr>
              <w:t>باب ماورد فی انّ النّبیّ صلی الله علیه و آله اکتفی بشربة واحدة</w:t>
            </w:r>
            <w:r>
              <w:rPr>
                <w:rStyle w:val="IndexLink"/>
                <w:rtl w:val="true"/>
              </w:rPr>
              <w:t>...</w:t>
              <w:tab/>
            </w:r>
            <w:r>
              <w:rPr>
                <w:rStyle w:val="IndexLink"/>
              </w:rPr>
              <w:t>152</w:t>
            </w:r>
          </w:hyperlink>
        </w:p>
        <w:p>
          <w:pPr>
            <w:pStyle w:val="Contents4"/>
            <w:tabs>
              <w:tab w:val="clear" w:pos="8176"/>
              <w:tab w:val="right" w:pos="9026" w:leader="dot"/>
            </w:tabs>
            <w:rPr/>
          </w:pPr>
          <w:hyperlink w:anchor="__RefHeading___Toc10203654_417432637">
            <w:r>
              <w:rPr>
                <w:webHidden/>
                <w:rStyle w:val="IndexLink"/>
                <w:rtl w:val="true"/>
              </w:rPr>
              <w:t>(</w:t>
            </w:r>
            <w:r>
              <w:rPr>
                <w:rStyle w:val="IndexLink"/>
              </w:rPr>
              <w:t>17</w:t>
            </w:r>
            <w:r>
              <w:rPr>
                <w:rStyle w:val="IndexLink"/>
                <w:rtl w:val="true"/>
              </w:rPr>
              <w:t xml:space="preserve">) </w:t>
            </w:r>
            <w:r>
              <w:rPr>
                <w:rStyle w:val="IndexLink"/>
                <w:rtl w:val="true"/>
              </w:rPr>
              <w:t>باب ماورد فی انّ صاحب الرّحل یشرب أول القوم و یتوضّأ آخرهم و</w:t>
            </w:r>
            <w:r>
              <w:rPr>
                <w:rStyle w:val="IndexLink"/>
                <w:rtl w:val="true"/>
              </w:rPr>
              <w:t>...</w:t>
              <w:tab/>
            </w:r>
            <w:r>
              <w:rPr>
                <w:rStyle w:val="IndexLink"/>
              </w:rPr>
              <w:t>153</w:t>
            </w:r>
          </w:hyperlink>
        </w:p>
        <w:p>
          <w:pPr>
            <w:pStyle w:val="Contents4"/>
            <w:tabs>
              <w:tab w:val="clear" w:pos="8176"/>
              <w:tab w:val="right" w:pos="9026" w:leader="dot"/>
            </w:tabs>
            <w:rPr/>
          </w:pPr>
          <w:hyperlink w:anchor="__RefHeading___Toc10203656_417432637">
            <w:r>
              <w:rPr>
                <w:webHidden/>
                <w:rStyle w:val="IndexLink"/>
                <w:rtl w:val="true"/>
              </w:rPr>
              <w:t>(</w:t>
            </w:r>
            <w:r>
              <w:rPr>
                <w:rStyle w:val="IndexLink"/>
              </w:rPr>
              <w:t>18</w:t>
            </w:r>
            <w:r>
              <w:rPr>
                <w:rStyle w:val="IndexLink"/>
                <w:rtl w:val="true"/>
              </w:rPr>
              <w:t xml:space="preserve">) </w:t>
            </w:r>
            <w:r>
              <w:rPr>
                <w:rStyle w:val="IndexLink"/>
                <w:rtl w:val="true"/>
              </w:rPr>
              <w:t>باب ماورد فی انّ ماء الکبریت و الماء المرّ لم یجیباً نوحاً علیه السلام و</w:t>
            </w:r>
            <w:r>
              <w:rPr>
                <w:rStyle w:val="IndexLink"/>
                <w:rtl w:val="true"/>
              </w:rPr>
              <w:t>...</w:t>
              <w:tab/>
            </w:r>
            <w:r>
              <w:rPr>
                <w:rStyle w:val="IndexLink"/>
              </w:rPr>
              <w:t>154</w:t>
            </w:r>
          </w:hyperlink>
        </w:p>
        <w:p>
          <w:pPr>
            <w:pStyle w:val="Contents4"/>
            <w:tabs>
              <w:tab w:val="clear" w:pos="8176"/>
              <w:tab w:val="right" w:pos="9026" w:leader="dot"/>
            </w:tabs>
            <w:rPr/>
          </w:pPr>
          <w:hyperlink w:anchor="__RefHeading___Toc10203658_417432637">
            <w:r>
              <w:rPr>
                <w:webHidden/>
                <w:rStyle w:val="IndexLink"/>
                <w:rtl w:val="true"/>
              </w:rPr>
              <w:t>(</w:t>
            </w:r>
            <w:r>
              <w:rPr>
                <w:rStyle w:val="IndexLink"/>
              </w:rPr>
              <w:t>19</w:t>
            </w:r>
            <w:r>
              <w:rPr>
                <w:rStyle w:val="IndexLink"/>
                <w:rtl w:val="true"/>
              </w:rPr>
              <w:t xml:space="preserve">) </w:t>
            </w:r>
            <w:r>
              <w:rPr>
                <w:rStyle w:val="IndexLink"/>
                <w:rtl w:val="true"/>
              </w:rPr>
              <w:t>باب ماورد فی انّ من أخذ ماء المطر قبل ان ینزل الی الأرض و</w:t>
            </w:r>
            <w:r>
              <w:rPr>
                <w:rStyle w:val="IndexLink"/>
                <w:rtl w:val="true"/>
              </w:rPr>
              <w:t>...</w:t>
              <w:tab/>
            </w:r>
            <w:r>
              <w:rPr>
                <w:rStyle w:val="IndexLink"/>
              </w:rPr>
              <w:t>156</w:t>
            </w:r>
          </w:hyperlink>
        </w:p>
        <w:p>
          <w:pPr>
            <w:pStyle w:val="Contents4"/>
            <w:tabs>
              <w:tab w:val="clear" w:pos="8176"/>
              <w:tab w:val="right" w:pos="9026" w:leader="dot"/>
            </w:tabs>
            <w:rPr/>
          </w:pPr>
          <w:hyperlink w:anchor="__RefHeading___Toc10203660_417432637">
            <w:r>
              <w:rPr>
                <w:webHidden/>
                <w:rStyle w:val="IndexLink"/>
                <w:rtl w:val="true"/>
              </w:rPr>
              <w:t>(</w:t>
            </w:r>
            <w:r>
              <w:rPr>
                <w:rStyle w:val="IndexLink"/>
              </w:rPr>
              <w:t>20</w:t>
            </w:r>
            <w:r>
              <w:rPr>
                <w:rStyle w:val="IndexLink"/>
                <w:rtl w:val="true"/>
              </w:rPr>
              <w:t xml:space="preserve">) </w:t>
            </w:r>
            <w:r>
              <w:rPr>
                <w:rStyle w:val="IndexLink"/>
                <w:rtl w:val="true"/>
              </w:rPr>
              <w:t>باب ماورد فی انّ من شرب الماء فذکر الحسین علیه السلام و اهل بیته و لعن</w:t>
            </w:r>
            <w:r>
              <w:rPr>
                <w:rStyle w:val="IndexLink"/>
                <w:rtl w:val="true"/>
              </w:rPr>
              <w:t>...</w:t>
              <w:tab/>
            </w:r>
            <w:r>
              <w:rPr>
                <w:rStyle w:val="IndexLink"/>
              </w:rPr>
              <w:t>157</w:t>
            </w:r>
          </w:hyperlink>
        </w:p>
        <w:p>
          <w:pPr>
            <w:pStyle w:val="Contents4"/>
            <w:tabs>
              <w:tab w:val="clear" w:pos="8176"/>
              <w:tab w:val="right" w:pos="9026" w:leader="dot"/>
            </w:tabs>
            <w:rPr/>
          </w:pPr>
          <w:hyperlink w:anchor="__RefHeading___Toc10203662_417432637">
            <w:r>
              <w:rPr>
                <w:webHidden/>
                <w:rStyle w:val="IndexLink"/>
                <w:rtl w:val="true"/>
              </w:rPr>
              <w:t>(</w:t>
            </w:r>
            <w:r>
              <w:rPr>
                <w:rStyle w:val="IndexLink"/>
              </w:rPr>
              <w:t>21</w:t>
            </w:r>
            <w:r>
              <w:rPr>
                <w:rStyle w:val="IndexLink"/>
                <w:rtl w:val="true"/>
              </w:rPr>
              <w:t xml:space="preserve">) </w:t>
            </w:r>
            <w:r>
              <w:rPr>
                <w:rStyle w:val="IndexLink"/>
                <w:rtl w:val="true"/>
              </w:rPr>
              <w:t>باب انّ الماء الذی ینبذ فیه التّمر أو الزّبیب حلال قبل أن یغلی</w:t>
            </w:r>
            <w:r>
              <w:rPr>
                <w:rStyle w:val="IndexLink"/>
                <w:rtl w:val="true"/>
              </w:rPr>
              <w:tab/>
            </w:r>
            <w:r>
              <w:rPr>
                <w:rStyle w:val="IndexLink"/>
              </w:rPr>
              <w:t>158</w:t>
            </w:r>
          </w:hyperlink>
        </w:p>
        <w:p>
          <w:pPr>
            <w:pStyle w:val="Contents4"/>
            <w:tabs>
              <w:tab w:val="clear" w:pos="8176"/>
              <w:tab w:val="right" w:pos="9026" w:leader="dot"/>
            </w:tabs>
            <w:rPr/>
          </w:pPr>
          <w:hyperlink w:anchor="__RefHeading___Toc10203664_417432637">
            <w:r>
              <w:rPr>
                <w:webHidden/>
                <w:rStyle w:val="IndexLink"/>
                <w:rtl w:val="true"/>
              </w:rPr>
              <w:t>(</w:t>
            </w:r>
            <w:r>
              <w:rPr>
                <w:rStyle w:val="IndexLink"/>
              </w:rPr>
              <w:t>22</w:t>
            </w:r>
            <w:r>
              <w:rPr>
                <w:rStyle w:val="IndexLink"/>
                <w:rtl w:val="true"/>
              </w:rPr>
              <w:t xml:space="preserve">) </w:t>
            </w:r>
            <w:r>
              <w:rPr>
                <w:rStyle w:val="IndexLink"/>
                <w:rtl w:val="true"/>
              </w:rPr>
              <w:t>باب حکم شرب الماء الحارّ و المغلی</w:t>
            </w:r>
            <w:r>
              <w:rPr>
                <w:rStyle w:val="IndexLink"/>
                <w:rtl w:val="true"/>
              </w:rPr>
              <w:tab/>
            </w:r>
            <w:r>
              <w:rPr>
                <w:rStyle w:val="IndexLink"/>
              </w:rPr>
              <w:t>160</w:t>
            </w:r>
          </w:hyperlink>
        </w:p>
        <w:p>
          <w:pPr>
            <w:pStyle w:val="Contents4"/>
            <w:tabs>
              <w:tab w:val="clear" w:pos="8176"/>
              <w:tab w:val="right" w:pos="9026" w:leader="dot"/>
            </w:tabs>
            <w:rPr/>
          </w:pPr>
          <w:hyperlink w:anchor="__RefHeading___Toc10203666_417432637">
            <w:r>
              <w:rPr>
                <w:webHidden/>
                <w:rStyle w:val="IndexLink"/>
                <w:rtl w:val="true"/>
              </w:rPr>
              <w:t>(</w:t>
            </w:r>
            <w:r>
              <w:rPr>
                <w:rStyle w:val="IndexLink"/>
              </w:rPr>
              <w:t>23</w:t>
            </w:r>
            <w:r>
              <w:rPr>
                <w:rStyle w:val="IndexLink"/>
                <w:rtl w:val="true"/>
              </w:rPr>
              <w:t xml:space="preserve">) </w:t>
            </w:r>
            <w:r>
              <w:rPr>
                <w:rStyle w:val="IndexLink"/>
                <w:rtl w:val="true"/>
              </w:rPr>
              <w:t>باب حدیث نیسان</w:t>
            </w:r>
            <w:r>
              <w:rPr>
                <w:rStyle w:val="IndexLink"/>
                <w:rtl w:val="true"/>
              </w:rPr>
              <w:tab/>
            </w:r>
            <w:r>
              <w:rPr>
                <w:rStyle w:val="IndexLink"/>
              </w:rPr>
              <w:t>160</w:t>
            </w:r>
          </w:hyperlink>
        </w:p>
        <w:p>
          <w:pPr>
            <w:pStyle w:val="Contents4"/>
            <w:tabs>
              <w:tab w:val="clear" w:pos="8176"/>
              <w:tab w:val="right" w:pos="9026" w:leader="dot"/>
            </w:tabs>
            <w:rPr/>
          </w:pPr>
          <w:hyperlink w:anchor="__RefHeading___Toc10203668_417432637">
            <w:r>
              <w:rPr>
                <w:webHidden/>
                <w:rStyle w:val="IndexLink"/>
                <w:rtl w:val="true"/>
              </w:rPr>
              <w:t>(</w:t>
            </w:r>
            <w:r>
              <w:rPr>
                <w:rStyle w:val="IndexLink"/>
              </w:rPr>
              <w:t>24</w:t>
            </w:r>
            <w:r>
              <w:rPr>
                <w:rStyle w:val="IndexLink"/>
                <w:rtl w:val="true"/>
              </w:rPr>
              <w:t xml:space="preserve">) </w:t>
            </w:r>
            <w:r>
              <w:rPr>
                <w:rStyle w:val="IndexLink"/>
                <w:rtl w:val="true"/>
              </w:rPr>
              <w:t>باب ماورد فی انّ الذّباب إذا وقع فی الإناء یمقل</w:t>
            </w:r>
            <w:r>
              <w:rPr>
                <w:rStyle w:val="IndexLink"/>
                <w:rtl w:val="true"/>
              </w:rPr>
              <w:tab/>
            </w:r>
            <w:r>
              <w:rPr>
                <w:rStyle w:val="IndexLink"/>
              </w:rPr>
              <w:t>163</w:t>
            </w:r>
          </w:hyperlink>
        </w:p>
        <w:p>
          <w:pPr>
            <w:pStyle w:val="Contents4"/>
            <w:tabs>
              <w:tab w:val="clear" w:pos="8176"/>
              <w:tab w:val="right" w:pos="9026" w:leader="dot"/>
            </w:tabs>
            <w:rPr/>
          </w:pPr>
          <w:hyperlink w:anchor="__RefHeading___Toc10203670_417432637">
            <w:r>
              <w:rPr>
                <w:webHidden/>
                <w:rStyle w:val="IndexLink"/>
                <w:rtl w:val="true"/>
              </w:rPr>
              <w:t>(</w:t>
            </w:r>
            <w:r>
              <w:rPr>
                <w:rStyle w:val="IndexLink"/>
              </w:rPr>
              <w:t>25</w:t>
            </w:r>
            <w:r>
              <w:rPr>
                <w:rStyle w:val="IndexLink"/>
                <w:rtl w:val="true"/>
              </w:rPr>
              <w:t xml:space="preserve">) </w:t>
            </w:r>
            <w:r>
              <w:rPr>
                <w:rStyle w:val="IndexLink"/>
                <w:rtl w:val="true"/>
              </w:rPr>
              <w:t>باب ماورد فی انّ النبّی صلی الله علیه و آله کانت له شربة یفطر علیها و شربة یسحر بها</w:t>
            </w:r>
            <w:r>
              <w:rPr>
                <w:rStyle w:val="IndexLink"/>
                <w:rtl w:val="true"/>
              </w:rPr>
              <w:tab/>
            </w:r>
            <w:r>
              <w:rPr>
                <w:rStyle w:val="IndexLink"/>
              </w:rPr>
              <w:t>164</w:t>
            </w:r>
          </w:hyperlink>
        </w:p>
        <w:p>
          <w:pPr>
            <w:pStyle w:val="Contents4"/>
            <w:tabs>
              <w:tab w:val="clear" w:pos="8176"/>
              <w:tab w:val="right" w:pos="9026" w:leader="dot"/>
            </w:tabs>
            <w:rPr/>
          </w:pPr>
          <w:hyperlink w:anchor="__RefHeading___Toc10203672_417432637">
            <w:r>
              <w:rPr>
                <w:webHidden/>
                <w:rStyle w:val="IndexLink"/>
                <w:rtl w:val="true"/>
              </w:rPr>
              <w:t>(</w:t>
            </w:r>
            <w:r>
              <w:rPr>
                <w:rStyle w:val="IndexLink"/>
              </w:rPr>
              <w:t>26</w:t>
            </w:r>
            <w:r>
              <w:rPr>
                <w:rStyle w:val="IndexLink"/>
                <w:rtl w:val="true"/>
              </w:rPr>
              <w:t xml:space="preserve">) </w:t>
            </w:r>
            <w:r>
              <w:rPr>
                <w:rStyle w:val="IndexLink"/>
                <w:rtl w:val="true"/>
              </w:rPr>
              <w:t>باب ماورد فی انّ النّبی صلی الله علیه و آله إذا مرّ بالحجر قال لِأصحابه</w:t>
            </w:r>
            <w:r>
              <w:rPr>
                <w:rStyle w:val="IndexLink"/>
                <w:rtl w:val="true"/>
              </w:rPr>
              <w:t>...</w:t>
              <w:tab/>
            </w:r>
            <w:r>
              <w:rPr>
                <w:rStyle w:val="IndexLink"/>
              </w:rPr>
              <w:t>164</w:t>
            </w:r>
          </w:hyperlink>
        </w:p>
        <w:p>
          <w:pPr>
            <w:pStyle w:val="Contents4"/>
            <w:tabs>
              <w:tab w:val="clear" w:pos="8176"/>
              <w:tab w:val="right" w:pos="9026" w:leader="dot"/>
            </w:tabs>
            <w:rPr/>
          </w:pPr>
          <w:hyperlink w:anchor="__RefHeading___Toc10203674_417432637">
            <w:r>
              <w:rPr>
                <w:webHidden/>
                <w:rStyle w:val="IndexLink"/>
                <w:rtl w:val="true"/>
              </w:rPr>
              <w:t>(</w:t>
            </w:r>
            <w:r>
              <w:rPr>
                <w:rStyle w:val="IndexLink"/>
              </w:rPr>
              <w:t>27</w:t>
            </w:r>
            <w:r>
              <w:rPr>
                <w:rStyle w:val="IndexLink"/>
                <w:rtl w:val="true"/>
              </w:rPr>
              <w:t xml:space="preserve">) </w:t>
            </w:r>
            <w:r>
              <w:rPr>
                <w:rStyle w:val="IndexLink"/>
                <w:rtl w:val="true"/>
              </w:rPr>
              <w:t>باب ماورد فی رقیة النّبیّ صلی الله علیه و آله فی الماء</w:t>
            </w:r>
            <w:r>
              <w:rPr>
                <w:rStyle w:val="IndexLink"/>
                <w:rtl w:val="true"/>
              </w:rPr>
              <w:tab/>
            </w:r>
            <w:r>
              <w:rPr>
                <w:rStyle w:val="IndexLink"/>
              </w:rPr>
              <w:t>165</w:t>
            </w:r>
          </w:hyperlink>
        </w:p>
        <w:p>
          <w:pPr>
            <w:pStyle w:val="Contents4"/>
            <w:tabs>
              <w:tab w:val="clear" w:pos="8176"/>
              <w:tab w:val="right" w:pos="9026" w:leader="dot"/>
            </w:tabs>
            <w:rPr/>
          </w:pPr>
          <w:hyperlink w:anchor="__RefHeading___Toc10203676_417432637">
            <w:r>
              <w:rPr>
                <w:webHidden/>
                <w:rStyle w:val="IndexLink"/>
                <w:rtl w:val="true"/>
              </w:rPr>
              <w:t>(</w:t>
            </w:r>
            <w:r>
              <w:rPr>
                <w:rStyle w:val="IndexLink"/>
              </w:rPr>
              <w:t>28</w:t>
            </w:r>
            <w:r>
              <w:rPr>
                <w:rStyle w:val="IndexLink"/>
                <w:rtl w:val="true"/>
              </w:rPr>
              <w:t xml:space="preserve">) </w:t>
            </w:r>
            <w:r>
              <w:rPr>
                <w:rStyle w:val="IndexLink"/>
                <w:rtl w:val="true"/>
              </w:rPr>
              <w:t>باب أقسام الخمر و أنواعه و تاکّد حرمة شربه فانّه من اکبر الکبائر و</w:t>
            </w:r>
            <w:r>
              <w:rPr>
                <w:rStyle w:val="IndexLink"/>
                <w:rtl w:val="true"/>
              </w:rPr>
              <w:t>...</w:t>
              <w:tab/>
            </w:r>
            <w:r>
              <w:rPr>
                <w:rStyle w:val="IndexLink"/>
              </w:rPr>
              <w:t>165</w:t>
            </w:r>
          </w:hyperlink>
        </w:p>
        <w:p>
          <w:pPr>
            <w:pStyle w:val="Contents4"/>
            <w:tabs>
              <w:tab w:val="clear" w:pos="8176"/>
              <w:tab w:val="right" w:pos="9026" w:leader="dot"/>
            </w:tabs>
            <w:rPr/>
          </w:pPr>
          <w:hyperlink w:anchor="__RefHeading___Toc10203678_417432637">
            <w:r>
              <w:rPr>
                <w:webHidden/>
                <w:rStyle w:val="IndexLink"/>
                <w:rtl w:val="true"/>
              </w:rPr>
              <w:t>(</w:t>
            </w:r>
            <w:r>
              <w:rPr>
                <w:rStyle w:val="IndexLink"/>
              </w:rPr>
              <w:t>29</w:t>
            </w:r>
            <w:r>
              <w:rPr>
                <w:rStyle w:val="IndexLink"/>
                <w:rtl w:val="true"/>
              </w:rPr>
              <w:t xml:space="preserve">) </w:t>
            </w:r>
            <w:r>
              <w:rPr>
                <w:rStyle w:val="IndexLink"/>
                <w:rtl w:val="true"/>
              </w:rPr>
              <w:t>باب ماورد فی انّ من شرب خمرأ لم تقبل صلوته أربعین یوماً و حکم توبة شارب الخمر</w:t>
            </w:r>
            <w:r>
              <w:rPr>
                <w:rStyle w:val="IndexLink"/>
                <w:rtl w:val="true"/>
              </w:rPr>
              <w:tab/>
            </w:r>
            <w:r>
              <w:rPr>
                <w:rStyle w:val="IndexLink"/>
              </w:rPr>
              <w:t>190</w:t>
            </w:r>
          </w:hyperlink>
        </w:p>
        <w:p>
          <w:pPr>
            <w:pStyle w:val="Contents4"/>
            <w:tabs>
              <w:tab w:val="clear" w:pos="8176"/>
              <w:tab w:val="right" w:pos="9026" w:leader="dot"/>
            </w:tabs>
            <w:rPr/>
          </w:pPr>
          <w:hyperlink w:anchor="__RefHeading___Toc10203680_417432637">
            <w:r>
              <w:rPr>
                <w:webHidden/>
                <w:rStyle w:val="IndexLink"/>
                <w:rtl w:val="true"/>
              </w:rPr>
              <w:t>(</w:t>
            </w:r>
            <w:r>
              <w:rPr>
                <w:rStyle w:val="IndexLink"/>
              </w:rPr>
              <w:t>30</w:t>
            </w:r>
            <w:r>
              <w:rPr>
                <w:rStyle w:val="IndexLink"/>
                <w:rtl w:val="true"/>
              </w:rPr>
              <w:t xml:space="preserve">) </w:t>
            </w:r>
            <w:r>
              <w:rPr>
                <w:rStyle w:val="IndexLink"/>
                <w:rtl w:val="true"/>
              </w:rPr>
              <w:t>باب انّ شارب الخمر و مدمنه کعابدوئن و انّه کافر لا ایمان له و</w:t>
            </w:r>
            <w:r>
              <w:rPr>
                <w:rStyle w:val="IndexLink"/>
                <w:rtl w:val="true"/>
              </w:rPr>
              <w:t>...</w:t>
              <w:tab/>
            </w:r>
            <w:r>
              <w:rPr>
                <w:rStyle w:val="IndexLink"/>
              </w:rPr>
              <w:t>195</w:t>
            </w:r>
          </w:hyperlink>
        </w:p>
        <w:p>
          <w:pPr>
            <w:pStyle w:val="Contents4"/>
            <w:tabs>
              <w:tab w:val="clear" w:pos="8176"/>
              <w:tab w:val="right" w:pos="9026" w:leader="dot"/>
            </w:tabs>
            <w:rPr/>
          </w:pPr>
          <w:hyperlink w:anchor="__RefHeading___Toc10203682_417432637">
            <w:r>
              <w:rPr>
                <w:webHidden/>
                <w:rStyle w:val="IndexLink"/>
                <w:rtl w:val="true"/>
              </w:rPr>
              <w:t>(</w:t>
            </w:r>
            <w:r>
              <w:rPr>
                <w:rStyle w:val="IndexLink"/>
              </w:rPr>
              <w:t>31</w:t>
            </w:r>
            <w:r>
              <w:rPr>
                <w:rStyle w:val="IndexLink"/>
                <w:rtl w:val="true"/>
              </w:rPr>
              <w:t xml:space="preserve">) </w:t>
            </w:r>
            <w:r>
              <w:rPr>
                <w:rStyle w:val="IndexLink"/>
                <w:rtl w:val="true"/>
              </w:rPr>
              <w:t>باب تحریم الأکل علی مائدة یشرب علیها الخمر و ان وضع شیءٌ آخر</w:t>
            </w:r>
            <w:r>
              <w:rPr>
                <w:rStyle w:val="IndexLink"/>
                <w:rtl w:val="true"/>
              </w:rPr>
              <w:t>...</w:t>
              <w:tab/>
            </w:r>
            <w:r>
              <w:rPr>
                <w:rStyle w:val="IndexLink"/>
              </w:rPr>
              <w:t>203</w:t>
            </w:r>
          </w:hyperlink>
        </w:p>
        <w:p>
          <w:pPr>
            <w:pStyle w:val="Contents4"/>
            <w:tabs>
              <w:tab w:val="clear" w:pos="8176"/>
              <w:tab w:val="right" w:pos="9026" w:leader="dot"/>
            </w:tabs>
            <w:rPr/>
          </w:pPr>
          <w:hyperlink w:anchor="__RefHeading___Toc10203684_417432637">
            <w:r>
              <w:rPr>
                <w:webHidden/>
                <w:rStyle w:val="IndexLink"/>
                <w:rtl w:val="true"/>
              </w:rPr>
              <w:t>(</w:t>
            </w:r>
            <w:r>
              <w:rPr>
                <w:rStyle w:val="IndexLink"/>
              </w:rPr>
              <w:t>32</w:t>
            </w:r>
            <w:r>
              <w:rPr>
                <w:rStyle w:val="IndexLink"/>
                <w:rtl w:val="true"/>
              </w:rPr>
              <w:t xml:space="preserve">) </w:t>
            </w:r>
            <w:r>
              <w:rPr>
                <w:rStyle w:val="IndexLink"/>
                <w:rtl w:val="true"/>
              </w:rPr>
              <w:t>باب ماورد فی انّ رسول الله صلی الله علیه و آله لعن الخمر و غارسها و</w:t>
            </w:r>
            <w:r>
              <w:rPr>
                <w:rStyle w:val="IndexLink"/>
                <w:rtl w:val="true"/>
              </w:rPr>
              <w:t>...</w:t>
              <w:tab/>
            </w:r>
            <w:r>
              <w:rPr>
                <w:rStyle w:val="IndexLink"/>
              </w:rPr>
              <w:t>206</w:t>
            </w:r>
          </w:hyperlink>
        </w:p>
        <w:p>
          <w:pPr>
            <w:pStyle w:val="Contents4"/>
            <w:tabs>
              <w:tab w:val="clear" w:pos="8176"/>
              <w:tab w:val="right" w:pos="9026" w:leader="dot"/>
            </w:tabs>
            <w:rPr/>
          </w:pPr>
          <w:hyperlink w:anchor="__RefHeading___Toc10203686_417432637">
            <w:r>
              <w:rPr>
                <w:webHidden/>
                <w:rStyle w:val="IndexLink"/>
                <w:rtl w:val="true"/>
              </w:rPr>
              <w:t>(</w:t>
            </w:r>
            <w:r>
              <w:rPr>
                <w:rStyle w:val="IndexLink"/>
              </w:rPr>
              <w:t>33</w:t>
            </w:r>
            <w:r>
              <w:rPr>
                <w:rStyle w:val="IndexLink"/>
                <w:rtl w:val="true"/>
              </w:rPr>
              <w:t xml:space="preserve">) </w:t>
            </w:r>
            <w:r>
              <w:rPr>
                <w:rStyle w:val="IndexLink"/>
                <w:rtl w:val="true"/>
              </w:rPr>
              <w:t>باب ماورد فی انّ شارب الخمر لا یزوّج و لا یشفّع و لا یصدّق و</w:t>
            </w:r>
            <w:r>
              <w:rPr>
                <w:rStyle w:val="IndexLink"/>
                <w:rtl w:val="true"/>
              </w:rPr>
              <w:t>...</w:t>
              <w:tab/>
            </w:r>
            <w:r>
              <w:rPr>
                <w:rStyle w:val="IndexLink"/>
              </w:rPr>
              <w:t>208</w:t>
            </w:r>
          </w:hyperlink>
        </w:p>
        <w:p>
          <w:pPr>
            <w:pStyle w:val="Contents4"/>
            <w:tabs>
              <w:tab w:val="clear" w:pos="8176"/>
              <w:tab w:val="right" w:pos="9026" w:leader="dot"/>
            </w:tabs>
            <w:rPr/>
          </w:pPr>
          <w:hyperlink w:anchor="__RefHeading___Toc10203688_417432637">
            <w:r>
              <w:rPr>
                <w:webHidden/>
                <w:rStyle w:val="IndexLink"/>
                <w:rtl w:val="true"/>
              </w:rPr>
              <w:t>(</w:t>
            </w:r>
            <w:r>
              <w:rPr>
                <w:rStyle w:val="IndexLink"/>
              </w:rPr>
              <w:t>34</w:t>
            </w:r>
            <w:r>
              <w:rPr>
                <w:rStyle w:val="IndexLink"/>
                <w:rtl w:val="true"/>
              </w:rPr>
              <w:t xml:space="preserve">) </w:t>
            </w:r>
            <w:r>
              <w:rPr>
                <w:rStyle w:val="IndexLink"/>
                <w:rtl w:val="true"/>
              </w:rPr>
              <w:t>باب حکم التّداوی بشیء من الخمر و شربها عند الإضطرار و حکم التّداوی ببول الإنسان</w:t>
            </w:r>
            <w:r>
              <w:rPr>
                <w:rStyle w:val="IndexLink"/>
                <w:rtl w:val="true"/>
              </w:rPr>
              <w:tab/>
            </w:r>
            <w:r>
              <w:rPr>
                <w:rStyle w:val="IndexLink"/>
              </w:rPr>
              <w:t>212</w:t>
            </w:r>
          </w:hyperlink>
        </w:p>
        <w:p>
          <w:pPr>
            <w:pStyle w:val="Contents4"/>
            <w:tabs>
              <w:tab w:val="clear" w:pos="8176"/>
              <w:tab w:val="right" w:pos="9026" w:leader="dot"/>
            </w:tabs>
            <w:rPr/>
          </w:pPr>
          <w:hyperlink w:anchor="__RefHeading___Toc10203690_417432637">
            <w:r>
              <w:rPr>
                <w:webHidden/>
                <w:rStyle w:val="IndexLink"/>
                <w:rtl w:val="true"/>
              </w:rPr>
              <w:t>(</w:t>
            </w:r>
            <w:r>
              <w:rPr>
                <w:rStyle w:val="IndexLink"/>
              </w:rPr>
              <w:t>35</w:t>
            </w:r>
            <w:r>
              <w:rPr>
                <w:rStyle w:val="IndexLink"/>
                <w:rtl w:val="true"/>
              </w:rPr>
              <w:t xml:space="preserve">) </w:t>
            </w:r>
            <w:r>
              <w:rPr>
                <w:rStyle w:val="IndexLink"/>
                <w:rtl w:val="true"/>
              </w:rPr>
              <w:t>باب انّه لا یجوز سقی الخمر صبیّاً و لا مملوکاً و لا کافراً و</w:t>
            </w:r>
            <w:r>
              <w:rPr>
                <w:rStyle w:val="IndexLink"/>
                <w:rtl w:val="true"/>
              </w:rPr>
              <w:t>...</w:t>
              <w:tab/>
            </w:r>
            <w:r>
              <w:rPr>
                <w:rStyle w:val="IndexLink"/>
              </w:rPr>
              <w:t>218</w:t>
            </w:r>
          </w:hyperlink>
        </w:p>
        <w:p>
          <w:pPr>
            <w:pStyle w:val="Contents4"/>
            <w:tabs>
              <w:tab w:val="clear" w:pos="8176"/>
              <w:tab w:val="right" w:pos="9026" w:leader="dot"/>
            </w:tabs>
            <w:rPr/>
          </w:pPr>
          <w:hyperlink w:anchor="__RefHeading___Toc10203692_417432637">
            <w:r>
              <w:rPr>
                <w:webHidden/>
                <w:rStyle w:val="IndexLink"/>
                <w:rtl w:val="true"/>
              </w:rPr>
              <w:t>(</w:t>
            </w:r>
            <w:r>
              <w:rPr>
                <w:rStyle w:val="IndexLink"/>
              </w:rPr>
              <w:t>36</w:t>
            </w:r>
            <w:r>
              <w:rPr>
                <w:rStyle w:val="IndexLink"/>
                <w:rtl w:val="true"/>
              </w:rPr>
              <w:t xml:space="preserve">) </w:t>
            </w:r>
            <w:r>
              <w:rPr>
                <w:rStyle w:val="IndexLink"/>
                <w:rtl w:val="true"/>
              </w:rPr>
              <w:t>باب ماورد فی انّ من ترک الخمر لغیر الله سقاه الله تعالی من الرّحیق المختوم</w:t>
            </w:r>
            <w:r>
              <w:rPr>
                <w:rStyle w:val="IndexLink"/>
                <w:rtl w:val="true"/>
              </w:rPr>
              <w:tab/>
            </w:r>
            <w:r>
              <w:rPr>
                <w:rStyle w:val="IndexLink"/>
              </w:rPr>
              <w:t>220</w:t>
            </w:r>
          </w:hyperlink>
        </w:p>
        <w:p>
          <w:pPr>
            <w:pStyle w:val="Contents4"/>
            <w:tabs>
              <w:tab w:val="clear" w:pos="8176"/>
              <w:tab w:val="right" w:pos="9026" w:leader="dot"/>
            </w:tabs>
            <w:rPr/>
          </w:pPr>
          <w:hyperlink w:anchor="__RefHeading___Toc10203694_417432637">
            <w:r>
              <w:rPr>
                <w:webHidden/>
                <w:rStyle w:val="IndexLink"/>
                <w:rtl w:val="true"/>
              </w:rPr>
              <w:t>(</w:t>
            </w:r>
            <w:r>
              <w:rPr>
                <w:rStyle w:val="IndexLink"/>
              </w:rPr>
              <w:t>37</w:t>
            </w:r>
            <w:r>
              <w:rPr>
                <w:rStyle w:val="IndexLink"/>
                <w:rtl w:val="true"/>
              </w:rPr>
              <w:t xml:space="preserve">) </w:t>
            </w:r>
            <w:r>
              <w:rPr>
                <w:rStyle w:val="IndexLink"/>
                <w:rtl w:val="true"/>
              </w:rPr>
              <w:t>باب حکم ظروف الشّراب و جواز استعمال أوانی الخمر بعد غسلها</w:t>
            </w:r>
            <w:r>
              <w:rPr>
                <w:rStyle w:val="IndexLink"/>
                <w:rtl w:val="true"/>
              </w:rPr>
              <w:tab/>
            </w:r>
            <w:r>
              <w:rPr>
                <w:rStyle w:val="IndexLink"/>
              </w:rPr>
              <w:t>221</w:t>
            </w:r>
          </w:hyperlink>
        </w:p>
        <w:p>
          <w:pPr>
            <w:pStyle w:val="Contents4"/>
            <w:tabs>
              <w:tab w:val="clear" w:pos="8176"/>
              <w:tab w:val="right" w:pos="9026" w:leader="dot"/>
            </w:tabs>
            <w:rPr/>
          </w:pPr>
          <w:hyperlink w:anchor="__RefHeading___Toc10203696_417432637">
            <w:r>
              <w:rPr>
                <w:webHidden/>
                <w:rStyle w:val="IndexLink"/>
                <w:rtl w:val="true"/>
              </w:rPr>
              <w:t>(</w:t>
            </w:r>
            <w:r>
              <w:rPr>
                <w:rStyle w:val="IndexLink"/>
              </w:rPr>
              <w:t>38</w:t>
            </w:r>
            <w:r>
              <w:rPr>
                <w:rStyle w:val="IndexLink"/>
                <w:rtl w:val="true"/>
              </w:rPr>
              <w:t xml:space="preserve">) </w:t>
            </w:r>
            <w:r>
              <w:rPr>
                <w:rStyle w:val="IndexLink"/>
                <w:rtl w:val="true"/>
              </w:rPr>
              <w:t>باب تحریم کلّ مسکر قلیلاً کان أو کثیراً و حکم من یستحلّه</w:t>
            </w:r>
            <w:r>
              <w:rPr>
                <w:rStyle w:val="IndexLink"/>
                <w:rtl w:val="true"/>
              </w:rPr>
              <w:tab/>
            </w:r>
            <w:r>
              <w:rPr>
                <w:rStyle w:val="IndexLink"/>
              </w:rPr>
              <w:t>222</w:t>
            </w:r>
          </w:hyperlink>
        </w:p>
        <w:p>
          <w:pPr>
            <w:pStyle w:val="Contents4"/>
            <w:tabs>
              <w:tab w:val="clear" w:pos="8176"/>
              <w:tab w:val="right" w:pos="9026" w:leader="dot"/>
            </w:tabs>
            <w:rPr/>
          </w:pPr>
          <w:hyperlink w:anchor="__RefHeading___Toc10203698_417432637">
            <w:r>
              <w:rPr>
                <w:webHidden/>
                <w:rStyle w:val="IndexLink"/>
                <w:rtl w:val="true"/>
              </w:rPr>
              <w:t>(</w:t>
            </w:r>
            <w:r>
              <w:rPr>
                <w:rStyle w:val="IndexLink"/>
              </w:rPr>
              <w:t>39</w:t>
            </w:r>
            <w:r>
              <w:rPr>
                <w:rStyle w:val="IndexLink"/>
                <w:rtl w:val="true"/>
              </w:rPr>
              <w:t xml:space="preserve">) </w:t>
            </w:r>
            <w:r>
              <w:rPr>
                <w:rStyle w:val="IndexLink"/>
                <w:rtl w:val="true"/>
              </w:rPr>
              <w:t>باب انّ ما أسکر کثیره فقلیله حرام</w:t>
            </w:r>
            <w:r>
              <w:rPr>
                <w:rStyle w:val="IndexLink"/>
                <w:rtl w:val="true"/>
              </w:rPr>
              <w:tab/>
            </w:r>
            <w:r>
              <w:rPr>
                <w:rStyle w:val="IndexLink"/>
              </w:rPr>
              <w:t>232</w:t>
            </w:r>
          </w:hyperlink>
        </w:p>
        <w:p>
          <w:pPr>
            <w:pStyle w:val="Contents4"/>
            <w:tabs>
              <w:tab w:val="clear" w:pos="8176"/>
              <w:tab w:val="right" w:pos="9026" w:leader="dot"/>
            </w:tabs>
            <w:rPr/>
          </w:pPr>
          <w:hyperlink w:anchor="__RefHeading___Toc10203700_417432637">
            <w:r>
              <w:rPr>
                <w:webHidden/>
                <w:rStyle w:val="IndexLink"/>
                <w:rtl w:val="true"/>
              </w:rPr>
              <w:t>(</w:t>
            </w:r>
            <w:r>
              <w:rPr>
                <w:rStyle w:val="IndexLink"/>
              </w:rPr>
              <w:t>40</w:t>
            </w:r>
            <w:r>
              <w:rPr>
                <w:rStyle w:val="IndexLink"/>
                <w:rtl w:val="true"/>
              </w:rPr>
              <w:t xml:space="preserve">) </w:t>
            </w:r>
            <w:r>
              <w:rPr>
                <w:rStyle w:val="IndexLink"/>
                <w:rtl w:val="true"/>
              </w:rPr>
              <w:t>باب عدم جواز الاکتحال بالخمر و المسکر و النّبیذ الا فی الضّرورة</w:t>
            </w:r>
            <w:r>
              <w:rPr>
                <w:rStyle w:val="IndexLink"/>
                <w:rtl w:val="true"/>
              </w:rPr>
              <w:tab/>
            </w:r>
            <w:r>
              <w:rPr>
                <w:rStyle w:val="IndexLink"/>
              </w:rPr>
              <w:t>239</w:t>
            </w:r>
          </w:hyperlink>
        </w:p>
        <w:p>
          <w:pPr>
            <w:pStyle w:val="Contents4"/>
            <w:tabs>
              <w:tab w:val="clear" w:pos="8176"/>
              <w:tab w:val="right" w:pos="9026" w:leader="dot"/>
            </w:tabs>
            <w:rPr/>
          </w:pPr>
          <w:hyperlink w:anchor="__RefHeading___Toc10203702_417432637">
            <w:r>
              <w:rPr>
                <w:webHidden/>
                <w:rStyle w:val="IndexLink"/>
                <w:rtl w:val="true"/>
              </w:rPr>
              <w:t>(</w:t>
            </w:r>
            <w:r>
              <w:rPr>
                <w:rStyle w:val="IndexLink"/>
              </w:rPr>
              <w:t>41</w:t>
            </w:r>
            <w:r>
              <w:rPr>
                <w:rStyle w:val="IndexLink"/>
                <w:rtl w:val="true"/>
              </w:rPr>
              <w:t xml:space="preserve">) </w:t>
            </w:r>
            <w:r>
              <w:rPr>
                <w:rStyle w:val="IndexLink"/>
                <w:rtl w:val="true"/>
              </w:rPr>
              <w:t>باب انّ الخمر و النّبیذ و کلّ مسکر لا یحلّ إذا مزج بالماء و ان کثر الماء</w:t>
            </w:r>
            <w:r>
              <w:rPr>
                <w:rStyle w:val="IndexLink"/>
                <w:rtl w:val="true"/>
              </w:rPr>
              <w:tab/>
            </w:r>
            <w:r>
              <w:rPr>
                <w:rStyle w:val="IndexLink"/>
              </w:rPr>
              <w:t>240</w:t>
            </w:r>
          </w:hyperlink>
        </w:p>
        <w:p>
          <w:pPr>
            <w:pStyle w:val="Contents4"/>
            <w:tabs>
              <w:tab w:val="clear" w:pos="8176"/>
              <w:tab w:val="right" w:pos="9026" w:leader="dot"/>
            </w:tabs>
            <w:rPr/>
          </w:pPr>
          <w:hyperlink w:anchor="__RefHeading___Toc10203704_417432637">
            <w:r>
              <w:rPr>
                <w:webHidden/>
                <w:rStyle w:val="IndexLink"/>
                <w:rtl w:val="true"/>
              </w:rPr>
              <w:t>(</w:t>
            </w:r>
            <w:r>
              <w:rPr>
                <w:rStyle w:val="IndexLink"/>
              </w:rPr>
              <w:t>42</w:t>
            </w:r>
            <w:r>
              <w:rPr>
                <w:rStyle w:val="IndexLink"/>
                <w:rtl w:val="true"/>
              </w:rPr>
              <w:t xml:space="preserve">) </w:t>
            </w:r>
            <w:r>
              <w:rPr>
                <w:rStyle w:val="IndexLink"/>
                <w:rtl w:val="true"/>
              </w:rPr>
              <w:t>باب تحریم کلّ مایع یقطر فیه المسکر سوی الماء الکثیر و کلّ جامد یلاقیه حتی یغسل</w:t>
            </w:r>
            <w:r>
              <w:rPr>
                <w:rStyle w:val="IndexLink"/>
                <w:rtl w:val="true"/>
              </w:rPr>
              <w:tab/>
            </w:r>
            <w:r>
              <w:rPr>
                <w:rStyle w:val="IndexLink"/>
              </w:rPr>
              <w:t>241</w:t>
            </w:r>
          </w:hyperlink>
        </w:p>
        <w:p>
          <w:pPr>
            <w:pStyle w:val="Contents4"/>
            <w:tabs>
              <w:tab w:val="clear" w:pos="8176"/>
              <w:tab w:val="right" w:pos="9026" w:leader="dot"/>
            </w:tabs>
            <w:rPr/>
          </w:pPr>
          <w:hyperlink w:anchor="__RefHeading___Toc10203706_417432637">
            <w:r>
              <w:rPr>
                <w:webHidden/>
                <w:rStyle w:val="IndexLink"/>
                <w:rtl w:val="true"/>
              </w:rPr>
              <w:t>(</w:t>
            </w:r>
            <w:r>
              <w:rPr>
                <w:rStyle w:val="IndexLink"/>
              </w:rPr>
              <w:t>43</w:t>
            </w:r>
            <w:r>
              <w:rPr>
                <w:rStyle w:val="IndexLink"/>
                <w:rtl w:val="true"/>
              </w:rPr>
              <w:t xml:space="preserve">) </w:t>
            </w:r>
            <w:r>
              <w:rPr>
                <w:rStyle w:val="IndexLink"/>
                <w:rtl w:val="true"/>
              </w:rPr>
              <w:t>باب تحریم الفقّاع إذا غلی و استحباب ذکر الحسین علیه السلام عند رؤیته و الصّلوة علیه و لعن قاتلیه</w:t>
            </w:r>
            <w:r>
              <w:rPr>
                <w:rStyle w:val="IndexLink"/>
                <w:rtl w:val="true"/>
              </w:rPr>
              <w:tab/>
            </w:r>
            <w:r>
              <w:rPr>
                <w:rStyle w:val="IndexLink"/>
              </w:rPr>
              <w:t>242</w:t>
            </w:r>
          </w:hyperlink>
        </w:p>
        <w:p>
          <w:pPr>
            <w:pStyle w:val="Contents4"/>
            <w:tabs>
              <w:tab w:val="clear" w:pos="8176"/>
              <w:tab w:val="right" w:pos="9026" w:leader="dot"/>
            </w:tabs>
            <w:rPr/>
          </w:pPr>
          <w:hyperlink w:anchor="__RefHeading___Toc10203708_417432637">
            <w:r>
              <w:rPr>
                <w:webHidden/>
                <w:rStyle w:val="IndexLink"/>
                <w:rtl w:val="true"/>
              </w:rPr>
              <w:t>(</w:t>
            </w:r>
            <w:r>
              <w:rPr>
                <w:rStyle w:val="IndexLink"/>
              </w:rPr>
              <w:t>44</w:t>
            </w:r>
            <w:r>
              <w:rPr>
                <w:rStyle w:val="IndexLink"/>
                <w:rtl w:val="true"/>
              </w:rPr>
              <w:t xml:space="preserve">) </w:t>
            </w:r>
            <w:r>
              <w:rPr>
                <w:rStyle w:val="IndexLink"/>
                <w:rtl w:val="true"/>
              </w:rPr>
              <w:t>باب انّ العصیر لا یحرم شربه حتی یغلی و لم یذهب ثلثاه و یحلّ بعد ذهاب ثلثیه</w:t>
            </w:r>
            <w:r>
              <w:rPr>
                <w:rStyle w:val="IndexLink"/>
                <w:rtl w:val="true"/>
              </w:rPr>
              <w:tab/>
            </w:r>
            <w:r>
              <w:rPr>
                <w:rStyle w:val="IndexLink"/>
              </w:rPr>
              <w:t>248</w:t>
            </w:r>
          </w:hyperlink>
        </w:p>
        <w:p>
          <w:pPr>
            <w:pStyle w:val="Contents4"/>
            <w:tabs>
              <w:tab w:val="clear" w:pos="8176"/>
              <w:tab w:val="right" w:pos="9026" w:leader="dot"/>
            </w:tabs>
            <w:rPr/>
          </w:pPr>
          <w:hyperlink w:anchor="__RefHeading___Toc10203710_417432637">
            <w:r>
              <w:rPr>
                <w:webHidden/>
                <w:rStyle w:val="IndexLink"/>
                <w:rtl w:val="true"/>
              </w:rPr>
              <w:t>(</w:t>
            </w:r>
            <w:r>
              <w:rPr>
                <w:rStyle w:val="IndexLink"/>
              </w:rPr>
              <w:t>45</w:t>
            </w:r>
            <w:r>
              <w:rPr>
                <w:rStyle w:val="IndexLink"/>
                <w:rtl w:val="true"/>
              </w:rPr>
              <w:t xml:space="preserve">) </w:t>
            </w:r>
            <w:r>
              <w:rPr>
                <w:rStyle w:val="IndexLink"/>
                <w:rtl w:val="true"/>
              </w:rPr>
              <w:t>باب حکم طبخ اللّحم بالحصرم و بالعصیر من العنب</w:t>
            </w:r>
            <w:r>
              <w:rPr>
                <w:rStyle w:val="IndexLink"/>
                <w:rtl w:val="true"/>
              </w:rPr>
              <w:tab/>
            </w:r>
            <w:r>
              <w:rPr>
                <w:rStyle w:val="IndexLink"/>
              </w:rPr>
              <w:t>258</w:t>
            </w:r>
          </w:hyperlink>
        </w:p>
        <w:p>
          <w:pPr>
            <w:pStyle w:val="Contents4"/>
            <w:tabs>
              <w:tab w:val="clear" w:pos="8176"/>
              <w:tab w:val="right" w:pos="9026" w:leader="dot"/>
            </w:tabs>
            <w:rPr/>
          </w:pPr>
          <w:hyperlink w:anchor="__RefHeading___Toc10203712_417432637">
            <w:r>
              <w:rPr>
                <w:webHidden/>
                <w:rStyle w:val="IndexLink"/>
                <w:rtl w:val="true"/>
              </w:rPr>
              <w:t>(</w:t>
            </w:r>
            <w:r>
              <w:rPr>
                <w:rStyle w:val="IndexLink"/>
              </w:rPr>
              <w:t>46</w:t>
            </w:r>
            <w:r>
              <w:rPr>
                <w:rStyle w:val="IndexLink"/>
                <w:rtl w:val="true"/>
              </w:rPr>
              <w:t xml:space="preserve">) </w:t>
            </w:r>
            <w:r>
              <w:rPr>
                <w:rStyle w:val="IndexLink"/>
                <w:rtl w:val="true"/>
              </w:rPr>
              <w:t>باب تحریم العصیر إذا أخذ مطبوخاً ممّن یستحلّه قبل ذهاب ثلثیه أو</w:t>
            </w:r>
            <w:r>
              <w:rPr>
                <w:rStyle w:val="IndexLink"/>
                <w:rtl w:val="true"/>
              </w:rPr>
              <w:t>...</w:t>
              <w:tab/>
            </w:r>
            <w:r>
              <w:rPr>
                <w:rStyle w:val="IndexLink"/>
              </w:rPr>
              <w:t>258</w:t>
            </w:r>
          </w:hyperlink>
        </w:p>
        <w:p>
          <w:pPr>
            <w:pStyle w:val="Contents4"/>
            <w:tabs>
              <w:tab w:val="clear" w:pos="8176"/>
              <w:tab w:val="right" w:pos="9026" w:leader="dot"/>
            </w:tabs>
            <w:rPr/>
          </w:pPr>
          <w:hyperlink w:anchor="__RefHeading___Toc10203714_417432637">
            <w:r>
              <w:rPr>
                <w:webHidden/>
                <w:rStyle w:val="IndexLink"/>
                <w:rtl w:val="true"/>
              </w:rPr>
              <w:t>(</w:t>
            </w:r>
            <w:r>
              <w:rPr>
                <w:rStyle w:val="IndexLink"/>
              </w:rPr>
              <w:t>47</w:t>
            </w:r>
            <w:r>
              <w:rPr>
                <w:rStyle w:val="IndexLink"/>
                <w:rtl w:val="true"/>
              </w:rPr>
              <w:t xml:space="preserve">) </w:t>
            </w:r>
            <w:r>
              <w:rPr>
                <w:rStyle w:val="IndexLink"/>
                <w:rtl w:val="true"/>
              </w:rPr>
              <w:t>باب انّ العصیر لو صبّ علیه من الماء مثلاه ثمّ طبخ حتی یذهب من</w:t>
            </w:r>
            <w:r>
              <w:rPr>
                <w:rStyle w:val="IndexLink"/>
                <w:rtl w:val="true"/>
              </w:rPr>
              <w:t>...</w:t>
              <w:tab/>
            </w:r>
            <w:r>
              <w:rPr>
                <w:rStyle w:val="IndexLink"/>
              </w:rPr>
              <w:t>260</w:t>
            </w:r>
          </w:hyperlink>
        </w:p>
        <w:p>
          <w:pPr>
            <w:pStyle w:val="Contents4"/>
            <w:tabs>
              <w:tab w:val="clear" w:pos="8176"/>
              <w:tab w:val="right" w:pos="9026" w:leader="dot"/>
            </w:tabs>
            <w:rPr/>
          </w:pPr>
          <w:hyperlink w:anchor="__RefHeading___Toc10203716_417432637">
            <w:r>
              <w:rPr>
                <w:webHidden/>
                <w:rStyle w:val="IndexLink"/>
                <w:rtl w:val="true"/>
              </w:rPr>
              <w:t>(</w:t>
            </w:r>
            <w:r>
              <w:rPr>
                <w:rStyle w:val="IndexLink"/>
              </w:rPr>
              <w:t>48</w:t>
            </w:r>
            <w:r>
              <w:rPr>
                <w:rStyle w:val="IndexLink"/>
                <w:rtl w:val="true"/>
              </w:rPr>
              <w:t xml:space="preserve">) </w:t>
            </w:r>
            <w:r>
              <w:rPr>
                <w:rStyle w:val="IndexLink"/>
                <w:rtl w:val="true"/>
              </w:rPr>
              <w:t>باب حکم النقیّه فی شرب المسکر و فی الفتوی بإباحتها</w:t>
            </w:r>
            <w:r>
              <w:rPr>
                <w:rStyle w:val="IndexLink"/>
                <w:rtl w:val="true"/>
              </w:rPr>
              <w:tab/>
            </w:r>
            <w:r>
              <w:rPr>
                <w:rStyle w:val="IndexLink"/>
              </w:rPr>
              <w:t>261</w:t>
            </w:r>
          </w:hyperlink>
        </w:p>
        <w:p>
          <w:pPr>
            <w:pStyle w:val="Contents4"/>
            <w:tabs>
              <w:tab w:val="clear" w:pos="8176"/>
              <w:tab w:val="right" w:pos="9026" w:leader="dot"/>
            </w:tabs>
            <w:rPr/>
          </w:pPr>
          <w:hyperlink w:anchor="__RefHeading___Toc10203718_417432637">
            <w:r>
              <w:rPr>
                <w:webHidden/>
                <w:rStyle w:val="IndexLink"/>
                <w:rtl w:val="true"/>
              </w:rPr>
              <w:t>(</w:t>
            </w:r>
            <w:r>
              <w:rPr>
                <w:rStyle w:val="IndexLink"/>
              </w:rPr>
              <w:t>49</w:t>
            </w:r>
            <w:r>
              <w:rPr>
                <w:rStyle w:val="IndexLink"/>
                <w:rtl w:val="true"/>
              </w:rPr>
              <w:t xml:space="preserve">) </w:t>
            </w:r>
            <w:r>
              <w:rPr>
                <w:rStyle w:val="IndexLink"/>
                <w:rtl w:val="true"/>
              </w:rPr>
              <w:t xml:space="preserve">باب حکم شرب الخنثی </w:t>
            </w:r>
            <w:r>
              <w:rPr>
                <w:rStyle w:val="IndexLink"/>
                <w:rtl w:val="true"/>
              </w:rPr>
              <w:t>(</w:t>
            </w:r>
            <w:r>
              <w:rPr>
                <w:rStyle w:val="IndexLink"/>
                <w:rtl w:val="true"/>
              </w:rPr>
              <w:t xml:space="preserve">الحثی </w:t>
            </w:r>
            <w:r>
              <w:rPr>
                <w:rStyle w:val="IndexLink"/>
                <w:rtl w:val="true"/>
              </w:rPr>
              <w:t xml:space="preserve">- </w:t>
            </w:r>
            <w:r>
              <w:rPr>
                <w:rStyle w:val="IndexLink"/>
                <w:rtl w:val="true"/>
              </w:rPr>
              <w:t>خ</w:t>
            </w:r>
            <w:r>
              <w:rPr>
                <w:rStyle w:val="IndexLink"/>
                <w:rtl w:val="true"/>
              </w:rPr>
              <w:t>)</w:t>
              <w:tab/>
            </w:r>
            <w:r>
              <w:rPr>
                <w:rStyle w:val="IndexLink"/>
              </w:rPr>
              <w:t>263</w:t>
            </w:r>
          </w:hyperlink>
        </w:p>
        <w:p>
          <w:pPr>
            <w:pStyle w:val="Contents4"/>
            <w:tabs>
              <w:tab w:val="clear" w:pos="8176"/>
              <w:tab w:val="right" w:pos="9026" w:leader="dot"/>
            </w:tabs>
            <w:rPr/>
          </w:pPr>
          <w:hyperlink w:anchor="__RefHeading___Toc10203720_417432637">
            <w:r>
              <w:rPr>
                <w:webHidden/>
                <w:rStyle w:val="IndexLink"/>
                <w:rtl w:val="true"/>
              </w:rPr>
              <w:t>(</w:t>
            </w:r>
            <w:r>
              <w:rPr>
                <w:rStyle w:val="IndexLink"/>
              </w:rPr>
              <w:t>50</w:t>
            </w:r>
            <w:r>
              <w:rPr>
                <w:rStyle w:val="IndexLink"/>
                <w:rtl w:val="true"/>
              </w:rPr>
              <w:t xml:space="preserve">) </w:t>
            </w:r>
            <w:r>
              <w:rPr>
                <w:rStyle w:val="IndexLink"/>
                <w:rtl w:val="true"/>
              </w:rPr>
              <w:t>باب حرمة النّبیذ و حکم من یستحلّه</w:t>
            </w:r>
            <w:r>
              <w:rPr>
                <w:rStyle w:val="IndexLink"/>
                <w:rtl w:val="true"/>
              </w:rPr>
              <w:tab/>
            </w:r>
            <w:r>
              <w:rPr>
                <w:rStyle w:val="IndexLink"/>
              </w:rPr>
              <w:t>263</w:t>
            </w:r>
          </w:hyperlink>
        </w:p>
        <w:p>
          <w:pPr>
            <w:pStyle w:val="Contents4"/>
            <w:tabs>
              <w:tab w:val="clear" w:pos="8176"/>
              <w:tab w:val="right" w:pos="9026" w:leader="dot"/>
            </w:tabs>
            <w:rPr/>
          </w:pPr>
          <w:hyperlink w:anchor="__RefHeading___Toc10203722_417432637">
            <w:r>
              <w:rPr>
                <w:webHidden/>
                <w:rStyle w:val="IndexLink"/>
                <w:rtl w:val="true"/>
              </w:rPr>
              <w:t>(</w:t>
            </w:r>
            <w:r>
              <w:rPr>
                <w:rStyle w:val="IndexLink"/>
              </w:rPr>
              <w:t>51</w:t>
            </w:r>
            <w:r>
              <w:rPr>
                <w:rStyle w:val="IndexLink"/>
                <w:rtl w:val="true"/>
              </w:rPr>
              <w:t xml:space="preserve">) </w:t>
            </w:r>
            <w:r>
              <w:rPr>
                <w:rStyle w:val="IndexLink"/>
                <w:rtl w:val="true"/>
              </w:rPr>
              <w:t>باب حکم شرب الشّراب المجهول فی بیوت المسلمین</w:t>
            </w:r>
            <w:r>
              <w:rPr>
                <w:rStyle w:val="IndexLink"/>
                <w:rtl w:val="true"/>
              </w:rPr>
              <w:tab/>
            </w:r>
            <w:r>
              <w:rPr>
                <w:rStyle w:val="IndexLink"/>
              </w:rPr>
              <w:t>268</w:t>
            </w:r>
          </w:hyperlink>
        </w:p>
        <w:p>
          <w:pPr>
            <w:pStyle w:val="Contents4"/>
            <w:tabs>
              <w:tab w:val="clear" w:pos="8176"/>
              <w:tab w:val="right" w:pos="9026" w:leader="dot"/>
            </w:tabs>
            <w:rPr/>
          </w:pPr>
          <w:hyperlink w:anchor="__RefHeading___Toc10203724_417432637">
            <w:r>
              <w:rPr>
                <w:webHidden/>
                <w:rStyle w:val="IndexLink"/>
                <w:rtl w:val="true"/>
              </w:rPr>
              <w:t>(</w:t>
            </w:r>
            <w:r>
              <w:rPr>
                <w:rStyle w:val="IndexLink"/>
              </w:rPr>
              <w:t>52</w:t>
            </w:r>
            <w:r>
              <w:rPr>
                <w:rStyle w:val="IndexLink"/>
                <w:rtl w:val="true"/>
              </w:rPr>
              <w:t xml:space="preserve">) </w:t>
            </w:r>
            <w:r>
              <w:rPr>
                <w:rStyle w:val="IndexLink"/>
                <w:rtl w:val="true"/>
              </w:rPr>
              <w:t>باب حکم النّضوح الذی فیه الضّیاح و جواز جعل النّضوح فی المشطة و</w:t>
            </w:r>
            <w:r>
              <w:rPr>
                <w:rStyle w:val="IndexLink"/>
                <w:rtl w:val="true"/>
              </w:rPr>
              <w:t>...</w:t>
              <w:tab/>
            </w:r>
            <w:r>
              <w:rPr>
                <w:rStyle w:val="IndexLink"/>
              </w:rPr>
              <w:t>268</w:t>
            </w:r>
          </w:hyperlink>
        </w:p>
        <w:p>
          <w:pPr>
            <w:pStyle w:val="Contents4"/>
            <w:tabs>
              <w:tab w:val="clear" w:pos="8176"/>
              <w:tab w:val="right" w:pos="9026" w:leader="dot"/>
            </w:tabs>
            <w:rPr/>
          </w:pPr>
          <w:hyperlink w:anchor="__RefHeading___Toc10203726_417432637">
            <w:r>
              <w:rPr>
                <w:webHidden/>
                <w:rStyle w:val="IndexLink"/>
                <w:rtl w:val="true"/>
              </w:rPr>
              <w:t>(</w:t>
            </w:r>
            <w:r>
              <w:rPr>
                <w:rStyle w:val="IndexLink"/>
              </w:rPr>
              <w:t>53</w:t>
            </w:r>
            <w:r>
              <w:rPr>
                <w:rStyle w:val="IndexLink"/>
                <w:rtl w:val="true"/>
              </w:rPr>
              <w:t xml:space="preserve">) </w:t>
            </w:r>
            <w:r>
              <w:rPr>
                <w:rStyle w:val="IndexLink"/>
                <w:rtl w:val="true"/>
              </w:rPr>
              <w:t>باب عدم تحریم السّکنجبین و الجلاب و ربّ التّوت و ربّ الرّمان و ربّ التّفّاح و ربّ السّفرجل و حکم مائها</w:t>
            </w:r>
            <w:r>
              <w:rPr>
                <w:rStyle w:val="IndexLink"/>
                <w:rtl w:val="true"/>
              </w:rPr>
              <w:tab/>
            </w:r>
            <w:r>
              <w:rPr>
                <w:rStyle w:val="IndexLink"/>
              </w:rPr>
              <w:t>269</w:t>
            </w:r>
          </w:hyperlink>
        </w:p>
        <w:p>
          <w:pPr>
            <w:pStyle w:val="Contents4"/>
            <w:tabs>
              <w:tab w:val="clear" w:pos="8176"/>
              <w:tab w:val="right" w:pos="9026" w:leader="dot"/>
            </w:tabs>
            <w:rPr/>
          </w:pPr>
          <w:hyperlink w:anchor="__RefHeading___Toc10203728_417432637">
            <w:r>
              <w:rPr>
                <w:webHidden/>
                <w:rStyle w:val="IndexLink"/>
                <w:rtl w:val="true"/>
              </w:rPr>
              <w:t>(</w:t>
            </w:r>
            <w:r>
              <w:rPr>
                <w:rStyle w:val="IndexLink"/>
              </w:rPr>
              <w:t>54</w:t>
            </w:r>
            <w:r>
              <w:rPr>
                <w:rStyle w:val="IndexLink"/>
                <w:rtl w:val="true"/>
              </w:rPr>
              <w:t xml:space="preserve">) </w:t>
            </w:r>
            <w:r>
              <w:rPr>
                <w:rStyle w:val="IndexLink"/>
                <w:rtl w:val="true"/>
              </w:rPr>
              <w:t>باب انّ الخمر اذا انقلبت خلّأ حلّت</w:t>
            </w:r>
            <w:r>
              <w:rPr>
                <w:rStyle w:val="IndexLink"/>
                <w:rtl w:val="true"/>
              </w:rPr>
              <w:tab/>
            </w:r>
            <w:r>
              <w:rPr>
                <w:rStyle w:val="IndexLink"/>
              </w:rPr>
              <w:t>270</w:t>
            </w:r>
          </w:hyperlink>
        </w:p>
        <w:p>
          <w:pPr>
            <w:pStyle w:val="Contents4"/>
            <w:tabs>
              <w:tab w:val="clear" w:pos="8176"/>
              <w:tab w:val="right" w:pos="9026" w:leader="dot"/>
            </w:tabs>
            <w:rPr/>
          </w:pPr>
          <w:hyperlink w:anchor="__RefHeading___Toc10203730_417432637">
            <w:r>
              <w:rPr>
                <w:webHidden/>
                <w:rStyle w:val="IndexLink"/>
                <w:rtl w:val="true"/>
              </w:rPr>
              <w:t>(</w:t>
            </w:r>
            <w:r>
              <w:rPr>
                <w:rStyle w:val="IndexLink"/>
              </w:rPr>
              <w:t>55</w:t>
            </w:r>
            <w:r>
              <w:rPr>
                <w:rStyle w:val="IndexLink"/>
                <w:rtl w:val="true"/>
              </w:rPr>
              <w:t xml:space="preserve">) </w:t>
            </w:r>
            <w:r>
              <w:rPr>
                <w:rStyle w:val="IndexLink"/>
                <w:rtl w:val="true"/>
              </w:rPr>
              <w:t>باب عدم تحریم المری و الکامخ و حکم ربّ الجوز</w:t>
            </w:r>
            <w:r>
              <w:rPr>
                <w:rStyle w:val="IndexLink"/>
                <w:rtl w:val="true"/>
              </w:rPr>
              <w:tab/>
            </w:r>
            <w:r>
              <w:rPr>
                <w:rStyle w:val="IndexLink"/>
              </w:rPr>
              <w:t>273</w:t>
            </w:r>
          </w:hyperlink>
        </w:p>
        <w:p>
          <w:pPr>
            <w:pStyle w:val="Contents4"/>
            <w:tabs>
              <w:tab w:val="clear" w:pos="8176"/>
              <w:tab w:val="right" w:pos="9026" w:leader="dot"/>
            </w:tabs>
            <w:rPr/>
          </w:pPr>
          <w:hyperlink w:anchor="__RefHeading___Toc10203732_417432637">
            <w:r>
              <w:rPr>
                <w:webHidden/>
                <w:rStyle w:val="IndexLink"/>
                <w:rtl w:val="true"/>
              </w:rPr>
              <w:t>(</w:t>
            </w:r>
            <w:r>
              <w:rPr>
                <w:rStyle w:val="IndexLink"/>
              </w:rPr>
              <w:t>56</w:t>
            </w:r>
            <w:r>
              <w:rPr>
                <w:rStyle w:val="IndexLink"/>
                <w:rtl w:val="true"/>
              </w:rPr>
              <w:t xml:space="preserve">) </w:t>
            </w:r>
            <w:r>
              <w:rPr>
                <w:rStyle w:val="IndexLink"/>
                <w:rtl w:val="true"/>
              </w:rPr>
              <w:t>باب حکم شرب القهوة</w:t>
            </w:r>
            <w:r>
              <w:rPr>
                <w:rStyle w:val="IndexLink"/>
                <w:rtl w:val="true"/>
              </w:rPr>
              <w:tab/>
            </w:r>
            <w:r>
              <w:rPr>
                <w:rStyle w:val="IndexLink"/>
              </w:rPr>
              <w:t>274</w:t>
            </w:r>
          </w:hyperlink>
        </w:p>
        <w:p>
          <w:pPr>
            <w:pStyle w:val="Contents4"/>
            <w:tabs>
              <w:tab w:val="clear" w:pos="8176"/>
              <w:tab w:val="right" w:pos="9026" w:leader="dot"/>
            </w:tabs>
            <w:rPr/>
          </w:pPr>
          <w:hyperlink w:anchor="__RefHeading___Toc10203734_417432637">
            <w:r>
              <w:rPr>
                <w:webHidden/>
                <w:rStyle w:val="IndexLink"/>
                <w:rtl w:val="true"/>
              </w:rPr>
              <w:t>(</w:t>
            </w:r>
            <w:r>
              <w:rPr>
                <w:rStyle w:val="IndexLink"/>
              </w:rPr>
              <w:t>57</w:t>
            </w:r>
            <w:r>
              <w:rPr>
                <w:rStyle w:val="IndexLink"/>
                <w:rtl w:val="true"/>
              </w:rPr>
              <w:t xml:space="preserve">) </w:t>
            </w:r>
            <w:r>
              <w:rPr>
                <w:rStyle w:val="IndexLink"/>
                <w:rtl w:val="true"/>
              </w:rPr>
              <w:t>باب حکم بیع العنب بالعصیر و بیع العصیر نقداً و نسیة و حکم صنع الأشربة من العسل و غیره</w:t>
            </w:r>
            <w:r>
              <w:rPr>
                <w:rStyle w:val="IndexLink"/>
                <w:rtl w:val="true"/>
              </w:rPr>
              <w:tab/>
            </w:r>
            <w:r>
              <w:rPr>
                <w:rStyle w:val="IndexLink"/>
              </w:rPr>
              <w:t>274</w:t>
            </w:r>
          </w:hyperlink>
        </w:p>
        <w:p>
          <w:pPr>
            <w:pStyle w:val="Contents4"/>
            <w:tabs>
              <w:tab w:val="clear" w:pos="8176"/>
              <w:tab w:val="right" w:pos="9026" w:leader="dot"/>
            </w:tabs>
            <w:rPr/>
          </w:pPr>
          <w:hyperlink w:anchor="__RefHeading___Toc10203736_417432637">
            <w:r>
              <w:rPr>
                <w:webHidden/>
                <w:rStyle w:val="IndexLink"/>
                <w:rtl w:val="true"/>
              </w:rPr>
              <w:t>(</w:t>
            </w:r>
            <w:r>
              <w:rPr>
                <w:rStyle w:val="IndexLink"/>
              </w:rPr>
              <w:t>58</w:t>
            </w:r>
            <w:r>
              <w:rPr>
                <w:rStyle w:val="IndexLink"/>
                <w:rtl w:val="true"/>
              </w:rPr>
              <w:t xml:space="preserve">) </w:t>
            </w:r>
            <w:r>
              <w:rPr>
                <w:rStyle w:val="IndexLink"/>
                <w:rtl w:val="true"/>
              </w:rPr>
              <w:t>باب حرمة البنج و التّریاق</w:t>
            </w:r>
            <w:r>
              <w:rPr>
                <w:rStyle w:val="IndexLink"/>
                <w:rtl w:val="true"/>
              </w:rPr>
              <w:tab/>
            </w:r>
            <w:r>
              <w:rPr>
                <w:rStyle w:val="IndexLink"/>
              </w:rPr>
              <w:t>275</w:t>
            </w:r>
          </w:hyperlink>
        </w:p>
        <w:p>
          <w:pPr>
            <w:pStyle w:val="Contents3"/>
            <w:tabs>
              <w:tab w:val="clear" w:pos="8459"/>
              <w:tab w:val="right" w:pos="9026" w:leader="dot"/>
            </w:tabs>
            <w:rPr/>
          </w:pPr>
          <w:hyperlink w:anchor="__RefHeading___Toc10203738_417432637">
            <w:r>
              <w:rPr>
                <w:webHidden/>
                <w:rStyle w:val="IndexLink"/>
                <w:rtl w:val="true"/>
              </w:rPr>
              <w:t>أبواب المیراث و من یرث و لا یرث و بیان السّهام و کیفیّة التّقسیم</w:t>
            </w:r>
            <w:r>
              <w:rPr>
                <w:rStyle w:val="IndexLink"/>
                <w:rtl w:val="true"/>
              </w:rPr>
              <w:tab/>
            </w:r>
            <w:r>
              <w:rPr>
                <w:rStyle w:val="IndexLink"/>
              </w:rPr>
              <w:t>276</w:t>
            </w:r>
          </w:hyperlink>
        </w:p>
        <w:p>
          <w:pPr>
            <w:pStyle w:val="Contents4"/>
            <w:tabs>
              <w:tab w:val="clear" w:pos="8176"/>
              <w:tab w:val="right" w:pos="9026" w:leader="dot"/>
            </w:tabs>
            <w:rPr/>
          </w:pPr>
          <w:hyperlink w:anchor="__RefHeading___Toc10203740_417432637">
            <w:r>
              <w:rPr>
                <w:webHidden/>
                <w:rStyle w:val="IndexLink"/>
                <w:rtl w:val="true"/>
              </w:rPr>
              <w:t>(</w:t>
            </w:r>
            <w:r>
              <w:rPr>
                <w:rStyle w:val="IndexLink"/>
              </w:rPr>
              <w:t>1</w:t>
            </w:r>
            <w:r>
              <w:rPr>
                <w:rStyle w:val="IndexLink"/>
                <w:rtl w:val="true"/>
              </w:rPr>
              <w:t xml:space="preserve">) </w:t>
            </w:r>
            <w:r>
              <w:rPr>
                <w:rStyle w:val="IndexLink"/>
                <w:rtl w:val="true"/>
              </w:rPr>
              <w:t>باب انّ الکافر لا یرث المسلم ولو ذمیّاً و المسلم یرث المسلم و الکافر</w:t>
            </w:r>
            <w:r>
              <w:rPr>
                <w:rStyle w:val="IndexLink"/>
                <w:rtl w:val="true"/>
              </w:rPr>
              <w:tab/>
            </w:r>
            <w:r>
              <w:rPr>
                <w:rStyle w:val="IndexLink"/>
              </w:rPr>
              <w:t>276</w:t>
            </w:r>
          </w:hyperlink>
        </w:p>
        <w:p>
          <w:pPr>
            <w:pStyle w:val="Contents4"/>
            <w:tabs>
              <w:tab w:val="clear" w:pos="8176"/>
              <w:tab w:val="right" w:pos="9026" w:leader="dot"/>
            </w:tabs>
            <w:rPr/>
          </w:pPr>
          <w:hyperlink w:anchor="__RefHeading___Toc10203742_417432637">
            <w:r>
              <w:rPr>
                <w:webHidden/>
                <w:rStyle w:val="IndexLink"/>
                <w:rtl w:val="true"/>
              </w:rPr>
              <w:t>(</w:t>
            </w:r>
            <w:r>
              <w:rPr>
                <w:rStyle w:val="IndexLink"/>
              </w:rPr>
              <w:t>2</w:t>
            </w:r>
            <w:r>
              <w:rPr>
                <w:rStyle w:val="IndexLink"/>
                <w:rtl w:val="true"/>
              </w:rPr>
              <w:t xml:space="preserve">) </w:t>
            </w:r>
            <w:r>
              <w:rPr>
                <w:rStyle w:val="IndexLink"/>
                <w:rtl w:val="true"/>
              </w:rPr>
              <w:t>باب انّ من مات و له وارث مسلم و وارث کافر کان المیراث للمسلم و ان کان المیّت کافراً</w:t>
            </w:r>
            <w:r>
              <w:rPr>
                <w:rStyle w:val="IndexLink"/>
                <w:rtl w:val="true"/>
              </w:rPr>
              <w:tab/>
            </w:r>
            <w:r>
              <w:rPr>
                <w:rStyle w:val="IndexLink"/>
              </w:rPr>
              <w:t>283</w:t>
            </w:r>
          </w:hyperlink>
        </w:p>
        <w:p>
          <w:pPr>
            <w:pStyle w:val="Contents4"/>
            <w:tabs>
              <w:tab w:val="clear" w:pos="8176"/>
              <w:tab w:val="right" w:pos="9026" w:leader="dot"/>
            </w:tabs>
            <w:rPr/>
          </w:pPr>
          <w:hyperlink w:anchor="__RefHeading___Toc10203744_417432637">
            <w:r>
              <w:rPr>
                <w:webHidden/>
                <w:rStyle w:val="IndexLink"/>
                <w:rtl w:val="true"/>
              </w:rPr>
              <w:t>(</w:t>
            </w:r>
            <w:r>
              <w:rPr>
                <w:rStyle w:val="IndexLink"/>
              </w:rPr>
              <w:t>3</w:t>
            </w:r>
            <w:r>
              <w:rPr>
                <w:rStyle w:val="IndexLink"/>
                <w:rtl w:val="true"/>
              </w:rPr>
              <w:t xml:space="preserve">) </w:t>
            </w:r>
            <w:r>
              <w:rPr>
                <w:rStyle w:val="IndexLink"/>
                <w:rtl w:val="true"/>
              </w:rPr>
              <w:t>باب انّ الکافر یرث الکافر علی کتاب الله و سنّة نبیّه صلی الله علیه و آله</w:t>
            </w:r>
            <w:r>
              <w:rPr>
                <w:rStyle w:val="IndexLink"/>
                <w:rtl w:val="true"/>
              </w:rPr>
              <w:tab/>
            </w:r>
            <w:r>
              <w:rPr>
                <w:rStyle w:val="IndexLink"/>
              </w:rPr>
              <w:t>284</w:t>
            </w:r>
          </w:hyperlink>
        </w:p>
        <w:p>
          <w:pPr>
            <w:pStyle w:val="Contents4"/>
            <w:tabs>
              <w:tab w:val="clear" w:pos="8176"/>
              <w:tab w:val="right" w:pos="9026" w:leader="dot"/>
            </w:tabs>
            <w:rPr/>
          </w:pPr>
          <w:hyperlink w:anchor="__RefHeading___Toc10203746_417432637">
            <w:r>
              <w:rPr>
                <w:webHidden/>
                <w:rStyle w:val="IndexLink"/>
                <w:rtl w:val="true"/>
              </w:rPr>
              <w:t>(</w:t>
            </w:r>
            <w:r>
              <w:rPr>
                <w:rStyle w:val="IndexLink"/>
              </w:rPr>
              <w:t>4</w:t>
            </w:r>
            <w:r>
              <w:rPr>
                <w:rStyle w:val="IndexLink"/>
                <w:rtl w:val="true"/>
              </w:rPr>
              <w:t xml:space="preserve">) </w:t>
            </w:r>
            <w:r>
              <w:rPr>
                <w:rStyle w:val="IndexLink"/>
                <w:rtl w:val="true"/>
              </w:rPr>
              <w:t>باب انّ من أسلم علی میراث قبل القسمة أو اعتق فلهما میراثهما</w:t>
            </w:r>
            <w:r>
              <w:rPr>
                <w:rStyle w:val="IndexLink"/>
                <w:rtl w:val="true"/>
              </w:rPr>
              <w:tab/>
            </w:r>
            <w:r>
              <w:rPr>
                <w:rStyle w:val="IndexLink"/>
              </w:rPr>
              <w:t>285</w:t>
            </w:r>
          </w:hyperlink>
        </w:p>
        <w:p>
          <w:pPr>
            <w:pStyle w:val="Contents4"/>
            <w:tabs>
              <w:tab w:val="clear" w:pos="8176"/>
              <w:tab w:val="right" w:pos="9026" w:leader="dot"/>
            </w:tabs>
            <w:rPr/>
          </w:pPr>
          <w:hyperlink w:anchor="__RefHeading___Toc10203748_417432637">
            <w:r>
              <w:rPr>
                <w:webHidden/>
                <w:rStyle w:val="IndexLink"/>
                <w:rtl w:val="true"/>
              </w:rPr>
              <w:t>(</w:t>
            </w:r>
            <w:r>
              <w:rPr>
                <w:rStyle w:val="IndexLink"/>
              </w:rPr>
              <w:t>5</w:t>
            </w:r>
            <w:r>
              <w:rPr>
                <w:rStyle w:val="IndexLink"/>
                <w:rtl w:val="true"/>
              </w:rPr>
              <w:t xml:space="preserve">) </w:t>
            </w:r>
            <w:r>
              <w:rPr>
                <w:rStyle w:val="IndexLink"/>
                <w:rtl w:val="true"/>
              </w:rPr>
              <w:t>باب حکم مالو مات نصرانیّ و له أولاد و زوجة نصاری و ابن أخ و ابن أخت مسلم</w:t>
            </w:r>
            <w:r>
              <w:rPr>
                <w:rStyle w:val="IndexLink"/>
                <w:rtl w:val="true"/>
              </w:rPr>
              <w:tab/>
            </w:r>
            <w:r>
              <w:rPr>
                <w:rStyle w:val="IndexLink"/>
              </w:rPr>
              <w:t>287</w:t>
            </w:r>
          </w:hyperlink>
        </w:p>
        <w:p>
          <w:pPr>
            <w:pStyle w:val="Contents4"/>
            <w:tabs>
              <w:tab w:val="clear" w:pos="8176"/>
              <w:tab w:val="right" w:pos="9026" w:leader="dot"/>
            </w:tabs>
            <w:rPr/>
          </w:pPr>
          <w:hyperlink w:anchor="__RefHeading___Toc10203750_417432637">
            <w:r>
              <w:rPr>
                <w:webHidden/>
                <w:rStyle w:val="IndexLink"/>
                <w:rtl w:val="true"/>
              </w:rPr>
              <w:t>(</w:t>
            </w:r>
            <w:r>
              <w:rPr>
                <w:rStyle w:val="IndexLink"/>
              </w:rPr>
              <w:t>6</w:t>
            </w:r>
            <w:r>
              <w:rPr>
                <w:rStyle w:val="IndexLink"/>
                <w:rtl w:val="true"/>
              </w:rPr>
              <w:t xml:space="preserve">) </w:t>
            </w:r>
            <w:r>
              <w:rPr>
                <w:rStyle w:val="IndexLink"/>
                <w:rtl w:val="true"/>
              </w:rPr>
              <w:t>باب حکم میراث المرتدّ</w:t>
            </w:r>
            <w:r>
              <w:rPr>
                <w:rStyle w:val="IndexLink"/>
                <w:rtl w:val="true"/>
              </w:rPr>
              <w:tab/>
            </w:r>
            <w:r>
              <w:rPr>
                <w:rStyle w:val="IndexLink"/>
              </w:rPr>
              <w:t>288</w:t>
            </w:r>
          </w:hyperlink>
        </w:p>
        <w:p>
          <w:pPr>
            <w:pStyle w:val="Contents4"/>
            <w:tabs>
              <w:tab w:val="clear" w:pos="8176"/>
              <w:tab w:val="right" w:pos="9026" w:leader="dot"/>
            </w:tabs>
            <w:rPr/>
          </w:pPr>
          <w:hyperlink w:anchor="__RefHeading___Toc10203752_417432637">
            <w:r>
              <w:rPr>
                <w:webHidden/>
                <w:rStyle w:val="IndexLink"/>
                <w:rtl w:val="true"/>
              </w:rPr>
              <w:t>(</w:t>
            </w:r>
            <w:r>
              <w:rPr>
                <w:rStyle w:val="IndexLink"/>
              </w:rPr>
              <w:t>7</w:t>
            </w:r>
            <w:r>
              <w:rPr>
                <w:rStyle w:val="IndexLink"/>
                <w:rtl w:val="true"/>
              </w:rPr>
              <w:t xml:space="preserve">) </w:t>
            </w:r>
            <w:r>
              <w:rPr>
                <w:rStyle w:val="IndexLink"/>
                <w:rtl w:val="true"/>
              </w:rPr>
              <w:t>باب انّ القاتل ظلما لا یرث المقتول و انّ المتقرّب بالقاتل یرث المقتول</w:t>
            </w:r>
            <w:r>
              <w:rPr>
                <w:rStyle w:val="IndexLink"/>
                <w:rtl w:val="true"/>
              </w:rPr>
              <w:tab/>
            </w:r>
            <w:r>
              <w:rPr>
                <w:rStyle w:val="IndexLink"/>
              </w:rPr>
              <w:t>291</w:t>
            </w:r>
          </w:hyperlink>
        </w:p>
        <w:p>
          <w:pPr>
            <w:pStyle w:val="Contents4"/>
            <w:tabs>
              <w:tab w:val="clear" w:pos="8176"/>
              <w:tab w:val="right" w:pos="9026" w:leader="dot"/>
            </w:tabs>
            <w:rPr/>
          </w:pPr>
          <w:hyperlink w:anchor="__RefHeading___Toc10203754_417432637">
            <w:r>
              <w:rPr>
                <w:webHidden/>
                <w:rStyle w:val="IndexLink"/>
                <w:rtl w:val="true"/>
              </w:rPr>
              <w:t>(</w:t>
            </w:r>
            <w:r>
              <w:rPr>
                <w:rStyle w:val="IndexLink"/>
              </w:rPr>
              <w:t>8</w:t>
            </w:r>
            <w:r>
              <w:rPr>
                <w:rStyle w:val="IndexLink"/>
                <w:rtl w:val="true"/>
              </w:rPr>
              <w:t xml:space="preserve">) </w:t>
            </w:r>
            <w:r>
              <w:rPr>
                <w:rStyle w:val="IndexLink"/>
                <w:rtl w:val="true"/>
              </w:rPr>
              <w:t>باب انّ الدّیة میراث کسائر الأموال یرثها من یرث المال عدا ما استثنی</w:t>
            </w:r>
            <w:r>
              <w:rPr>
                <w:rStyle w:val="IndexLink"/>
                <w:rtl w:val="true"/>
              </w:rPr>
              <w:tab/>
            </w:r>
            <w:r>
              <w:rPr>
                <w:rStyle w:val="IndexLink"/>
              </w:rPr>
              <w:t>294</w:t>
            </w:r>
          </w:hyperlink>
        </w:p>
        <w:p>
          <w:pPr>
            <w:pStyle w:val="Contents4"/>
            <w:tabs>
              <w:tab w:val="clear" w:pos="8176"/>
              <w:tab w:val="right" w:pos="9026" w:leader="dot"/>
            </w:tabs>
            <w:rPr/>
          </w:pPr>
          <w:hyperlink w:anchor="__RefHeading___Toc10203756_417432637">
            <w:r>
              <w:rPr>
                <w:webHidden/>
                <w:rStyle w:val="IndexLink"/>
                <w:rtl w:val="true"/>
              </w:rPr>
              <w:t>(</w:t>
            </w:r>
            <w:r>
              <w:rPr>
                <w:rStyle w:val="IndexLink"/>
              </w:rPr>
              <w:t>9</w:t>
            </w:r>
            <w:r>
              <w:rPr>
                <w:rStyle w:val="IndexLink"/>
                <w:rtl w:val="true"/>
              </w:rPr>
              <w:t xml:space="preserve">) </w:t>
            </w:r>
            <w:r>
              <w:rPr>
                <w:rStyle w:val="IndexLink"/>
                <w:rtl w:val="true"/>
              </w:rPr>
              <w:t>باب انّ البدویّ له من المیراث حظّه و انّ المؤمن و المسلم فی المواریث سواء</w:t>
            </w:r>
            <w:r>
              <w:rPr>
                <w:rStyle w:val="IndexLink"/>
                <w:rtl w:val="true"/>
              </w:rPr>
              <w:tab/>
            </w:r>
            <w:r>
              <w:rPr>
                <w:rStyle w:val="IndexLink"/>
              </w:rPr>
              <w:t>298</w:t>
            </w:r>
          </w:hyperlink>
        </w:p>
        <w:p>
          <w:pPr>
            <w:pStyle w:val="Contents4"/>
            <w:tabs>
              <w:tab w:val="clear" w:pos="8176"/>
              <w:tab w:val="right" w:pos="9026" w:leader="dot"/>
            </w:tabs>
            <w:rPr/>
          </w:pPr>
          <w:hyperlink w:anchor="__RefHeading___Toc10203758_417432637">
            <w:r>
              <w:rPr>
                <w:webHidden/>
                <w:rStyle w:val="IndexLink"/>
                <w:rtl w:val="true"/>
              </w:rPr>
              <w:t>(</w:t>
            </w:r>
            <w:r>
              <w:rPr>
                <w:rStyle w:val="IndexLink"/>
              </w:rPr>
              <w:t>10</w:t>
            </w:r>
            <w:r>
              <w:rPr>
                <w:rStyle w:val="IndexLink"/>
                <w:rtl w:val="true"/>
              </w:rPr>
              <w:t xml:space="preserve">) </w:t>
            </w:r>
            <w:r>
              <w:rPr>
                <w:rStyle w:val="IndexLink"/>
                <w:rtl w:val="true"/>
              </w:rPr>
              <w:t>باب انّ من ترک قریب حرب و مملوک یرثه الحرّوان بعد</w:t>
            </w:r>
            <w:r>
              <w:rPr>
                <w:rStyle w:val="IndexLink"/>
                <w:rtl w:val="true"/>
              </w:rPr>
              <w:tab/>
            </w:r>
            <w:r>
              <w:rPr>
                <w:rStyle w:val="IndexLink"/>
              </w:rPr>
              <w:t>299</w:t>
            </w:r>
          </w:hyperlink>
        </w:p>
        <w:p>
          <w:pPr>
            <w:pStyle w:val="Contents4"/>
            <w:tabs>
              <w:tab w:val="clear" w:pos="8176"/>
              <w:tab w:val="right" w:pos="9026" w:leader="dot"/>
            </w:tabs>
            <w:rPr/>
          </w:pPr>
          <w:hyperlink w:anchor="__RefHeading___Toc10203760_417432637">
            <w:r>
              <w:rPr>
                <w:webHidden/>
                <w:rStyle w:val="IndexLink"/>
                <w:rtl w:val="true"/>
              </w:rPr>
              <w:t>(</w:t>
            </w:r>
            <w:r>
              <w:rPr>
                <w:rStyle w:val="IndexLink"/>
              </w:rPr>
              <w:t>11</w:t>
            </w:r>
            <w:r>
              <w:rPr>
                <w:rStyle w:val="IndexLink"/>
                <w:rtl w:val="true"/>
              </w:rPr>
              <w:t xml:space="preserve">) </w:t>
            </w:r>
            <w:r>
              <w:rPr>
                <w:rStyle w:val="IndexLink"/>
                <w:rtl w:val="true"/>
              </w:rPr>
              <w:t>باب انّ الحرّ إذا لم یکن له وارث سوی المملوک یشتری من ماله و یعتق و یورث ما بقی من المال</w:t>
            </w:r>
            <w:r>
              <w:rPr>
                <w:rStyle w:val="IndexLink"/>
                <w:rtl w:val="true"/>
              </w:rPr>
              <w:tab/>
            </w:r>
            <w:r>
              <w:rPr>
                <w:rStyle w:val="IndexLink"/>
              </w:rPr>
              <w:t>300</w:t>
            </w:r>
          </w:hyperlink>
        </w:p>
        <w:p>
          <w:pPr>
            <w:pStyle w:val="Contents4"/>
            <w:tabs>
              <w:tab w:val="clear" w:pos="8176"/>
              <w:tab w:val="right" w:pos="9026" w:leader="dot"/>
            </w:tabs>
            <w:rPr/>
          </w:pPr>
          <w:hyperlink w:anchor="__RefHeading___Toc10203762_417432637">
            <w:r>
              <w:rPr>
                <w:webHidden/>
                <w:rStyle w:val="IndexLink"/>
                <w:rtl w:val="true"/>
              </w:rPr>
              <w:t>(</w:t>
            </w:r>
            <w:r>
              <w:rPr>
                <w:rStyle w:val="IndexLink"/>
              </w:rPr>
              <w:t>12</w:t>
            </w:r>
            <w:r>
              <w:rPr>
                <w:rStyle w:val="IndexLink"/>
                <w:rtl w:val="true"/>
              </w:rPr>
              <w:t xml:space="preserve">) </w:t>
            </w:r>
            <w:r>
              <w:rPr>
                <w:rStyle w:val="IndexLink"/>
                <w:rtl w:val="true"/>
              </w:rPr>
              <w:t>باب انّ المملوک لا یرث و لا یورق و کذا الطّلیق و انّ المملوک و المملوکة لا یحجبان إذا لم یرثا</w:t>
            </w:r>
            <w:r>
              <w:rPr>
                <w:rStyle w:val="IndexLink"/>
                <w:rtl w:val="true"/>
              </w:rPr>
              <w:tab/>
            </w:r>
            <w:r>
              <w:rPr>
                <w:rStyle w:val="IndexLink"/>
              </w:rPr>
              <w:t>303</w:t>
            </w:r>
          </w:hyperlink>
        </w:p>
        <w:p>
          <w:pPr>
            <w:pStyle w:val="Contents4"/>
            <w:tabs>
              <w:tab w:val="clear" w:pos="8176"/>
              <w:tab w:val="right" w:pos="9026" w:leader="dot"/>
            </w:tabs>
            <w:rPr/>
          </w:pPr>
          <w:hyperlink w:anchor="__RefHeading___Toc10203764_417432637">
            <w:r>
              <w:rPr>
                <w:webHidden/>
                <w:rStyle w:val="IndexLink"/>
                <w:rtl w:val="true"/>
              </w:rPr>
              <w:t>(</w:t>
            </w:r>
            <w:r>
              <w:rPr>
                <w:rStyle w:val="IndexLink"/>
              </w:rPr>
              <w:t>13</w:t>
            </w:r>
            <w:r>
              <w:rPr>
                <w:rStyle w:val="IndexLink"/>
                <w:rtl w:val="true"/>
              </w:rPr>
              <w:t xml:space="preserve">) </w:t>
            </w:r>
            <w:r>
              <w:rPr>
                <w:rStyle w:val="IndexLink"/>
                <w:rtl w:val="true"/>
              </w:rPr>
              <w:t>باب انّ المملوک إذا مات فماله لمولاه و کذا نصیب الرّقّیّة فی المبعّض</w:t>
            </w:r>
            <w:r>
              <w:rPr>
                <w:rStyle w:val="IndexLink"/>
                <w:rtl w:val="true"/>
              </w:rPr>
              <w:tab/>
            </w:r>
            <w:r>
              <w:rPr>
                <w:rStyle w:val="IndexLink"/>
              </w:rPr>
              <w:t>305</w:t>
            </w:r>
          </w:hyperlink>
        </w:p>
        <w:p>
          <w:pPr>
            <w:pStyle w:val="Contents4"/>
            <w:tabs>
              <w:tab w:val="clear" w:pos="8176"/>
              <w:tab w:val="right" w:pos="9026" w:leader="dot"/>
            </w:tabs>
            <w:rPr/>
          </w:pPr>
          <w:hyperlink w:anchor="__RefHeading___Toc10203766_417432637">
            <w:r>
              <w:rPr>
                <w:webHidden/>
                <w:rStyle w:val="IndexLink"/>
                <w:rtl w:val="true"/>
              </w:rPr>
              <w:t>(</w:t>
            </w:r>
            <w:r>
              <w:rPr>
                <w:rStyle w:val="IndexLink"/>
              </w:rPr>
              <w:t>14</w:t>
            </w:r>
            <w:r>
              <w:rPr>
                <w:rStyle w:val="IndexLink"/>
                <w:rtl w:val="true"/>
              </w:rPr>
              <w:t xml:space="preserve">) </w:t>
            </w:r>
            <w:r>
              <w:rPr>
                <w:rStyle w:val="IndexLink"/>
                <w:rtl w:val="true"/>
              </w:rPr>
              <w:t>باب انّ المکاتب یرث و یورث بحساب ما أعتق منه و یجوز له من الوصیّة بحساب ما أعتق منه</w:t>
            </w:r>
            <w:r>
              <w:rPr>
                <w:rStyle w:val="IndexLink"/>
                <w:rtl w:val="true"/>
              </w:rPr>
              <w:tab/>
            </w:r>
            <w:r>
              <w:rPr>
                <w:rStyle w:val="IndexLink"/>
              </w:rPr>
              <w:t>306</w:t>
            </w:r>
          </w:hyperlink>
        </w:p>
        <w:p>
          <w:pPr>
            <w:pStyle w:val="Contents4"/>
            <w:tabs>
              <w:tab w:val="clear" w:pos="8176"/>
              <w:tab w:val="right" w:pos="9026" w:leader="dot"/>
            </w:tabs>
            <w:rPr/>
          </w:pPr>
          <w:hyperlink w:anchor="__RefHeading___Toc10203768_417432637">
            <w:r>
              <w:rPr>
                <w:webHidden/>
                <w:rStyle w:val="IndexLink"/>
                <w:rtl w:val="true"/>
              </w:rPr>
              <w:t>(</w:t>
            </w:r>
            <w:r>
              <w:rPr>
                <w:rStyle w:val="IndexLink"/>
              </w:rPr>
              <w:t>15</w:t>
            </w:r>
            <w:r>
              <w:rPr>
                <w:rStyle w:val="IndexLink"/>
                <w:rtl w:val="true"/>
              </w:rPr>
              <w:t xml:space="preserve">) </w:t>
            </w:r>
            <w:r>
              <w:rPr>
                <w:rStyle w:val="IndexLink"/>
                <w:rtl w:val="true"/>
              </w:rPr>
              <w:t>باب حکم میراث المکاتب المطلق و المشروط إذا مات و حکم ولده</w:t>
            </w:r>
            <w:r>
              <w:rPr>
                <w:rStyle w:val="IndexLink"/>
                <w:rtl w:val="true"/>
              </w:rPr>
              <w:tab/>
            </w:r>
            <w:r>
              <w:rPr>
                <w:rStyle w:val="IndexLink"/>
              </w:rPr>
              <w:t>307</w:t>
            </w:r>
          </w:hyperlink>
        </w:p>
        <w:p>
          <w:pPr>
            <w:pStyle w:val="Contents4"/>
            <w:tabs>
              <w:tab w:val="clear" w:pos="8176"/>
              <w:tab w:val="right" w:pos="9026" w:leader="dot"/>
            </w:tabs>
            <w:rPr/>
          </w:pPr>
          <w:hyperlink w:anchor="__RefHeading___Toc10203770_417432637">
            <w:r>
              <w:rPr>
                <w:webHidden/>
                <w:rStyle w:val="IndexLink"/>
                <w:rtl w:val="true"/>
              </w:rPr>
              <w:t>(</w:t>
            </w:r>
            <w:r>
              <w:rPr>
                <w:rStyle w:val="IndexLink"/>
              </w:rPr>
              <w:t>16</w:t>
            </w:r>
            <w:r>
              <w:rPr>
                <w:rStyle w:val="IndexLink"/>
                <w:rtl w:val="true"/>
              </w:rPr>
              <w:t xml:space="preserve">) </w:t>
            </w:r>
            <w:r>
              <w:rPr>
                <w:rStyle w:val="IndexLink"/>
                <w:rtl w:val="true"/>
              </w:rPr>
              <w:t>باب انّ من شرط علی المکاتب میراثه بعقل الشّرط</w:t>
            </w:r>
            <w:r>
              <w:rPr>
                <w:rStyle w:val="IndexLink"/>
                <w:rtl w:val="true"/>
              </w:rPr>
              <w:tab/>
            </w:r>
            <w:r>
              <w:rPr>
                <w:rStyle w:val="IndexLink"/>
              </w:rPr>
              <w:t>311</w:t>
            </w:r>
          </w:hyperlink>
        </w:p>
        <w:p>
          <w:pPr>
            <w:pStyle w:val="Contents4"/>
            <w:tabs>
              <w:tab w:val="clear" w:pos="8176"/>
              <w:tab w:val="right" w:pos="9026" w:leader="dot"/>
            </w:tabs>
            <w:rPr/>
          </w:pPr>
          <w:hyperlink w:anchor="__RefHeading___Toc10203772_417432637">
            <w:r>
              <w:rPr>
                <w:webHidden/>
                <w:rStyle w:val="IndexLink"/>
                <w:rtl w:val="true"/>
              </w:rPr>
              <w:t>(</w:t>
            </w:r>
            <w:r>
              <w:rPr>
                <w:rStyle w:val="IndexLink"/>
              </w:rPr>
              <w:t>17</w:t>
            </w:r>
            <w:r>
              <w:rPr>
                <w:rStyle w:val="IndexLink"/>
                <w:rtl w:val="true"/>
              </w:rPr>
              <w:t xml:space="preserve">) </w:t>
            </w:r>
            <w:r>
              <w:rPr>
                <w:rStyle w:val="IndexLink"/>
                <w:rtl w:val="true"/>
              </w:rPr>
              <w:t>باب انّ من اعتق مملوکاً و شرط علیه انّ له میراث قرابته او بعضه و عاهد الله المملوک علیه لزم</w:t>
            </w:r>
            <w:r>
              <w:rPr>
                <w:rStyle w:val="IndexLink"/>
                <w:rtl w:val="true"/>
              </w:rPr>
              <w:tab/>
            </w:r>
            <w:r>
              <w:rPr>
                <w:rStyle w:val="IndexLink"/>
              </w:rPr>
              <w:t>312</w:t>
            </w:r>
          </w:hyperlink>
        </w:p>
        <w:p>
          <w:pPr>
            <w:pStyle w:val="Contents4"/>
            <w:tabs>
              <w:tab w:val="clear" w:pos="8176"/>
              <w:tab w:val="right" w:pos="9026" w:leader="dot"/>
            </w:tabs>
            <w:rPr/>
          </w:pPr>
          <w:hyperlink w:anchor="__RefHeading___Toc10203774_417432637">
            <w:r>
              <w:rPr>
                <w:webHidden/>
                <w:rStyle w:val="IndexLink"/>
                <w:rtl w:val="true"/>
              </w:rPr>
              <w:t>(</w:t>
            </w:r>
            <w:r>
              <w:rPr>
                <w:rStyle w:val="IndexLink"/>
              </w:rPr>
              <w:t>18</w:t>
            </w:r>
            <w:r>
              <w:rPr>
                <w:rStyle w:val="IndexLink"/>
                <w:rtl w:val="true"/>
              </w:rPr>
              <w:t xml:space="preserve">) </w:t>
            </w:r>
            <w:r>
              <w:rPr>
                <w:rStyle w:val="IndexLink"/>
                <w:rtl w:val="true"/>
              </w:rPr>
              <w:t>باب من یستحقّ المیراث و من هو أولی به</w:t>
            </w:r>
            <w:r>
              <w:rPr>
                <w:rStyle w:val="IndexLink"/>
                <w:rtl w:val="true"/>
              </w:rPr>
              <w:tab/>
            </w:r>
            <w:r>
              <w:rPr>
                <w:rStyle w:val="IndexLink"/>
              </w:rPr>
              <w:t>313</w:t>
            </w:r>
          </w:hyperlink>
        </w:p>
        <w:p>
          <w:pPr>
            <w:pStyle w:val="Contents4"/>
            <w:tabs>
              <w:tab w:val="clear" w:pos="8176"/>
              <w:tab w:val="right" w:pos="9026" w:leader="dot"/>
            </w:tabs>
            <w:rPr/>
          </w:pPr>
          <w:hyperlink w:anchor="__RefHeading___Toc10203776_417432637">
            <w:r>
              <w:rPr>
                <w:webHidden/>
                <w:rStyle w:val="IndexLink"/>
                <w:rtl w:val="true"/>
              </w:rPr>
              <w:t>(</w:t>
            </w:r>
            <w:r>
              <w:rPr>
                <w:rStyle w:val="IndexLink"/>
              </w:rPr>
              <w:t>19</w:t>
            </w:r>
            <w:r>
              <w:rPr>
                <w:rStyle w:val="IndexLink"/>
                <w:rtl w:val="true"/>
              </w:rPr>
              <w:t xml:space="preserve">) </w:t>
            </w:r>
            <w:r>
              <w:rPr>
                <w:rStyle w:val="IndexLink"/>
                <w:rtl w:val="true"/>
              </w:rPr>
              <w:t>باب انّ کلّ ذی رَحم بمنزلة الرّحم الذی یجرب به الا ان یکون وارث اَقرب الی المیت منه</w:t>
            </w:r>
            <w:r>
              <w:rPr>
                <w:rStyle w:val="IndexLink"/>
                <w:rtl w:val="true"/>
              </w:rPr>
              <w:tab/>
            </w:r>
            <w:r>
              <w:rPr>
                <w:rStyle w:val="IndexLink"/>
              </w:rPr>
              <w:t>320</w:t>
            </w:r>
          </w:hyperlink>
        </w:p>
        <w:p>
          <w:pPr>
            <w:pStyle w:val="Contents4"/>
            <w:tabs>
              <w:tab w:val="clear" w:pos="8176"/>
              <w:tab w:val="right" w:pos="9026" w:leader="dot"/>
            </w:tabs>
            <w:rPr/>
          </w:pPr>
          <w:hyperlink w:anchor="__RefHeading___Toc10203778_417432637">
            <w:r>
              <w:rPr>
                <w:webHidden/>
                <w:rStyle w:val="IndexLink"/>
                <w:rtl w:val="true"/>
              </w:rPr>
              <w:t>(</w:t>
            </w:r>
            <w:r>
              <w:rPr>
                <w:rStyle w:val="IndexLink"/>
              </w:rPr>
              <w:t>20</w:t>
            </w:r>
            <w:r>
              <w:rPr>
                <w:rStyle w:val="IndexLink"/>
                <w:rtl w:val="true"/>
              </w:rPr>
              <w:t xml:space="preserve">) </w:t>
            </w:r>
            <w:r>
              <w:rPr>
                <w:rStyle w:val="IndexLink"/>
                <w:rtl w:val="true"/>
              </w:rPr>
              <w:t>باب حکم مالو حضر القسمة أولوالقربی و الیتامی و المساکین</w:t>
            </w:r>
            <w:r>
              <w:rPr>
                <w:rStyle w:val="IndexLink"/>
                <w:rtl w:val="true"/>
              </w:rPr>
              <w:tab/>
            </w:r>
            <w:r>
              <w:rPr>
                <w:rStyle w:val="IndexLink"/>
              </w:rPr>
              <w:t>321</w:t>
            </w:r>
          </w:hyperlink>
        </w:p>
        <w:p>
          <w:pPr>
            <w:pStyle w:val="Contents4"/>
            <w:tabs>
              <w:tab w:val="clear" w:pos="8176"/>
              <w:tab w:val="right" w:pos="9026" w:leader="dot"/>
            </w:tabs>
            <w:rPr/>
          </w:pPr>
          <w:hyperlink w:anchor="__RefHeading___Toc10203780_417432637">
            <w:r>
              <w:rPr>
                <w:webHidden/>
                <w:rStyle w:val="IndexLink"/>
                <w:rtl w:val="true"/>
              </w:rPr>
              <w:t>(</w:t>
            </w:r>
            <w:r>
              <w:rPr>
                <w:rStyle w:val="IndexLink"/>
              </w:rPr>
              <w:t>21</w:t>
            </w:r>
            <w:r>
              <w:rPr>
                <w:rStyle w:val="IndexLink"/>
                <w:rtl w:val="true"/>
              </w:rPr>
              <w:t xml:space="preserve">) </w:t>
            </w:r>
            <w:r>
              <w:rPr>
                <w:rStyle w:val="IndexLink"/>
                <w:rtl w:val="true"/>
              </w:rPr>
              <w:t>باب انّ السّهام لا تعول و لا تکون أکثر من ستّة و انّ النّقص لا یدخل</w:t>
            </w:r>
            <w:r>
              <w:rPr>
                <w:rStyle w:val="IndexLink"/>
                <w:rtl w:val="true"/>
              </w:rPr>
              <w:t>...</w:t>
              <w:tab/>
            </w:r>
            <w:r>
              <w:rPr>
                <w:rStyle w:val="IndexLink"/>
              </w:rPr>
              <w:t>322</w:t>
            </w:r>
          </w:hyperlink>
        </w:p>
        <w:p>
          <w:pPr>
            <w:pStyle w:val="Contents4"/>
            <w:tabs>
              <w:tab w:val="clear" w:pos="8176"/>
              <w:tab w:val="right" w:pos="9026" w:leader="dot"/>
            </w:tabs>
            <w:rPr/>
          </w:pPr>
          <w:hyperlink w:anchor="__RefHeading___Toc10203782_417432637">
            <w:r>
              <w:rPr>
                <w:webHidden/>
                <w:rStyle w:val="IndexLink"/>
                <w:rtl w:val="true"/>
              </w:rPr>
              <w:t>(</w:t>
            </w:r>
            <w:r>
              <w:rPr>
                <w:rStyle w:val="IndexLink"/>
              </w:rPr>
              <w:t>22</w:t>
            </w:r>
            <w:r>
              <w:rPr>
                <w:rStyle w:val="IndexLink"/>
                <w:rtl w:val="true"/>
              </w:rPr>
              <w:t xml:space="preserve">) </w:t>
            </w:r>
            <w:r>
              <w:rPr>
                <w:rStyle w:val="IndexLink"/>
                <w:rtl w:val="true"/>
              </w:rPr>
              <w:t>باب انّ المیراث لذوی القرابة و اولی الأرحام الأقرب فالأقرب دون العصبة</w:t>
            </w:r>
            <w:r>
              <w:rPr>
                <w:rStyle w:val="IndexLink"/>
                <w:rtl w:val="true"/>
              </w:rPr>
              <w:tab/>
            </w:r>
            <w:r>
              <w:rPr>
                <w:rStyle w:val="IndexLink"/>
              </w:rPr>
              <w:t>335</w:t>
            </w:r>
          </w:hyperlink>
        </w:p>
        <w:p>
          <w:pPr>
            <w:pStyle w:val="Contents4"/>
            <w:tabs>
              <w:tab w:val="clear" w:pos="8176"/>
              <w:tab w:val="right" w:pos="9026" w:leader="dot"/>
            </w:tabs>
            <w:rPr/>
          </w:pPr>
          <w:hyperlink w:anchor="__RefHeading___Toc10203784_417432637">
            <w:r>
              <w:rPr>
                <w:webHidden/>
                <w:rStyle w:val="IndexLink"/>
                <w:rtl w:val="true"/>
              </w:rPr>
              <w:t>(</w:t>
            </w:r>
            <w:r>
              <w:rPr>
                <w:rStyle w:val="IndexLink"/>
              </w:rPr>
              <w:t>23</w:t>
            </w:r>
            <w:r>
              <w:rPr>
                <w:rStyle w:val="IndexLink"/>
                <w:rtl w:val="true"/>
              </w:rPr>
              <w:t xml:space="preserve">) </w:t>
            </w:r>
            <w:r>
              <w:rPr>
                <w:rStyle w:val="IndexLink"/>
                <w:rtl w:val="true"/>
              </w:rPr>
              <w:t>باب ماورد فی انّ من لا یستقیم علی الفرائض یضرب بالسّوط و السّیف</w:t>
            </w:r>
            <w:r>
              <w:rPr>
                <w:rStyle w:val="IndexLink"/>
                <w:rtl w:val="true"/>
              </w:rPr>
              <w:tab/>
            </w:r>
            <w:r>
              <w:rPr>
                <w:rStyle w:val="IndexLink"/>
              </w:rPr>
              <w:t>340</w:t>
            </w:r>
          </w:hyperlink>
        </w:p>
        <w:p>
          <w:pPr>
            <w:pStyle w:val="Contents4"/>
            <w:tabs>
              <w:tab w:val="clear" w:pos="8176"/>
              <w:tab w:val="right" w:pos="9026" w:leader="dot"/>
            </w:tabs>
            <w:rPr/>
          </w:pPr>
          <w:hyperlink w:anchor="__RefHeading___Toc10203786_417432637">
            <w:r>
              <w:rPr>
                <w:webHidden/>
                <w:rStyle w:val="IndexLink"/>
                <w:rtl w:val="true"/>
              </w:rPr>
              <w:t>(</w:t>
            </w:r>
            <w:r>
              <w:rPr>
                <w:rStyle w:val="IndexLink"/>
              </w:rPr>
              <w:t>24</w:t>
            </w:r>
            <w:r>
              <w:rPr>
                <w:rStyle w:val="IndexLink"/>
                <w:rtl w:val="true"/>
              </w:rPr>
              <w:t xml:space="preserve">) </w:t>
            </w:r>
            <w:r>
              <w:rPr>
                <w:rStyle w:val="IndexLink"/>
                <w:rtl w:val="true"/>
              </w:rPr>
              <w:t>باب انّه یجوز للعادل و الثّقة ان یقسّم المیراث بین الورّاث</w:t>
            </w:r>
            <w:r>
              <w:rPr>
                <w:rStyle w:val="IndexLink"/>
                <w:rtl w:val="true"/>
              </w:rPr>
              <w:tab/>
            </w:r>
            <w:r>
              <w:rPr>
                <w:rStyle w:val="IndexLink"/>
              </w:rPr>
              <w:t>341</w:t>
            </w:r>
          </w:hyperlink>
        </w:p>
        <w:p>
          <w:pPr>
            <w:pStyle w:val="Contents4"/>
            <w:tabs>
              <w:tab w:val="clear" w:pos="8176"/>
              <w:tab w:val="right" w:pos="9026" w:leader="dot"/>
            </w:tabs>
            <w:rPr/>
          </w:pPr>
          <w:hyperlink w:anchor="__RefHeading___Toc10203788_417432637">
            <w:r>
              <w:rPr>
                <w:webHidden/>
                <w:rStyle w:val="IndexLink"/>
                <w:rtl w:val="true"/>
              </w:rPr>
              <w:t>(</w:t>
            </w:r>
            <w:r>
              <w:rPr>
                <w:rStyle w:val="IndexLink"/>
              </w:rPr>
              <w:t>25</w:t>
            </w:r>
            <w:r>
              <w:rPr>
                <w:rStyle w:val="IndexLink"/>
                <w:rtl w:val="true"/>
              </w:rPr>
              <w:t xml:space="preserve">) </w:t>
            </w:r>
            <w:r>
              <w:rPr>
                <w:rStyle w:val="IndexLink"/>
                <w:rtl w:val="true"/>
              </w:rPr>
              <w:t>باب انّ الکلالة لا یرث مع الابوین و الأولاد و انّما یرث معهم الزّوجان و</w:t>
            </w:r>
            <w:r>
              <w:rPr>
                <w:rStyle w:val="IndexLink"/>
                <w:rtl w:val="true"/>
              </w:rPr>
              <w:t>...</w:t>
              <w:tab/>
            </w:r>
            <w:r>
              <w:rPr>
                <w:rStyle w:val="IndexLink"/>
              </w:rPr>
              <w:t>342</w:t>
            </w:r>
          </w:hyperlink>
        </w:p>
        <w:p>
          <w:pPr>
            <w:pStyle w:val="Contents4"/>
            <w:tabs>
              <w:tab w:val="clear" w:pos="8176"/>
              <w:tab w:val="right" w:pos="9026" w:leader="dot"/>
            </w:tabs>
            <w:rPr/>
          </w:pPr>
          <w:hyperlink w:anchor="__RefHeading___Toc10203790_417432637">
            <w:r>
              <w:rPr>
                <w:webHidden/>
                <w:rStyle w:val="IndexLink"/>
                <w:rtl w:val="true"/>
              </w:rPr>
              <w:t>(</w:t>
            </w:r>
            <w:r>
              <w:rPr>
                <w:rStyle w:val="IndexLink"/>
              </w:rPr>
              <w:t>26</w:t>
            </w:r>
            <w:r>
              <w:rPr>
                <w:rStyle w:val="IndexLink"/>
                <w:rtl w:val="true"/>
              </w:rPr>
              <w:t xml:space="preserve">) </w:t>
            </w:r>
            <w:r>
              <w:rPr>
                <w:rStyle w:val="IndexLink"/>
                <w:rtl w:val="true"/>
              </w:rPr>
              <w:t>باب انّ حظّ الذّکر من المیراث مثل حظّ الانثیین عدی ما استثنی و بیان علّته</w:t>
            </w:r>
            <w:r>
              <w:rPr>
                <w:rStyle w:val="IndexLink"/>
                <w:rtl w:val="true"/>
              </w:rPr>
              <w:tab/>
            </w:r>
            <w:r>
              <w:rPr>
                <w:rStyle w:val="IndexLink"/>
              </w:rPr>
              <w:t>353</w:t>
            </w:r>
          </w:hyperlink>
        </w:p>
        <w:p>
          <w:pPr>
            <w:pStyle w:val="Contents4"/>
            <w:tabs>
              <w:tab w:val="clear" w:pos="8176"/>
              <w:tab w:val="right" w:pos="9026" w:leader="dot"/>
            </w:tabs>
            <w:rPr/>
          </w:pPr>
          <w:hyperlink w:anchor="__RefHeading___Toc10203792_417432637">
            <w:r>
              <w:rPr>
                <w:webHidden/>
                <w:rStyle w:val="IndexLink"/>
                <w:rtl w:val="true"/>
              </w:rPr>
              <w:t>(</w:t>
            </w:r>
            <w:r>
              <w:rPr>
                <w:rStyle w:val="IndexLink"/>
              </w:rPr>
              <w:t>27</w:t>
            </w:r>
            <w:r>
              <w:rPr>
                <w:rStyle w:val="IndexLink"/>
                <w:rtl w:val="true"/>
              </w:rPr>
              <w:t xml:space="preserve">) </w:t>
            </w:r>
            <w:r>
              <w:rPr>
                <w:rStyle w:val="IndexLink"/>
                <w:rtl w:val="true"/>
              </w:rPr>
              <w:t>باب ما یختصّ من الترّکه بالولد الاکبر من الذّکور و انّ الاکبر من التّوامین من خرج اخیراً</w:t>
            </w:r>
            <w:r>
              <w:rPr>
                <w:rStyle w:val="IndexLink"/>
                <w:rtl w:val="true"/>
              </w:rPr>
              <w:tab/>
            </w:r>
            <w:r>
              <w:rPr>
                <w:rStyle w:val="IndexLink"/>
              </w:rPr>
              <w:t>357</w:t>
            </w:r>
          </w:hyperlink>
        </w:p>
        <w:p>
          <w:pPr>
            <w:pStyle w:val="Contents4"/>
            <w:tabs>
              <w:tab w:val="clear" w:pos="8176"/>
              <w:tab w:val="right" w:pos="9026" w:leader="dot"/>
            </w:tabs>
            <w:rPr/>
          </w:pPr>
          <w:hyperlink w:anchor="__RefHeading___Toc10203794_417432637">
            <w:r>
              <w:rPr>
                <w:webHidden/>
                <w:rStyle w:val="IndexLink"/>
                <w:rtl w:val="true"/>
              </w:rPr>
              <w:t>(</w:t>
            </w:r>
            <w:r>
              <w:rPr>
                <w:rStyle w:val="IndexLink"/>
              </w:rPr>
              <w:t>28</w:t>
            </w:r>
            <w:r>
              <w:rPr>
                <w:rStyle w:val="IndexLink"/>
                <w:rtl w:val="true"/>
              </w:rPr>
              <w:t xml:space="preserve">) </w:t>
            </w:r>
            <w:r>
              <w:rPr>
                <w:rStyle w:val="IndexLink"/>
                <w:rtl w:val="true"/>
              </w:rPr>
              <w:t>باب انّ الحمل یرث و یورث اذا ولد حیّاً و یعرف بان یصیح او یتحرّک حرکة اختیاریّة و حکم میراثه الدّیة</w:t>
            </w:r>
            <w:r>
              <w:rPr>
                <w:rStyle w:val="IndexLink"/>
                <w:rtl w:val="true"/>
              </w:rPr>
              <w:tab/>
            </w:r>
            <w:r>
              <w:rPr>
                <w:rStyle w:val="IndexLink"/>
              </w:rPr>
              <w:t>360</w:t>
            </w:r>
          </w:hyperlink>
        </w:p>
        <w:p>
          <w:pPr>
            <w:pStyle w:val="Contents4"/>
            <w:tabs>
              <w:tab w:val="clear" w:pos="8176"/>
              <w:tab w:val="right" w:pos="9026" w:leader="dot"/>
            </w:tabs>
            <w:rPr/>
          </w:pPr>
          <w:hyperlink w:anchor="__RefHeading___Toc10203796_417432637">
            <w:r>
              <w:rPr>
                <w:webHidden/>
                <w:rStyle w:val="IndexLink"/>
                <w:rtl w:val="true"/>
              </w:rPr>
              <w:t>(</w:t>
            </w:r>
            <w:r>
              <w:rPr>
                <w:rStyle w:val="IndexLink"/>
              </w:rPr>
              <w:t>29</w:t>
            </w:r>
            <w:r>
              <w:rPr>
                <w:rStyle w:val="IndexLink"/>
                <w:rtl w:val="true"/>
              </w:rPr>
              <w:t xml:space="preserve">) </w:t>
            </w:r>
            <w:r>
              <w:rPr>
                <w:rStyle w:val="IndexLink"/>
                <w:rtl w:val="true"/>
              </w:rPr>
              <w:t>باب انّ أولاد الأولاد یقومون مقام آبائهم عند عدمهم و یمنع الأقرب الأبعد و یشارکون ابوی المیّت</w:t>
            </w:r>
            <w:r>
              <w:rPr>
                <w:rStyle w:val="IndexLink"/>
                <w:rtl w:val="true"/>
              </w:rPr>
              <w:tab/>
            </w:r>
            <w:r>
              <w:rPr>
                <w:rStyle w:val="IndexLink"/>
              </w:rPr>
              <w:t>362</w:t>
            </w:r>
          </w:hyperlink>
        </w:p>
        <w:p>
          <w:pPr>
            <w:pStyle w:val="Contents4"/>
            <w:tabs>
              <w:tab w:val="clear" w:pos="8176"/>
              <w:tab w:val="right" w:pos="9026" w:leader="dot"/>
            </w:tabs>
            <w:rPr/>
          </w:pPr>
          <w:hyperlink w:anchor="__RefHeading___Toc10203798_417432637">
            <w:r>
              <w:rPr>
                <w:webHidden/>
                <w:rStyle w:val="IndexLink"/>
                <w:rtl w:val="true"/>
              </w:rPr>
              <w:t>(</w:t>
            </w:r>
            <w:r>
              <w:rPr>
                <w:rStyle w:val="IndexLink"/>
              </w:rPr>
              <w:t>30</w:t>
            </w:r>
            <w:r>
              <w:rPr>
                <w:rStyle w:val="IndexLink"/>
                <w:rtl w:val="true"/>
              </w:rPr>
              <w:t xml:space="preserve">) </w:t>
            </w:r>
            <w:r>
              <w:rPr>
                <w:rStyle w:val="IndexLink"/>
                <w:rtl w:val="true"/>
              </w:rPr>
              <w:t>باب حکم من مات و ترک الولد و أبویه أو احدهما</w:t>
            </w:r>
            <w:r>
              <w:rPr>
                <w:rStyle w:val="IndexLink"/>
                <w:rtl w:val="true"/>
              </w:rPr>
              <w:tab/>
            </w:r>
            <w:r>
              <w:rPr>
                <w:rStyle w:val="IndexLink"/>
              </w:rPr>
              <w:t>365</w:t>
            </w:r>
          </w:hyperlink>
        </w:p>
        <w:p>
          <w:pPr>
            <w:pStyle w:val="Contents4"/>
            <w:tabs>
              <w:tab w:val="clear" w:pos="8176"/>
              <w:tab w:val="right" w:pos="9026" w:leader="dot"/>
            </w:tabs>
            <w:rPr/>
          </w:pPr>
          <w:hyperlink w:anchor="__RefHeading___Toc10203800_417432637">
            <w:r>
              <w:rPr>
                <w:webHidden/>
                <w:rStyle w:val="IndexLink"/>
                <w:rtl w:val="true"/>
              </w:rPr>
              <w:t>(</w:t>
            </w:r>
            <w:r>
              <w:rPr>
                <w:rStyle w:val="IndexLink"/>
              </w:rPr>
              <w:t>31</w:t>
            </w:r>
            <w:r>
              <w:rPr>
                <w:rStyle w:val="IndexLink"/>
                <w:rtl w:val="true"/>
              </w:rPr>
              <w:t xml:space="preserve">) </w:t>
            </w:r>
            <w:r>
              <w:rPr>
                <w:rStyle w:val="IndexLink"/>
                <w:rtl w:val="true"/>
              </w:rPr>
              <w:t>باب میراث الأبوین مع الولد واحد الزّوجین و ان الأنثی لا نزاد علی نصیب الرّجل لو کان مکانها</w:t>
            </w:r>
            <w:r>
              <w:rPr>
                <w:rStyle w:val="IndexLink"/>
                <w:rtl w:val="true"/>
              </w:rPr>
              <w:tab/>
            </w:r>
            <w:r>
              <w:rPr>
                <w:rStyle w:val="IndexLink"/>
              </w:rPr>
              <w:t>369</w:t>
            </w:r>
          </w:hyperlink>
        </w:p>
        <w:p>
          <w:pPr>
            <w:pStyle w:val="Contents4"/>
            <w:tabs>
              <w:tab w:val="clear" w:pos="8176"/>
              <w:tab w:val="right" w:pos="9026" w:leader="dot"/>
            </w:tabs>
            <w:rPr/>
          </w:pPr>
          <w:hyperlink w:anchor="__RefHeading___Toc10203802_417432637">
            <w:r>
              <w:rPr>
                <w:webHidden/>
                <w:rStyle w:val="IndexLink"/>
                <w:rtl w:val="true"/>
              </w:rPr>
              <w:t>(</w:t>
            </w:r>
            <w:r>
              <w:rPr>
                <w:rStyle w:val="IndexLink"/>
              </w:rPr>
              <w:t>32</w:t>
            </w:r>
            <w:r>
              <w:rPr>
                <w:rStyle w:val="IndexLink"/>
                <w:rtl w:val="true"/>
              </w:rPr>
              <w:t xml:space="preserve">) </w:t>
            </w:r>
            <w:r>
              <w:rPr>
                <w:rStyle w:val="IndexLink"/>
                <w:rtl w:val="true"/>
              </w:rPr>
              <w:t>باب انّ من مات و ترک أبویه فللأب سهمان و للأمّ سهم إذا لم یکن</w:t>
            </w:r>
            <w:r>
              <w:rPr>
                <w:rStyle w:val="IndexLink"/>
                <w:rtl w:val="true"/>
              </w:rPr>
              <w:t>...</w:t>
              <w:tab/>
            </w:r>
            <w:r>
              <w:rPr>
                <w:rStyle w:val="IndexLink"/>
              </w:rPr>
              <w:t>372</w:t>
            </w:r>
          </w:hyperlink>
        </w:p>
        <w:p>
          <w:pPr>
            <w:pStyle w:val="Contents4"/>
            <w:tabs>
              <w:tab w:val="clear" w:pos="8176"/>
              <w:tab w:val="right" w:pos="9026" w:leader="dot"/>
            </w:tabs>
            <w:rPr/>
          </w:pPr>
          <w:hyperlink w:anchor="__RefHeading___Toc10203804_417432637">
            <w:r>
              <w:rPr>
                <w:webHidden/>
                <w:rStyle w:val="IndexLink"/>
                <w:rtl w:val="true"/>
              </w:rPr>
              <w:t>(</w:t>
            </w:r>
            <w:r>
              <w:rPr>
                <w:rStyle w:val="IndexLink"/>
              </w:rPr>
              <w:t>33</w:t>
            </w:r>
            <w:r>
              <w:rPr>
                <w:rStyle w:val="IndexLink"/>
                <w:rtl w:val="true"/>
              </w:rPr>
              <w:t xml:space="preserve">) </w:t>
            </w:r>
            <w:r>
              <w:rPr>
                <w:rStyle w:val="IndexLink"/>
                <w:rtl w:val="true"/>
              </w:rPr>
              <w:t>باب انّه اذا کان مع الأبوین زوج أو زوجة کان للزّوج او الزّوجة</w:t>
            </w:r>
            <w:r>
              <w:rPr>
                <w:rStyle w:val="IndexLink"/>
                <w:rtl w:val="true"/>
              </w:rPr>
              <w:t>...</w:t>
              <w:tab/>
            </w:r>
            <w:r>
              <w:rPr>
                <w:rStyle w:val="IndexLink"/>
              </w:rPr>
              <w:t>379</w:t>
            </w:r>
          </w:hyperlink>
        </w:p>
        <w:p>
          <w:pPr>
            <w:pStyle w:val="Contents4"/>
            <w:tabs>
              <w:tab w:val="clear" w:pos="8176"/>
              <w:tab w:val="right" w:pos="9026" w:leader="dot"/>
            </w:tabs>
            <w:rPr/>
          </w:pPr>
          <w:hyperlink w:anchor="__RefHeading___Toc10203806_417432637">
            <w:r>
              <w:rPr>
                <w:webHidden/>
                <w:rStyle w:val="IndexLink"/>
                <w:rtl w:val="true"/>
              </w:rPr>
              <w:t>(</w:t>
            </w:r>
            <w:r>
              <w:rPr>
                <w:rStyle w:val="IndexLink"/>
              </w:rPr>
              <w:t>34</w:t>
            </w:r>
            <w:r>
              <w:rPr>
                <w:rStyle w:val="IndexLink"/>
                <w:rtl w:val="true"/>
              </w:rPr>
              <w:t xml:space="preserve">) </w:t>
            </w:r>
            <w:r>
              <w:rPr>
                <w:rStyle w:val="IndexLink"/>
                <w:rtl w:val="true"/>
              </w:rPr>
              <w:t>باب استحباب اطعام الجدّ و الجدّة للأب و الأمّ</w:t>
            </w:r>
            <w:r>
              <w:rPr>
                <w:rStyle w:val="IndexLink"/>
                <w:rtl w:val="true"/>
              </w:rPr>
              <w:tab/>
            </w:r>
            <w:r>
              <w:rPr>
                <w:rStyle w:val="IndexLink"/>
              </w:rPr>
              <w:t>382</w:t>
            </w:r>
          </w:hyperlink>
        </w:p>
        <w:p>
          <w:pPr>
            <w:pStyle w:val="Contents4"/>
            <w:tabs>
              <w:tab w:val="clear" w:pos="8176"/>
              <w:tab w:val="right" w:pos="9026" w:leader="dot"/>
            </w:tabs>
            <w:rPr/>
          </w:pPr>
          <w:hyperlink w:anchor="__RefHeading___Toc10203808_417432637">
            <w:r>
              <w:rPr>
                <w:webHidden/>
                <w:rStyle w:val="IndexLink"/>
                <w:rtl w:val="true"/>
              </w:rPr>
              <w:t>(</w:t>
            </w:r>
            <w:r>
              <w:rPr>
                <w:rStyle w:val="IndexLink"/>
              </w:rPr>
              <w:t>35</w:t>
            </w:r>
            <w:r>
              <w:rPr>
                <w:rStyle w:val="IndexLink"/>
                <w:rtl w:val="true"/>
              </w:rPr>
              <w:t xml:space="preserve">) </w:t>
            </w:r>
            <w:r>
              <w:rPr>
                <w:rStyle w:val="IndexLink"/>
                <w:rtl w:val="true"/>
              </w:rPr>
              <w:t>باب انّ الأخوة و الأجداد لا یرثون مع الأبوین و الأولاد و حکم مالو جامعهم زوج أو زوجة</w:t>
            </w:r>
            <w:r>
              <w:rPr>
                <w:rStyle w:val="IndexLink"/>
                <w:rtl w:val="true"/>
              </w:rPr>
              <w:t>.</w:t>
              <w:tab/>
            </w:r>
            <w:r>
              <w:rPr>
                <w:rStyle w:val="IndexLink"/>
              </w:rPr>
              <w:t>388</w:t>
            </w:r>
          </w:hyperlink>
        </w:p>
        <w:p>
          <w:pPr>
            <w:pStyle w:val="Contents4"/>
            <w:tabs>
              <w:tab w:val="clear" w:pos="8176"/>
              <w:tab w:val="right" w:pos="9026" w:leader="dot"/>
            </w:tabs>
            <w:rPr/>
          </w:pPr>
          <w:hyperlink w:anchor="__RefHeading___Toc10203810_417432637">
            <w:r>
              <w:rPr>
                <w:webHidden/>
                <w:rStyle w:val="IndexLink"/>
                <w:rtl w:val="true"/>
              </w:rPr>
              <w:t>(</w:t>
            </w:r>
            <w:r>
              <w:rPr>
                <w:rStyle w:val="IndexLink"/>
              </w:rPr>
              <w:t>36</w:t>
            </w:r>
            <w:r>
              <w:rPr>
                <w:rStyle w:val="IndexLink"/>
                <w:rtl w:val="true"/>
              </w:rPr>
              <w:t xml:space="preserve">) </w:t>
            </w:r>
            <w:r>
              <w:rPr>
                <w:rStyle w:val="IndexLink"/>
                <w:rtl w:val="true"/>
              </w:rPr>
              <w:t>باب ماورد فی میراث الأخوة و الأخوات منفردین ان مجتمعین و حکم مالو جامعهم أحد الزّوجین او الجدّ</w:t>
            </w:r>
            <w:r>
              <w:rPr>
                <w:rStyle w:val="IndexLink"/>
                <w:rtl w:val="true"/>
              </w:rPr>
              <w:tab/>
            </w:r>
            <w:r>
              <w:rPr>
                <w:rStyle w:val="IndexLink"/>
              </w:rPr>
              <w:t>395</w:t>
            </w:r>
          </w:hyperlink>
        </w:p>
        <w:p>
          <w:pPr>
            <w:pStyle w:val="Contents4"/>
            <w:tabs>
              <w:tab w:val="clear" w:pos="8176"/>
              <w:tab w:val="right" w:pos="9026" w:leader="dot"/>
            </w:tabs>
            <w:rPr/>
          </w:pPr>
          <w:hyperlink w:anchor="__RefHeading___Toc10203812_417432637">
            <w:r>
              <w:rPr>
                <w:webHidden/>
                <w:rStyle w:val="IndexLink"/>
                <w:rtl w:val="true"/>
              </w:rPr>
              <w:t>(</w:t>
            </w:r>
            <w:r>
              <w:rPr>
                <w:rStyle w:val="IndexLink"/>
              </w:rPr>
              <w:t>37</w:t>
            </w:r>
            <w:r>
              <w:rPr>
                <w:rStyle w:val="IndexLink"/>
                <w:rtl w:val="true"/>
              </w:rPr>
              <w:t xml:space="preserve">) </w:t>
            </w:r>
            <w:r>
              <w:rPr>
                <w:rStyle w:val="IndexLink"/>
                <w:rtl w:val="true"/>
              </w:rPr>
              <w:t>باب انّ من تقرّب بالأبوین من الإخوة یمنع من تقرّب بالأب و کذا أولادهم</w:t>
            </w:r>
            <w:r>
              <w:rPr>
                <w:rStyle w:val="IndexLink"/>
                <w:rtl w:val="true"/>
              </w:rPr>
              <w:tab/>
            </w:r>
            <w:r>
              <w:rPr>
                <w:rStyle w:val="IndexLink"/>
              </w:rPr>
              <w:t>412</w:t>
            </w:r>
          </w:hyperlink>
        </w:p>
        <w:p>
          <w:pPr>
            <w:pStyle w:val="Contents4"/>
            <w:tabs>
              <w:tab w:val="clear" w:pos="8176"/>
              <w:tab w:val="right" w:pos="9026" w:leader="dot"/>
            </w:tabs>
            <w:rPr/>
          </w:pPr>
          <w:hyperlink w:anchor="__RefHeading___Toc10203814_417432637">
            <w:r>
              <w:rPr>
                <w:webHidden/>
                <w:rStyle w:val="IndexLink"/>
                <w:rtl w:val="true"/>
              </w:rPr>
              <w:t>(</w:t>
            </w:r>
            <w:r>
              <w:rPr>
                <w:rStyle w:val="IndexLink"/>
              </w:rPr>
              <w:t>38</w:t>
            </w:r>
            <w:r>
              <w:rPr>
                <w:rStyle w:val="IndexLink"/>
                <w:rtl w:val="true"/>
              </w:rPr>
              <w:t xml:space="preserve">) </w:t>
            </w:r>
            <w:r>
              <w:rPr>
                <w:rStyle w:val="IndexLink"/>
                <w:rtl w:val="true"/>
              </w:rPr>
              <w:t>باب انّ اولاد الاخوة یقومون مقام آبائهم عند عدمهم و یقاسمون الجدّ</w:t>
            </w:r>
            <w:r>
              <w:rPr>
                <w:rStyle w:val="IndexLink"/>
                <w:rtl w:val="true"/>
              </w:rPr>
              <w:tab/>
            </w:r>
            <w:r>
              <w:rPr>
                <w:rStyle w:val="IndexLink"/>
              </w:rPr>
              <w:t>413</w:t>
            </w:r>
          </w:hyperlink>
        </w:p>
        <w:p>
          <w:pPr>
            <w:pStyle w:val="Contents4"/>
            <w:tabs>
              <w:tab w:val="clear" w:pos="8176"/>
              <w:tab w:val="right" w:pos="9026" w:leader="dot"/>
            </w:tabs>
            <w:rPr/>
          </w:pPr>
          <w:hyperlink w:anchor="__RefHeading___Toc10203816_417432637">
            <w:r>
              <w:rPr>
                <w:webHidden/>
                <w:rStyle w:val="IndexLink"/>
                <w:rtl w:val="true"/>
              </w:rPr>
              <w:t>(</w:t>
            </w:r>
            <w:r>
              <w:rPr>
                <w:rStyle w:val="IndexLink"/>
              </w:rPr>
              <w:t>39</w:t>
            </w:r>
            <w:r>
              <w:rPr>
                <w:rStyle w:val="IndexLink"/>
                <w:rtl w:val="true"/>
              </w:rPr>
              <w:t xml:space="preserve">) </w:t>
            </w:r>
            <w:r>
              <w:rPr>
                <w:rStyle w:val="IndexLink"/>
                <w:rtl w:val="true"/>
              </w:rPr>
              <w:t>باب جواز أخذ ما هو الحقّ لنا فی احکام المخالفین و سنّتهم و</w:t>
            </w:r>
            <w:r>
              <w:rPr>
                <w:rStyle w:val="IndexLink"/>
                <w:rtl w:val="true"/>
              </w:rPr>
              <w:t>...</w:t>
              <w:tab/>
            </w:r>
            <w:r>
              <w:rPr>
                <w:rStyle w:val="IndexLink"/>
              </w:rPr>
              <w:t>417</w:t>
            </w:r>
          </w:hyperlink>
        </w:p>
        <w:p>
          <w:pPr>
            <w:pStyle w:val="Contents4"/>
            <w:tabs>
              <w:tab w:val="clear" w:pos="8176"/>
              <w:tab w:val="right" w:pos="9026" w:leader="dot"/>
            </w:tabs>
            <w:rPr/>
          </w:pPr>
          <w:hyperlink w:anchor="__RefHeading___Toc10203818_417432637">
            <w:r>
              <w:rPr>
                <w:webHidden/>
                <w:rStyle w:val="IndexLink"/>
                <w:rtl w:val="true"/>
              </w:rPr>
              <w:t>(</w:t>
            </w:r>
            <w:r>
              <w:rPr>
                <w:rStyle w:val="IndexLink"/>
              </w:rPr>
              <w:t>40</w:t>
            </w:r>
            <w:r>
              <w:rPr>
                <w:rStyle w:val="IndexLink"/>
                <w:rtl w:val="true"/>
              </w:rPr>
              <w:t xml:space="preserve">) </w:t>
            </w:r>
            <w:r>
              <w:rPr>
                <w:rStyle w:val="IndexLink"/>
                <w:rtl w:val="true"/>
              </w:rPr>
              <w:t>باب ماورد فی انّ القائم اعزّه الله تعالی اذا قام ورّث الأخ الّذی آخی بینهما فی الأظلّة</w:t>
            </w:r>
            <w:r>
              <w:rPr>
                <w:rStyle w:val="IndexLink"/>
                <w:rtl w:val="true"/>
              </w:rPr>
              <w:tab/>
            </w:r>
            <w:r>
              <w:rPr>
                <w:rStyle w:val="IndexLink"/>
              </w:rPr>
              <w:t>419</w:t>
            </w:r>
          </w:hyperlink>
        </w:p>
        <w:p>
          <w:pPr>
            <w:pStyle w:val="Contents4"/>
            <w:tabs>
              <w:tab w:val="clear" w:pos="8176"/>
              <w:tab w:val="right" w:pos="9026" w:leader="dot"/>
            </w:tabs>
            <w:rPr/>
          </w:pPr>
          <w:hyperlink w:anchor="__RefHeading___Toc10203820_417432637">
            <w:r>
              <w:rPr>
                <w:webHidden/>
                <w:rStyle w:val="IndexLink"/>
                <w:rtl w:val="true"/>
              </w:rPr>
              <w:t>(</w:t>
            </w:r>
            <w:r>
              <w:rPr>
                <w:rStyle w:val="IndexLink"/>
              </w:rPr>
              <w:t>41</w:t>
            </w:r>
            <w:r>
              <w:rPr>
                <w:rStyle w:val="IndexLink"/>
                <w:rtl w:val="true"/>
              </w:rPr>
              <w:t xml:space="preserve">) </w:t>
            </w:r>
            <w:r>
              <w:rPr>
                <w:rStyle w:val="IndexLink"/>
                <w:rtl w:val="true"/>
              </w:rPr>
              <w:t>باب میراث الأجداد منفردین و مجتمعین و انّ الأقرب یمنع الأبعد و</w:t>
            </w:r>
            <w:r>
              <w:rPr>
                <w:rStyle w:val="IndexLink"/>
                <w:rtl w:val="true"/>
              </w:rPr>
              <w:t>...</w:t>
              <w:tab/>
            </w:r>
            <w:r>
              <w:rPr>
                <w:rStyle w:val="IndexLink"/>
              </w:rPr>
              <w:t>420</w:t>
            </w:r>
          </w:hyperlink>
        </w:p>
        <w:p>
          <w:pPr>
            <w:pStyle w:val="Contents4"/>
            <w:tabs>
              <w:tab w:val="clear" w:pos="8176"/>
              <w:tab w:val="right" w:pos="9026" w:leader="dot"/>
            </w:tabs>
            <w:rPr/>
          </w:pPr>
          <w:hyperlink w:anchor="__RefHeading___Toc10203822_417432637">
            <w:r>
              <w:rPr>
                <w:webHidden/>
                <w:rStyle w:val="IndexLink"/>
                <w:rtl w:val="true"/>
              </w:rPr>
              <w:t>(</w:t>
            </w:r>
            <w:r>
              <w:rPr>
                <w:rStyle w:val="IndexLink"/>
              </w:rPr>
              <w:t>42</w:t>
            </w:r>
            <w:r>
              <w:rPr>
                <w:rStyle w:val="IndexLink"/>
                <w:rtl w:val="true"/>
              </w:rPr>
              <w:t xml:space="preserve">) </w:t>
            </w:r>
            <w:r>
              <w:rPr>
                <w:rStyle w:val="IndexLink"/>
                <w:rtl w:val="true"/>
              </w:rPr>
              <w:t>باب انّه لا یرث الأخوال و الأعمام و اولادهم مع الإخوة و الأجداد</w:t>
            </w:r>
            <w:r>
              <w:rPr>
                <w:rStyle w:val="IndexLink"/>
                <w:rtl w:val="true"/>
              </w:rPr>
              <w:tab/>
            </w:r>
            <w:r>
              <w:rPr>
                <w:rStyle w:val="IndexLink"/>
              </w:rPr>
              <w:t>422</w:t>
            </w:r>
          </w:hyperlink>
        </w:p>
        <w:p>
          <w:pPr>
            <w:pStyle w:val="Contents4"/>
            <w:tabs>
              <w:tab w:val="clear" w:pos="8176"/>
              <w:tab w:val="right" w:pos="9026" w:leader="dot"/>
            </w:tabs>
            <w:rPr/>
          </w:pPr>
          <w:hyperlink w:anchor="__RefHeading___Toc10203824_417432637">
            <w:r>
              <w:rPr>
                <w:webHidden/>
                <w:rStyle w:val="IndexLink"/>
                <w:rtl w:val="true"/>
              </w:rPr>
              <w:t>(</w:t>
            </w:r>
            <w:r>
              <w:rPr>
                <w:rStyle w:val="IndexLink"/>
              </w:rPr>
              <w:t>43</w:t>
            </w:r>
            <w:r>
              <w:rPr>
                <w:rStyle w:val="IndexLink"/>
                <w:rtl w:val="true"/>
              </w:rPr>
              <w:t xml:space="preserve">) </w:t>
            </w:r>
            <w:r>
              <w:rPr>
                <w:rStyle w:val="IndexLink"/>
                <w:rtl w:val="true"/>
              </w:rPr>
              <w:t>باب انّه اذا اجتمع الأعمام و الأخوال فللأعمام الثّلثان و لو واحداً و</w:t>
            </w:r>
            <w:r>
              <w:rPr>
                <w:rStyle w:val="IndexLink"/>
                <w:rtl w:val="true"/>
              </w:rPr>
              <w:t>...</w:t>
              <w:tab/>
            </w:r>
            <w:r>
              <w:rPr>
                <w:rStyle w:val="IndexLink"/>
              </w:rPr>
              <w:t>424</w:t>
            </w:r>
          </w:hyperlink>
        </w:p>
        <w:p>
          <w:pPr>
            <w:pStyle w:val="Contents4"/>
            <w:tabs>
              <w:tab w:val="clear" w:pos="8176"/>
              <w:tab w:val="right" w:pos="9026" w:leader="dot"/>
            </w:tabs>
            <w:rPr/>
          </w:pPr>
          <w:hyperlink w:anchor="__RefHeading___Toc10203826_417432637">
            <w:r>
              <w:rPr>
                <w:webHidden/>
                <w:rStyle w:val="IndexLink"/>
                <w:rtl w:val="true"/>
              </w:rPr>
              <w:t>(</w:t>
            </w:r>
            <w:r>
              <w:rPr>
                <w:rStyle w:val="IndexLink"/>
              </w:rPr>
              <w:t>44</w:t>
            </w:r>
            <w:r>
              <w:rPr>
                <w:rStyle w:val="IndexLink"/>
                <w:rtl w:val="true"/>
              </w:rPr>
              <w:t xml:space="preserve">) </w:t>
            </w:r>
            <w:r>
              <w:rPr>
                <w:rStyle w:val="IndexLink"/>
                <w:rtl w:val="true"/>
              </w:rPr>
              <w:t>باب انّ من تقرّب بالأبوین من الأعمام و أولادهم یمنع من تقرّب بالأب وحده و کذا الأخوال</w:t>
            </w:r>
            <w:r>
              <w:rPr>
                <w:rStyle w:val="IndexLink"/>
                <w:rtl w:val="true"/>
              </w:rPr>
              <w:tab/>
            </w:r>
            <w:r>
              <w:rPr>
                <w:rStyle w:val="IndexLink"/>
              </w:rPr>
              <w:t>427</w:t>
            </w:r>
          </w:hyperlink>
        </w:p>
        <w:p>
          <w:pPr>
            <w:pStyle w:val="Contents4"/>
            <w:tabs>
              <w:tab w:val="clear" w:pos="8176"/>
              <w:tab w:val="right" w:pos="9026" w:leader="dot"/>
            </w:tabs>
            <w:rPr/>
          </w:pPr>
          <w:hyperlink w:anchor="__RefHeading___Toc10203828_417432637">
            <w:r>
              <w:rPr>
                <w:webHidden/>
                <w:rStyle w:val="IndexLink"/>
                <w:rtl w:val="true"/>
              </w:rPr>
              <w:t>(</w:t>
            </w:r>
            <w:r>
              <w:rPr>
                <w:rStyle w:val="IndexLink"/>
              </w:rPr>
              <w:t>45</w:t>
            </w:r>
            <w:r>
              <w:rPr>
                <w:rStyle w:val="IndexLink"/>
                <w:rtl w:val="true"/>
              </w:rPr>
              <w:t xml:space="preserve">) </w:t>
            </w:r>
            <w:r>
              <w:rPr>
                <w:rStyle w:val="IndexLink"/>
                <w:rtl w:val="true"/>
              </w:rPr>
              <w:t>باب انّ الأقرب من الأعمام و الأخوال و أولادهم و جمیع الورّاث</w:t>
            </w:r>
            <w:r>
              <w:rPr>
                <w:rStyle w:val="IndexLink"/>
                <w:rtl w:val="true"/>
              </w:rPr>
              <w:t>...</w:t>
              <w:tab/>
            </w:r>
            <w:r>
              <w:rPr>
                <w:rStyle w:val="IndexLink"/>
              </w:rPr>
              <w:t>428</w:t>
            </w:r>
          </w:hyperlink>
        </w:p>
        <w:p>
          <w:pPr>
            <w:pStyle w:val="Contents4"/>
            <w:tabs>
              <w:tab w:val="clear" w:pos="8176"/>
              <w:tab w:val="right" w:pos="9026" w:leader="dot"/>
            </w:tabs>
            <w:rPr/>
          </w:pPr>
          <w:hyperlink w:anchor="__RefHeading___Toc10203830_417432637">
            <w:r>
              <w:rPr>
                <w:webHidden/>
                <w:rStyle w:val="IndexLink"/>
                <w:rtl w:val="true"/>
              </w:rPr>
              <w:t>(</w:t>
            </w:r>
            <w:r>
              <w:rPr>
                <w:rStyle w:val="IndexLink"/>
              </w:rPr>
              <w:t>46</w:t>
            </w:r>
            <w:r>
              <w:rPr>
                <w:rStyle w:val="IndexLink"/>
                <w:rtl w:val="true"/>
              </w:rPr>
              <w:t xml:space="preserve">) </w:t>
            </w:r>
            <w:r>
              <w:rPr>
                <w:rStyle w:val="IndexLink"/>
                <w:rtl w:val="true"/>
              </w:rPr>
              <w:t>باب انّ للزّوج النّف مع عدم الولد و ان نزل و الرّبع معه و</w:t>
            </w:r>
            <w:r>
              <w:rPr>
                <w:rStyle w:val="IndexLink"/>
                <w:rtl w:val="true"/>
              </w:rPr>
              <w:t>...</w:t>
              <w:tab/>
            </w:r>
            <w:r>
              <w:rPr>
                <w:rStyle w:val="IndexLink"/>
              </w:rPr>
              <w:t>429</w:t>
            </w:r>
          </w:hyperlink>
        </w:p>
        <w:p>
          <w:pPr>
            <w:pStyle w:val="Contents4"/>
            <w:tabs>
              <w:tab w:val="clear" w:pos="8176"/>
              <w:tab w:val="right" w:pos="9026" w:leader="dot"/>
            </w:tabs>
            <w:rPr/>
          </w:pPr>
          <w:hyperlink w:anchor="__RefHeading___Toc10203832_417432637">
            <w:r>
              <w:rPr>
                <w:webHidden/>
                <w:rStyle w:val="IndexLink"/>
                <w:rtl w:val="true"/>
              </w:rPr>
              <w:t>(</w:t>
            </w:r>
            <w:r>
              <w:rPr>
                <w:rStyle w:val="IndexLink"/>
              </w:rPr>
              <w:t>47</w:t>
            </w:r>
            <w:r>
              <w:rPr>
                <w:rStyle w:val="IndexLink"/>
                <w:rtl w:val="true"/>
              </w:rPr>
              <w:t xml:space="preserve">) </w:t>
            </w:r>
            <w:r>
              <w:rPr>
                <w:rStyle w:val="IndexLink"/>
                <w:rtl w:val="true"/>
              </w:rPr>
              <w:t>باب انّ الزّوجات إذا کنّ أربعاً او دونها فهنّ شریکات فی الرّبع او الثّمن بالسّویّة</w:t>
            </w:r>
            <w:r>
              <w:rPr>
                <w:rStyle w:val="IndexLink"/>
                <w:rtl w:val="true"/>
              </w:rPr>
              <w:tab/>
            </w:r>
            <w:r>
              <w:rPr>
                <w:rStyle w:val="IndexLink"/>
              </w:rPr>
              <w:t>432</w:t>
            </w:r>
          </w:hyperlink>
        </w:p>
        <w:p>
          <w:pPr>
            <w:pStyle w:val="Contents4"/>
            <w:tabs>
              <w:tab w:val="clear" w:pos="8176"/>
              <w:tab w:val="right" w:pos="9026" w:leader="dot"/>
            </w:tabs>
            <w:rPr/>
          </w:pPr>
          <w:hyperlink w:anchor="__RefHeading___Toc10203834_417432637">
            <w:r>
              <w:rPr>
                <w:webHidden/>
                <w:rStyle w:val="IndexLink"/>
                <w:rtl w:val="true"/>
              </w:rPr>
              <w:t>(</w:t>
            </w:r>
            <w:r>
              <w:rPr>
                <w:rStyle w:val="IndexLink"/>
              </w:rPr>
              <w:t>48</w:t>
            </w:r>
            <w:r>
              <w:rPr>
                <w:rStyle w:val="IndexLink"/>
                <w:rtl w:val="true"/>
              </w:rPr>
              <w:t xml:space="preserve">) </w:t>
            </w:r>
            <w:r>
              <w:rPr>
                <w:rStyle w:val="IndexLink"/>
                <w:rtl w:val="true"/>
              </w:rPr>
              <w:t>باب میراث احد الزّوجین إذا لم یکن وارث غیره</w:t>
            </w:r>
            <w:r>
              <w:rPr>
                <w:rStyle w:val="IndexLink"/>
                <w:rtl w:val="true"/>
              </w:rPr>
              <w:tab/>
            </w:r>
            <w:r>
              <w:rPr>
                <w:rStyle w:val="IndexLink"/>
              </w:rPr>
              <w:t>433</w:t>
            </w:r>
          </w:hyperlink>
        </w:p>
        <w:p>
          <w:pPr>
            <w:pStyle w:val="Contents4"/>
            <w:tabs>
              <w:tab w:val="clear" w:pos="8176"/>
              <w:tab w:val="right" w:pos="9026" w:leader="dot"/>
            </w:tabs>
            <w:rPr/>
          </w:pPr>
          <w:hyperlink w:anchor="__RefHeading___Toc10203836_417432637">
            <w:r>
              <w:rPr>
                <w:webHidden/>
                <w:rStyle w:val="IndexLink"/>
                <w:rtl w:val="true"/>
              </w:rPr>
              <w:t>(</w:t>
            </w:r>
            <w:r>
              <w:rPr>
                <w:rStyle w:val="IndexLink"/>
              </w:rPr>
              <w:t>49</w:t>
            </w:r>
            <w:r>
              <w:rPr>
                <w:rStyle w:val="IndexLink"/>
                <w:rtl w:val="true"/>
              </w:rPr>
              <w:t xml:space="preserve">) </w:t>
            </w:r>
            <w:r>
              <w:rPr>
                <w:rStyle w:val="IndexLink"/>
                <w:rtl w:val="true"/>
              </w:rPr>
              <w:t>باب ما ترث النساء من ترة زوجها و ما لا ترث منها</w:t>
            </w:r>
            <w:r>
              <w:rPr>
                <w:rStyle w:val="IndexLink"/>
                <w:rtl w:val="true"/>
              </w:rPr>
              <w:tab/>
            </w:r>
            <w:r>
              <w:rPr>
                <w:rStyle w:val="IndexLink"/>
              </w:rPr>
              <w:t>438</w:t>
            </w:r>
          </w:hyperlink>
        </w:p>
        <w:p>
          <w:pPr>
            <w:pStyle w:val="Contents4"/>
            <w:tabs>
              <w:tab w:val="clear" w:pos="8176"/>
              <w:tab w:val="right" w:pos="9026" w:leader="dot"/>
            </w:tabs>
            <w:rPr/>
          </w:pPr>
          <w:hyperlink w:anchor="__RefHeading___Toc10203838_417432637">
            <w:r>
              <w:rPr>
                <w:webHidden/>
                <w:rStyle w:val="IndexLink"/>
                <w:rtl w:val="true"/>
              </w:rPr>
              <w:t>(</w:t>
            </w:r>
            <w:r>
              <w:rPr>
                <w:rStyle w:val="IndexLink"/>
              </w:rPr>
              <w:t>50</w:t>
            </w:r>
            <w:r>
              <w:rPr>
                <w:rStyle w:val="IndexLink"/>
                <w:rtl w:val="true"/>
              </w:rPr>
              <w:t xml:space="preserve">) </w:t>
            </w:r>
            <w:r>
              <w:rPr>
                <w:rStyle w:val="IndexLink"/>
                <w:rtl w:val="true"/>
              </w:rPr>
              <w:t>باب حکم من طلّق واحدة من الأربع و تزوّج الأخری فاشتبهت المطلّقة و</w:t>
            </w:r>
            <w:r>
              <w:rPr>
                <w:rStyle w:val="IndexLink"/>
                <w:rtl w:val="true"/>
              </w:rPr>
              <w:t>...</w:t>
              <w:tab/>
            </w:r>
            <w:r>
              <w:rPr>
                <w:rStyle w:val="IndexLink"/>
              </w:rPr>
              <w:t>446</w:t>
            </w:r>
          </w:hyperlink>
        </w:p>
        <w:p>
          <w:pPr>
            <w:pStyle w:val="Contents4"/>
            <w:tabs>
              <w:tab w:val="clear" w:pos="8176"/>
              <w:tab w:val="right" w:pos="9026" w:leader="dot"/>
            </w:tabs>
            <w:rPr/>
          </w:pPr>
          <w:hyperlink w:anchor="__RefHeading___Toc10203840_417432637">
            <w:r>
              <w:rPr>
                <w:webHidden/>
                <w:rStyle w:val="IndexLink"/>
                <w:rtl w:val="true"/>
              </w:rPr>
              <w:t>(</w:t>
            </w:r>
            <w:r>
              <w:rPr>
                <w:rStyle w:val="IndexLink"/>
              </w:rPr>
              <w:t>51</w:t>
            </w:r>
            <w:r>
              <w:rPr>
                <w:rStyle w:val="IndexLink"/>
                <w:rtl w:val="true"/>
              </w:rPr>
              <w:t xml:space="preserve">) </w:t>
            </w:r>
            <w:r>
              <w:rPr>
                <w:rStyle w:val="IndexLink"/>
                <w:rtl w:val="true"/>
              </w:rPr>
              <w:t>باب حکم میراث الصّغیرین اذا زوّجهما ولیّان أو غیرهما</w:t>
            </w:r>
            <w:r>
              <w:rPr>
                <w:rStyle w:val="IndexLink"/>
                <w:rtl w:val="true"/>
              </w:rPr>
              <w:tab/>
            </w:r>
            <w:r>
              <w:rPr>
                <w:rStyle w:val="IndexLink"/>
              </w:rPr>
              <w:t>447</w:t>
            </w:r>
          </w:hyperlink>
        </w:p>
        <w:p>
          <w:pPr>
            <w:pStyle w:val="Contents4"/>
            <w:tabs>
              <w:tab w:val="clear" w:pos="8176"/>
              <w:tab w:val="right" w:pos="9026" w:leader="dot"/>
            </w:tabs>
            <w:rPr/>
          </w:pPr>
          <w:hyperlink w:anchor="__RefHeading___Toc10203842_417432637">
            <w:r>
              <w:rPr>
                <w:webHidden/>
                <w:rStyle w:val="IndexLink"/>
                <w:rtl w:val="true"/>
              </w:rPr>
              <w:t>(</w:t>
            </w:r>
            <w:r>
              <w:rPr>
                <w:rStyle w:val="IndexLink"/>
              </w:rPr>
              <w:t>52</w:t>
            </w:r>
            <w:r>
              <w:rPr>
                <w:rStyle w:val="IndexLink"/>
                <w:rtl w:val="true"/>
              </w:rPr>
              <w:t xml:space="preserve">) </w:t>
            </w:r>
            <w:r>
              <w:rPr>
                <w:rStyle w:val="IndexLink"/>
                <w:rtl w:val="true"/>
              </w:rPr>
              <w:t>باب ثبوت التّوارث بین الزّوجین اذا مات أحدهما قبل الدّخول</w:t>
            </w:r>
            <w:r>
              <w:rPr>
                <w:rStyle w:val="IndexLink"/>
                <w:rtl w:val="true"/>
              </w:rPr>
              <w:tab/>
            </w:r>
            <w:r>
              <w:rPr>
                <w:rStyle w:val="IndexLink"/>
              </w:rPr>
              <w:t>449</w:t>
            </w:r>
          </w:hyperlink>
        </w:p>
        <w:p>
          <w:pPr>
            <w:pStyle w:val="Contents4"/>
            <w:tabs>
              <w:tab w:val="clear" w:pos="8176"/>
              <w:tab w:val="right" w:pos="9026" w:leader="dot"/>
            </w:tabs>
            <w:rPr/>
          </w:pPr>
          <w:hyperlink w:anchor="__RefHeading___Toc10203844_417432637">
            <w:r>
              <w:rPr>
                <w:webHidden/>
                <w:rStyle w:val="IndexLink"/>
                <w:rtl w:val="true"/>
              </w:rPr>
              <w:t>(</w:t>
            </w:r>
            <w:r>
              <w:rPr>
                <w:rStyle w:val="IndexLink"/>
              </w:rPr>
              <w:t>53</w:t>
            </w:r>
            <w:r>
              <w:rPr>
                <w:rStyle w:val="IndexLink"/>
                <w:rtl w:val="true"/>
              </w:rPr>
              <w:t xml:space="preserve">) </w:t>
            </w:r>
            <w:r>
              <w:rPr>
                <w:rStyle w:val="IndexLink"/>
                <w:rtl w:val="true"/>
              </w:rPr>
              <w:t>باب ثبوت التّوارث بین الزّوجین فی العدّة الرّجعیّة و ثبوت ارث الزّوجة إذا طلّقها زوجها فی المرض إضراراً</w:t>
            </w:r>
            <w:r>
              <w:rPr>
                <w:rStyle w:val="IndexLink"/>
                <w:rtl w:val="true"/>
              </w:rPr>
              <w:tab/>
            </w:r>
            <w:r>
              <w:rPr>
                <w:rStyle w:val="IndexLink"/>
              </w:rPr>
              <w:t>450</w:t>
            </w:r>
          </w:hyperlink>
        </w:p>
        <w:p>
          <w:pPr>
            <w:pStyle w:val="Contents4"/>
            <w:tabs>
              <w:tab w:val="clear" w:pos="8176"/>
              <w:tab w:val="right" w:pos="9026" w:leader="dot"/>
            </w:tabs>
            <w:rPr/>
          </w:pPr>
          <w:hyperlink w:anchor="__RefHeading___Toc10203846_417432637">
            <w:r>
              <w:rPr>
                <w:webHidden/>
                <w:rStyle w:val="IndexLink"/>
                <w:rtl w:val="true"/>
              </w:rPr>
              <w:t>(</w:t>
            </w:r>
            <w:r>
              <w:rPr>
                <w:rStyle w:val="IndexLink"/>
              </w:rPr>
              <w:t>54</w:t>
            </w:r>
            <w:r>
              <w:rPr>
                <w:rStyle w:val="IndexLink"/>
                <w:rtl w:val="true"/>
              </w:rPr>
              <w:t xml:space="preserve">) </w:t>
            </w:r>
            <w:r>
              <w:rPr>
                <w:rStyle w:val="IndexLink"/>
                <w:rtl w:val="true"/>
              </w:rPr>
              <w:t>باب انّ المریض إذا تزوّج و دخل صحّ النکاح و ثبت المیراث و ان لم یدخل بطل و لا میراث بینهما</w:t>
            </w:r>
            <w:r>
              <w:rPr>
                <w:rStyle w:val="IndexLink"/>
                <w:rtl w:val="true"/>
              </w:rPr>
              <w:tab/>
            </w:r>
            <w:r>
              <w:rPr>
                <w:rStyle w:val="IndexLink"/>
              </w:rPr>
              <w:t>455</w:t>
            </w:r>
          </w:hyperlink>
        </w:p>
        <w:p>
          <w:pPr>
            <w:pStyle w:val="Contents4"/>
            <w:tabs>
              <w:tab w:val="clear" w:pos="8176"/>
              <w:tab w:val="right" w:pos="9026" w:leader="dot"/>
            </w:tabs>
            <w:rPr/>
          </w:pPr>
          <w:hyperlink w:anchor="__RefHeading___Toc10203848_417432637">
            <w:r>
              <w:rPr>
                <w:webHidden/>
                <w:rStyle w:val="IndexLink"/>
                <w:rtl w:val="true"/>
              </w:rPr>
              <w:t>(</w:t>
            </w:r>
            <w:r>
              <w:rPr>
                <w:rStyle w:val="IndexLink"/>
              </w:rPr>
              <w:t>55</w:t>
            </w:r>
            <w:r>
              <w:rPr>
                <w:rStyle w:val="IndexLink"/>
                <w:rtl w:val="true"/>
              </w:rPr>
              <w:t xml:space="preserve">) </w:t>
            </w:r>
            <w:r>
              <w:rPr>
                <w:rStyle w:val="IndexLink"/>
                <w:rtl w:val="true"/>
              </w:rPr>
              <w:t>باب حکم التّوارث بین الزّوجین فی المتعة</w:t>
            </w:r>
            <w:r>
              <w:rPr>
                <w:rStyle w:val="IndexLink"/>
                <w:rtl w:val="true"/>
              </w:rPr>
              <w:tab/>
            </w:r>
            <w:r>
              <w:rPr>
                <w:rStyle w:val="IndexLink"/>
              </w:rPr>
              <w:t>456</w:t>
            </w:r>
          </w:hyperlink>
        </w:p>
        <w:p>
          <w:pPr>
            <w:pStyle w:val="Contents4"/>
            <w:tabs>
              <w:tab w:val="clear" w:pos="8176"/>
              <w:tab w:val="right" w:pos="9026" w:leader="dot"/>
            </w:tabs>
            <w:rPr/>
          </w:pPr>
          <w:hyperlink w:anchor="__RefHeading___Toc10203850_417432637">
            <w:r>
              <w:rPr>
                <w:webHidden/>
                <w:rStyle w:val="IndexLink"/>
                <w:rtl w:val="true"/>
              </w:rPr>
              <w:t>(</w:t>
            </w:r>
            <w:r>
              <w:rPr>
                <w:rStyle w:val="IndexLink"/>
              </w:rPr>
              <w:t>56</w:t>
            </w:r>
            <w:r>
              <w:rPr>
                <w:rStyle w:val="IndexLink"/>
                <w:rtl w:val="true"/>
              </w:rPr>
              <w:t xml:space="preserve">) </w:t>
            </w:r>
            <w:r>
              <w:rPr>
                <w:rStyle w:val="IndexLink"/>
                <w:rtl w:val="true"/>
              </w:rPr>
              <w:t>باب عدم ثبوت الإرث بین الزّوجین مع کون الوارث منهما کافراً أو</w:t>
            </w:r>
            <w:r>
              <w:rPr>
                <w:rStyle w:val="IndexLink"/>
                <w:rtl w:val="true"/>
              </w:rPr>
              <w:t>...</w:t>
              <w:tab/>
            </w:r>
            <w:r>
              <w:rPr>
                <w:rStyle w:val="IndexLink"/>
              </w:rPr>
              <w:t>458</w:t>
            </w:r>
          </w:hyperlink>
        </w:p>
        <w:p>
          <w:pPr>
            <w:pStyle w:val="Contents4"/>
            <w:tabs>
              <w:tab w:val="clear" w:pos="8176"/>
              <w:tab w:val="right" w:pos="9026" w:leader="dot"/>
            </w:tabs>
            <w:rPr/>
          </w:pPr>
          <w:hyperlink w:anchor="__RefHeading___Toc10203852_417432637">
            <w:r>
              <w:rPr>
                <w:webHidden/>
                <w:rStyle w:val="IndexLink"/>
                <w:rtl w:val="true"/>
              </w:rPr>
              <w:t>(</w:t>
            </w:r>
            <w:r>
              <w:rPr>
                <w:rStyle w:val="IndexLink"/>
              </w:rPr>
              <w:t>57</w:t>
            </w:r>
            <w:r>
              <w:rPr>
                <w:rStyle w:val="IndexLink"/>
                <w:rtl w:val="true"/>
              </w:rPr>
              <w:t xml:space="preserve">) </w:t>
            </w:r>
            <w:r>
              <w:rPr>
                <w:rStyle w:val="IndexLink"/>
                <w:rtl w:val="true"/>
              </w:rPr>
              <w:t>باب حکم اختلاف الزّوجین او ورثتهما فی متاع البیت</w:t>
            </w:r>
            <w:r>
              <w:rPr>
                <w:rStyle w:val="IndexLink"/>
                <w:rtl w:val="true"/>
              </w:rPr>
              <w:t>.</w:t>
              <w:tab/>
            </w:r>
            <w:r>
              <w:rPr>
                <w:rStyle w:val="IndexLink"/>
              </w:rPr>
              <w:t>458</w:t>
            </w:r>
          </w:hyperlink>
        </w:p>
        <w:p>
          <w:pPr>
            <w:pStyle w:val="Contents4"/>
            <w:tabs>
              <w:tab w:val="clear" w:pos="8176"/>
              <w:tab w:val="right" w:pos="9026" w:leader="dot"/>
            </w:tabs>
            <w:rPr/>
          </w:pPr>
          <w:hyperlink w:anchor="__RefHeading___Toc10203854_417432637">
            <w:r>
              <w:rPr>
                <w:webHidden/>
                <w:rStyle w:val="IndexLink"/>
                <w:rtl w:val="true"/>
              </w:rPr>
              <w:t>(</w:t>
            </w:r>
            <w:r>
              <w:rPr>
                <w:rStyle w:val="IndexLink"/>
              </w:rPr>
              <w:t>58</w:t>
            </w:r>
            <w:r>
              <w:rPr>
                <w:rStyle w:val="IndexLink"/>
                <w:rtl w:val="true"/>
              </w:rPr>
              <w:t xml:space="preserve">) </w:t>
            </w:r>
            <w:r>
              <w:rPr>
                <w:rStyle w:val="IndexLink"/>
                <w:rtl w:val="true"/>
              </w:rPr>
              <w:t>باب انّ الموالی لا یرثون المُعتِقَ مع أحد من ذوی الأرحام و</w:t>
            </w:r>
            <w:r>
              <w:rPr>
                <w:rStyle w:val="IndexLink"/>
                <w:rtl w:val="true"/>
              </w:rPr>
              <w:t>...</w:t>
              <w:tab/>
            </w:r>
            <w:r>
              <w:rPr>
                <w:rStyle w:val="IndexLink"/>
              </w:rPr>
              <w:t>462</w:t>
            </w:r>
          </w:hyperlink>
        </w:p>
        <w:p>
          <w:pPr>
            <w:pStyle w:val="Contents4"/>
            <w:tabs>
              <w:tab w:val="clear" w:pos="8176"/>
              <w:tab w:val="right" w:pos="9026" w:leader="dot"/>
            </w:tabs>
            <w:rPr/>
          </w:pPr>
          <w:hyperlink w:anchor="__RefHeading___Toc10203856_417432637">
            <w:r>
              <w:rPr>
                <w:webHidden/>
                <w:rStyle w:val="IndexLink"/>
                <w:rtl w:val="true"/>
              </w:rPr>
              <w:t>(</w:t>
            </w:r>
            <w:r>
              <w:rPr>
                <w:rStyle w:val="IndexLink"/>
              </w:rPr>
              <w:t>59</w:t>
            </w:r>
            <w:r>
              <w:rPr>
                <w:rStyle w:val="IndexLink"/>
                <w:rtl w:val="true"/>
              </w:rPr>
              <w:t xml:space="preserve">) </w:t>
            </w:r>
            <w:r>
              <w:rPr>
                <w:rStyle w:val="IndexLink"/>
                <w:rtl w:val="true"/>
              </w:rPr>
              <w:t>باب انّ المولی لا یرث مع وجود وارث مملوک بل یشتری المملوک من الترکة و یعطی الباقی</w:t>
            </w:r>
            <w:r>
              <w:rPr>
                <w:rStyle w:val="IndexLink"/>
                <w:rtl w:val="true"/>
              </w:rPr>
              <w:tab/>
            </w:r>
            <w:r>
              <w:rPr>
                <w:rStyle w:val="IndexLink"/>
              </w:rPr>
              <w:t>468</w:t>
            </w:r>
          </w:hyperlink>
        </w:p>
        <w:p>
          <w:pPr>
            <w:pStyle w:val="Contents4"/>
            <w:tabs>
              <w:tab w:val="clear" w:pos="8176"/>
              <w:tab w:val="right" w:pos="9026" w:leader="dot"/>
            </w:tabs>
            <w:rPr/>
          </w:pPr>
          <w:hyperlink w:anchor="__RefHeading___Toc10203858_417432637">
            <w:r>
              <w:rPr>
                <w:webHidden/>
                <w:rStyle w:val="IndexLink"/>
                <w:rtl w:val="true"/>
              </w:rPr>
              <w:t>(</w:t>
            </w:r>
            <w:r>
              <w:rPr>
                <w:rStyle w:val="IndexLink"/>
              </w:rPr>
              <w:t>60</w:t>
            </w:r>
            <w:r>
              <w:rPr>
                <w:rStyle w:val="IndexLink"/>
                <w:rtl w:val="true"/>
              </w:rPr>
              <w:t xml:space="preserve">) </w:t>
            </w:r>
            <w:r>
              <w:rPr>
                <w:rStyle w:val="IndexLink"/>
                <w:rtl w:val="true"/>
              </w:rPr>
              <w:t>باب انّ الولاء لمن أعتق و المیراث له مع عدم الأنساب رجلاً کان المعتق او امرأة و جملة من أحکام الولاء</w:t>
            </w:r>
            <w:r>
              <w:rPr>
                <w:rStyle w:val="IndexLink"/>
                <w:rtl w:val="true"/>
              </w:rPr>
              <w:tab/>
            </w:r>
            <w:r>
              <w:rPr>
                <w:rStyle w:val="IndexLink"/>
              </w:rPr>
              <w:t>468</w:t>
            </w:r>
          </w:hyperlink>
        </w:p>
        <w:p>
          <w:pPr>
            <w:pStyle w:val="Contents4"/>
            <w:tabs>
              <w:tab w:val="clear" w:pos="8176"/>
              <w:tab w:val="right" w:pos="9026" w:leader="dot"/>
            </w:tabs>
            <w:rPr/>
          </w:pPr>
          <w:hyperlink w:anchor="__RefHeading___Toc10203860_417432637">
            <w:r>
              <w:rPr>
                <w:webHidden/>
                <w:rStyle w:val="IndexLink"/>
                <w:rtl w:val="true"/>
              </w:rPr>
              <w:t>(</w:t>
            </w:r>
            <w:r>
              <w:rPr>
                <w:rStyle w:val="IndexLink"/>
              </w:rPr>
              <w:t>61</w:t>
            </w:r>
            <w:r>
              <w:rPr>
                <w:rStyle w:val="IndexLink"/>
                <w:rtl w:val="true"/>
              </w:rPr>
              <w:t xml:space="preserve">) </w:t>
            </w:r>
            <w:r>
              <w:rPr>
                <w:rStyle w:val="IndexLink"/>
                <w:rtl w:val="true"/>
              </w:rPr>
              <w:t>باب انّ میراث الکاتب إذا أدّی ما علیه و لا قرابة له للإمام لا للمولی</w:t>
            </w:r>
            <w:r>
              <w:rPr>
                <w:rStyle w:val="IndexLink"/>
                <w:rtl w:val="true"/>
              </w:rPr>
              <w:tab/>
            </w:r>
            <w:r>
              <w:rPr>
                <w:rStyle w:val="IndexLink"/>
              </w:rPr>
              <w:t>470</w:t>
            </w:r>
          </w:hyperlink>
        </w:p>
        <w:p>
          <w:pPr>
            <w:pStyle w:val="Contents4"/>
            <w:tabs>
              <w:tab w:val="clear" w:pos="8176"/>
              <w:tab w:val="right" w:pos="9026" w:leader="dot"/>
            </w:tabs>
            <w:rPr/>
          </w:pPr>
          <w:hyperlink w:anchor="__RefHeading___Toc10203862_417432637">
            <w:r>
              <w:rPr>
                <w:webHidden/>
                <w:rStyle w:val="IndexLink"/>
                <w:rtl w:val="true"/>
              </w:rPr>
              <w:t>(</w:t>
            </w:r>
            <w:r>
              <w:rPr>
                <w:rStyle w:val="IndexLink"/>
              </w:rPr>
              <w:t>62</w:t>
            </w:r>
            <w:r>
              <w:rPr>
                <w:rStyle w:val="IndexLink"/>
                <w:rtl w:val="true"/>
              </w:rPr>
              <w:t xml:space="preserve">) </w:t>
            </w:r>
            <w:r>
              <w:rPr>
                <w:rStyle w:val="IndexLink"/>
                <w:rtl w:val="true"/>
              </w:rPr>
              <w:t>باب انّ ضامن الجریرة یرث مع عدم الأنساب و المعتق و</w:t>
            </w:r>
            <w:r>
              <w:rPr>
                <w:rStyle w:val="IndexLink"/>
                <w:rtl w:val="true"/>
              </w:rPr>
              <w:t>...</w:t>
              <w:tab/>
            </w:r>
            <w:r>
              <w:rPr>
                <w:rStyle w:val="IndexLink"/>
              </w:rPr>
              <w:t>471</w:t>
            </w:r>
          </w:hyperlink>
        </w:p>
        <w:p>
          <w:pPr>
            <w:pStyle w:val="Contents4"/>
            <w:tabs>
              <w:tab w:val="clear" w:pos="8176"/>
              <w:tab w:val="right" w:pos="9026" w:leader="dot"/>
            </w:tabs>
            <w:rPr/>
          </w:pPr>
          <w:hyperlink w:anchor="__RefHeading___Toc10203864_417432637">
            <w:r>
              <w:rPr>
                <w:webHidden/>
                <w:rStyle w:val="IndexLink"/>
                <w:rtl w:val="true"/>
              </w:rPr>
              <w:t>(</w:t>
            </w:r>
            <w:r>
              <w:rPr>
                <w:rStyle w:val="IndexLink"/>
              </w:rPr>
              <w:t>63</w:t>
            </w:r>
            <w:r>
              <w:rPr>
                <w:rStyle w:val="IndexLink"/>
                <w:rtl w:val="true"/>
              </w:rPr>
              <w:t xml:space="preserve">) </w:t>
            </w:r>
            <w:r>
              <w:rPr>
                <w:rStyle w:val="IndexLink"/>
                <w:rtl w:val="true"/>
              </w:rPr>
              <w:t>باب انّه یجوز للمسلم ضمان جریرة السّائبة و الذّمّی فیرثهما</w:t>
            </w:r>
            <w:r>
              <w:rPr>
                <w:rStyle w:val="IndexLink"/>
                <w:rtl w:val="true"/>
              </w:rPr>
              <w:tab/>
            </w:r>
            <w:r>
              <w:rPr>
                <w:rStyle w:val="IndexLink"/>
              </w:rPr>
              <w:t>472</w:t>
            </w:r>
          </w:hyperlink>
        </w:p>
        <w:p>
          <w:pPr>
            <w:pStyle w:val="Contents4"/>
            <w:tabs>
              <w:tab w:val="clear" w:pos="8176"/>
              <w:tab w:val="right" w:pos="9026" w:leader="dot"/>
            </w:tabs>
            <w:rPr/>
          </w:pPr>
          <w:hyperlink w:anchor="__RefHeading___Toc10203866_417432637">
            <w:r>
              <w:rPr>
                <w:webHidden/>
                <w:rStyle w:val="IndexLink"/>
                <w:rtl w:val="true"/>
              </w:rPr>
              <w:t>(</w:t>
            </w:r>
            <w:r>
              <w:rPr>
                <w:rStyle w:val="IndexLink"/>
              </w:rPr>
              <w:t>64</w:t>
            </w:r>
            <w:r>
              <w:rPr>
                <w:rStyle w:val="IndexLink"/>
                <w:rtl w:val="true"/>
              </w:rPr>
              <w:t xml:space="preserve">) </w:t>
            </w:r>
            <w:r>
              <w:rPr>
                <w:rStyle w:val="IndexLink"/>
                <w:rtl w:val="true"/>
              </w:rPr>
              <w:t>باب حکم مال من مات و لا وارث له من قرابة و لا مولی له و کذا السّائبة التی لا ولاء و لأحد علیها</w:t>
            </w:r>
            <w:r>
              <w:rPr>
                <w:rStyle w:val="IndexLink"/>
                <w:rtl w:val="true"/>
              </w:rPr>
              <w:tab/>
            </w:r>
            <w:r>
              <w:rPr>
                <w:rStyle w:val="IndexLink"/>
              </w:rPr>
              <w:t>472</w:t>
            </w:r>
          </w:hyperlink>
        </w:p>
        <w:p>
          <w:pPr>
            <w:pStyle w:val="Contents4"/>
            <w:tabs>
              <w:tab w:val="clear" w:pos="8176"/>
              <w:tab w:val="right" w:pos="9026" w:leader="dot"/>
            </w:tabs>
            <w:rPr/>
          </w:pPr>
          <w:hyperlink w:anchor="__RefHeading___Toc10203868_417432637">
            <w:r>
              <w:rPr>
                <w:webHidden/>
                <w:rStyle w:val="IndexLink"/>
                <w:rtl w:val="true"/>
              </w:rPr>
              <w:t>(</w:t>
            </w:r>
            <w:r>
              <w:rPr>
                <w:rStyle w:val="IndexLink"/>
              </w:rPr>
              <w:t>65</w:t>
            </w:r>
            <w:r>
              <w:rPr>
                <w:rStyle w:val="IndexLink"/>
                <w:rtl w:val="true"/>
              </w:rPr>
              <w:t xml:space="preserve">) </w:t>
            </w:r>
            <w:r>
              <w:rPr>
                <w:rStyle w:val="IndexLink"/>
                <w:rtl w:val="true"/>
              </w:rPr>
              <w:t>باب انّ المسلم إذا قتل و لم یکن له وارث مسلم تجعل دیته فی بیت مال المسلمین</w:t>
            </w:r>
            <w:r>
              <w:rPr>
                <w:rStyle w:val="IndexLink"/>
                <w:rtl w:val="true"/>
              </w:rPr>
              <w:tab/>
            </w:r>
            <w:r>
              <w:rPr>
                <w:rStyle w:val="IndexLink"/>
              </w:rPr>
              <w:t>479</w:t>
            </w:r>
          </w:hyperlink>
        </w:p>
        <w:p>
          <w:pPr>
            <w:pStyle w:val="Contents4"/>
            <w:tabs>
              <w:tab w:val="clear" w:pos="8176"/>
              <w:tab w:val="right" w:pos="9026" w:leader="dot"/>
            </w:tabs>
            <w:rPr/>
          </w:pPr>
          <w:hyperlink w:anchor="__RefHeading___Toc10203870_417432637">
            <w:r>
              <w:rPr>
                <w:webHidden/>
                <w:rStyle w:val="IndexLink"/>
                <w:rtl w:val="true"/>
              </w:rPr>
              <w:t>(</w:t>
            </w:r>
            <w:r>
              <w:rPr>
                <w:rStyle w:val="IndexLink"/>
              </w:rPr>
              <w:t>66</w:t>
            </w:r>
            <w:r>
              <w:rPr>
                <w:rStyle w:val="IndexLink"/>
                <w:rtl w:val="true"/>
              </w:rPr>
              <w:t xml:space="preserve">) </w:t>
            </w:r>
            <w:r>
              <w:rPr>
                <w:rStyle w:val="IndexLink"/>
                <w:rtl w:val="true"/>
              </w:rPr>
              <w:t>باب حکم من مات و لا وارث له الا أخ من الرّضاعة</w:t>
            </w:r>
            <w:r>
              <w:rPr>
                <w:rStyle w:val="IndexLink"/>
                <w:rtl w:val="true"/>
              </w:rPr>
              <w:tab/>
            </w:r>
            <w:r>
              <w:rPr>
                <w:rStyle w:val="IndexLink"/>
              </w:rPr>
              <w:t>480</w:t>
            </w:r>
          </w:hyperlink>
        </w:p>
        <w:p>
          <w:pPr>
            <w:pStyle w:val="Contents4"/>
            <w:tabs>
              <w:tab w:val="clear" w:pos="8176"/>
              <w:tab w:val="right" w:pos="9026" w:leader="dot"/>
            </w:tabs>
            <w:rPr/>
          </w:pPr>
          <w:hyperlink w:anchor="__RefHeading___Toc10203872_417432637">
            <w:r>
              <w:rPr>
                <w:webHidden/>
                <w:rStyle w:val="IndexLink"/>
                <w:rtl w:val="true"/>
              </w:rPr>
              <w:t>(</w:t>
            </w:r>
            <w:r>
              <w:rPr>
                <w:rStyle w:val="IndexLink"/>
              </w:rPr>
              <w:t>67</w:t>
            </w:r>
            <w:r>
              <w:rPr>
                <w:rStyle w:val="IndexLink"/>
                <w:rtl w:val="true"/>
              </w:rPr>
              <w:t xml:space="preserve">) </w:t>
            </w:r>
            <w:r>
              <w:rPr>
                <w:rStyle w:val="IndexLink"/>
                <w:rtl w:val="true"/>
              </w:rPr>
              <w:t>باب انّ میراث ولد الملاعنة لأمّه و لمن یتقرّب بها و هو یرث أمّه و من یتقرّب بها و لا یرثه أبوه</w:t>
            </w:r>
            <w:r>
              <w:rPr>
                <w:rStyle w:val="IndexLink"/>
                <w:rtl w:val="true"/>
              </w:rPr>
              <w:tab/>
            </w:r>
            <w:r>
              <w:rPr>
                <w:rStyle w:val="IndexLink"/>
              </w:rPr>
              <w:t>480</w:t>
            </w:r>
          </w:hyperlink>
        </w:p>
        <w:p>
          <w:pPr>
            <w:pStyle w:val="Contents4"/>
            <w:tabs>
              <w:tab w:val="clear" w:pos="8176"/>
              <w:tab w:val="right" w:pos="9026" w:leader="dot"/>
            </w:tabs>
            <w:rPr/>
          </w:pPr>
          <w:hyperlink w:anchor="__RefHeading___Toc10203874_417432637">
            <w:r>
              <w:rPr>
                <w:webHidden/>
                <w:rStyle w:val="IndexLink"/>
                <w:rtl w:val="true"/>
              </w:rPr>
              <w:t>(</w:t>
            </w:r>
            <w:r>
              <w:rPr>
                <w:rStyle w:val="IndexLink"/>
              </w:rPr>
              <w:t>68</w:t>
            </w:r>
            <w:r>
              <w:rPr>
                <w:rStyle w:val="IndexLink"/>
                <w:rtl w:val="true"/>
              </w:rPr>
              <w:t xml:space="preserve">) </w:t>
            </w:r>
            <w:r>
              <w:rPr>
                <w:rStyle w:val="IndexLink"/>
                <w:rtl w:val="true"/>
              </w:rPr>
              <w:t>باب انّ الأب إذا اقرّ بالولد بعد اللّعان ورثه الولد و لم یرثه الأب</w:t>
            </w:r>
            <w:r>
              <w:rPr>
                <w:rStyle w:val="IndexLink"/>
                <w:rtl w:val="true"/>
              </w:rPr>
              <w:tab/>
            </w:r>
            <w:r>
              <w:rPr>
                <w:rStyle w:val="IndexLink"/>
              </w:rPr>
              <w:t>487</w:t>
            </w:r>
          </w:hyperlink>
        </w:p>
        <w:p>
          <w:pPr>
            <w:pStyle w:val="Contents4"/>
            <w:tabs>
              <w:tab w:val="clear" w:pos="8176"/>
              <w:tab w:val="right" w:pos="9026" w:leader="dot"/>
            </w:tabs>
            <w:rPr/>
          </w:pPr>
          <w:hyperlink w:anchor="__RefHeading___Toc10203876_417432637">
            <w:r>
              <w:rPr>
                <w:webHidden/>
                <w:rStyle w:val="IndexLink"/>
                <w:rtl w:val="true"/>
              </w:rPr>
              <w:t>(</w:t>
            </w:r>
            <w:r>
              <w:rPr>
                <w:rStyle w:val="IndexLink"/>
              </w:rPr>
              <w:t>69</w:t>
            </w:r>
            <w:r>
              <w:rPr>
                <w:rStyle w:val="IndexLink"/>
                <w:rtl w:val="true"/>
              </w:rPr>
              <w:t xml:space="preserve">) </w:t>
            </w:r>
            <w:r>
              <w:rPr>
                <w:rStyle w:val="IndexLink"/>
                <w:rtl w:val="true"/>
              </w:rPr>
              <w:t>باب انّ من أقرّ لزمه و ورثه و لا یقبل انکاره بعد ذلک و حکم اقرار الوارث بدین أو وارث آخر</w:t>
            </w:r>
            <w:r>
              <w:rPr>
                <w:rStyle w:val="IndexLink"/>
                <w:rtl w:val="true"/>
              </w:rPr>
              <w:tab/>
            </w:r>
            <w:r>
              <w:rPr>
                <w:rStyle w:val="IndexLink"/>
              </w:rPr>
              <w:t>488</w:t>
            </w:r>
          </w:hyperlink>
        </w:p>
        <w:p>
          <w:pPr>
            <w:pStyle w:val="Contents4"/>
            <w:tabs>
              <w:tab w:val="clear" w:pos="8176"/>
              <w:tab w:val="right" w:pos="9026" w:leader="dot"/>
            </w:tabs>
            <w:rPr/>
          </w:pPr>
          <w:hyperlink w:anchor="__RefHeading___Toc10203878_417432637">
            <w:r>
              <w:rPr>
                <w:webHidden/>
                <w:rStyle w:val="IndexLink"/>
                <w:rtl w:val="true"/>
              </w:rPr>
              <w:t>(</w:t>
            </w:r>
            <w:r>
              <w:rPr>
                <w:rStyle w:val="IndexLink"/>
              </w:rPr>
              <w:t>70</w:t>
            </w:r>
            <w:r>
              <w:rPr>
                <w:rStyle w:val="IndexLink"/>
                <w:rtl w:val="true"/>
              </w:rPr>
              <w:t xml:space="preserve">) </w:t>
            </w:r>
            <w:r>
              <w:rPr>
                <w:rStyle w:val="IndexLink"/>
                <w:rtl w:val="true"/>
              </w:rPr>
              <w:t>باب انّ الولد المدّعی اذا کان أبوه معروفاً لا یرث من ادّعاه</w:t>
            </w:r>
            <w:r>
              <w:rPr>
                <w:rStyle w:val="IndexLink"/>
                <w:rtl w:val="true"/>
              </w:rPr>
              <w:tab/>
            </w:r>
            <w:r>
              <w:rPr>
                <w:rStyle w:val="IndexLink"/>
              </w:rPr>
              <w:t>489</w:t>
            </w:r>
          </w:hyperlink>
        </w:p>
        <w:p>
          <w:pPr>
            <w:pStyle w:val="Contents4"/>
            <w:tabs>
              <w:tab w:val="clear" w:pos="8176"/>
              <w:tab w:val="right" w:pos="9026" w:leader="dot"/>
            </w:tabs>
            <w:rPr/>
          </w:pPr>
          <w:hyperlink w:anchor="__RefHeading___Toc10203880_417432637">
            <w:r>
              <w:rPr>
                <w:webHidden/>
                <w:rStyle w:val="IndexLink"/>
                <w:rtl w:val="true"/>
              </w:rPr>
              <w:t>(</w:t>
            </w:r>
            <w:r>
              <w:rPr>
                <w:rStyle w:val="IndexLink"/>
              </w:rPr>
              <w:t>71</w:t>
            </w:r>
            <w:r>
              <w:rPr>
                <w:rStyle w:val="IndexLink"/>
                <w:rtl w:val="true"/>
              </w:rPr>
              <w:t xml:space="preserve">) </w:t>
            </w:r>
            <w:r>
              <w:rPr>
                <w:rStyle w:val="IndexLink"/>
                <w:rtl w:val="true"/>
              </w:rPr>
              <w:t>باب انّ من سبی أبوه فی الجاهلیّة ثمّ أعتق و عرفت قبیلته لم یسقط نسبه بل یرثهم و یرثونه</w:t>
            </w:r>
            <w:r>
              <w:rPr>
                <w:rStyle w:val="IndexLink"/>
                <w:rtl w:val="true"/>
              </w:rPr>
              <w:tab/>
            </w:r>
            <w:r>
              <w:rPr>
                <w:rStyle w:val="IndexLink"/>
              </w:rPr>
              <w:t>489</w:t>
            </w:r>
          </w:hyperlink>
        </w:p>
        <w:p>
          <w:pPr>
            <w:pStyle w:val="Contents4"/>
            <w:tabs>
              <w:tab w:val="clear" w:pos="8176"/>
              <w:tab w:val="right" w:pos="9026" w:leader="dot"/>
            </w:tabs>
            <w:rPr/>
          </w:pPr>
          <w:hyperlink w:anchor="__RefHeading___Toc10203882_417432637">
            <w:r>
              <w:rPr>
                <w:webHidden/>
                <w:rStyle w:val="IndexLink"/>
                <w:rtl w:val="true"/>
              </w:rPr>
              <w:t>(</w:t>
            </w:r>
            <w:r>
              <w:rPr>
                <w:rStyle w:val="IndexLink"/>
              </w:rPr>
              <w:t>72</w:t>
            </w:r>
            <w:r>
              <w:rPr>
                <w:rStyle w:val="IndexLink"/>
                <w:rtl w:val="true"/>
              </w:rPr>
              <w:t xml:space="preserve">) </w:t>
            </w:r>
            <w:r>
              <w:rPr>
                <w:rStyle w:val="IndexLink"/>
                <w:rtl w:val="true"/>
              </w:rPr>
              <w:t>باب انّ ولد الزّنا لا یرثه الزّانی و لا الزّانیّة و لا من تقرّب بهما و</w:t>
            </w:r>
            <w:r>
              <w:rPr>
                <w:rStyle w:val="IndexLink"/>
                <w:rtl w:val="true"/>
              </w:rPr>
              <w:t>..</w:t>
              <w:tab/>
            </w:r>
            <w:r>
              <w:rPr>
                <w:rStyle w:val="IndexLink"/>
              </w:rPr>
              <w:t>489</w:t>
            </w:r>
          </w:hyperlink>
        </w:p>
        <w:p>
          <w:pPr>
            <w:pStyle w:val="Contents4"/>
            <w:tabs>
              <w:tab w:val="clear" w:pos="8176"/>
              <w:tab w:val="right" w:pos="9026" w:leader="dot"/>
            </w:tabs>
            <w:rPr/>
          </w:pPr>
          <w:hyperlink w:anchor="__RefHeading___Toc10203884_417432637">
            <w:r>
              <w:rPr>
                <w:webHidden/>
                <w:rStyle w:val="IndexLink"/>
                <w:rtl w:val="true"/>
              </w:rPr>
              <w:t>(</w:t>
            </w:r>
            <w:r>
              <w:rPr>
                <w:rStyle w:val="IndexLink"/>
              </w:rPr>
              <w:t>73</w:t>
            </w:r>
            <w:r>
              <w:rPr>
                <w:rStyle w:val="IndexLink"/>
                <w:rtl w:val="true"/>
              </w:rPr>
              <w:t xml:space="preserve">) </w:t>
            </w:r>
            <w:r>
              <w:rPr>
                <w:rStyle w:val="IndexLink"/>
                <w:rtl w:val="true"/>
              </w:rPr>
              <w:t>باب ماورد فی میراث الحمیل</w:t>
            </w:r>
            <w:r>
              <w:rPr>
                <w:rStyle w:val="IndexLink"/>
                <w:rtl w:val="true"/>
              </w:rPr>
              <w:tab/>
            </w:r>
            <w:r>
              <w:rPr>
                <w:rStyle w:val="IndexLink"/>
              </w:rPr>
              <w:t>493</w:t>
            </w:r>
          </w:hyperlink>
        </w:p>
        <w:p>
          <w:pPr>
            <w:pStyle w:val="Contents4"/>
            <w:tabs>
              <w:tab w:val="clear" w:pos="8176"/>
              <w:tab w:val="right" w:pos="9026" w:leader="dot"/>
            </w:tabs>
            <w:rPr/>
          </w:pPr>
          <w:hyperlink w:anchor="__RefHeading___Toc10203886_417432637">
            <w:r>
              <w:rPr>
                <w:webHidden/>
                <w:rStyle w:val="IndexLink"/>
                <w:rtl w:val="true"/>
              </w:rPr>
              <w:t>(</w:t>
            </w:r>
            <w:r>
              <w:rPr>
                <w:rStyle w:val="IndexLink"/>
              </w:rPr>
              <w:t>74</w:t>
            </w:r>
            <w:r>
              <w:rPr>
                <w:rStyle w:val="IndexLink"/>
                <w:rtl w:val="true"/>
              </w:rPr>
              <w:t xml:space="preserve">) </w:t>
            </w:r>
            <w:r>
              <w:rPr>
                <w:rStyle w:val="IndexLink"/>
                <w:rtl w:val="true"/>
              </w:rPr>
              <w:t>باب حکم من تبرّأ من جریرة ولده و میراثه او أوصی بإخراجه من المیراث</w:t>
            </w:r>
            <w:r>
              <w:rPr>
                <w:rStyle w:val="IndexLink"/>
                <w:rtl w:val="true"/>
              </w:rPr>
              <w:tab/>
            </w:r>
            <w:r>
              <w:rPr>
                <w:rStyle w:val="IndexLink"/>
              </w:rPr>
              <w:t>495</w:t>
            </w:r>
          </w:hyperlink>
        </w:p>
        <w:p>
          <w:pPr>
            <w:pStyle w:val="Contents4"/>
            <w:tabs>
              <w:tab w:val="clear" w:pos="8176"/>
              <w:tab w:val="right" w:pos="9026" w:leader="dot"/>
            </w:tabs>
            <w:rPr/>
          </w:pPr>
          <w:hyperlink w:anchor="__RefHeading___Toc10203888_417432637">
            <w:r>
              <w:rPr>
                <w:webHidden/>
                <w:rStyle w:val="IndexLink"/>
                <w:rtl w:val="true"/>
              </w:rPr>
              <w:t>(</w:t>
            </w:r>
            <w:r>
              <w:rPr>
                <w:rStyle w:val="IndexLink"/>
              </w:rPr>
              <w:t>75</w:t>
            </w:r>
            <w:r>
              <w:rPr>
                <w:rStyle w:val="IndexLink"/>
                <w:rtl w:val="true"/>
              </w:rPr>
              <w:t xml:space="preserve">) </w:t>
            </w:r>
            <w:r>
              <w:rPr>
                <w:rStyle w:val="IndexLink"/>
                <w:rtl w:val="true"/>
              </w:rPr>
              <w:t>باب حکم میراث من ادّعته النّساء دون الرّجال</w:t>
            </w:r>
            <w:r>
              <w:rPr>
                <w:rStyle w:val="IndexLink"/>
                <w:rtl w:val="true"/>
              </w:rPr>
              <w:tab/>
            </w:r>
            <w:r>
              <w:rPr>
                <w:rStyle w:val="IndexLink"/>
              </w:rPr>
              <w:t>496</w:t>
            </w:r>
          </w:hyperlink>
        </w:p>
        <w:p>
          <w:pPr>
            <w:pStyle w:val="Contents4"/>
            <w:tabs>
              <w:tab w:val="clear" w:pos="8176"/>
              <w:tab w:val="right" w:pos="9026" w:leader="dot"/>
            </w:tabs>
            <w:rPr/>
          </w:pPr>
          <w:hyperlink w:anchor="__RefHeading___Toc10203890_417432637">
            <w:r>
              <w:rPr>
                <w:webHidden/>
                <w:rStyle w:val="IndexLink"/>
                <w:rtl w:val="true"/>
              </w:rPr>
              <w:t>(</w:t>
            </w:r>
            <w:r>
              <w:rPr>
                <w:rStyle w:val="IndexLink"/>
              </w:rPr>
              <w:t>76</w:t>
            </w:r>
            <w:r>
              <w:rPr>
                <w:rStyle w:val="IndexLink"/>
                <w:rtl w:val="true"/>
              </w:rPr>
              <w:t xml:space="preserve">) </w:t>
            </w:r>
            <w:r>
              <w:rPr>
                <w:rStyle w:val="IndexLink"/>
                <w:rtl w:val="true"/>
              </w:rPr>
              <w:t>باب میراث الخنثی و ما ورد فی تشخیص الذّکر من الأنثی</w:t>
            </w:r>
            <w:r>
              <w:rPr>
                <w:rStyle w:val="IndexLink"/>
                <w:rtl w:val="true"/>
              </w:rPr>
              <w:tab/>
            </w:r>
            <w:r>
              <w:rPr>
                <w:rStyle w:val="IndexLink"/>
              </w:rPr>
              <w:t>497</w:t>
            </w:r>
          </w:hyperlink>
        </w:p>
        <w:p>
          <w:pPr>
            <w:pStyle w:val="Contents4"/>
            <w:tabs>
              <w:tab w:val="clear" w:pos="8176"/>
              <w:tab w:val="right" w:pos="9026" w:leader="dot"/>
            </w:tabs>
            <w:rPr/>
          </w:pPr>
          <w:hyperlink w:anchor="__RefHeading___Toc10203892_417432637">
            <w:r>
              <w:rPr>
                <w:webHidden/>
                <w:rStyle w:val="IndexLink"/>
                <w:rtl w:val="true"/>
              </w:rPr>
              <w:t>(</w:t>
            </w:r>
            <w:r>
              <w:rPr>
                <w:rStyle w:val="IndexLink"/>
              </w:rPr>
              <w:t>77</w:t>
            </w:r>
            <w:r>
              <w:rPr>
                <w:rStyle w:val="IndexLink"/>
                <w:rtl w:val="true"/>
              </w:rPr>
              <w:t xml:space="preserve">) </w:t>
            </w:r>
            <w:r>
              <w:rPr>
                <w:rStyle w:val="IndexLink"/>
                <w:rtl w:val="true"/>
              </w:rPr>
              <w:t>باب انّ العدلین إذا أراد ان ینظرا الی الخنثی بأخذ کلّ واحد منهما</w:t>
            </w:r>
            <w:r>
              <w:rPr>
                <w:rStyle w:val="IndexLink"/>
                <w:rtl w:val="true"/>
              </w:rPr>
              <w:t>...</w:t>
              <w:tab/>
            </w:r>
            <w:r>
              <w:rPr>
                <w:rStyle w:val="IndexLink"/>
              </w:rPr>
              <w:t>507</w:t>
            </w:r>
          </w:hyperlink>
        </w:p>
        <w:p>
          <w:pPr>
            <w:pStyle w:val="Contents4"/>
            <w:tabs>
              <w:tab w:val="clear" w:pos="8176"/>
              <w:tab w:val="right" w:pos="9026" w:leader="dot"/>
            </w:tabs>
            <w:rPr/>
          </w:pPr>
          <w:hyperlink w:anchor="__RefHeading___Toc10203894_417432637">
            <w:r>
              <w:rPr>
                <w:webHidden/>
                <w:rStyle w:val="IndexLink"/>
                <w:rtl w:val="true"/>
              </w:rPr>
              <w:t>(</w:t>
            </w:r>
            <w:r>
              <w:rPr>
                <w:rStyle w:val="IndexLink"/>
              </w:rPr>
              <w:t>78</w:t>
            </w:r>
            <w:r>
              <w:rPr>
                <w:rStyle w:val="IndexLink"/>
                <w:rtl w:val="true"/>
              </w:rPr>
              <w:t xml:space="preserve">) </w:t>
            </w:r>
            <w:r>
              <w:rPr>
                <w:rStyle w:val="IndexLink"/>
                <w:rtl w:val="true"/>
              </w:rPr>
              <w:t>باب انّ المولود إذا لم یکن له ما للرّجال و ما للنّساء حکم فی میراثه بالقرعة</w:t>
            </w:r>
            <w:r>
              <w:rPr>
                <w:rStyle w:val="IndexLink"/>
                <w:rtl w:val="true"/>
              </w:rPr>
              <w:tab/>
            </w:r>
            <w:r>
              <w:rPr>
                <w:rStyle w:val="IndexLink"/>
              </w:rPr>
              <w:t>509</w:t>
            </w:r>
          </w:hyperlink>
        </w:p>
        <w:p>
          <w:pPr>
            <w:pStyle w:val="Contents4"/>
            <w:tabs>
              <w:tab w:val="clear" w:pos="8176"/>
              <w:tab w:val="right" w:pos="9026" w:leader="dot"/>
            </w:tabs>
            <w:rPr/>
          </w:pPr>
          <w:hyperlink w:anchor="__RefHeading___Toc10203896_417432637">
            <w:r>
              <w:rPr>
                <w:webHidden/>
                <w:rStyle w:val="IndexLink"/>
                <w:rtl w:val="true"/>
              </w:rPr>
              <w:t>(</w:t>
            </w:r>
            <w:r>
              <w:rPr>
                <w:rStyle w:val="IndexLink"/>
              </w:rPr>
              <w:t>79</w:t>
            </w:r>
            <w:r>
              <w:rPr>
                <w:rStyle w:val="IndexLink"/>
                <w:rtl w:val="true"/>
              </w:rPr>
              <w:t xml:space="preserve">) </w:t>
            </w:r>
            <w:r>
              <w:rPr>
                <w:rStyle w:val="IndexLink"/>
                <w:rtl w:val="true"/>
              </w:rPr>
              <w:t>باب میراث من له رأسان أو بدنان علی حقو واحد</w:t>
            </w:r>
            <w:r>
              <w:rPr>
                <w:rStyle w:val="IndexLink"/>
                <w:rtl w:val="true"/>
              </w:rPr>
              <w:tab/>
            </w:r>
            <w:r>
              <w:rPr>
                <w:rStyle w:val="IndexLink"/>
              </w:rPr>
              <w:t>512</w:t>
            </w:r>
          </w:hyperlink>
        </w:p>
        <w:p>
          <w:pPr>
            <w:pStyle w:val="Contents4"/>
            <w:tabs>
              <w:tab w:val="clear" w:pos="8176"/>
              <w:tab w:val="right" w:pos="9026" w:leader="dot"/>
            </w:tabs>
            <w:rPr/>
          </w:pPr>
          <w:hyperlink w:anchor="__RefHeading___Toc10203898_417432637">
            <w:r>
              <w:rPr>
                <w:webHidden/>
                <w:rStyle w:val="IndexLink"/>
                <w:rtl w:val="true"/>
              </w:rPr>
              <w:t>(</w:t>
            </w:r>
            <w:r>
              <w:rPr>
                <w:rStyle w:val="IndexLink"/>
              </w:rPr>
              <w:t>80</w:t>
            </w:r>
            <w:r>
              <w:rPr>
                <w:rStyle w:val="IndexLink"/>
                <w:rtl w:val="true"/>
              </w:rPr>
              <w:t xml:space="preserve">) </w:t>
            </w:r>
            <w:r>
              <w:rPr>
                <w:rStyle w:val="IndexLink"/>
                <w:rtl w:val="true"/>
              </w:rPr>
              <w:t>باب حکم میراث المفقود و المال المجهول المالک</w:t>
            </w:r>
            <w:r>
              <w:rPr>
                <w:rStyle w:val="IndexLink"/>
                <w:rtl w:val="true"/>
              </w:rPr>
              <w:tab/>
            </w:r>
            <w:r>
              <w:rPr>
                <w:rStyle w:val="IndexLink"/>
              </w:rPr>
              <w:t>514</w:t>
            </w:r>
          </w:hyperlink>
        </w:p>
        <w:p>
          <w:pPr>
            <w:pStyle w:val="Contents4"/>
            <w:tabs>
              <w:tab w:val="clear" w:pos="8176"/>
              <w:tab w:val="right" w:pos="9026" w:leader="dot"/>
            </w:tabs>
            <w:rPr/>
          </w:pPr>
          <w:hyperlink w:anchor="__RefHeading___Toc10203900_417432637">
            <w:r>
              <w:rPr>
                <w:webHidden/>
                <w:rStyle w:val="IndexLink"/>
                <w:rtl w:val="true"/>
              </w:rPr>
              <w:t>(</w:t>
            </w:r>
            <w:r>
              <w:rPr>
                <w:rStyle w:val="IndexLink"/>
              </w:rPr>
              <w:t>81</w:t>
            </w:r>
            <w:r>
              <w:rPr>
                <w:rStyle w:val="IndexLink"/>
                <w:rtl w:val="true"/>
              </w:rPr>
              <w:t xml:space="preserve">) </w:t>
            </w:r>
            <w:r>
              <w:rPr>
                <w:rStyle w:val="IndexLink"/>
                <w:rtl w:val="true"/>
              </w:rPr>
              <w:t>باب انّ الغرقی و المهدوم علیهم یرث کلّ واحد منهم من</w:t>
            </w:r>
            <w:r>
              <w:rPr>
                <w:rStyle w:val="IndexLink"/>
                <w:rtl w:val="true"/>
              </w:rPr>
              <w:t>...</w:t>
              <w:tab/>
            </w:r>
            <w:r>
              <w:rPr>
                <w:rStyle w:val="IndexLink"/>
              </w:rPr>
              <w:t>517</w:t>
            </w:r>
          </w:hyperlink>
        </w:p>
        <w:p>
          <w:pPr>
            <w:pStyle w:val="Contents4"/>
            <w:tabs>
              <w:tab w:val="clear" w:pos="8176"/>
              <w:tab w:val="right" w:pos="9026" w:leader="dot"/>
            </w:tabs>
            <w:rPr/>
          </w:pPr>
          <w:hyperlink w:anchor="__RefHeading___Toc10203902_417432637">
            <w:r>
              <w:rPr>
                <w:webHidden/>
                <w:rStyle w:val="IndexLink"/>
                <w:rtl w:val="true"/>
              </w:rPr>
              <w:t>(</w:t>
            </w:r>
            <w:r>
              <w:rPr>
                <w:rStyle w:val="IndexLink"/>
              </w:rPr>
              <w:t>82</w:t>
            </w:r>
            <w:r>
              <w:rPr>
                <w:rStyle w:val="IndexLink"/>
                <w:rtl w:val="true"/>
              </w:rPr>
              <w:t xml:space="preserve">) </w:t>
            </w:r>
            <w:r>
              <w:rPr>
                <w:rStyle w:val="IndexLink"/>
                <w:rtl w:val="true"/>
              </w:rPr>
              <w:t>باب انّه إذا کان لأحد الفریقین او المهدوم علیهما مال دون الآخر فالمال للآخر ثمّ توارثه دون وارث صاحب المال</w:t>
            </w:r>
            <w:r>
              <w:rPr>
                <w:rStyle w:val="IndexLink"/>
                <w:rtl w:val="true"/>
              </w:rPr>
              <w:tab/>
            </w:r>
            <w:r>
              <w:rPr>
                <w:rStyle w:val="IndexLink"/>
              </w:rPr>
              <w:t>519</w:t>
            </w:r>
          </w:hyperlink>
        </w:p>
        <w:p>
          <w:pPr>
            <w:pStyle w:val="Contents4"/>
            <w:tabs>
              <w:tab w:val="clear" w:pos="8176"/>
              <w:tab w:val="right" w:pos="9026" w:leader="dot"/>
            </w:tabs>
            <w:rPr/>
          </w:pPr>
          <w:hyperlink w:anchor="__RefHeading___Toc10203904_417432637">
            <w:r>
              <w:rPr>
                <w:webHidden/>
                <w:rStyle w:val="IndexLink"/>
                <w:rtl w:val="true"/>
              </w:rPr>
              <w:t>(</w:t>
            </w:r>
            <w:r>
              <w:rPr>
                <w:rStyle w:val="IndexLink"/>
              </w:rPr>
              <w:t>83</w:t>
            </w:r>
            <w:r>
              <w:rPr>
                <w:rStyle w:val="IndexLink"/>
                <w:rtl w:val="true"/>
              </w:rPr>
              <w:t xml:space="preserve">) </w:t>
            </w:r>
            <w:r>
              <w:rPr>
                <w:rStyle w:val="IndexLink"/>
                <w:rtl w:val="true"/>
              </w:rPr>
              <w:t>باب انّ الزّوجین إذا سقط علیهما بیت تورث المرأة من الرّجل ثمّ یورث الرّجل من المرأة</w:t>
            </w:r>
            <w:r>
              <w:rPr>
                <w:rStyle w:val="IndexLink"/>
                <w:rtl w:val="true"/>
              </w:rPr>
              <w:tab/>
            </w:r>
            <w:r>
              <w:rPr>
                <w:rStyle w:val="IndexLink"/>
              </w:rPr>
              <w:t>521</w:t>
            </w:r>
          </w:hyperlink>
        </w:p>
        <w:p>
          <w:pPr>
            <w:pStyle w:val="Contents4"/>
            <w:tabs>
              <w:tab w:val="clear" w:pos="8176"/>
              <w:tab w:val="right" w:pos="9026" w:leader="dot"/>
            </w:tabs>
            <w:rPr/>
          </w:pPr>
          <w:hyperlink w:anchor="__RefHeading___Toc10203906_417432637">
            <w:r>
              <w:rPr>
                <w:webHidden/>
                <w:rStyle w:val="IndexLink"/>
                <w:rtl w:val="true"/>
              </w:rPr>
              <w:t>(</w:t>
            </w:r>
            <w:r>
              <w:rPr>
                <w:rStyle w:val="IndexLink"/>
              </w:rPr>
              <w:t>84</w:t>
            </w:r>
            <w:r>
              <w:rPr>
                <w:rStyle w:val="IndexLink"/>
                <w:rtl w:val="true"/>
              </w:rPr>
              <w:t xml:space="preserve">) </w:t>
            </w:r>
            <w:r>
              <w:rPr>
                <w:rStyle w:val="IndexLink"/>
                <w:rtl w:val="true"/>
              </w:rPr>
              <w:t>باب انّه لو مات اثنان بغیر سبب الغرق و الهدم و اقترنا أو</w:t>
            </w:r>
            <w:r>
              <w:rPr>
                <w:rStyle w:val="IndexLink"/>
                <w:rtl w:val="true"/>
              </w:rPr>
              <w:t>...</w:t>
              <w:tab/>
            </w:r>
            <w:r>
              <w:rPr>
                <w:rStyle w:val="IndexLink"/>
              </w:rPr>
              <w:t>521</w:t>
            </w:r>
          </w:hyperlink>
        </w:p>
        <w:p>
          <w:pPr>
            <w:pStyle w:val="Contents4"/>
            <w:tabs>
              <w:tab w:val="clear" w:pos="8176"/>
              <w:tab w:val="right" w:pos="9026" w:leader="dot"/>
            </w:tabs>
            <w:rPr/>
          </w:pPr>
          <w:hyperlink w:anchor="__RefHeading___Toc10203908_417432637">
            <w:r>
              <w:rPr>
                <w:webHidden/>
                <w:rStyle w:val="IndexLink"/>
                <w:rtl w:val="true"/>
              </w:rPr>
              <w:t>(</w:t>
            </w:r>
            <w:r>
              <w:rPr>
                <w:rStyle w:val="IndexLink"/>
              </w:rPr>
              <w:t>85</w:t>
            </w:r>
            <w:r>
              <w:rPr>
                <w:rStyle w:val="IndexLink"/>
                <w:rtl w:val="true"/>
              </w:rPr>
              <w:t xml:space="preserve"> ) </w:t>
            </w:r>
            <w:r>
              <w:rPr>
                <w:rStyle w:val="IndexLink"/>
                <w:rtl w:val="true"/>
              </w:rPr>
              <w:t>باب ماورد فی قوم انهدمت علیهم دار و بقی منهم صبیّان</w:t>
            </w:r>
            <w:r>
              <w:rPr>
                <w:rStyle w:val="IndexLink"/>
                <w:rtl w:val="true"/>
              </w:rPr>
              <w:tab/>
            </w:r>
            <w:r>
              <w:rPr>
                <w:rStyle w:val="IndexLink"/>
              </w:rPr>
              <w:t>522</w:t>
            </w:r>
          </w:hyperlink>
        </w:p>
        <w:p>
          <w:pPr>
            <w:pStyle w:val="Contents4"/>
            <w:tabs>
              <w:tab w:val="clear" w:pos="8176"/>
              <w:tab w:val="right" w:pos="9026" w:leader="dot"/>
            </w:tabs>
            <w:rPr/>
          </w:pPr>
          <w:hyperlink w:anchor="__RefHeading___Toc10203910_417432637">
            <w:r>
              <w:rPr>
                <w:webHidden/>
                <w:rStyle w:val="IndexLink"/>
                <w:rtl w:val="true"/>
              </w:rPr>
              <w:t>(</w:t>
            </w:r>
            <w:r>
              <w:rPr>
                <w:rStyle w:val="IndexLink"/>
              </w:rPr>
              <w:t>86</w:t>
            </w:r>
            <w:r>
              <w:rPr>
                <w:rStyle w:val="IndexLink"/>
                <w:rtl w:val="true"/>
              </w:rPr>
              <w:t xml:space="preserve">) </w:t>
            </w:r>
            <w:r>
              <w:rPr>
                <w:rStyle w:val="IndexLink"/>
                <w:rtl w:val="true"/>
              </w:rPr>
              <w:t>باب میراث المجوس</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31_120211"/>
      <w:bookmarkStart w:id="1" w:name="pg12431_120211"/>
      <w:bookmarkEnd w:id="1"/>
    </w:p>
    <w:p>
      <w:pPr>
        <w:pStyle w:val="Heading2"/>
        <w:numPr>
          <w:ilvl w:val="1"/>
          <w:numId w:val="1"/>
        </w:numPr>
        <w:rPr/>
      </w:pPr>
      <w:bookmarkStart w:id="2" w:name="pg12431_120211"/>
      <w:bookmarkStart w:id="3" w:name="__RefHeading___Toc10203506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10203508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هوالمعین</w:t>
      </w:r>
    </w:p>
    <w:p>
      <w:pPr>
        <w:pStyle w:val="BookText"/>
        <w:rPr/>
      </w:pPr>
      <w:r>
        <w:rPr>
          <w:rFonts w:ascii="IRNazanin" w:hAnsi="IRNazanin" w:eastAsia="IRNazanin"/>
          <w:color w:val="111111"/>
          <w:sz w:val="28"/>
          <w:sz w:val="28"/>
          <w:szCs w:val="28"/>
          <w:rtl w:val="true"/>
          <w:lang w:bidi="fa-IR"/>
        </w:rPr>
        <w:t>المجلّد الرّابع و العشرون</w:t>
      </w:r>
    </w:p>
    <w:p>
      <w:pPr>
        <w:pStyle w:val="BookText"/>
        <w:rPr/>
      </w:pPr>
      <w:r>
        <w:rPr>
          <w:rFonts w:ascii="Amiri" w:hAnsi="Amiri" w:eastAsia="Amiri" w:cs="Amiri"/>
          <w:color w:val="111111"/>
          <w:sz w:val="28"/>
          <w:sz w:val="28"/>
          <w:szCs w:val="28"/>
          <w:rtl w:val="true"/>
          <w:lang w:bidi="ar-SA"/>
        </w:rPr>
        <w:t>من کتابِ</w:t>
      </w:r>
    </w:p>
    <w:p>
      <w:pPr>
        <w:pStyle w:val="BookText"/>
        <w:rPr/>
      </w:pPr>
      <w:r>
        <w:rPr>
          <w:rFonts w:ascii="Amiri" w:hAnsi="Amiri" w:eastAsia="Amiri" w:cs="Amiri"/>
          <w:color w:val="111111"/>
          <w:sz w:val="28"/>
          <w:sz w:val="28"/>
          <w:szCs w:val="28"/>
          <w:rtl w:val="true"/>
          <w:lang w:bidi="ar-SA"/>
        </w:rPr>
        <w:t>جامِع احادیث الشّیعَةِ</w:t>
      </w:r>
    </w:p>
    <w:p>
      <w:pPr>
        <w:pStyle w:val="BookText"/>
        <w:rPr/>
      </w:pPr>
      <w:r>
        <w:rPr>
          <w:rFonts w:ascii="Amiri" w:hAnsi="Amiri" w:eastAsia="Amiri" w:cs="Amiri"/>
          <w:color w:val="111111"/>
          <w:sz w:val="28"/>
          <w:sz w:val="28"/>
          <w:szCs w:val="28"/>
          <w:rtl w:val="true"/>
          <w:lang w:bidi="ar-SA"/>
        </w:rPr>
        <w:t>الَّذی اُلِّفَ تَحتَ اِشرافِ سَیِّدِنا و مَولانَا فَقید الاِسلام المحقِّق العَلّامَةَ الاِمامِ ایَةُ اللهِ العُظمی الحاجّ آقا حسین الطَّباطَبائی البُروجِردی</w:t>
      </w:r>
    </w:p>
    <w:p>
      <w:pPr>
        <w:pStyle w:val="BookText"/>
        <w:rPr/>
      </w:pPr>
      <w:r>
        <w:rPr>
          <w:rFonts w:ascii="Amiri" w:hAnsi="Amiri" w:eastAsia="Amiri" w:cs="Amiri"/>
          <w:color w:val="111111"/>
          <w:sz w:val="28"/>
          <w:sz w:val="28"/>
          <w:szCs w:val="28"/>
          <w:rtl w:val="true"/>
          <w:lang w:bidi="ar-SA"/>
        </w:rPr>
        <w:t>اَعلی اللهُ مَقامُهُ الشریفَ</w:t>
      </w:r>
    </w:p>
    <w:p>
      <w:pPr>
        <w:pStyle w:val="BookText"/>
        <w:rPr/>
      </w:pPr>
      <w:r>
        <w:rPr>
          <w:rFonts w:ascii="Amiri" w:hAnsi="Amiri" w:eastAsia="Amiri" w:cs="Amiri"/>
          <w:color w:val="111111"/>
          <w:sz w:val="28"/>
          <w:sz w:val="28"/>
          <w:szCs w:val="28"/>
          <w:rtl w:val="true"/>
          <w:lang w:bidi="ar-SA"/>
        </w:rPr>
        <w:t>حقوق طبع محفوظة لمؤلفه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الشّیعه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 و العشرون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الشّیخ إسماعیل المعزّیّ الملایریّ</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IRNazanin" w:hAnsi="IRNazanin" w:eastAsia="IRNazanin"/>
          <w:color w:val="111111"/>
          <w:sz w:val="28"/>
          <w:sz w:val="28"/>
          <w:szCs w:val="28"/>
          <w:rtl w:val="true"/>
          <w:lang w:bidi="fa-IR"/>
        </w:rPr>
        <w:t>التّایب و التّنظیم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تلفون </w:t>
      </w:r>
      <w:r>
        <w:rPr>
          <w:rFonts w:eastAsia="IRNazanin" w:cs="IRNazanin"/>
          <w:color w:val="111111"/>
          <w:sz w:val="28"/>
          <w:szCs w:val="28"/>
          <w:lang w:bidi="fa-IR"/>
        </w:rPr>
        <w:t>56357</w:t>
      </w:r>
    </w:p>
    <w:p>
      <w:pPr>
        <w:pStyle w:val="BookText"/>
        <w:rPr/>
      </w:pPr>
      <w:r>
        <w:rPr>
          <w:rFonts w:ascii="IRNazanin" w:hAnsi="IRNazanin" w:eastAsia="IRNazanin"/>
          <w:color w:val="111111"/>
          <w:sz w:val="28"/>
          <w:sz w:val="28"/>
          <w:szCs w:val="28"/>
          <w:rtl w:val="true"/>
          <w:lang w:bidi="fa-IR"/>
        </w:rPr>
        <w:t>اللّیتوغراف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تلفون </w:t>
      </w:r>
      <w:r>
        <w:rPr>
          <w:rFonts w:eastAsia="IRNazanin" w:cs="IRNazanin"/>
          <w:color w:val="111111"/>
          <w:sz w:val="28"/>
          <w:szCs w:val="28"/>
          <w:lang w:bidi="fa-IR"/>
        </w:rPr>
        <w:t>46180</w:t>
      </w:r>
    </w:p>
    <w:p>
      <w:pPr>
        <w:pStyle w:val="BookText"/>
        <w:rPr/>
      </w:pPr>
      <w:r>
        <w:rPr>
          <w:rFonts w:ascii="IRNazanin" w:hAnsi="IRNazanin" w:eastAsia="IRNazanin"/>
          <w:color w:val="111111"/>
          <w:sz w:val="28"/>
          <w:sz w:val="28"/>
          <w:szCs w:val="28"/>
          <w:rtl w:val="true"/>
          <w:lang w:bidi="fa-IR"/>
        </w:rPr>
        <w:t>المطبعه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إلفان</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ریال</w:t>
      </w:r>
    </w:p>
    <w:p>
      <w:pPr>
        <w:pStyle w:val="BookText"/>
        <w:rPr/>
      </w:pPr>
      <w:r>
        <w:rPr>
          <w:rFonts w:ascii="IRNazanin" w:hAnsi="IRNazanin" w:eastAsia="IRNazanin"/>
          <w:color w:val="111111"/>
          <w:sz w:val="28"/>
          <w:sz w:val="28"/>
          <w:szCs w:val="28"/>
          <w:rtl w:val="true"/>
          <w:lang w:bidi="fa-IR"/>
        </w:rPr>
        <w:t>جمیع الحقوق محفوظة و مسجّلة للمؤلّف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واللغة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ماهر سماحة آیة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برجائه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إشراف سماحة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خیر الوجود وممن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أنصب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الطهارة وشطر من کتاب الصلاة</w:t>
      </w:r>
    </w:p>
    <w:p>
      <w:pPr>
        <w:pStyle w:val="BookText"/>
        <w:rPr/>
      </w:pPr>
      <w:r>
        <w:rPr>
          <w:rFonts w:ascii="IRNazanin" w:hAnsi="IRNazanin" w:eastAsia="IRNazanin"/>
          <w:color w:val="111111"/>
          <w:sz w:val="28"/>
          <w:sz w:val="28"/>
          <w:szCs w:val="28"/>
          <w:rtl w:val="true"/>
          <w:lang w:bidi="fa-IR"/>
        </w:rPr>
        <w:t>ولما کان الکتاب موضع تقدیری واهتمامی أجبت منذز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bookmarkStart w:id="7" w:name="pg12432_120214"/>
    </w:p>
    <w:p>
      <w:pPr>
        <w:pStyle w:val="Heading2"/>
        <w:numPr>
          <w:ilvl w:val="1"/>
          <w:numId w:val="1"/>
        </w:numPr>
        <w:rPr/>
      </w:pPr>
      <w:bookmarkStart w:id="8" w:name="__RefHeading___Toc10203510_417432637"/>
      <w:bookmarkStart w:id="9" w:name="_Toc3"/>
      <w:bookmarkEnd w:id="7"/>
      <w:bookmarkEnd w:id="8"/>
      <w:r>
        <w:rPr>
          <w:rtl w:val="true"/>
        </w:rPr>
        <w:t>کتاب الأطعمة و الأشربه و المیراث</w:t>
      </w:r>
      <w:bookmarkEnd w:id="9"/>
    </w:p>
    <w:p>
      <w:pPr>
        <w:pStyle w:val="Heading3"/>
        <w:numPr>
          <w:ilvl w:val="2"/>
          <w:numId w:val="1"/>
        </w:numPr>
        <w:rPr/>
      </w:pPr>
      <w:bookmarkStart w:id="10" w:name="__RefHeading___Toc10203512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الحمدلله ربّ العالمین و الصّلوة و السّلام علی خیر خلقه محمد و آله الطّاهرین و اللّعن الدّائم علی أعدائهم أجمعین</w:t>
      </w:r>
    </w:p>
    <w:p>
      <w:pPr>
        <w:pStyle w:val="Heading3"/>
        <w:numPr>
          <w:ilvl w:val="2"/>
          <w:numId w:val="1"/>
        </w:numPr>
        <w:rPr/>
      </w:pPr>
      <w:bookmarkStart w:id="12" w:name="__RefHeading___Toc10203514_417432637"/>
      <w:bookmarkStart w:id="13" w:name="_Toc5"/>
      <w:bookmarkEnd w:id="12"/>
      <w:r>
        <w:rPr>
          <w:rtl w:val="true"/>
        </w:rPr>
        <w:t>أبواب الأطعمة</w:t>
      </w:r>
      <w:bookmarkEnd w:id="13"/>
    </w:p>
    <w:p>
      <w:pPr>
        <w:pStyle w:val="Heading4"/>
        <w:numPr>
          <w:ilvl w:val="3"/>
          <w:numId w:val="1"/>
        </w:numPr>
        <w:rPr/>
      </w:pPr>
      <w:bookmarkStart w:id="14" w:name="__RefHeading___Toc10203516_417432637"/>
      <w:bookmarkStart w:id="15" w:name="_Toc6"/>
      <w:bookmarkEnd w:id="14"/>
      <w:r>
        <w:rPr>
          <w:rtl w:val="true"/>
        </w:rPr>
        <w:t>(</w:t>
      </w:r>
      <w:r>
        <w:rPr/>
        <w:t>179</w:t>
      </w:r>
      <w:r>
        <w:rPr>
          <w:rtl w:val="true"/>
        </w:rPr>
        <w:t xml:space="preserve">) </w:t>
      </w:r>
      <w:r>
        <w:rPr>
          <w:rtl w:val="true"/>
        </w:rPr>
        <w:t>باب استحباب اطالة الجلوس علی الطّعام و کراهة القیام علی الطعام و</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العبید حتّی یفرغوا منه فانّ الله تعالی ما عدّب قوماً و هم یأکلون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عن أبیه عن ابن فضّال عن بعض أصحابنا عن أبی عبدالله علیه السلام قال ما عذّب الله عزّو جل قوماً قطّ و هم یأکلون و إنّ الله عزوجلّ من أن یرزقهم شیئاً ثمّ یعذّبهم علیه حتّی یفرغوا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نوح بن شعیب المحاسن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نوح بن شعیب عن یاسر الخادم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قال لنا أبوالحسن علیه السلام إن قمت علی رؤوسکم و أنتم تأکلون فلا تقوموا حتی تفرغوا و لربّما دعا بعضنا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یأکلون فیقول دعهم </w:t>
      </w:r>
      <w:r>
        <w:rPr>
          <w:rStyle w:val="FootnoteAnchor"/>
          <w:rtl w:val="true"/>
        </w:rPr>
        <w:footnoteReference w:id="2"/>
      </w:r>
      <w:r>
        <w:rPr>
          <w:rFonts w:ascii="IRNazanin" w:hAnsi="IRNazanin" w:eastAsia="IRNazanin"/>
          <w:color w:val="111111"/>
          <w:sz w:val="28"/>
          <w:sz w:val="28"/>
          <w:szCs w:val="28"/>
          <w:rtl w:val="true"/>
          <w:lang w:bidi="fa-IR"/>
        </w:rPr>
        <w:t>حتی یفرغوا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أنّه کرّه القیام عن الطّعام و کان ربّما دعا بعض عبیده فیقال هم یأکلون فیقول دعوهم</w:t>
      </w:r>
      <w:bookmarkStart w:id="16" w:name="pg12432_120215"/>
    </w:p>
    <w:p>
      <w:pPr>
        <w:pStyle w:val="BookText"/>
        <w:rPr/>
      </w:pPr>
      <w:bookmarkEnd w:id="16"/>
      <w:r>
        <w:rPr>
          <w:rFonts w:ascii="Amiri" w:hAnsi="Amiri" w:eastAsia="Amiri" w:cs="Amiri"/>
          <w:color w:val="111111"/>
          <w:sz w:val="28"/>
          <w:sz w:val="28"/>
          <w:szCs w:val="28"/>
          <w:rtl w:val="true"/>
          <w:lang w:bidi="ar-SA"/>
        </w:rPr>
        <w:t>حتّی یفرغوا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قال أطیلوا الجلوس علی </w:t>
      </w:r>
      <w:r>
        <w:rPr>
          <w:rStyle w:val="FootnoteAnchor"/>
          <w:rtl w:val="true"/>
        </w:rPr>
        <w:footnoteReference w:id="3"/>
      </w:r>
      <w:r>
        <w:rPr>
          <w:rFonts w:ascii="Amiri" w:hAnsi="Amiri" w:eastAsia="Amiri" w:cs="Amiri"/>
          <w:color w:val="111111"/>
          <w:sz w:val="28"/>
          <w:sz w:val="28"/>
          <w:szCs w:val="28"/>
          <w:rtl w:val="true"/>
          <w:lang w:bidi="ar-SA"/>
        </w:rPr>
        <w:t xml:space="preserve">الموائد فإنها ساعة </w:t>
      </w:r>
      <w:r>
        <w:rPr>
          <w:rStyle w:val="FootnoteAnchor"/>
          <w:rtl w:val="true"/>
        </w:rPr>
        <w:footnoteReference w:id="4"/>
      </w:r>
      <w:r>
        <w:rPr>
          <w:rFonts w:ascii="IRNazanin" w:hAnsi="IRNazanin" w:eastAsia="IRNazanin"/>
          <w:color w:val="111111"/>
          <w:sz w:val="28"/>
          <w:sz w:val="28"/>
          <w:szCs w:val="28"/>
          <w:rtl w:val="true"/>
          <w:lang w:bidi="fa-IR"/>
        </w:rPr>
        <w:t>لا تحسب من أعمارکم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الأختصاص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إطیلوا الجلوس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أطیلوا الجلوس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التعریف لأبی عبدالله محمد بن أحمد الصّفوانیّ روی انّ طول الجلوس علی المائدة لا یصیر من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نادر الخادم قال کان أبو الحسن علیه السلام إذا أکل أحدنا لا یستخدمه </w:t>
      </w:r>
      <w:r>
        <w:rPr>
          <w:rStyle w:val="FootnoteAnchor"/>
          <w:rtl w:val="true"/>
        </w:rPr>
        <w:footnoteReference w:id="5"/>
      </w:r>
      <w:r>
        <w:rPr>
          <w:rFonts w:ascii="IRNazanin" w:hAnsi="IRNazanin" w:eastAsia="IRNazanin"/>
          <w:color w:val="111111"/>
          <w:sz w:val="28"/>
          <w:sz w:val="28"/>
          <w:szCs w:val="28"/>
          <w:rtl w:val="true"/>
          <w:lang w:bidi="fa-IR"/>
        </w:rPr>
        <w:t>حتی یفرغ من طعامه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الشّیخ أبوالبقاء ابراهیم بن الحسین بن ابراهیم البصری قال حدثنا أبوطالب محمد بن الحسن بن عتبة قال حدثنا أبوالحسن محمد بن الحسین بن أحمد قال أخبرنا محمد بن وهبان الدّبیلی قال حدثنا علی بن أحمد بن کثیر العسکریّ قال حدّثنی أحمد بن المفضّل أبوسلمة الإصفهانی قال أخبرنی راشد بن علیّ بو وایل القرشیّ قال حدّثنی عبدالله بن حفص المدنیّ قال أخبرنی محمد بن اسحاق عن سعید بن زید بن أرطاة قال لقیت کمیل بن زیاد و سألته عن فضل أمیرالمؤمنین علیّ بن ابی طالب علیه السّلام فقال ألا أخبرک بوصیّة أوصانی بها إلی أن قال با کمیل أحسن خلقک و أبسط إلی جلیسک و لا تنهرنّ خادمک یا کمیل إذا أکلت فطوّل أکلک یستوف من معک و یرزق منه غیرک تحف العقول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کمیل أحسن علیه خلقک و ذکر نحوه</w:t>
      </w:r>
      <w:r>
        <w:rPr>
          <w:rFonts w:eastAsia="IRNazanin" w:cs="IRNazanin"/>
          <w:color w:val="111111"/>
          <w:sz w:val="28"/>
          <w:szCs w:val="28"/>
          <w:rtl w:val="true"/>
          <w:lang w:bidi="fa-IR"/>
        </w:rPr>
        <w:t>.</w:t>
      </w:r>
    </w:p>
    <w:p>
      <w:pPr>
        <w:pStyle w:val="Heading4"/>
        <w:numPr>
          <w:ilvl w:val="3"/>
          <w:numId w:val="1"/>
        </w:numPr>
        <w:rPr/>
      </w:pPr>
      <w:bookmarkStart w:id="17" w:name="__RefHeading___Toc10203518_417432637"/>
      <w:bookmarkStart w:id="18" w:name="_Toc7"/>
      <w:bookmarkEnd w:id="17"/>
      <w:r>
        <w:rPr>
          <w:rtl w:val="true"/>
        </w:rPr>
        <w:t>(</w:t>
      </w:r>
      <w:r>
        <w:rPr/>
        <w:t>180</w:t>
      </w:r>
      <w:r>
        <w:rPr>
          <w:rtl w:val="true"/>
        </w:rPr>
        <w:t xml:space="preserve">) </w:t>
      </w:r>
      <w:r>
        <w:rPr>
          <w:rtl w:val="true"/>
        </w:rPr>
        <w:t>باب کراهة الأکل ماشیاً من غیر ضرورة</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المغیره عن عبدالله بن سنان عن أبی عبدالله</w:t>
      </w:r>
    </w:p>
    <w:p>
      <w:pPr>
        <w:pStyle w:val="BookText"/>
        <w:rPr/>
      </w:pPr>
      <w:r>
        <w:rPr>
          <w:rFonts w:ascii="IRNazanin" w:hAnsi="IRNazanin" w:eastAsia="IRNazanin"/>
          <w:color w:val="111111"/>
          <w:sz w:val="28"/>
          <w:sz w:val="28"/>
          <w:szCs w:val="28"/>
          <w:rtl w:val="true"/>
          <w:lang w:bidi="fa-IR"/>
        </w:rPr>
        <w:t xml:space="preserve">علیه السلام قال لا تأکل و أنت تمشی </w:t>
      </w:r>
      <w:r>
        <w:rPr>
          <w:rStyle w:val="FootnoteAnchor"/>
          <w:rtl w:val="true"/>
        </w:rPr>
        <w:footnoteReference w:id="6"/>
      </w:r>
      <w:r>
        <w:rPr>
          <w:rFonts w:ascii="IRNazanin" w:hAnsi="IRNazanin" w:eastAsia="IRNazanin"/>
          <w:color w:val="111111"/>
          <w:sz w:val="28"/>
          <w:sz w:val="28"/>
          <w:szCs w:val="28"/>
          <w:rtl w:val="true"/>
          <w:lang w:bidi="fa-IR"/>
        </w:rPr>
        <w:t xml:space="preserve">إلا أن تضطرّ إلی ذلک المحاسن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ابی محبوب عن محمد بن سنان عن أبی عبدالله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طبّ الأئمّة علیهم السلام عن أبی عبدالله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عبدالله بن أبیه المحاسن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أبیه عمّن حدّثه عن عبدالرّحمن العزرمیّ عن أبی عبدالله علیه السلام قال قال أمیر المؤمنین علیه السلام لا بأس أن یأکل الرّجل و هو یمشی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یفعل </w:t>
      </w:r>
      <w:r>
        <w:rPr>
          <w:rStyle w:val="FootnoteAnchor"/>
          <w:rtl w:val="true"/>
        </w:rPr>
        <w:footnoteReference w:id="7"/>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أصحابنا عن ابن أخت الأوزاعیّ عن مسعدة بن الیسع عن أبی عبدالله عن آبائه علیهم السلام قال قال علی علیه السلام لا بأس بأن یأکل الرّجل و هو یمشی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علیه السلام قال خرج رسول الله صلی الله علیه و آله قبل الغداة و معه 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غتسها فی اللّبن و هو یأکل و یمشی و بلال یقیم الصّلاة فصلی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باسناده قال خرج رسول الله صلی الله علیه و آله و ذکر مثله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أبیه علیهم السلام انّ علیّاً علیه السلام قال خرج علینا رسول الله صلی الله علیه و آله قبل صلاة الغداة و فی یده کسرة قد غتسها بلبن و هو یأکل و یمشی و بلال یقیم لصلاة الغداة فدخل فصلّی بالناس من غیر أن یمسّ ماء</w:t>
      </w:r>
      <w:r>
        <w:rPr>
          <w:rFonts w:eastAsia="IRNazanin" w:cs="IRNazanin"/>
          <w:color w:val="111111"/>
          <w:sz w:val="28"/>
          <w:szCs w:val="28"/>
          <w:rtl w:val="true"/>
          <w:lang w:bidi="fa-IR"/>
        </w:rPr>
        <w:t>.</w:t>
      </w:r>
      <w:bookmarkStart w:id="19" w:name="pg12432_120217"/>
    </w:p>
    <w:p>
      <w:pPr>
        <w:pStyle w:val="Heading4"/>
        <w:numPr>
          <w:ilvl w:val="3"/>
          <w:numId w:val="1"/>
        </w:numPr>
        <w:rPr/>
      </w:pPr>
      <w:bookmarkStart w:id="20" w:name="__RefHeading___Toc10203520_417432637"/>
      <w:bookmarkStart w:id="21" w:name="_Toc8"/>
      <w:bookmarkEnd w:id="19"/>
      <w:bookmarkEnd w:id="20"/>
      <w:r>
        <w:rPr>
          <w:rtl w:val="true"/>
        </w:rPr>
        <w:t>(</w:t>
      </w:r>
      <w:r>
        <w:rPr/>
        <w:t>181</w:t>
      </w:r>
      <w:r>
        <w:rPr>
          <w:rtl w:val="true"/>
        </w:rPr>
        <w:t xml:space="preserve">) </w:t>
      </w:r>
      <w:r>
        <w:rPr>
          <w:rtl w:val="true"/>
        </w:rPr>
        <w:t>باب استحباب تصغیر الرّغفان و تخمیر الخمیر</w:t>
      </w:r>
      <w:bookmarkEnd w:id="2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ابن عیسی عن یعقوب بن یقطین قال قال أبوالحسن الرّضا علیه السلام قال رسول الله صلی الله علیه و آله صغّروا رغفانکم فإنّ مع کلّ رغیف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صغّروا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حدّثنی جعفر بن أبیه انّ علیّاً علیه السلام کان یعاتب خدمه </w:t>
      </w:r>
      <w:r>
        <w:rPr>
          <w:rStyle w:val="FootnoteAnchor"/>
          <w:rtl w:val="true"/>
        </w:rPr>
        <w:footnoteReference w:id="8"/>
      </w:r>
      <w:r>
        <w:rPr>
          <w:rFonts w:ascii="IRNazanin" w:hAnsi="IRNazanin" w:eastAsia="IRNazanin"/>
          <w:color w:val="111111"/>
          <w:sz w:val="28"/>
          <w:sz w:val="28"/>
          <w:szCs w:val="28"/>
          <w:rtl w:val="true"/>
          <w:lang w:bidi="fa-IR"/>
        </w:rPr>
        <w:t xml:space="preserve">فی تخمیر الخمیر فیقول هذا کثیر </w:t>
      </w:r>
      <w:r>
        <w:rPr>
          <w:rStyle w:val="FootnoteAnchor"/>
          <w:rtl w:val="true"/>
        </w:rPr>
        <w:footnoteReference w:id="9"/>
      </w:r>
      <w:r>
        <w:rPr>
          <w:rFonts w:ascii="IRNazanin" w:hAnsi="IRNazanin" w:eastAsia="IRNazanin"/>
          <w:color w:val="111111"/>
          <w:sz w:val="28"/>
          <w:sz w:val="28"/>
          <w:szCs w:val="28"/>
          <w:rtl w:val="true"/>
          <w:lang w:bidi="fa-IR"/>
        </w:rPr>
        <w:t xml:space="preserve">للخیر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0203522_417432637"/>
      <w:bookmarkStart w:id="23" w:name="_Toc9"/>
      <w:bookmarkEnd w:id="22"/>
      <w:r>
        <w:rPr>
          <w:rtl w:val="true"/>
        </w:rPr>
        <w:t>(</w:t>
      </w:r>
      <w:r>
        <w:rPr/>
        <w:t>182</w:t>
      </w:r>
      <w:r>
        <w:rPr>
          <w:rtl w:val="true"/>
        </w:rPr>
        <w:t xml:space="preserve">) </w:t>
      </w:r>
      <w:r>
        <w:rPr>
          <w:rtl w:val="true"/>
        </w:rPr>
        <w:t>باب استحباب الأکل بثلاث أصابع أو بجمیعها لا بأصبعین</w:t>
      </w:r>
      <w:bookmarkEnd w:id="2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الأکل بأصبع واحدة أکل الشّیطان و الأکل بالأثنین أکل الجبابرة و بالثّلاث أکل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إذا أکل سمّی و یأکل بثلاث أصابع و ممّا یلیه و لا یتناول من بین یدی غیره و یؤتی الطعام فیشرع قبل القوم ثمّ یشرعون و کان یأکل بأصابعه الثلاث الإیهام و الّتی تلیها و الوسطی و ربّما استعان بالرّابعه و کان صلی الله علیه و آله یأکل بکفّها کلّها و لم یأکل بأصبعنی و یقول إنّ الأکل بأصبعین هو أکل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رفعه قال کان أمیر المؤمنین علیه السلام یستاک عرضاً و یأکل هرتاً </w:t>
      </w:r>
      <w:r>
        <w:rPr>
          <w:rStyle w:val="FootnoteAnchor"/>
          <w:rtl w:val="true"/>
        </w:rPr>
        <w:footnoteReference w:id="11"/>
      </w:r>
      <w:r>
        <w:rPr>
          <w:rFonts w:ascii="IRNazanin" w:hAnsi="IRNazanin" w:eastAsia="IRNazanin"/>
          <w:color w:val="111111"/>
          <w:sz w:val="28"/>
          <w:sz w:val="28"/>
          <w:szCs w:val="28"/>
          <w:rtl w:val="true"/>
          <w:lang w:bidi="fa-IR"/>
        </w:rPr>
        <w:t>أن یأکل بأصابعه جمیعاً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کان یأکل بالخمس الأصابع و یقول هکذا کان یأکل رسول الله صلی الله علیه</w:t>
      </w:r>
      <w:bookmarkStart w:id="24" w:name="pg12432_120218"/>
    </w:p>
    <w:p>
      <w:pPr>
        <w:pStyle w:val="BookText"/>
        <w:rPr/>
      </w:pPr>
      <w:bookmarkEnd w:id="24"/>
      <w:r>
        <w:rPr>
          <w:rFonts w:ascii="IRNazanin" w:hAnsi="IRNazanin" w:eastAsia="IRNazanin"/>
          <w:color w:val="111111"/>
          <w:sz w:val="28"/>
          <w:sz w:val="28"/>
          <w:szCs w:val="28"/>
          <w:rtl w:val="true"/>
          <w:lang w:bidi="fa-IR"/>
        </w:rPr>
        <w:t>و آله لیس کما یأکل الجبّارون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أنّه نهی عن الأکل بثلاث أصابع و عن علی علیه السلام أنّه نهی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التی تراعی فی المائدة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کراهة وضع الید علی الأرض عند الأکل قوله و کان علیه السلام یأکل بثلاثة أصابع</w:t>
      </w:r>
      <w:r>
        <w:rPr>
          <w:rFonts w:eastAsia="IRNazanin" w:cs="IRNazanin"/>
          <w:color w:val="111111"/>
          <w:sz w:val="28"/>
          <w:szCs w:val="28"/>
          <w:rtl w:val="true"/>
          <w:lang w:bidi="fa-IR"/>
        </w:rPr>
        <w:t>.</w:t>
      </w:r>
    </w:p>
    <w:p>
      <w:pPr>
        <w:pStyle w:val="Heading4"/>
        <w:numPr>
          <w:ilvl w:val="3"/>
          <w:numId w:val="1"/>
        </w:numPr>
        <w:rPr/>
      </w:pPr>
      <w:bookmarkStart w:id="25" w:name="__RefHeading___Toc10203524_417432637"/>
      <w:bookmarkStart w:id="26" w:name="_Toc10"/>
      <w:bookmarkEnd w:id="25"/>
      <w:r>
        <w:rPr>
          <w:rtl w:val="true"/>
        </w:rPr>
        <w:t>(</w:t>
      </w:r>
      <w:r>
        <w:rPr/>
        <w:t>183</w:t>
      </w:r>
      <w:r>
        <w:rPr>
          <w:rtl w:val="true"/>
        </w:rPr>
        <w:t xml:space="preserve">) </w:t>
      </w:r>
      <w:r>
        <w:rPr>
          <w:rtl w:val="true"/>
        </w:rPr>
        <w:t>باب کراهة الأکل من رأس الثّرید و استحباب الأکل من جوانبه</w:t>
      </w:r>
      <w:bookmarkEnd w:id="26"/>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المحاسن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یحیی عن غیاث بن ابراهیم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قال أمیر المؤمنین علیه السلام لا تأکلوا من رأس الثّرید و کلوا من جانبه </w:t>
      </w:r>
      <w:r>
        <w:rPr>
          <w:rStyle w:val="FootnoteAnchor"/>
          <w:rtl w:val="true"/>
        </w:rPr>
        <w:footnoteReference w:id="12"/>
      </w:r>
      <w:r>
        <w:rPr>
          <w:rFonts w:ascii="IRNazanin" w:hAnsi="IRNazanin" w:eastAsia="IRNazanin"/>
          <w:color w:val="111111"/>
          <w:sz w:val="28"/>
          <w:sz w:val="28"/>
          <w:szCs w:val="28"/>
          <w:rtl w:val="true"/>
          <w:lang w:bidi="fa-IR"/>
        </w:rPr>
        <w:t xml:space="preserve">فإنّ البرکة فی رأسه </w:t>
      </w:r>
      <w:r>
        <w:rPr>
          <w:rStyle w:val="FootnoteAnchor"/>
          <w:rtl w:val="true"/>
        </w:rPr>
        <w:footnoteReference w:id="13"/>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علیه السلام عن علی علیه السلام مثل ما فی المحاسن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عن ابن القدّاح عن أبی عبدالله عن أبیه عن علی علیهم السلام کان یقول لا تأکلوا من رأس الثّرید فانّ البرکة تأتی من رأس الثّرید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أنّه نهی أن یأکل أحد من ذروة الثّرید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 المفروضة علی من انتسب الی هاشم بابیه من أبواب من یستحقّ الزّکاة عن داود بن سلیمان الفرّاء عن علی بن موسی الرضا علیه السلام عن آبائه عن علیّ</w:t>
      </w:r>
      <w:bookmarkStart w:id="27" w:name="pg12432_120219"/>
    </w:p>
    <w:p>
      <w:pPr>
        <w:pStyle w:val="BookText"/>
        <w:rPr/>
      </w:pPr>
      <w:bookmarkEnd w:id="27"/>
      <w:r>
        <w:rPr>
          <w:rFonts w:ascii="IRNazanin" w:hAnsi="IRNazanin" w:eastAsia="IRNazanin"/>
          <w:color w:val="111111"/>
          <w:sz w:val="28"/>
          <w:sz w:val="28"/>
          <w:szCs w:val="28"/>
          <w:rtl w:val="true"/>
          <w:lang w:bidi="fa-IR"/>
        </w:rPr>
        <w:t xml:space="preserve">ابن أبی طالب علیهم السلام قال قال رسول الله صلی الله علیه و آله إذا أکلتم الثّرید فکلوا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جوانبه فانّ الذّروة فیها البرکة صحیفة الرّضا علیه السلام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قال قال رسول الله صلی الله علیه و آله إذا أکلتم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البرکة فی وسط الطّعام فکلوا من حافاته </w:t>
      </w:r>
      <w:r>
        <w:rPr>
          <w:rStyle w:val="FootnoteAnchor"/>
          <w:rtl w:val="true"/>
        </w:rPr>
        <w:footnoteReference w:id="14"/>
      </w:r>
      <w:r>
        <w:rPr>
          <w:rFonts w:ascii="IRNazanin" w:hAnsi="IRNazanin" w:eastAsia="IRNazanin"/>
          <w:color w:val="111111"/>
          <w:sz w:val="28"/>
          <w:sz w:val="28"/>
          <w:szCs w:val="28"/>
          <w:rtl w:val="true"/>
          <w:lang w:bidi="fa-IR"/>
        </w:rPr>
        <w:t>و لا تأکلوا من وسطه</w:t>
      </w:r>
      <w:r>
        <w:rPr>
          <w:rFonts w:eastAsia="IRNazanin" w:cs="IRNazanin"/>
          <w:color w:val="111111"/>
          <w:sz w:val="28"/>
          <w:szCs w:val="28"/>
          <w:rtl w:val="true"/>
          <w:lang w:bidi="fa-IR"/>
        </w:rPr>
        <w:t>.</w:t>
      </w:r>
    </w:p>
    <w:p>
      <w:pPr>
        <w:pStyle w:val="Heading4"/>
        <w:numPr>
          <w:ilvl w:val="3"/>
          <w:numId w:val="1"/>
        </w:numPr>
        <w:rPr/>
      </w:pPr>
      <w:bookmarkStart w:id="28" w:name="__RefHeading___Toc10203526_417432637"/>
      <w:bookmarkStart w:id="29" w:name="_Toc11"/>
      <w:bookmarkEnd w:id="28"/>
      <w:r>
        <w:rPr>
          <w:rtl w:val="true"/>
        </w:rPr>
        <w:t>(</w:t>
      </w:r>
      <w:r>
        <w:rPr/>
        <w:t>184</w:t>
      </w:r>
      <w:r>
        <w:rPr>
          <w:rtl w:val="true"/>
        </w:rPr>
        <w:t xml:space="preserve">) </w:t>
      </w:r>
      <w:r>
        <w:rPr>
          <w:rtl w:val="true"/>
        </w:rPr>
        <w:t>باب استحباب الأکل ممّا یلیه لا ممّا قدّام غیره</w:t>
      </w:r>
      <w:bookmarkEnd w:id="2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المحاسن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قال رسول الله صلی الله علیه و آله أنه أمر أن یأکل کلّ واحد ممّا یلیه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إذا وضعت المائدة فلیأکل أحدکم ممّا یلیه و لا یتناول ذروة الطعام فأنّ البرکة تأتیها من أعلاها و لا یقوم أحدکم و لا یرفع یده و ان شبع حتی یرفع القوم أیدیهم فإنّ ذلک یخجل جلیسه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یعقوب بن یزید عن ابن أبی عمیر عن أبی سلمة عن أبی عبدالله علیه السلام قال إنّی أبی أتاه عبدالله بن علی بن الحسین علیه السلام یستأذن لعمرو بن عبید و واصل مولی هبیرة و بشیر الرّحّال فأذن لهم فدخلوا علیه فجلسوا فقالوا یا أبا جعفر إنّ لکلّ شیء حدّاً ینتهی إلیه فقال أبوجعفر علیه السلام نعم إنّ لکلّ شیء حدّاً ینتهی إلیه و ما من شیء إلا و</w:t>
      </w:r>
    </w:p>
    <w:p>
      <w:pPr>
        <w:pStyle w:val="BookText"/>
        <w:rPr/>
      </w:pPr>
      <w:r>
        <w:rPr>
          <w:rFonts w:ascii="IRNazanin" w:hAnsi="IRNazanin" w:eastAsia="IRNazanin"/>
          <w:color w:val="111111"/>
          <w:sz w:val="28"/>
          <w:sz w:val="28"/>
          <w:szCs w:val="28"/>
          <w:rtl w:val="true"/>
          <w:lang w:bidi="fa-IR"/>
        </w:rPr>
        <w:t>له حدّ قال فأتی بالخوان فوضع فقالوا فیما بینهم قد والله استمکنا من أبی عبدالله فقالوا یا أباجعفر انّ هذا الخوان من الشّی ء هو قال نعم قالوا فما حدّه قال حدّه إذا وضع الرّجل یده قال بسم الله و إذا رفعها قال الحمدلله و یأکل کلّ إنسان من بین یدیه و لا یتناول من قدّام الآخر قال و دعا أبوجعفر علیه السلام بمآء یشربون فقالوا یا أباجعفر هذا الکوز من الشّیء قال نعم قالوا فما حدّه قال حدّه أن یشرب من شفته الوسطی و یذکر اسم الله علیه و لا یشرب من أذن الکوز فانه مشرب الشّیطان و یقول الحمدلله الذی سقانی عذباً فراتاً و لم یجعله ملحاً أجاجاً بذنوبی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عن النبی صلی الله علیه و آله أنه قدم علیه رجل فأضافه فأدخله بیت امّ سلمة ثمّ قال هل عندکم شیء قال فأتونا بجفنة کثیرة الثّرید و الوذر </w:t>
      </w:r>
      <w:r>
        <w:rPr>
          <w:rStyle w:val="FootnoteAnchor"/>
          <w:rtl w:val="true"/>
        </w:rPr>
        <w:footnoteReference w:id="15"/>
      </w:r>
      <w:r>
        <w:rPr>
          <w:rFonts w:ascii="IRNazanin" w:hAnsi="IRNazanin" w:eastAsia="IRNazanin"/>
          <w:color w:val="111111"/>
          <w:sz w:val="28"/>
          <w:sz w:val="28"/>
          <w:szCs w:val="28"/>
          <w:rtl w:val="true"/>
          <w:lang w:bidi="fa-IR"/>
        </w:rPr>
        <w:t>فجعل ذلک الرجل یحیل یده فی جوانبها فأخذ النبی صلی الله علیه و آله یمینه بیساره و وضعها قدّامه ثمّ قال کل ممّا یلیک فانّه طعام واحد فلمّا رفعت الجفنة أتونا بطبق فیه رطب فجعل یأکل من بین یدیه و جعل رسول الله صلی الله علیه و آله یجول فی الطبق ثم قال للرّجل کل من حیث شئت فانّه غیر طعام واحد ثمّ أتونا بوضوء فغسل یده ثم مسح وجهه و ذراعیه و قال هذا الوضوء ممّا مسّته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التّسمیة و التحمید فی أول الأکل قوله علیه السلام و یأکل الإنسان ممّا بین یدیه و لا یتناول من قدّام الآخر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التی تکون فی المائدة قوله علیه السلام فی المائدة اثنتا عشرة خصلة یجب علی کل مسلم أن یعرفها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التّادیب فالأکل ممّا یلیک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أبی 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امّا السّنّة فالجلوس</w:t>
      </w:r>
      <w:bookmarkStart w:id="30" w:name="pg12432_120221"/>
    </w:p>
    <w:p>
      <w:pPr>
        <w:pStyle w:val="BookText"/>
        <w:rPr/>
      </w:pPr>
      <w:bookmarkEnd w:id="30"/>
      <w:r>
        <w:rPr>
          <w:rFonts w:ascii="IRNazanin" w:hAnsi="IRNazanin" w:eastAsia="IRNazanin"/>
          <w:color w:val="111111"/>
          <w:sz w:val="28"/>
          <w:sz w:val="28"/>
          <w:szCs w:val="28"/>
          <w:rtl w:val="true"/>
          <w:lang w:bidi="fa-IR"/>
        </w:rPr>
        <w:t xml:space="preserve">علی الرّجل الیسری و أن یأکل مما یلیه و فی حدیث وصیّة النبی صلی الله علیه و آله لعلّی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فیما نقل أبوالقاسم الکوفی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السیر و الآثار قوله و السنّة فی ذلک أکل الإنسان من بین یدیه فی الصّحفات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مرسلة المکارم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الأکل بثلاث أصابع قوله کان صلی الله علیه و آله یأکل بثلاث أصابع و مما یلیه و لا یتناول من بین یدی غیره</w:t>
      </w:r>
      <w:r>
        <w:rPr>
          <w:rFonts w:eastAsia="IRNazanin" w:cs="IRNazanin"/>
          <w:color w:val="111111"/>
          <w:sz w:val="28"/>
          <w:szCs w:val="28"/>
          <w:rtl w:val="true"/>
          <w:lang w:bidi="fa-IR"/>
        </w:rPr>
        <w:t>.</w:t>
      </w:r>
    </w:p>
    <w:p>
      <w:pPr>
        <w:pStyle w:val="Heading4"/>
        <w:numPr>
          <w:ilvl w:val="3"/>
          <w:numId w:val="1"/>
        </w:numPr>
        <w:rPr/>
      </w:pPr>
      <w:bookmarkStart w:id="31" w:name="__RefHeading___Toc10203528_417432637"/>
      <w:bookmarkStart w:id="32" w:name="_Toc12"/>
      <w:bookmarkEnd w:id="31"/>
      <w:r>
        <w:rPr>
          <w:rtl w:val="true"/>
        </w:rPr>
        <w:t>(</w:t>
      </w:r>
      <w:r>
        <w:rPr/>
        <w:t>185</w:t>
      </w:r>
      <w:r>
        <w:rPr>
          <w:rtl w:val="true"/>
        </w:rPr>
        <w:t xml:space="preserve">) </w:t>
      </w:r>
      <w:r>
        <w:rPr>
          <w:rtl w:val="true"/>
        </w:rPr>
        <w:t>باب انّ الطعام إذا کان حارّاً یترک حتی یبرد فإنّ الطعام الحارّ ممحوق البرکة و للشیطان فیه نصیب و</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تذکر النار عنده و استحباب أکل طعام سخن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حکیم عن أبی عبدالله علیه السلام قال الطّعام الحارّ غیر ذی 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المحاسن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فضال عن ابن القداح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أتی النّبی صلی الله علیه و آله بطعام حارّ فقال إنّ الله عزّو جلّ لم یطمعنا النار نحّوه حتّی یبرد فترک حتی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المحاسن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النبی صلی الله علیه و آله أتی بطعام حارّ جدّاً فقال ما کان الله عزّوجلّ لیطمعنا النار أقرّوه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فإنّه طعام ممحوق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للشّیطان فیه نصیب الجعفریّات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أبیطالب علیه السلام قال أتی النبّی صلی الله علیه و آله بطعام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 قال علی علیه السلام</w:t>
      </w:r>
    </w:p>
    <w:p>
      <w:pPr>
        <w:pStyle w:val="BookText"/>
        <w:rPr/>
      </w:pPr>
      <w:r>
        <w:rPr>
          <w:rFonts w:ascii="IRNazanin" w:hAnsi="IRNazanin" w:eastAsia="IRNazanin"/>
          <w:color w:val="111111"/>
          <w:sz w:val="28"/>
          <w:sz w:val="28"/>
          <w:szCs w:val="28"/>
          <w:rtl w:val="true"/>
          <w:lang w:bidi="fa-IR"/>
        </w:rPr>
        <w:t xml:space="preserve">أتی النّبی صلی الله علیه و آله بطعام فأدخل أصبعه فیه فإذا هو حارّ فقال دعوه حتی یبرد فإنّه أعظم برکة فإنّ الله تعالی </w:t>
      </w:r>
      <w:r>
        <w:rPr>
          <w:rStyle w:val="FootnoteAnchor"/>
          <w:rtl w:val="true"/>
        </w:rPr>
        <w:footnoteReference w:id="16"/>
      </w:r>
      <w:r>
        <w:rPr>
          <w:rFonts w:ascii="IRNazanin" w:hAnsi="IRNazanin" w:eastAsia="IRNazanin"/>
          <w:color w:val="111111"/>
          <w:sz w:val="28"/>
          <w:sz w:val="28"/>
          <w:szCs w:val="28"/>
          <w:rtl w:val="true"/>
          <w:lang w:bidi="fa-IR"/>
        </w:rPr>
        <w:t xml:space="preserve">لم یطمعنا الحارّ </w:t>
      </w:r>
      <w:r>
        <w:rPr>
          <w:rStyle w:val="FootnoteAnchor"/>
          <w:rtl w:val="true"/>
        </w:rPr>
        <w:footnoteReference w:id="17"/>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إتمام الصّلوة من أبواب فضلها و فرضها عن سلیمان بن داود عن الرّضا عن آبائه عن علی بن أبیطالب علیهم السلام مثله و زاد فی آخره و البرکة فی البارد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أنّه نهی عن الطّعام الحارّ و قال هو غیر ذی برکة و أتی بطعام حارّ جدّاً فقال ما کان الله عزّوجلّ لیطمعنا النار أقرّوه حتّی یمکن فإنّ الطّعام الحارّ ممحوق البرکة و للشّیطان فیه شرک و فیه إذا أمکن خصال تنمو فیه البرکة و یشبع صاحبه و یأمن فیه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المحاسن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ابی محبوب عن یونس بن یعقوب عن سلیمان بن خالد قال حضرت عشاء أبی عبداله علیه السلام فی الصّیف فأتی بخوان علیه خبز و أوتی بقصعة </w:t>
      </w:r>
      <w:r>
        <w:rPr>
          <w:rStyle w:val="FootnoteAnchor"/>
          <w:rtl w:val="true"/>
        </w:rPr>
        <w:footnoteReference w:id="18"/>
      </w:r>
      <w:r>
        <w:rPr>
          <w:rFonts w:ascii="IRNazanin" w:hAnsi="IRNazanin" w:eastAsia="IRNazanin"/>
          <w:color w:val="111111"/>
          <w:sz w:val="28"/>
          <w:sz w:val="28"/>
          <w:szCs w:val="28"/>
          <w:rtl w:val="true"/>
          <w:lang w:bidi="fa-IR"/>
        </w:rPr>
        <w:t xml:space="preserve">ثرید و لحم فقال هلمّ إلی هذا الطعام فدنوت فوضع یده فیه و رفعها و هو یقول أستجیر بالله من النّار أعوذ بالله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لا نصبر </w:t>
      </w:r>
      <w:r>
        <w:rPr>
          <w:rStyle w:val="FootnoteAnchor"/>
          <w:rtl w:val="true"/>
        </w:rPr>
        <w:footnoteReference w:id="19"/>
      </w:r>
      <w:r>
        <w:rPr>
          <w:rFonts w:ascii="IRNazanin" w:hAnsi="IRNazanin" w:eastAsia="IRNazanin"/>
          <w:color w:val="111111"/>
          <w:sz w:val="28"/>
          <w:sz w:val="28"/>
          <w:szCs w:val="28"/>
          <w:rtl w:val="true"/>
          <w:lang w:bidi="fa-IR"/>
        </w:rPr>
        <w:t xml:space="preserve">علیه فکیف النار هذا ما لم تقوی علیه فکیف النار هذا ما لا نطیقة فکیف النار قال و کان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 ذلک حتّ أمکن الطّعام فأکل و أکلنا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عن الحسن بن علی عن یونس بن یعقوب عن سلیمان بن خالد عن عامل کان لمحمّد ابن راشد قال حضرت عشاء جعفر بن محمد علیه السّلام فی الصّیف فأتی</w:t>
      </w:r>
    </w:p>
    <w:p>
      <w:pPr>
        <w:pStyle w:val="BookText"/>
        <w:rPr/>
      </w:pPr>
      <w:r>
        <w:rPr>
          <w:rFonts w:ascii="IRNazanin" w:hAnsi="IRNazanin" w:eastAsia="IRNazanin"/>
          <w:color w:val="111111"/>
          <w:sz w:val="28"/>
          <w:sz w:val="28"/>
          <w:szCs w:val="28"/>
          <w:rtl w:val="true"/>
          <w:lang w:bidi="fa-IR"/>
        </w:rPr>
        <w:t>بخوان علیه خبز و أتی بجفنة فیها ثرید و لحم تقور فوضع یده فیها فوجدها حارّة ثمّ رفعها و هو یقول نستجیر بالله من النار نعوذ بالله من النار نحن لا تقوی علی هذا فکیف النار و جعل یکرّر هذا الکلام حتی أمکنت القصعة فوضع یده فیها و وضعنا أیدینا حین أمکنتنا فألک و أکلنا معه ثمّ إنّ الخوان رفع فقال یا غلام أئتنا بشیء فأتی بتمر فی طبق فممدت یدی فاذا هو تمر فقلت أصلحک الله هذا زمان الأعناب و الفاکهة قال إنّه تمر قال ارفع هذا و أئتنا بشیء فأتی بتمر فمددت یدی فقلت هذا تمر فقال إنّه 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المحاسن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القاسم بن یحیی عن جده الحسن بن راشد عن محمد بن مسلم عن أبی عبدالله علیه السلام قال قال أمیر المؤمنین علیه السلام اقرّوا الحارّ حتی یبرد فإنّ رسول الله صلی الله علیه و آله قرّب إلیه طعام حارّ فقال اقرّوه حتی یبرد </w:t>
      </w:r>
      <w:r>
        <w:rPr>
          <w:rStyle w:val="FootnoteAnchor"/>
          <w:rtl w:val="true"/>
        </w:rPr>
        <w:footnoteReference w:id="21"/>
      </w:r>
      <w:r>
        <w:rPr>
          <w:rFonts w:ascii="IRNazanin" w:hAnsi="IRNazanin" w:eastAsia="IRNazanin"/>
          <w:color w:val="111111"/>
          <w:sz w:val="28"/>
          <w:sz w:val="28"/>
          <w:szCs w:val="28"/>
          <w:rtl w:val="true"/>
          <w:lang w:bidi="fa-IR"/>
        </w:rPr>
        <w:t xml:space="preserve">ما کان الله عزّوجلّ لیطمعنا النار و البرکة فی البارد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بعض أصحابنا عن الأصّم عن حریز عن محمد بن مسلم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حدیث الأربعمائة عن علی علیه السلام أقرّوا الحارّ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عائذ بن حبیب یبّاع الهرویّ قال کنّا عند أبی عبدالله علیه السلام فأتینا بثرید فمددنا أیدینا إلیه فإذا هو حار فقال أبو عبدالله علیه السلام نهینا عن أکل النار کفوا فإنّ البرکة فی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سلیمان الجعفریّ عن أبی الحسن علیه السلام قال الحارّ غیر ذی برکة و للشّیطان فیه نصیب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أقرّوا الطعام الحارّ حتیّ یمکن أخذه فانّ فیه خصالا إذا أمکن سوی فیه البرکة و یشبع صاحبه و یأمن فیه الموت</w:t>
      </w:r>
      <w:r>
        <w:rPr>
          <w:rFonts w:eastAsia="IRNazanin" w:cs="IRNazanin"/>
          <w:color w:val="111111"/>
          <w:sz w:val="28"/>
          <w:szCs w:val="28"/>
          <w:rtl w:val="true"/>
          <w:lang w:bidi="fa-IR"/>
        </w:rPr>
        <w:t>.</w:t>
      </w:r>
      <w:bookmarkStart w:id="33" w:name="pg12432_120224"/>
    </w:p>
    <w:p>
      <w:pPr>
        <w:pStyle w:val="BookText"/>
        <w:rPr/>
      </w:pPr>
      <w:bookmarkEnd w:id="33"/>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برّد الطّعام فانّ الحارّ لا برکة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صلی الله علیه و آله لا یأکل الحارّ حتّی یبرد و یقول إنّ الله لا یطمعنا ناراً إنّ الطعام الحارّ غیر ذی برکة فإبردوه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اسماعیل بن بزیع عن جعفر بن محمد بن حکیم عن مرازم قال بعث الینا أبو عبدالله علیه السلام بطعام سخن فقال کلوا قبل أن یبرد فإنّه أطیب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بعضهم رفعه قال قال رسول الله صلی الله علیه و آله السّخون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التّسمیة و التّحمید فی أول الأکل قوله أمر أبوعبدالله علیه السلام بلحم فبُرّد له ثمّ أتی به من بعد فقال الحمدلله الذی جعلنی اشتهیه</w:t>
      </w:r>
      <w:r>
        <w:rPr>
          <w:rFonts w:eastAsia="IRNazanin" w:cs="IRNazanin"/>
          <w:color w:val="111111"/>
          <w:sz w:val="28"/>
          <w:szCs w:val="28"/>
          <w:rtl w:val="true"/>
          <w:lang w:bidi="fa-IR"/>
        </w:rPr>
        <w:t>.</w:t>
      </w:r>
    </w:p>
    <w:p>
      <w:pPr>
        <w:pStyle w:val="Heading4"/>
        <w:numPr>
          <w:ilvl w:val="3"/>
          <w:numId w:val="1"/>
        </w:numPr>
        <w:rPr/>
      </w:pPr>
      <w:bookmarkStart w:id="34" w:name="__RefHeading___Toc10203530_417432637"/>
      <w:bookmarkStart w:id="35" w:name="_Toc13"/>
      <w:bookmarkEnd w:id="34"/>
      <w:r>
        <w:rPr>
          <w:rtl w:val="true"/>
        </w:rPr>
        <w:t>(</w:t>
      </w:r>
      <w:r>
        <w:rPr/>
        <w:t>186</w:t>
      </w:r>
      <w:r>
        <w:rPr>
          <w:rtl w:val="true"/>
        </w:rPr>
        <w:t xml:space="preserve">) </w:t>
      </w:r>
      <w:r>
        <w:rPr>
          <w:rtl w:val="true"/>
        </w:rPr>
        <w:t>باب کراهة النّفخ فی الطعام و الشّراب</w:t>
      </w:r>
      <w:bookmarkEnd w:id="3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حدیث المناهی عن علیّ علیه السلام قلا نهی رسول الله صلی الله علیه و آله ان ینفخ فی طعام أو شراب أنو ینفخ فی موضع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علیّ علیه السلام فی حدیث الأربعمائة قال لا ینفخ الرّجل فی طعامه و لا فی شرابه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 حدّثنا محمد بن جعفر بن الحسین المخزومی قال حدّثنا محمد بن عیسی بن زیاد عن الحسن بن علیّ بن فضّال عن ثعلبة عن بکّار بن أبی بکر الحضرمیّ عن أبی عبدالله علیه السلام فی الرّجل ینفخ فی القدح قال لا بأس و أنّما یکره ذلک معه غیره کراهیة</w:t>
      </w:r>
      <w:bookmarkStart w:id="36" w:name="pg12432_120225"/>
    </w:p>
    <w:p>
      <w:pPr>
        <w:pStyle w:val="BookText"/>
        <w:rPr/>
      </w:pPr>
      <w:bookmarkEnd w:id="36"/>
      <w:r>
        <w:rPr>
          <w:rFonts w:ascii="IRNazanin" w:hAnsi="IRNazanin" w:eastAsia="IRNazanin"/>
          <w:color w:val="111111"/>
          <w:sz w:val="28"/>
          <w:sz w:val="28"/>
          <w:szCs w:val="28"/>
          <w:rtl w:val="true"/>
          <w:lang w:bidi="fa-IR"/>
        </w:rPr>
        <w:t xml:space="preserve">أن یعاقبه </w:t>
      </w:r>
      <w:r>
        <w:rPr>
          <w:rStyle w:val="FootnoteAnchor"/>
          <w:rtl w:val="true"/>
        </w:rPr>
        <w:footnoteReference w:id="22"/>
      </w:r>
      <w:r>
        <w:rPr>
          <w:rFonts w:ascii="IRNazanin" w:hAnsi="IRNazanin" w:eastAsia="IRNazanin"/>
          <w:color w:val="111111"/>
          <w:sz w:val="28"/>
          <w:sz w:val="28"/>
          <w:szCs w:val="28"/>
          <w:rtl w:val="true"/>
          <w:lang w:bidi="fa-IR"/>
        </w:rPr>
        <w:t xml:space="preserve">و عن الرجل ینفخ فی الطعام قال ألیس انّما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یبرده قال نعم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رخّص فی النّفخ فی الطّعام و الشّراب و قال إنّما یکره ذلک لمن کان معه غیره کی لا یعافه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بدؤالصلوة و کیفیّتها من أبواب کیفیّة الصّلوة قوله علیه السلام یکره ثلث نفخات فی موضع السّجود و علی الرّقی و علی الطّعام الحارّ و فی روایة الحسین بن مصعب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نفخ موضع الجبهة من أبواب القواطع قوله علیه السلام یکره النفخ فی الرّقی و الطّعام و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نهی صلی الله علیه و آله عن أربع نفخات فی موضع السّجود و فی الرّقا و فی الطّعام و الشّراب</w:t>
      </w:r>
      <w:r>
        <w:rPr>
          <w:rFonts w:eastAsia="IRNazanin" w:cs="IRNazanin"/>
          <w:color w:val="111111"/>
          <w:sz w:val="28"/>
          <w:szCs w:val="28"/>
          <w:rtl w:val="true"/>
          <w:lang w:bidi="fa-IR"/>
        </w:rPr>
        <w:t>.</w:t>
      </w:r>
    </w:p>
    <w:p>
      <w:pPr>
        <w:pStyle w:val="Heading4"/>
        <w:numPr>
          <w:ilvl w:val="3"/>
          <w:numId w:val="1"/>
        </w:numPr>
        <w:rPr/>
      </w:pPr>
      <w:bookmarkStart w:id="37" w:name="__RefHeading___Toc10203532_417432637"/>
      <w:bookmarkStart w:id="38" w:name="_Toc14"/>
      <w:bookmarkEnd w:id="37"/>
      <w:r>
        <w:rPr>
          <w:rtl w:val="true"/>
        </w:rPr>
        <w:t>(</w:t>
      </w:r>
      <w:r>
        <w:rPr/>
        <w:t>187</w:t>
      </w:r>
      <w:r>
        <w:rPr>
          <w:rtl w:val="true"/>
        </w:rPr>
        <w:t xml:space="preserve">) </w:t>
      </w:r>
      <w:r>
        <w:rPr>
          <w:rtl w:val="true"/>
        </w:rPr>
        <w:t>باب کراهة نهک العظام</w:t>
      </w:r>
      <w:bookmarkEnd w:id="38"/>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أبی عبدالله عن محمد بن علیّ عن محمد بن الهیثم عن أبیه قال صنع لنا أبوحمزة طعاماً و نحن جماعة فلمّا حضرنا </w:t>
      </w:r>
      <w:r>
        <w:rPr>
          <w:rStyle w:val="FootnoteAnchor"/>
          <w:rtl w:val="true"/>
        </w:rPr>
        <w:footnoteReference w:id="23"/>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ینهک عظماً </w:t>
      </w:r>
      <w:r>
        <w:rPr>
          <w:rStyle w:val="FootnoteAnchor"/>
          <w:rtl w:val="true"/>
        </w:rPr>
        <w:footnoteReference w:id="24"/>
      </w:r>
      <w:r>
        <w:rPr>
          <w:rFonts w:ascii="IRNazanin" w:hAnsi="IRNazanin" w:eastAsia="IRNazanin"/>
          <w:color w:val="111111"/>
          <w:sz w:val="28"/>
          <w:sz w:val="28"/>
          <w:szCs w:val="28"/>
          <w:rtl w:val="true"/>
          <w:lang w:bidi="fa-IR"/>
        </w:rPr>
        <w:t xml:space="preserve">فصاح به و قال لا نفعل فإنّی سمعت علی بن الحسین علیه السلام یقول لا تنهکوا العظام فإنّ فیها للجنّ نصیباً و إن فعلتم ذهب من البیت ما هو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فقیه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علیّ بن أسباط عن أبیه قال صنع لنا أبوحمزة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العلاء عن محمد بن مسلم عن أبی جعفر علیه السلام قال سألته عن العظم أنهکه قال نعم</w:t>
      </w:r>
      <w:r>
        <w:rPr>
          <w:rFonts w:eastAsia="IRNazanin" w:cs="IRNazanin"/>
          <w:color w:val="111111"/>
          <w:sz w:val="28"/>
          <w:szCs w:val="28"/>
          <w:rtl w:val="true"/>
          <w:lang w:bidi="fa-IR"/>
        </w:rPr>
        <w:t>.</w:t>
      </w:r>
      <w:bookmarkStart w:id="39" w:name="pg12432_120226"/>
    </w:p>
    <w:p>
      <w:pPr>
        <w:pStyle w:val="Heading4"/>
        <w:numPr>
          <w:ilvl w:val="3"/>
          <w:numId w:val="1"/>
        </w:numPr>
        <w:rPr/>
      </w:pPr>
      <w:bookmarkStart w:id="40" w:name="__RefHeading___Toc10203534_417432637"/>
      <w:bookmarkStart w:id="41" w:name="_Toc15"/>
      <w:bookmarkEnd w:id="39"/>
      <w:bookmarkEnd w:id="40"/>
      <w:r>
        <w:rPr>
          <w:rtl w:val="true"/>
        </w:rPr>
        <w:t>(</w:t>
      </w:r>
      <w:r>
        <w:rPr/>
        <w:t>188</w:t>
      </w:r>
      <w:r>
        <w:rPr>
          <w:rtl w:val="true"/>
        </w:rPr>
        <w:t xml:space="preserve">) </w:t>
      </w:r>
      <w:r>
        <w:rPr>
          <w:rtl w:val="true"/>
        </w:rPr>
        <w:t>باب استحباب لطمع القصعة و لحسها و مصّ الأصابع بعد الأکل</w:t>
      </w:r>
      <w:bookmarkEnd w:id="41"/>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الخشّاب عن ابن بقاح عن عمرو بن جمیع المحاسن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یونس بن عبدالرحمن عن عمرو بن جمیع عن أبی عبدالله علیه السلام قال کان رسول الله صلی الله علیه و آله یلطع القصعة و یقول من لطع قصعة فکأنّما تصدّق بمثلها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من لعق قصعة صلّت علیه الملائکة و دعت له بالسّعة فی الرّزق و تکتب له حسنات مضاعفة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القصعة تستغفر لمن یلحسها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أنه کان یلحق الصّحفة و قال آخر الصّحفه أعظمها برکة و إن الذین یلعقون الصّحاف تصلّی علیهم الملائکة و یدعون لهم بالسّعة فی الرّزق و للذّی یلعق الصّحفة حسنة مضاعفة و کان إذا أکل لعق أصابعه حتّی یسمع لها مصیص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انّ الذی یلعق الصّحفة تصلّی علیه الملائکة و تدعوا له بالسّعة فی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المحاسن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القاسم بن یحیی عن جدّه الحسن بن راشد عن أبی بصیر عن أبی عبدالله علیه السلام قال قال رسول الله صلی الله علیه و آله إذا أکل أحدکم طعاماً فمصّ أصابعه التی أکل بها قال الله عزّوجلّ بارک الله فیک الخصال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علی علیه السلام فی حدیث الأربعمائة مثله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ابن أبی عمیر عن حمّاد بن عثمان عن أبی عبدالله علیه السلام قال کان رسول الله صلی الله علیه</w:t>
      </w:r>
    </w:p>
    <w:p>
      <w:pPr>
        <w:pStyle w:val="BookText"/>
        <w:rPr/>
      </w:pPr>
      <w:r>
        <w:rPr>
          <w:rFonts w:ascii="IRNazanin" w:hAnsi="IRNazanin" w:eastAsia="IRNazanin"/>
          <w:color w:val="111111"/>
          <w:sz w:val="28"/>
          <w:sz w:val="28"/>
          <w:szCs w:val="28"/>
          <w:rtl w:val="true"/>
          <w:lang w:bidi="fa-IR"/>
        </w:rPr>
        <w:t>و آله یلعق أصابعه إذا 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فضّال و جعفر بن عبدالله بن میمون القدّاح عن أبی عبدالله عن أبیه علیهما السلام قال کان رسول الله صلی الله علیه و آله إذا فرغ من طعامه لعق أصابعه فی فیه فمصّها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فرغ من طعامه لعق أصابعه الثّلاث التی أکل بها فإن بقی فیها شیء عاوده فلعقها حتی تنتظّف و لا یمسح یده بالمندیل حتی یلعق أصابعه واحدة واحدة و یقول إنه لا یدری من أیّ الأصابع البرکة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الکوفی فی کتاب الأخلاق عن رسول الله صلی الله علیه و آله أنه قال من أکل طعاماً فلیمصّ أصابعه فإنّ فی مصّ احدیها 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الحکم بن مسکین عن عمرو بن شمر أبی عبدالله علیه السلام قال إنّی لألعق أصابعی حتی أری أنّ خادمی یقول ما أَشره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عمرو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إکرام الخبز قوله علیه السلام إلی لألحسن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لألعق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أصابعی من الأدم حتی أخاف أن یرانی خادمی فیری انّ ذلک من التّجشّع و لیس ذلک انّ قوماً أفرغت علیهم النّعمة الخ و فی روایة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مسح الید بالمندیل و فیها شیء من الطعام قوله علیه السلام کره أن یمسح الرّجل یده بالمندیل و فیها شیء من الطعام حتی یمصها أو یکون علی جنبه صبیّ یمصّها و فی روایة الدعائم نحوه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التی تکون فی المائدة قوله علیه السلام و أمّا السّنّة فالوضوء قبل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لعق الأصابع و فی روایة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فی حدیث وصیّة النّبّی لعلّی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2" w:name="pg12432_120228"/>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 الأصابع بعد الأکل و کذا فی روایة أبی القاسم الکوفیّ</w:t>
      </w:r>
      <w:r>
        <w:rPr>
          <w:rFonts w:eastAsia="IRNazanin" w:cs="IRNazanin"/>
          <w:color w:val="111111"/>
          <w:sz w:val="28"/>
          <w:szCs w:val="28"/>
          <w:rtl w:val="true"/>
          <w:lang w:bidi="fa-IR"/>
        </w:rPr>
        <w:t>.</w:t>
      </w:r>
    </w:p>
    <w:p>
      <w:pPr>
        <w:pStyle w:val="Heading4"/>
        <w:numPr>
          <w:ilvl w:val="3"/>
          <w:numId w:val="1"/>
        </w:numPr>
        <w:rPr/>
      </w:pPr>
      <w:bookmarkStart w:id="43" w:name="__RefHeading___Toc10203536_417432637"/>
      <w:bookmarkStart w:id="44" w:name="_Toc16"/>
      <w:bookmarkEnd w:id="43"/>
      <w:r>
        <w:rPr>
          <w:rtl w:val="true"/>
        </w:rPr>
        <w:t>(</w:t>
      </w:r>
      <w:r>
        <w:rPr/>
        <w:t>189</w:t>
      </w:r>
      <w:r>
        <w:rPr>
          <w:rtl w:val="true"/>
        </w:rPr>
        <w:t xml:space="preserve">) </w:t>
      </w:r>
      <w:r>
        <w:rPr>
          <w:rtl w:val="true"/>
        </w:rPr>
        <w:t>باب استحباب تخلیل الأسنان بعد الأکل فانّه یتقّی الفم و یصلح اللّثة و</w:t>
      </w:r>
      <w:r>
        <w:rPr>
          <w:rtl w:val="true"/>
        </w:rPr>
        <w:t>...</w:t>
      </w:r>
      <w:bookmarkEnd w:id="44"/>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189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استحباب تخلیل الأسنان بعد الأکل فانّه یتقّی الفم و یصلح اللّثة و یجلب الرّزق و کراهة التّخلّل بعود الریّحان و الرّمّان و القصب و الخوص و الآس و الطّرفاء</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هشام بن سالم قال قال أبوعبدالله علیه السلام قال رسول الله صلی الله علیه و آله نزل جبرئیل علیه السلام علیّ بالخلال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فضّال عن أبی جمیله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علیه السلام نزل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بالسّواک و الخلال و الحجامة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 الأشعریّ المحاسن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محمد الأشعری عن ابن القدّاح عن أبی عبدالله علیه السلام قال قال النّبّی صلی الله علیه و آله تخلّلوا فإنّه مصلحة للّثة </w:t>
      </w:r>
      <w:r>
        <w:rPr>
          <w:rStyle w:val="FootnoteAnchor"/>
          <w:rtl w:val="true"/>
        </w:rPr>
        <w:footnoteReference w:id="25"/>
      </w:r>
      <w:r>
        <w:rPr>
          <w:rFonts w:ascii="Amiri" w:hAnsi="Amiri" w:eastAsia="Amiri" w:cs="Amiri"/>
          <w:color w:val="111111"/>
          <w:sz w:val="28"/>
          <w:sz w:val="28"/>
          <w:szCs w:val="28"/>
          <w:rtl w:val="true"/>
          <w:lang w:bidi="ar-SA"/>
        </w:rPr>
        <w:t>و النّواجذ</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ابراهیم الحذّاء عن أحمد بن عبدالله الأسدیّ المحاسن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 سمینة عن أحمد بن عبدالله الأسدیّ عن رجل عن أبی عبدالله علیه السلام قال ناول النّبیّ </w:t>
      </w:r>
      <w:r>
        <w:rPr>
          <w:rStyle w:val="FootnoteAnchor"/>
          <w:rtl w:val="true"/>
        </w:rPr>
        <w:footnoteReference w:id="26"/>
      </w:r>
      <w:r>
        <w:rPr>
          <w:rFonts w:ascii="IRNazanin" w:hAnsi="IRNazanin" w:eastAsia="IRNazanin"/>
          <w:color w:val="111111"/>
          <w:sz w:val="28"/>
          <w:sz w:val="28"/>
          <w:szCs w:val="28"/>
          <w:rtl w:val="true"/>
          <w:lang w:bidi="fa-IR"/>
        </w:rPr>
        <w:t xml:space="preserve">صلی الله علیه و آله جعفر بن أبی طالب علیه السلام خلالاً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 فإنّه 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للّثة و مجلیة للرّزق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 قال رسول الله صلی الله علیه و آله تخلّلوا علی أثر الطّعام فإنّه مصحّة للفمّ و النّواجذ و یجلب الرّزق علی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جعفر بن محمد الأشعری عن ابن القدّاح عن أبی عبدالله علیه السلام قال قال النّبی صلی الله علیه و آله تخلّلوا فإنّه یتّقی الفمّ مصلحة للّثة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الفردوس عن سعد بن معاذ قال قال النّبی صلی الله علیه و آله أنقوا أفواهکم بالخلال فإنّها مسکن المسلکین الحافظین الکاتبین و إنّ مدادهما الرّیق و قلمهما اللّسان و لیس شیء أشدّ علیهما من فضل الطّعام فی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فقیه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وهب بن عبدریّه المحاسن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محبوب عن مالک بن عطیّة عن وهب بن عبدریّه قال رأیت أباعبدالله علیه السلام یتخلّل فنظرت الیه فقال إنّ رسول الله صلی الله علیه و آله کان یتخلّل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یطیّب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تخلّلوا علی أثر الطّعام فإنّه صحة للنّاب و النّواجذ و یجلب علی العبد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استعمل الخشبتین أمن </w:t>
      </w:r>
      <w:r>
        <w:rPr>
          <w:rStyle w:val="FootnoteAnchor"/>
          <w:rtl w:val="true"/>
        </w:rPr>
        <w:footnoteReference w:id="27"/>
      </w:r>
      <w:r>
        <w:rPr>
          <w:rFonts w:ascii="IRNazanin" w:hAnsi="IRNazanin" w:eastAsia="IRNazanin"/>
          <w:color w:val="111111"/>
          <w:sz w:val="28"/>
          <w:sz w:val="28"/>
          <w:szCs w:val="28"/>
          <w:rtl w:val="true"/>
          <w:lang w:bidi="fa-IR"/>
        </w:rPr>
        <w:t>من عذاب الکلّیتین و قال صلی الله علیه و آله تخلّلوا علی أثر الطعام و تمضمضوا فانهما مصحة النّاب و النّواجذ</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تخلّلوا فانّه من النّظافة</w:t>
      </w:r>
    </w:p>
    <w:p>
      <w:pPr>
        <w:pStyle w:val="BookText"/>
        <w:rPr/>
      </w:pPr>
      <w:r>
        <w:rPr>
          <w:rFonts w:ascii="IRNazanin" w:hAnsi="IRNazanin" w:eastAsia="IRNazanin"/>
          <w:color w:val="111111"/>
          <w:sz w:val="28"/>
          <w:sz w:val="28"/>
          <w:szCs w:val="28"/>
          <w:rtl w:val="true"/>
          <w:lang w:bidi="fa-IR"/>
        </w:rPr>
        <w:t>و النّظافة من الإیمان و الإیمان مع صاحبه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لأمیرالمؤمنین علیّ علیه السلام علیک بالخلال فانه یذهب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 جنام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عبدالله عن أبیه عن علیّ بن النّعمان عن یعقوب بن شعیب عمّن أخبره أنّ أباالحسن علیه السلام أتی بخلال من الأخلّة المهیّاة و هو فی منزل فضل بن یونس فأخذ منها شطیّة </w:t>
      </w:r>
      <w:r>
        <w:rPr>
          <w:rStyle w:val="FootnoteAnchor"/>
          <w:rtl w:val="true"/>
        </w:rPr>
        <w:footnoteReference w:id="29"/>
      </w:r>
      <w:r>
        <w:rPr>
          <w:rFonts w:ascii="IRNazanin" w:hAnsi="IRNazanin" w:eastAsia="IRNazanin"/>
          <w:color w:val="111111"/>
          <w:sz w:val="28"/>
          <w:sz w:val="28"/>
          <w:szCs w:val="28"/>
          <w:rtl w:val="true"/>
          <w:lang w:bidi="fa-IR"/>
        </w:rPr>
        <w:t xml:space="preserve">و رمی الباقی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أو غیره عن الحسن بن عثمان عن حمزة عن أبی الحسن علیه السلام قال قال رسول الله صلی الله علیه و آله رحم الله المتخللّین قبل یا رسول الله و ما المتخللّون قال یتخلّلون من الطعام فانه إذا بقی فی الفمّ فأذی الملک ریحه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أبیه عن آبائه علیهم السلام ان رسول الله صلی الله علیه و آله خرج ذات یوم فقال حبّذا المتخلّلون فقبل یا رسول الله صلی الله علیه و آله و ما هذا التخلّل قال التّخلّل فی الوضوء بین الأصابع و الأظافیر و التّخلّل من الطعام فلیس شیء أشدّ علی ملکی المؤمن من أن یریان شیئاً من الطعام فی فیه و هو قائم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أنّه قال خرج رسول الله صلی الله علیه و آله یوماً علی أصحابه فقال حبّذا المتخلّلون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رحم الله المتخلّلین من أُمّتی فی الوضوء و الطّعام مستدرک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القضاعیّ فی الشّهاب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حبّذا المتخلّلون من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السّیّاریّ عن أبی الحسن الأوّل علیه السلام قال ملک ینادی فی السّماء اللّهمّ بارک لی فی الخّلالین و المتخلّلین و الخلّ بمنزلة الرّجل الصّالح یدعو لأهل بیته بالبرکة فقلت جعلت فداک و ما الخلّالون قال الذین فی بیوتهم الخلّ و الذین یتخلّلون فإنّ الخلّ نزل به جبرئیل علیه السلام مع الیمین و الشهادة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أبی عثمان عن أبی حمزة عن أبی الحسن علیه السلام قال قال رسول الله صلی الله علیه و آله لجعفر تخلّل فإنّ الخلال یجلب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وروی عن أبی عبدالله علیه السلام أنّه قال من أکل طعاماً فلیتخلّل و من لم یفعل فعلیه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ابراهیم بن عبدالحمید علل الشّرائع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 الله قال حدّثنا سعد بن عبدالله عن محمد بن عیسی عن درست الواسطیّ عن ابراهیم بن عبدالحمید عن أبی الحسن علیه السلام قال لا تخلّلوا بعود الرّیحان و لا یقضیب الرّمان فإنّهما یهیّجان عرق الجذام 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باسناده قال قال أبوعبدالله علیه السلام لا تخلّلوا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عیسی عن الدّهقان عن ابراهیم بن عبدالحمید عن أبی الحسن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حدّثنا سعد بن عبدالله عن محمد بن عیسی عن عبیدالله بن عبدالله الدّهقان عن درست ابن أبی منصور عن عبدالله بن سنان قال قال أبوعبدالله علیه السلام لا تتخلّلوا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 طالب علیه السلام انّ</w:t>
      </w:r>
    </w:p>
    <w:p>
      <w:pPr>
        <w:pStyle w:val="BookText"/>
        <w:rPr/>
      </w:pPr>
      <w:r>
        <w:rPr>
          <w:rFonts w:ascii="IRNazanin" w:hAnsi="IRNazanin" w:eastAsia="IRNazanin"/>
          <w:color w:val="111111"/>
          <w:sz w:val="28"/>
          <w:sz w:val="28"/>
          <w:szCs w:val="28"/>
          <w:rtl w:val="true"/>
          <w:lang w:bidi="fa-IR"/>
        </w:rPr>
        <w:t xml:space="preserve">النّبّی صلی الله علیه و آله نهی أن یتخلّل بالقصب و إن یستاک به و نهی ان یتخلّل بالرّمّان و الرّیحان فانّ ذلک یحرّک عرق الجذام دعائم الإسلام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 آله عن التخلّل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أسقط قوله و إن یستاک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نهی رسول الله صلی الله علیه و آله أن یتخلّل بالقصب و الرّیحان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نهی عن التّخلّل بالقصب و الرّمان و الرّیحان و قال علیه السلام انّ الخلال یجلب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لأمیر المؤمنین علیّ علیه السلام و لا تخلّل بالقصب و لا بالآس و لا بالرّمّان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أن یتخلّل بالرّمان و القصب و قال هما یحرّکان عرق الآکلة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أبی عبدالله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الدّهقان عن درست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 عن أبی عبدالله علیه السلام قال کان النّبّی صلی الله علیه و آله یتخلّل بکلّ ما أصاب ما خلا الخوص و القصب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عیسی عن یونس بن عبدالرّحمن عمّن ذکره </w:t>
      </w:r>
      <w:r>
        <w:rPr>
          <w:rStyle w:val="FootnoteAnchor"/>
          <w:rtl w:val="true"/>
        </w:rPr>
        <w:footnoteReference w:id="31"/>
      </w:r>
      <w:r>
        <w:rPr>
          <w:rFonts w:ascii="IRNazanin" w:hAnsi="IRNazanin" w:eastAsia="IRNazanin"/>
          <w:color w:val="111111"/>
          <w:sz w:val="28"/>
          <w:sz w:val="28"/>
          <w:szCs w:val="28"/>
          <w:rtl w:val="true"/>
          <w:lang w:bidi="fa-IR"/>
        </w:rPr>
        <w:t>عن أبی عبدالله علیه السلام قال من تخلّل بالقصب لم تقض له حاجة ستتة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محمد بن الحسن الدّاریّ یرفع الحدیث أنّه قال من تخلّل بالقّصب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فیه سبعة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طبّ الأئمّة عن الرّضا علیه السلام قال لا تخلّلوا بعود الرّمّان و لا یقضیب الرّیحان فإنّهما یحرّکان عِرق الجذام قال و کان رسول الله صلی الله علیه و آله یتخلّل بکلّ ما أصاب إلا الخوص و القصب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 لا تخلّلوا بالقصب فإن کان و لا محالة فلتنزع اللّیطة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عنن 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أبی عبدالله عن بعض من رواه عن أبی عبدالله علیه السلام قال نهی رسول الله صلی الله علیه و آله عن التّخلّل بالرّمّان و الآس و القصب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w:t>
      </w:r>
      <w:r>
        <w:rPr>
          <w:rStyle w:val="FootnoteAnchor"/>
          <w:rtl w:val="true"/>
        </w:rPr>
        <w:footnoteReference w:id="32"/>
      </w:r>
      <w:r>
        <w:rPr>
          <w:rFonts w:ascii="IRNazanin" w:hAnsi="IRNazanin" w:eastAsia="IRNazanin"/>
          <w:color w:val="111111"/>
          <w:sz w:val="28"/>
          <w:sz w:val="28"/>
          <w:szCs w:val="28"/>
          <w:rtl w:val="true"/>
          <w:lang w:bidi="fa-IR"/>
        </w:rPr>
        <w:t>یحرّکن عرق الآکلة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الواعظین عن علیّ علیه السلام قال التّخلّل بالطّرفاء یورث الفقر الخصال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یکره للجنب أن یأکل و یشرب إلا أن یتوضّا من أبواب الجنابة قال سمعت أمیرالمؤمنین علی بن أبی طالب علیه السلام یقول التّخلّل بالطّرفاء </w:t>
      </w:r>
      <w:r>
        <w:rPr>
          <w:rStyle w:val="FootnoteAnchor"/>
          <w:rtl w:val="true"/>
        </w:rPr>
        <w:footnoteReference w:id="33"/>
      </w:r>
      <w:r>
        <w:rPr>
          <w:rFonts w:ascii="IRNazanin" w:hAnsi="IRNazanin" w:eastAsia="IRNazanin"/>
          <w:color w:val="111111"/>
          <w:sz w:val="28"/>
          <w:sz w:val="28"/>
          <w:szCs w:val="28"/>
          <w:rtl w:val="true"/>
          <w:lang w:bidi="fa-IR"/>
        </w:rPr>
        <w:t>یورث الفقر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أبی جمیلة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استحباب السّواک من أبوابه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علیه السلام علی رسول الله صلی الله علیه و آله بالسّواک و الخلال و فی روایة حنّان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فلمّا بعث الله محمّداً صلی الله علیه و آله أوحی الیه مع جبرئیل علیه السلام بالسّواک و الخلال 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لعلّی علیه السلام و الخلال یحببک الی</w:t>
      </w:r>
      <w:bookmarkStart w:id="45" w:name="pg12432_120234"/>
    </w:p>
    <w:p>
      <w:pPr>
        <w:pStyle w:val="BookText"/>
        <w:rPr/>
      </w:pPr>
      <w:bookmarkEnd w:id="45"/>
      <w:r>
        <w:rPr>
          <w:rFonts w:ascii="IRNazanin" w:hAnsi="IRNazanin" w:eastAsia="IRNazanin"/>
          <w:color w:val="111111"/>
          <w:sz w:val="28"/>
          <w:sz w:val="28"/>
          <w:szCs w:val="28"/>
          <w:rtl w:val="true"/>
          <w:lang w:bidi="fa-IR"/>
        </w:rPr>
        <w:t>الملائکة فإنّ الملائکة تتأذّی بریح فم من لا یتخلّل بعد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الباب التالی ما یناسب ذلک و 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اکرام الضیف قوله صلی الله علیه و آله انّ من حقّ الضّیف أن یعدّ له الخلال</w:t>
      </w:r>
      <w:r>
        <w:rPr>
          <w:rFonts w:eastAsia="IRNazanin" w:cs="IRNazanin"/>
          <w:color w:val="111111"/>
          <w:sz w:val="28"/>
          <w:szCs w:val="28"/>
          <w:rtl w:val="true"/>
          <w:lang w:bidi="fa-IR"/>
        </w:rPr>
        <w:t>.</w:t>
      </w:r>
    </w:p>
    <w:p>
      <w:pPr>
        <w:pStyle w:val="Heading4"/>
        <w:numPr>
          <w:ilvl w:val="3"/>
          <w:numId w:val="1"/>
        </w:numPr>
        <w:rPr/>
      </w:pPr>
      <w:bookmarkStart w:id="46" w:name="__RefHeading___Toc10203538_417432637"/>
      <w:bookmarkStart w:id="47" w:name="_Toc17"/>
      <w:bookmarkEnd w:id="46"/>
      <w:r>
        <w:rPr>
          <w:rtl w:val="true"/>
        </w:rPr>
        <w:t>(</w:t>
      </w:r>
      <w:r>
        <w:rPr/>
        <w:t>190</w:t>
      </w:r>
      <w:r>
        <w:rPr>
          <w:rtl w:val="true"/>
        </w:rPr>
        <w:t xml:space="preserve">) </w:t>
      </w:r>
      <w:r>
        <w:rPr>
          <w:rtl w:val="true"/>
        </w:rPr>
        <w:t>باب استحباب أکل ما یبقی بین الأسنان مقایلی اللّثة أو مقدّم الفمّ و</w:t>
      </w:r>
      <w:r>
        <w:rPr>
          <w:rtl w:val="true"/>
        </w:rPr>
        <w:t>...</w:t>
      </w:r>
      <w:bookmarkEnd w:id="47"/>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190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استحباب أکل ما یبقی بین الأسنان مقایلی اللّثة أو مقدّم الفمّ و ما یخرجه اللّسان و رمی ما یخرجه الخلال و ما کان فی الأضراس و جواز أکله</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عن ابن محبوب عن ابن سنان عن أبی عبدالله علیه السلام قال أمّا ما یکون علی اللّثة فکله و ازدرده و ما کان بین </w:t>
      </w:r>
      <w:r>
        <w:rPr>
          <w:rStyle w:val="FootnoteAnchor"/>
          <w:rtl w:val="true"/>
        </w:rPr>
        <w:footnoteReference w:id="34"/>
      </w:r>
      <w:r>
        <w:rPr>
          <w:rFonts w:ascii="IRNazanin" w:hAnsi="IRNazanin" w:eastAsia="IRNazanin"/>
          <w:color w:val="111111"/>
          <w:sz w:val="28"/>
          <w:sz w:val="28"/>
          <w:szCs w:val="28"/>
          <w:rtl w:val="true"/>
          <w:lang w:bidi="fa-IR"/>
        </w:rPr>
        <w:t>الأسنان فارم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عن إسحاق بن جریر قال سألت أباعبدالله علیه السلام عن اللّحم الذی یکون فی الأسنان فقال أمّا کان فی مقدّم الفمّ فکله و ما کان فی الأضراس فأطرحه المحاسن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عثمان بن عیسی عن إسحاق بن جریر عن أبی عبدالله علیه السلام قال سألته عن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عن أبیه عن عبدالله بن الفضل النّوفلیّ عن الفضل بن یونس قال تغدّی عندی أبوالحسن علیه السلام فلمّا فرغ من الطعام أتی بالخلال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حدُّ هذا الخلال فقال یا فضل کلُّ ما بقی فی فعک </w:t>
      </w:r>
      <w:r>
        <w:rPr>
          <w:rStyle w:val="FootnoteAnchor"/>
          <w:rtl w:val="true"/>
        </w:rPr>
        <w:footnoteReference w:id="35"/>
      </w:r>
      <w:r>
        <w:rPr>
          <w:rFonts w:ascii="IRNazanin" w:hAnsi="IRNazanin" w:eastAsia="IRNazanin"/>
          <w:color w:val="111111"/>
          <w:sz w:val="28"/>
          <w:sz w:val="28"/>
          <w:szCs w:val="28"/>
          <w:rtl w:val="true"/>
          <w:lang w:bidi="fa-IR"/>
        </w:rPr>
        <w:t xml:space="preserve">فما </w:t>
      </w:r>
      <w:r>
        <w:rPr>
          <w:rStyle w:val="FootnoteAnchor"/>
          <w:rtl w:val="true"/>
        </w:rPr>
        <w:footnoteReference w:id="36"/>
      </w:r>
      <w:r>
        <w:rPr>
          <w:rFonts w:ascii="IRNazanin" w:hAnsi="IRNazanin" w:eastAsia="IRNazanin"/>
          <w:color w:val="111111"/>
          <w:sz w:val="28"/>
          <w:sz w:val="28"/>
          <w:szCs w:val="28"/>
          <w:rtl w:val="true"/>
          <w:lang w:bidi="fa-IR"/>
        </w:rPr>
        <w:t xml:space="preserve">أدرت علیه لسانک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استکنّ فأخرجه </w:t>
      </w:r>
      <w:r>
        <w:rPr>
          <w:rStyle w:val="FootnoteAnchor"/>
          <w:rtl w:val="true"/>
        </w:rPr>
        <w:footnoteReference w:id="37"/>
      </w:r>
      <w:r>
        <w:rPr>
          <w:rFonts w:ascii="IRNazanin" w:hAnsi="IRNazanin" w:eastAsia="IRNazanin"/>
          <w:color w:val="111111"/>
          <w:sz w:val="28"/>
          <w:sz w:val="28"/>
          <w:szCs w:val="28"/>
          <w:rtl w:val="true"/>
          <w:lang w:bidi="fa-IR"/>
        </w:rPr>
        <w:t>بالخلال فأنت فیه بالخیار إن شئت أکلته و إن شئت طرحته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أباعبدالله علیه السلام ما أدرت علیه لسانک</w:t>
      </w:r>
    </w:p>
    <w:p>
      <w:pPr>
        <w:pStyle w:val="BookText"/>
        <w:rPr/>
      </w:pPr>
      <w:r>
        <w:rPr>
          <w:rFonts w:ascii="IRNazanin" w:hAnsi="IRNazanin" w:eastAsia="IRNazanin"/>
          <w:color w:val="111111"/>
          <w:sz w:val="28"/>
          <w:sz w:val="28"/>
          <w:szCs w:val="28"/>
          <w:rtl w:val="true"/>
          <w:lang w:bidi="fa-IR"/>
        </w:rPr>
        <w:t>فأخرجته فابلعه و ما أخرجته بالخلال فارم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استجمر فلیوتر من فعل فقد أحسن و من لا فلا حرج و من اکتحل فلیؤتر من فعل فقد أحسن و من لا فلا حرج من أکل فما تخلّل فلا یأکل و ما لاث بلسانه فلیبلع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رفعه إلی أبی عبدالله علیه السلام قال قال لا یزدردنّ أحدکم ما یتخلّل به فإنّه یکون منه الدّبیلة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بن محمد الأشعریّ عن ابن القدّاح عن أبی عبدالله علیه السلام قال قال رسول الله صلی الله علیه و آله من تخلّل فلیلفظ من فعل فقد أحسن و من لم یفعل فلا حرج</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الفضل النّوفلیّ عن الفضل بن یونس الکاتب قال أتانی أبوالحسن موسی بن جعفر علیهما السلام فی حاجة للحسین بن یزید فقلت انّ طعامنا قد حضرت فأحبّ أن تتغذّی عندی قال نحن نأکل طعام الفجأة </w:t>
      </w:r>
      <w:r>
        <w:rPr>
          <w:rStyle w:val="FootnoteAnchor"/>
          <w:rtl w:val="true"/>
        </w:rPr>
        <w:footnoteReference w:id="38"/>
      </w:r>
      <w:r>
        <w:rPr>
          <w:rFonts w:ascii="Amiri" w:hAnsi="Amiri" w:eastAsia="Amiri" w:cs="Amiri"/>
          <w:color w:val="111111"/>
          <w:sz w:val="28"/>
          <w:sz w:val="28"/>
          <w:szCs w:val="28"/>
          <w:rtl w:val="true"/>
          <w:lang w:bidi="ar-SA"/>
        </w:rPr>
        <w:t xml:space="preserve">ثمّ نزل فجثته بغداء و وضعت متدیلاً علی فخذیه فأخذه فتحّاه ناحیة ثمّ أکل ثمّ قال لی یا فضل کُلّ ممّا فی اللّهوات </w:t>
      </w:r>
      <w:r>
        <w:rPr>
          <w:rStyle w:val="FootnoteAnchor"/>
          <w:rtl w:val="true"/>
        </w:rPr>
        <w:footnoteReference w:id="39"/>
      </w:r>
      <w:r>
        <w:rPr>
          <w:rFonts w:ascii="IRNazanin" w:hAnsi="IRNazanin" w:eastAsia="IRNazanin"/>
          <w:color w:val="111111"/>
          <w:sz w:val="28"/>
          <w:sz w:val="28"/>
          <w:szCs w:val="28"/>
          <w:rtl w:val="true"/>
          <w:lang w:bidi="fa-IR"/>
        </w:rPr>
        <w:t xml:space="preserve">و الاشداق </w:t>
      </w:r>
      <w:r>
        <w:rPr>
          <w:rStyle w:val="FootnoteAnchor"/>
          <w:rtl w:val="true"/>
        </w:rPr>
        <w:footnoteReference w:id="40"/>
      </w:r>
      <w:r>
        <w:rPr>
          <w:rFonts w:ascii="IRNazanin" w:hAnsi="IRNazanin" w:eastAsia="IRNazanin"/>
          <w:color w:val="111111"/>
          <w:sz w:val="28"/>
          <w:sz w:val="28"/>
          <w:szCs w:val="28"/>
          <w:rtl w:val="true"/>
          <w:lang w:bidi="fa-IR"/>
        </w:rPr>
        <w:t xml:space="preserve">و لا تأکل ما بین أضعاف الاسنان، قال وروی الفضل بن یونس فی حدیث ان أبا الحسن علیه السلام جلس فی صدر المجلس و قال صاحب المجلس أحقّ بهذا المجلس الا لرجل واحد و کانت لفضل دعوة یومئذٍ فقال أبو الحسن علیه السلام هات طعامکن فانهم یزعمون انا لا نأکل طعام الفجأة فأتی بالطّست فبدأ هو ثمّ قال أدرها عن یسارک و لا تحملها الا مترعة </w:t>
      </w:r>
      <w:r>
        <w:rPr>
          <w:rStyle w:val="FootnoteAnchor"/>
          <w:rtl w:val="true"/>
        </w:rPr>
        <w:footnoteReference w:id="41"/>
      </w:r>
      <w:r>
        <w:rPr>
          <w:rFonts w:ascii="IRNazanin" w:hAnsi="IRNazanin" w:eastAsia="IRNazanin"/>
          <w:color w:val="111111"/>
          <w:sz w:val="28"/>
          <w:sz w:val="28"/>
          <w:szCs w:val="28"/>
          <w:rtl w:val="true"/>
          <w:lang w:bidi="fa-IR"/>
        </w:rPr>
        <w:t>ثمّ اتّکاء علی یساره بیده علی الارض و أکل بیمینه حتی إذا فرغ أتی بالخلال فقال یا فضل</w:t>
      </w:r>
      <w:bookmarkStart w:id="48" w:name="pg12432_120236"/>
    </w:p>
    <w:p>
      <w:pPr>
        <w:pStyle w:val="BookText"/>
        <w:rPr/>
      </w:pPr>
      <w:bookmarkEnd w:id="48"/>
      <w:r>
        <w:rPr>
          <w:rFonts w:ascii="IRNazanin" w:hAnsi="IRNazanin" w:eastAsia="IRNazanin"/>
          <w:color w:val="111111"/>
          <w:sz w:val="28"/>
          <w:sz w:val="28"/>
          <w:szCs w:val="28"/>
          <w:rtl w:val="true"/>
          <w:lang w:bidi="fa-IR"/>
        </w:rPr>
        <w:t>أدر لسانک فی فیک فما تبع لسانک فکله إن شئت و ما استکرهته بالخلال فالفظه</w:t>
      </w:r>
      <w:r>
        <w:rPr>
          <w:rFonts w:eastAsia="IRNazanin" w:cs="IRNazanin"/>
          <w:color w:val="111111"/>
          <w:sz w:val="28"/>
          <w:szCs w:val="28"/>
          <w:rtl w:val="true"/>
          <w:lang w:bidi="fa-IR"/>
        </w:rPr>
        <w:t>.</w:t>
      </w:r>
    </w:p>
    <w:p>
      <w:pPr>
        <w:pStyle w:val="Heading4"/>
        <w:numPr>
          <w:ilvl w:val="3"/>
          <w:numId w:val="1"/>
        </w:numPr>
        <w:rPr/>
      </w:pPr>
      <w:bookmarkStart w:id="49" w:name="__RefHeading___Toc10203540_417432637"/>
      <w:bookmarkStart w:id="50" w:name="_Toc18"/>
      <w:bookmarkEnd w:id="49"/>
      <w:r>
        <w:rPr>
          <w:rtl w:val="true"/>
        </w:rPr>
        <w:t>(</w:t>
      </w:r>
      <w:r>
        <w:rPr/>
        <w:t>191</w:t>
      </w:r>
      <w:r>
        <w:rPr>
          <w:rtl w:val="true"/>
        </w:rPr>
        <w:t xml:space="preserve">) </w:t>
      </w:r>
      <w:r>
        <w:rPr>
          <w:rtl w:val="true"/>
        </w:rPr>
        <w:t>باب ماورد فی خواصّ السعد و الأشنان</w:t>
      </w:r>
      <w:bookmarkEnd w:id="50"/>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ابی محبوب عن أبی ولاد قال رأیت أباالحسن الأول علیه السلام فی الحجر و هو قاعد و معه عدّة من أهل بیته فسمعته یقول ضربت علیّ أسنانی فأخذت السّعد فدلکت به أسنانی فنفعنی ذلک و سکنت عنّی طبّ الائمّة علیهم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الحسن الماضیّ علیه السلام قال ضربت علیّ أسنانی فجعلت علیها السّعد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w:t>
      </w:r>
      <w:r>
        <w:rPr>
          <w:rStyle w:val="FootnoteAnchor"/>
          <w:rtl w:val="true"/>
        </w:rPr>
        <w:footnoteReference w:id="42"/>
      </w:r>
      <w:r>
        <w:rPr>
          <w:rFonts w:ascii="IRNazanin" w:hAnsi="IRNazanin" w:eastAsia="IRNazanin"/>
          <w:color w:val="111111"/>
          <w:sz w:val="28"/>
          <w:sz w:val="28"/>
          <w:szCs w:val="28"/>
          <w:rtl w:val="true"/>
          <w:lang w:bidi="fa-IR"/>
        </w:rPr>
        <w:t>بن الحسن بن علیّ عن أحمد بن الحسین بن عمر عن عمّه محمد بن عمر عن رجل عن أبی الحسن الأول علیه السلام قال من استنجی بالسّعد بعد الغائط و غسل به فمه بعد الطّعام لم تصبه علّة فی فمه و لم یخف شیئاً من أریاح البواسیر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نظام قال أخذنی اللّصوص و جعلوا فی فمی القالوذج الحارّ حتی نضج ثمّ حشوه بالثّلج بعد ذلک فتخلخلت أستانیّ و أضراسیّ فرأیت الرضا علیه السلام فی النّوم لشکوت إلیه ذلک فقال استعمل السّعد فانّ أستانک تثبت فلمّا حمل إلی خراسان بلغنی أنّه مارّ بنا فاستقبلته و سلمت علیه و ذکرت له حالی و إنّی رأیته فی المنام و أمرنی باستعمال السّعد فقال و أنا آمرک به فی الیقظة فاستعملته فقویت أستانیّ و أضراسیّ کما کانت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نوح بن شعیب عن نادر الخادم قال کان أبوالحسن علیه السلام إذا توضّأ بالأشنان أدخله فی فیه فتطعّم به ثمّ یرمی</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سعید عن نادر الخادم قال إذا کان توضّأ بالأشنان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بسطام فی طبّ الأئمّة علیهم السلام عن الباقر علیه السلام کان إذا توضّأ بالأشنان أدخله فاه فتطاعمه ثمّ رمی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الحسین بن سعید بن أحمد بن یزید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أکل الأشنان یبخّر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بسطام فی طبّ الائمّة علیهم السلام عن الباقر علیه السلام انّه قال الأشنان ردیءٌ یبخّر الفمّ و یصفر اللّون و یضعف الرّکبتین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جعفر بن ابراهیم الحضرمیّ عن سعد بن سعد قال قلت لأبی الحسن علیه السلام إنّا نأکل الأشنان فقال کان أبوالحسن علیه السلام إذا توضّأ ضمّ شفتیه و فیه خصال تکره أنّه یورث السّلّ و یذهب بماء الظّهور و یوهی الرّکبتین </w:t>
      </w:r>
      <w:r>
        <w:rPr>
          <w:rStyle w:val="FootnoteAnchor"/>
          <w:rtl w:val="true"/>
        </w:rPr>
        <w:footnoteReference w:id="44"/>
      </w:r>
      <w:r>
        <w:rPr>
          <w:rFonts w:ascii="IRNazanin" w:hAnsi="IRNazanin" w:eastAsia="IRNazanin"/>
          <w:color w:val="111111"/>
          <w:sz w:val="28"/>
          <w:sz w:val="28"/>
          <w:szCs w:val="28"/>
          <w:rtl w:val="true"/>
          <w:lang w:bidi="fa-IR"/>
        </w:rPr>
        <w:t>فقلت فالطّین فقال کلّ طین حرام مثل المیتة و الدّم و لحم الخنزیر إلا طین قبر الحسین علیه السلام فإنّ فیه شفاء من کلّ داء و لکن لا یکثر منه و فیه أمان من کلّ 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محمد بن یحیی العطّار عن محمد بن أحمد عن أبی عبدالله الرّازی عن علیّ بن أسباط عن الحکم بن مسکین قال سمعت أباعبدالله علیه السلام یقول أکل الأشنان یوهن الرّکبتین و یفسد ماء الظّهر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علیّ بن موسی بن جعفر ابن أبی الجعفر الکمیدانی عن</w:t>
      </w:r>
      <w:bookmarkStart w:id="51" w:name="pg12432_120238"/>
    </w:p>
    <w:p>
      <w:pPr>
        <w:pStyle w:val="BookText"/>
        <w:rPr/>
      </w:pPr>
      <w:bookmarkEnd w:id="51"/>
      <w:r>
        <w:rPr>
          <w:rFonts w:ascii="IRNazanin" w:hAnsi="IRNazanin" w:eastAsia="IRNazanin"/>
          <w:color w:val="111111"/>
          <w:sz w:val="28"/>
          <w:sz w:val="28"/>
          <w:szCs w:val="28"/>
          <w:rtl w:val="true"/>
          <w:lang w:bidi="fa-IR"/>
        </w:rPr>
        <w:t xml:space="preserve">أحمد بن محمد بن عیسی عن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 إنّما یغسل بالأشنان خارج الفمّ فأمّا داخل الفم فلا یقبل الغمر</w:t>
      </w:r>
      <w:r>
        <w:rPr>
          <w:rFonts w:eastAsia="IRNazanin" w:cs="IRNazanin"/>
          <w:color w:val="111111"/>
          <w:sz w:val="28"/>
          <w:szCs w:val="28"/>
          <w:rtl w:val="true"/>
          <w:lang w:bidi="fa-IR"/>
        </w:rPr>
        <w:t>.</w:t>
      </w:r>
    </w:p>
    <w:p>
      <w:pPr>
        <w:pStyle w:val="Heading4"/>
        <w:numPr>
          <w:ilvl w:val="3"/>
          <w:numId w:val="1"/>
        </w:numPr>
        <w:rPr/>
      </w:pPr>
      <w:bookmarkStart w:id="52" w:name="__RefHeading___Toc10203542_417432637"/>
      <w:bookmarkStart w:id="53" w:name="_Toc19"/>
      <w:bookmarkEnd w:id="52"/>
      <w:r>
        <w:rPr>
          <w:rtl w:val="true"/>
        </w:rPr>
        <w:t>(</w:t>
      </w:r>
      <w:r>
        <w:rPr/>
        <w:t>192</w:t>
      </w:r>
      <w:r>
        <w:rPr>
          <w:rtl w:val="true"/>
        </w:rPr>
        <w:t xml:space="preserve">) </w:t>
      </w:r>
      <w:r>
        <w:rPr>
          <w:rtl w:val="true"/>
        </w:rPr>
        <w:t>باب کراهة ترک الاناء بغیر غطاء</w:t>
      </w:r>
      <w:bookmarkEnd w:id="53"/>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عبدالرّحمن ابن أبی هاشم عن أبی خدیجة عن أبی عبدالله علیه السلام قال لا تدعوا آنیتکم بغیر غطاء فإنّ الشّیطان إذا لم تغطّ الآنیة بزق فیها و أخذ ممّا فیها ما شاء</w:t>
      </w:r>
      <w:r>
        <w:rPr>
          <w:rFonts w:eastAsia="IRNazanin" w:cs="IRNazanin"/>
          <w:color w:val="111111"/>
          <w:sz w:val="28"/>
          <w:szCs w:val="28"/>
          <w:rtl w:val="true"/>
          <w:lang w:bidi="fa-IR"/>
        </w:rPr>
        <w:t>.</w:t>
      </w:r>
    </w:p>
    <w:p>
      <w:pPr>
        <w:pStyle w:val="Heading4"/>
        <w:numPr>
          <w:ilvl w:val="3"/>
          <w:numId w:val="1"/>
        </w:numPr>
        <w:rPr/>
      </w:pPr>
      <w:bookmarkStart w:id="54" w:name="__RefHeading___Toc10203544_417432637"/>
      <w:bookmarkStart w:id="55" w:name="_Toc20"/>
      <w:bookmarkEnd w:id="54"/>
      <w:r>
        <w:rPr>
          <w:rtl w:val="true"/>
        </w:rPr>
        <w:t>(</w:t>
      </w:r>
      <w:r>
        <w:rPr/>
        <w:t>193</w:t>
      </w:r>
      <w:r>
        <w:rPr>
          <w:rtl w:val="true"/>
        </w:rPr>
        <w:t xml:space="preserve">) </w:t>
      </w:r>
      <w:r>
        <w:rPr>
          <w:rtl w:val="true"/>
        </w:rPr>
        <w:t>باب استحباب ترک ما سقط من الطّعام فی الصّحراء و تتّبع ما یسقط من الخوان فی</w:t>
      </w:r>
      <w:r>
        <w:rPr>
          <w:rtl w:val="true"/>
        </w:rPr>
        <w:t>...</w:t>
      </w:r>
      <w:bookmarkEnd w:id="55"/>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193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استحباب ترک ما سقط من الطّعام فی الصّحراء و تتّبع ما یسقط من الخوان فی البیت و أکله فانّ فیه الشّفاء</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محمد بن الولید الکرمانیّ </w:t>
      </w:r>
      <w:r>
        <w:rPr>
          <w:rStyle w:val="FootnoteAnchor"/>
          <w:rtl w:val="true"/>
        </w:rPr>
        <w:footnoteReference w:id="45"/>
      </w:r>
      <w:r>
        <w:rPr>
          <w:rFonts w:ascii="IRNazanin" w:hAnsi="IRNazanin" w:eastAsia="IRNazanin"/>
          <w:color w:val="111111"/>
          <w:sz w:val="28"/>
          <w:sz w:val="28"/>
          <w:szCs w:val="28"/>
          <w:rtl w:val="true"/>
          <w:lang w:bidi="fa-IR"/>
        </w:rPr>
        <w:t xml:space="preserve">قال أکلت بین یدی أبی جعفر الثانی علیه السلام حتّ إذا فرغت و رفع الخوان ذهب الغلام یرفع ما وقع من فُتات </w:t>
      </w:r>
      <w:r>
        <w:rPr>
          <w:rStyle w:val="FootnoteAnchor"/>
          <w:rtl w:val="true"/>
        </w:rPr>
        <w:footnoteReference w:id="46"/>
      </w:r>
      <w:r>
        <w:rPr>
          <w:rFonts w:ascii="IRNazanin" w:hAnsi="IRNazanin" w:eastAsia="IRNazanin"/>
          <w:color w:val="111111"/>
          <w:sz w:val="28"/>
          <w:sz w:val="28"/>
          <w:szCs w:val="28"/>
          <w:rtl w:val="true"/>
          <w:lang w:bidi="fa-IR"/>
        </w:rPr>
        <w:t>الطّعام فقال له ما کان فی الصّحراء فدعه و لو فخذ شاة و ما کان فی البیت فتتبعه و القطه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الکوفیّ فی کتاب الأخلاق قال قال أبوعبدالله جعفر بن محمد الصّادق علیهما السلام کلوا ما یقع من المائدة فی الحضر فإنّ فیه شفاء من کلّ داء و لا تأکلوا ما یقع منها و من السّفرة فی الصّحاری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الحضینی فی الهدایة باسناده عن میسر بن </w:t>
      </w:r>
      <w:r>
        <w:rPr>
          <w:rStyle w:val="FootnoteAnchor"/>
          <w:rtl w:val="true"/>
        </w:rPr>
        <w:footnoteReference w:id="47"/>
      </w:r>
      <w:r>
        <w:rPr>
          <w:rFonts w:ascii="IRNazanin" w:hAnsi="IRNazanin" w:eastAsia="IRNazanin"/>
          <w:color w:val="111111"/>
          <w:sz w:val="28"/>
          <w:sz w:val="28"/>
          <w:szCs w:val="28"/>
          <w:rtl w:val="true"/>
          <w:lang w:bidi="fa-IR"/>
        </w:rPr>
        <w:t xml:space="preserve">محمد بن الولید بن یزید قال أتیت أبا جعفر علیه السلام فوجدت فی فناء دارده قوماً کثیراً إلی أن قال ثمّ عدت من الغد و ما معی خلق و لا وراثی </w:t>
      </w:r>
      <w:r>
        <w:rPr>
          <w:rStyle w:val="FootnoteAnchor"/>
          <w:rtl w:val="true"/>
        </w:rPr>
        <w:footnoteReference w:id="48"/>
      </w:r>
      <w:r>
        <w:rPr>
          <w:rFonts w:ascii="IRNazanin" w:hAnsi="IRNazanin" w:eastAsia="IRNazanin"/>
          <w:color w:val="111111"/>
          <w:sz w:val="28"/>
          <w:sz w:val="28"/>
          <w:szCs w:val="28"/>
          <w:rtl w:val="true"/>
          <w:lang w:bidi="fa-IR"/>
        </w:rPr>
        <w:t xml:space="preserve">خلق و أنا أتوقع أن یأتی أحد فضاق </w:t>
      </w:r>
      <w:r>
        <w:rPr>
          <w:rStyle w:val="FootnoteAnchor"/>
          <w:rtl w:val="true"/>
        </w:rPr>
        <w:footnoteReference w:id="49"/>
      </w:r>
      <w:r>
        <w:rPr>
          <w:rFonts w:ascii="Amiri" w:hAnsi="Amiri" w:eastAsia="Amiri" w:cs="Amiri"/>
          <w:color w:val="111111"/>
          <w:sz w:val="28"/>
          <w:sz w:val="28"/>
          <w:szCs w:val="28"/>
          <w:rtl w:val="true"/>
          <w:lang w:bidi="ar-SA"/>
        </w:rPr>
        <w:t>ذکل علی حتّی اشتدّ الحرّ</w:t>
      </w:r>
    </w:p>
    <w:p>
      <w:pPr>
        <w:pStyle w:val="BookText"/>
        <w:rPr/>
      </w:pPr>
      <w:r>
        <w:rPr>
          <w:rFonts w:ascii="IRNazanin" w:hAnsi="IRNazanin" w:eastAsia="IRNazanin"/>
          <w:color w:val="111111"/>
          <w:sz w:val="28"/>
          <w:sz w:val="28"/>
          <w:szCs w:val="28"/>
          <w:rtl w:val="true"/>
          <w:lang w:bidi="fa-IR"/>
        </w:rPr>
        <w:t xml:space="preserve">و اشتدّ علی الجوع حتی جعلت أشرب الماء و اطفی به حرّ ما أجد من الحرّ و الجوع فبینا أنا کذلک إذا أقبل نحوی غلام قد حمل خواناً علیه ألوان طعام و غلام آخر و معه طست و إبریق حتی وضعه بین یدی فقال لی مولانا یأمرک أن تغسل یدک و تأکل فغسلت یدی و أکلت فإذا أنا بأبی جعفر علیه السلام قد أقبل فقمت الیه فأمرنی بالجلوس و الأکل فجلست و أکلت فنظر إلی الغلام یرفع ما یسقط من الخوان فقال له </w:t>
      </w:r>
      <w:r>
        <w:rPr>
          <w:rStyle w:val="FootnoteAnchor"/>
          <w:rtl w:val="true"/>
        </w:rPr>
        <w:footnoteReference w:id="50"/>
      </w:r>
      <w:r>
        <w:rPr>
          <w:rFonts w:ascii="IRNazanin" w:hAnsi="IRNazanin" w:eastAsia="IRNazanin"/>
          <w:color w:val="111111"/>
          <w:sz w:val="28"/>
          <w:sz w:val="28"/>
          <w:szCs w:val="28"/>
          <w:rtl w:val="true"/>
          <w:lang w:bidi="fa-IR"/>
        </w:rPr>
        <w:t>کُل معه حتّی إذا فرغت و رفع الخوان ذهب الغلام یرفع ما سقط من الخوان علی الأرض فقال علیه السلام له ما کان فی الصّحراء فدعه و لو فخذ شاة و ما کان فی البیت فتبتعه و القطه و کله فإنّ فیه رضی الرّب و مجلبة للرّزق و شفاء من کلّ سقم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معمّر ابن خلاد المحاسن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معمّر بن خلاد قال سمعت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 من أکل فی منزله طعاماً فسقط منه شیء فلیتناوله و من أکل فی الصّحراء أو خارجاً فلیترکه للطّیر و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علیّ علیه السلام فی حدیث الأربعمائة کلوا ما یسقط من الخوان فإنّه شفاء من کلّ داء بإذن الله عزّوجلّ لمن أراد أن یستشفی 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المحاسن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القاسم بن یحیی عن جدّه الحسن بن راشد عن أبی بصیر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 المؤمنین علیه السلام کلوا ما یسقط من الخوان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کلّ داء بإذن الله عزوجلّ لمن أراد أن یستشفی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ورواه بعض أصحابنا عن الأصمّ عن شعیب عن أبی بصیر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بالاسناد المتقدّم عن علی علیه السلام فی حدیث الأربعمائة کلوا ما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عن بعض أصحابه عن الأصمّ عن عبدالله الأرّجانی قال کنت عند أبی عبدالله علیه السلام و هو یأکل فرایته یتتبّع مثل السّمسم </w:t>
      </w:r>
      <w:r>
        <w:rPr>
          <w:rStyle w:val="FootnoteAnchor"/>
          <w:rtl w:val="true"/>
        </w:rPr>
        <w:footnoteReference w:id="51"/>
      </w:r>
      <w:r>
        <w:rPr>
          <w:rFonts w:ascii="IRNazanin" w:hAnsi="IRNazanin" w:eastAsia="IRNazanin"/>
          <w:color w:val="111111"/>
          <w:sz w:val="28"/>
          <w:sz w:val="28"/>
          <w:szCs w:val="28"/>
          <w:rtl w:val="true"/>
          <w:lang w:bidi="fa-IR"/>
        </w:rPr>
        <w:t xml:space="preserve">من الطّعام ما سقط </w:t>
      </w:r>
      <w:r>
        <w:rPr>
          <w:rStyle w:val="FootnoteAnchor"/>
          <w:rtl w:val="true"/>
        </w:rPr>
        <w:footnoteReference w:id="52"/>
      </w:r>
      <w:r>
        <w:rPr>
          <w:rFonts w:ascii="IRNazanin" w:hAnsi="IRNazanin" w:eastAsia="IRNazanin"/>
          <w:color w:val="111111"/>
          <w:sz w:val="28"/>
          <w:sz w:val="28"/>
          <w:szCs w:val="28"/>
          <w:rtl w:val="true"/>
          <w:lang w:bidi="fa-IR"/>
        </w:rPr>
        <w:t xml:space="preserve">من الخوان فقلت جعلت فداک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فقال یا عبدالله هذا رزقک فلا تدعه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فیه شفاء من کلّ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رواه یعقوب بن یزید عن ابن فضّال عن أبی عبدالله الأرّجانی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ابی أبی عمیر المحاسن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ابراهیم بن عبدالحمید </w:t>
      </w:r>
      <w:r>
        <w:rPr>
          <w:rStyle w:val="FootnoteAnchor"/>
          <w:rtl w:val="true"/>
        </w:rPr>
        <w:footnoteReference w:id="53"/>
      </w:r>
      <w:r>
        <w:rPr>
          <w:rFonts w:ascii="IRNazanin" w:hAnsi="IRNazanin" w:eastAsia="IRNazanin"/>
          <w:color w:val="111111"/>
          <w:sz w:val="28"/>
          <w:sz w:val="28"/>
          <w:szCs w:val="28"/>
          <w:rtl w:val="true"/>
          <w:lang w:bidi="fa-IR"/>
        </w:rPr>
        <w:t xml:space="preserve">عن عبدالله </w:t>
      </w:r>
      <w:r>
        <w:rPr>
          <w:rStyle w:val="FootnoteAnchor"/>
          <w:rtl w:val="true"/>
        </w:rPr>
        <w:footnoteReference w:id="54"/>
      </w:r>
      <w:r>
        <w:rPr>
          <w:rFonts w:ascii="IRNazanin" w:hAnsi="IRNazanin" w:eastAsia="IRNazanin"/>
          <w:color w:val="111111"/>
          <w:sz w:val="28"/>
          <w:sz w:val="28"/>
          <w:szCs w:val="28"/>
          <w:rtl w:val="true"/>
          <w:lang w:bidi="fa-IR"/>
        </w:rPr>
        <w:t xml:space="preserve">بن صالح الخثعمیّ قال شکوت إلی أبی عبدالله علیه السّلام وجع الخاصرة فقال علیک بما یسقط من الخوان فکله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فذهب عنّی قال إبراهیم قد کنت وجدت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الجانب الأیمن و الأیسر فأخذت ذلک فانتفعت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بن خالد عن محمد بن علیّ عن ابراهیم بن مهزم عن أبی الحسن علیه السلام </w:t>
      </w:r>
      <w:r>
        <w:rPr>
          <w:rStyle w:val="FootnoteAnchor"/>
          <w:rtl w:val="true"/>
        </w:rPr>
        <w:footnoteReference w:id="56"/>
      </w:r>
      <w:r>
        <w:rPr>
          <w:rFonts w:ascii="IRNazanin" w:hAnsi="IRNazanin" w:eastAsia="IRNazanin"/>
          <w:color w:val="111111"/>
          <w:sz w:val="28"/>
          <w:sz w:val="28"/>
          <w:szCs w:val="28"/>
          <w:rtl w:val="true"/>
          <w:lang w:bidi="fa-IR"/>
        </w:rPr>
        <w:t>قال شکا رجل إلی أبی عبدالله علیه السلام ما یلقی من وجع الخاصرة فقال ما یمنعک من أکل ما یقع من الخوان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 رجلاً شکا إلیه وجع الخاصرة فقال علیک بما یسقط من الخوان فکله ففعله فعوفی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منصور بن العبّاس المحاسن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منصور بن العبّاس عن الحسن بن معاویة بن وهب عن أبیه قال أکلنا عند أبی عبدالله علیه السلام فلمّا رفع الخوان لقط </w:t>
      </w:r>
      <w:r>
        <w:rPr>
          <w:rStyle w:val="FootnoteAnchor"/>
          <w:rtl w:val="true"/>
        </w:rPr>
        <w:footnoteReference w:id="57"/>
      </w:r>
      <w:r>
        <w:rPr>
          <w:rFonts w:ascii="IRNazanin" w:hAnsi="IRNazanin" w:eastAsia="IRNazanin"/>
          <w:color w:val="111111"/>
          <w:sz w:val="28"/>
          <w:sz w:val="28"/>
          <w:szCs w:val="28"/>
          <w:rtl w:val="true"/>
          <w:lang w:bidi="fa-IR"/>
        </w:rPr>
        <w:t xml:space="preserve">ما وقع منه فأکله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ینفی الفقر و یکثر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باسناده قال قال رسول الله صلی الله علیه و آله من تتّبع ما یقع من مائدته فأکله ذهب عنه الفقر و عن ولده و ولد ولده إلی 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من أکل ما یسقط من المائدة عاش ما عاش فی سعة من رزقه و عوفی ولده و ولد ولده من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النّبّی صلی الله علیه و آله أبا أیّوب الأنصایّ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یلتقط نثار </w:t>
      </w:r>
      <w:r>
        <w:rPr>
          <w:rStyle w:val="FootnoteAnchor"/>
          <w:rtl w:val="true"/>
        </w:rPr>
        <w:footnoteReference w:id="58"/>
      </w:r>
      <w:r>
        <w:rPr>
          <w:rFonts w:ascii="IRNazanin" w:hAnsi="IRNazanin" w:eastAsia="IRNazanin"/>
          <w:color w:val="111111"/>
          <w:sz w:val="28"/>
          <w:sz w:val="28"/>
          <w:szCs w:val="28"/>
          <w:rtl w:val="true"/>
          <w:lang w:bidi="fa-IR"/>
        </w:rPr>
        <w:t xml:space="preserve">المائدة فقال صلی الله علیه و آله بورک لک و بورک علیک و بورک فیک فقال أبو أیّوب یا رسول الله و لغیری </w:t>
      </w:r>
      <w:r>
        <w:rPr>
          <w:rStyle w:val="FootnoteAnchor"/>
          <w:rtl w:val="true"/>
        </w:rPr>
        <w:footnoteReference w:id="59"/>
      </w:r>
      <w:r>
        <w:rPr>
          <w:rFonts w:ascii="IRNazanin" w:hAnsi="IRNazanin" w:eastAsia="IRNazanin"/>
          <w:color w:val="111111"/>
          <w:sz w:val="28"/>
          <w:sz w:val="28"/>
          <w:szCs w:val="28"/>
          <w:rtl w:val="true"/>
          <w:lang w:bidi="fa-IR"/>
        </w:rPr>
        <w:t xml:space="preserve">قال نعم من أکل ما أکلت فله ما قلت لک ثمّ قال من فعل ذلک </w:t>
      </w:r>
      <w:r>
        <w:rPr>
          <w:rStyle w:val="FootnoteAnchor"/>
          <w:rtl w:val="true"/>
        </w:rPr>
        <w:footnoteReference w:id="60"/>
      </w:r>
      <w:r>
        <w:rPr>
          <w:rFonts w:ascii="IRNazanin" w:hAnsi="IRNazanin" w:eastAsia="IRNazanin"/>
          <w:color w:val="111111"/>
          <w:sz w:val="28"/>
          <w:sz w:val="28"/>
          <w:szCs w:val="28"/>
          <w:rtl w:val="true"/>
          <w:lang w:bidi="fa-IR"/>
        </w:rPr>
        <w:t xml:space="preserve">وقاه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الجذام و البرص و الماء الأصفر و الحمق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الزّکاة المفروضة علی من انتسب الی هاشم بأبیه من أبواب من یستحقّ الزّکاة عن سلیمان بن داود الفرّاء عن علیّ بن موسی الرّضا عن آبائه عن علیّ بن أبیطالب علیهم السّلام قال قال رسول الله صلّی الله علیه و آله الذی یسقط من المائدة مهور حور العین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lang w:bidi="fa-IR"/>
        </w:rPr>
        <w:t>101</w:t>
      </w:r>
      <w:bookmarkStart w:id="56" w:name="pg12432_120242"/>
    </w:p>
    <w:p>
      <w:pPr>
        <w:pStyle w:val="BookText"/>
        <w:rPr/>
      </w:pPr>
      <w:bookmarkEnd w:id="56"/>
      <w:r>
        <w:rPr>
          <w:rFonts w:ascii="IRNazanin" w:hAnsi="IRNazanin" w:eastAsia="IRNazanin"/>
          <w:color w:val="111111"/>
          <w:sz w:val="28"/>
          <w:sz w:val="28"/>
          <w:szCs w:val="28"/>
          <w:rtl w:val="true"/>
          <w:lang w:bidi="fa-IR"/>
        </w:rPr>
        <w:t>باسناده قال قال رسول الله صلی الله علیه و آله الّذی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لأمیرالمؤمنین علیه السلام کُل ما وقع تحت مائدتک فإنّه ینفی عنک الفقر و هو مهور حور العین و من أکله حشی قلبه علماً و حلماً و إیماناً و نوراً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فضّال عن أبی المغراء عن أبی أسامة عن أبی عبدالله علیه السلام قال إنّی لأجد الشّیء الیسیر یقع من الخوان فأعیده فیضحک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إکرام الخبز قوله علیه السلام إنّی أجد الیسیر یقع من الخوان فاتفقدّه فیضحک الخادم ثمّ قال انّ أهل قریة ممّن کان قبلکم کان الله قد أوسع علیهم حتّی طغوا الخ و لا حظ سائر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57" w:name="__RefHeading___Toc10203546_417432637"/>
      <w:bookmarkStart w:id="58" w:name="_Toc21"/>
      <w:bookmarkEnd w:id="57"/>
      <w:r>
        <w:rPr>
          <w:rtl w:val="true"/>
        </w:rPr>
        <w:t>(</w:t>
      </w:r>
      <w:r>
        <w:rPr/>
        <w:t>194</w:t>
      </w:r>
      <w:r>
        <w:rPr>
          <w:rtl w:val="true"/>
        </w:rPr>
        <w:t xml:space="preserve">) </w:t>
      </w:r>
      <w:r>
        <w:rPr>
          <w:rtl w:val="true"/>
        </w:rPr>
        <w:t>باب انّ من وجد کسرة أو تمرة علی الارض مطروحة یستحبّ له أن یأخذها و یمسحها أو یغسل ما علیها و یأکلها</w:t>
      </w:r>
      <w:bookmarkEnd w:id="58"/>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عمّن ذکره عن أبی عبدالله علیه السلام قال فی التّمرة و الکسرة تکون فی الأرض مطروحة فیأخذها إنسان </w:t>
      </w:r>
      <w:r>
        <w:rPr>
          <w:rStyle w:val="FootnoteAnchor"/>
          <w:rtl w:val="true"/>
        </w:rPr>
        <w:footnoteReference w:id="62"/>
      </w:r>
      <w:r>
        <w:rPr>
          <w:rFonts w:ascii="IRNazanin" w:hAnsi="IRNazanin" w:eastAsia="IRNazanin"/>
          <w:color w:val="111111"/>
          <w:sz w:val="28"/>
          <w:sz w:val="28"/>
          <w:szCs w:val="28"/>
          <w:rtl w:val="true"/>
          <w:lang w:bidi="fa-IR"/>
        </w:rPr>
        <w:t xml:space="preserve">فیمسحها و یأکلها لا یستقرّ </w:t>
      </w:r>
      <w:r>
        <w:rPr>
          <w:rStyle w:val="FootnoteAnchor"/>
          <w:rtl w:val="true"/>
        </w:rPr>
        <w:footnoteReference w:id="63"/>
      </w:r>
      <w:r>
        <w:rPr>
          <w:rFonts w:ascii="IRNazanin" w:hAnsi="IRNazanin" w:eastAsia="IRNazanin"/>
          <w:color w:val="111111"/>
          <w:sz w:val="28"/>
          <w:sz w:val="28"/>
          <w:szCs w:val="28"/>
          <w:rtl w:val="true"/>
          <w:lang w:bidi="fa-IR"/>
        </w:rPr>
        <w:t xml:space="preserve">فی جوفه حتّی تجب له الجنّة دعائم الإسلام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قال انّ التّمرة و الکسرة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موسی بن القاسم عن محمد بن سعید بن غزوان عن إسماعیل ابن أبی زیاد عبدالله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 آله من وجد کسرة أو تمرة ملقاة فأکلها لم تقرّ </w:t>
      </w:r>
      <w:r>
        <w:rPr>
          <w:rStyle w:val="FootnoteAnchor"/>
          <w:rtl w:val="true"/>
        </w:rPr>
        <w:footnoteReference w:id="64"/>
      </w:r>
      <w:r>
        <w:rPr>
          <w:rFonts w:ascii="IRNazanin" w:hAnsi="IRNazanin" w:eastAsia="IRNazanin"/>
          <w:color w:val="111111"/>
          <w:sz w:val="28"/>
          <w:sz w:val="28"/>
          <w:szCs w:val="28"/>
          <w:rtl w:val="true"/>
          <w:lang w:bidi="fa-IR"/>
        </w:rPr>
        <w:t xml:space="preserve">فی جوفه حتّی یغفر الله له أمالی الصّدوق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بن علیّ بن عبدالله بن المغیرة الکوفیّ قال حدّثنی جدّی الحسن بن علیّ عن جدّه عبدالله بن المغیرة عن اسماعیل بن مسلم عن الصّادق جعفر بن محمد عن أبیه عن آبائه علیهم السلام قال قال رسول الله صّلی الله علیه و آله من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أسقط قوله ملقاة مستدلک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التّعریف للصّفوانی عن اسماعیل بن أبی زیاد عن أبی عبدالله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أسقط قوله ملقاة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وجد </w:t>
      </w:r>
      <w:r>
        <w:rPr>
          <w:rStyle w:val="FootnoteAnchor"/>
          <w:rtl w:val="true"/>
        </w:rPr>
        <w:footnoteReference w:id="65"/>
      </w:r>
      <w:r>
        <w:rPr>
          <w:rFonts w:ascii="IRNazanin" w:hAnsi="IRNazanin" w:eastAsia="IRNazanin"/>
          <w:color w:val="111111"/>
          <w:sz w:val="28"/>
          <w:sz w:val="28"/>
          <w:szCs w:val="28"/>
          <w:rtl w:val="true"/>
          <w:lang w:bidi="fa-IR"/>
        </w:rPr>
        <w:t>لقمة ملقاة فمسح منها ما مسح و غسل منها ما غسل ثمّ أکلها ثم تستقرّ فی جوفه حتّی یعتقه 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أنّه قال من وجد کسرة خبز ملقاة علی الطّریق فأخذها فمسحها ثمّ جعلها فی کوّة </w:t>
      </w:r>
      <w:r>
        <w:rPr>
          <w:rStyle w:val="FootnoteAnchor"/>
          <w:rtl w:val="true"/>
        </w:rPr>
        <w:footnoteReference w:id="66"/>
      </w:r>
      <w:r>
        <w:rPr>
          <w:rFonts w:ascii="IRNazanin" w:hAnsi="IRNazanin" w:eastAsia="IRNazanin"/>
          <w:color w:val="111111"/>
          <w:sz w:val="28"/>
          <w:sz w:val="28"/>
          <w:szCs w:val="28"/>
          <w:rtl w:val="true"/>
          <w:lang w:bidi="fa-IR"/>
        </w:rPr>
        <w:t>کتب الله له حسنة و الحسنة بعشر أمثالها و إن أکلها کتب الله له حسنتین مضاعفتین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الخشّاب عن ابن بقّاح عن عمروبن جمیع المحاسن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یونس بن عبدالرّحمن عن عمرو بن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من وجد کسرة فأکلها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من وجدها فی قذر فغسلها ثمّ رفعها کانت له سبعون حسنة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التّعریف للصّفوانیّ عن إسماعیل ابن أبی زیاد عن أبی عبدالله علیه السلام عن رسول الله صلی الله علیه و آله من وجد کسرة فأکلها کانت سبعمائة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الخشّاب عن ابن بقّاح عن عمرو بن جمیع المحاسن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یونس بن عبدالرحمن عن عمرو بن جمیع عن أبی عبدالله علیه السلام قال دخل رسول الله صلی الله علیه و آله علی عائشة فرأی کسرة 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یطأها فأخذها فأکلها ثمّ </w:t>
      </w:r>
      <w:r>
        <w:rPr>
          <w:rStyle w:val="FootnoteAnchor"/>
          <w:rtl w:val="true"/>
        </w:rPr>
        <w:footnoteReference w:id="67"/>
      </w:r>
      <w:r>
        <w:rPr>
          <w:rFonts w:ascii="IRNazanin" w:hAnsi="IRNazanin" w:eastAsia="IRNazanin"/>
          <w:color w:val="111111"/>
          <w:sz w:val="28"/>
          <w:sz w:val="28"/>
          <w:szCs w:val="28"/>
          <w:rtl w:val="true"/>
          <w:lang w:bidi="fa-IR"/>
        </w:rPr>
        <w:t xml:space="preserve">قال یا حمیراء أکرمی جوار نعم </w:t>
      </w:r>
      <w:r>
        <w:rPr>
          <w:rStyle w:val="FootnoteAnchor"/>
          <w:rtl w:val="true"/>
        </w:rPr>
        <w:footnoteReference w:id="68"/>
      </w:r>
      <w:r>
        <w:rPr>
          <w:rFonts w:ascii="IRNazanin" w:hAnsi="IRNazanin" w:eastAsia="IRNazanin"/>
          <w:color w:val="111111"/>
          <w:sz w:val="28"/>
          <w:sz w:val="28"/>
          <w:szCs w:val="28"/>
          <w:rtl w:val="true"/>
          <w:lang w:bidi="fa-IR"/>
        </w:rPr>
        <w:t>الله عزّوجلّ علیک فإنّها لم تنفر من قوم فکادت تعود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علیهما السلام انّه قال کان أبی علیّ بن الحسین علیهما السلام إذا رأی شیئاً من الخبز فی منزله مطروحاً و لو قدر ما تجرّه النّملة نقص من قوت أهله بقدر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کان أبی علیه السّلام إذا رأی شیئاً من الطّعام فی منزله قد رمی به نقص من قوت أهله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أبوجعفر الباقر علیه السلام الخلاء فوجد لقمة خبز فی القذر فأخذها و غسلها و دفعها إلی مملوک کان معه فقال تکون معک لآکلها إذا خرجت فلمّا خرج علیه السلام قال للمملوک أین اللّقمة؟ قال أکلتها یا ابن رسول الله فقال إنّها ما استقرّت فی جوف أحدٍ إلا وجبت له الجنّة، فأذهب فأنت حرّ فإنّی أکره أن استخدم رجلاً من أهل الجنّة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 المفروضة علی من انتسب إلی هاشم بأبیه من أبواب من یستحقّ الزّکاة عن داود بن سلیمان عن الرّضا عن آبائه علیهم السلام عن الحسین بن علیّ علیهما السلام انّه دخل المستراح فوجد لقمةً ملقاةً إلی غلامٍ له فقال یا غلام، أذکرنی بهذه اللّقمة إذا خرجت، فأکلها الغلام فلمّا خرج الحسین بن علیّ علیهما السلام قال یا غلام أین اللّقمة قال أکلتها یا مولای فقال أنت حرّ لوجه</w:t>
      </w:r>
      <w:bookmarkStart w:id="59" w:name="pg12432_120245"/>
    </w:p>
    <w:p>
      <w:pPr>
        <w:pStyle w:val="BookText"/>
        <w:rPr/>
      </w:pPr>
      <w:bookmarkEnd w:id="59"/>
      <w:r>
        <w:rPr>
          <w:rFonts w:ascii="IRNazanin" w:hAnsi="IRNazanin" w:eastAsia="IRNazanin"/>
          <w:color w:val="111111"/>
          <w:sz w:val="28"/>
          <w:sz w:val="28"/>
          <w:szCs w:val="28"/>
          <w:rtl w:val="true"/>
          <w:lang w:bidi="fa-IR"/>
        </w:rPr>
        <w:t xml:space="preserve">الله تعالی قال له رجل اعتقته یا سیدی قال نعم سمعت جدّی رسول الله صلی الله علیه وآله یقول من وجد لقمةً ملقاةً فمسح منها أو غسل ما علیها ثمّ أکلها لم تستقرّ فی جوفه الا اعتقه الله من النار صحیفة الرضا علیه السلام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 حدّثنی أبی عن علیّ بن الحسین علیهما السّلام أنّ الحسین بن علیّ علیهما السّلام دخل المستراح و ذکر نحوه و زاد فی آخره و لم أکن لأستعبد رجلاً اعتقه 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 انّه دخل الی المخرج فوجد فیه تمرة فناولها غلامه و قال أمسکها حتّی أخرج إلیک فأخذها الغلام فأکلها فلمّا توضّأ علیه السلام و خرج قال للغلام أین التّمرة؟ قال أکلتها جعلت فداک قال أذهب فأنت حرّ لوجه الله فقیل له فی ذلک و ما فی أکل التّمرة ما یوجب عتقه؟ قال انّه لمّا أکلها وجبت له الجنّة فکرهت ان استملک رجلاً من أهل الجنّة</w:t>
      </w:r>
      <w:r>
        <w:rPr>
          <w:rFonts w:eastAsia="IRNazanin" w:cs="IRNazanin"/>
          <w:color w:val="111111"/>
          <w:sz w:val="28"/>
          <w:szCs w:val="28"/>
          <w:rtl w:val="true"/>
          <w:lang w:bidi="fa-IR"/>
        </w:rPr>
        <w:t>.</w:t>
      </w:r>
    </w:p>
    <w:p>
      <w:pPr>
        <w:pStyle w:val="Heading4"/>
        <w:numPr>
          <w:ilvl w:val="3"/>
          <w:numId w:val="1"/>
        </w:numPr>
        <w:rPr/>
      </w:pPr>
      <w:bookmarkStart w:id="60" w:name="__RefHeading___Toc10203548_417432637"/>
      <w:bookmarkStart w:id="61" w:name="_Toc22"/>
      <w:bookmarkEnd w:id="60"/>
      <w:r>
        <w:rPr>
          <w:rtl w:val="true"/>
        </w:rPr>
        <w:t>(</w:t>
      </w:r>
      <w:r>
        <w:rPr/>
        <w:t>195</w:t>
      </w:r>
      <w:r>
        <w:rPr>
          <w:rtl w:val="true"/>
        </w:rPr>
        <w:t xml:space="preserve">) </w:t>
      </w:r>
      <w:r>
        <w:rPr>
          <w:rtl w:val="true"/>
        </w:rPr>
        <w:t>باب جواز مصّ ریق المؤمن و الولد و الزّوج</w:t>
      </w:r>
      <w:bookmarkEnd w:id="61"/>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علیّ بن محمد القاسانیّ جمیعاً عن زکریاّ بن یحیی بن النّعمان الصّیرفیّ قال سمعت علیّ بن جعفر یحدّث الحسن بن الحسین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فمصصت ریق أبی جعفر علیه السلام یعنی الجواد علیه السلام ثمّ قلت اشهد انّک إمامی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سؤر الکفّار من أبواب الأسئآر و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سؤر الحائض و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یجوز له أن یقبّل زوجه و یمصّ لسانه و یمسّ جسده من أبواب ما یجب الإمساک عنه للصّائم ما یدلّ علی بعض المقصود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فی روایة المفضّل من باب جملة ممّا یثبت به الکفر و الإرتداد</w:t>
      </w:r>
      <w:bookmarkStart w:id="62" w:name="pg12432_120246"/>
    </w:p>
    <w:p>
      <w:pPr>
        <w:pStyle w:val="BookText"/>
        <w:rPr/>
      </w:pPr>
      <w:bookmarkEnd w:id="62"/>
      <w:r>
        <w:rPr>
          <w:rFonts w:ascii="IRNazanin" w:hAnsi="IRNazanin" w:eastAsia="IRNazanin"/>
          <w:color w:val="111111"/>
          <w:sz w:val="28"/>
          <w:sz w:val="28"/>
          <w:szCs w:val="28"/>
          <w:rtl w:val="true"/>
          <w:lang w:bidi="fa-IR"/>
        </w:rPr>
        <w:t>من أبواب حّد المرتدّ قوله دخلت علی أبی الحسن موسی بن جعفر علیهما السلام و علیّ ابنه فی حجره و هو یقبّله و یمصّ لسانه الخ</w:t>
      </w:r>
      <w:r>
        <w:rPr>
          <w:rFonts w:eastAsia="IRNazanin" w:cs="IRNazanin"/>
          <w:color w:val="111111"/>
          <w:sz w:val="28"/>
          <w:szCs w:val="28"/>
          <w:rtl w:val="true"/>
          <w:lang w:bidi="fa-IR"/>
        </w:rPr>
        <w:t>.</w:t>
      </w:r>
    </w:p>
    <w:p>
      <w:pPr>
        <w:pStyle w:val="Heading4"/>
        <w:numPr>
          <w:ilvl w:val="3"/>
          <w:numId w:val="1"/>
        </w:numPr>
        <w:rPr/>
      </w:pPr>
      <w:bookmarkStart w:id="63" w:name="__RefHeading___Toc10203550_417432637"/>
      <w:bookmarkStart w:id="64" w:name="_Toc23"/>
      <w:bookmarkEnd w:id="63"/>
      <w:r>
        <w:rPr>
          <w:rtl w:val="true"/>
        </w:rPr>
        <w:t>(</w:t>
      </w:r>
      <w:r>
        <w:rPr/>
        <w:t>196</w:t>
      </w:r>
      <w:r>
        <w:rPr>
          <w:rtl w:val="true"/>
        </w:rPr>
        <w:t xml:space="preserve">) </w:t>
      </w:r>
      <w:r>
        <w:rPr>
          <w:rtl w:val="true"/>
        </w:rPr>
        <w:t>باب استحباب الاستلقاء و وضع الرّجل الیمنی علی الیسری بعد الأکل</w:t>
      </w:r>
      <w:bookmarkEnd w:id="64"/>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ین یعقوب عن کافی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بن محمد ابن أبی نصر عن الرّضا علیه السلام قال إذا أکلت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فاستلق علی فقال وَضَع رجلک الیمنی علی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أحمد بن محمد ابن أبی نصر عمّن ذکره قال رأیت أبا الحسن الرّضا علیه السلام إذا تغذّی استلقی علی قفاه و ألقی رجله الیمنی علی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الإستلقاء بعد الشّبع یسمن البدن و یمری الطّعام و یسلّ الدّاء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یخرج الدّاء برفق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الذّهبیّة للرّضا علیه السلام و من أراد أن یستمره طعامه فلیستلق بعد الأکل علی شقّه الأیمن ثمّ ینقلب ذلک علی شقّه الأیسر حتّی ینام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التّعریف لشیخ الطّائفة محمد بن أحمد روی أجمعوا غسلکم یجمع الله شملکم و الإستلقاء بعد الطّعام ممری و یدّر العروق و النّوم بعد الطّعام یهضم و یمری و لا یقرن بین شیء من الفواکه الا العنب و الرّمّان فإنّه قد روی أنّه لا بأس أن یقرن بین الحبّتین من العنب و الرّمّان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10203552_417432637"/>
      <w:bookmarkStart w:id="66" w:name="_Toc24"/>
      <w:bookmarkEnd w:id="65"/>
      <w:r>
        <w:rPr>
          <w:rtl w:val="true"/>
        </w:rPr>
        <w:t>(</w:t>
      </w:r>
      <w:r>
        <w:rPr/>
        <w:t>197</w:t>
      </w:r>
      <w:r>
        <w:rPr>
          <w:rtl w:val="true"/>
        </w:rPr>
        <w:t xml:space="preserve">) </w:t>
      </w:r>
      <w:r>
        <w:rPr>
          <w:rtl w:val="true"/>
        </w:rPr>
        <w:t>باب کراهة کثرة الأکل و کراهة الشّبع و التّخمة و الامتلاء و الأکل علی الشّبع</w:t>
      </w:r>
      <w:r>
        <w:rPr>
          <w:rtl w:val="true"/>
        </w:rPr>
        <w:t>.</w:t>
      </w:r>
      <w:bookmarkEnd w:id="66"/>
    </w:p>
    <w:p>
      <w:pPr>
        <w:pStyle w:val="BookText"/>
        <w:rPr/>
      </w:pPr>
      <w:r>
        <w:rPr>
          <w:rFonts w:ascii="Amiri" w:hAnsi="Amiri" w:eastAsia="Amiri" w:cs="Amiri"/>
          <w:color w:val="111111"/>
          <w:sz w:val="28"/>
          <w:sz w:val="28"/>
          <w:szCs w:val="28"/>
          <w:rtl w:val="true"/>
          <w:lang w:bidi="ar-SA"/>
        </w:rPr>
        <w:t xml:space="preserve">قال الله تعالی فی 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اِنَّهُ لا یُحِّبُّ المُسرِفینَ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وهیب بن حفص المحاسن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وهب بن حفص عن أبی بصیر عن أبی عبدالله علیه السلام قال قال 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انّ البطن لیطغی من أکله و أقرب ما یکون العبد من الله جلّ و عزّ إذا خفّ </w:t>
      </w:r>
      <w:r>
        <w:rPr>
          <w:rStyle w:val="FootnoteAnchor"/>
          <w:rtl w:val="true"/>
        </w:rPr>
        <w:footnoteReference w:id="69"/>
      </w:r>
      <w:r>
        <w:rPr>
          <w:rFonts w:ascii="IRNazanin" w:hAnsi="IRNazanin" w:eastAsia="IRNazanin"/>
          <w:color w:val="111111"/>
          <w:sz w:val="28"/>
          <w:sz w:val="28"/>
          <w:szCs w:val="28"/>
          <w:rtl w:val="true"/>
          <w:lang w:bidi="fa-IR"/>
        </w:rPr>
        <w:t>بطنه و أبغض ما یکون العبد إلی الله عزوجل إذا امتلاء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عمرو بن ابراهیم قال سمعت أباالحسن علیه السلام یقول لو أنّ الناس قصدوا فی الطّعام لأستقامت </w:t>
      </w:r>
      <w:r>
        <w:rPr>
          <w:rStyle w:val="FootnoteAnchor"/>
          <w:rtl w:val="true"/>
        </w:rPr>
        <w:footnoteReference w:id="70"/>
      </w:r>
      <w:r>
        <w:rPr>
          <w:rFonts w:ascii="IRNazanin" w:hAnsi="IRNazanin" w:eastAsia="IRNazanin"/>
          <w:color w:val="111111"/>
          <w:sz w:val="28"/>
          <w:sz w:val="28"/>
          <w:szCs w:val="28"/>
          <w:rtl w:val="true"/>
          <w:lang w:bidi="fa-IR"/>
        </w:rPr>
        <w:t>أبدانهم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محمد بن سالم عن أحمد بن النّضر عن عمرو بن شمر 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النّضر بن سوید عن عمرو بن شمر یرفعه </w:t>
      </w:r>
      <w:r>
        <w:rPr>
          <w:rStyle w:val="FootnoteAnchor"/>
          <w:rtl w:val="true"/>
        </w:rPr>
        <w:footnoteReference w:id="71"/>
      </w:r>
      <w:r>
        <w:rPr>
          <w:rFonts w:ascii="IRNazanin" w:hAnsi="IRNazanin" w:eastAsia="IRNazanin"/>
          <w:color w:val="111111"/>
          <w:sz w:val="28"/>
          <w:sz w:val="28"/>
          <w:szCs w:val="28"/>
          <w:rtl w:val="true"/>
          <w:lang w:bidi="fa-IR"/>
        </w:rPr>
        <w:t xml:space="preserve">قال قال رسول الله صلی الله علیه و آله فی کلام له سیکون </w:t>
      </w:r>
      <w:r>
        <w:rPr>
          <w:rStyle w:val="FootnoteAnchor"/>
          <w:rtl w:val="true"/>
        </w:rPr>
        <w:footnoteReference w:id="72"/>
      </w:r>
      <w:r>
        <w:rPr>
          <w:rFonts w:ascii="IRNazanin" w:hAnsi="IRNazanin" w:eastAsia="IRNazanin"/>
          <w:color w:val="111111"/>
          <w:sz w:val="28"/>
          <w:sz w:val="28"/>
          <w:szCs w:val="28"/>
          <w:rtl w:val="true"/>
          <w:lang w:bidi="fa-IR"/>
        </w:rPr>
        <w:t xml:space="preserve">من بعدی ستّة یأکل المؤمن فی معاء </w:t>
      </w:r>
      <w:r>
        <w:rPr>
          <w:rStyle w:val="FootnoteAnchor"/>
          <w:rtl w:val="true"/>
        </w:rPr>
        <w:footnoteReference w:id="73"/>
      </w:r>
      <w:r>
        <w:rPr>
          <w:rFonts w:ascii="IRNazanin" w:hAnsi="IRNazanin" w:eastAsia="IRNazanin"/>
          <w:color w:val="111111"/>
          <w:sz w:val="28"/>
          <w:sz w:val="28"/>
          <w:szCs w:val="28"/>
          <w:rtl w:val="true"/>
          <w:lang w:bidi="fa-IR"/>
        </w:rPr>
        <w:t xml:space="preserve">واحد و یأکل </w:t>
      </w:r>
      <w:r>
        <w:rPr>
          <w:rStyle w:val="FootnoteAnchor"/>
          <w:rtl w:val="true"/>
        </w:rPr>
        <w:footnoteReference w:id="74"/>
      </w:r>
      <w:r>
        <w:rPr>
          <w:rFonts w:ascii="IRNazanin" w:hAnsi="IRNazanin" w:eastAsia="IRNazanin"/>
          <w:color w:val="111111"/>
          <w:sz w:val="28"/>
          <w:sz w:val="28"/>
          <w:szCs w:val="28"/>
          <w:rtl w:val="true"/>
          <w:lang w:bidi="fa-IR"/>
        </w:rPr>
        <w:t xml:space="preserve">الکافر فی سبعة أمعاء الخصال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رضی الله عنه قال حدّثنا سعد بن عبدالله عن یعقوب بن 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بعض أصحابنا عن أبی عبدالله علیه السلام قال قال رسول الله صلی الله علیه و آله المؤمن یأکل فی معاء </w:t>
      </w:r>
      <w:r>
        <w:rPr>
          <w:rStyle w:val="FootnoteAnchor"/>
          <w:rtl w:val="true"/>
        </w:rPr>
        <w:footnoteReference w:id="75"/>
      </w:r>
      <w:r>
        <w:rPr>
          <w:rFonts w:ascii="IRNazanin" w:hAnsi="IRNazanin" w:eastAsia="IRNazanin"/>
          <w:color w:val="111111"/>
          <w:sz w:val="28"/>
          <w:sz w:val="28"/>
          <w:szCs w:val="28"/>
          <w:rtl w:val="true"/>
          <w:lang w:bidi="fa-IR"/>
        </w:rPr>
        <w:t>واحد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w:t>
      </w:r>
      <w:r>
        <w:rPr>
          <w:rStyle w:val="FootnoteAnchor"/>
          <w:rtl w:val="true"/>
        </w:rPr>
        <w:footnoteReference w:id="76"/>
      </w:r>
      <w:r>
        <w:rPr>
          <w:rFonts w:ascii="IRNazanin" w:hAnsi="IRNazanin" w:eastAsia="IRNazanin"/>
          <w:color w:val="111111"/>
          <w:sz w:val="28"/>
          <w:sz w:val="28"/>
          <w:szCs w:val="28"/>
          <w:rtl w:val="true"/>
          <w:lang w:bidi="fa-IR"/>
        </w:rPr>
        <w:t>و الشّهاب عنه صلّی الله علیه</w:t>
      </w:r>
    </w:p>
    <w:p>
      <w:pPr>
        <w:pStyle w:val="BookText"/>
        <w:rPr/>
      </w:pPr>
      <w:r>
        <w:rPr>
          <w:rFonts w:ascii="IRNazanin" w:hAnsi="IRNazanin" w:eastAsia="IRNazanin"/>
          <w:color w:val="111111"/>
          <w:sz w:val="28"/>
          <w:sz w:val="28"/>
          <w:szCs w:val="28"/>
          <w:rtl w:val="true"/>
          <w:lang w:bidi="fa-IR"/>
        </w:rPr>
        <w:t xml:space="preserve">و آله مثله عوالی اللّثالی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المؤمن یأکل فی معی واحد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قلّ طعامه صحّ بدنه و صفا قلبه و من کثر طعامه سقم بدنه و قسا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 حدّثنا محمد بن ابراهیم بن أسباط قال حدّثنا أحمد ابن محمد بن زیاد القطّان قال حدّثنی أبوالطّیّب أحمد بن محمد بن عبدالله قال حدّثنی عیسی بن جعفر العلویّ العمریّ عن آبائه عن عمر بن علیّ عن أبیه علیّ ابن أبی طالب علیه السلام أنّ النّبی صلی الله علیه و آله قال مرّ أخی عیسی علیه السلام بمدینة و فیها رجل و امرأة یتصایحان فقال ما شأنکما قال یا نبیّ الله هذه إمرأتی و لیس بها بأس صالحة و لکنیّ أحبّ فراقها قال فأخبرنی علی کلّ حال ما شأنها قال هی خلقة الوجه من غیر کِبَر قال یا إمرأة أتحیّین أن یعود ماه وجهک طریّاً قالت نعم قال لها إذا أکلت فأیّاک أن تشبعین لأنّ الطّعام إذا تکاثر علی الصّدر فزاد فی القدر ذهب ماء الوجه ففعلت ذکل فعاد وجهها طریّاً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 طالب علیه السلام قال قال رسول الله صلی الله علیه و آله طوبی لم طوی و جاع اولئک الذین یشبعون یوم القیامة طوبی المساکین بالصّبر هم الّذین یرون ملکوت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ین یعقوب عن کافی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سنان عن ابن مسکان عن أبی بصیر عن أبی عبدالله علیه السلام قال کثرة الأکل مکروه المحاسن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عبدالله بن محمد الحجّال عن بهلول بن مسلم عن یونس بن عمّار عن أبی عبدالله علیه السلام مثله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النّوفلیّ عن</w:t>
      </w:r>
    </w:p>
    <w:p>
      <w:pPr>
        <w:pStyle w:val="BookText"/>
        <w:rPr/>
      </w:pPr>
      <w:r>
        <w:rPr>
          <w:rFonts w:ascii="IRNazanin" w:hAnsi="IRNazanin" w:eastAsia="IRNazanin"/>
          <w:color w:val="111111"/>
          <w:sz w:val="28"/>
          <w:sz w:val="28"/>
          <w:szCs w:val="28"/>
          <w:rtl w:val="true"/>
          <w:lang w:bidi="fa-IR"/>
        </w:rPr>
        <w:t xml:space="preserve">السّکونیّ عن أبی عبدالله علیه السلام قال قال رسول الله صلی الله علیه و آله بئس العون علی الدّین قلب نخیب </w:t>
      </w:r>
      <w:r>
        <w:rPr>
          <w:rStyle w:val="FootnoteAnchor"/>
          <w:rtl w:val="true"/>
        </w:rPr>
        <w:footnoteReference w:id="77"/>
      </w:r>
      <w:r>
        <w:rPr>
          <w:rFonts w:ascii="IRNazanin" w:hAnsi="IRNazanin" w:eastAsia="IRNazanin"/>
          <w:color w:val="111111"/>
          <w:sz w:val="28"/>
          <w:sz w:val="28"/>
          <w:szCs w:val="28"/>
          <w:rtl w:val="true"/>
          <w:lang w:bidi="fa-IR"/>
        </w:rPr>
        <w:t xml:space="preserve">و بطن رغیب </w:t>
      </w:r>
      <w:r>
        <w:rPr>
          <w:rStyle w:val="FootnoteAnchor"/>
          <w:rtl w:val="true"/>
        </w:rPr>
        <w:footnoteReference w:id="78"/>
      </w:r>
      <w:r>
        <w:rPr>
          <w:rFonts w:ascii="IRNazanin" w:hAnsi="IRNazanin" w:eastAsia="IRNazanin"/>
          <w:color w:val="111111"/>
          <w:sz w:val="28"/>
          <w:sz w:val="28"/>
          <w:szCs w:val="28"/>
          <w:rtl w:val="true"/>
          <w:lang w:bidi="fa-IR"/>
        </w:rPr>
        <w:t xml:space="preserve">و نعظ </w:t>
      </w:r>
      <w:r>
        <w:rPr>
          <w:rStyle w:val="FootnoteAnchor"/>
          <w:rtl w:val="true"/>
        </w:rPr>
        <w:footnoteReference w:id="79"/>
      </w:r>
      <w:r>
        <w:rPr>
          <w:rFonts w:ascii="IRNazanin" w:hAnsi="IRNazanin" w:eastAsia="IRNazanin"/>
          <w:color w:val="111111"/>
          <w:sz w:val="28"/>
          <w:sz w:val="28"/>
          <w:szCs w:val="28"/>
          <w:rtl w:val="true"/>
          <w:lang w:bidi="fa-IR"/>
        </w:rPr>
        <w:t xml:space="preserve">شدید المحاسن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عن أبی عبدالله علیه السلام عن آبائه علیهم السلام قال قال رسول الله صلی الله علیه و 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کثرة الطّعام شؤم و قال صلی الله علیه و آله من جاع أو إحتاج و کتمه من النّاس و مضی الی الله تعالی کان حقّاً علیه أن یفتح له رزق سنة حلالاً و قال صلّی الله علیه و آله من قلّ أکله قلّ حسابه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کل و أنت تشتهی و أمسک و أنت تشتهی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بئس العون علی الدّین قلب نخیب و بطن رغیب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أمیرالمؤمنین علیه السلام انّ النّبیّ صلّی الله علیه و آله سأل ربّه سبحانه لیلة المعراج فقال یا ربّ أیّ الأعمال أفضل؟ فقال الله تعالی لیس شیءٌ أفضل عندی من التوکّل علیّ و الرّضا بما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أبغض الدنیا و أهلها و أحبّ الآخرة و أهلها قال یا ربّ و من أهل الدّنیا و من أهل الآخرة قال أهل الدّنیا من کثر أکله و ضحکه و نومه و غضبه الخبر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القاسم بن محمد الإصفهانیّ عن سلیمان بن داود المنقریّ عن حفص بن غیاث عن أبی عبدالله علیه السلام قال ظهر إبلیس لیحیی بن زکریّا علیه السلام و إذا علیه معالیق </w:t>
      </w:r>
      <w:r>
        <w:rPr>
          <w:rStyle w:val="FootnoteAnchor"/>
          <w:rtl w:val="true"/>
        </w:rPr>
        <w:footnoteReference w:id="80"/>
      </w:r>
      <w:r>
        <w:rPr>
          <w:rFonts w:ascii="IRNazanin" w:hAnsi="IRNazanin" w:eastAsia="IRNazanin"/>
          <w:color w:val="111111"/>
          <w:sz w:val="28"/>
          <w:sz w:val="28"/>
          <w:szCs w:val="28"/>
          <w:rtl w:val="true"/>
          <w:lang w:bidi="fa-IR"/>
        </w:rPr>
        <w:t>من کلّ شیء فقال له یحیی ما هذه المعالیق یا أبلیس فقال هذه الشّهوات الّتی أصبتها من ابن</w:t>
      </w:r>
    </w:p>
    <w:p>
      <w:pPr>
        <w:pStyle w:val="BookText"/>
        <w:rPr/>
      </w:pPr>
      <w:r>
        <w:rPr>
          <w:rFonts w:ascii="IRNazanin" w:hAnsi="IRNazanin" w:eastAsia="IRNazanin"/>
          <w:color w:val="111111"/>
          <w:sz w:val="28"/>
          <w:sz w:val="28"/>
          <w:szCs w:val="28"/>
          <w:rtl w:val="true"/>
          <w:lang w:bidi="fa-IR"/>
        </w:rPr>
        <w:t xml:space="preserve">آدم قال فهل لی منها شیء قال ربّما شبعت فثقلتک عن الصّلوة و الذّکر قال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لا أملأ بطنی من طعام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لا أنصح مسلماً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أبوعبدالله علیه السلام یا حفص لله علی جعفر و آل جعفر أن لا یملؤا بطونهم من طعام أبداً و لله جعفر و آل جعفر أن لا یعملوا للدّنیا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ابن محمد بن الحسن الطّوسی رضی الله عنه قال حدّثنا الشّیخ السّعید الوالد أبو جعفر محمد بن الحسن الطّوسیّ قدّس الله روحه قال أخبرنا ابن الصّلت قال أخبرنا ابن عقدة قال حدّثنی الحسن بن القاسم قال حدّثنا بثیر </w:t>
      </w:r>
      <w:r>
        <w:rPr>
          <w:rStyle w:val="FootnoteAnchor"/>
          <w:rtl w:val="true"/>
        </w:rPr>
        <w:footnoteReference w:id="81"/>
      </w:r>
      <w:r>
        <w:rPr>
          <w:rFonts w:ascii="IRNazanin" w:hAnsi="IRNazanin" w:eastAsia="IRNazanin"/>
          <w:color w:val="111111"/>
          <w:sz w:val="28"/>
          <w:sz w:val="28"/>
          <w:szCs w:val="28"/>
          <w:rtl w:val="true"/>
          <w:lang w:bidi="fa-IR"/>
        </w:rPr>
        <w:t xml:space="preserve">بن ابراهیم قال حدّثنا سلیمان </w:t>
      </w:r>
      <w:r>
        <w:rPr>
          <w:rStyle w:val="FootnoteAnchor"/>
          <w:rtl w:val="true"/>
        </w:rPr>
        <w:footnoteReference w:id="82"/>
      </w:r>
      <w:r>
        <w:rPr>
          <w:rFonts w:ascii="IRNazanin" w:hAnsi="IRNazanin" w:eastAsia="IRNazanin"/>
          <w:color w:val="111111"/>
          <w:sz w:val="28"/>
          <w:sz w:val="28"/>
          <w:szCs w:val="28"/>
          <w:rtl w:val="true"/>
          <w:lang w:bidi="fa-IR"/>
        </w:rPr>
        <w:t xml:space="preserve">بن بلال المدنی قال حدّثنی علیّ بن موسی الرّضا علیه السلام عن أبیه عن جعفر بن محمد عن آبائه علیهم السلام انّ إبلیس کان یأتی الأنبیاء علیهم السلام من لدن آدم علیه السلام إلی أن بعث الله المسیح علیه السلام إلی أن قال قال یحیی علیه السلام فهل ظفرت بی ساعة قطّ قال لا و لکن فیک خصلة تعجبنی قال یحیی فما هی قال أنت رجل أکول فإذا أفطرت أکلت و بشمت </w:t>
      </w:r>
      <w:r>
        <w:rPr>
          <w:rStyle w:val="FootnoteAnchor"/>
          <w:rtl w:val="true"/>
        </w:rPr>
        <w:footnoteReference w:id="83"/>
      </w:r>
      <w:r>
        <w:rPr>
          <w:rFonts w:ascii="IRNazanin" w:hAnsi="IRNazanin" w:eastAsia="IRNazanin"/>
          <w:color w:val="111111"/>
          <w:sz w:val="28"/>
          <w:sz w:val="28"/>
          <w:szCs w:val="28"/>
          <w:rtl w:val="true"/>
          <w:lang w:bidi="fa-IR"/>
        </w:rPr>
        <w:t>فیمنعک ذلک من بعض صلاتک و قیامک باللّیل قال یحیی علیه السّلام فإنّی أعطی الله عهداً إنّی لا أشبع من الطّعام حتی ألقاه قال له إبلیس و أنا أعطی الله عهداً أنّی لا أنصح مسلماً حتّی ألقاه ثمّ خرج فما عاد إلیه بعد 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سنان عن صالح النّیلیّ عن أبی عبدالله علیه السلام قال إنّ الله عزّوجلّ یبغض کثرة الأکل و قال أبوعبدالله علیه السلام لیس لإبن آدم بدٌّ من أکلة یقیم بها صلبه فإذا أکل أحدکم طعاماً فلیجعل ثلث بطنه للطّعام و ثلث بطنه للشّراب و ثلث بطنه للنّفس و لا تسمّنوا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تسمّن الخنازیر للذّبح المحاسن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من وراه عن أبی عبدالله علیه السلام قال لیس لأبن آدم بدٌّ من</w:t>
      </w:r>
    </w:p>
    <w:p>
      <w:pPr>
        <w:pStyle w:val="BookText"/>
        <w:rPr/>
      </w:pPr>
      <w:r>
        <w:rPr>
          <w:rFonts w:ascii="IRNazanin" w:hAnsi="IRNazanin" w:eastAsia="IRNazanin"/>
          <w:color w:val="111111"/>
          <w:sz w:val="28"/>
          <w:sz w:val="28"/>
          <w:szCs w:val="28"/>
          <w:rtl w:val="true"/>
          <w:lang w:bidi="fa-IR"/>
        </w:rPr>
        <w:t>أکلة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عن صالح النّیلی عن أبی عبدالله علیه السلام قال إنّ الله تبارک و تعالی یبغض کثرة الأکل عنه عن محمد بن علیّ عن محمد بن سنان عن ابن مسکان عن أبی بصیر عن أبی عبدالله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عمرو عن بشیر الدّهقان أو عمّن ذکره عنه قال قال أبوالحسن علیه السلام إنّ الله یبغض البطن الّذی لا یشبع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أبی الجارود قال قال أبو جعفر علیه السلام ما من شیء أبغض إلی الله عزّوجلّ من بطن مملؤء 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الحسین اللّؤلّؤیّ عن محمد بن سنان مثله سنداً و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 قال رسول الله صلی الله علیه و آله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 المفروضة علی من انتسب الی هاشم بأبیه من أبواب من یستحقّ الزّکاة عن علیّ بن موسی الرّضا علیه السلام عن رسول الله صلّی الله علیه و آله مثله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عبدالله محمد بن محمد بن النّعمان الحارثیّ آدام الله حراسته قال حدّثنی أحمد بن محمد عن أبیه محمد بن الحسن بن الولید القمّی عن محمد بن الحسن الصّفّار عن العبّاس بن معروف عن علیّ بن مهزیار عن جعفر بن محمد الهاشمی عن أبی حفص العطّار قال سمعت أباعبدالله جعفر بن محمد الصّادق علیه السلام یحدث عن أبیه عن جدّه علیهم السلام قال قال رسول الله صلی الله علیه و آله جاءنی جبرئیل فی ساعة لم یکن یأتینی فیها إلی أن قال یقول لک ربّک یا</w:t>
      </w:r>
    </w:p>
    <w:p>
      <w:pPr>
        <w:pStyle w:val="BookText"/>
        <w:rPr/>
      </w:pPr>
      <w:r>
        <w:rPr>
          <w:rFonts w:ascii="Amiri" w:hAnsi="Amiri" w:eastAsia="Amiri" w:cs="Amiri"/>
          <w:color w:val="111111"/>
          <w:sz w:val="28"/>
          <w:sz w:val="28"/>
          <w:szCs w:val="28"/>
          <w:rtl w:val="true"/>
          <w:lang w:bidi="ar-SA"/>
        </w:rPr>
        <w:t>محمّد ما أبغضت و عاء قطّ کبضنی بطناً مَلآناً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 فی کتاب الغایات عن أبی جعفر علیه السلام قال ما من شیء أبغض الی الله من بطن مملوء و عنه علیه السلام قال أبعد الخلق من الله إذا ما امتلأ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عنوان </w:t>
      </w:r>
      <w:r>
        <w:rPr>
          <w:rStyle w:val="FootnoteAnchor"/>
          <w:rtl w:val="true"/>
        </w:rPr>
        <w:footnoteReference w:id="84"/>
      </w:r>
      <w:r>
        <w:rPr>
          <w:rFonts w:ascii="IRNazanin" w:hAnsi="IRNazanin" w:eastAsia="IRNazanin"/>
          <w:color w:val="111111"/>
          <w:sz w:val="28"/>
          <w:sz w:val="28"/>
          <w:szCs w:val="28"/>
          <w:rtl w:val="true"/>
          <w:lang w:bidi="fa-IR"/>
        </w:rPr>
        <w:t xml:space="preserve">البصریّ قال کنت إختلف إلی مالک بن أنس فلمّا حضر جعفر الصّادق علیه السلام المدینة إختلفت إلیه و أحببت أن آخذ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حدیث الرّسول ما ملأ آدمی و عاء شرّاً من بطنه فان کان لابدّ فثلث لطعامه و ثلث لشرابه و ثلث لنفسه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 فی الشّهاب قال رسول الله صلی الله علیه و آله ما ملأ آدمی و عاءً شرّاً من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الشّهاب و راوی الحدیث المقدام بن معدی کرب قال سمعت رسول الله صلی الله علیه و آله ما ملأ آدمی و عاءً شرّاً من بطن، بحسب ابن آدم أکلات یقمن صلبه فأن کان لا محالة فثلث طعام و ثلث شراب و ثلث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القاسم عن الحسین بن المختار عن أبی عبدالله علیه السلام قال إنّ البطن إذا شبع طغی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ابن بکیر عن بعض أصحابه عن أبی عبیدة عن أبی جعفر علیه السلام قال إذا شبع البطن طغی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ما أتخمت قطّ و ذلک أنّی لم أبداً بطعام إلا قلت بسم الله و لم أفرغ من طعام إلا قلت الحمدلله و قال إنّ البطن إذا شبع طغی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تمیتوا القلوب بکثرة الطّعام و الشّراب فإنّ القلوب تموت کالزّروع إذا کثر علیه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تعودّ کثرة الطّعام و الشّراب قسا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إیّاکم و البطنة فإنّها مفسدة للبدن و مورثة للسّقم و مکسلة عن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عن جعفر بن محمد علیهما السلام انّه قال فساد الجسد فی کثرة الطّعام و فساد الزّرع </w:t>
      </w:r>
      <w:r>
        <w:rPr>
          <w:rStyle w:val="FootnoteAnchor"/>
          <w:rtl w:val="true"/>
        </w:rPr>
        <w:footnoteReference w:id="85"/>
      </w:r>
      <w:r>
        <w:rPr>
          <w:rFonts w:ascii="IRNazanin" w:hAnsi="IRNazanin" w:eastAsia="IRNazanin"/>
          <w:color w:val="111111"/>
          <w:sz w:val="28"/>
          <w:sz w:val="28"/>
          <w:szCs w:val="28"/>
          <w:rtl w:val="true"/>
          <w:lang w:bidi="fa-IR"/>
        </w:rPr>
        <w:t xml:space="preserve">فی کسب الأثام </w:t>
      </w:r>
      <w:r>
        <w:rPr>
          <w:rStyle w:val="FootnoteAnchor"/>
          <w:rtl w:val="true"/>
        </w:rPr>
        <w:footnoteReference w:id="86"/>
      </w:r>
      <w:r>
        <w:rPr>
          <w:rFonts w:ascii="IRNazanin" w:hAnsi="IRNazanin" w:eastAsia="IRNazanin"/>
          <w:color w:val="111111"/>
          <w:sz w:val="28"/>
          <w:sz w:val="28"/>
          <w:szCs w:val="28"/>
          <w:rtl w:val="true"/>
          <w:lang w:bidi="fa-IR"/>
        </w:rPr>
        <w:t>و فساد المعرفة فی ترک الصّلوة علی خیر الأنام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إذا أراد الله سبحانه صلاح عبدٍ ألهمه قلة الکلام و قلّة الطّعام و قلّة المنام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قلّة الأکل من العفاف و کثرت من الأسراف و قال علیه السّلام قلّ من أکثر الطّعام فلم یسقم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الأکل تمنع کثیراً من اعلال الجسم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الغذاء کرم النّفس و أدوم للصّحّة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أکلةٍ منعت أکلاتٍ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کثرة الأکل من کثرة الشّره </w:t>
      </w:r>
      <w:r>
        <w:rPr>
          <w:rStyle w:val="FootnoteAnchor"/>
          <w:rtl w:val="true"/>
        </w:rPr>
        <w:footnoteReference w:id="87"/>
      </w:r>
      <w:r>
        <w:rPr>
          <w:rFonts w:ascii="IRNazanin" w:hAnsi="IRNazanin" w:eastAsia="IRNazanin"/>
          <w:color w:val="111111"/>
          <w:sz w:val="28"/>
          <w:sz w:val="28"/>
          <w:szCs w:val="28"/>
          <w:rtl w:val="true"/>
          <w:lang w:bidi="fa-IR"/>
        </w:rPr>
        <w:t xml:space="preserve">و الشّره شرّ العیوب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کثرة الأکل و النّوم یفسدان النّفس و یجلبان المضرّة و قال علیه السلام کثرة الأکل یُذّفّر </w:t>
      </w:r>
      <w:r>
        <w:rPr>
          <w:rStyle w:val="FootnoteAnchor"/>
        </w:rPr>
        <w:footnoteReference w:id="88"/>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من کثر أکله قلّت صحّته و ثقلت علی نفسه مؤنته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نعم العون علی اسر النفس و کسر عادتها الجوع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w:t>
      </w:r>
    </w:p>
    <w:p>
      <w:pPr>
        <w:pStyle w:val="BookText"/>
        <w:rPr/>
      </w:pPr>
      <w:r>
        <w:rPr>
          <w:rFonts w:ascii="IRNazanin" w:hAnsi="IRNazanin" w:eastAsia="IRNazanin"/>
          <w:color w:val="111111"/>
          <w:sz w:val="28"/>
          <w:sz w:val="28"/>
          <w:szCs w:val="28"/>
          <w:rtl w:val="true"/>
          <w:lang w:bidi="fa-IR"/>
        </w:rPr>
        <w:t>عن هشام بن سالم و غیره عن أبی عبدالله علیه السلام قال ما کان شیء أحبّ الی رسول الله صلی الله علیه و آله من أن یظلّ جائعاً خائفاً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الصّلوة من أبواب فرضها عن داود بن سلیمان عن الرّضا عن آبائه علیهم السلام عن علیّ علیه السلام قال و جائت فاطمة علیهما السلام الی النّبّی صلی الله علیه و آله بکسرة فأکلها و قال أما انّه أوّل طعام دخل فم أبیک منذ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علیّ علیه السلام قال قال رسول الله صلی الله علیه و آله لیس شیء أبغض إلی الله تعالی من بطن ملآن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 حدّثنا أبی عن أحمد بن محمد بن عیسی عن أبیه عن صفوان بن یحیی عن العیص بن القاسم قال قلت للصادق جعفر بن محمد علیه السلام حدیث یروی عن أبیک علیه السلام إنّه قال ما شبع رسول الله صلی الله علیه و آله من خبز برّ قطّ أهو صحیح فقال لا ما أکل رسول الله صلی الله علیه و آله خبز برّ قطّ و لا شبع من خبز شعیر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روضة الواعظین عن العیص بن القاسم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 حدّثنا محمد بن یحیی العطّار قال حدّثنی محمد بن أحمد قال حدّثنی موسی بن جعفر البغدادی عن محمد بن المعلّی عمّن أخبره عن أبی عبدالله علیه السلام قال ثلاث فیهنّ المقت من الله عزّوجلّ نوم من غیر سهر و ضحک من غیر عجب و أکل علی الشّبع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قال أمیرالمؤمنین علیه السلام الشّبع یورث الأشر </w:t>
      </w:r>
      <w:r>
        <w:rPr>
          <w:rStyle w:val="FootnoteAnchor"/>
          <w:rtl w:val="true"/>
        </w:rPr>
        <w:footnoteReference w:id="90"/>
      </w:r>
      <w:r>
        <w:rPr>
          <w:rFonts w:ascii="IRNazanin" w:hAnsi="IRNazanin" w:eastAsia="IRNazanin"/>
          <w:color w:val="111111"/>
          <w:sz w:val="28"/>
          <w:sz w:val="28"/>
          <w:szCs w:val="28"/>
          <w:rtl w:val="true"/>
          <w:lang w:bidi="fa-IR"/>
        </w:rPr>
        <w:t>و یفسد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إدمان الشّبع یورث اصناف </w:t>
      </w:r>
      <w:r>
        <w:rPr>
          <w:rStyle w:val="FootnoteAnchor"/>
          <w:rtl w:val="true"/>
        </w:rPr>
        <w:footnoteReference w:id="91"/>
      </w:r>
      <w:r>
        <w:rPr>
          <w:rFonts w:ascii="IRNazanin" w:hAnsi="IRNazanin" w:eastAsia="IRNazanin"/>
          <w:color w:val="111111"/>
          <w:sz w:val="28"/>
          <w:sz w:val="28"/>
          <w:szCs w:val="28"/>
          <w:rtl w:val="true"/>
          <w:lang w:bidi="fa-IR"/>
        </w:rPr>
        <w:t xml:space="preserve">الوجع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البطنة فمن لزمها کثرت أسقامه و فسدت أحلامه </w:t>
      </w:r>
      <w:r>
        <w:rPr>
          <w:rStyle w:val="FootnoteAnchor"/>
        </w:rPr>
        <w:footnoteReference w:id="92"/>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إدمان الشّبع فانّه یهیّج الأسقام و العلل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البطنة فإنّها مقساة للقلب و مکسلة عن الصّلوة مفسدة للجسد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قرین الورع الشّبع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شبعه کظّته البطنة من کظّته البطنة حجبته عن الفطنة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عون المعاصی الشّبع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الشّبع و القیام بالمفروض قال علیه السلام لا یجتمع الجوع و المرض و قال علیه السلام لا یجتمع الصّحّة و النّهم </w:t>
      </w:r>
      <w:r>
        <w:rPr>
          <w:rStyle w:val="FootnoteAnchor"/>
          <w:rtl w:val="true"/>
        </w:rPr>
        <w:footnoteReference w:id="93"/>
      </w:r>
      <w:r>
        <w:rPr>
          <w:rFonts w:ascii="IRNazanin" w:hAnsi="IRNazanin" w:eastAsia="IRNazanin"/>
          <w:color w:val="111111"/>
          <w:sz w:val="28"/>
          <w:sz w:val="28"/>
          <w:szCs w:val="28"/>
          <w:rtl w:val="true"/>
          <w:lang w:bidi="fa-IR"/>
        </w:rPr>
        <w:t>قال علیه السلام لا تجتمع البطنة و الفطنة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موسی بن جعفر عن أبیه عن آبائه علیهم السلام عن الحسین بن علیّ علیهم السلام قال انّ یهودیّاً من یهود الشّام و أحبارهم کان قد قرأ التّوراة و الإنجیل و الزّبور و صحف الأنبیاء علیهم السلام و عرف دلائلهم جاء الی مجلس فیه أصحاب رسول الله صلی الله علیه و آله و فیهم علیّ بن أبی طالب علیه السّلام وابن عبّاس و ابن مسعود و أبوسعید الجهنی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 الیهودیّ فإنّ عیسی یزعمون انّه کان زاهداً قال له علیّ علیه السلام لقد کان کذلک و محمّد صلی الله علیه و آله أزهد الأنبیاء علیهم السلام کان له ثلاثة عشر زوجة سوی من یطیف به من الأماء ما رفعت له مائدة قطّ و علیها طعام و لا أکل خبز برّ قطّ و لا شبع من خبز شعیر ثلاث لیالٍ متوالیات قطّ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فتأسّ بنبیّک الأطیب الأطهر صلّی الله علیه و آله فإنّ فیه أسوة لمن تأسّی و عزء لمن تعزّی إلی أن قال أهشم أهل الدّنیا کشحاً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خمص البطون و الهضم فی الإنسان قلّة انجفار الجنبین و لطافتهما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w:t>
      </w:r>
    </w:p>
    <w:p>
      <w:pPr>
        <w:pStyle w:val="BookText"/>
        <w:rPr/>
      </w:pPr>
      <w:r>
        <w:rPr>
          <w:rFonts w:ascii="IRNazanin" w:hAnsi="IRNazanin" w:eastAsia="IRNazanin"/>
          <w:color w:val="111111"/>
          <w:sz w:val="28"/>
          <w:sz w:val="28"/>
          <w:szCs w:val="28"/>
          <w:rtl w:val="true"/>
          <w:lang w:bidi="fa-IR"/>
        </w:rPr>
        <w:t>و أخمصهم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الدّنیا بطناً إلی</w:t>
      </w:r>
    </w:p>
    <w:p>
      <w:pPr>
        <w:pStyle w:val="BookText"/>
        <w:rPr/>
      </w:pPr>
      <w:r>
        <w:rPr>
          <w:rFonts w:ascii="IRNazanin" w:hAnsi="IRNazanin" w:eastAsia="IRNazanin"/>
          <w:color w:val="111111"/>
          <w:sz w:val="28"/>
          <w:sz w:val="28"/>
          <w:szCs w:val="28"/>
          <w:rtl w:val="true"/>
          <w:lang w:bidi="fa-IR"/>
        </w:rPr>
        <w:t>أن قال خرج من الدّنیا خمیصاً و ورد الآخرة 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أبوجعفر محمد بن الحسن بن علیّ بن الحسن الطوسی عن الحسین بن ابراهیم القزوینی عن محمد ابن رجعان </w:t>
      </w:r>
      <w:r>
        <w:rPr>
          <w:rStyle w:val="FootnoteAnchor"/>
          <w:rtl w:val="true"/>
        </w:rPr>
        <w:footnoteReference w:id="95"/>
      </w:r>
      <w:r>
        <w:rPr>
          <w:rFonts w:ascii="IRNazanin" w:hAnsi="IRNazanin" w:eastAsia="IRNazanin"/>
          <w:color w:val="111111"/>
          <w:sz w:val="28"/>
          <w:sz w:val="28"/>
          <w:szCs w:val="28"/>
          <w:rtl w:val="true"/>
          <w:lang w:bidi="fa-IR"/>
        </w:rPr>
        <w:t xml:space="preserve">عن محمد بن أحمد بن زکریا عن الحسن بن فضّال کافی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ابن فضّال عن علیّ بن عقبة عن عبدالمؤمن الأنصاریّ عن أبی عبدالله علیه السلام قال قال رسول الله صلی الله علیه و آله عرضت علیّ بطحاء مکّة ذهباً فقلت یا ربّ 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 یوماً و أجوع یوماً فإذا شبعت حمدتک و شکرتک و إذا جعت دعوتک و ذکرتک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فهد الحلیّ فی کتاب التّحصین نقلاً عن کتاب المنبی عن زهد النبی صلی الله علیه وآله للشّیخ أبی محمد جعفر بن أحمد القمّی عن أحمد بن علی بن بلال عن عبدالرحمن بن حمدان بن الحسن بن محمد عن أبی الحسن بشر بن أبی بشر البصریّ عن الولید ابن عبدالواحد عن حنان البصریّ عن اسحاق بن نوح عن محمد بن علیّ عن سعید بن زید بن عمرو بن نفیل عن النّبیّ صلی الله علیه و آله فی خبر طویل أنّه صلّی الله علیه و آله قال لأسامة و اعلم یا أسامة انّ أکثر النّاس عندالله منزلة یوم القیامة و اجز لهم ثواباً و أکرمهم مآ بأمن طال فی الدنیا حزنه و دام فیها غمّه و کثر فیها جوعه و عطشه اولئک الأبرار الأتقیاء الأخیار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أمیرالمؤمنین علیه السلام انّ النّبیّ صلی الله علیه و آله سأل ربّه سبحانه لیلة المعراج فقال یا ربّ أیّ الأعمال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یا أحمد و عزّتی و جلالی ما من عبد ضمن لی بأربع خصال إلا أدخلته الجنّة یطوی لسانه فلا یفتحه إلا بما یعینه و یحفظ قلبه من الوسواس و یحفظ علمی و نظری إلیه و یکون قرّة عینیه الجوع</w:t>
      </w:r>
    </w:p>
    <w:p>
      <w:pPr>
        <w:pStyle w:val="BookText"/>
        <w:rPr/>
      </w:pPr>
      <w:r>
        <w:rPr>
          <w:rFonts w:ascii="IRNazanin" w:hAnsi="IRNazanin" w:eastAsia="IRNazanin"/>
          <w:color w:val="111111"/>
          <w:sz w:val="28"/>
          <w:sz w:val="28"/>
          <w:szCs w:val="28"/>
          <w:rtl w:val="true"/>
          <w:lang w:bidi="fa-IR"/>
        </w:rPr>
        <w:t>یا أحمد لو ذقت حلاوة الجوع و الصّمت و الخلوة و ما ورثوا منها قال یا ربّ ما میراث الجوع قال الحکمة و حفظ القلب و التقرّب إلیّ و الحزن الدّائم و خفّة المؤنة بین الناس و قول الحق و لا یبالی عاش بیسر أم بعسر یا أحمد هل تدری بأیّ وقت یتقرّب العبد إلیّ قال إذا کان جائعاً أو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انّ الشّیطان لیجری من ابن آدم مجری الدّم فضیّقوا مجاریه بالجوع و قال صلی الله علیه و آله لعایشة داومی فرع باب الجنّة فقالت بماذا قال بالجوع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عبدالله بن تمیم القرشیّ رضی الله عنه قال حدّثنا أبی قال أحمد بن علیّ الأنصاری قال حدّثنا عبدالسلام بن صالح صالح الهرویّ قال لمّا خرج علیّ بن موسی الرضا علیه السلام الی المأمون فبلغ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ء 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خفیف الأکل قلیل الطّعم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أبی عبدالله عن محمد بن عیسی الیقطینیّ عن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الدّهقان عن درست عن عبدالله بن سنان عن أبی عبدالله علیه السلام قال الأکل علی الشّبع یورث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 حدّثنا سعد بن عبدالله عن ابراهیم بن هاشم عن عبیدالله بن عبدالله الدّهقان عن درست ابن أبی منصور عن عبدالحمید بن عواض الطّائی عن موسی بن جعفر عن أبیه عن آبائه علیهم السلام عن رسول الله صلی الله علیه و آله مثله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أبوعلیّ الطّوسیّ قال أخبرنا والدی رحمه الله قال أخبرنا ابن الصّلت عن ابن عقدة عن عباد قال حدّثنی عمّی عن أبیه عن موسی الجهنیّ عن زید بن وهب عن عقبة بن عامر</w:t>
      </w:r>
    </w:p>
    <w:p>
      <w:pPr>
        <w:pStyle w:val="BookText"/>
        <w:rPr/>
      </w:pPr>
      <w:r>
        <w:rPr>
          <w:rFonts w:ascii="IRNazanin" w:hAnsi="IRNazanin" w:eastAsia="IRNazanin"/>
          <w:color w:val="111111"/>
          <w:sz w:val="28"/>
          <w:sz w:val="28"/>
          <w:szCs w:val="28"/>
          <w:rtl w:val="true"/>
          <w:lang w:bidi="fa-IR"/>
        </w:rPr>
        <w:t>عن عامر الجهنی قال سمعت سلمان الفارسی و تذاکره علی طعام فقال حسبی إنّی سمعت رسول الله صلی الله علیه و آله یقول أنّ اکثر الناس شبعاً فی الدّنیا أکثرهم جوعاً فی الآخرة یا سلمان انّما الدّنیا سجن المؤمن و جنّة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تشبعوا فیطفأ نور المعرفة من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موسی رضی الله عنه قال حدّثنا أحمد بن یحیی بن زکریّا القطّان قال حدّثنا بکر بن عبدالله بن حبیب قال حدّثنا عثمان بن عبید قال حدّثنا هدیة بن خالد القیسی قال حدّثنا مبارک بن فضالة عن الأصبغ بن نباتة قال قال أمیرالمؤمنین علیّ بن أبیطالب علیه السلام للحسن ابنه علیه السّلام یا بنیّ ألا أعلّمک أربع خصال تستغنی بها عن الطّبّ فقال بلی یا أمیرالمؤمنین قال لا تجلس علی الطّعام إلا و أنت جائع و لا تقم عن الطّعام إلا و أنت تشتهیه و و جوّد المضغ و إذا نمت فأعرض نفسک علی الخلاء فإذا استعملت هذا استغنیت عن الطّبّ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أبوالبقاء ابراهیم بن الحسین ابن ابراهیم البصریّ قال حدّثنا أبوطالب محمد بن الحسن بن عتبة قال حدّثنا أبوالحسن محمد بن الحسین بن أحمد قال أخبرنا محمد بن وهبان الدّبیلی قال حدّثنا علیّ بن أحمد بن کثیر العسکریّ قال حدّثنی أحمد بن المفضل أبوسلمة الأصفهانیّ قال أخبرنی راشد بن علیّ بن واثل القرشی قال حدّثنی عبدالله بن حفص المدنی قال أخبرنی محمد بن اسحاق عن سعید بن زید بن أرطاة قال لقیت کمیل بن زیاد و سألته عن فضل أمیرالمؤمنین علیّ بن ابیطالب علیه السلام فقال ألا أخبرک بوصیّة أوصانی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لا توقرنّ </w:t>
      </w:r>
      <w:r>
        <w:rPr>
          <w:rStyle w:val="FootnoteAnchor"/>
          <w:rtl w:val="true"/>
        </w:rPr>
        <w:footnoteReference w:id="97"/>
      </w:r>
      <w:r>
        <w:rPr>
          <w:rFonts w:ascii="IRNazanin" w:hAnsi="IRNazanin" w:eastAsia="IRNazanin"/>
          <w:color w:val="111111"/>
          <w:sz w:val="28"/>
          <w:sz w:val="28"/>
          <w:szCs w:val="28"/>
          <w:rtl w:val="true"/>
          <w:lang w:bidi="fa-IR"/>
        </w:rPr>
        <w:t>معدتک طعاماً و دع فیها للماء موضعاً و للرّیح مجالاً یا کمیل لا ترفعنّ یدک من الطّعام</w:t>
      </w:r>
    </w:p>
    <w:p>
      <w:pPr>
        <w:pStyle w:val="BookText"/>
        <w:rPr/>
      </w:pPr>
      <w:r>
        <w:rPr>
          <w:rFonts w:ascii="IRNazanin" w:hAnsi="IRNazanin" w:eastAsia="IRNazanin"/>
          <w:color w:val="111111"/>
          <w:sz w:val="28"/>
          <w:sz w:val="28"/>
          <w:szCs w:val="28"/>
          <w:rtl w:val="true"/>
          <w:lang w:bidi="fa-IR"/>
        </w:rPr>
        <w:t xml:space="preserve">إلا و أنت تشتهیه فإذا فعلت فأنت تستمرثه یا کمیل صحّة الجسم من قلّة الطّعام و قلّة الماء تحف العقول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علیّ علیه السلام لکمیل بن زیاد مختصرة یا کمیل لا توقرنّ معدتک طعاماً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الذّهبیّة قال الرّضا علیه السّلام فاغتذ ما یشا کل جسدک و من أخذ من الطّعام زیادة قم یغذه و من أخذه بقدر لا زیادة علیه و لا نفص فی غذاه نفعه و کذلک الماء فسبیله </w:t>
      </w:r>
      <w:r>
        <w:rPr>
          <w:rStyle w:val="FootnoteAnchor"/>
          <w:rtl w:val="true"/>
        </w:rPr>
        <w:footnoteReference w:id="98"/>
      </w:r>
      <w:r>
        <w:rPr>
          <w:rFonts w:ascii="IRNazanin" w:hAnsi="IRNazanin" w:eastAsia="IRNazanin"/>
          <w:color w:val="111111"/>
          <w:sz w:val="28"/>
          <w:sz w:val="28"/>
          <w:szCs w:val="28"/>
          <w:rtl w:val="true"/>
          <w:lang w:bidi="fa-IR"/>
        </w:rPr>
        <w:t xml:space="preserve">أن تأخذ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کفایتک فی أیامه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أرفع یدیک منه و بک الیه بعض القرم </w:t>
      </w:r>
      <w:r>
        <w:rPr>
          <w:rStyle w:val="FootnoteAnchor"/>
          <w:rtl w:val="true"/>
        </w:rPr>
        <w:footnoteReference w:id="100"/>
      </w:r>
      <w:r>
        <w:rPr>
          <w:rFonts w:ascii="IRNazanin" w:hAnsi="IRNazanin" w:eastAsia="IRNazanin"/>
          <w:color w:val="111111"/>
          <w:sz w:val="28"/>
          <w:sz w:val="28"/>
          <w:szCs w:val="28"/>
          <w:rtl w:val="true"/>
          <w:lang w:bidi="fa-IR"/>
        </w:rPr>
        <w:t>و عندک الیه میل فإنّه أصلح لمعدتک و لبدنک و أزکی لعقلک و أخفّ لجسمک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و فی خبر طوبی لعبد جاع و صبر و شبع فشکر کیف ینغمس </w:t>
      </w:r>
      <w:r>
        <w:rPr>
          <w:rStyle w:val="FootnoteAnchor"/>
          <w:rtl w:val="true"/>
        </w:rPr>
        <w:footnoteReference w:id="101"/>
      </w: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علی بن حدید رفعه قال قام عیسی ابن مریم علیه السلام خطیباً فی بنی اسرائیل فقال یا بنی إسرائیل لا تأکلوا حتّی تجوعوا و إذا رجعتم فکلوا و لا تشبعوا فإنّکم إذا شبعتم غلظت رقابکم و سمنت جنوبکم و نسیتم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البرسیّ قال حدّثنا محمد بن یحیی عن ابن سنان عن یونس بن ظبیان عن جابر عن أبی جعفر علیه السلام قال قال أمیرالمؤمنین علیه السلام من أراد أن لا یضرّه طعام فلا یأکل حتّی یجوع و تنقی معدته فإذا أکل فلیسمّ الله و لیجید المضغ و لیکفّ عن الطّعام و هو یشتهیه و یحتاج إلیه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جماعة عن أبی محمد هارون بن موسی التّلعکبریّ رحمه الله قال کنت فی دهلیز </w:t>
      </w:r>
      <w:r>
        <w:rPr>
          <w:rStyle w:val="FootnoteAnchor"/>
          <w:rtl w:val="true"/>
        </w:rPr>
        <w:footnoteReference w:id="102"/>
      </w:r>
      <w:r>
        <w:rPr>
          <w:rFonts w:ascii="IRNazanin" w:hAnsi="IRNazanin" w:eastAsia="IRNazanin"/>
          <w:color w:val="111111"/>
          <w:sz w:val="28"/>
          <w:sz w:val="28"/>
          <w:szCs w:val="28"/>
          <w:rtl w:val="true"/>
          <w:lang w:bidi="fa-IR"/>
        </w:rPr>
        <w:t>أبی علی محمد بن همام</w:t>
      </w:r>
    </w:p>
    <w:p>
      <w:pPr>
        <w:pStyle w:val="BookText"/>
        <w:rPr/>
      </w:pPr>
      <w:r>
        <w:rPr>
          <w:rFonts w:ascii="IRNazanin" w:hAnsi="IRNazanin" w:eastAsia="IRNazanin"/>
          <w:color w:val="111111"/>
          <w:sz w:val="28"/>
          <w:sz w:val="28"/>
          <w:szCs w:val="28"/>
          <w:rtl w:val="true"/>
          <w:lang w:bidi="fa-IR"/>
        </w:rPr>
        <w:t xml:space="preserve">رحمه الله علی دکّة إذ مرّ بنا شیخ کبیر علیه درّاعة </w:t>
      </w:r>
      <w:r>
        <w:rPr>
          <w:rStyle w:val="FootnoteAnchor"/>
          <w:rtl w:val="true"/>
        </w:rPr>
        <w:footnoteReference w:id="103"/>
      </w:r>
      <w:r>
        <w:rPr>
          <w:rFonts w:ascii="IRNazanin" w:hAnsi="IRNazanin" w:eastAsia="IRNazanin"/>
          <w:color w:val="111111"/>
          <w:sz w:val="28"/>
          <w:sz w:val="28"/>
          <w:szCs w:val="28"/>
          <w:rtl w:val="true"/>
          <w:lang w:bidi="fa-IR"/>
        </w:rPr>
        <w:t xml:space="preserve">فسلّم علی أبی علی بن همان فردّ علیه السلام و مضی فقال لی أتدریّ من هو هذا فقلت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شاکری </w:t>
      </w:r>
      <w:r>
        <w:rPr>
          <w:rStyle w:val="FootnoteAnchor"/>
          <w:rtl w:val="true"/>
        </w:rPr>
        <w:footnoteReference w:id="104"/>
      </w:r>
      <w:r>
        <w:rPr>
          <w:rFonts w:ascii="IRNazanin" w:hAnsi="IRNazanin" w:eastAsia="IRNazanin"/>
          <w:color w:val="111111"/>
          <w:sz w:val="28"/>
          <w:sz w:val="28"/>
          <w:szCs w:val="28"/>
          <w:rtl w:val="true"/>
          <w:lang w:bidi="fa-IR"/>
        </w:rPr>
        <w:t xml:space="preserve">لسیّدنا أبی محمد علیه السلام افتشتهی أن تسمع من أحادیثه شیئاً قلت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علیه السلام قلیل الأکل کان یحضره التّین و العنب و الخوخ و ما شاکله فیأکل منه الواحدة و الثّنتین و یقول شل </w:t>
      </w:r>
      <w:r>
        <w:rPr>
          <w:rStyle w:val="FootnoteAnchor"/>
          <w:rtl w:val="true"/>
        </w:rPr>
        <w:footnoteReference w:id="105"/>
      </w:r>
      <w:r>
        <w:rPr>
          <w:rFonts w:ascii="IRNazanin" w:hAnsi="IRNazanin" w:eastAsia="IRNazanin"/>
          <w:color w:val="111111"/>
          <w:sz w:val="28"/>
          <w:sz w:val="28"/>
          <w:szCs w:val="28"/>
          <w:rtl w:val="true"/>
          <w:lang w:bidi="fa-IR"/>
        </w:rPr>
        <w:t>هذا یا محمّد إلی صبیانک فأقول هذا کله فیقول خذه ما رأیت قطّ اسدی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عبدالله عن محمد 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عمّن ذکره عن أبی عبدالله علیه السلام قال کلّ داء من التّخمة ما خلا </w:t>
      </w:r>
      <w:r>
        <w:rPr>
          <w:rStyle w:val="FootnoteAnchor"/>
          <w:rtl w:val="true"/>
        </w:rPr>
        <w:footnoteReference w:id="106"/>
      </w:r>
      <w:r>
        <w:rPr>
          <w:rFonts w:ascii="Amiri" w:hAnsi="Amiri" w:eastAsia="Amiri" w:cs="Amiri"/>
          <w:color w:val="111111"/>
          <w:sz w:val="28"/>
          <w:sz w:val="28"/>
          <w:szCs w:val="28"/>
          <w:rtl w:val="true"/>
          <w:lang w:bidi="ar-SA"/>
        </w:rPr>
        <w:t>الحمی فإنّها ترد وروداً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ما أتخمت </w:t>
      </w:r>
      <w:r>
        <w:rPr>
          <w:rStyle w:val="FootnoteAnchor"/>
          <w:rtl w:val="true"/>
        </w:rPr>
        <w:footnoteReference w:id="107"/>
      </w:r>
      <w:r>
        <w:rPr>
          <w:rFonts w:ascii="IRNazanin" w:hAnsi="IRNazanin" w:eastAsia="IRNazanin"/>
          <w:color w:val="111111"/>
          <w:sz w:val="28"/>
          <w:sz w:val="28"/>
          <w:szCs w:val="28"/>
          <w:rtl w:val="true"/>
          <w:lang w:bidi="fa-IR"/>
        </w:rPr>
        <w:t>قطّ قیل له و لِمَ یا ولی الله؟ قال ما رفعت لقمة إلی فمی إلا ذکرت اسم الله سبحانه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المعدة بیت الأدواء و الحمیة رأس الدّواء و عوّد کلّ بدن ما أعتاد لا صحّة مع النّهم </w:t>
      </w:r>
      <w:r>
        <w:rPr>
          <w:rStyle w:val="FootnoteAnchor"/>
          <w:rtl w:val="true"/>
        </w:rPr>
        <w:footnoteReference w:id="108"/>
      </w:r>
      <w:r>
        <w:rPr>
          <w:rFonts w:ascii="IRNazanin" w:hAnsi="IRNazanin" w:eastAsia="IRNazanin"/>
          <w:color w:val="111111"/>
          <w:sz w:val="28"/>
          <w:sz w:val="28"/>
          <w:szCs w:val="28"/>
          <w:rtl w:val="true"/>
          <w:lang w:bidi="fa-IR"/>
        </w:rPr>
        <w:t xml:space="preserve">لا مرض أضنی </w:t>
      </w:r>
      <w:r>
        <w:rPr>
          <w:rStyle w:val="FootnoteAnchor"/>
          <w:rtl w:val="true"/>
        </w:rPr>
        <w:footnoteReference w:id="109"/>
      </w:r>
      <w:r>
        <w:rPr>
          <w:rFonts w:ascii="Amiri" w:hAnsi="Amiri" w:eastAsia="Amiri" w:cs="Amiri"/>
          <w:color w:val="111111"/>
          <w:sz w:val="28"/>
          <w:sz w:val="28"/>
          <w:szCs w:val="28"/>
          <w:rtl w:val="true"/>
          <w:lang w:bidi="ar-SA"/>
        </w:rPr>
        <w:t>من قلّة العقل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أصل کلّ داء البرودة و قال صلی الله علیه و آله کُل و أنت تشتهی و أمسک و أنت تشتهی</w:t>
      </w:r>
      <w:r>
        <w:rPr>
          <w:rFonts w:eastAsia="IRNazanin" w:cs="IRNazanin"/>
          <w:color w:val="111111"/>
          <w:sz w:val="28"/>
          <w:szCs w:val="28"/>
          <w:rtl w:val="true"/>
          <w:lang w:bidi="fa-IR"/>
        </w:rPr>
        <w:t>.</w:t>
      </w:r>
      <w:bookmarkStart w:id="67" w:name="pg12432_120261"/>
    </w:p>
    <w:p>
      <w:pPr>
        <w:pStyle w:val="BookText"/>
        <w:rPr/>
      </w:pPr>
      <w:bookmarkEnd w:id="67"/>
      <w:r>
        <w:rPr>
          <w:rFonts w:ascii="IRNazanin" w:hAnsi="IRNazanin" w:eastAsia="IRNazanin"/>
          <w:color w:val="111111"/>
          <w:sz w:val="28"/>
          <w:sz w:val="28"/>
          <w:szCs w:val="28"/>
          <w:rtl w:val="true"/>
          <w:lang w:bidi="fa-IR"/>
        </w:rPr>
        <w:t xml:space="preserve">و 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النّورة یوم الجمعة من أبواب صلوة الجمعة قوله صلی الله علیه و آله خمس خصال تورث البرص الأکل علی الشّبع و فی روایة روضة الواعظین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النّورة یوم الأربعاء من أبواب الحمّام و النّورة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ذمّ حبّ الدنیا من أبواب جهاد النّفس قوله صلی الله علیه و آله انّ أوّل ما عصی الله عزّوجلّ به ستّ حبّ الدّنیا و حبّ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وصیّة النّبیّ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یصنع من کلّ احد من أبواب فعل المعروف قوله صلی الله علیه و آله یا علیّ أربعة یذهبن ضیاعاً الأکل علی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علیّ بن حکم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المنصوری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خمس یذهب ضیاعاً طعام یحکمه طاهیه </w:t>
      </w:r>
      <w:r>
        <w:rPr>
          <w:rStyle w:val="FootnoteAnchor"/>
          <w:rtl w:val="true"/>
        </w:rPr>
        <w:footnoteReference w:id="110"/>
      </w:r>
      <w:r>
        <w:rPr>
          <w:rFonts w:ascii="IRNazanin" w:hAnsi="IRNazanin" w:eastAsia="IRNazanin"/>
          <w:color w:val="111111"/>
          <w:sz w:val="28"/>
          <w:sz w:val="28"/>
          <w:szCs w:val="28"/>
          <w:rtl w:val="true"/>
          <w:lang w:bidi="fa-IR"/>
        </w:rPr>
        <w:t>یقدم إلی شبعان فلا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ارشاد الدّیلمی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لبس الثّوب الغلیظ من أبواب أحکام الملابس قوله و لم یتجشّأ صلی الله علیه و آله من شبع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مرسلة فقیه و روایة محمد بن المعلّی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النّوم بین طلوع الفجر من أبواب طلب الرّزق قوله علیه السلام ثلثة فیهنّ المقت نوم من غیر سهر و أکل علی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الباب التّالی و باب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الاقتصار فی الأکل علی الغداء و العشاء ما یناسب ذلک</w:t>
      </w:r>
      <w:r>
        <w:rPr>
          <w:rFonts w:eastAsia="IRNazanin" w:cs="IRNazanin"/>
          <w:color w:val="111111"/>
          <w:sz w:val="28"/>
          <w:szCs w:val="28"/>
          <w:rtl w:val="true"/>
          <w:lang w:bidi="fa-IR"/>
        </w:rPr>
        <w:t>.</w:t>
      </w:r>
    </w:p>
    <w:p>
      <w:pPr>
        <w:pStyle w:val="Heading4"/>
        <w:numPr>
          <w:ilvl w:val="3"/>
          <w:numId w:val="1"/>
        </w:numPr>
        <w:rPr/>
      </w:pPr>
      <w:bookmarkStart w:id="68" w:name="__RefHeading___Toc10203554_417432637"/>
      <w:bookmarkStart w:id="69" w:name="_Toc25"/>
      <w:bookmarkEnd w:id="68"/>
      <w:r>
        <w:rPr>
          <w:rtl w:val="true"/>
        </w:rPr>
        <w:t>(</w:t>
      </w:r>
      <w:r>
        <w:rPr/>
        <w:t>198</w:t>
      </w:r>
      <w:r>
        <w:rPr>
          <w:rtl w:val="true"/>
        </w:rPr>
        <w:t xml:space="preserve">) </w:t>
      </w:r>
      <w:r>
        <w:rPr>
          <w:rtl w:val="true"/>
        </w:rPr>
        <w:t>باب کراهة الجشأ و رفعه إلی السماء و استحباب حمدالله عنده</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النّوفلیّ عن السّکونیّ عن أبی عبدالله علیه السلام قال قال أبوذر رحمه الله قال رسول الله صلی الله علیه و آله أطولکم جشأةً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فی الدّنیا أطولکم جوعاً فی الآخرة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عن السّکونیّ عن أبی عبدالله عن أبیه علیهم السلام عن أبی ذرّ قال قال رسول الله صلی الله علیه و آله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قال و فی حدیث آخر عن أبی عبدالله علیه السلام قال سمع رسول الله صلی الله علیه و آله رجلاً یتجشّأ فقال یا عبدالله قصّر من جشائک فانّ أطول الناس جوعاً یوم القیامة أکثر شبعاً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قال حدّثنی أبی عن علیّ بن ابیطالب علیهم السلام قال قال أبوجحیفة أتیت النّبیّ صلی الله علیه و آله و أنا أتجشّأ فقال لی یا أبا جحیفة اکفف </w:t>
      </w:r>
      <w:r>
        <w:rPr>
          <w:rStyle w:val="FootnoteAnchor"/>
          <w:rtl w:val="true"/>
        </w:rPr>
        <w:footnoteReference w:id="113"/>
      </w:r>
      <w:r>
        <w:rPr>
          <w:rFonts w:ascii="IRNazanin" w:hAnsi="IRNazanin" w:eastAsia="IRNazanin"/>
          <w:color w:val="111111"/>
          <w:sz w:val="28"/>
          <w:sz w:val="28"/>
          <w:szCs w:val="28"/>
          <w:rtl w:val="true"/>
          <w:lang w:bidi="fa-IR"/>
        </w:rPr>
        <w:t>جشأک فإنّ اکثر الناس شبعاً فی الدّنیا أطولهم جوعاً یوم القیامة قال فما ملأ أبوجحیفة بطنه من طعام حتی لحق بالله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الزکاة المفروضة علی من انتسب الی هاشم بأبیه من أبواب من یستحقّ الزّکاة عن علی بن موسی الرّضا علیه السلام قال قال علی بن ابیطالب علیه السلام أتی أبو جحیفة النّبی صلی الله علیه و آله و هو یتجشّأ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علی بن ابیطالب علیه السلام عن أبی جحیفة قال أتیت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النّوفلیّ عن السّکونیّ عن أبی عبدالله علیه السلام قال قال رسول الله صلی الله علیه و آله إذا تجشّأتم </w:t>
      </w:r>
      <w:r>
        <w:rPr>
          <w:rStyle w:val="FootnoteAnchor"/>
          <w:rtl w:val="true"/>
        </w:rPr>
        <w:footnoteReference w:id="114"/>
      </w:r>
      <w:r>
        <w:rPr>
          <w:rFonts w:ascii="IRNazanin" w:hAnsi="IRNazanin" w:eastAsia="IRNazanin"/>
          <w:color w:val="111111"/>
          <w:sz w:val="28"/>
          <w:sz w:val="28"/>
          <w:szCs w:val="28"/>
          <w:rtl w:val="true"/>
          <w:lang w:bidi="fa-IR"/>
        </w:rPr>
        <w:t xml:space="preserve">فلا ترفعوا جشاءکم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باسناده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عن</w:t>
      </w:r>
      <w:bookmarkStart w:id="70" w:name="pg12432_120263"/>
    </w:p>
    <w:p>
      <w:pPr>
        <w:pStyle w:val="BookText"/>
        <w:rPr/>
      </w:pPr>
      <w:bookmarkEnd w:id="70"/>
      <w:r>
        <w:rPr>
          <w:rFonts w:ascii="IRNazanin" w:hAnsi="IRNazanin" w:eastAsia="IRNazanin"/>
          <w:color w:val="111111"/>
          <w:sz w:val="28"/>
          <w:sz w:val="28"/>
          <w:szCs w:val="28"/>
          <w:rtl w:val="true"/>
          <w:lang w:bidi="fa-IR"/>
        </w:rPr>
        <w:t>جعفر عن أبیه علیهما السلام قال قال رسول الله صلی الله علیه و آله إذا تجشّأ أحدکم فلا یرفع جشأه الی السّماء و لا إذا بزق، و الجشأ نعمة من الله عزّوجلّ فإذا تجشأ أحدکم فلیحمدالله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الدّیلمی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لبس الثّوب الغلیظ من أبواب أحکام الملابس قوله و لم یتجشّأ من شبع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المتقدم ما یدلّ علی ذلک</w:t>
      </w:r>
      <w:r>
        <w:rPr>
          <w:rFonts w:eastAsia="IRNazanin" w:cs="IRNazanin"/>
          <w:color w:val="111111"/>
          <w:sz w:val="28"/>
          <w:szCs w:val="28"/>
          <w:rtl w:val="true"/>
          <w:lang w:bidi="fa-IR"/>
        </w:rPr>
        <w:t>.</w:t>
      </w:r>
    </w:p>
    <w:p>
      <w:pPr>
        <w:pStyle w:val="Heading4"/>
        <w:numPr>
          <w:ilvl w:val="3"/>
          <w:numId w:val="1"/>
        </w:numPr>
        <w:rPr/>
      </w:pPr>
      <w:bookmarkStart w:id="71" w:name="__RefHeading___Toc10203556_417432637"/>
      <w:bookmarkStart w:id="72" w:name="_Toc26"/>
      <w:bookmarkEnd w:id="71"/>
      <w:r>
        <w:rPr>
          <w:rtl w:val="true"/>
        </w:rPr>
        <w:t>(</w:t>
      </w:r>
      <w:r>
        <w:rPr/>
        <w:t>199</w:t>
      </w:r>
      <w:r>
        <w:rPr>
          <w:rtl w:val="true"/>
        </w:rPr>
        <w:t xml:space="preserve">) </w:t>
      </w:r>
      <w:r>
        <w:rPr>
          <w:rtl w:val="true"/>
        </w:rPr>
        <w:t>باب استحباب الإقتصار فی الأکل علی الغداء و العشاء و ترک فیما بینهم</w:t>
      </w:r>
      <w:bookmarkEnd w:id="72"/>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الحسین بن سعید عن النّضر بن سوید المحاسن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النضّر بن سوید عن علیّ بن الصّلت </w:t>
      </w:r>
      <w:r>
        <w:rPr>
          <w:rStyle w:val="FootnoteAnchor"/>
          <w:rtl w:val="true"/>
        </w:rPr>
        <w:footnoteReference w:id="115"/>
      </w:r>
      <w:r>
        <w:rPr>
          <w:rFonts w:ascii="IRNazanin" w:hAnsi="IRNazanin" w:eastAsia="IRNazanin"/>
          <w:color w:val="111111"/>
          <w:sz w:val="28"/>
          <w:sz w:val="28"/>
          <w:szCs w:val="28"/>
          <w:rtl w:val="true"/>
          <w:lang w:bidi="fa-IR"/>
        </w:rPr>
        <w:t xml:space="preserve">عن ابن أخی شهاب بن عبدریّه قال شکوت إلی أبی عبدالله علیه السلام ما ألقی من الأوجاع و التّخم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 و تعشّ و لا تأکل بینهما شیئاً فإنّ فیه فساد البدن أما سمعت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رِزقُهُم فیما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علیهم السلام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العسقلانی قال حدّثنا النّضر بن سوید عن علیب بن الصّلت عن ابن أخی شهاب شکوت إلی أبی عبدالله علیه السلام الأوجاع و التّخم و ذکر مثله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علیّ عن علیّ بن أسباط عن یعقوب بن سالم عن المثنّی عن أبی عبدالله علیه السلام قال انّ یقعوب علیه السلام کان له مناد ینادی کلّ غداة من منزله علی فرسخ الا من أراد الغداء فلیأت إلی منزل یعقوب و إذا أمسی ینادی الا من أراد العشاء فلیأت إلی منزل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دلالة هذا علی الباب</w:t>
      </w:r>
      <w:bookmarkStart w:id="73" w:name="pg12432_120264"/>
    </w:p>
    <w:p>
      <w:pPr>
        <w:pStyle w:val="BookText"/>
        <w:rPr/>
      </w:pPr>
      <w:bookmarkEnd w:id="73"/>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أوردناه لأنّه یمکن أن یستفاد منه أنّ فی زمن یعقوب علیه السلام یکتفون بالغداء و العشاء و لا یأکلون 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عدّة من أصحابنا عن علیّ بن أسباط عن عمّن یعقوب بن سالم عن إسحاق بن عمّار عن الکاهلیّ عن أبی عبدالله علیه السلام فی حدیث نحوه</w:t>
      </w:r>
    </w:p>
    <w:p>
      <w:pPr>
        <w:pStyle w:val="Heading4"/>
        <w:numPr>
          <w:ilvl w:val="3"/>
          <w:numId w:val="1"/>
        </w:numPr>
        <w:rPr/>
      </w:pPr>
      <w:bookmarkStart w:id="74" w:name="__RefHeading___Toc10203558_417432637"/>
      <w:bookmarkStart w:id="75" w:name="_Toc27"/>
      <w:bookmarkEnd w:id="74"/>
      <w:r>
        <w:rPr>
          <w:rtl w:val="true"/>
        </w:rPr>
        <w:t>(</w:t>
      </w:r>
      <w:r>
        <w:rPr/>
        <w:t>200</w:t>
      </w:r>
      <w:r>
        <w:rPr>
          <w:rtl w:val="true"/>
        </w:rPr>
        <w:t xml:space="preserve">) </w:t>
      </w:r>
      <w:r>
        <w:rPr>
          <w:rtl w:val="true"/>
        </w:rPr>
        <w:t>باب ماورد فی أنّ ترک العشاء خراب البدن و انّه مهرمة و یوجب نقص القوّة و</w:t>
      </w:r>
      <w:r>
        <w:rPr>
          <w:rtl w:val="true"/>
        </w:rPr>
        <w:t>...</w:t>
      </w:r>
      <w:bookmarkEnd w:id="75"/>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أنّ ترک العشاء خراب البدن و انّه مهرمة و یوجب نقص القوّة و انّ العشاء قوّة للشّیخ و الشّاب و انّه أهدی للنّوم و أطیب للنّکهة و استحباب کون العشاء بعد العشاء الآخرة</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بکر بن صالح عن ابن فضّال عن عبدالله بن ابراهیم عن علیّ بن أبی علیّ اللّهییّ عن أبی عبدالله علیه السلام قال قال ما تقول أطبّاؤکم فی عشاء اللّیل قلت إنّهم ینهونا عنه قال لکنّی آمرکم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هشام بن الحکم عن أبی عبدالله علیه السلام قال أصل </w:t>
      </w:r>
      <w:r>
        <w:rPr>
          <w:rStyle w:val="FootnoteAnchor"/>
          <w:rtl w:val="true"/>
        </w:rPr>
        <w:footnoteReference w:id="116"/>
      </w:r>
      <w:r>
        <w:rPr>
          <w:rFonts w:ascii="IRNazanin" w:hAnsi="IRNazanin" w:eastAsia="IRNazanin"/>
          <w:color w:val="111111"/>
          <w:sz w:val="28"/>
          <w:sz w:val="28"/>
          <w:szCs w:val="28"/>
          <w:rtl w:val="true"/>
          <w:lang w:bidi="fa-IR"/>
        </w:rPr>
        <w:t xml:space="preserve">خراب البدن ترک العشاء المحاسن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عمّن ذکره عن أبی جعفر علیه السلام قال أوّل خراب البدن ترک العشاء قال ورواه أبی عن ابن أبی عمیر عن هشام بن الحکم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القاسم بن عروة عن محمد ابن مروان عن أبی عبدالله علیه السلام قال ترک العشاء خراب البدن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عن أصحابنا عن أحمد بن محمد عن القاسم بن یحیی المحاسن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القاسم بن یحیی عن جدّه الحسن ابن راشد عن محمد بن مسلم عن أبی عبدالله علیه السلام قال قال أمیرالمؤمنین</w:t>
      </w:r>
    </w:p>
    <w:p>
      <w:pPr>
        <w:pStyle w:val="BookText"/>
        <w:rPr/>
      </w:pPr>
      <w:r>
        <w:rPr>
          <w:rFonts w:ascii="IRNazanin" w:hAnsi="IRNazanin" w:eastAsia="IRNazanin"/>
          <w:color w:val="111111"/>
          <w:sz w:val="28"/>
          <w:sz w:val="28"/>
          <w:szCs w:val="28"/>
          <w:rtl w:val="true"/>
          <w:lang w:bidi="fa-IR"/>
        </w:rPr>
        <w:t xml:space="preserve">علیه السلام عشاء الأنبیاء علیهم السلام بعد العتمة فلا تدعوه </w:t>
      </w:r>
      <w:r>
        <w:rPr>
          <w:rStyle w:val="FootnoteAnchor"/>
          <w:rtl w:val="true"/>
        </w:rPr>
        <w:footnoteReference w:id="117"/>
      </w:r>
      <w:r>
        <w:rPr>
          <w:rFonts w:ascii="IRNazanin" w:hAnsi="IRNazanin" w:eastAsia="IRNazanin"/>
          <w:color w:val="111111"/>
          <w:sz w:val="28"/>
          <w:sz w:val="28"/>
          <w:szCs w:val="28"/>
          <w:rtl w:val="true"/>
          <w:lang w:bidi="fa-IR"/>
        </w:rPr>
        <w:t>فإنّ ترک العشاء خراب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علیّ علیه السلام فی حدیث الأربعمائة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ترک العشاء خراب الجسد و ینبغی للرّجل إذا أسنّ ألا یبیت إلا و جوفه مملوة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أنّه قال ترک العشاء مهرمة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جمیل بن صالح بن أبی عبدالله علیه السلام المحاسن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حمّاد بن أبی عبدالله علیه السلام قال ترک العشاء مهرمة و ینبغی للرّجل إذا أسنّ الا یبیت الا و جوفه ممتلی من الطّعام المحاسن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جمیل بن صالح عن أبی عبدالله علیه السلام مثله إلی قوله مهرمة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عبدالرّحمن بن حمّاد عن عبدالله بن ابراهیم عن علیّ بن المهلبیّ عن أبی عبدالله علیه السلام قال ترک العشاء مهرمة و قال أوّل انهدام البدن ترک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القضاعیّ فی الشّهاب عن النّبیّ صلی الله علیه و آله انّه قال تعشوا و لو بکف من حشف </w:t>
      </w:r>
      <w:r>
        <w:rPr>
          <w:rStyle w:val="FootnoteAnchor"/>
          <w:rtl w:val="true"/>
        </w:rPr>
        <w:footnoteReference w:id="119"/>
      </w:r>
      <w:r>
        <w:rPr>
          <w:rFonts w:ascii="IRNazanin" w:hAnsi="IRNazanin" w:eastAsia="IRNazanin"/>
          <w:color w:val="111111"/>
          <w:sz w:val="28"/>
          <w:sz w:val="28"/>
          <w:szCs w:val="28"/>
          <w:rtl w:val="true"/>
          <w:lang w:bidi="fa-IR"/>
        </w:rPr>
        <w:t>فإنّ ترک العشاء مهرمة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ابن القدّاح عن محمد ابن أبی حمید عن محمد بن المنکدر عن جابر بن عبدالله قال قال رسول الله صلی الله</w:t>
      </w:r>
    </w:p>
    <w:p>
      <w:pPr>
        <w:pStyle w:val="BookText"/>
        <w:rPr/>
      </w:pPr>
      <w:r>
        <w:rPr>
          <w:rFonts w:ascii="IRNazanin" w:hAnsi="IRNazanin" w:eastAsia="IRNazanin"/>
          <w:color w:val="111111"/>
          <w:sz w:val="28"/>
          <w:sz w:val="28"/>
          <w:szCs w:val="28"/>
          <w:rtl w:val="true"/>
          <w:lang w:bidi="fa-IR"/>
        </w:rPr>
        <w:t>علیه و آله لا تدعوا العشاء و لو علی حشفة إنّی أخشی علی أمتی من ترک العشاء الهرم فإنّ العشاء قوّة الشّیخ و الشّابّ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المحاسن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أبی عبدالله عن أبیه عن سلیمان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 قال کان أبوالحسن علیه السلام لا یدع العشاء و لو بکعکة </w:t>
      </w:r>
      <w:r>
        <w:rPr>
          <w:rStyle w:val="FootnoteAnchor"/>
          <w:rtl w:val="true"/>
        </w:rPr>
        <w:footnoteReference w:id="120"/>
      </w:r>
      <w:r>
        <w:rPr>
          <w:rFonts w:ascii="IRNazanin" w:hAnsi="IRNazanin" w:eastAsia="IRNazanin"/>
          <w:color w:val="111111"/>
          <w:sz w:val="28"/>
          <w:sz w:val="28"/>
          <w:szCs w:val="28"/>
          <w:rtl w:val="true"/>
          <w:lang w:bidi="fa-IR"/>
        </w:rPr>
        <w:t xml:space="preserve">و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قوّة للجسم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لا أعلمه إلا قال و صالح للجماع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المحاسن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أبی عبدالله عن أبی سلیمان عن أحمد بن الحسن الجبلیّ </w:t>
      </w:r>
      <w:r>
        <w:rPr>
          <w:rStyle w:val="FootnoteAnchor"/>
          <w:rtl w:val="true"/>
        </w:rPr>
        <w:footnoteReference w:id="121"/>
      </w:r>
      <w:r>
        <w:rPr>
          <w:rFonts w:ascii="IRNazanin" w:hAnsi="IRNazanin" w:eastAsia="IRNazanin"/>
          <w:color w:val="111111"/>
          <w:sz w:val="28"/>
          <w:sz w:val="28"/>
          <w:szCs w:val="28"/>
          <w:rtl w:val="true"/>
          <w:lang w:bidi="fa-IR"/>
        </w:rPr>
        <w:t xml:space="preserve">عن أبیه عن جمیل بن درّاج قال سمعت أباعبدالله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 ترک العشاء لیلة السّبت و لیلة الأحد متوالیتین ذهبت عنه </w:t>
      </w:r>
      <w:r>
        <w:rPr>
          <w:rStyle w:val="FootnoteAnchor"/>
          <w:rtl w:val="true"/>
        </w:rPr>
        <w:footnoteReference w:id="122"/>
      </w:r>
      <w:r>
        <w:rPr>
          <w:rFonts w:ascii="Amiri" w:hAnsi="Amiri" w:eastAsia="Amiri" w:cs="Amiri"/>
          <w:color w:val="111111"/>
          <w:sz w:val="28"/>
          <w:sz w:val="28"/>
          <w:szCs w:val="28"/>
          <w:rtl w:val="true"/>
          <w:lang w:bidi="ar-SA"/>
        </w:rPr>
        <w:t xml:space="preserve">قوّته </w:t>
      </w:r>
      <w:r>
        <w:rPr>
          <w:rStyle w:val="FootnoteAnchor"/>
          <w:rtl w:val="true"/>
        </w:rPr>
        <w:footnoteReference w:id="123"/>
      </w:r>
      <w:r>
        <w:rPr>
          <w:rFonts w:ascii="IRNazanin" w:hAnsi="IRNazanin" w:eastAsia="IRNazanin"/>
          <w:color w:val="111111"/>
          <w:sz w:val="28"/>
          <w:sz w:val="28"/>
          <w:szCs w:val="28"/>
          <w:rtl w:val="true"/>
          <w:lang w:bidi="fa-IR"/>
        </w:rPr>
        <w:t>قلم</w:t>
      </w:r>
      <w:r>
        <w:rPr>
          <w:rStyle w:val="FootnoteAnchor"/>
          <w:rtl w:val="true"/>
        </w:rPr>
        <w:footnoteReference w:id="124"/>
      </w:r>
      <w:r>
        <w:rPr>
          <w:rFonts w:ascii="IRNazanin" w:hAnsi="IRNazanin" w:eastAsia="IRNazanin"/>
          <w:color w:val="111111"/>
          <w:sz w:val="28"/>
          <w:sz w:val="28"/>
          <w:szCs w:val="28"/>
          <w:rtl w:val="true"/>
          <w:lang w:bidi="fa-IR"/>
        </w:rPr>
        <w:t>ترجع إلیه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ترک العشاء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 لا تدع العشاء و لو بثلاث لقم بملح و قال علیه السلام من ترک العشاء لیلة مات عرق فی جسده و لا یحیا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بعض أصحابه عن ذریح عن أبی عبدالله علیه السلام قال الشّیخ لا یدع العشاء و لو بلقمة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أیّوب المداینی عن ابن أبی عمیر عمّن ذکره عن أبی عبدالله علیه السلام قال من ترک العشاء نقصت منه قوّة و لا تعود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بعض الأهوازییّن عن الرضا علیه السلام قال قال إنّ فی الجسد عرقاً یقال له العشاء فإن ترک الرّجل العشاء لم یزل یدعو علیه ذلک العرق إلی أن یصبح یقول أجاعک الله کما أجعتنی و أظمأک الله کما أظمأتنی فلا یدعنّ أحدکم العشاء و لو بلقمة من خبز أو شربة من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الحجّال عن ثعلبة عن رجل ذکره عن أبی عبدالله علیه السلام قال طعام اللّیل أنفع من طعام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سعید بن جناح المحاسن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بعض أصحابنا عن ذریح بن العبّاس عن سعید بن جناح عن أبی الحسن الرضا علیه السلام قال إذا اکتهل الرّجل فلا یدع أن یأکل باللّیل شیئاً فإنّه أهدی للنّوم </w:t>
      </w:r>
      <w:r>
        <w:rPr>
          <w:rStyle w:val="FootnoteAnchor"/>
          <w:rtl w:val="true"/>
        </w:rPr>
        <w:footnoteReference w:id="125"/>
      </w:r>
      <w:r>
        <w:rPr>
          <w:rFonts w:ascii="IRNazanin" w:hAnsi="IRNazanin" w:eastAsia="IRNazanin"/>
          <w:color w:val="111111"/>
          <w:sz w:val="28"/>
          <w:sz w:val="28"/>
          <w:szCs w:val="28"/>
          <w:rtl w:val="true"/>
          <w:lang w:bidi="fa-IR"/>
        </w:rPr>
        <w:t>و أطیب للتّکهة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ینبغی للشّیخ الکبیر ألا ینام إلا و جوفه ممتلئ من الطّعام فإنّه أهدأ لنومه و أطیب لنکهته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صالح بن السّندیّ عن جعفر بن بشیر عن أبان بن عثمان عن داود بن کثیر قال تعشیّت عند أبی عبدالله علیه السلام عتمة فلما فرغ من عشائه حمدالله عزّوجلّ و قال هذا عشائی و عشاء آبائی فلمّا رفع الخوان تقمّم </w:t>
      </w:r>
      <w:r>
        <w:rPr>
          <w:rStyle w:val="FootnoteAnchor"/>
          <w:rtl w:val="true"/>
        </w:rPr>
        <w:footnoteReference w:id="126"/>
      </w:r>
      <w:r>
        <w:rPr>
          <w:rFonts w:ascii="IRNazanin" w:hAnsi="IRNazanin" w:eastAsia="IRNazanin"/>
          <w:color w:val="111111"/>
          <w:sz w:val="28"/>
          <w:sz w:val="28"/>
          <w:szCs w:val="28"/>
          <w:rtl w:val="true"/>
          <w:lang w:bidi="fa-IR"/>
        </w:rPr>
        <w:t>ما سقط منه ثمّ ألقاه إلی فیه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المحاسن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عن زیاد ابن أبی الخلال قال تعشّیت مع أبی عبدالله علیه السلام فقال العشاء بعد العشاء الآخرة</w:t>
      </w:r>
      <w:bookmarkStart w:id="76" w:name="pg12432_120268"/>
    </w:p>
    <w:p>
      <w:pPr>
        <w:pStyle w:val="BookText"/>
        <w:rPr/>
      </w:pPr>
      <w:bookmarkEnd w:id="76"/>
      <w:r>
        <w:rPr>
          <w:rFonts w:ascii="IRNazanin" w:hAnsi="IRNazanin" w:eastAsia="IRNazanin"/>
          <w:color w:val="111111"/>
          <w:sz w:val="28"/>
          <w:sz w:val="28"/>
          <w:szCs w:val="28"/>
          <w:rtl w:val="true"/>
          <w:lang w:bidi="fa-IR"/>
        </w:rPr>
        <w:t>عشاء النّبییّن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ابن محمد ابن أبی نصر المحاسن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صفوان و أحمد بن محمد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الولید بن صبیح قال سمعت أباعبدالله علیه السلام یقول لا خیر لمن دخل فی السّنَّ أن یبیت خفیفاً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ممتلیاً خیر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منصو بن العباس عن سلیمان بن راشد عن أبیه عن المفضّل بن عمر قال دخلت علی أبی عبدالله علیه السلام لیلة و هو یتعشیّ فقال یا مفضّل ادن فکُل قلت تعشّیت فقال ادن فکُل فإنّه یستحبّ للرّجل إذا اکتهل الا یبیت إلا و فی جوفه طعام حدیث فدنوت فأکلت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إذا زاد الرّجل علی الثّلاثین فهو کهل و إذا زاد علی الأربعین فهو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أوردنا هذه الرّوایة لیتبیّن معنی الشّیخ من الشّابّ لمدخلیته فی الباب</w:t>
      </w:r>
      <w:r>
        <w:rPr>
          <w:rFonts w:eastAsia="IRNazanin" w:cs="IRNazanin"/>
          <w:color w:val="111111"/>
          <w:sz w:val="28"/>
          <w:szCs w:val="28"/>
          <w:rtl w:val="true"/>
          <w:lang w:bidi="fa-IR"/>
        </w:rPr>
        <w:t>.</w:t>
      </w:r>
    </w:p>
    <w:p>
      <w:pPr>
        <w:pStyle w:val="Heading4"/>
        <w:numPr>
          <w:ilvl w:val="3"/>
          <w:numId w:val="1"/>
        </w:numPr>
        <w:rPr/>
      </w:pPr>
      <w:bookmarkStart w:id="77" w:name="__RefHeading___Toc10203560_417432637"/>
      <w:bookmarkStart w:id="78" w:name="_Toc28"/>
      <w:bookmarkEnd w:id="77"/>
      <w:r>
        <w:rPr>
          <w:rtl w:val="true"/>
        </w:rPr>
        <w:t>(</w:t>
      </w:r>
      <w:r>
        <w:rPr/>
        <w:t>201</w:t>
      </w:r>
      <w:r>
        <w:rPr>
          <w:rtl w:val="true"/>
        </w:rPr>
        <w:t xml:space="preserve">) </w:t>
      </w:r>
      <w:r>
        <w:rPr>
          <w:rtl w:val="true"/>
        </w:rPr>
        <w:t>باب ماورد فی انّ مباکرة الغداء یوجب طول البقاء</w:t>
      </w:r>
      <w:bookmarkEnd w:id="78"/>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بسطام عن محمد بن رزین عن حمّاد بن عیسی عن حریز عن أبی عبدالله عن أبی جعفر عن أبیه عن جدّه عن أمیرالمؤمنین علیهم السلام أنّه قال من أراد البقاء و لا بقاء فلیخفّف الرّداء و لیباکر الغداء و لیقلّ مجامعة النّساء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علیّ بن أبیطالب علیه السلام أنّه قال من أراد البقاء و لا بقاء فلیخفّ </w:t>
      </w:r>
      <w:r>
        <w:rPr>
          <w:rStyle w:val="FootnoteAnchor"/>
          <w:rtl w:val="true"/>
        </w:rPr>
        <w:footnoteReference w:id="127"/>
      </w:r>
      <w:r>
        <w:rPr>
          <w:rFonts w:ascii="IRNazanin" w:hAnsi="IRNazanin" w:eastAsia="IRNazanin"/>
          <w:color w:val="111111"/>
          <w:sz w:val="28"/>
          <w:sz w:val="28"/>
          <w:szCs w:val="28"/>
          <w:rtl w:val="true"/>
          <w:lang w:bidi="fa-IR"/>
        </w:rPr>
        <w:t>الرّداء و لیباکر الغداء و لیقلّل الجماع فقیل له ما الرّداء یا أمیرالمؤمنین قال الدّین</w:t>
      </w:r>
      <w:r>
        <w:rPr>
          <w:rFonts w:eastAsia="IRNazanin" w:cs="IRNazanin"/>
          <w:color w:val="111111"/>
          <w:sz w:val="28"/>
          <w:szCs w:val="28"/>
          <w:rtl w:val="true"/>
          <w:lang w:bidi="fa-IR"/>
        </w:rPr>
        <w:t>.</w:t>
      </w:r>
      <w:bookmarkStart w:id="79" w:name="pg12432_120269"/>
    </w:p>
    <w:p>
      <w:pPr>
        <w:pStyle w:val="BookText"/>
        <w:rPr/>
      </w:pPr>
      <w:bookmarkEnd w:id="79"/>
      <w:r>
        <w:rPr>
          <w:rFonts w:ascii="IRNazanin" w:hAnsi="IRNazanin" w:eastAsia="IRNazanin"/>
          <w:color w:val="111111"/>
          <w:sz w:val="28"/>
          <w:sz w:val="28"/>
          <w:szCs w:val="28"/>
          <w:rtl w:val="true"/>
          <w:lang w:bidi="fa-IR"/>
        </w:rPr>
        <w:t xml:space="preserve">و 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اتّخاذ النّعلین من أبواب أحکام الملابس قوله صلی الله علیه و آله من أراد البقاء و لا بقاء فلیباکر الغداء </w:t>
      </w:r>
      <w:r>
        <w:rPr>
          <w:rStyle w:val="FootnoteAnchor"/>
          <w:rtl w:val="true"/>
        </w:rPr>
        <w:footnoteReference w:id="128"/>
      </w:r>
      <w:r>
        <w:rPr>
          <w:rFonts w:ascii="IRNazanin" w:hAnsi="IRNazanin" w:eastAsia="IRNazanin"/>
          <w:color w:val="111111"/>
          <w:sz w:val="28"/>
          <w:sz w:val="28"/>
          <w:szCs w:val="28"/>
          <w:rtl w:val="true"/>
          <w:lang w:bidi="fa-IR"/>
        </w:rPr>
        <w:t xml:space="preserve">و فی روایة داود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80" w:name="__RefHeading___Toc10203562_417432637"/>
      <w:bookmarkStart w:id="81" w:name="_Toc29"/>
      <w:bookmarkEnd w:id="80"/>
      <w:r>
        <w:rPr>
          <w:rtl w:val="true"/>
        </w:rPr>
        <w:t>(</w:t>
      </w:r>
      <w:r>
        <w:rPr/>
        <w:t>202</w:t>
      </w:r>
      <w:r>
        <w:rPr>
          <w:rtl w:val="true"/>
        </w:rPr>
        <w:t xml:space="preserve">) </w:t>
      </w:r>
      <w:r>
        <w:rPr>
          <w:rtl w:val="true"/>
        </w:rPr>
        <w:t>باب انّ المؤمن إذا اراد ان یخرج من بیته أو یأخذ فی حاجة أو إذا صلّی الفجر یستحبّ له أن یأکل کسرة</w:t>
      </w:r>
      <w:bookmarkEnd w:id="81"/>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ابراهیم بن هاشم عمّن ذکره عن حسین بن نعیم عن أبی عبدالله علیه السلام قال ینبغی للمؤمن أن لا یخرج من بیته حتّی یطعم فإنّه أعزّ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حمّاد بن عیسی عن أبی عبدالله علیه السلام قال إذا أردت أن تأخذ فی حاجة فکل کسرة بملح فهو أعزّ لک و أقضی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أحمد بن محمد بن عیسی عن بعض أصحابه یرفعه إلی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إذا صلّیت الفجر فکل کسرة تطیب بها نکهتک و تطفئ بها حرارتک و تقوم بها أضراسک و تشدّ بها لثّتک و تجلب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 و تحسن بها خلقک</w:t>
      </w:r>
      <w:r>
        <w:rPr>
          <w:rFonts w:eastAsia="IRNazanin" w:cs="IRNazanin"/>
          <w:color w:val="111111"/>
          <w:sz w:val="28"/>
          <w:szCs w:val="28"/>
          <w:rtl w:val="true"/>
          <w:lang w:bidi="fa-IR"/>
        </w:rPr>
        <w:t>.</w:t>
      </w:r>
    </w:p>
    <w:p>
      <w:pPr>
        <w:pStyle w:val="Heading4"/>
        <w:numPr>
          <w:ilvl w:val="3"/>
          <w:numId w:val="1"/>
        </w:numPr>
        <w:rPr/>
      </w:pPr>
      <w:bookmarkStart w:id="82" w:name="__RefHeading___Toc10203564_417432637"/>
      <w:bookmarkStart w:id="83" w:name="_Toc30"/>
      <w:bookmarkEnd w:id="82"/>
      <w:r>
        <w:rPr>
          <w:rtl w:val="true"/>
        </w:rPr>
        <w:t>(</w:t>
      </w:r>
      <w:r>
        <w:rPr/>
        <w:t>203</w:t>
      </w:r>
      <w:r>
        <w:rPr>
          <w:rtl w:val="true"/>
        </w:rPr>
        <w:t xml:space="preserve">) </w:t>
      </w:r>
      <w:r>
        <w:rPr>
          <w:rtl w:val="true"/>
        </w:rPr>
        <w:t>باب انّ الطّعام إذا حضر فی اوّل وقت الصّلوة یستحبّ تقدیم الأکل</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تهذیب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عثمان بن عیسی عن سماعة بن مهران قال سألت أباعبدالله علیه السلام عن الصّلاة تحضر و قد وضع الطّعام قال إن کان فی أوّل الوقت یبداء </w:t>
      </w:r>
      <w:r>
        <w:rPr>
          <w:rStyle w:val="FootnoteAnchor"/>
          <w:rtl w:val="true"/>
        </w:rPr>
        <w:footnoteReference w:id="129"/>
      </w:r>
      <w:r>
        <w:rPr>
          <w:rFonts w:ascii="IRNazanin" w:hAnsi="IRNazanin" w:eastAsia="IRNazanin"/>
          <w:color w:val="111111"/>
          <w:sz w:val="28"/>
          <w:sz w:val="28"/>
          <w:szCs w:val="28"/>
          <w:rtl w:val="true"/>
          <w:lang w:bidi="fa-IR"/>
        </w:rPr>
        <w:t xml:space="preserve">بالطّعام و إن کان قد مضی من الوقت شیء </w:t>
      </w:r>
      <w:r>
        <w:rPr>
          <w:rStyle w:val="FootnoteAnchor"/>
          <w:rtl w:val="true"/>
        </w:rPr>
        <w:footnoteReference w:id="130"/>
      </w:r>
      <w:r>
        <w:rPr>
          <w:rFonts w:ascii="IRNazanin" w:hAnsi="IRNazanin" w:eastAsia="IRNazanin"/>
          <w:color w:val="111111"/>
          <w:sz w:val="28"/>
          <w:sz w:val="28"/>
          <w:szCs w:val="28"/>
          <w:rtl w:val="true"/>
          <w:lang w:bidi="fa-IR"/>
        </w:rPr>
        <w:t>و تخاف</w:t>
      </w:r>
      <w:bookmarkStart w:id="84" w:name="pg12432_120270"/>
    </w:p>
    <w:p>
      <w:pPr>
        <w:pStyle w:val="BookText"/>
        <w:rPr/>
      </w:pPr>
      <w:bookmarkEnd w:id="84"/>
      <w:r>
        <w:rPr>
          <w:rFonts w:ascii="IRNazanin" w:hAnsi="IRNazanin" w:eastAsia="IRNazanin"/>
          <w:color w:val="111111"/>
          <w:sz w:val="28"/>
          <w:sz w:val="28"/>
          <w:szCs w:val="28"/>
          <w:rtl w:val="true"/>
          <w:lang w:bidi="fa-IR"/>
        </w:rPr>
        <w:t xml:space="preserve">أن تفوتک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فتعید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w:t>
      </w:r>
      <w:r>
        <w:rPr>
          <w:rStyle w:val="FootnoteAnchor"/>
          <w:rtl w:val="true"/>
        </w:rPr>
        <w:footnoteReference w:id="132"/>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وضع عشاء أحدکم و أقیمت الصّلاة فابدؤا بالعشاء و لا یعجلنّ حتی یفرغ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إتیان الصّلوة قبل الافطار من أبواب ما یجب الإمساک عنه ما یمکن أن یناسب ذلک فراجع</w:t>
      </w:r>
      <w:r>
        <w:rPr>
          <w:rFonts w:eastAsia="IRNazanin" w:cs="IRNazanin"/>
          <w:color w:val="111111"/>
          <w:sz w:val="28"/>
          <w:szCs w:val="28"/>
          <w:rtl w:val="true"/>
          <w:lang w:bidi="fa-IR"/>
        </w:rPr>
        <w:t>.</w:t>
      </w:r>
    </w:p>
    <w:p>
      <w:pPr>
        <w:pStyle w:val="Heading4"/>
        <w:numPr>
          <w:ilvl w:val="3"/>
          <w:numId w:val="1"/>
        </w:numPr>
        <w:rPr/>
      </w:pPr>
      <w:bookmarkStart w:id="85" w:name="__RefHeading___Toc10203566_417432637"/>
      <w:bookmarkStart w:id="86" w:name="_Toc31"/>
      <w:bookmarkEnd w:id="85"/>
      <w:r>
        <w:rPr>
          <w:rtl w:val="true"/>
        </w:rPr>
        <w:t>(</w:t>
      </w:r>
      <w:r>
        <w:rPr/>
        <w:t>204</w:t>
      </w:r>
      <w:r>
        <w:rPr>
          <w:rtl w:val="true"/>
        </w:rPr>
        <w:t xml:space="preserve">) </w:t>
      </w:r>
      <w:r>
        <w:rPr>
          <w:rtl w:val="true"/>
        </w:rPr>
        <w:t>باب کراهة الأکل فی السّوق</w:t>
      </w:r>
      <w:bookmarkEnd w:id="86"/>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جامع البزنطیّ قال سئل أبوالحسن علیه السلام عن السّفلة قال السّفلة الذی یؤکل فی الأسواق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الأکل فی السّوق دناثة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الأکل فی السّوق من الدّنائة</w:t>
      </w:r>
      <w:r>
        <w:rPr>
          <w:rFonts w:eastAsia="IRNazanin" w:cs="IRNazanin"/>
          <w:color w:val="111111"/>
          <w:sz w:val="28"/>
          <w:szCs w:val="28"/>
          <w:rtl w:val="true"/>
          <w:lang w:bidi="fa-IR"/>
        </w:rPr>
        <w:t>.</w:t>
      </w:r>
    </w:p>
    <w:p>
      <w:pPr>
        <w:pStyle w:val="Heading4"/>
        <w:numPr>
          <w:ilvl w:val="3"/>
          <w:numId w:val="1"/>
        </w:numPr>
        <w:rPr/>
      </w:pPr>
      <w:bookmarkStart w:id="87" w:name="__RefHeading___Toc10203568_417432637"/>
      <w:bookmarkStart w:id="88" w:name="_Toc32"/>
      <w:bookmarkEnd w:id="87"/>
      <w:r>
        <w:rPr>
          <w:rtl w:val="true"/>
        </w:rPr>
        <w:t>(</w:t>
      </w:r>
      <w:r>
        <w:rPr/>
        <w:t>205</w:t>
      </w:r>
      <w:r>
        <w:rPr>
          <w:rtl w:val="true"/>
        </w:rPr>
        <w:t xml:space="preserve">) </w:t>
      </w:r>
      <w:r>
        <w:rPr>
          <w:rtl w:val="true"/>
        </w:rPr>
        <w:t>باب تأکّد کراهة أکل الإنسان زاده وحده</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الفصل بین الأذان و الأقامة فی حدیث وصیّة النّبیّ صلی الله علیه و آله لعلیّ علیه السلام یا علیّ لعن الله ثلاثة آکل زاده وحده و راکب الفلاة وحده و النّائم فی بیت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 حدّثنا محمد بن یحیی العطار عن محمد بن أحمد عن محمد بن عیسی بن عبید عن عبیدالله بن عبدالله الدّهقان عن درست ابن أبی منصور عن ابراهیم بن عبدالحمید</w:t>
      </w:r>
      <w:bookmarkStart w:id="89" w:name="pg12432_120271"/>
    </w:p>
    <w:p>
      <w:pPr>
        <w:pStyle w:val="BookText"/>
        <w:rPr/>
      </w:pPr>
      <w:bookmarkEnd w:id="89"/>
      <w:r>
        <w:rPr>
          <w:rFonts w:ascii="IRNazanin" w:hAnsi="IRNazanin" w:eastAsia="IRNazanin"/>
          <w:color w:val="111111"/>
          <w:sz w:val="28"/>
          <w:sz w:val="28"/>
          <w:szCs w:val="28"/>
          <w:rtl w:val="true"/>
          <w:lang w:bidi="fa-IR"/>
        </w:rPr>
        <w:t xml:space="preserve">عن أبی الحسن علیه السلام قال لعن رسول الله صلی الله علیه و آله لعن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عیسی عن عبیدالله بن عبدالله الدّهقان عن درست الواسطیّ عن ابراهیم بن عبدالحمید عن أبی الحسن موسی علیه السلام قال لعن رسول الله صلی الله علیه و آله ثلاثة أحدهم الآکل زاده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عبدالرحمن الأسدیّ عن سالم بن مکرم عن أبی عبدالله علیه السلام قال إنّما ابتلی یعقوب علیه السلام بیوسف علیه السلام إنّه ذبح کبشاً سمیناً و رجل من أصحابه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لم یجد ما یفطر علیه فأغفله فلم یعطمه فابتلی بیوسف علیه السلام قال فکان بعد ذلک ینادی منادیه کلّ صباح من لم یکن صائماً فلیشهد غدآء یعقوب و إذا أمسی نادی من کان صائماً فلیشهد عشاء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لا یأکل وحده ما یمکنه و قال ألا اُنبئکم بشرارکم قالوا بلی قال من أکل وحده و ضرب عبده و منع رفده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یأتی فی روایة کمیل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علیه السلام یا کمیل إذا أکلت الطّعام فواکل به و لا تبخل به فانّک لم ترزق الناس شیئاً و الله یجزل لک الثّواب بذلک و فی نقل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و آکل الطعام و لا تبخل علیه</w:t>
      </w:r>
      <w:r>
        <w:rPr>
          <w:rFonts w:eastAsia="IRNazanin" w:cs="IRNazanin"/>
          <w:color w:val="111111"/>
          <w:sz w:val="28"/>
          <w:szCs w:val="28"/>
          <w:rtl w:val="true"/>
          <w:lang w:bidi="fa-IR"/>
        </w:rPr>
        <w:t>).</w:t>
      </w:r>
    </w:p>
    <w:p>
      <w:pPr>
        <w:pStyle w:val="Heading4"/>
        <w:numPr>
          <w:ilvl w:val="3"/>
          <w:numId w:val="1"/>
        </w:numPr>
        <w:rPr/>
      </w:pPr>
      <w:bookmarkStart w:id="90" w:name="__RefHeading___Toc10203570_417432637"/>
      <w:bookmarkStart w:id="91" w:name="_Toc33"/>
      <w:bookmarkEnd w:id="90"/>
      <w:r>
        <w:rPr>
          <w:rtl w:val="true"/>
        </w:rPr>
        <w:t>(</w:t>
      </w:r>
      <w:r>
        <w:rPr/>
        <w:t>206</w:t>
      </w:r>
      <w:r>
        <w:rPr>
          <w:rtl w:val="true"/>
        </w:rPr>
        <w:t xml:space="preserve">) </w:t>
      </w:r>
      <w:r>
        <w:rPr>
          <w:rtl w:val="true"/>
        </w:rPr>
        <w:t>باب انّه إذا تمّ للطّعام أربع خصال فقد تمّ و أحبّه الی الله تعالی ما کثرت علیه الأیدی و</w:t>
      </w:r>
      <w:r>
        <w:rPr>
          <w:rtl w:val="true"/>
        </w:rPr>
        <w:t>...</w:t>
      </w:r>
      <w:bookmarkEnd w:id="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206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انّه إذا تمّ للطّعام أربع خصال فقد تمّ و أحبّه الی الله تعالی ما کثرت علیه الأیدی و انّ الطعام الواحد یکفی الأثنین و استحباب أکل الرّجل مع عیاله و حکم الأکل مع الأمّ و کراهة التّقدمّ علی رسول الله صلی الله علیه و آله فی الأکل</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علیه السلام قال قال رسول الله صلی الله علیه و آله الطّعام إذا جمع أربع </w:t>
      </w:r>
      <w:r>
        <w:rPr>
          <w:rStyle w:val="FootnoteAnchor"/>
          <w:rtl w:val="true"/>
        </w:rPr>
        <w:footnoteReference w:id="134"/>
      </w:r>
      <w:r>
        <w:rPr>
          <w:rFonts w:ascii="IRNazanin" w:hAnsi="IRNazanin" w:eastAsia="IRNazanin"/>
          <w:color w:val="111111"/>
          <w:sz w:val="28"/>
          <w:sz w:val="28"/>
          <w:szCs w:val="28"/>
          <w:rtl w:val="true"/>
          <w:lang w:bidi="fa-IR"/>
        </w:rPr>
        <w:t xml:space="preserve">خصال فقد تمّ إذا کان من حلال و کثرت الأیدی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أولله و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عن عبدالله بن مسکان عن أبی عبدالله علیه السلام قال قال رسول الله صلی الله علیه وآله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 حدّثنا علیّ بن ابراهیم بن هاشم عن أبیه عن عبدالله بن المغیرة عن اسماعیل بن مسلم السّکونیّ عن جعفر بن محمد عن أبیه عن آبائه عن علیّ علیهم السلام قال قال رسول الله صلی الله علیه و آله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 حدّثنا علیّ بن ابراهیم بن هاشم عن أبیه عن عبدالله بن المغیرة عن إسماعیل بن مسلم السّکونیّ عن جعفر بن محمد عن أبیه عن آبائه عن علیّ علیهم السلام قال قال رسول الله صلی الله علیه و آله إذا جمع للطّعام أربع خصال فقد تمّ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الکوفیّ فی کتاب الأخلاق قال رسول الله صلی الله علیه و آله أحبّ الطّعام إلی الله ما کثرت علیه أیدی الموّمنین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أحبّ الطّعام إلی الله تعالی ما کثرت علیه الأیدی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إذا سمّی الله علی أول الطّعام و حمد علی آخره و غسلت الأیدی قبله و بعده و کثرت الأیادی علیه و کان من حلال فقد تمّت برکته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أکثر الطّعام برکة ما کثرت علیه الأیدی و قد قال رسول الله صلی الله علیه و آله طعام الواحد یکفی الأثنین و طعام الأثنین یکفی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ابن یحیی المحاسن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محمد بن یحیی عن غیاث بن ابراهیم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 آله طعام الواحد یکفی الأثنین و طعام الأثنین یکفی الثّلاثة و طعام الثّلاثة یکفی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قال قال رسول الله صلی الله علیه و آله الجماعة برکة و طعام الواحد یکفی الأثنین و طعام الأثنین یکفی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کلوا جمیعاً و لا تفرّقوا فإنّ البرکة فی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ابن الحسن بن شمّون عن الأصم بن مسمع عن أبی عبدالله علیه السلام قال قال رسول الله صلی الله علیه و آله ما من رجل یجمع عیاله و یضع مائدة بین یدیه و یسّمی فی أوّل الطّعام و یحمدون الله عزّوجلّ فی آخره فترتفع المائدة حتی یغفر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ابیطالب علیه السلام عن رسول الله صلی الله علیه و آله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آبائه علیهم السلام أنّ رسول الله صلی الله علیه و آله قال ما من من رجل یجمع عیاله و ذکر نحوه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موالید الصّادقین کان رسول الله صلی الله علیه و آله یأکل کلّ الأصناف من الطّعام و کان یأکل ما أحلّ الله له</w:t>
      </w:r>
    </w:p>
    <w:p>
      <w:pPr>
        <w:pStyle w:val="BookText"/>
        <w:rPr/>
      </w:pPr>
      <w:r>
        <w:rPr>
          <w:rFonts w:ascii="IRNazanin" w:hAnsi="IRNazanin" w:eastAsia="IRNazanin"/>
          <w:color w:val="111111"/>
          <w:sz w:val="28"/>
          <w:sz w:val="28"/>
          <w:szCs w:val="28"/>
          <w:rtl w:val="true"/>
          <w:lang w:bidi="fa-IR"/>
        </w:rPr>
        <w:t xml:space="preserve">مع أهله و خدمه إذا أکلوا و مع من یدعوه من المسلمین علی الأرض و علی ما أکلوا و ممّا أکلوا إلا أن ینزل بهم ضیف فیأکل مع ضیفه و کان أحبّ الطّعام الیه ما کان علی ضفف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أبوالبقاء ابراهیم بن الحسین بن ابراهیم البصریّ قال حدّثنا أبوطالب محمد بن الحسن بن عتبة قال أبوالحسن محمد بن الحسین بن أحمد قال أخبرنا محمد بن وهبان الدّبیلی قال حدّثنا علیّ بن أحمد بن کثیر العسکریّ قال حدّثنی أحمد بن المفضّل أبو سلمة الأصفهانیّ قال أخبرنی راشد بن علیّ بن وائل القرشی قال حدّثنی عبدالله بن حفص المدنیّ قال أخبرنی محمد بن اسحاق عن سعید بن زید بن أرطاة قال لقیت کمیل بن زیاد و سألته عن فضل أمیرالمؤمنین علیّ بن أبیطالب علیه السلام فقال ألا أخبرک بوصیّة أوصانی بها إلی أن قال یا کمیل إذا أکلت الطّعام فواکل به و لا بتخل به </w:t>
      </w:r>
      <w:r>
        <w:rPr>
          <w:rStyle w:val="FootnoteAnchor"/>
          <w:rtl w:val="true"/>
        </w:rPr>
        <w:footnoteReference w:id="136"/>
      </w:r>
      <w:r>
        <w:rPr>
          <w:rFonts w:ascii="Amiri" w:hAnsi="Amiri" w:eastAsia="Amiri" w:cs="Amiri"/>
          <w:color w:val="111111"/>
          <w:sz w:val="28"/>
          <w:sz w:val="28"/>
          <w:szCs w:val="28"/>
          <w:rtl w:val="true"/>
          <w:lang w:bidi="ar-SA"/>
        </w:rPr>
        <w:t xml:space="preserve">فانّک لم </w:t>
      </w:r>
      <w:r>
        <w:rPr>
          <w:rStyle w:val="FootnoteAnchor"/>
          <w:rtl w:val="true"/>
        </w:rPr>
        <w:footnoteReference w:id="137"/>
      </w:r>
      <w:r>
        <w:rPr>
          <w:rFonts w:ascii="IRNazanin" w:hAnsi="IRNazanin" w:eastAsia="IRNazanin"/>
          <w:color w:val="111111"/>
          <w:sz w:val="28"/>
          <w:sz w:val="28"/>
          <w:szCs w:val="28"/>
          <w:rtl w:val="true"/>
          <w:lang w:bidi="fa-IR"/>
        </w:rPr>
        <w:t>ترزق الناس شیئاً و الله یجزل لک الثّواب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علیّ علیه السلام لکمیل بن زیاد مختصرة یا کمیل و آکل الطّعام و لا تبخل علیه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مستدکر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نسخ نهج البلاغه فی وصیّة أمیرالمؤمنین علیه السلام لکمیل بن زیاد إذا أکلت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رسول الله صلی الله علیه و آله فقال یا رسول الله إنا تأکل و لا نشبع قال لعلکم تفرقون عن طعامکم فاجتمعوا علیه و اذکروا اسم الله علیه یبارک لکم فیه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علیه السلام فی حدیث الذّراع المسمومة إلی أن قال فقال رسول الله صلی الله علیه و آله إئتونی بالخبز</w:t>
      </w:r>
      <w:bookmarkStart w:id="92" w:name="pg12432_120275"/>
    </w:p>
    <w:p>
      <w:pPr>
        <w:pStyle w:val="BookText"/>
        <w:rPr/>
      </w:pPr>
      <w:bookmarkEnd w:id="92"/>
      <w:r>
        <w:rPr>
          <w:rFonts w:ascii="IRNazanin" w:hAnsi="IRNazanin" w:eastAsia="IRNazanin"/>
          <w:color w:val="111111"/>
          <w:sz w:val="28"/>
          <w:sz w:val="28"/>
          <w:szCs w:val="28"/>
          <w:rtl w:val="true"/>
          <w:lang w:bidi="fa-IR"/>
        </w:rPr>
        <w:t xml:space="preserve">فأتی به فمدّ البراء بن معرور یده و أخذ منه لقمة فوضعها فی فیه فقال له علی بن أبیطالب علیه السلام یا براء لا تتقدّم رسول الله صلی الله علیه و آله فقال البراء و کان أعرابیّاً کأنّک تبخّل رسول الله صلی الله علیه و آله فقال علیّ علیه السلام لا أبخّل رسول الله صلی الله علیه و آله و لکنّی أبجّله </w:t>
      </w:r>
      <w:r>
        <w:rPr>
          <w:rStyle w:val="FootnoteAnchor"/>
          <w:rtl w:val="true"/>
        </w:rPr>
        <w:footnoteReference w:id="138"/>
      </w:r>
      <w:r>
        <w:rPr>
          <w:rFonts w:ascii="IRNazanin" w:hAnsi="IRNazanin" w:eastAsia="IRNazanin"/>
          <w:color w:val="111111"/>
          <w:sz w:val="28"/>
          <w:sz w:val="28"/>
          <w:szCs w:val="28"/>
          <w:rtl w:val="true"/>
          <w:lang w:bidi="fa-IR"/>
        </w:rPr>
        <w:t>و أوقّره لیس لی و لانک و لا لأحد من خلق الله یتقدّم رسول الله صلی الله علیه و آله یقول و لا فعل و لا أکل و لا شرب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البرکة فی الثّلاثة الجماعة و السّحور و الثّرید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قیل لعلیّ بن الحسین علیهما السلام أنت أبرّ الناس بأمّک و لا نراک ان تأکل معها قال أخاف أن تسبق یدی إلی ما سبقت عینها إلیه فأکون قد عققتها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و ما یتلوه ما یناسب ذلک</w:t>
      </w:r>
      <w:r>
        <w:rPr>
          <w:rFonts w:eastAsia="IRNazanin" w:cs="IRNazanin"/>
          <w:color w:val="111111"/>
          <w:sz w:val="28"/>
          <w:szCs w:val="28"/>
          <w:rtl w:val="true"/>
          <w:lang w:bidi="fa-IR"/>
        </w:rPr>
        <w:t>.</w:t>
      </w:r>
    </w:p>
    <w:p>
      <w:pPr>
        <w:pStyle w:val="Heading4"/>
        <w:numPr>
          <w:ilvl w:val="3"/>
          <w:numId w:val="1"/>
        </w:numPr>
        <w:rPr/>
      </w:pPr>
      <w:bookmarkStart w:id="93" w:name="__RefHeading___Toc10203572_417432637"/>
      <w:bookmarkStart w:id="94" w:name="_Toc34"/>
      <w:bookmarkEnd w:id="93"/>
      <w:r>
        <w:rPr>
          <w:rtl w:val="true"/>
        </w:rPr>
        <w:t>(</w:t>
      </w:r>
      <w:r>
        <w:rPr/>
        <w:t>207</w:t>
      </w:r>
      <w:r>
        <w:rPr>
          <w:rtl w:val="true"/>
        </w:rPr>
        <w:t xml:space="preserve">) </w:t>
      </w:r>
      <w:r>
        <w:rPr>
          <w:rtl w:val="true"/>
        </w:rPr>
        <w:t>باب انّه یستحبّ للرّجل أن یجمع موالیه و خدمه عنده علی المائدة و کراهة عزلها لهم</w:t>
      </w:r>
      <w:bookmarkEnd w:id="94"/>
    </w:p>
    <w:p>
      <w:pPr>
        <w:pStyle w:val="BookText"/>
        <w:rPr/>
      </w:pPr>
      <w:r>
        <w:rPr>
          <w:rFonts w:ascii="Amiri" w:hAnsi="Amiri" w:eastAsia="Amiri" w:cs="Amiri"/>
          <w:color w:val="111111"/>
          <w:sz w:val="28"/>
          <w:sz w:val="28"/>
          <w:szCs w:val="28"/>
          <w:rtl w:val="true"/>
          <w:lang w:bidi="ar-SA"/>
        </w:rPr>
        <w:t xml:space="preserve">قال الله تعالی فی 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اَن تأکُلوا جَمیعاً اَو اَشتاتاً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عبدالله بن الصّلت عن رجل من أهل بلخ قال کنت مع الرضا علیه السلام فی سفره إلی خراسان فدعا یوماً بمائدة له فجمع علیها موالیه من السّودان و غیرهم فقلت جعلت فداک لو عزلت لهؤلاء مائدة فقال مه إنّ الرّبّ تبارک و تعالی واحد و الأمّ واحدة و الأب واحد و الجزاء بالأعمال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زیاد بن علی بن الحسین بن علیّ بن أبی طالب علیهم السلام قال أخبرنی علیّ بن ابراهیم بن هاشم قال حدّثنی یاسر الخادم قال کان الرّضا علیه السلام إذا کان خلا جمع حشمه کلّهم عنده الصّغیر و الکبیر فیحدّثهم و یأنس بهم و یؤنسهم و کان علیه السلام إذا جلس علی المائدة لا یدع صغیراً و لا کبیراً حتی السّائس و الحجام الا أقعده معه علی مائدته قال قال یاسر الخادم فبینا نحن عنده یوماً إذ سمعنا وقع القفل الذی کان علی باب المأمون إلی دار أبی الحسن علیه السلام فقال لنا الرّضا علیه السلام قوموا تفرّقوا فقمنا عنه فجاء المأمون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أبوجعفر بن نعیم بن شاذان رضی الله عنه قال حدّثنا أحمد بن ادریس عن ابراهیم بن هاشم عن ابراهیم بن العبّاس قال ما رأیت أبا الحسن الرّضا علیه السلام جفا أحد بکلمة </w:t>
      </w:r>
      <w:r>
        <w:rPr>
          <w:rStyle w:val="FootnoteAnchor"/>
          <w:rtl w:val="true"/>
        </w:rPr>
        <w:footnoteReference w:id="139"/>
      </w:r>
      <w:r>
        <w:rPr>
          <w:rFonts w:ascii="IRNazanin" w:hAnsi="IRNazanin" w:eastAsia="IRNazanin"/>
          <w:color w:val="111111"/>
          <w:sz w:val="28"/>
          <w:sz w:val="28"/>
          <w:szCs w:val="28"/>
          <w:rtl w:val="true"/>
          <w:lang w:bidi="fa-IR"/>
        </w:rPr>
        <w:t xml:space="preserve">إلی أن قال و کان إذا خلا و نصف مائدته أجلس معه علی مائدته ممالیکه و موالیه حتی البوّاب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السّائس الحدیث</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 حدّثنا علی بن ابراهیم بن هاشم قال حدّثنا یاسر الخادم قال لمّا کان بیننا و بین طوس سبعة منازل اعتلّ أبوالحسن علیه السلام فدخلنا طوس و قد اشتدّت به العلّة فبقینا بطوس أیّاماً فکان المأمون یأتیه فی کلّ یومٍ مرّتین فلمّا کان فی آخر یومه الذی قبض فیه کان ضعیفاً فی ذالک الیوم فقال لی بعد ما صلی الظّهر یا یاسر ما أکل الناس شیئاً قلت یا سیّدی من یأکل هیهنا مع ما أنت فیه فانتصب علیه السلام ثمّ قال هاتوا المائدة و لم یدع من حشمه احداً الا أقعده معه علی المائدة یتفقّد واحداً واحداً فلمّا أکلوا قال ابعثوا إلی النّساء بالطّعام</w:t>
      </w:r>
      <w:bookmarkStart w:id="95" w:name="pg12432_120277"/>
    </w:p>
    <w:p>
      <w:pPr>
        <w:pStyle w:val="BookText"/>
        <w:rPr/>
      </w:pPr>
      <w:bookmarkEnd w:id="95"/>
      <w:r>
        <w:rPr>
          <w:rFonts w:ascii="IRNazanin" w:hAnsi="IRNazanin" w:eastAsia="IRNazanin"/>
          <w:color w:val="111111"/>
          <w:sz w:val="28"/>
          <w:sz w:val="28"/>
          <w:szCs w:val="28"/>
          <w:rtl w:val="true"/>
          <w:lang w:bidi="fa-IR"/>
        </w:rPr>
        <w:t>فحمل الطّعام الی النّساء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علیّ علیه السلام فی حدیث الأربعمائة فی کلّ إمرءٍ واحدة من ثلث الطیرة و الکبر و التّمنیّ فإذا تطیر أحدکم فلیمض علی طیرته و لیذکر الله عزّوجلّ و إذا خشی الکبر فلیأکل مع عبده و خادمه و لیحلب الشّاة و إذا تمنّی فلیسأل الله عزّوجلّ و یبتهل الیه و لا ینازعه نفسه إلی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تمّ للطّعام أربع خصال فقد تمّ و الباب المتقدّم ما یناسب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یستدلّ علی ذلک بما تقدّم فی أحکام العشرة فی أبواب متعدّدة ممّا دلّ علی استحباب التّواصل و التّراحم و کیفیّة المعاشرة مع اصناف الأخوان و ماورد فی کرائم أخلاق رسول الله صلی الله علیه و آله و ما ورد فی تعظیم الأصحاب و توقیرهم و استحباب البرّ بالمؤمن و اکرامه و ما ورد فی العفو و الإحسان و تحریم إهانة المؤمن و نظائرها</w:t>
      </w:r>
      <w:r>
        <w:rPr>
          <w:rFonts w:eastAsia="IRNazanin" w:cs="IRNazanin"/>
          <w:color w:val="111111"/>
          <w:sz w:val="28"/>
          <w:szCs w:val="28"/>
          <w:rtl w:val="true"/>
          <w:lang w:bidi="fa-IR"/>
        </w:rPr>
        <w:t>.</w:t>
      </w:r>
    </w:p>
    <w:p>
      <w:pPr>
        <w:pStyle w:val="Heading4"/>
        <w:numPr>
          <w:ilvl w:val="3"/>
          <w:numId w:val="1"/>
        </w:numPr>
        <w:rPr/>
      </w:pPr>
      <w:bookmarkStart w:id="96" w:name="__RefHeading___Toc10203574_417432637"/>
      <w:bookmarkStart w:id="97" w:name="_Toc35"/>
      <w:bookmarkEnd w:id="96"/>
      <w:r>
        <w:rPr>
          <w:rtl w:val="true"/>
        </w:rPr>
        <w:t>(</w:t>
      </w:r>
      <w:r>
        <w:rPr/>
        <w:t>208</w:t>
      </w:r>
      <w:r>
        <w:rPr>
          <w:rtl w:val="true"/>
        </w:rPr>
        <w:t xml:space="preserve">) </w:t>
      </w:r>
      <w:r>
        <w:rPr>
          <w:rtl w:val="true"/>
        </w:rPr>
        <w:t>باب انّه لا جناح بمؤاکلة الأعمی و الأعرج و المریض</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الجارود عن أبی جعفر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 و لا عَلی الأعرَجِ حَرَجٌ و لا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اهل المدینة قبل أن یسلموا کانوا یعزلون الأعمی و الأعرج و المریض و کانوا لا یأکلون معهم و کانت الأبصار فیهم تیه </w:t>
      </w:r>
      <w:r>
        <w:rPr>
          <w:rStyle w:val="FootnoteAnchor"/>
          <w:rtl w:val="true"/>
        </w:rPr>
        <w:footnoteReference w:id="140"/>
      </w:r>
      <w:r>
        <w:rPr>
          <w:rFonts w:ascii="IRNazanin" w:hAnsi="IRNazanin" w:eastAsia="IRNazanin"/>
          <w:color w:val="111111"/>
          <w:sz w:val="28"/>
          <w:sz w:val="28"/>
          <w:szCs w:val="28"/>
          <w:rtl w:val="true"/>
          <w:lang w:bidi="fa-IR"/>
        </w:rPr>
        <w:t>و تکرّم فقالوا انّ الأعمی لا یبصر الطّعام و المریض لا یأکل کما یأکل الصّحیح فعزلوا لهم طعامهم علی ناحیة و کانوا یرون علیهم فی مؤاکلتهم جناحاً و کان الأعمی و المریض یقولون لعلّنا نؤذبهم إذا أکلنا معهم فاعتزلوا مؤاکلتهم فلمّا قدم النّبیّ صلی الله علیه و آله سألوه عن</w:t>
      </w:r>
      <w:bookmarkStart w:id="98" w:name="pg12432_120278"/>
    </w:p>
    <w:p>
      <w:pPr>
        <w:pStyle w:val="BookText"/>
        <w:rPr/>
      </w:pPr>
      <w:bookmarkEnd w:id="98"/>
      <w:r>
        <w:rPr>
          <w:rFonts w:ascii="Amiri" w:hAnsi="Amiri" w:eastAsia="Amiri" w:cs="Amiri"/>
          <w:color w:val="111111"/>
          <w:sz w:val="28"/>
          <w:sz w:val="28"/>
          <w:szCs w:val="28"/>
          <w:rtl w:val="true"/>
          <w:lang w:bidi="ar-SA"/>
        </w:rPr>
        <w:t xml:space="preserve">ذلک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ان تَأکُلوا جَمیعاً أو اَشتاتاً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0203576_417432637"/>
      <w:bookmarkStart w:id="100" w:name="_Toc36"/>
      <w:bookmarkEnd w:id="99"/>
      <w:r>
        <w:rPr>
          <w:rtl w:val="true"/>
        </w:rPr>
        <w:t>(</w:t>
      </w:r>
      <w:r>
        <w:rPr/>
        <w:t>209</w:t>
      </w:r>
      <w:r>
        <w:rPr>
          <w:rtl w:val="true"/>
        </w:rPr>
        <w:t xml:space="preserve">) </w:t>
      </w:r>
      <w:r>
        <w:rPr>
          <w:rtl w:val="true"/>
        </w:rPr>
        <w:t>باب ماورد فی أنه لیس فی الطّعام سرف و انّ الله تعالی لا یسأل عنه و لا یحاسب علیه</w:t>
      </w:r>
      <w:bookmarkEnd w:id="100"/>
    </w:p>
    <w:p>
      <w:pPr>
        <w:pStyle w:val="BookText"/>
        <w:rPr/>
      </w:pPr>
      <w:r>
        <w:rPr>
          <w:rFonts w:ascii="Amiri" w:hAnsi="Amiri" w:eastAsia="Amiri" w:cs="Amiri"/>
          <w:color w:val="111111"/>
          <w:sz w:val="28"/>
          <w:sz w:val="28"/>
          <w:szCs w:val="28"/>
          <w:rtl w:val="true"/>
          <w:lang w:bidi="ar-SA"/>
        </w:rPr>
        <w:t xml:space="preserve">قال الله تعالی فی سورة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هشام بن الحکم عن شهاب بن عبد ربّه قال قال أبوعبدالله علیه السلام لیس فی الطّعام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صلوات الله علیه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فضال المحاسن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ابن بکیر عن بعض أصحابنا قال کان أبوعبدالله علیه السلام ربّما أطعمنا الفرانی و الأخبصة ثمّ یطعم الخبز و الزّیت فقیل له لو دبّرت أمرک حتّی تعتدل </w:t>
      </w:r>
      <w:r>
        <w:rPr>
          <w:rStyle w:val="FootnoteAnchor"/>
          <w:rtl w:val="true"/>
        </w:rPr>
        <w:footnoteReference w:id="141"/>
      </w:r>
      <w:r>
        <w:rPr>
          <w:rFonts w:ascii="Amiri" w:hAnsi="Amiri" w:eastAsia="Amiri" w:cs="Amiri"/>
          <w:color w:val="111111"/>
          <w:sz w:val="28"/>
          <w:sz w:val="28"/>
          <w:szCs w:val="28"/>
          <w:rtl w:val="true"/>
          <w:lang w:bidi="ar-SA"/>
        </w:rPr>
        <w:t xml:space="preserve">فقال إنّما نتدبّر </w:t>
      </w:r>
      <w:r>
        <w:rPr>
          <w:rStyle w:val="FootnoteAnchor"/>
          <w:rtl w:val="true"/>
        </w:rPr>
        <w:footnoteReference w:id="142"/>
      </w:r>
      <w:r>
        <w:rPr>
          <w:rFonts w:ascii="Amiri" w:hAnsi="Amiri" w:eastAsia="Amiri" w:cs="Amiri"/>
          <w:color w:val="111111"/>
          <w:sz w:val="28"/>
          <w:sz w:val="28"/>
          <w:szCs w:val="28"/>
          <w:rtl w:val="true"/>
          <w:lang w:bidi="ar-SA"/>
        </w:rPr>
        <w:t xml:space="preserve">بأمر الله عزّوجلّ فإذا </w:t>
      </w:r>
      <w:r>
        <w:rPr>
          <w:rStyle w:val="FootnoteAnchor"/>
          <w:rtl w:val="true"/>
        </w:rPr>
        <w:footnoteReference w:id="143"/>
      </w: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وسعنا و إذا 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قترنا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محبوب المحاسن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محبوب عن علیّ بن رئاب عن الحلبیّ عن أبی عبدالله علیه السلام قال ثلاثة أشیاء لا یحاسب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 المؤمن طعام یأکله و ثوب یلبسه و زوجة صالحة تعاونه و یحصن بها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رضی الله عنه قال حدّثنا سعد بن عبدالله بن یعقوب بن یزید عن الحسن بن علی عن ابن زیاد عن الحلبیّ قال قال أبو عبدالله علیه السلام ثلاثة أشیاء لا یحاسب و ذکر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أبیه عن ابن أبی عمیر عن حفص بن البختری عن أبی عبدالله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أکرم من أن یسأل مؤمناً عن أکله و شربه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بن خالد عن عثمان بن عیسی عن أبی سعید بن أبی حمزة قال کنّا عند أبی عبدالله علیه السلام جماعة فدعا بطعام مالنا عهد بمثله لذاذة و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تملّینا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أوتینا بتمر ننظر </w:t>
      </w:r>
      <w:r>
        <w:rPr>
          <w:rStyle w:val="FootnoteAnchor"/>
          <w:rtl w:val="true"/>
        </w:rPr>
        <w:footnoteReference w:id="144"/>
      </w:r>
      <w:r>
        <w:rPr>
          <w:rFonts w:ascii="IRNazanin" w:hAnsi="IRNazanin" w:eastAsia="IRNazanin"/>
          <w:color w:val="111111"/>
          <w:sz w:val="28"/>
          <w:sz w:val="28"/>
          <w:szCs w:val="28"/>
          <w:rtl w:val="true"/>
          <w:lang w:bidi="fa-IR"/>
        </w:rPr>
        <w:t xml:space="preserve">فیه إلی وجوهنا من صفائه و حسنه فقال رجل لتسألنّ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عن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النّعیم الّذی نعمتم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ابن رسول الله صلی الله علیه و آله فقال أبوعبدالله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أکرم و أجلّ من أن یطعمکم طعاماً فیسؤغکموه ثمّ یسألکم عنه و لکن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یسألکم 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علیکم بمحمّد و آل محمّد صلی الله علیه و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محمد بن علیّ عن عیسی بن هشام عن أبی خالد القمّاط عن أبی حمزة مثله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أبی عبدالله عن أبیه عن القاسم بن محمد الجوهریّ عن الحارث بن حریز عن سدیر </w:t>
      </w:r>
      <w:r>
        <w:rPr>
          <w:rStyle w:val="FootnoteAnchor"/>
          <w:rtl w:val="true"/>
        </w:rPr>
        <w:footnoteReference w:id="146"/>
      </w:r>
      <w:r>
        <w:rPr>
          <w:rFonts w:ascii="IRNazanin" w:hAnsi="IRNazanin" w:eastAsia="IRNazanin"/>
          <w:color w:val="111111"/>
          <w:sz w:val="28"/>
          <w:sz w:val="28"/>
          <w:szCs w:val="28"/>
          <w:rtl w:val="true"/>
          <w:lang w:bidi="fa-IR"/>
        </w:rPr>
        <w:t xml:space="preserve">الصّیرفیّ عن أبی خالد الکابلیّ قال دخلت علی أبی جعفر علیه السلام فدعا بالغداء فأکلت معه طعاماً ما أکلت طعاماً قطّ </w:t>
      </w:r>
      <w:r>
        <w:rPr>
          <w:rStyle w:val="FootnoteAnchor"/>
          <w:rtl w:val="true"/>
        </w:rPr>
        <w:footnoteReference w:id="147"/>
      </w:r>
      <w:r>
        <w:rPr>
          <w:rFonts w:ascii="IRNazanin" w:hAnsi="IRNazanin" w:eastAsia="IRNazanin"/>
          <w:color w:val="111111"/>
          <w:sz w:val="28"/>
          <w:sz w:val="28"/>
          <w:szCs w:val="28"/>
          <w:rtl w:val="true"/>
          <w:lang w:bidi="fa-IR"/>
        </w:rPr>
        <w:t xml:space="preserve">أنظف منه و لا أطیب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فرغنا من الطّعام قال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کیف رأیت طعامک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طعامنا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ما رأیت أطیب منه و لا أنظف قطّ </w:t>
      </w:r>
      <w:r>
        <w:rPr>
          <w:rStyle w:val="FootnoteAnchor"/>
          <w:rtl w:val="true"/>
        </w:rPr>
        <w:footnoteReference w:id="149"/>
      </w:r>
      <w:r>
        <w:rPr>
          <w:rFonts w:ascii="Amiri" w:hAnsi="Amiri" w:eastAsia="Amiri" w:cs="Amiri"/>
          <w:color w:val="111111"/>
          <w:sz w:val="28"/>
          <w:sz w:val="28"/>
          <w:szCs w:val="28"/>
          <w:rtl w:val="true"/>
          <w:lang w:bidi="ar-SA"/>
        </w:rPr>
        <w:t xml:space="preserve">و لکنیّ ذکرت الآیة التی فی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 السّلام لا إنَّما تسألون عمّا أنتم علیه من الحقّ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أبو علیّ الحسین بن أحمد البیهقی قال حدّثنا محمد بن یحیی الصّولی قال حدّثنا أبو ذکوان القاسم ابن إسماعیل قال حدّثنا ابراهیم بن عباس الصّولی قال کنّا یوماً بین یدی علیّ ابن موسی علیهما السّلام فقال لی لیس فی الدّنیا نعیم حقیقی فقال له بعض الفقهاء ممّن یحضره فیقول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هذا النعیم فی الدنیا و هو الماء البارد فقال له الرضا علیه السلام و علا صوته کذا فسرّتموه أنتم و جعلتموه علی ضروب فقالت طائفة هو الماء البارد و قال غیرهم هو الطّعام الطّیب و قال آخرون هو النّوم الطّیب قال الرّضا علیه السلام و لقد حدّثنی أبی عن أبیه أبی عبدالله الصّادق علیهما السلام انّ أقوالکم هذه ذکرت عنده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 السلام و قال ان الله عزّوجلّ لا یسئل عباده عمّا تفضّل علیهم به و لا یمنّ بذلک علیهم و الإمتنان بالانعام مستقبح من المخلوقین فیکف یضاف الی الخالق عزّوجلّ ما لا یرضی المخلوق به و لکنّ النّعیم حبّنا أهل البیت و موالاتنا یسئل الله عباده عنه بعد التّوحید و النّبوّة لأنّ العبد إذا وفا بذلک أدّاه الی نعیم الجنّة الذی لا یزول و لقد حدّثنی بذلک أبی عن أبیه عن آبائه عن أمیرالمؤمنین علیهما السلام انّه قال قال رسول الله صلی الله علیه و آله یا علیّ أوّل ما یسئل عنه العبد بعد موته شهادة أن لا إله إلا الله و انّ محمداً رسول الله صلی الله علیه و آله و انّک ولیّ المؤمنین بما جعله الله و جعلته لک فمن أقرّ بذلک و کان یعتقده صار الی النّعیم الذی لا زوال له فقال لی أبو ذکوان بعد أن حدّثنی بهذا الحدیث مبتدیاً من غیر سؤال أحدّثک بهذا من جهات منها لقصدک لی من البصرة و منها انّ عمّک أفادنیه و منها انّی کنت مشغولاً باللّغة و الأشعار و لا أعول علی غیرهما فرأیت النّبیّ صلی الله علیه و آله فی النّوم و النّاس یسلّمون علیه و یجبیهم فسلّمت فما ردّ علیّ فقلت اما أنا من أمّتک یا رسول الله قال لی بلی و لکن</w:t>
      </w:r>
    </w:p>
    <w:p>
      <w:pPr>
        <w:pStyle w:val="BookText"/>
        <w:rPr/>
      </w:pPr>
      <w:r>
        <w:rPr>
          <w:rFonts w:ascii="IRNazanin" w:hAnsi="IRNazanin" w:eastAsia="IRNazanin"/>
          <w:color w:val="111111"/>
          <w:sz w:val="28"/>
          <w:sz w:val="28"/>
          <w:szCs w:val="28"/>
          <w:rtl w:val="true"/>
          <w:lang w:bidi="fa-IR"/>
        </w:rPr>
        <w:t>حدّث النّاس بحدیث النّعیم الذی سمعته من ابراهیم قال الصّولی و هذا حدیث قد رواه الناس عن النّبیّ صلی الله علیه و آله إلا إنّه لیس فیه ذکر النّعیم و الآیة و تفسیرها انّما رووا انّ اوّل ما یسئل عنه العبد یوم القیامة الشهادة و النّبوّة و موالاة علیّ بن أبیطالب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فرات حدّثنی محمد بن الحسن معنعنا عن حنّان بن سدیر قال حدّثنی أبی قال کنت عند جعفر بن محمد علیهما السلام فقدم إلینا طعاماً فأکلت طعاماً ما أکلت مثله قطّ فقال لی یا سدیر کیف رأیت طعامنا هذا قلت بأبی أنت و أمّی یا ابن رسول الله ما أکلت طعاماً مثله فطّ و لا أظنّ إنّی آکل أبداً مثله ثمّ انّ عینی تغر غرت فبکیت فقال یا سدیر ما یبکیک قلت یا ابن رسول الله ذکرت آیة فی کتاب الله تعالی قال و ما هی قلت قول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یکون هذا الطّعام الذی یسألنّ الله عنه فضحک حتی بدت نواجذه ثمّ قال یا سدیر لا تسأل عن طعام و لا ثوب لین و لا رائحة طیبة بل لنا خلق و له خلقنا و لنعمل فیه للطّاعة قلت لی بأبی أنت و أمّی یا ابن رسول الله فما النعیم قال حبّ علیّ و عترته علیهم السلام یسألهم الله یوم القیامة کیف کان شکرکم لی حین أنعمت علیکم بحبّ علیّ و عترته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صلوات الله علیه أنّه قال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تبارک و تعالی أکرم من أن یطعمکم طعاماً فیسألکم عنه و لکنّکم مسئولون عن نعمة الله علیکم بنا هل عرفتموها و قمتم بحقّها؟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العیّاشیّ باسناده عن حدیث طویل قال سأل أبوحنیفة أباعبدالله علیه السلام عن هذه الآیة فقال له ما النّعیم عندک یا نعمان</w:t>
      </w:r>
    </w:p>
    <w:p>
      <w:pPr>
        <w:pStyle w:val="BookText"/>
        <w:rPr/>
      </w:pPr>
      <w:r>
        <w:rPr>
          <w:rFonts w:ascii="IRNazanin" w:hAnsi="IRNazanin" w:eastAsia="IRNazanin"/>
          <w:color w:val="111111"/>
          <w:sz w:val="28"/>
          <w:sz w:val="28"/>
          <w:szCs w:val="28"/>
          <w:rtl w:val="true"/>
          <w:lang w:bidi="fa-IR"/>
        </w:rPr>
        <w:t>قال القوت من الطّعام و الماء البارد فقال لئن أوقفک الله یوم القیامة بین یدیه حتی یسألک عن کلّ أکلة أکلتها و شربة شربتها لیطولنّ و قوفک بین یدیه قال فما النّعیم جعلت فداک قال نحن أهل البیت النّعیم الذی أنعم الله بنا علی العباد و بنا ائتلفوا بعد ان کانوا مختلفین و بنا ألّف الله بین قلوبهم و جعلهم إخواناً بعد إن کانوا أعداء و بنا هداهم الله للإسلام و هی النّعمة التی لا تنقطع و الله سائلهم عن حقّ النّعیم الّذی أنعم الله به علیهم و هو النّبیّ صلی الله علیه و آله و عترته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شرف الدین النّجفیّ فی تأویل الآیات عن الشّیخ المفید باسناده الی محمد بن سائب الکلبیّ قال لمّا قدم الصّادق علیه السلام العراق نزل الحیرة فدخل علیه أبوحنیفة و سئله عن مسائل إلی أن قال قال أبوحنیفة أخبرنی جعلت فداک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هو عندک یا أبا حنیفة قال الأمن من السّرب </w:t>
      </w:r>
      <w:r>
        <w:rPr>
          <w:rStyle w:val="FootnoteAnchor"/>
          <w:rtl w:val="true"/>
        </w:rPr>
        <w:footnoteReference w:id="150"/>
      </w:r>
      <w:r>
        <w:rPr>
          <w:rFonts w:ascii="IRNazanin" w:hAnsi="IRNazanin" w:eastAsia="IRNazanin"/>
          <w:color w:val="111111"/>
          <w:sz w:val="28"/>
          <w:sz w:val="28"/>
          <w:szCs w:val="28"/>
          <w:rtl w:val="true"/>
          <w:lang w:bidi="fa-IR"/>
        </w:rPr>
        <w:t>و صحّة البدن و القوت الحاضر قال یا أبا حنیفة لئن وقفک الله و أوقفک یوم القیامة حتی یسئلک عن کلّ أکلة أکلتها و شربة لیطولنّ و قوفک قال فما النّعیم جعلت فداک قال النّعمی نحن الّذین أنقذ الله الناس بنا من الضّلالة و بصرّهم بنا من العمی و علّهمهم بنا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الاقتصاد فی النّفقة و تقدیر المعیشة و عدم جواز الإسراف و الإقتار من أبواب طلب الرّزق و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فیما یصلح البدن اسراف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نفقة الزّوجة الدّائمة و بیان مقدارها من أبواب النّفقات و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نفقة الأبوین و الأولاد فإن فیهما ما یناسب المقام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فی الباب التّالی ما یناسب ذلک</w:t>
      </w:r>
      <w:r>
        <w:rPr>
          <w:rFonts w:eastAsia="IRNazanin" w:cs="IRNazanin"/>
          <w:color w:val="111111"/>
          <w:sz w:val="28"/>
          <w:szCs w:val="28"/>
          <w:rtl w:val="true"/>
          <w:lang w:bidi="fa-IR"/>
        </w:rPr>
        <w:t>.</w:t>
      </w:r>
      <w:bookmarkStart w:id="101" w:name="pg12432_120283"/>
    </w:p>
    <w:p>
      <w:pPr>
        <w:pStyle w:val="Heading4"/>
        <w:numPr>
          <w:ilvl w:val="3"/>
          <w:numId w:val="1"/>
        </w:numPr>
        <w:rPr/>
      </w:pPr>
      <w:bookmarkStart w:id="102" w:name="__RefHeading___Toc10203578_417432637"/>
      <w:bookmarkStart w:id="103" w:name="_Toc37"/>
      <w:bookmarkEnd w:id="101"/>
      <w:bookmarkEnd w:id="102"/>
      <w:r>
        <w:rPr>
          <w:rtl w:val="true"/>
        </w:rPr>
        <w:t>(</w:t>
      </w:r>
      <w:r>
        <w:rPr/>
        <w:t>210</w:t>
      </w:r>
      <w:r>
        <w:rPr>
          <w:rtl w:val="true"/>
        </w:rPr>
        <w:t xml:space="preserve">) </w:t>
      </w:r>
      <w:r>
        <w:rPr>
          <w:rtl w:val="true"/>
        </w:rPr>
        <w:t>باب استحباب دعاء الأخوان إلی الطّعام خصوصاً الفقراء منهم و استحباب اجادتها و</w:t>
      </w:r>
      <w:r>
        <w:rPr>
          <w:rtl w:val="true"/>
        </w:rPr>
        <w:t>...</w:t>
      </w:r>
      <w:bookmarkEnd w:id="103"/>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استحباب دعاء الأخوان إلی الطّعام خصوصاً الفقراء منهم و استحباب اجادتها و کراهة اختصاصها بالاغنیاء و کراهة إجابة من یشهد طعامه الأغنیاء دون الفقراء</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ابیه عن محمد ابن أبی عمیر عن هشام بن الحکم عن شهاب بن عبدربّه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علیه السلام اعمل طعاماً و تنوّق فیه وادع علیه أصحابک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حمّاد بن عثمان قال أو لم إسماعیل فقال له أبوعبدالله علیه السلام علیک بالمساکین فأشبعهم فإنّ الله عزّوجلّ یقول و ما یبدئ الباطل و ما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قال مرّ الحسین ابن علیّ علیه السلام بمساکین قد بسطوا کساء ألهم فألقوا علیه کسراً فقالوا هلمّ یابن رسول الله فثنّی و رکه فأکل معهم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یُحِبُّ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قد أجبتکم فأجیبونی قالوا نعم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تعمی عین</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فقاموا معه حتی أتوا منزله فقال للرّباب أخرجی ما کنت تدّخرین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فی تفسیره عن الصّادق علیه السلام قال لو انّ رجلاً أنفق علی طعام ألف درهم و أکل منه مؤمن لم یعدّ سرفاً الاختصاص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لو عمل طعام بمائة ألف درهم و ذکر مثله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باسناد ذکره عن أبی إبراهیم </w:t>
      </w:r>
      <w:r>
        <w:rPr>
          <w:rStyle w:val="FootnoteAnchor"/>
          <w:rtl w:val="true"/>
        </w:rPr>
        <w:footnoteReference w:id="152"/>
      </w:r>
      <w:r>
        <w:rPr>
          <w:rFonts w:ascii="IRNazanin" w:hAnsi="IRNazanin" w:eastAsia="IRNazanin"/>
          <w:color w:val="111111"/>
          <w:sz w:val="28"/>
          <w:sz w:val="28"/>
          <w:szCs w:val="28"/>
          <w:rtl w:val="true"/>
          <w:lang w:bidi="fa-IR"/>
        </w:rPr>
        <w:t>علیه السلام قال نهی رسول الله صلی الله علیه و آله عن طعام ولیمة یخصّ بها الأغنیاء و یترک الفقراء</w:t>
      </w:r>
      <w:r>
        <w:rPr>
          <w:rFonts w:eastAsia="IRNazanin" w:cs="IRNazanin"/>
          <w:color w:val="111111"/>
          <w:sz w:val="28"/>
          <w:szCs w:val="28"/>
          <w:rtl w:val="true"/>
          <w:lang w:bidi="fa-IR"/>
        </w:rPr>
        <w:t>.</w:t>
      </w:r>
      <w:bookmarkStart w:id="104" w:name="pg12432_120284"/>
    </w:p>
    <w:p>
      <w:pPr>
        <w:pStyle w:val="BookText"/>
        <w:rPr/>
      </w:pPr>
      <w:bookmarkEnd w:id="104"/>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دعواته عن رسول الله صلی الله علیه و آله انّه قال یکره إجابة من یشهد ولیمته الأغنیاء دون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علیّ علیه السلام إلی عثمان بن حنیف الأنصاریّ و هو عامله علی البصرة و قد بلغه أنّه دعی إلی ولیمة قوم من أهلها فمضی إلیها امّا بعد یا أبن حنیف 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فانظر إلی ما تقضمه </w:t>
      </w:r>
      <w:r>
        <w:rPr>
          <w:rStyle w:val="FootnoteAnchor"/>
          <w:rtl w:val="true"/>
        </w:rPr>
        <w:footnoteReference w:id="153"/>
      </w:r>
      <w:r>
        <w:rPr>
          <w:rFonts w:ascii="IRNazanin" w:hAnsi="IRNazanin" w:eastAsia="IRNazanin"/>
          <w:color w:val="111111"/>
          <w:sz w:val="28"/>
          <w:sz w:val="28"/>
          <w:szCs w:val="28"/>
          <w:rtl w:val="true"/>
          <w:lang w:bidi="fa-IR"/>
        </w:rPr>
        <w:t>من هذا المقضم فما اشتبه علیک علمه فالفظه و ما أیقنت بطیب وجهه فنل منه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إطعام الطّعام من أبواب ما یتأکّد استحبابه من الحقوق 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و کذا و فی الباب المتقدّم</w:t>
      </w:r>
      <w:r>
        <w:rPr>
          <w:rFonts w:eastAsia="IRNazanin" w:cs="IRNazanin"/>
          <w:color w:val="111111"/>
          <w:sz w:val="28"/>
          <w:szCs w:val="28"/>
          <w:rtl w:val="true"/>
          <w:lang w:bidi="fa-IR"/>
        </w:rPr>
        <w:t>.</w:t>
      </w:r>
    </w:p>
    <w:p>
      <w:pPr>
        <w:pStyle w:val="Heading4"/>
        <w:numPr>
          <w:ilvl w:val="3"/>
          <w:numId w:val="1"/>
        </w:numPr>
        <w:rPr/>
      </w:pPr>
      <w:bookmarkStart w:id="105" w:name="__RefHeading___Toc10203580_417432637"/>
      <w:bookmarkStart w:id="106" w:name="_Toc38"/>
      <w:bookmarkEnd w:id="105"/>
      <w:r>
        <w:rPr>
          <w:rtl w:val="true"/>
        </w:rPr>
        <w:t>(</w:t>
      </w:r>
      <w:r>
        <w:rPr/>
        <w:t>211</w:t>
      </w:r>
      <w:r>
        <w:rPr>
          <w:rtl w:val="true"/>
        </w:rPr>
        <w:t xml:space="preserve">) </w:t>
      </w:r>
      <w:r>
        <w:rPr>
          <w:rtl w:val="true"/>
        </w:rPr>
        <w:t>باب استحباب مناولة المؤمن اللّقمة و الماء و الحلواء و اللّحم</w:t>
      </w:r>
      <w:bookmarkEnd w:id="106"/>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ابراهیم الجعفریّ عن محمد بن الفضیل رفعه عنهم علیهم السلام قالوا کان النّبیّ صلی الله علیه و آله إذا أکل لقمّ من بین عینیه و إذا شرب سقی من علی </w:t>
      </w:r>
      <w:r>
        <w:rPr>
          <w:rStyle w:val="FootnoteAnchor"/>
          <w:rtl w:val="true"/>
        </w:rPr>
        <w:footnoteReference w:id="154"/>
      </w:r>
      <w:r>
        <w:rPr>
          <w:rFonts w:ascii="IRNazanin" w:hAnsi="IRNazanin" w:eastAsia="IRNazanin"/>
          <w:color w:val="111111"/>
          <w:sz w:val="28"/>
          <w:sz w:val="28"/>
          <w:szCs w:val="28"/>
          <w:rtl w:val="true"/>
          <w:lang w:bidi="fa-IR"/>
        </w:rPr>
        <w:t xml:space="preserve">یمینه دعوات الرّاوندی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إذا 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رضی الله عنه قال حدّثنی محمد بن یحیی العطّار عن محمد بن أحمد عن أبی عبدالله الرّازی عن الحسن بن علیّ ابن أبی عثمان عن محمد بن سلیمان البصری عن داود الرّقیّ عن الرّباب </w:t>
      </w:r>
      <w:r>
        <w:rPr>
          <w:rStyle w:val="FootnoteAnchor"/>
          <w:rtl w:val="true"/>
        </w:rPr>
        <w:footnoteReference w:id="155"/>
      </w:r>
      <w:r>
        <w:rPr>
          <w:rFonts w:ascii="IRNazanin" w:hAnsi="IRNazanin" w:eastAsia="IRNazanin"/>
          <w:color w:val="111111"/>
          <w:sz w:val="28"/>
          <w:sz w:val="28"/>
          <w:szCs w:val="28"/>
          <w:rtl w:val="true"/>
          <w:lang w:bidi="fa-IR"/>
        </w:rPr>
        <w:t>أمرأته قالت إتّخذت خبیصاً فأدخلته إلی أبی عبدالله</w:t>
      </w:r>
      <w:bookmarkStart w:id="107" w:name="pg12432_120285"/>
    </w:p>
    <w:p>
      <w:pPr>
        <w:pStyle w:val="BookText"/>
        <w:rPr/>
      </w:pPr>
      <w:bookmarkEnd w:id="107"/>
      <w:r>
        <w:rPr>
          <w:rFonts w:ascii="IRNazanin" w:hAnsi="IRNazanin" w:eastAsia="IRNazanin"/>
          <w:color w:val="111111"/>
          <w:sz w:val="28"/>
          <w:sz w:val="28"/>
          <w:szCs w:val="28"/>
          <w:rtl w:val="true"/>
          <w:lang w:bidi="fa-IR"/>
        </w:rPr>
        <w:t>علیه السلام و هو یأکل فوضعت الخبیص بین یدیه و کان یلقّم أصحابه فسمعته یقول من لقّم مؤمناً لقمة حلاوة صرف الله بها عنه مرارة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نوح بن شعیب عن کافی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الخادم قال کان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یضع جوزینجة </w:t>
      </w:r>
      <w:r>
        <w:rPr>
          <w:rStyle w:val="FootnoteAnchor"/>
          <w:rtl w:val="true"/>
        </w:rPr>
        <w:footnoteReference w:id="156"/>
      </w:r>
      <w:r>
        <w:rPr>
          <w:rFonts w:ascii="IRNazanin" w:hAnsi="IRNazanin" w:eastAsia="IRNazanin"/>
          <w:color w:val="111111"/>
          <w:sz w:val="28"/>
          <w:sz w:val="28"/>
          <w:szCs w:val="28"/>
          <w:rtl w:val="true"/>
          <w:lang w:bidi="fa-IR"/>
        </w:rPr>
        <w:t>علی الأخری و یناولنی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ألقم فی فم أخیه المؤمن لقمة حلو لا یرجو بها رشوة و لا یخاف بها من شربه و لا یرید الا وجهه صرف الله عنه بها حرارة الموقف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عبدالله أبوه البرقیّ عمّن ذکره عن أیّوب بن الحرّ عن شریک العامریّ عن بشر بن غالب قال خرجنا مع الحسین ابن علیّ علیهما السلام الی المدینة و معه شاة قد طبخت أعضاءه فجعل یتناول القوم عضواً عضواً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عرض الطّعام ثمّ الشّراب علی المؤمن و باب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أکل المؤمن من طعام أخیه ما یمکن أن یناسب ذلک</w:t>
      </w:r>
      <w:r>
        <w:rPr>
          <w:rFonts w:eastAsia="IRNazanin" w:cs="IRNazanin"/>
          <w:color w:val="111111"/>
          <w:sz w:val="28"/>
          <w:szCs w:val="28"/>
          <w:rtl w:val="true"/>
          <w:lang w:bidi="fa-IR"/>
        </w:rPr>
        <w:t>.</w:t>
      </w:r>
    </w:p>
    <w:p>
      <w:pPr>
        <w:pStyle w:val="Heading4"/>
        <w:numPr>
          <w:ilvl w:val="3"/>
          <w:numId w:val="1"/>
        </w:numPr>
        <w:rPr/>
      </w:pPr>
      <w:bookmarkStart w:id="108" w:name="__RefHeading___Toc10203582_417432637"/>
      <w:bookmarkStart w:id="109" w:name="_Toc39"/>
      <w:bookmarkEnd w:id="108"/>
      <w:r>
        <w:rPr>
          <w:rtl w:val="true"/>
        </w:rPr>
        <w:t>(</w:t>
      </w:r>
      <w:r>
        <w:rPr/>
        <w:t>212</w:t>
      </w:r>
      <w:r>
        <w:rPr>
          <w:rtl w:val="true"/>
        </w:rPr>
        <w:t xml:space="preserve">) </w:t>
      </w:r>
      <w:r>
        <w:rPr>
          <w:rtl w:val="true"/>
        </w:rPr>
        <w:t>باب ماورد فی انّ الولیمة فی خمس فی عرس أو خرس أو عذار أو و کار أو رکاز</w:t>
      </w:r>
      <w:bookmarkEnd w:id="109"/>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الهیثم ابن أبی مسروق عن هشام بن سالم عن أبی عبدالله علیه السلام أنّه قال لا تجب الدّعوة إلا فی أربع العرس و الخرس و الإیاب و الإعذار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المحاسن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الولیمة فی أربع العُرس و الخُرس و هو المولود یعقّ عنه و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الإعذار و هو ختان الغلام و الإیاب و هو الرّجل یدعو إخوانه إذا آب من غیبته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أو توکیر و هو بناء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 باسناده عن جعفر بن محمد عن أبیه عن آبائه علیهما السلام انّ رسول الله صلی الله علیه و آله أمر بالولیمة و قال هی فی أربع العُرس و الخُرس و الإعذار و الوکیرة فالعرس بناء الرجل علی أهله و الخُرس هی العقیقة و الإعذار ختان الغلام و الوکیرة قدوم الرّجل من سفره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حدیث وصیّة النّبیّ صلی الله علیه و آله لعلیّ علیه السلام یا علیّ لا ولیمة الا فی خمس فی عرس أو خرس أو عذار أو وکار أو رکاز فالعرس </w:t>
      </w:r>
      <w:r>
        <w:rPr>
          <w:rStyle w:val="FootnoteAnchor"/>
          <w:rtl w:val="true"/>
        </w:rPr>
        <w:footnoteReference w:id="158"/>
      </w:r>
      <w:r>
        <w:rPr>
          <w:rFonts w:ascii="IRNazanin" w:hAnsi="IRNazanin" w:eastAsia="IRNazanin"/>
          <w:color w:val="111111"/>
          <w:sz w:val="28"/>
          <w:sz w:val="28"/>
          <w:szCs w:val="28"/>
          <w:rtl w:val="true"/>
          <w:lang w:bidi="fa-IR"/>
        </w:rPr>
        <w:t xml:space="preserve">التزویج و الخرس النّفاس بالولد و العذار الختان و الوکار فی شراء </w:t>
      </w:r>
      <w:r>
        <w:rPr>
          <w:rStyle w:val="FootnoteAnchor"/>
          <w:rtl w:val="true"/>
        </w:rPr>
        <w:footnoteReference w:id="159"/>
      </w:r>
      <w:r>
        <w:rPr>
          <w:rFonts w:ascii="Amiri" w:hAnsi="Amiri" w:eastAsia="Amiri" w:cs="Amiri"/>
          <w:color w:val="111111"/>
          <w:sz w:val="28"/>
          <w:sz w:val="28"/>
          <w:szCs w:val="28"/>
          <w:rtl w:val="true"/>
          <w:lang w:bidi="ar-SA"/>
        </w:rPr>
        <w:t xml:space="preserve">الدّار و الرّکاز الرّجل </w:t>
      </w:r>
      <w:r>
        <w:rPr>
          <w:rStyle w:val="FootnoteAnchor"/>
          <w:rtl w:val="true"/>
        </w:rPr>
        <w:footnoteReference w:id="160"/>
      </w:r>
      <w:r>
        <w:rPr>
          <w:rFonts w:ascii="IRNazanin" w:hAnsi="IRNazanin" w:eastAsia="IRNazanin"/>
          <w:color w:val="111111"/>
          <w:sz w:val="28"/>
          <w:sz w:val="28"/>
          <w:szCs w:val="28"/>
          <w:rtl w:val="true"/>
          <w:lang w:bidi="fa-IR"/>
        </w:rPr>
        <w:t xml:space="preserve">یقدم من مکّة الخصال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 الله عنه قال حدّثنی عمّی محمد ابن أبی القاسم عن أحمد ابن أبی عبدالله البرقیّ عن سجّادة العابد و اسمه الحسن بن علیّ ابن أبی عثمان معانی الأخبار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ابن أحمد بن الولید رضی الله عنه قال حدّثنا محمد بن الحسن الصّفّار عن محمد بن یحیی العطاّر قال حدّثنی محمد بن أحمد قال حدّثنی أبوعبدالله الرّازیّ عن سجّادة عن موسی بن بکر قال قال أبوالحسن الأوّل علیه السلام قال رسول الله صلی الله علیه و آله لا ولیمة الا فی خمس و ذکر مثله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محبوب عن معاویة بن عمّار قال قال رجل لأبی عبدالله علیه السلام إنّا نجد لطعام العرس</w:t>
      </w:r>
    </w:p>
    <w:p>
      <w:pPr>
        <w:pStyle w:val="BookText"/>
        <w:rPr/>
      </w:pPr>
      <w:r>
        <w:rPr>
          <w:rFonts w:ascii="IRNazanin" w:hAnsi="IRNazanin" w:eastAsia="IRNazanin"/>
          <w:color w:val="111111"/>
          <w:sz w:val="28"/>
          <w:sz w:val="28"/>
          <w:szCs w:val="28"/>
          <w:rtl w:val="true"/>
          <w:lang w:bidi="fa-IR"/>
        </w:rPr>
        <w:t xml:space="preserve">رائحة لیست برائحة غیره فقال له ما من عرس یکون ینحر فیه جزور أو تذبح بقرة أو شاة إلا بعث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معه قیراط من مسک الجنّة حتی یدیفه </w:t>
      </w:r>
      <w:r>
        <w:rPr>
          <w:rStyle w:val="FootnoteAnchor"/>
          <w:rtl w:val="true"/>
        </w:rPr>
        <w:footnoteReference w:id="161"/>
      </w:r>
      <w:r>
        <w:rPr>
          <w:rFonts w:ascii="IRNazanin" w:hAnsi="IRNazanin" w:eastAsia="IRNazanin"/>
          <w:color w:val="111111"/>
          <w:sz w:val="28"/>
          <w:sz w:val="28"/>
          <w:szCs w:val="28"/>
          <w:rtl w:val="true"/>
          <w:lang w:bidi="fa-IR"/>
        </w:rPr>
        <w:t xml:space="preserve">فی طعامهم فتلک الرّائحة التی تشمّ لذلک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أحمد ابن أبی عبدالله عن بعض العراقییّن عن ابراهیم بن عقبة عن جعفر القلانسیّ عن أبی عبدالله علیه السلام قال قلت له إنّا نتّخذ الطّعام و نستجیده و نتنوّق فیه و لا نجد له رائحة طعام العرس فقال ذلک لأنّ طعام العرس فیه تهبّ رائحة من الجنّة لأنه طعام اتّخذ للحلال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العراقیّین عن ابراهیم بن عقبة عن جعفر القلانسیّ عن أبیه قال قلت لأبی عبدالله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بعض أصحابنا قال أولم أبوالحسن موسی علیه السلام ولیمة علی بعض ولده فأطعم أهل المدینة ثلاثة أیام الفالو ذجات فی الجفان فی المساجد و الأزقّة فعابه بذلک بعض أهل المدینة فبلغه علیه السلام ذلک فقال ما آتی الله عزّوجلّ نبیّاً من أنبیائه شیئاً الا و قد آتی محمّداً صلی الله علیه و آله مثله و زاده ما لم یؤتهم قال لسلیمان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علیه السلام قال قال النّبیّ صلی الله علیه و آله من بنی مسکناً </w:t>
      </w:r>
      <w:r>
        <w:rPr>
          <w:rStyle w:val="FootnoteAnchor"/>
          <w:rtl w:val="true"/>
        </w:rPr>
        <w:footnoteReference w:id="163"/>
      </w:r>
      <w:r>
        <w:rPr>
          <w:rFonts w:ascii="IRNazanin" w:hAnsi="IRNazanin" w:eastAsia="IRNazanin"/>
          <w:color w:val="111111"/>
          <w:sz w:val="28"/>
          <w:sz w:val="28"/>
          <w:szCs w:val="28"/>
          <w:rtl w:val="true"/>
          <w:lang w:bidi="fa-IR"/>
        </w:rPr>
        <w:t xml:space="preserve">فلیذبح کبشاً سمیناً و لیطعم لحمه المساکین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أدحر </w:t>
      </w:r>
      <w:r>
        <w:rPr>
          <w:rStyle w:val="FootnoteAnchor"/>
          <w:rtl w:val="true"/>
        </w:rPr>
        <w:footnoteReference w:id="164"/>
      </w:r>
      <w:r>
        <w:rPr>
          <w:rFonts w:ascii="IRNazanin" w:hAnsi="IRNazanin" w:eastAsia="IRNazanin"/>
          <w:color w:val="111111"/>
          <w:sz w:val="28"/>
          <w:sz w:val="28"/>
          <w:szCs w:val="28"/>
          <w:rtl w:val="true"/>
          <w:lang w:bidi="fa-IR"/>
        </w:rPr>
        <w:t>عنّی مردة الجنّ و الإنس و الشّیاطین و بارک لنا فی بیوتنا</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الا أعطی ما سأل</w:t>
      </w:r>
      <w:r>
        <w:rPr>
          <w:rFonts w:eastAsia="IRNazanin" w:cs="IRNazanin"/>
          <w:color w:val="111111"/>
          <w:sz w:val="28"/>
          <w:szCs w:val="28"/>
          <w:rtl w:val="true"/>
          <w:lang w:bidi="fa-IR"/>
        </w:rPr>
        <w:t>.</w:t>
      </w:r>
      <w:bookmarkStart w:id="110" w:name="pg12432_120288"/>
    </w:p>
    <w:p>
      <w:pPr>
        <w:pStyle w:val="BookText"/>
        <w:rPr/>
      </w:pPr>
      <w:bookmarkEnd w:id="110"/>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عن أصحابنا عن أحمد بن محمد عن ابن فضال المحاسن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رفعه إلی أبی جعفر علیه السلام قال الولیمة یوم و یومان </w:t>
      </w:r>
      <w:r>
        <w:rPr>
          <w:rStyle w:val="FootnoteAnchor"/>
          <w:rtl w:val="true"/>
        </w:rPr>
        <w:footnoteReference w:id="166"/>
      </w:r>
      <w:r>
        <w:rPr>
          <w:rFonts w:ascii="IRNazanin" w:hAnsi="IRNazanin" w:eastAsia="IRNazanin"/>
          <w:color w:val="111111"/>
          <w:sz w:val="28"/>
          <w:sz w:val="28"/>
          <w:szCs w:val="28"/>
          <w:rtl w:val="true"/>
          <w:lang w:bidi="fa-IR"/>
        </w:rPr>
        <w:t>مکرمة و ثلاثة أیّام ریاء و سمعة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علیه السلام قال قال رسول الله صلی الله علیه و آله الولیمة أوّل یوم حقّ و الثّانی معروف و ما زاد ریاء و سمعة المحاسن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عن السّکونیّ عن أبی عبدالله عن آبائه علیهم السلام قال قال رسول الله صلی الله علیه و آله اوّل یوم حقّ و الثّانی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الولیمة أول یوم حقّ و الثّانی معروف فما کان فوق ذلک فهو ریاء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هارون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علی مائدة یشرب علیها الخمر من أبواب الأشربه قوله فختن بعض القوّاد ابنأ له و صنع طعاماً و دعا الناس</w:t>
      </w:r>
      <w:r>
        <w:rPr>
          <w:rFonts w:eastAsia="IRNazanin" w:cs="IRNazanin"/>
          <w:color w:val="111111"/>
          <w:sz w:val="28"/>
          <w:szCs w:val="28"/>
          <w:rtl w:val="true"/>
          <w:lang w:bidi="fa-IR"/>
        </w:rPr>
        <w:t>.</w:t>
      </w:r>
    </w:p>
    <w:p>
      <w:pPr>
        <w:pStyle w:val="Heading4"/>
        <w:numPr>
          <w:ilvl w:val="3"/>
          <w:numId w:val="1"/>
        </w:numPr>
        <w:rPr/>
      </w:pPr>
      <w:bookmarkStart w:id="111" w:name="__RefHeading___Toc10203584_417432637"/>
      <w:bookmarkStart w:id="112" w:name="_Toc40"/>
      <w:bookmarkEnd w:id="111"/>
      <w:r>
        <w:rPr>
          <w:rtl w:val="true"/>
        </w:rPr>
        <w:t>(</w:t>
      </w:r>
      <w:r>
        <w:rPr/>
        <w:t>213</w:t>
      </w:r>
      <w:r>
        <w:rPr>
          <w:rtl w:val="true"/>
        </w:rPr>
        <w:t xml:space="preserve">) </w:t>
      </w:r>
      <w:r>
        <w:rPr>
          <w:rtl w:val="true"/>
        </w:rPr>
        <w:t>باب استحباب عرض الطّعام ثمّ الشّراب ثمّ الوضوء علی المؤمن إذا قدم</w:t>
      </w:r>
      <w:bookmarkEnd w:id="11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المحاسن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بن خالد عن علیّ بن محمد القاسانیّ عن أبی أیّوب سلیمان بن مقاتل المدینی </w:t>
      </w:r>
      <w:r>
        <w:rPr>
          <w:rStyle w:val="FootnoteAnchor"/>
          <w:rtl w:val="true"/>
        </w:rPr>
        <w:footnoteReference w:id="167"/>
      </w:r>
      <w:r>
        <w:rPr>
          <w:rFonts w:ascii="IRNazanin" w:hAnsi="IRNazanin" w:eastAsia="IRNazanin"/>
          <w:color w:val="111111"/>
          <w:sz w:val="28"/>
          <w:sz w:val="28"/>
          <w:szCs w:val="28"/>
          <w:rtl w:val="true"/>
          <w:lang w:bidi="fa-IR"/>
        </w:rPr>
        <w:t xml:space="preserve">عن داود بن عبدالله بن محمد الجعفریّ عن أبیه أنّ رسول الله صلی الله علیه و آله کان فی بعض مغزیه فمرّ به رکب و هو یصلی فوقفوا </w:t>
      </w:r>
      <w:r>
        <w:rPr>
          <w:rStyle w:val="FootnoteAnchor"/>
          <w:rtl w:val="true"/>
        </w:rPr>
        <w:footnoteReference w:id="168"/>
      </w:r>
      <w:r>
        <w:rPr>
          <w:rFonts w:ascii="IRNazanin" w:hAnsi="IRNazanin" w:eastAsia="IRNazanin"/>
          <w:color w:val="111111"/>
          <w:sz w:val="28"/>
          <w:sz w:val="28"/>
          <w:szCs w:val="28"/>
          <w:rtl w:val="true"/>
          <w:lang w:bidi="fa-IR"/>
        </w:rPr>
        <w:t xml:space="preserve">علی أصحاب رسول الله صلی الله علیه و آله و سائلوهم </w:t>
      </w:r>
      <w:r>
        <w:rPr>
          <w:rStyle w:val="FootnoteAnchor"/>
          <w:rtl w:val="true"/>
        </w:rPr>
        <w:footnoteReference w:id="169"/>
      </w:r>
      <w:r>
        <w:rPr>
          <w:rFonts w:ascii="IRNazanin" w:hAnsi="IRNazanin" w:eastAsia="IRNazanin"/>
          <w:color w:val="111111"/>
          <w:sz w:val="28"/>
          <w:sz w:val="28"/>
          <w:szCs w:val="28"/>
          <w:rtl w:val="true"/>
          <w:lang w:bidi="fa-IR"/>
        </w:rPr>
        <w:t>عن رسول الله صلی الله علیه و آله و دعوا و أثنوا و قالوا لو أنا عجّال لأننظرنا رسول الله</w:t>
      </w:r>
      <w:bookmarkStart w:id="113" w:name="pg12432_120289"/>
    </w:p>
    <w:p>
      <w:pPr>
        <w:pStyle w:val="BookText"/>
        <w:rPr/>
      </w:pPr>
      <w:bookmarkEnd w:id="113"/>
      <w:r>
        <w:rPr>
          <w:rFonts w:ascii="IRNazanin" w:hAnsi="IRNazanin" w:eastAsia="IRNazanin"/>
          <w:color w:val="111111"/>
          <w:sz w:val="28"/>
          <w:sz w:val="28"/>
          <w:szCs w:val="28"/>
          <w:rtl w:val="true"/>
          <w:lang w:bidi="fa-IR"/>
        </w:rPr>
        <w:t xml:space="preserve">صلی الله علیه و آله فإقرئوه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 مضوا فانفتل </w:t>
      </w:r>
      <w:r>
        <w:rPr>
          <w:rStyle w:val="FootnoteAnchor"/>
          <w:rtl w:val="true"/>
        </w:rPr>
        <w:footnoteReference w:id="170"/>
      </w:r>
      <w:r>
        <w:rPr>
          <w:rFonts w:ascii="IRNazanin" w:hAnsi="IRNazanin" w:eastAsia="IRNazanin"/>
          <w:color w:val="111111"/>
          <w:sz w:val="28"/>
          <w:sz w:val="28"/>
          <w:szCs w:val="28"/>
          <w:rtl w:val="true"/>
          <w:lang w:bidi="fa-IR"/>
        </w:rPr>
        <w:t xml:space="preserve">رسول الله صلی الله علیه و آله مغضباً ثمّ قال لهم یقف علیکم الرّکب و یسألونکم عنّی و یبلّغونی </w:t>
      </w:r>
      <w:r>
        <w:rPr>
          <w:rStyle w:val="FootnoteAnchor"/>
          <w:rtl w:val="true"/>
        </w:rPr>
        <w:footnoteReference w:id="171"/>
      </w:r>
      <w:r>
        <w:rPr>
          <w:rFonts w:ascii="IRNazanin" w:hAnsi="IRNazanin" w:eastAsia="IRNazanin"/>
          <w:color w:val="111111"/>
          <w:sz w:val="28"/>
          <w:sz w:val="28"/>
          <w:szCs w:val="28"/>
          <w:rtl w:val="true"/>
          <w:lang w:bidi="fa-IR"/>
        </w:rPr>
        <w:t xml:space="preserve">السلام و لا تعرضون علیهم الغداء </w:t>
      </w:r>
      <w:r>
        <w:rPr>
          <w:rStyle w:val="FootnoteAnchor"/>
          <w:rtl w:val="true"/>
        </w:rPr>
        <w:footnoteReference w:id="172"/>
      </w:r>
      <w:r>
        <w:rPr>
          <w:rFonts w:ascii="Amiri" w:hAnsi="Amiri" w:eastAsia="Amiri" w:cs="Amiri"/>
          <w:color w:val="111111"/>
          <w:sz w:val="28"/>
          <w:sz w:val="28"/>
          <w:szCs w:val="28"/>
          <w:rtl w:val="true"/>
          <w:lang w:bidi="ar-SA"/>
        </w:rPr>
        <w:t xml:space="preserve">لیعزّ </w:t>
      </w:r>
      <w:r>
        <w:rPr>
          <w:rStyle w:val="FootnoteAnchor"/>
          <w:rtl w:val="true"/>
        </w:rPr>
        <w:footnoteReference w:id="173"/>
      </w:r>
      <w:r>
        <w:rPr>
          <w:rFonts w:ascii="IRNazanin" w:hAnsi="IRNazanin" w:eastAsia="IRNazanin"/>
          <w:color w:val="111111"/>
          <w:sz w:val="28"/>
          <w:sz w:val="28"/>
          <w:szCs w:val="28"/>
          <w:rtl w:val="true"/>
          <w:lang w:bidi="fa-IR"/>
        </w:rPr>
        <w:t>علی قوم فیهم خلیلی جعفر أن یجوزوه حتی یتغدّوا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المحاسن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أحمد بن عیسی عن عدّة رفعوه </w:t>
      </w:r>
      <w:r>
        <w:rPr>
          <w:rStyle w:val="FootnoteAnchor"/>
          <w:rtl w:val="true"/>
        </w:rPr>
        <w:footnoteReference w:id="174"/>
      </w:r>
      <w:r>
        <w:rPr>
          <w:rFonts w:ascii="IRNazanin" w:hAnsi="IRNazanin" w:eastAsia="IRNazanin"/>
          <w:color w:val="111111"/>
          <w:sz w:val="28"/>
          <w:sz w:val="28"/>
          <w:szCs w:val="28"/>
          <w:rtl w:val="true"/>
          <w:lang w:bidi="fa-IR"/>
        </w:rPr>
        <w:t>إلی أبی عبدالله علیه السلام قال إذا دخل علیک أخوک فأعرض علیه الطّعام فإن لم یأکل فأعرض علیه الماء فإن لم یشرب فأعرض علیه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علیّ بن الخطاب الخلّال عن رجل عن أبی عبدالله علیه السلام قال أتاه مولی له فسلّم علیه و معه ابنه إسماعیل فسلّم علیه و جلس فلمّا انصرف أبوعبدالله علیه السلام انصرف معه الرّجل فلمّا انتهی أبوعبدالله علیه السلام إلی باب داره دخل و ترک الرّجل فقال له إبنه إسماعیل یا أبه الا کنت عرضت علیه الدّخول فقال لم یکن من شأنی إدخاله قال فهو لم یکن یدخل قال یا بنیّ أکره أن یکتبنی الله عرّاضاً</w:t>
      </w:r>
      <w:r>
        <w:rPr>
          <w:rFonts w:eastAsia="IRNazanin" w:cs="IRNazanin"/>
          <w:color w:val="111111"/>
          <w:sz w:val="28"/>
          <w:szCs w:val="28"/>
          <w:rtl w:val="true"/>
          <w:lang w:bidi="fa-IR"/>
        </w:rPr>
        <w:t>.</w:t>
      </w:r>
    </w:p>
    <w:p>
      <w:pPr>
        <w:pStyle w:val="Heading4"/>
        <w:numPr>
          <w:ilvl w:val="3"/>
          <w:numId w:val="1"/>
        </w:numPr>
        <w:rPr/>
      </w:pPr>
      <w:bookmarkStart w:id="114" w:name="__RefHeading___Toc10203586_417432637"/>
      <w:bookmarkStart w:id="115" w:name="_Toc41"/>
      <w:bookmarkEnd w:id="114"/>
      <w:r>
        <w:rPr>
          <w:rtl w:val="true"/>
        </w:rPr>
        <w:t>(</w:t>
      </w:r>
      <w:r>
        <w:rPr/>
        <w:t>214</w:t>
      </w:r>
      <w:r>
        <w:rPr>
          <w:rtl w:val="true"/>
        </w:rPr>
        <w:t xml:space="preserve">) </w:t>
      </w:r>
      <w:r>
        <w:rPr>
          <w:rtl w:val="true"/>
        </w:rPr>
        <w:t>باب استحباب اشباع المؤمن و حرمة اشباع الکافر و النّاصب و لا بأس بإطعام من لا یعرف</w:t>
      </w:r>
      <w:bookmarkEnd w:id="115"/>
    </w:p>
    <w:p>
      <w:pPr>
        <w:pStyle w:val="BookText"/>
        <w:rPr/>
      </w:pPr>
      <w:r>
        <w:rPr>
          <w:rFonts w:ascii="Amiri" w:hAnsi="Amiri" w:eastAsia="Amiri" w:cs="Amiri"/>
          <w:color w:val="111111"/>
          <w:sz w:val="28"/>
          <w:sz w:val="28"/>
          <w:szCs w:val="28"/>
          <w:rtl w:val="true"/>
          <w:lang w:bidi="ar-SA"/>
        </w:rPr>
        <w:t xml:space="preserve">قال الله تعالی فی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اَخَذنا میثاقَ بَنی إسرائیلَ لا تَعبُدوُنَ إلا اللهَ و بِالوالِدَینِ اِحساناً و ذِی القُربی و الیَتامی و المَساکینِ و قُولوا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أبی یحیی الواسطیّ عن بعض أصحابنا عن أبی عبدالله علیه السلام قال من أشبع مؤمناً وجبت له الجنّة و من أشبع کافراً کان حقّاً علی الله أن یملأ جوفه من الزّقّوم مؤمناً کان أو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 جیلویه رحمه الله عن عمّه محمد ابن أبی القاسم عن أحمد بن أبی عبدالله عن النّهیکیّ بأسناده رفعه إلی أبی عبدالله علیه السلام أنه قال من مثّل مثالاً أو اقتنی کلباً فقد خرج من الإسلام فقیل له هلک إذا کثیر من الناس فقال لیس حیث ذهبتم إنّما عنیت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دیناً غیر دین الله و دعا الناس إلیه و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افتنی کلباً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مبغضاً لنا أهل البیت اقتناه فأطعمه و سقاه من فعل ذلک فقد خرج من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 الله عنه قال حدّثنی عمّی محمد ابن أبی القاسم عن محمد بن علیّ الکوفی عن ابن فضّال عن المعلّی بن خنیس قال سمعت أباعبدالله علیه السلام یقول لیس النّاصب من نصب لنا أهل البیت لأنّک لا تجد احداً یقول أنا أبغض محمّداً و آل محمد و لکن النّاصب من نصب لکم و هو یعلم أنّکم تتولّونا أو تتبرّؤون من أعدائنا و قال علیه السلام من اشبع عدواً لنا فقد قتل ولیّاً لنا وسائل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صفات الشّیعه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النّرسیّ فی أصله عن أبی عبدالله علیه السلام أنّه قال فی حدیث فأمّا النّاصب فلا یرقنّ قلبک علیه و لا تطعمه و لا تسقه و إن مات جوعاً أو عطشاً و لا تغثه و إن کان غرقاً أو حرقاً فاستغاث فغطّه و لا تغثه فإنّ أبی نعم المحمّدی کان یقول من اشبع ناصباً ملأ الله جوفه ناراً یوم القیامة معذّباً کان أو مغفوراً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بریر قال قلت لأبی</w:t>
      </w:r>
      <w:bookmarkStart w:id="116" w:name="pg12432_120291"/>
    </w:p>
    <w:p>
      <w:pPr>
        <w:pStyle w:val="BookText"/>
        <w:rPr/>
      </w:pPr>
      <w:bookmarkEnd w:id="116"/>
      <w:r>
        <w:rPr>
          <w:rFonts w:ascii="IRNazanin" w:hAnsi="IRNazanin" w:eastAsia="IRNazanin"/>
          <w:color w:val="111111"/>
          <w:sz w:val="28"/>
          <w:sz w:val="28"/>
          <w:szCs w:val="28"/>
          <w:rtl w:val="true"/>
          <w:lang w:bidi="fa-IR"/>
        </w:rPr>
        <w:t xml:space="preserve">عبدالله علیه السلام أطعم رجلاً سائلاً لا أعرفه مسلماً قال نعم أطعمه مالم تعرفه بولایةٍ و لا بعداوةٍ إنّ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تعطم من ینصب الشّیء من الحقّ أو دعا إلی شیء من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علیه السلام عن الحسن بن علیّ علیهما السلام أنّه قال و لو منعت الکافر منها حتّی یموت جوعاً و عطشاً ثمّ أذقته شربة من الدّنیا لرأیت أنّی قد أسرفت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بالأسناد المتقدّم فی حدیث وصیّة النّبیّ صلّی الله علیه و آله لأبی ذرّ ره یا أباذرّ لا تصاحب إلا مومناً و لا یأکل طعامک الا تقیّ و لا تأکل طعام الفاسقین یا أباذرّ أطعم طعامک من تحبّه فی الله و کُلّ طعام من یحبّک الله فی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عن السّکونیّ عن أبی عبدالله علیه السلام عن آبائه علیهم السلام قال قال رسول الله صلی الله علیه و آله أضف بطعامک من تحبّ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من أطعم أخاً له فی الله کان له من الأجر مثل من أطعم فئاماً من النّآس و الرّزق أسرع إلی من یطعم الطّعام من السّکین فی السّنام و اصطف لطعامک و مالک من تحبّ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صل بطعامک و شرابک من تحبّ فی الله عزّوجلّ</w:t>
      </w:r>
    </w:p>
    <w:p>
      <w:pPr>
        <w:pStyle w:val="Heading4"/>
        <w:numPr>
          <w:ilvl w:val="3"/>
          <w:numId w:val="1"/>
        </w:numPr>
        <w:rPr/>
      </w:pPr>
      <w:bookmarkStart w:id="117" w:name="__RefHeading___Toc10203588_417432637"/>
      <w:bookmarkStart w:id="118" w:name="_Toc42"/>
      <w:bookmarkEnd w:id="117"/>
      <w:r>
        <w:rPr>
          <w:rtl w:val="true"/>
        </w:rPr>
        <w:t>(</w:t>
      </w:r>
      <w:r>
        <w:rPr/>
        <w:t>215</w:t>
      </w:r>
      <w:r>
        <w:rPr>
          <w:rtl w:val="true"/>
        </w:rPr>
        <w:t xml:space="preserve">) </w:t>
      </w:r>
      <w:r>
        <w:rPr>
          <w:rtl w:val="true"/>
        </w:rPr>
        <w:t>باب عدم جواز الإطعام للرّیاء و السّمعة</w:t>
      </w:r>
      <w:bookmarkEnd w:id="1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عن أبی هریرة و ابن عبّاس قالا خطبنا رسول الله صلی الله علیه و آله</w:t>
      </w:r>
      <w:bookmarkStart w:id="119" w:name="pg12432_120292"/>
    </w:p>
    <w:p>
      <w:pPr>
        <w:pStyle w:val="BookText"/>
        <w:rPr/>
      </w:pPr>
      <w:bookmarkEnd w:id="119"/>
      <w:r>
        <w:rPr>
          <w:rFonts w:ascii="IRNazanin" w:hAnsi="IRNazanin" w:eastAsia="IRNazanin"/>
          <w:color w:val="111111"/>
          <w:sz w:val="28"/>
          <w:sz w:val="28"/>
          <w:szCs w:val="28"/>
          <w:rtl w:val="true"/>
          <w:lang w:bidi="fa-IR"/>
        </w:rPr>
        <w:t xml:space="preserve">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أطعم طعاماً ریاء و سمعة أطعمه الله تعالی مثله من صدید جهنّم و جعل ذلک الطّعام ناراً فی بطنه حتّی یقضی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عن کتاب زهد النّبیّ صلّی الله علیه و آله لجعفر بن أحمد القمّی باسناده الی ابن عبّاس عن النّبیّ صلی الله علیه و آله قال أطعم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النّیّة فی العبادات و وجوب الإخلاص فیها و حرمة الرّیاء من أبواب المقدّمات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المرائی و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ذکر العبادة للغیر و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استکثار الخیر ما یناسب الباب</w:t>
      </w:r>
      <w:r>
        <w:rPr>
          <w:rFonts w:eastAsia="IRNazanin" w:cs="IRNazanin"/>
          <w:color w:val="111111"/>
          <w:sz w:val="28"/>
          <w:szCs w:val="28"/>
          <w:rtl w:val="true"/>
          <w:lang w:bidi="fa-IR"/>
        </w:rPr>
        <w:t>.</w:t>
      </w:r>
    </w:p>
    <w:p>
      <w:pPr>
        <w:pStyle w:val="Heading4"/>
        <w:numPr>
          <w:ilvl w:val="3"/>
          <w:numId w:val="1"/>
        </w:numPr>
        <w:rPr/>
      </w:pPr>
      <w:bookmarkStart w:id="120" w:name="__RefHeading___Toc10203590_417432637"/>
      <w:bookmarkStart w:id="121" w:name="_Toc43"/>
      <w:bookmarkEnd w:id="120"/>
      <w:r>
        <w:rPr>
          <w:rtl w:val="true"/>
        </w:rPr>
        <w:t>(</w:t>
      </w:r>
      <w:r>
        <w:rPr/>
        <w:t>216</w:t>
      </w:r>
      <w:r>
        <w:rPr>
          <w:rtl w:val="true"/>
        </w:rPr>
        <w:t xml:space="preserve">) </w:t>
      </w:r>
      <w:r>
        <w:rPr>
          <w:rtl w:val="true"/>
        </w:rPr>
        <w:t>باب کراهة إجابة الکافر و المنافق و الفاسق و البخیل و کراهة</w:t>
      </w:r>
      <w:r>
        <w:rPr>
          <w:rtl w:val="true"/>
        </w:rPr>
        <w:t>...</w:t>
      </w:r>
      <w:bookmarkEnd w:id="121"/>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کراهة إجابة الکافر و المنافق و الفاسق و البخیل و کراهة قبول هدایا المشرکین و استحباب إجابة دعوة المؤمنین خصوصاً الجواد منهم</w:t>
      </w:r>
    </w:p>
    <w:p>
      <w:pPr>
        <w:pStyle w:val="BookText"/>
        <w:rPr/>
      </w:pPr>
      <w:r>
        <w:rPr>
          <w:rFonts w:ascii="Amiri" w:hAnsi="Amiri" w:eastAsia="Amiri" w:cs="Amiri"/>
          <w:color w:val="111111"/>
          <w:sz w:val="28"/>
          <w:sz w:val="28"/>
          <w:szCs w:val="28"/>
          <w:rtl w:val="true"/>
          <w:lang w:bidi="ar-SA"/>
        </w:rPr>
        <w:t xml:space="preserve">قال الله تعالی فی 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أَتُمِدونَنِ بِمالٍ فَما آتینیَ اللهُ خیرٌ مِمّا آتیکُم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المحاسن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محبوب عن إبراهیم الکرخیّ قال قال أبوعبدالله علیه السلام قال رسول الله صلی الله علیه و آله لو أنّ مؤمناً دعانی إلی طعام ذراع شاة لأجبته و کان ذلک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مشرکاً أو منافقاً دعانی إلی طعام جزور ما أجبته و کان ذلک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عزّوجل لی زَبدَ </w:t>
      </w:r>
      <w:r>
        <w:rPr>
          <w:rStyle w:val="FootnoteAnchor"/>
          <w:rtl w:val="true"/>
        </w:rPr>
        <w:footnoteReference w:id="175"/>
      </w:r>
      <w:r>
        <w:rPr>
          <w:rFonts w:ascii="IRNazanin" w:hAnsi="IRNazanin" w:eastAsia="IRNazanin"/>
          <w:color w:val="111111"/>
          <w:sz w:val="28"/>
          <w:sz w:val="28"/>
          <w:szCs w:val="28"/>
          <w:rtl w:val="true"/>
          <w:lang w:bidi="fa-IR"/>
        </w:rPr>
        <w:t>المشرکین و المنافقین و طعامهم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بن واقد عن الحسین بن زید عن الصّادق جعفر بن محمد عن أبیه عن آبائه عن أمیرالمؤمنین علیّ بن أبیطالب علیهم السلام</w:t>
      </w:r>
    </w:p>
    <w:p>
      <w:pPr>
        <w:pStyle w:val="BookText"/>
        <w:rPr/>
      </w:pPr>
      <w:r>
        <w:rPr>
          <w:rFonts w:ascii="IRNazanin" w:hAnsi="IRNazanin" w:eastAsia="IRNazanin"/>
          <w:color w:val="111111"/>
          <w:sz w:val="28"/>
          <w:sz w:val="28"/>
          <w:szCs w:val="28"/>
          <w:rtl w:val="true"/>
          <w:lang w:bidi="fa-IR"/>
        </w:rPr>
        <w:t>فی حدیث المناهی قال نهی رسول الله صلی الله علیه و آله عن إجابة الفاسقین إلی طعامهم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الجعفریّآت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 طالب علیه السلام انّ النّبیّ صلی الله علیه و آله دعاه رجل من الیهود إلی طعام و دعا معه نفراً من أصحابه فقال النّبیّ صلی الله علیه و آله أجیبوا فأجابوا و أجاب النّبیّ صلی الله علیه و آله و 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انّ رسول الله صلی الله علیه و آله نهی عن زَبدِ المشرکین یرید هَدایا أهل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ابن الحکم عن مثّنی الحنّاط عن إسحاق بن یزید عن أبی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المسلم علی المسلم أن یجیبه 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علیّ بن الحکم عن مثنّی الحنّاط عن إسحاق بن یزید و معاویة این أبی زیاد عن أبی عبدالله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فضّآل عن ثعلبة بن میمون عن عبدالأعلی بن أعین عن معلّی بن خنیس عن أبی عبدالله علیه السلام قال من الحقوق و الواجبات للمؤمن علی المؤمن أن یجیب دعوته قال ورواه محمد بن علیّ عن إسماعیل بن بشّار عن سیف بن عمیرة عن أبی عبدالله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عن ابن فضّال عن ثعلبة بن میمون عن عبدالأعلی مولی آل سام عن معلّی بن خنیس عن أبی عبدالله علیه السلام قال أنّ من حقّ المسلم الواجب علی أخیه إجابة دعوته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حمّاد بن عیسی عن إبراهیم بن عمر عن المعلّی بن خنیس عن أبی عبدالله علیه السلام قال إنّ</w:t>
      </w:r>
    </w:p>
    <w:p>
      <w:pPr>
        <w:pStyle w:val="BookText"/>
        <w:rPr/>
      </w:pPr>
      <w:r>
        <w:rPr>
          <w:rFonts w:ascii="IRNazanin" w:hAnsi="IRNazanin" w:eastAsia="IRNazanin"/>
          <w:color w:val="111111"/>
          <w:sz w:val="28"/>
          <w:sz w:val="28"/>
          <w:szCs w:val="28"/>
          <w:rtl w:val="true"/>
          <w:lang w:bidi="fa-IR"/>
        </w:rPr>
        <w:t xml:space="preserve">من الحقوق الواجبات للمؤمن </w:t>
      </w:r>
      <w:r>
        <w:rPr>
          <w:rStyle w:val="FootnoteAnchor"/>
          <w:rtl w:val="true"/>
        </w:rPr>
        <w:footnoteReference w:id="176"/>
      </w:r>
      <w:r>
        <w:rPr>
          <w:rFonts w:ascii="IRNazanin" w:hAnsi="IRNazanin" w:eastAsia="IRNazanin"/>
          <w:color w:val="111111"/>
          <w:sz w:val="28"/>
          <w:sz w:val="28"/>
          <w:szCs w:val="28"/>
          <w:rtl w:val="true"/>
          <w:lang w:bidi="fa-IR"/>
        </w:rPr>
        <w:t xml:space="preserve">أن تجاب </w:t>
      </w:r>
      <w:r>
        <w:rPr>
          <w:rStyle w:val="FootnoteAnchor"/>
          <w:rtl w:val="true"/>
        </w:rPr>
        <w:footnoteReference w:id="177"/>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 للمسلم علی أخیه من الحقّ أن یسلّم علیه إذا لقیه و یعوده إذا مرض و ینصح له إذا غاب و یسمّته إذا عطس و یجیبه إذا دعاه و یشیّعه إذا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خنیس عن أبی عبدالله علیه السلام قال للمؤمن علی المؤمن سبعة حقوق واجبة و لیس منها حق إلا و هو واجب علی أخیه إن ضیّع منها حقّاً خرج من ولایة الله و ترک طاعته و لم یکن له فیها نصیب إلی أن قال 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تبرّ قسمه </w:t>
      </w:r>
      <w:r>
        <w:rPr>
          <w:rStyle w:val="FootnoteAnchor"/>
          <w:rtl w:val="true"/>
        </w:rPr>
        <w:footnoteReference w:id="178"/>
      </w:r>
      <w:r>
        <w:rPr>
          <w:rFonts w:ascii="IRNazanin" w:hAnsi="IRNazanin" w:eastAsia="IRNazanin"/>
          <w:color w:val="111111"/>
          <w:sz w:val="28"/>
          <w:sz w:val="28"/>
          <w:szCs w:val="28"/>
          <w:rtl w:val="true"/>
          <w:lang w:bidi="fa-IR"/>
        </w:rPr>
        <w:t>و تجیب دعوته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کان یأتی الدّعوة و یقول هی حقٌّ علی من دعی الیها و من أتاها و لم یدع إلیها فقد أتی ما لا یصلح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تهذیب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المحاسن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عمرو ابن أبی المقدام عن جابر عن أبی جعفر علیه السلام قال قال رسول الله صلی الله علیه و آله أوصی الشّاهد من أمّتی و الغائب أن یجیب دعوة المسلم و لو علی خمسة أمیال فإنّ ذلک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باسناده عن علیّ علیه السلام قال قال رسول الله صلی الله علیه و آله سر ثلاثة أمیال أجب 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أصحابنا العراقیّین رفعه قال قال رسول الله صلی الله علیه و آله من أعجز رجل دعاه أخوه إلی طعام فترکه من غیر علّة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w:t>
      </w:r>
    </w:p>
    <w:p>
      <w:pPr>
        <w:pStyle w:val="BookText"/>
        <w:rPr/>
      </w:pPr>
      <w:r>
        <w:rPr>
          <w:rFonts w:ascii="IRNazanin" w:hAnsi="IRNazanin" w:eastAsia="IRNazanin"/>
          <w:color w:val="111111"/>
          <w:sz w:val="28"/>
          <w:sz w:val="28"/>
          <w:szCs w:val="28"/>
          <w:rtl w:val="true"/>
          <w:lang w:bidi="fa-IR"/>
        </w:rPr>
        <w:t>أنّه رأی رجلاً دعی إلی طعام فقال الذی دعاه أعفنی فقال الحسین علیه السلام قم فلیس فی الدّعوة عفو و إن کنت مفطراً فکُل و إن کنت صائماً فبارک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لا یجب الدّعوة فقد عصی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قال من دعی فلم یجب فقد عصی الله و رسوله و من دخل علی غیر دعوة دخل سارقاً و خرج معیَّراً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إسماعیل بن مهران عن سیف بن عمیرة النخعّی عن عمرو بن شمر عن جابر عن أبی جعفر علیه السلام قال کان رسول الله صلی الله علیه و آله یجیب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باسناده قال قال رسول الله صلی الله علیه و آله لو دعیت إلی ذراع شاةٍ لأجبت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أبیطالب علیه السلام قال قال رسول الله صلی الله علیه و آله دعیت إلی ذراع شاةٍ لأجبت و لو أهدی إلیّ کُراع </w:t>
      </w:r>
      <w:r>
        <w:rPr>
          <w:rStyle w:val="FootnoteAnchor"/>
          <w:rtl w:val="true"/>
        </w:rPr>
        <w:footnoteReference w:id="180"/>
      </w:r>
      <w:r>
        <w:rPr>
          <w:rFonts w:ascii="IRNazanin" w:hAnsi="IRNazanin" w:eastAsia="IRNazanin"/>
          <w:color w:val="111111"/>
          <w:sz w:val="28"/>
          <w:sz w:val="28"/>
          <w:szCs w:val="28"/>
          <w:rtl w:val="true"/>
          <w:lang w:bidi="fa-IR"/>
        </w:rPr>
        <w:t xml:space="preserve">لقبلت دعائم الإسلام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انّه قال لو دعیت إلی ذراع و ذکر مثله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الحسن علیّ بن عبدالصّمد ابن عبدالله الهاشمیّ قال أخبرنا ابوبکر محمد بن عبدالله بن محمد بن صالح الأبهریّ قال حدّثنا عبدالله بن محمد بن وهب الدّینوری الحافظ قال حدّثنا محمد بن آدم بن سلمان المصیصیّ قال حدّثنا عبدالواحد بن سلمان العبدیّ قال حدّثنا عبدالله بن عون عن محمد بن سیرین عن أبی هریرة قال قال رسول</w:t>
      </w:r>
    </w:p>
    <w:p>
      <w:pPr>
        <w:pStyle w:val="BookText"/>
        <w:rPr/>
      </w:pPr>
      <w:r>
        <w:rPr>
          <w:rFonts w:ascii="IRNazanin" w:hAnsi="IRNazanin" w:eastAsia="IRNazanin"/>
          <w:color w:val="111111"/>
          <w:sz w:val="28"/>
          <w:sz w:val="28"/>
          <w:szCs w:val="28"/>
          <w:rtl w:val="true"/>
          <w:lang w:bidi="fa-IR"/>
        </w:rPr>
        <w:t>الله صلی الله علیه و آله لو دعیت الی کراع لأجبت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کان رسول الله صلی الله علیه و آله یجلس علی الأرض و یأکل علی الأرض و یعتقل الشّاة و یجیب دعوة 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حدّثنی کافی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یاسر الخادم عن أبی الحسن الرّضا علیه السلام قال السّخیّ 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النّاس لیأکلوا من طعامه و البخیل لا یأکل من طعام النّاس لئلا یأکلوا من طعامه مشکاة الأنوار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یاسر الخادم عن أبی الحسن الرّضا علیه السلام قال السّخیّ </w:t>
      </w:r>
      <w:r>
        <w:rPr>
          <w:rStyle w:val="FootnoteAnchor"/>
          <w:rtl w:val="true"/>
        </w:rPr>
        <w:footnoteReference w:id="181"/>
      </w:r>
      <w:r>
        <w:rPr>
          <w:rFonts w:ascii="IRNazanin" w:hAnsi="IRNazanin" w:eastAsia="IRNazanin"/>
          <w:color w:val="111111"/>
          <w:sz w:val="28"/>
          <w:sz w:val="28"/>
          <w:szCs w:val="28"/>
          <w:rtl w:val="true"/>
          <w:lang w:bidi="fa-IR"/>
        </w:rPr>
        <w:t>یأکل من طعام النّاس لیأکلوا من طعامه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طعام الجواد دواءٌ و طعام البخیل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انس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المریص من أبواب ما یتعلّق بالمرض قوله کان صلی الله علیه و آله یجیب دعوة المملوک و فی روایة اسماعیل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الابتداء بالسّلام من أبواب العشرة قوله صلی الله علیه و آله لا تدعُ الی طعامک أحداً حتی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أمرنا صلی الله علیه و آله إذا مرّ بنا رجل و لم یسلّم و الطّعام بین أیدینا أن لا ندعوه الیه و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لا تدعوا أحداً إلی الطّعام حتّی یسلّم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حظ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مؤاکلة الکّفار فی اناء واحد فی أبواب الأطعمة فإنّ فیه ما یناسب الباب و فی باب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اشباع المؤمن ما یناسب ذلک</w:t>
      </w:r>
      <w:r>
        <w:rPr>
          <w:rFonts w:eastAsia="IRNazanin" w:cs="IRNazanin"/>
          <w:color w:val="111111"/>
          <w:sz w:val="28"/>
          <w:szCs w:val="28"/>
          <w:rtl w:val="true"/>
          <w:lang w:bidi="fa-IR"/>
        </w:rPr>
        <w:t>.</w:t>
      </w:r>
      <w:bookmarkStart w:id="122" w:name="pg12432_120297"/>
    </w:p>
    <w:p>
      <w:pPr>
        <w:pStyle w:val="Heading4"/>
        <w:numPr>
          <w:ilvl w:val="3"/>
          <w:numId w:val="1"/>
        </w:numPr>
        <w:rPr/>
      </w:pPr>
      <w:bookmarkStart w:id="123" w:name="__RefHeading___Toc10203592_417432637"/>
      <w:bookmarkStart w:id="124" w:name="_Toc44"/>
      <w:bookmarkEnd w:id="122"/>
      <w:bookmarkEnd w:id="123"/>
      <w:r>
        <w:rPr>
          <w:rtl w:val="true"/>
        </w:rPr>
        <w:t>(</w:t>
      </w:r>
      <w:r>
        <w:rPr/>
        <w:t>217</w:t>
      </w:r>
      <w:r>
        <w:rPr>
          <w:rtl w:val="true"/>
        </w:rPr>
        <w:t xml:space="preserve">) </w:t>
      </w:r>
      <w:r>
        <w:rPr>
          <w:rtl w:val="true"/>
        </w:rPr>
        <w:t>باب استحباب إجابة الدّعوة فی الولیمة و الختان و کراهتها فی خفض الجواری</w:t>
      </w:r>
      <w:bookmarkEnd w:id="124"/>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النّوفلیّ عن السّکونیّ عن أبی عبدالله علیه السلام قال اجب فی الولیمة و الختان و لا تجب فی خفض الجواری</w:t>
      </w:r>
      <w:r>
        <w:rPr>
          <w:rFonts w:eastAsia="IRNazanin" w:cs="IRNazanin"/>
          <w:color w:val="111111"/>
          <w:sz w:val="28"/>
          <w:szCs w:val="28"/>
          <w:rtl w:val="true"/>
          <w:lang w:bidi="fa-IR"/>
        </w:rPr>
        <w:t>.</w:t>
      </w:r>
    </w:p>
    <w:p>
      <w:pPr>
        <w:pStyle w:val="Heading4"/>
        <w:numPr>
          <w:ilvl w:val="3"/>
          <w:numId w:val="1"/>
        </w:numPr>
        <w:rPr/>
      </w:pPr>
      <w:bookmarkStart w:id="125" w:name="__RefHeading___Toc10203594_417432637"/>
      <w:bookmarkStart w:id="126" w:name="_Toc45"/>
      <w:bookmarkEnd w:id="125"/>
      <w:r>
        <w:rPr>
          <w:rtl w:val="true"/>
        </w:rPr>
        <w:t>(</w:t>
      </w:r>
      <w:r>
        <w:rPr/>
        <w:t>218</w:t>
      </w:r>
      <w:r>
        <w:rPr>
          <w:rtl w:val="true"/>
        </w:rPr>
        <w:t xml:space="preserve">) </w:t>
      </w:r>
      <w:r>
        <w:rPr>
          <w:rtl w:val="true"/>
        </w:rPr>
        <w:t>باب کراهة استخدام الضّیف و استحباب اعانته إذا نزل و</w:t>
      </w:r>
      <w:r>
        <w:rPr>
          <w:rtl w:val="true"/>
        </w:rPr>
        <w:t>...</w:t>
      </w:r>
      <w:bookmarkEnd w:id="126"/>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کراهة استخدام الضّیف و استحباب اعانته إذا نزل و ترک اعانته إذا ارتحل و استحباب تزویده و تطییب زاده</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موسی </w:t>
      </w:r>
      <w:r>
        <w:rPr>
          <w:rStyle w:val="FootnoteAnchor"/>
          <w:rtl w:val="true"/>
        </w:rPr>
        <w:footnoteReference w:id="182"/>
      </w:r>
      <w:r>
        <w:rPr>
          <w:rFonts w:ascii="IRNazanin" w:hAnsi="IRNazanin" w:eastAsia="IRNazanin"/>
          <w:color w:val="111111"/>
          <w:sz w:val="28"/>
          <w:sz w:val="28"/>
          <w:szCs w:val="28"/>
          <w:rtl w:val="true"/>
          <w:lang w:bidi="fa-IR"/>
        </w:rPr>
        <w:t>عن ذبیان بن حکیم عن موسی التّمیریّ عن ابن أبی یعفور قال رأیت عند أبی عبدالله علیه السلام ضیفاً فقام یوماً فی بعض الحوائج فنهاه عن ذلک و قام بنفسه إلی تلک الحاجة و قال علیه السلام نهی رسول الله صلی الله علیه و آله عن أن یستخدم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موسی </w:t>
      </w:r>
      <w:r>
        <w:rPr>
          <w:rStyle w:val="FootnoteAnchor"/>
          <w:rtl w:val="true"/>
        </w:rPr>
        <w:footnoteReference w:id="183"/>
      </w:r>
      <w:r>
        <w:rPr>
          <w:rFonts w:ascii="IRNazanin" w:hAnsi="IRNazanin" w:eastAsia="IRNazanin"/>
          <w:color w:val="111111"/>
          <w:sz w:val="28"/>
          <w:sz w:val="28"/>
          <w:szCs w:val="28"/>
          <w:rtl w:val="true"/>
          <w:lang w:bidi="fa-IR"/>
        </w:rPr>
        <w:t xml:space="preserve">ترک المکافاة و من الجفاء استخدام الضّیف فإذا نزل بکم الضّیف فأعینوه و إذا ارتحل فلا تعینوه فإنّه من النّذالة </w:t>
      </w:r>
      <w:r>
        <w:rPr>
          <w:rStyle w:val="FootnoteAnchor"/>
          <w:rtl w:val="true"/>
        </w:rPr>
        <w:footnoteReference w:id="184"/>
      </w:r>
      <w:r>
        <w:rPr>
          <w:rFonts w:ascii="Amiri" w:hAnsi="Amiri" w:eastAsia="Amiri" w:cs="Amiri"/>
          <w:color w:val="111111"/>
          <w:sz w:val="28"/>
          <w:sz w:val="28"/>
          <w:szCs w:val="28"/>
          <w:rtl w:val="true"/>
          <w:lang w:bidi="ar-SA"/>
        </w:rPr>
        <w:t>و زوّدوه و طیّبوا زاده فإنّه من السّخاء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السّیّاری عن عبید ابن أبی عبدالله البغدادیّ عمّن أخبره قال نزل بأبی الحسن الرّضا علیه السلام ضیف و کان جالساً عنده یحدّثه فی بعض اللّیل فتغیّر السّراج فمّد الرجل یده لیصلحه</w:t>
      </w:r>
      <w:bookmarkStart w:id="127" w:name="pg12432_120298"/>
    </w:p>
    <w:p>
      <w:pPr>
        <w:pStyle w:val="BookText"/>
        <w:rPr/>
      </w:pPr>
      <w:bookmarkEnd w:id="127"/>
      <w:r>
        <w:rPr>
          <w:rFonts w:ascii="IRNazanin" w:hAnsi="IRNazanin" w:eastAsia="IRNazanin"/>
          <w:color w:val="111111"/>
          <w:sz w:val="28"/>
          <w:sz w:val="28"/>
          <w:szCs w:val="28"/>
          <w:rtl w:val="true"/>
          <w:lang w:bidi="fa-IR"/>
        </w:rPr>
        <w:t>فزبره أبوالحسن علیه السلام ثمّ بادره بنفسه فأصلحه ثمّ قال له إنا قوم لا تستخدم أضیافنا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استطرفناه من کتاب السّیاری و اسمه أبوعبدالله صاحب موسی و الرّضا علیهما من الله آلاف التّحیّة و اللّثناء قال نزل بأبی الحسن علیه السلام أضیاف فلمّا أرادوا الرّحیل قعد عنهم غلمانه فقالوا له یا ابن رسول الله لو أمرت الغلمان فأعانونا علی رحلتنا فقال علیه السلام لهم أما و أنتم ترحلون عنّا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 حدّثنا أبی عن أحمد بن محمد بن عیسی عن العّباس بن معروف عن حمّاد ابن عیسی عن حریز بن عبدالله أو غیره قال نزل علی أبی عبدالله الصّادق علیه السلام قوم من جهینة فأضافهم فلمّا أرادوا الرّحلة زوّدهم و وصلهم و أعطاهم ثمّ قال لغلمانه تنحّوا لا تعینوهم فلمّا فرغوا جاؤا لیودّعوه فقالوا له یا ابن رسول الله لقد أضفت فأحسنت الضّیافة و اعطیت فاجزلت العطیّة ثمّ امرت غلمانک أن لا یعینونا علی الرّحلة فقال علیه السلام انّا أهل بیت لا نعین أضیافنا علی الرّحلة من عندنا</w:t>
      </w:r>
      <w:r>
        <w:rPr>
          <w:rFonts w:eastAsia="IRNazanin" w:cs="IRNazanin"/>
          <w:color w:val="111111"/>
          <w:sz w:val="28"/>
          <w:szCs w:val="28"/>
          <w:rtl w:val="true"/>
          <w:lang w:bidi="fa-IR"/>
        </w:rPr>
        <w:t>.</w:t>
      </w:r>
    </w:p>
    <w:p>
      <w:pPr>
        <w:pStyle w:val="Heading4"/>
        <w:numPr>
          <w:ilvl w:val="3"/>
          <w:numId w:val="1"/>
        </w:numPr>
        <w:rPr/>
      </w:pPr>
      <w:bookmarkStart w:id="128" w:name="__RefHeading___Toc10203596_417432637"/>
      <w:bookmarkStart w:id="129" w:name="_Toc46"/>
      <w:bookmarkEnd w:id="128"/>
      <w:r>
        <w:rPr>
          <w:rtl w:val="true"/>
        </w:rPr>
        <w:t>(</w:t>
      </w:r>
      <w:r>
        <w:rPr/>
        <w:t>219</w:t>
      </w:r>
      <w:r>
        <w:rPr>
          <w:rtl w:val="true"/>
        </w:rPr>
        <w:t xml:space="preserve">) </w:t>
      </w:r>
      <w:r>
        <w:rPr>
          <w:rtl w:val="true"/>
        </w:rPr>
        <w:t>باب استحباب إقراء الضّیف</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أبوجعفر محمد بن الحسن ابن علیّ بن الحسن الطّوسی رحمه الله قال أخبرنا الحسین بن عبیدالله عن هارون بن موسی قال حدّثنا محمد بن علیّ بن معمّر قال حدّثنا محمد بن صدقة عن موسی بن جعفر عن أبیه جعفر بن محمد عن أبیه محمد بن علیّ عن أبیه علیّ بن الحسین عن أبیه الحسین بن علیّ عن أبیه علیّ بن ابیطالب علیهم السلام قال قال رسول الله صلی الله علیه و آله لا نزال أمّتی بخیر ما تحابّوا و أقاموا</w:t>
      </w:r>
    </w:p>
    <w:p>
      <w:pPr>
        <w:pStyle w:val="BookText"/>
        <w:rPr/>
      </w:pPr>
      <w:r>
        <w:rPr>
          <w:rFonts w:ascii="IRNazanin" w:hAnsi="IRNazanin" w:eastAsia="IRNazanin"/>
          <w:color w:val="111111"/>
          <w:sz w:val="28"/>
          <w:sz w:val="28"/>
          <w:szCs w:val="28"/>
          <w:rtl w:val="true"/>
          <w:lang w:bidi="fa-IR"/>
        </w:rPr>
        <w:t xml:space="preserve">الصّلوة و أتوالزکاة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 الضّیف فإن لم یفعلوا ابتلوا بالسّنین و الجرب و قال إنّا أهل بیت لا نسمح علی اخفافنا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حدّثنی جعفر بن محمد عن آبائه علیهم السلام انّ رسول الله صلی الله علیه و آله مرّ بقر یحفر و قد انبهر </w:t>
      </w:r>
      <w:r>
        <w:rPr>
          <w:rStyle w:val="FootnoteAnchor"/>
          <w:rtl w:val="true"/>
        </w:rPr>
        <w:footnoteReference w:id="185"/>
      </w:r>
      <w:r>
        <w:rPr>
          <w:rFonts w:ascii="IRNazanin" w:hAnsi="IRNazanin" w:eastAsia="IRNazanin"/>
          <w:color w:val="111111"/>
          <w:sz w:val="28"/>
          <w:sz w:val="28"/>
          <w:szCs w:val="28"/>
          <w:rtl w:val="true"/>
          <w:lang w:bidi="fa-IR"/>
        </w:rPr>
        <w:t>الذی یحفره فقال له لمن تحفر هذا القبر فقال لفلان بن فلان فقال و ما للأرض تشدّد علیک ان کان ما علمت لسهلاً حسن الخلق فلانت الأرض علیه حتی کان لیحفرها بکفّیه ثمّ قال لقد کان یحبّ إقراء الضّیف و لا یقری الضّیف الا مؤمن 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صدقة قال حدّثنی جعفر عن آبائه علیهم السلام انّ رجلاً أتی النّبیّ صلی الله علیه و آله فقال یا رسول الله بأبی أنت و أمّی انّی أحسن الوضوء و اقیم الصّلاة و أوتی الزکاة فی وقتها و اقرئ الضّیف طیّبة بها نفسی محتسب بذلک أرجو ما عندالله فقال بخّ بخّ بخّ ما لجهنّم علیک سبیل انّ الله قد برّأک من الشّح إن کنت کذلک ثمّ قال نهی عن التّکلّف للضّیف ما لا یقدر علیه الا بمشقة و ما من ضیف حلّ بقوم الا و رزقه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 طالب علیه السلام قال قال رسول الله صلی الله علیه و آله انّ من مکارم الأخلاق إقراء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قال لا یضیف الضّیف الا کلّ مؤمن و من مکارم الأخلاق قراء الضّیف و حدّ الضیافة ثلاثة أیام فما کان فوق ذلک فهو صدقة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انّه قال فعل المعروف و اغاثة الملهوف و اقراء الضّیوف آلة السّیادة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المکارم تحمّل</w:t>
      </w:r>
    </w:p>
    <w:p>
      <w:pPr>
        <w:pStyle w:val="BookText"/>
        <w:rPr/>
      </w:pPr>
      <w:r>
        <w:rPr>
          <w:rFonts w:ascii="IRNazanin" w:hAnsi="IRNazanin" w:eastAsia="IRNazanin"/>
          <w:color w:val="111111"/>
          <w:sz w:val="28"/>
          <w:sz w:val="28"/>
          <w:szCs w:val="28"/>
          <w:rtl w:val="true"/>
          <w:lang w:bidi="fa-IR"/>
        </w:rPr>
        <w:t>المغارم و اقراء الضّیوف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الکوفیّ فی کتاب الاخلاق عن رسول الله صلی الله علیه و آله انّه قال من ادّی زکوة ماله و قری الضّیف و أعطی فی النّائبة فقد برئ من الشّح و رواه الرواندی فی لبّ اللّباب عنه صلی الله علیه و آله مثله و قال صلّی الله علیه و آله لا خیر فیمن لا یقری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سلیمان بن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اجتناب المحارم من أبواب جهاد النّفس قوله صلی الله علیه و آله لا تزال أمّتی بخیر ما تحابّوا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وقروا الضّیف و أقاموا الصلوة و آتوا الزکاة فإذا لم یفعلوا ذلک ابتلوا بالقحط و السّنین و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البخل قوله علیه السلام من أدّی الزّکوة و قری الضّیف و أعطی من النّائبة فقد وفی من الشّح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الشّحیح إذا شحّ منع الزکوة و الصّدقة و صلة الرّحم و اقراء الضّیف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علی الجنّة ان یدخلها شحیح و فی روایة الحسن بن عطّیّة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قوله علیه السلام المکارم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اقراء الضیف و فی روایة أبی قتادة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 خصال المکارم بعضها مقیّد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 الضّیف و رأسهنّ الحیاء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جامع الأخبار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المؤمن یکون صادقاً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احادیث غیر واحد من أبواب العشرة مثل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حقّ الدّاخل علی صاحب البیت أن یمشی معه هنیئة و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القادم و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تمام حسن الصّحبة ان یشیّع الرّجل صاحبه هنیئة و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تعظیم الاصحاب و توقیرهم و 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اکرام المؤمن بالفعل و القول و 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و حقوقه ما یناسب ذلک</w:t>
      </w:r>
      <w:r>
        <w:rPr>
          <w:rFonts w:eastAsia="IRNazanin" w:cs="IRNazanin"/>
          <w:color w:val="111111"/>
          <w:sz w:val="28"/>
          <w:szCs w:val="28"/>
          <w:rtl w:val="true"/>
          <w:lang w:bidi="fa-IR"/>
        </w:rPr>
        <w:t>.</w:t>
      </w:r>
      <w:bookmarkStart w:id="130" w:name="pg12432_120301"/>
    </w:p>
    <w:p>
      <w:pPr>
        <w:pStyle w:val="BookText"/>
        <w:rPr/>
      </w:pPr>
      <w:bookmarkEnd w:id="130"/>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أکرام الضّیف و باب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أکل صاحب الطّعام مع الضّیف و باب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الضّیف إذا دخل بقوم دخل یرزقه و باب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یستحبّ للمؤمن أن لا یحتشم من أخیه و لا یتکلّف له و باب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استقلال صاحب المنزل ما یقدّمه لیضّیف و باب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لصاحب المنزل أن یأتی للضّیف بما فی بیته ما یناسب الباب</w:t>
      </w:r>
      <w:r>
        <w:rPr>
          <w:rFonts w:eastAsia="IRNazanin" w:cs="IRNazanin"/>
          <w:color w:val="111111"/>
          <w:sz w:val="28"/>
          <w:szCs w:val="28"/>
          <w:rtl w:val="true"/>
          <w:lang w:bidi="fa-IR"/>
        </w:rPr>
        <w:t>.</w:t>
      </w:r>
    </w:p>
    <w:p>
      <w:pPr>
        <w:pStyle w:val="Heading4"/>
        <w:numPr>
          <w:ilvl w:val="3"/>
          <w:numId w:val="1"/>
        </w:numPr>
        <w:rPr/>
      </w:pPr>
      <w:bookmarkStart w:id="131" w:name="__RefHeading___Toc10203598_417432637"/>
      <w:bookmarkStart w:id="132" w:name="_Toc47"/>
      <w:bookmarkEnd w:id="131"/>
      <w:r>
        <w:rPr>
          <w:rtl w:val="true"/>
        </w:rPr>
        <w:t>(</w:t>
      </w:r>
      <w:r>
        <w:rPr/>
        <w:t>220</w:t>
      </w:r>
      <w:r>
        <w:rPr>
          <w:rtl w:val="true"/>
        </w:rPr>
        <w:t xml:space="preserve">) </w:t>
      </w:r>
      <w:r>
        <w:rPr>
          <w:rtl w:val="true"/>
        </w:rPr>
        <w:t>باب ماورد فی إکرام الضّیف و عدم إکرامه و انّ من حقّ الضّیف ان یعدّله الخلال</w:t>
      </w:r>
      <w:bookmarkEnd w:id="132"/>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w:t>
      </w:r>
      <w:r>
        <w:rPr>
          <w:rStyle w:val="FootnoteAnchor"/>
          <w:rtl w:val="true"/>
        </w:rPr>
        <w:footnoteReference w:id="186"/>
      </w:r>
      <w:r>
        <w:rPr>
          <w:rFonts w:ascii="IRNazanin" w:hAnsi="IRNazanin" w:eastAsia="IRNazanin"/>
          <w:color w:val="111111"/>
          <w:sz w:val="28"/>
          <w:sz w:val="28"/>
          <w:szCs w:val="28"/>
          <w:rtl w:val="true"/>
          <w:lang w:bidi="fa-IR"/>
        </w:rPr>
        <w:t xml:space="preserve">عن عمر بن عبدالعزیز عن إسحاق بن عبدالعزیز و جمیل وزرارة عن أبی عبدالله علیه السلام قال ممّا علّم رسول الله صلی الله علیه و آله فاطمة علیها السلام ان قال لها یا فاطمة من کان یؤمن بالله و الیوم الآخر فلیکرم ضیفه کافی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إسحاق بن عبدالعزیز عن زرارة عن أبی جعفر علیه السلام قال ممّا علّم رسول الله صلی الله علیه و آله علیّاً علیه السلام قال من کان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الکوفیّ فی کتاب الأخلاق عن رسول الله صلی الله علیه و آله انّه قال من کان یؤمن بالله و الیوم الآخر فلیکرم ضیفه من کان یؤمن بالله و الیوم الآخر فلیقل خیراً أو فلیسکت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الرّاوندیّ فی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النبیّ عن النّبی صلی الله علیه و آله مثله الی قوله ضیفه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شاذان بن جبرئیل فی کتاب</w:t>
      </w:r>
    </w:p>
    <w:p>
      <w:pPr>
        <w:pStyle w:val="BookText"/>
        <w:rPr/>
      </w:pPr>
      <w:r>
        <w:rPr>
          <w:rFonts w:ascii="IRNazanin" w:hAnsi="IRNazanin" w:eastAsia="IRNazanin"/>
          <w:color w:val="111111"/>
          <w:sz w:val="28"/>
          <w:sz w:val="28"/>
          <w:szCs w:val="28"/>
          <w:rtl w:val="true"/>
          <w:lang w:bidi="fa-IR"/>
        </w:rPr>
        <w:t>الفضائل باسناده الی عبدالله بن مسعود عن رسول الله صلی الله علیه و آله انّه رأی علی الباب الرّابع من الجنّة مکتوباً لا اله الا الله محمّد رسول الله علیّ ولیّ الله من کان یؤمن بالله و الیوم الآخر فلیکرم ضیفه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أنّه قال أکرم ضیفک و إن کان حقیراً و قم عن مجلسک لأبیک و معلّمک و لو کنت أمیراً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یستحیّ منهنّ خدمة الرّجل ضیفه و قیامه عن مجلسه لأبیه و معلّمه و طلب الحق و ان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و محمد بن علیّ علیهما السلام ذکرا وصیّة علیّ صلوات الله علیه فقالا إلی أن قال و الله الله فی ابن السّبیل فلا یستوحشن من عشیرته بمکانکم و الله الله فی الضّیف لا ینصرفن الا شاکراً لکم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المستغفریّ فی طبّ النّبیّ صلی الله علیه و آله قال من لم یکرم ضیفه فلیس من محمد صلی الله علیه و آله و لا من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المحاسن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ابراهیم بن هاشم عن الحسن بن الحسین الفارسیّ عن سلیمان بن حفص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إنّ من حقّ الضیف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یعدّ له الخلال </w:t>
      </w:r>
      <w:r>
        <w:rPr>
          <w:rStyle w:val="FootnoteAnchor"/>
          <w:rtl w:val="true"/>
        </w:rPr>
        <w:footnoteReference w:id="188"/>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 إنّ من حقّ الضیف أن یعدّ له الخلال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حفص عن أبی عبدالله علیه السلام فی الرّجل یقسم له الرجل فی الطّعام أو نحوه قال لیس علیه شیء إنّما أراد إکرامه</w:t>
      </w:r>
      <w:r>
        <w:rPr>
          <w:rFonts w:eastAsia="IRNazanin" w:cs="IRNazanin"/>
          <w:color w:val="111111"/>
          <w:sz w:val="28"/>
          <w:szCs w:val="28"/>
          <w:rtl w:val="true"/>
          <w:lang w:bidi="fa-IR"/>
        </w:rPr>
        <w:t>.</w:t>
      </w:r>
      <w:bookmarkStart w:id="133" w:name="pg12432_120303"/>
    </w:p>
    <w:p>
      <w:pPr>
        <w:pStyle w:val="BookText"/>
        <w:rPr/>
      </w:pPr>
      <w:bookmarkEnd w:id="133"/>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التعریف لشیخ الطّائفة محمد بن أحمد بن عبدالله بن قضاعة بن صفوان بن مهران الجمّال و رُوی أنّ العبد إذا جلس علی المائدة مع أخیه المؤمن أفرغت علیهما الرّحمة و تساقط علیهما البرکة فلا یزالان کذلک حتی یقوما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المؤمن من ابواب العشرة قوله علیه السلام من أتاه أخوه المسلم فأکرمه فإنّما أکرم الله عزّوجلّ و لا حظ سائر أحادیث هذا الباب و باب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استخدام الضّیف من أبواب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ما یناسب ذلک</w:t>
      </w:r>
      <w:r>
        <w:rPr>
          <w:rFonts w:eastAsia="IRNazanin" w:cs="IRNazanin"/>
          <w:color w:val="111111"/>
          <w:sz w:val="28"/>
          <w:szCs w:val="28"/>
          <w:rtl w:val="true"/>
          <w:lang w:bidi="fa-IR"/>
        </w:rPr>
        <w:t>.</w:t>
      </w:r>
    </w:p>
    <w:p>
      <w:pPr>
        <w:pStyle w:val="Heading4"/>
        <w:numPr>
          <w:ilvl w:val="3"/>
          <w:numId w:val="1"/>
        </w:numPr>
        <w:rPr/>
      </w:pPr>
      <w:bookmarkStart w:id="134" w:name="__RefHeading___Toc10203600_417432637"/>
      <w:bookmarkStart w:id="135" w:name="_Toc48"/>
      <w:bookmarkEnd w:id="134"/>
      <w:r>
        <w:rPr>
          <w:rtl w:val="true"/>
        </w:rPr>
        <w:t>(</w:t>
      </w:r>
      <w:r>
        <w:rPr/>
        <w:t>221</w:t>
      </w:r>
      <w:r>
        <w:rPr>
          <w:rtl w:val="true"/>
        </w:rPr>
        <w:t xml:space="preserve">) </w:t>
      </w:r>
      <w:r>
        <w:rPr>
          <w:rtl w:val="true"/>
        </w:rPr>
        <w:t>باب استحباب أکل صاحب الطّعام مع الضّیف و شروعه فی الأکل قبل الضّیف و رفع یده بعده</w:t>
      </w:r>
      <w:bookmarkEnd w:id="135"/>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فضّال المحاسن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ابن القدّاح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رسول الله صلی الله علیه و آله إذا أکل مع قوم طعاماً کان أوّل من یضع یده و آخر من یرفعها لیأکل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ابن محمد الأشعریّ المحاسن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محمد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قال کان رسول الله صلی الله علیه و آله إذا أکل مع القوم أوّل من یضع یده مع القوم و آخر من یرفعها إلی أن </w:t>
      </w:r>
      <w:r>
        <w:rPr>
          <w:rStyle w:val="FootnoteAnchor"/>
          <w:rtl w:val="true"/>
        </w:rPr>
        <w:footnoteReference w:id="189"/>
      </w:r>
      <w:r>
        <w:rPr>
          <w:rFonts w:ascii="IRNazanin" w:hAnsi="IRNazanin" w:eastAsia="IRNazanin"/>
          <w:color w:val="111111"/>
          <w:sz w:val="28"/>
          <w:sz w:val="28"/>
          <w:szCs w:val="28"/>
          <w:rtl w:val="true"/>
          <w:lang w:bidi="fa-IR"/>
        </w:rPr>
        <w:t>یأکل القوم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عمر</w:t>
      </w:r>
      <w:bookmarkStart w:id="136" w:name="pg12432_120304"/>
    </w:p>
    <w:p>
      <w:pPr>
        <w:pStyle w:val="BookText"/>
        <w:rPr/>
      </w:pPr>
      <w:bookmarkEnd w:id="136"/>
      <w:r>
        <w:rPr>
          <w:rFonts w:ascii="IRNazanin" w:hAnsi="IRNazanin" w:eastAsia="IRNazanin"/>
          <w:color w:val="111111"/>
          <w:sz w:val="28"/>
          <w:sz w:val="28"/>
          <w:szCs w:val="28"/>
          <w:rtl w:val="true"/>
          <w:lang w:bidi="fa-IR"/>
        </w:rPr>
        <w:t xml:space="preserve">ابن عبدالعزیز عن جمیل بن درّاج عن أبی عبدالله علیه السلام قال سمعته یقول إن الزّائر إذا زار المزور فأل معه ألقی عنه الحشمة 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معه ینقبض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سلیمان بن حفص عن علیّ بن جعفر عن أخیه موسی علیه السلام انّ رسول الله صلی الله علیه و آله کان إذا أتاه الضّیف أکل معه و لم یرفع یده من الخوان حتی یرفع الضّیف یده مستدرک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عن النّبیّ صلی الله علیه و آله انّه قال من أراد أن یحبّه الله فلیأکل طعامه مع ضیفه غرر الحکم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انّه قال الطّعام یؤکل علی ثلاثة أضرب مع الأخوان بالسّرور و مع الفقراء بالایثار و مع أبناء الدّنیا بالمروّة</w:t>
      </w:r>
      <w:r>
        <w:rPr>
          <w:rFonts w:eastAsia="IRNazanin" w:cs="IRNazanin"/>
          <w:color w:val="111111"/>
          <w:sz w:val="28"/>
          <w:szCs w:val="28"/>
          <w:rtl w:val="true"/>
          <w:lang w:bidi="fa-IR"/>
        </w:rPr>
        <w:t>.</w:t>
      </w:r>
    </w:p>
    <w:p>
      <w:pPr>
        <w:pStyle w:val="Heading4"/>
        <w:numPr>
          <w:ilvl w:val="3"/>
          <w:numId w:val="1"/>
        </w:numPr>
        <w:rPr/>
      </w:pPr>
      <w:bookmarkStart w:id="137" w:name="__RefHeading___Toc10203602_417432637"/>
      <w:bookmarkStart w:id="138" w:name="_Toc49"/>
      <w:bookmarkEnd w:id="137"/>
      <w:r>
        <w:rPr>
          <w:rtl w:val="true"/>
        </w:rPr>
        <w:t>(</w:t>
      </w:r>
      <w:r>
        <w:rPr/>
        <w:t>222</w:t>
      </w:r>
      <w:r>
        <w:rPr>
          <w:rtl w:val="true"/>
        </w:rPr>
        <w:t xml:space="preserve">) </w:t>
      </w:r>
      <w:r>
        <w:rPr>
          <w:rtl w:val="true"/>
        </w:rPr>
        <w:t>باب استحباب أکل المؤمن من طعام أخیه و اکثاره منه فإنّه تعرف بهدا مودّة الرّجل لأخیه</w:t>
      </w:r>
      <w:bookmarkEnd w:id="138"/>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ابن أبی عمیر عن هشام بن سالم قال دخلتا </w:t>
      </w:r>
      <w:r>
        <w:rPr>
          <w:rStyle w:val="FootnoteAnchor"/>
          <w:rtl w:val="true"/>
        </w:rPr>
        <w:footnoteReference w:id="190"/>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 علی أبی عبدالله علیه السلام و نحن جماعة فدعا بالغداء فتغدیّنا و تغّدی معنا و کنت أحدث القوم سنّاً فجلعت أقصّر و أنا آکل فقال لی کُلّ أما علمت أنّه تعرف مودّة الرّجل لأخیه بأکله من طعامه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عبدالله عن محمد بن سنان عن هشام بن سالم قال سمعت أباعبدالله علیه السلام یقول یعرف حبّ الرجل بأکله من طعام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ابن أبی عمیر عن هشام بن سالم قال سمعت أباعبدالله علیه السلام و هو یقول لرجل کان یأکل أما علمت أنّه یعرف حبّ الرّجل أخاه بکثرة أکله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لبعض أصحابه و هو یأکل معه إنّما تعرف مودّة الرّجل لأخیه بجودة أکله من طعامه و إنّه لیعجبنی الرّجل یأکل من طعامی فیجید الأکل یسرّنی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الحسن ابن محبوب عن یونس بن یعقوب عن عیسی ابن أبی منصور قال أکلت عند أبی عبدالله علیه السلام فجعل یلقی بین یدیّ الشّواء ثمب قال یا عیسی إنّه یقال اعتبر حبّ الرّجل بأکله من طعام أخیه المحاسن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فضّال عن یونس بن یعقوب قال أکلت مع أبی عبدالله علیه السلام شواء فجعل یلقی بین یدیّ ثمّ قال إنّه یقال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محمد بن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المحاسن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أبی عبدالله عن إسماعیل بن مهران عن سیف بن عمیرة عن أبی المغرا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العجلیّ 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عنبة بن مصعب قال أتینا أباعبدالله علیه السلام و هو یرید الخروج إلی مکة فأمر بسفرة </w:t>
      </w:r>
      <w:r>
        <w:rPr>
          <w:rStyle w:val="FootnoteAnchor"/>
          <w:rtl w:val="true"/>
        </w:rPr>
        <w:footnoteReference w:id="191"/>
      </w:r>
      <w:r>
        <w:rPr>
          <w:rFonts w:ascii="IRNazanin" w:hAnsi="IRNazanin" w:eastAsia="IRNazanin"/>
          <w:color w:val="111111"/>
          <w:sz w:val="28"/>
          <w:sz w:val="28"/>
          <w:szCs w:val="28"/>
          <w:rtl w:val="true"/>
          <w:lang w:bidi="fa-IR"/>
        </w:rPr>
        <w:t xml:space="preserve">فوضعت بین أیدینا فقال کلوا فأکلنا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نقصّر فی الأکل فقال کلوا فأکلنا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اثبتم اثبتم </w:t>
      </w:r>
      <w:r>
        <w:rPr>
          <w:rStyle w:val="FootnoteAnchor"/>
          <w:rtl w:val="true"/>
        </w:rPr>
        <w:footnoteReference w:id="192"/>
      </w:r>
      <w:r>
        <w:rPr>
          <w:rFonts w:ascii="IRNazanin" w:hAnsi="IRNazanin" w:eastAsia="IRNazanin"/>
          <w:color w:val="111111"/>
          <w:sz w:val="28"/>
          <w:sz w:val="28"/>
          <w:szCs w:val="28"/>
          <w:rtl w:val="true"/>
          <w:lang w:bidi="fa-IR"/>
        </w:rPr>
        <w:t>أنّه کان یقال اعتبر حبّ القوم بأکلهم قال فأکلنا و قد ذهبت الحشمة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المحاسن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أبی عبدالله عن عدّة من أصحابه </w:t>
      </w:r>
      <w:r>
        <w:rPr>
          <w:rStyle w:val="FootnoteAnchor"/>
          <w:rtl w:val="true"/>
        </w:rPr>
        <w:footnoteReference w:id="193"/>
      </w:r>
      <w:r>
        <w:rPr>
          <w:rFonts w:ascii="IRNazanin" w:hAnsi="IRNazanin" w:eastAsia="IRNazanin"/>
          <w:color w:val="111111"/>
          <w:sz w:val="28"/>
          <w:sz w:val="28"/>
          <w:szCs w:val="28"/>
          <w:rtl w:val="true"/>
          <w:lang w:bidi="fa-IR"/>
        </w:rPr>
        <w:t>عن یونس بن یعقوب عن عبدالله ابن سلیمان الصّیرفیّ قال کنت عند أبی عبدالله علیه السلام فقدّم إلینا طعاماً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شواء و أشیاء بعده ثمّ جاء بقصعة فیها </w:t>
      </w:r>
      <w:r>
        <w:rPr>
          <w:rStyle w:val="FootnoteAnchor"/>
          <w:rtl w:val="true"/>
        </w:rPr>
        <w:footnoteReference w:id="194"/>
      </w:r>
      <w:r>
        <w:rPr>
          <w:rFonts w:ascii="IRNazanin" w:hAnsi="IRNazanin" w:eastAsia="IRNazanin"/>
          <w:color w:val="111111"/>
          <w:sz w:val="28"/>
          <w:sz w:val="28"/>
          <w:szCs w:val="28"/>
          <w:rtl w:val="true"/>
          <w:lang w:bidi="fa-IR"/>
        </w:rPr>
        <w:t xml:space="preserve">أرز فأکلت معه فقال کل قلت قد أکلت فقال کل فإنّه یعتبر حبّ الرّجل لأخیه بانبساطه فی طعامه ثمّ حاز لی حوزاً بأصبعه من القصعة فقال لی لتأکلنّ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قد أکلت فأکلته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الحسین بن علیّ المحاسن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الوشّاء عن یونس </w:t>
      </w:r>
      <w:r>
        <w:rPr>
          <w:rStyle w:val="FootnoteAnchor"/>
          <w:rtl w:val="true"/>
        </w:rPr>
        <w:footnoteReference w:id="195"/>
      </w:r>
      <w:r>
        <w:rPr>
          <w:rFonts w:ascii="IRNazanin" w:hAnsi="IRNazanin" w:eastAsia="IRNazanin"/>
          <w:color w:val="111111"/>
          <w:sz w:val="28"/>
          <w:sz w:val="28"/>
          <w:szCs w:val="28"/>
          <w:rtl w:val="true"/>
          <w:lang w:bidi="fa-IR"/>
        </w:rPr>
        <w:t xml:space="preserve">عن أبی الرّبیع قال دعا أبوعبدالله علیه السلام بطعام فأتی بهریسة فقال لنا أدنوا فکلوا قال فأقبل القوم یقصّرون فقال علیه السلام کلوا فإنّما یستبین مودّة الرّجل لأخیه فی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فأقبلنا نغصّ أنفسنا کما تغصّ الأبل </w:t>
      </w:r>
      <w:r>
        <w:rPr>
          <w:rStyle w:val="FootnoteAnchor"/>
          <w:rtl w:val="true"/>
        </w:rPr>
        <w:footnoteReference w:id="1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عمر بن عبدالعزیز عن رجل عن عبدالرحمن بن الحجاج المحاسن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عن عمر بن عبدالعزیز الملقّب بزحل عن عبدالرحمن بن الحجّاج قال أکلنا مع أبی عبدالله علیه السلام فاوتینا بقصعة من أرزّ فجعلنا نعذر فقال علیه السلام ما صنعتم شیئاً إنّ أشدّکم حبّاً أحسنکم أکلاً عندنا قال عبدالرحمن فرفعت کسحة المائدة </w:t>
      </w:r>
      <w:r>
        <w:rPr>
          <w:rStyle w:val="FootnoteAnchor"/>
          <w:rtl w:val="true"/>
        </w:rPr>
        <w:footnoteReference w:id="197"/>
      </w:r>
      <w:r>
        <w:rPr>
          <w:rFonts w:ascii="IRNazanin" w:hAnsi="IRNazanin" w:eastAsia="IRNazanin"/>
          <w:color w:val="111111"/>
          <w:sz w:val="28"/>
          <w:sz w:val="28"/>
          <w:szCs w:val="28"/>
          <w:rtl w:val="true"/>
          <w:lang w:bidi="fa-IR"/>
        </w:rPr>
        <w:t xml:space="preserve">فأکلت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ثمّ </w:t>
      </w:r>
      <w:r>
        <w:rPr>
          <w:rStyle w:val="FootnoteAnchor"/>
          <w:rtl w:val="true"/>
        </w:rPr>
        <w:footnoteReference w:id="198"/>
      </w:r>
      <w:r>
        <w:rPr>
          <w:rFonts w:ascii="IRNazanin" w:hAnsi="IRNazanin" w:eastAsia="IRNazanin"/>
          <w:color w:val="111111"/>
          <w:sz w:val="28"/>
          <w:sz w:val="28"/>
          <w:szCs w:val="28"/>
          <w:rtl w:val="true"/>
          <w:lang w:bidi="fa-IR"/>
        </w:rPr>
        <w:t xml:space="preserve">أنشأ یحدّثنا أنّ رسول الله صلی الله علیه و آله اُهدی إلیه </w:t>
      </w:r>
      <w:r>
        <w:rPr>
          <w:rStyle w:val="FootnoteAnchor"/>
          <w:rtl w:val="true"/>
        </w:rPr>
        <w:footnoteReference w:id="199"/>
      </w:r>
      <w:r>
        <w:rPr>
          <w:rFonts w:ascii="IRNazanin" w:hAnsi="IRNazanin" w:eastAsia="IRNazanin"/>
          <w:color w:val="111111"/>
          <w:sz w:val="28"/>
          <w:sz w:val="28"/>
          <w:szCs w:val="28"/>
          <w:rtl w:val="true"/>
          <w:lang w:bidi="fa-IR"/>
        </w:rPr>
        <w:t xml:space="preserve">قصعة أرزّ من ناحیة الأنصار فدعا سلمان و المقداد و أباذرّ رضی الله عنهم </w:t>
      </w:r>
      <w:r>
        <w:rPr>
          <w:rStyle w:val="FootnoteAnchor"/>
          <w:rtl w:val="true"/>
        </w:rPr>
        <w:footnoteReference w:id="200"/>
      </w:r>
      <w:r>
        <w:rPr>
          <w:rFonts w:ascii="IRNazanin" w:hAnsi="IRNazanin" w:eastAsia="IRNazanin"/>
          <w:color w:val="111111"/>
          <w:sz w:val="28"/>
          <w:sz w:val="28"/>
          <w:szCs w:val="28"/>
          <w:rtl w:val="true"/>
          <w:lang w:bidi="fa-IR"/>
        </w:rPr>
        <w:t xml:space="preserve">فجعلوا یعذرون فی الأکل فقال ما صنعتم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أشدّکم حبّاً لنا أحسنکم</w:t>
      </w:r>
      <w:bookmarkStart w:id="139" w:name="pg12432_120307"/>
    </w:p>
    <w:p>
      <w:pPr>
        <w:pStyle w:val="BookText"/>
        <w:rPr/>
      </w:pPr>
      <w:bookmarkEnd w:id="139"/>
      <w:r>
        <w:rPr>
          <w:rFonts w:ascii="IRNazanin" w:hAnsi="IRNazanin" w:eastAsia="IRNazanin"/>
          <w:color w:val="111111"/>
          <w:sz w:val="28"/>
          <w:sz w:val="28"/>
          <w:szCs w:val="28"/>
          <w:rtl w:val="true"/>
          <w:lang w:bidi="fa-IR"/>
        </w:rPr>
        <w:t xml:space="preserve">أکلاً عندنا فجعلوا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جیّداً ثمّ قال أبوعبدالله علیه السلام 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یونس بن یعقوب عن الحارث بن المغیرة قال دخلت علی أبی عبدالله علیه السلام فدعا بالخوان فأتی بقصعة فیها أرزّ فأکلت منها حتّی امتلأت فخطّ بیده فی القصعة ثمّ قال أقسمت علیک لمّا أکلت دون الخطّ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صلوات الله علیه أنّه إذا قال لک أخوک کل فکل و لا تلجثه إلی أن یقسم علیک فإنّه إنّما یرید کرامتک</w:t>
      </w:r>
      <w:r>
        <w:rPr>
          <w:rFonts w:eastAsia="IRNazanin" w:cs="IRNazanin"/>
          <w:color w:val="111111"/>
          <w:sz w:val="28"/>
          <w:szCs w:val="28"/>
          <w:rtl w:val="true"/>
          <w:lang w:bidi="fa-IR"/>
        </w:rPr>
        <w:t>.</w:t>
      </w:r>
    </w:p>
    <w:p>
      <w:pPr>
        <w:pStyle w:val="Heading4"/>
        <w:numPr>
          <w:ilvl w:val="3"/>
          <w:numId w:val="1"/>
        </w:numPr>
        <w:rPr/>
      </w:pPr>
      <w:bookmarkStart w:id="140" w:name="__RefHeading___Toc10203604_417432637"/>
      <w:bookmarkStart w:id="141" w:name="_Toc50"/>
      <w:bookmarkEnd w:id="140"/>
      <w:r>
        <w:rPr>
          <w:rtl w:val="true"/>
        </w:rPr>
        <w:t>(</w:t>
      </w:r>
      <w:r>
        <w:rPr/>
        <w:t>223</w:t>
      </w:r>
      <w:r>
        <w:rPr>
          <w:rtl w:val="true"/>
        </w:rPr>
        <w:t xml:space="preserve">) </w:t>
      </w:r>
      <w:r>
        <w:rPr>
          <w:rtl w:val="true"/>
        </w:rPr>
        <w:t>باب ماورد فی انّ الضّیف إذا دخل بقوم دخل برزقه و إذا خرج خرج بالمغفرة لهم و انّه دلیل الجنّة</w:t>
      </w:r>
      <w:bookmarkEnd w:id="1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محمد بن قیس عن أبی عبدالله علیه السلام قال ذکر أصحابنا قوماً فقلت و الله ما أتغذّی و لا أتعشیّ الا و مع منهم إثنان أو ثلاثة أو أقلّ أو أکثر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فضلهم علیک أکثر من فضلک علیهم قلت جعلت فداک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أطعمهم طعامی و أنفق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 یخدمهم خادمی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دخلوا علیک دخلوا من الله عزّوجلّ بالرّزق الکثیر و إذا خرجوا خرجوا بالمغفرة لک المحاسن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أبی محمد الوابشیّ قال ذکر أصحابنا عند أبی عبدالله علیه السلام فقلت ما أتغذّی و لا أتعشیب و ذکر مثله أمالیّ ابن الطّوسی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الشیّخ الأجل المفید أبو علیّ الحسن بن محمد بن الحسن بن علی الطوسی رحمه الله قال حدّثنا الشّیخ السّعید الوالد أبوجعفر محمد بن الحسن بن</w:t>
      </w:r>
    </w:p>
    <w:p>
      <w:pPr>
        <w:pStyle w:val="BookText"/>
        <w:rPr/>
      </w:pPr>
      <w:r>
        <w:rPr>
          <w:rFonts w:ascii="IRNazanin" w:hAnsi="IRNazanin" w:eastAsia="IRNazanin"/>
          <w:color w:val="111111"/>
          <w:sz w:val="28"/>
          <w:sz w:val="28"/>
          <w:szCs w:val="28"/>
          <w:rtl w:val="true"/>
          <w:lang w:bidi="fa-IR"/>
        </w:rPr>
        <w:t>علیّ الطّوسی رضی الله عنه قال أخبرنا محمدبن محمد قال أخبرنا أبوالقاسم جعفر بن محمد رحمه الله عن محمد بن یعقوب عن علی بن ابراهیم عن محمد بن عیسی عن یونس بن عبدالرحمن عن محمد بن زیاد عن أبی محمد الوابشیّ قال ذکر أبوعبدالله علیه السلام أصحابنا کیف صنیعک بهم فقلت و الله ما أتغّدی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الحسن بن الحسین </w:t>
      </w:r>
      <w:r>
        <w:rPr>
          <w:rStyle w:val="FootnoteAnchor"/>
          <w:rtl w:val="true"/>
        </w:rPr>
        <w:footnoteReference w:id="201"/>
      </w:r>
      <w:r>
        <w:rPr>
          <w:rFonts w:ascii="IRNazanin" w:hAnsi="IRNazanin" w:eastAsia="IRNazanin"/>
          <w:color w:val="111111"/>
          <w:sz w:val="28"/>
          <w:sz w:val="28"/>
          <w:szCs w:val="28"/>
          <w:rtl w:val="true"/>
          <w:lang w:bidi="fa-IR"/>
        </w:rPr>
        <w:t xml:space="preserve">الفارسیّ عن سلیمان بن حفص </w:t>
      </w:r>
      <w:r>
        <w:rPr>
          <w:rStyle w:val="FootnoteAnchor"/>
          <w:rtl w:val="true"/>
        </w:rPr>
        <w:footnoteReference w:id="202"/>
      </w:r>
      <w:r>
        <w:rPr>
          <w:rFonts w:ascii="IRNazanin" w:hAnsi="IRNazanin" w:eastAsia="IRNazanin"/>
          <w:color w:val="111111"/>
          <w:sz w:val="28"/>
          <w:sz w:val="28"/>
          <w:szCs w:val="28"/>
          <w:rtl w:val="true"/>
          <w:lang w:bidi="fa-IR"/>
        </w:rPr>
        <w:t>البصریّ عن أبی عبدالله علیه السلام قال قال رسول الله صلی الله علیه و آله إنّ الضّیف إذا جاء فنزل بالقوم جاء برزقه معه من السّماء فإذا أکل غفر الله لهم بنزوله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ابن سنان عن موسی بن بکر عن أبی الحسن الأوّل علیه السلام قال إنّما تنزل المعونة علی القوم علی قدر مؤونتهم و إنّ الضّیف لینزل بالقوم فینزل رزقه معه فی حجره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علیه السلام قال قال رسول الله صلی الله علیه و آله ما من ضیف حلّ بقوم إلا و رزقه فی حجرة الجعفریّات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ما من ضیف یحلّ بقوم إلا و رزقه فی حجره فإذا نزل نزل برزقه فإذا ارتحل ارتحل بذنوبهم و عنه صلی الله علیه و آله لا یضیف الضّیف الا کلّ مؤمن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أبیطالب علیه السلام قال قال رسول الله صلی الله علیه و آله الضیف علی باب القوم برزقه فإذا ارتحل</w:t>
      </w:r>
    </w:p>
    <w:p>
      <w:pPr>
        <w:pStyle w:val="BookText"/>
        <w:rPr/>
      </w:pPr>
      <w:r>
        <w:rPr>
          <w:rFonts w:ascii="IRNazanin" w:hAnsi="IRNazanin" w:eastAsia="IRNazanin"/>
          <w:color w:val="111111"/>
          <w:sz w:val="28"/>
          <w:sz w:val="28"/>
          <w:szCs w:val="28"/>
          <w:rtl w:val="true"/>
          <w:lang w:bidi="fa-IR"/>
        </w:rPr>
        <w:t>ارتحل بجمیع 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عن کتاب الإمامة و التّبصرة لعلی ابن بابویه عن محمد بن عبدالله عن أحمد بن محمد بن سعید عن الحسین عن عبید الکندیّ عن النّوفلیّ عن السّکونیّ عن جعفر بن محمد عن آبائه علیهم السلام قال قال رسول الله صلی الله علیه و آله الضّیف یأتی القوم برزقه فإذا ارتحل ارتحل بجمیع 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قال ما من مؤمن یسمع بهمس الضّیف و فرح بذلک الا غفرت له خطایاه و ان کانت مطبقة ما بین السّماء و الأرض مستدرک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عنه صلی الله علیه و 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 الضّیف دلیل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عاصم بن ضمرة </w:t>
      </w:r>
      <w:r>
        <w:rPr>
          <w:rStyle w:val="FootnoteAnchor"/>
          <w:rtl w:val="true"/>
        </w:rPr>
        <w:footnoteReference w:id="203"/>
      </w:r>
      <w:r>
        <w:rPr>
          <w:rFonts w:ascii="IRNazanin" w:hAnsi="IRNazanin" w:eastAsia="IRNazanin"/>
          <w:color w:val="111111"/>
          <w:sz w:val="28"/>
          <w:sz w:val="28"/>
          <w:szCs w:val="28"/>
          <w:rtl w:val="true"/>
          <w:lang w:bidi="fa-IR"/>
        </w:rPr>
        <w:t xml:space="preserve">عن أمیرالمؤمنین علیه السلام قال ما من مؤمن یحبّ الضیف الا و بقوم من قبره و وجهه کالقمر لیلة البدر فینظر أهل الجمع فیقولون ما هذا الا نبیّ مرسل فیقول ملک هذا مؤمن یحبّ الضیف و یکرم الضیف و لا سبیل له الا أن یدخل الجنّة و عن النّبیّ صلی الله علیه و آله قال إذا أراد الله بعبد </w:t>
      </w:r>
      <w:r>
        <w:rPr>
          <w:rStyle w:val="FootnoteAnchor"/>
          <w:rtl w:val="true"/>
        </w:rPr>
        <w:footnoteReference w:id="204"/>
      </w:r>
      <w:r>
        <w:rPr>
          <w:rFonts w:ascii="IRNazanin" w:hAnsi="IRNazanin" w:eastAsia="IRNazanin"/>
          <w:color w:val="111111"/>
          <w:sz w:val="28"/>
          <w:sz w:val="28"/>
          <w:szCs w:val="28"/>
          <w:rtl w:val="true"/>
          <w:lang w:bidi="fa-IR"/>
        </w:rPr>
        <w:t>خیراً أهدی لهم هدیّة قالوا و ما تلک الهدیّة قال الضّیف ینزل برزقه و یرتحل بذنوب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أبوالفتح فی تفسیره عن أمیرالمؤمنین علیه السلام انّه قال حبّب إلیّ من دنیاکم ثلاث اطعام الضّیف و الصّوم بالصّیف و الضّرب بالسیف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 لیلة</w:t>
      </w:r>
      <w:bookmarkStart w:id="142" w:name="pg12432_120310"/>
    </w:p>
    <w:p>
      <w:pPr>
        <w:pStyle w:val="BookText"/>
        <w:rPr/>
      </w:pPr>
      <w:bookmarkEnd w:id="142"/>
      <w:r>
        <w:rPr>
          <w:rFonts w:ascii="IRNazanin" w:hAnsi="IRNazanin" w:eastAsia="IRNazanin"/>
          <w:color w:val="111111"/>
          <w:sz w:val="28"/>
          <w:sz w:val="28"/>
          <w:szCs w:val="28"/>
          <w:rtl w:val="true"/>
          <w:lang w:bidi="fa-IR"/>
        </w:rPr>
        <w:t>الضیف حقّ واجب علی کلّ مسلم و من أصبح إن شاء أخذه و إن شاء ترکه و کلّ بیت لا یدخل فیه الضّیف لا یدخله الملائکة</w:t>
      </w:r>
      <w:r>
        <w:rPr>
          <w:rFonts w:eastAsia="IRNazanin" w:cs="IRNazanin"/>
          <w:color w:val="111111"/>
          <w:sz w:val="28"/>
          <w:szCs w:val="28"/>
          <w:rtl w:val="true"/>
          <w:lang w:bidi="fa-IR"/>
        </w:rPr>
        <w:t>.</w:t>
      </w:r>
    </w:p>
    <w:p>
      <w:pPr>
        <w:pStyle w:val="Heading4"/>
        <w:numPr>
          <w:ilvl w:val="3"/>
          <w:numId w:val="1"/>
        </w:numPr>
        <w:rPr/>
      </w:pPr>
      <w:bookmarkStart w:id="143" w:name="__RefHeading___Toc10203606_417432637"/>
      <w:bookmarkStart w:id="144" w:name="_Toc51"/>
      <w:bookmarkEnd w:id="143"/>
      <w:r>
        <w:rPr>
          <w:rtl w:val="true"/>
        </w:rPr>
        <w:t>(</w:t>
      </w:r>
      <w:r>
        <w:rPr/>
        <w:t>224</w:t>
      </w:r>
      <w:r>
        <w:rPr>
          <w:rtl w:val="true"/>
        </w:rPr>
        <w:t xml:space="preserve">) </w:t>
      </w:r>
      <w:r>
        <w:rPr>
          <w:rtl w:val="true"/>
        </w:rPr>
        <w:t>باب انّه یستحبّ للمؤمن ان لا یحتشم من أخیه و لا یتکلّف له و أن یتحفه و یقبل تحفته</w:t>
      </w:r>
      <w:bookmarkEnd w:id="144"/>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جمیل بن درّاج عن أبی عبدالله علیه السلام قال المؤمن لا یحتشم من أخیه و لا یدری </w:t>
      </w:r>
      <w:r>
        <w:rPr>
          <w:rStyle w:val="FootnoteAnchor"/>
          <w:rtl w:val="true"/>
        </w:rPr>
        <w:footnoteReference w:id="205"/>
      </w:r>
      <w:r>
        <w:rPr>
          <w:rFonts w:ascii="IRNazanin" w:hAnsi="IRNazanin" w:eastAsia="IRNazanin"/>
          <w:color w:val="111111"/>
          <w:sz w:val="28"/>
          <w:sz w:val="28"/>
          <w:szCs w:val="28"/>
          <w:rtl w:val="true"/>
          <w:lang w:bidi="fa-IR"/>
        </w:rPr>
        <w:t xml:space="preserve">أیّهما 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یکلّف أخاه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یتکلّف له أو المتکلّف لأخیه؟</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انّه قال أکرم أخلاق النّبیّن و الصّدیقین و الشهداء و الصّالحین التّزاور فی الله و حقّ علی المزور أن یقرب الی أخیه ما تیسّر عنده و لو لم یکن الا جرعة من ماء فمن احتشم أن یقرّب الی أخیه ما تیسّر عنده لم یزل فی مقت الله یومه و لیلته و من احتقر ما یقرب الیه أخوه لم یزل فی مقت الله یومه و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أثقل الأخوان علی أخیه من یتکلّف له من أبواب العشرة ما یناسب ذلک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الأهداء الی المسلم من ابواب ما یکتسب به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و ما یتلوه ما یناسب ذلک</w:t>
      </w:r>
      <w:r>
        <w:rPr>
          <w:rFonts w:eastAsia="IRNazanin" w:cs="IRNazanin"/>
          <w:color w:val="111111"/>
          <w:sz w:val="28"/>
          <w:szCs w:val="28"/>
          <w:rtl w:val="true"/>
          <w:lang w:bidi="fa-IR"/>
        </w:rPr>
        <w:t>.</w:t>
      </w:r>
    </w:p>
    <w:p>
      <w:pPr>
        <w:pStyle w:val="Heading4"/>
        <w:numPr>
          <w:ilvl w:val="3"/>
          <w:numId w:val="1"/>
        </w:numPr>
        <w:rPr/>
      </w:pPr>
      <w:bookmarkStart w:id="145" w:name="__RefHeading___Toc10203608_417432637"/>
      <w:bookmarkStart w:id="146" w:name="_Toc52"/>
      <w:bookmarkEnd w:id="145"/>
      <w:r>
        <w:rPr>
          <w:rtl w:val="true"/>
        </w:rPr>
        <w:t>(</w:t>
      </w:r>
      <w:r>
        <w:rPr/>
        <w:t>225</w:t>
      </w:r>
      <w:r>
        <w:rPr>
          <w:rtl w:val="true"/>
        </w:rPr>
        <w:t xml:space="preserve">) </w:t>
      </w:r>
      <w:r>
        <w:rPr>
          <w:rtl w:val="true"/>
        </w:rPr>
        <w:t>باب عدم جواز استقلال صاحب المنزل ما یقدمه للضّیف و</w:t>
      </w:r>
      <w:r>
        <w:rPr>
          <w:rtl w:val="true"/>
        </w:rPr>
        <w:t>...</w:t>
      </w:r>
      <w:bookmarkEnd w:id="1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عدم جواز استقلال صاحب المنزل ما یقدمه للضّیف و احتقاره و عدم جواز استقلال الضیف ما یخرج الیه أخوه</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أبی محبوب عن عبدالله بن سنان عن أبی عبدالله علیه السلام قال یهلک المرء المسلم أن یستقلّ ما عنده للضّیف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عبدالله بن سنان عن أبی عبدالله علیه السلام قال هلک بالمرء المسلم أن یخرج إلیه أخوه ما عنده فیستقلّه و هلک بالمرء المسلم أن یستقلّ ما عنده للضّیف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إسماعیل عن الفضل بن شاذان عن صفوان بن یحیی المحاسن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البرقیب عن نوح النّیسابوریّ عن صفوان بن یحیی قال جاءنی عبدالله بن سنان فقال هل عندک شیء قلت نعم فبعثت ابنی فأعطیته </w:t>
      </w:r>
      <w:r>
        <w:rPr>
          <w:rStyle w:val="FootnoteAnchor"/>
          <w:rtl w:val="true"/>
        </w:rPr>
        <w:footnoteReference w:id="206"/>
      </w:r>
      <w:r>
        <w:rPr>
          <w:rFonts w:ascii="IRNazanin" w:hAnsi="IRNazanin" w:eastAsia="IRNazanin"/>
          <w:color w:val="111111"/>
          <w:sz w:val="28"/>
          <w:sz w:val="28"/>
          <w:szCs w:val="28"/>
          <w:rtl w:val="true"/>
          <w:lang w:bidi="fa-IR"/>
        </w:rPr>
        <w:t xml:space="preserve">درهمأ یشتری به لحماً و بیضاً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أرسلت ابنک فأخبرته فقال ردّه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زیت قلت نعم قال هاته فإنّی سمعت أباعبدالله علیه السلام یقول هلک امرؤ احتقر لأخیه ما یحضره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امرؤ احتقر لأخیه </w:t>
      </w:r>
      <w:r>
        <w:rPr>
          <w:rStyle w:val="FootnoteAnchor"/>
          <w:rtl w:val="true"/>
        </w:rPr>
        <w:footnoteReference w:id="207"/>
      </w:r>
      <w:r>
        <w:rPr>
          <w:rFonts w:ascii="Amiri" w:hAnsi="Amiri" w:eastAsia="Amiri" w:cs="Amiri"/>
          <w:color w:val="111111"/>
          <w:sz w:val="28"/>
          <w:sz w:val="28"/>
          <w:szCs w:val="28"/>
          <w:rtl w:val="true"/>
          <w:lang w:bidi="ar-SA"/>
        </w:rPr>
        <w:t>ما قدّم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بعض أصحابنا عن سیف بن عمیرة عن سلیمان بن عمر الثّقفی عن عبدالله بن عقیل قال حدّثنی جابر بن عبدالله عن رسول الله صلی الله علیه و آله قال قال کفی بالمرء إثماً أن یستقلّ ما یقرّب الی إخوانه و کفی بالقوم إثماً أن یستقلوا ما یقربه الیهم أخوهم و قال فی حدیث 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إثم بالمرء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إسماعیل بن مهران عن سیف بن عمیرة عن عبدالله بن محمد بن عقیل ابن أبی طالب عن جابر عن النّبیّ صلی الله علیه و آله مثله إلا انّه قال إثم بالمرء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الباب المتقدّم ما یناسب ذلک</w:t>
      </w:r>
      <w:r>
        <w:rPr>
          <w:rFonts w:eastAsia="IRNazanin" w:cs="IRNazanin"/>
          <w:color w:val="111111"/>
          <w:sz w:val="28"/>
          <w:szCs w:val="28"/>
          <w:rtl w:val="true"/>
          <w:lang w:bidi="fa-IR"/>
        </w:rPr>
        <w:t>.</w:t>
      </w:r>
      <w:bookmarkStart w:id="147" w:name="pg12432_120312"/>
    </w:p>
    <w:p>
      <w:pPr>
        <w:pStyle w:val="Heading4"/>
        <w:numPr>
          <w:ilvl w:val="3"/>
          <w:numId w:val="1"/>
        </w:numPr>
        <w:rPr/>
      </w:pPr>
      <w:bookmarkStart w:id="148" w:name="__RefHeading___Toc10203610_417432637"/>
      <w:bookmarkStart w:id="149" w:name="_Toc53"/>
      <w:bookmarkEnd w:id="147"/>
      <w:bookmarkEnd w:id="148"/>
      <w:r>
        <w:rPr>
          <w:rtl w:val="true"/>
        </w:rPr>
        <w:t>(</w:t>
      </w:r>
      <w:r>
        <w:rPr/>
        <w:t>226</w:t>
      </w:r>
      <w:r>
        <w:rPr>
          <w:rtl w:val="true"/>
        </w:rPr>
        <w:t xml:space="preserve">) </w:t>
      </w:r>
      <w:r>
        <w:rPr>
          <w:rtl w:val="true"/>
        </w:rPr>
        <w:t>باب انّه یستحبّ لصاحب المنزل أن یأتی للضّیف بما فی بیته و</w:t>
      </w:r>
      <w:r>
        <w:rPr>
          <w:rtl w:val="true"/>
        </w:rPr>
        <w:t>...</w:t>
      </w:r>
      <w:bookmarkEnd w:id="149"/>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انّه یستحبّ لصاحب المنزل أن یأتی للضّیف بما فی بیته و لا یتکلّف ماوراء بابه الا إذا دعاه و یستحبّ للضّیف ان لا یکلّفه شیئاً و یمنعه عن الإتیان بشیء من خارج البیت و یطیعه فیما أمره</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حدید عن مرازم بن حکیم المحاسن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الحکم عن مرازم بن حکیم عمّن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حارثاً </w:t>
      </w:r>
      <w:r>
        <w:rPr>
          <w:rStyle w:val="FootnoteAnchor"/>
          <w:rtl w:val="true"/>
        </w:rPr>
        <w:footnoteReference w:id="208"/>
      </w:r>
      <w:r>
        <w:rPr>
          <w:rFonts w:ascii="IRNazanin" w:hAnsi="IRNazanin" w:eastAsia="IRNazanin"/>
          <w:color w:val="111111"/>
          <w:sz w:val="28"/>
          <w:sz w:val="28"/>
          <w:szCs w:val="28"/>
          <w:rtl w:val="true"/>
          <w:lang w:bidi="fa-IR"/>
        </w:rPr>
        <w:t xml:space="preserve">ألأعور أتی امیر المؤمنین علیه السلام و قال یا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تکرمنی بأن تأکل عندی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علی أن لا تتکلّف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و دخل فأتاه الحارث بکسرة </w:t>
      </w:r>
      <w:r>
        <w:rPr>
          <w:rStyle w:val="FootnoteAnchor"/>
          <w:rtl w:val="true"/>
        </w:rPr>
        <w:footnoteReference w:id="209"/>
      </w:r>
      <w:r>
        <w:rPr>
          <w:rFonts w:ascii="IRNazanin" w:hAnsi="IRNazanin" w:eastAsia="IRNazanin"/>
          <w:color w:val="111111"/>
          <w:sz w:val="28"/>
          <w:sz w:val="28"/>
          <w:szCs w:val="28"/>
          <w:rtl w:val="true"/>
          <w:lang w:bidi="fa-IR"/>
        </w:rPr>
        <w:t xml:space="preserve">فجعل أمیرالمؤمنین علیه السلام یأکل فقال له الحارث إنّ معی دراهم و أظهرها فإذا هی فی کمّه فإن </w:t>
      </w:r>
      <w:r>
        <w:rPr>
          <w:rStyle w:val="FootnoteAnchor"/>
          <w:rtl w:val="true"/>
        </w:rPr>
        <w:footnoteReference w:id="210"/>
      </w:r>
      <w:r>
        <w:rPr>
          <w:rFonts w:ascii="IRNazanin" w:hAnsi="IRNazanin" w:eastAsia="IRNazanin"/>
          <w:color w:val="111111"/>
          <w:sz w:val="28"/>
          <w:sz w:val="28"/>
          <w:szCs w:val="28"/>
          <w:rtl w:val="true"/>
          <w:lang w:bidi="fa-IR"/>
        </w:rPr>
        <w:t xml:space="preserve">أذنت لی اشتریت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هذه ممّا فی بیتک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عن أبی الجارود عمّن ذکره عن الحارث الأعور فقال أتانی أمیرالمؤمنین علیه السلام فقلت له یا أمیرالمؤمنین ادخل منزلی فقال علی شرط أن لا تدّخرنی شیئاً ممّا فی بیتک و لا تتکلّف شیئاً ممّا وراء بابک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معروف قال حدّثنی محمد بن الحسین عن جعفر بن بشیر عن أبان بن عثمان عن محمد بن زیاد عن میمون بن مهران عن علی علیه السلام قال قال لی الحارث تدخل منزلی یا أمیرالمؤمنین فقال علیه السلام علی شرط أن لا تدّخرلی </w:t>
      </w:r>
      <w:r>
        <w:rPr>
          <w:rStyle w:val="FootnoteAnchor"/>
          <w:rtl w:val="true"/>
        </w:rPr>
        <w:footnoteReference w:id="211"/>
      </w:r>
      <w:r>
        <w:rPr>
          <w:rFonts w:ascii="IRNazanin" w:hAnsi="IRNazanin" w:eastAsia="IRNazanin"/>
          <w:color w:val="111111"/>
          <w:sz w:val="28"/>
          <w:sz w:val="28"/>
          <w:szCs w:val="28"/>
          <w:rtl w:val="true"/>
          <w:lang w:bidi="fa-IR"/>
        </w:rPr>
        <w:t xml:space="preserve">شیئاً مما فی بیتک و لا تکلّف لی شیئاً مما وراء بابک قال نعم فدخل یتحرّق </w:t>
      </w:r>
      <w:r>
        <w:rPr>
          <w:rStyle w:val="FootnoteAnchor"/>
          <w:rtl w:val="true"/>
        </w:rPr>
        <w:footnoteReference w:id="212"/>
      </w:r>
      <w:r>
        <w:rPr>
          <w:rFonts w:ascii="IRNazanin" w:hAnsi="IRNazanin" w:eastAsia="IRNazanin"/>
          <w:color w:val="111111"/>
          <w:sz w:val="28"/>
          <w:sz w:val="28"/>
          <w:szCs w:val="28"/>
          <w:rtl w:val="true"/>
          <w:lang w:bidi="fa-IR"/>
        </w:rPr>
        <w:t>و یحبّ أن یشتری له و هو یظنّ</w:t>
      </w:r>
    </w:p>
    <w:p>
      <w:pPr>
        <w:pStyle w:val="BookText"/>
        <w:rPr/>
      </w:pPr>
      <w:r>
        <w:rPr>
          <w:rFonts w:ascii="IRNazanin" w:hAnsi="IRNazanin" w:eastAsia="IRNazanin"/>
          <w:color w:val="111111"/>
          <w:sz w:val="28"/>
          <w:sz w:val="28"/>
          <w:szCs w:val="28"/>
          <w:rtl w:val="true"/>
          <w:lang w:bidi="fa-IR"/>
        </w:rPr>
        <w:t xml:space="preserve">انه لا یجوز له حتی قال له أمیرالمؤمنین علیه السلام یا حارث قال هذه دراهم معی و لست أقدر علی أن اشتری لک ما أرید قال أو لیس قلت لک لا تکلّف ما وراء بابک فهذه </w:t>
      </w:r>
      <w:r>
        <w:rPr>
          <w:rStyle w:val="FootnoteAnchor"/>
          <w:rtl w:val="true"/>
        </w:rPr>
        <w:footnoteReference w:id="213"/>
      </w:r>
      <w:r>
        <w:rPr>
          <w:rFonts w:ascii="Amiri" w:hAnsi="Amiri" w:eastAsia="Amiri" w:cs="Amiri"/>
          <w:color w:val="111111"/>
          <w:sz w:val="28"/>
          <w:sz w:val="28"/>
          <w:szCs w:val="28"/>
          <w:rtl w:val="true"/>
          <w:lang w:bidi="ar-SA"/>
        </w:rPr>
        <w:t>ممّا فی بیتک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حمدان الحضینیّ فی الهدایة عن صباح المزنی عن الحارث بن حصیرة عن الأصبغ بن نباتة قال خرجنا مع أمیرالمؤمنین علیه السلام و هو یطوف فی السوق یوفی الکیل و المیزان حتی إذا انتصف النهار مرّ برجل جالس فقام إلیه فقال یا أمیرالمؤمنین سر معی إلی أن تدخل بیتی و تتغذّی و تدعو الله لی و ما أحسبک الویم تغذیّت قال علی علیه السلام علی أن أشرط علیک قال لک شرطت قال علیه السلام علی أن لا تدّخر ما فی بیتک و لا تتکلّف ماوراء بابک قال لک شرطت فدخل و دخلنا و أکلنا خلّأ و زیتاً و تمرأ ثمّ خرج الخبر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أبومنصور أحمد بن ابراهیم الخوری قال حدثنا زید بن محمد البغدادیّ قال حدّثنا أبوالقاسم عبدالله بن محمد الطائی بالبصرة قال حدثنا أبی قال حدثنا علی بن موسی الرضا عن أبیه عن آبائه عن علی بن أبی طالب علیهم السلام انه دعاه رجل فقال له علی علیه السلام علی ان تضمن لی ثلاث خصال قال و ما هی یا أمیرالمؤمنین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علیا شیئاً من خارج و لا تدّخر عنّا شیئاً فی البیت و لا تجحف بالعیال قال ذلک لک فأجابه علی بن أبی طالب علیه السلام عیون الأخبار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إتمام الصّلوة من أبواب فضلها و فرضها عن داود بن سلیمان عن الرضا عن آبائه عن علی بن ابیطالب علیهم السلام مثله مستدرک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عن آبائه </w:t>
      </w:r>
      <w:r>
        <w:rPr>
          <w:rStyle w:val="FootnoteAnchor"/>
          <w:rtl w:val="true"/>
        </w:rPr>
        <w:footnoteReference w:id="214"/>
      </w:r>
      <w:r>
        <w:rPr>
          <w:rFonts w:ascii="IRNazanin" w:hAnsi="IRNazanin" w:eastAsia="IRNazanin"/>
          <w:color w:val="111111"/>
          <w:sz w:val="28"/>
          <w:sz w:val="28"/>
          <w:szCs w:val="28"/>
          <w:rtl w:val="true"/>
          <w:lang w:bidi="fa-IR"/>
        </w:rPr>
        <w:t>علیهم السلام قال حدّثنی أبی</w:t>
      </w:r>
      <w:bookmarkStart w:id="150" w:name="pg12432_120314"/>
    </w:p>
    <w:p>
      <w:pPr>
        <w:pStyle w:val="BookText"/>
        <w:rPr/>
      </w:pPr>
      <w:bookmarkEnd w:id="150"/>
      <w:r>
        <w:rPr>
          <w:rFonts w:ascii="IRNazanin" w:hAnsi="IRNazanin" w:eastAsia="IRNazanin"/>
          <w:color w:val="111111"/>
          <w:sz w:val="28"/>
          <w:sz w:val="28"/>
          <w:szCs w:val="28"/>
          <w:rtl w:val="true"/>
          <w:lang w:bidi="fa-IR"/>
        </w:rPr>
        <w:t xml:space="preserve">الحسین بن علی علیهما السلام قال دعا رجل أمیرالمؤمنین علیّ بن أبیطالب علیه السلام فقال له أجبت علی أن تضمن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أبی عمیر عن هشام بن سالم عن أبی عبدالله علیه السلام قال إذا أتاک أخوک فاته بما عندک و إذا دعوته فتکلّف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بی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دَخَلَ رَحیِ أخیه فلیس له معه أمر من أبواب العشرة مایدلّ علی ذیل الباب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للمؤمن أن لا یحتشم من أخیه و لا یتکلّف له من أبواب الأطعمة ما یناسب الباب</w:t>
      </w:r>
      <w:r>
        <w:rPr>
          <w:rFonts w:eastAsia="IRNazanin" w:cs="IRNazanin"/>
          <w:color w:val="111111"/>
          <w:sz w:val="28"/>
          <w:szCs w:val="28"/>
          <w:rtl w:val="true"/>
          <w:lang w:bidi="fa-IR"/>
        </w:rPr>
        <w:t>.</w:t>
      </w:r>
    </w:p>
    <w:p>
      <w:pPr>
        <w:pStyle w:val="Heading4"/>
        <w:numPr>
          <w:ilvl w:val="3"/>
          <w:numId w:val="1"/>
        </w:numPr>
        <w:rPr/>
      </w:pPr>
      <w:bookmarkStart w:id="151" w:name="__RefHeading___Toc10203612_417432637"/>
      <w:bookmarkStart w:id="152" w:name="_Toc54"/>
      <w:bookmarkEnd w:id="151"/>
      <w:r>
        <w:rPr>
          <w:rtl w:val="true"/>
        </w:rPr>
        <w:t>(</w:t>
      </w:r>
      <w:r>
        <w:rPr/>
        <w:t>227</w:t>
      </w:r>
      <w:r>
        <w:rPr>
          <w:rtl w:val="true"/>
        </w:rPr>
        <w:t xml:space="preserve">) </w:t>
      </w:r>
      <w:r>
        <w:rPr>
          <w:rtl w:val="true"/>
        </w:rPr>
        <w:t>باب ماورد فی انّ من دخل بلدة فهو ضیف علی من بها من إخوانه و أهل دینه</w:t>
      </w:r>
      <w:bookmarkEnd w:id="152"/>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ابراهیم بن اسحاق الأحمر باسناده عمّن ذکره عن الفضیل بن یسار عن أبی جعفر علیه السلام قال قال رسول الله صلی الله علیه و آله إذا دخل رجل بلدة فهو ضیف علی من بها من إخوانه و أهل دینه حتّی یرحل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الأشعری عن السّیاریّ عن محمد بن عبدالله الکرخیّ عن رجل عن أبی عبدالله علیه السلام قال سمعته یقول قال رسول الله صلی الله علیه و آله إذا دخل رجل بلدة فهو ضیف علی من بها من أهل دینه حتی یرحل عنهم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إتیان المعروف من أبواب فعل المعروف و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المعروف فی الدّنیا هم أهل المعروف فی الآخرة ما یمکن أن علی المؤمن من أبواب العشرة قوله انّ مؤمناً کان فی مملکة جبّار و کان مولعاً</w:t>
      </w:r>
      <w:bookmarkStart w:id="153" w:name="pg12432_120315"/>
    </w:p>
    <w:p>
      <w:pPr>
        <w:pStyle w:val="BookText"/>
        <w:rPr/>
      </w:pPr>
      <w:bookmarkEnd w:id="153"/>
      <w:r>
        <w:rPr>
          <w:rFonts w:ascii="IRNazanin" w:hAnsi="IRNazanin" w:eastAsia="IRNazanin"/>
          <w:color w:val="111111"/>
          <w:sz w:val="28"/>
          <w:sz w:val="28"/>
          <w:szCs w:val="28"/>
          <w:rtl w:val="true"/>
          <w:lang w:bidi="fa-IR"/>
        </w:rPr>
        <w:t xml:space="preserve">به فهرب منه إلی دار الشّرک و نزل من أهل الشّرک فالطفه و وافقه و صافحه فلمّا حضره الموت أوحی اللله عزّوجل الیه و عزّتی لو کان فی جنّتی مسکن لمشرک لأسکنتک فیها و لکن محرّمة علی من مات مشرکاً و لکن یا نار هاربیه و لا تؤذیه و یؤتی برزقه طرفی النّهار قلت من الجنّة قال من حیث شاء الله عزّوجلّ و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المؤمن قوله علیه السلام من أتاه أخوه المسلم فأکرمه فإنّما أکرم الله عزّوجلّ و لا حظ سایر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اکرام الضّیف و باب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أنّ الضیف إذا دخل بقوم دخل برزقه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الباب التالی و ما یتلوه ما یناسب ذلک</w:t>
      </w:r>
      <w:r>
        <w:rPr>
          <w:rFonts w:eastAsia="IRNazanin" w:cs="IRNazanin"/>
          <w:color w:val="111111"/>
          <w:sz w:val="28"/>
          <w:szCs w:val="28"/>
          <w:rtl w:val="true"/>
          <w:lang w:bidi="fa-IR"/>
        </w:rPr>
        <w:t>.</w:t>
      </w:r>
    </w:p>
    <w:p>
      <w:pPr>
        <w:pStyle w:val="Heading4"/>
        <w:numPr>
          <w:ilvl w:val="3"/>
          <w:numId w:val="1"/>
        </w:numPr>
        <w:rPr/>
      </w:pPr>
      <w:bookmarkStart w:id="154" w:name="__RefHeading___Toc10203614_417432637"/>
      <w:bookmarkStart w:id="155" w:name="_Toc55"/>
      <w:bookmarkEnd w:id="154"/>
      <w:r>
        <w:rPr>
          <w:rtl w:val="true"/>
        </w:rPr>
        <w:t>(</w:t>
      </w:r>
      <w:r>
        <w:rPr/>
        <w:t>228</w:t>
      </w:r>
      <w:r>
        <w:rPr>
          <w:rtl w:val="true"/>
        </w:rPr>
        <w:t xml:space="preserve">) </w:t>
      </w:r>
      <w:r>
        <w:rPr>
          <w:rtl w:val="true"/>
        </w:rPr>
        <w:t>باب ماورد فی انّّ أهل القریة إذا لم یطعموا من استطعم فیوشک أن ینزل علیهم العذاب</w:t>
      </w:r>
      <w:bookmarkEnd w:id="155"/>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الرّاوندیّ فی لبّ البابّ عن النّبیّ صلی الله علیه و آله قال إذا استطعمتم أهل قریة فلم یطعموکم فصلوا منها علی رأس میل و انفضوا نعالکم من تربتها فیوشک ان ینزل بهم ما نزل بقوم لوط علیه السلام</w:t>
      </w:r>
      <w:r>
        <w:rPr>
          <w:rFonts w:eastAsia="IRNazanin" w:cs="IRNazanin"/>
          <w:color w:val="111111"/>
          <w:sz w:val="28"/>
          <w:szCs w:val="28"/>
          <w:rtl w:val="true"/>
          <w:lang w:bidi="fa-IR"/>
        </w:rPr>
        <w:t>.</w:t>
      </w:r>
    </w:p>
    <w:p>
      <w:pPr>
        <w:pStyle w:val="Heading4"/>
        <w:numPr>
          <w:ilvl w:val="3"/>
          <w:numId w:val="1"/>
        </w:numPr>
        <w:rPr/>
      </w:pPr>
      <w:bookmarkStart w:id="156" w:name="__RefHeading___Toc10203616_417432637"/>
      <w:bookmarkStart w:id="157" w:name="_Toc56"/>
      <w:bookmarkEnd w:id="156"/>
      <w:r>
        <w:rPr>
          <w:rtl w:val="true"/>
        </w:rPr>
        <w:t>(</w:t>
      </w:r>
      <w:r>
        <w:rPr/>
        <w:t>229</w:t>
      </w:r>
      <w:r>
        <w:rPr>
          <w:rtl w:val="true"/>
        </w:rPr>
        <w:t xml:space="preserve">) </w:t>
      </w:r>
      <w:r>
        <w:rPr>
          <w:rtl w:val="true"/>
        </w:rPr>
        <w:t>باب ماورد فی انّه إذا وضع الطّعام فلا مردّ للسائل</w:t>
      </w:r>
      <w:bookmarkEnd w:id="157"/>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بن محمد عن ابن القداح عن أبی عبدالله عن أبیه عن علی علیه السلام قال إذا وضع الطّعام و جاء السائل فلا مردّ 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10203618_417432637"/>
      <w:bookmarkStart w:id="159" w:name="_Toc57"/>
      <w:bookmarkEnd w:id="158"/>
      <w:r>
        <w:rPr>
          <w:rtl w:val="true"/>
        </w:rPr>
        <w:t>(</w:t>
      </w:r>
      <w:r>
        <w:rPr/>
        <w:t>230</w:t>
      </w:r>
      <w:r>
        <w:rPr>
          <w:rtl w:val="true"/>
        </w:rPr>
        <w:t xml:space="preserve">) </w:t>
      </w:r>
      <w:r>
        <w:rPr>
          <w:rtl w:val="true"/>
        </w:rPr>
        <w:t>باب ماورد فی انّ حدّ الضّیافة ثلاثة ایام و ما فوق ذلک صدقة و کراهة اقامة الضّیف عند أخیه حتّی یوثمه</w:t>
      </w:r>
      <w:bookmarkEnd w:id="159"/>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واصل الخصال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رضی الله عنه أبیه عن محمد بن أحمد بن یحیی عن عمران الأشعریّ عن أبی عبدالله الرّازیّ عن سجّادة و اسمه الحسن بن علیّ ابن أبی عثمان عن واصل عن عبدالله بن سنان عن أبی عبدالله علیه السلام قال قال رسول الله صلی الله علیه و آله الضّیافة أول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و الثّالث و ما بعد ذلک فإنّها صدقة تصدّق بها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لا ینزل </w:t>
      </w:r>
      <w:r>
        <w:rPr>
          <w:rStyle w:val="FootnoteAnchor"/>
          <w:rtl w:val="true"/>
        </w:rPr>
        <w:footnoteReference w:id="215"/>
      </w:r>
      <w:r>
        <w:rPr>
          <w:rFonts w:ascii="IRNazanin" w:hAnsi="IRNazanin" w:eastAsia="IRNazanin"/>
          <w:color w:val="111111"/>
          <w:sz w:val="28"/>
          <w:sz w:val="28"/>
          <w:szCs w:val="28"/>
          <w:rtl w:val="true"/>
          <w:lang w:bidi="fa-IR"/>
        </w:rPr>
        <w:t xml:space="preserve">أحدکم علی أخیه حتی یوثمه </w:t>
      </w:r>
      <w:r>
        <w:rPr>
          <w:rStyle w:val="FootnoteAnchor"/>
          <w:rtl w:val="true"/>
        </w:rPr>
        <w:footnoteReference w:id="216"/>
      </w:r>
      <w:r>
        <w:rPr>
          <w:rFonts w:ascii="IRNazanin" w:hAnsi="IRNazanin" w:eastAsia="IRNazanin"/>
          <w:color w:val="111111"/>
          <w:sz w:val="28"/>
          <w:sz w:val="28"/>
          <w:szCs w:val="28"/>
          <w:rtl w:val="true"/>
          <w:lang w:bidi="fa-IR"/>
        </w:rPr>
        <w:t>معه قیل یا رسول الله کیف یوثمه قال حتی لا یکون عنده ما ینفق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انّه قال لا یضیف الضّیف الاکلّ مؤمن و من مکارم الأخلاق قراءُ الضّیف و حدٌّ الضّیافة ثلاثة أیام فما کان فوق ذلک فهو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الحسن بن الحسین الفارسیّ عن سلیمان بن حفص البصریّ عن أبی عبدالله علیه السلام قال قال رسول الله صلی الله علیه و آله الضّیف یلطف لیلتین فإذا کانت لیلة الثّالثة فهو من أهل البیت یأکل ما أدرک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الکوفیّ فی کتاب الأخلاق عن رسول الله صلی الله علیه و آله انّه قال الضّیافة ثلاثة أیام فما دونها و لا یحلّ لمسلم أن یقیم عند أخیه حتی یرمله قیل یا رسول الله کیف یرمله قال إذا لم یبق معه شیء یقوته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انّه قال و الضّیافة ثلاثة أیّام و لیالیهنّ فما فوق ذلک فهو صدقة و جائزة یوماً و لیلة و لا ینبغی للضّیف إذا نزل بقوم یملّهم فیخرجهم أو یخرجوه</w:t>
      </w:r>
      <w:r>
        <w:rPr>
          <w:rFonts w:eastAsia="IRNazanin" w:cs="IRNazanin"/>
          <w:color w:val="111111"/>
          <w:sz w:val="28"/>
          <w:szCs w:val="28"/>
          <w:rtl w:val="true"/>
          <w:lang w:bidi="fa-IR"/>
        </w:rPr>
        <w:t>.</w:t>
      </w:r>
      <w:bookmarkStart w:id="160" w:name="pg12432_120317"/>
    </w:p>
    <w:p>
      <w:pPr>
        <w:pStyle w:val="BookText"/>
        <w:rPr/>
      </w:pPr>
      <w:bookmarkEnd w:id="160"/>
      <w:r>
        <w:rPr>
          <w:rFonts w:ascii="IRNazanin" w:hAnsi="IRNazanin" w:eastAsia="IRNazanin"/>
          <w:color w:val="111111"/>
          <w:sz w:val="28"/>
          <w:sz w:val="28"/>
          <w:szCs w:val="28"/>
          <w:rtl w:val="true"/>
          <w:lang w:bidi="fa-IR"/>
        </w:rPr>
        <w:t xml:space="preserve">و تقدّم 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أنّ الولیمة فی خمس قوله علیه السلام الولیمة یوم و یومان مکرمة و ثلثة أیّام ریاء و سمعة و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الولیمة أوّل یوم حقّ و الثانی معروف و ما زاد ریاء و سمعة و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161" w:name="__RefHeading___Toc10203620_417432637"/>
      <w:bookmarkStart w:id="162" w:name="_Toc58"/>
      <w:bookmarkEnd w:id="161"/>
      <w:r>
        <w:rPr>
          <w:rtl w:val="true"/>
        </w:rPr>
        <w:t>أبواب الأشربة المباحة و المحرّمة</w:t>
      </w:r>
      <w:bookmarkEnd w:id="162"/>
    </w:p>
    <w:p>
      <w:pPr>
        <w:pStyle w:val="Heading4"/>
        <w:numPr>
          <w:ilvl w:val="3"/>
          <w:numId w:val="1"/>
        </w:numPr>
        <w:rPr/>
      </w:pPr>
      <w:bookmarkStart w:id="163" w:name="__RefHeading___Toc10203622_417432637"/>
      <w:bookmarkStart w:id="164" w:name="_Toc59"/>
      <w:bookmarkEnd w:id="163"/>
      <w:r>
        <w:rPr>
          <w:rtl w:val="true"/>
        </w:rPr>
        <w:t>(</w:t>
      </w:r>
      <w:r>
        <w:rPr/>
        <w:t>1</w:t>
      </w:r>
      <w:r>
        <w:rPr>
          <w:rtl w:val="true"/>
        </w:rPr>
        <w:t xml:space="preserve">) </w:t>
      </w:r>
      <w:r>
        <w:rPr>
          <w:rtl w:val="true"/>
        </w:rPr>
        <w:t>باب ماورد فی فضل الماء و انّه سیّد الشّراب فی الدّنیا و الآخرة و استحباب شربه مصّاً و کراهته عبّاً</w:t>
      </w:r>
      <w:bookmarkEnd w:id="164"/>
    </w:p>
    <w:p>
      <w:pPr>
        <w:pStyle w:val="BookText"/>
        <w:rPr/>
      </w:pPr>
      <w:r>
        <w:rPr>
          <w:rFonts w:ascii="Amiri" w:hAnsi="Amiri" w:eastAsia="Amiri" w:cs="Amiri"/>
          <w:color w:val="111111"/>
          <w:sz w:val="28"/>
          <w:sz w:val="28"/>
          <w:szCs w:val="28"/>
          <w:rtl w:val="true"/>
          <w:lang w:bidi="ar-SA"/>
        </w:rPr>
        <w:t xml:space="preserve">قال الله عزّوجلّ فی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الارضَ فِراشاً و السَّماءَ بِناءً و انزَلَ مِنَ السَّماءِ فَاخرَجَ به مِنَ الثَّمَراتِ رِزقاً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فَاخرَجنا به نَباتَ کُلِّ شَیءٍ فَاخرَجنا مِنهُ خَضِراً مِنهُ حَبّاً مُتَراکِباً و مِنَ النَّخلِ مِن طَلعِها قِنوانٌ دانیَةٌ و جَنّاتٍ مِن اَعنابٍ و الزَّیتوُنَ و الرُّمانَ مَشتَبِهاً و غَیرَ مُتَشابِهٍ انظُروُا اِلی ثَمَرِهِ إذا أثمَرَ و یَنعِهِ اِن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السَّمواتِ و الارضَ و اَنزَلَ مِنَ السَّماءِ ماءً فَاخرَجَ به مِنَّ الثَّمَراتِ رِزقاً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اَنزَلَ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انزَلَ مِنَ السَّماءِ فأحیا بِهِ الأرضَ بعدَ مَوتِها انَّ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یَرَ الَّذینَ کَفَروا اَنَّ السَّمواتِ و الأرضَ کانَتا رَتقاً فَقتَقناهُما و جَعَلنا مِنَ الماءٍ کُلِّ شَیءٍ حیٍّ اَفلا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کُلَّ دابَةٌ مِن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انزَلنا مِنَ السَّماءِ ماءً فَاَنبَتنا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اَنَّ اللهَ اَنزَلَ مِنَ السَّماءِ ماءً فَاَخرَجنا به ثَمَراتٍ مُختَلِفاً ألوانُها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اَسقَیناکُم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ماورد فی الآیات المربوطة بالماء اکثر من هذا و انما ترکناها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بکر بن صالح عن عیسی بن عبدالله بن عمر بن علی عن أبیه عن جده قال قال أمیرالمؤمنین صلوات الله علیه الماء سید الشّراب فی الدّنیا و الآخرة کافی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أبی عبدالله عن محمد بن علیّ عن عیسی بن عبدالله بن محمد بن عمر بن علیّ عن أبیه عن جده علیه السلام مثله المحاسن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موسی بن عبدالله بن عمر بن علیّ ابن ابیطالب عن أبیه عن جدّه عن علیّ علیه السلام مثله دعائم الإسلام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رؤینا عن جعفر بن محمد عن أبیه عن آبائه علیه السلام انّ رسول الله صلی الله علیه و آله و سلّم قال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آبائه علیهم السلام قال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إتمام الصّلوة من أبواب فرض الصّلوة عن داود بن سلیمان عن الرّضا عن آبائه علیهم السلام عن رسول الله صلی الله علیه و آله قال سیّد شراب الدنیا و الآخرة الماء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ابن أبی عبدالله عن علیّ بن الرّیان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Style w:val="FootnoteAnchor"/>
          <w:rtl w:val="true"/>
        </w:rPr>
        <w:footnoteReference w:id="217"/>
      </w:r>
      <w:r>
        <w:rPr>
          <w:rFonts w:ascii="IRNazanin" w:hAnsi="IRNazanin" w:eastAsia="IRNazanin"/>
          <w:color w:val="111111"/>
          <w:sz w:val="28"/>
          <w:sz w:val="28"/>
          <w:szCs w:val="28"/>
          <w:rtl w:val="true"/>
          <w:lang w:bidi="fa-IR"/>
        </w:rPr>
        <w:t xml:space="preserve">قال قال أبوعبدالله علیه السلام قال رسول الله صلی الله علیه و آله و سلّم سیّد شراب الجنّة الماء مکارم الأخلاق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سیّد شراب أهل الجنّة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غیر واحد عن العباس بن معروف عن سعدان بن مسلم عن عبدالرحمن بن الحجّاج عن أبی عبدالله علیه السلام قال أوّل ما یسأل الله </w:t>
      </w:r>
      <w:r>
        <w:rPr>
          <w:rStyle w:val="FootnoteAnchor"/>
          <w:rtl w:val="true"/>
        </w:rPr>
        <w:footnoteReference w:id="218"/>
      </w:r>
      <w:r>
        <w:rPr>
          <w:rFonts w:ascii="Amiri" w:hAnsi="Amiri" w:eastAsia="Amiri" w:cs="Amiri"/>
          <w:color w:val="111111"/>
          <w:sz w:val="28"/>
          <w:sz w:val="28"/>
          <w:szCs w:val="28"/>
          <w:rtl w:val="true"/>
          <w:lang w:bidi="ar-SA"/>
        </w:rPr>
        <w:t xml:space="preserve">جلّ ذکره العبد أن یقول له أَوَلم اَروِک من </w:t>
      </w:r>
      <w:r>
        <w:rPr>
          <w:rStyle w:val="FootnoteAnchor"/>
          <w:rtl w:val="true"/>
        </w:rPr>
        <w:footnoteReference w:id="219"/>
      </w:r>
      <w:r>
        <w:rPr>
          <w:rFonts w:ascii="IRNazanin" w:hAnsi="IRNazanin" w:eastAsia="IRNazanin"/>
          <w:color w:val="111111"/>
          <w:sz w:val="28"/>
          <w:sz w:val="28"/>
          <w:szCs w:val="28"/>
          <w:rtl w:val="true"/>
          <w:lang w:bidi="fa-IR"/>
        </w:rPr>
        <w:t>عذب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و محمد بن یحیی عن أحمد بن محمد جمیعاً المحاسن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ثعلبة بن میمون عن عبید بن زرارة قال سمعت أباعبدالله علیه السلام یقول و ذکر رسول الله صلی الله علیه و آله و سلّم فقال اللّهمّ إنّک تعلم انّه أحبُّ إلینا من الآباء، و الأمّهات و ذوی القرابات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الکوفیّ عن علیّ بن الحسن المیثمی </w:t>
      </w:r>
      <w:r>
        <w:rPr>
          <w:rStyle w:val="FootnoteAnchor"/>
          <w:rtl w:val="true"/>
        </w:rPr>
        <w:footnoteReference w:id="220"/>
      </w:r>
      <w:r>
        <w:rPr>
          <w:rFonts w:ascii="IRNazanin" w:hAnsi="IRNazanin" w:eastAsia="IRNazanin"/>
          <w:color w:val="111111"/>
          <w:sz w:val="28"/>
          <w:sz w:val="28"/>
          <w:szCs w:val="28"/>
          <w:rtl w:val="true"/>
          <w:lang w:bidi="fa-IR"/>
        </w:rPr>
        <w:t xml:space="preserve">عن علیّ بن أسباط عن عبدالصمد بن بندار عن الحسین بن علوان مجمع البیان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بأسناده عن الحسین بن علوان سُئل أبوعبدالله علیه السلام عن طعم الماء فقال له سل تفقّها و لا تسأل تعنّتاً طعم الماء طعم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یعقوب بن یزید ثواب الأعمال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ره عن سعد بن عبدالله عن یعقوب بن یزید عن ابن فضال عمّن أخبره </w:t>
      </w:r>
      <w:r>
        <w:rPr>
          <w:rStyle w:val="FootnoteAnchor"/>
          <w:rtl w:val="true"/>
        </w:rPr>
        <w:footnoteReference w:id="221"/>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تلذّذ بالماء فی الدنیا لذّذه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أشربة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هشام بن الحکم قال قال أبوالحسن علیه السلام إنّ شرب الماء البارد أکثر تلذّذاً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عبدالله البرقیّ عن ابن أبی عمیر عن هشام بن الحکم عن هشام بن أحمر قال قال أبو الحسن علیه السلام إنّی أکثر شرب الماء تلذّذاً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المحاسن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محمد عن ابن القّداح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و سلّم مصّوا الماء مصّاً </w:t>
      </w:r>
      <w:r>
        <w:rPr>
          <w:rStyle w:val="FootnoteAnchor"/>
          <w:rtl w:val="true"/>
        </w:rPr>
        <w:footnoteReference w:id="223"/>
      </w:r>
      <w:r>
        <w:rPr>
          <w:rFonts w:ascii="Amiri" w:hAnsi="Amiri" w:eastAsia="Amiri" w:cs="Amiri"/>
          <w:color w:val="111111"/>
          <w:sz w:val="28"/>
          <w:sz w:val="28"/>
          <w:szCs w:val="28"/>
          <w:rtl w:val="true"/>
          <w:lang w:bidi="ar-SA"/>
        </w:rPr>
        <w:t xml:space="preserve">و لا تعبّوه عبّاً </w:t>
      </w:r>
      <w:r>
        <w:rPr>
          <w:rStyle w:val="FootnoteAnchor"/>
          <w:rtl w:val="true"/>
        </w:rPr>
        <w:footnoteReference w:id="224"/>
      </w:r>
      <w:r>
        <w:rPr>
          <w:rFonts w:ascii="Amiri" w:hAnsi="Amiri" w:eastAsia="Amiri" w:cs="Amiri"/>
          <w:color w:val="111111"/>
          <w:sz w:val="28"/>
          <w:sz w:val="28"/>
          <w:szCs w:val="28"/>
          <w:rtl w:val="true"/>
          <w:lang w:bidi="ar-SA"/>
        </w:rPr>
        <w:t xml:space="preserve">فأنّه یوجد </w:t>
      </w:r>
      <w:r>
        <w:rPr>
          <w:rStyle w:val="FootnoteAnchor"/>
          <w:rtl w:val="true"/>
        </w:rPr>
        <w:footnoteReference w:id="225"/>
      </w:r>
      <w:r>
        <w:rPr>
          <w:rFonts w:ascii="IRNazanin" w:hAnsi="IRNazanin" w:eastAsia="IRNazanin"/>
          <w:color w:val="111111"/>
          <w:sz w:val="28"/>
          <w:sz w:val="28"/>
          <w:szCs w:val="28"/>
          <w:rtl w:val="true"/>
          <w:lang w:bidi="fa-IR"/>
        </w:rPr>
        <w:t xml:space="preserve">منه الکباد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أبیطالب علیه السلام قال قال لنا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إذا اشتهیتم </w:t>
      </w:r>
      <w:r>
        <w:rPr>
          <w:rStyle w:val="FootnoteAnchor"/>
          <w:rtl w:val="true"/>
        </w:rPr>
        <w:footnoteReference w:id="227"/>
      </w:r>
      <w:r>
        <w:rPr>
          <w:rFonts w:ascii="IRNazanin" w:hAnsi="IRNazanin" w:eastAsia="IRNazanin"/>
          <w:color w:val="111111"/>
          <w:sz w:val="28"/>
          <w:sz w:val="28"/>
          <w:szCs w:val="28"/>
          <w:rtl w:val="true"/>
          <w:lang w:bidi="fa-IR"/>
        </w:rPr>
        <w:t>الماء فأشربوه مصّاً و لا تشربوه عبّاً و قال صلی الله علیه و آله و سلّم العبّ یورث الکباد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علیّ علیه السلام فی حدیث الأربعمائة قال أشربوا ماء السّماء فإنّه یطهّر البدن و یدفع الأسقام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علیکُم مِنَ السَّماءِ ماءٌ لِیُطَهِّرَکُم به و یَذهبَ عَنکُم رِجزَ الشَّیطانٍ و لِیَربِطَ عَلی قَلوُبِکُم و یُثَبِّت بِهِ الأقدامَ</w:t>
      </w:r>
      <w:r>
        <w:rPr>
          <w:rFonts w:eastAsia="Amiri" w:cs="Amiri" w:ascii="Amiri" w:hAnsi="Amiri"/>
          <w:color w:val="111111"/>
          <w:sz w:val="28"/>
          <w:szCs w:val="28"/>
          <w:rtl w:val="true"/>
          <w:lang w:bidi="ar-SA"/>
        </w:rPr>
        <w:t>».</w:t>
      </w:r>
      <w:bookmarkStart w:id="165" w:name="pg12432_120321"/>
    </w:p>
    <w:p>
      <w:pPr>
        <w:pStyle w:val="BookText"/>
        <w:rPr/>
      </w:pPr>
      <w:bookmarkEnd w:id="165"/>
      <w:r>
        <w:rPr>
          <w:rFonts w:ascii="IRNazanin" w:hAnsi="IRNazanin" w:eastAsia="IRNazanin"/>
          <w:color w:val="111111"/>
          <w:sz w:val="28"/>
          <w:sz w:val="28"/>
          <w:szCs w:val="28"/>
          <w:rtl w:val="true"/>
          <w:lang w:bidi="fa-IR"/>
        </w:rPr>
        <w:t>و یأتی فی الأبواب اللاحقة ما یناسب ذلک</w:t>
      </w:r>
      <w:r>
        <w:rPr>
          <w:rFonts w:eastAsia="IRNazanin" w:cs="IRNazanin"/>
          <w:color w:val="111111"/>
          <w:sz w:val="28"/>
          <w:szCs w:val="28"/>
          <w:rtl w:val="true"/>
          <w:lang w:bidi="fa-IR"/>
        </w:rPr>
        <w:t>.</w:t>
      </w:r>
    </w:p>
    <w:p>
      <w:pPr>
        <w:pStyle w:val="Heading4"/>
        <w:numPr>
          <w:ilvl w:val="3"/>
          <w:numId w:val="1"/>
        </w:numPr>
        <w:rPr/>
      </w:pPr>
      <w:bookmarkStart w:id="166" w:name="__RefHeading___Toc10203624_417432637"/>
      <w:bookmarkStart w:id="167" w:name="_Toc60"/>
      <w:bookmarkEnd w:id="166"/>
      <w:r>
        <w:rPr>
          <w:rtl w:val="true"/>
        </w:rPr>
        <w:t>(</w:t>
      </w:r>
      <w:r>
        <w:rPr/>
        <w:t>2</w:t>
      </w:r>
      <w:r>
        <w:rPr>
          <w:rtl w:val="true"/>
        </w:rPr>
        <w:t xml:space="preserve">) </w:t>
      </w:r>
      <w:r>
        <w:rPr>
          <w:rtl w:val="true"/>
        </w:rPr>
        <w:t>باب ماورد فی شرب الماء قلّةً و کثرةً و بعد الطّعام و بینه و بعد أکل التّمر و الدّسم</w:t>
      </w:r>
      <w:bookmarkEnd w:id="167"/>
    </w:p>
    <w:p>
      <w:pPr>
        <w:pStyle w:val="BookText"/>
        <w:rPr/>
      </w:pPr>
      <w:r>
        <w:rPr>
          <w:rFonts w:ascii="Amiri" w:hAnsi="Amiri" w:eastAsia="Amiri" w:cs="Amiri"/>
          <w:color w:val="111111"/>
          <w:sz w:val="28"/>
          <w:sz w:val="28"/>
          <w:szCs w:val="28"/>
          <w:rtl w:val="true"/>
          <w:lang w:bidi="ar-SA"/>
        </w:rPr>
        <w:t xml:space="preserve">قال الله تعالی فی 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یاسر الخادم المحاسن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یاسر الخادم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قال لا بأس بکثرة شرب الماء علی الطّعام و لا تکثر منه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أرأیت لو أنّ رجلاً أکل مثل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یدیه کلتیهما لم یضمّهما و لم یفرّقهما ثمّ لم یشرب علیه الماء کان ینشقّ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بعض أصحابه عن یاسر قال قال أبوالحسن علیه السلام عجباً لمن أکل مثل ذا و أشار بیده </w:t>
      </w:r>
      <w:r>
        <w:rPr>
          <w:rStyle w:val="FootnoteAnchor"/>
          <w:rtl w:val="true"/>
        </w:rPr>
        <w:footnoteReference w:id="230"/>
      </w:r>
      <w:r>
        <w:rPr>
          <w:rFonts w:ascii="IRNazanin" w:hAnsi="IRNazanin" w:eastAsia="IRNazanin"/>
          <w:color w:val="111111"/>
          <w:sz w:val="28"/>
          <w:sz w:val="28"/>
          <w:szCs w:val="28"/>
          <w:rtl w:val="true"/>
          <w:lang w:bidi="fa-IR"/>
        </w:rPr>
        <w:t>و لم یشرب علیه الماء کیف لا تنشقّ معدته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محمد بن الحسن بن شمّون البصریّ عن أبی طیفور المتطیّب قال دخلت علی أبی الحسن الماضیّ علیه السلام فنهیته عن شرب الماء فقال علیه السلام و ما بأس بالماء و هو یدیر الطّعام فی المعدة و یسکن الغضب و یزید فی اللّب و یطفئ المرار المحاسن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الحسن بن شمّون عن أبی طیفور المتطیّب قال نهیت أبا الحسن الماضی علیه السلام عن شرب الماء و ذکر مثله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معلّی بن محمد البصریّ عن أبی داود المسترقّ عمّن حدّثه قال کنت عند أبی عبدالله علیه السلام فدعا</w:t>
      </w:r>
    </w:p>
    <w:p>
      <w:pPr>
        <w:pStyle w:val="BookText"/>
        <w:rPr/>
      </w:pPr>
      <w:r>
        <w:rPr>
          <w:rFonts w:ascii="IRNazanin" w:hAnsi="IRNazanin" w:eastAsia="IRNazanin"/>
          <w:color w:val="111111"/>
          <w:sz w:val="28"/>
          <w:sz w:val="28"/>
          <w:szCs w:val="28"/>
          <w:rtl w:val="true"/>
          <w:lang w:bidi="fa-IR"/>
        </w:rPr>
        <w:t xml:space="preserve">بتمر فأکل و أقبل یشرب علیه الماء فقلت له جعلت فداک لو امسکت عن الماء فقال انّما آکل التّمر لأسطیب </w:t>
      </w:r>
      <w:r>
        <w:rPr>
          <w:rStyle w:val="FootnoteAnchor"/>
          <w:rtl w:val="true"/>
        </w:rPr>
        <w:footnoteReference w:id="231"/>
      </w:r>
      <w:r>
        <w:rPr>
          <w:rFonts w:ascii="IRNazanin" w:hAnsi="IRNazanin" w:eastAsia="IRNazanin"/>
          <w:color w:val="111111"/>
          <w:sz w:val="28"/>
          <w:sz w:val="28"/>
          <w:szCs w:val="28"/>
          <w:rtl w:val="true"/>
          <w:lang w:bidi="fa-IR"/>
        </w:rPr>
        <w:t xml:space="preserve">علیه الماء المحاسن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نوح ابن شعیب عن أبی داود المسترقّ عمّن حدّثه قال کنت عند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اکل امیرالمؤمنین علیه السلام من تمر دقل ثمّ شرب علیه الماء و ضرب یده علی بطنه و قال من أدخل بطنه النّار فأبعده الله 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انّک مهما تعطٍ بطنّک سؤله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فرج نالا منتهی الذّمّ أجمعا</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سعید ابن جناح عن أحمد بن عمر الحلبیّ قال قال أبوعبدالله علیه السلام و هو یوصی رجلاً فقال له أقلل من شرب الماء فإنّه یمدُّ کلّ داء و أجتنب الدّواء ما احتمل بدنک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ابن حسان عن موسی بن بکر عن بعض أصحابنا عن أبی عبدالله علیه السلام قال لا تکثر من شرب الماء فإنّه مادّة لکلّ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حسان عمّن ذکره عن أبی عبدالله علیه السلام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لو انّ الناس أقلّوا من شرب الماء لاستقامت أبدانهم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سلیمان الدّیلمیّ عن أبی عبدالله علیه السلام قال لا یشرب أحدکم الماء حتی یشتهیه فإذا اشتهاه فلیقلّ منه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سلیمان الدّیلمیّ عن عثمان بن أشیم عن معاویة بن عمار عن أبی عبدالله علیه السلام قال مَن أقلّ</w:t>
      </w:r>
      <w:bookmarkStart w:id="168" w:name="pg12432_120323"/>
    </w:p>
    <w:p>
      <w:pPr>
        <w:pStyle w:val="BookText"/>
        <w:rPr/>
      </w:pPr>
      <w:bookmarkEnd w:id="168"/>
      <w:r>
        <w:rPr>
          <w:rFonts w:ascii="Amiri" w:hAnsi="Amiri" w:eastAsia="Amiri" w:cs="Amiri"/>
          <w:color w:val="111111"/>
          <w:sz w:val="28"/>
          <w:sz w:val="28"/>
          <w:szCs w:val="28"/>
          <w:rtl w:val="true"/>
          <w:lang w:bidi="ar-SA"/>
        </w:rPr>
        <w:t>مِن شرب الماء صحّ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باسناده قال کان النّبیّ صلی الله علیه و آله و سلّم إذا أکل الدّسم أقلّ شرب الماء فقیل یا رسول الله انّک لتقلّ من شرب الماء قال هو أمرأ لطعامی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أصحابنا رفعه قال شرب الماء علی أثر الدّسم یهیّج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أبیه عن جدّه علیّ بن الحسین عن أبیه عن علی بن ابیطالب علیه السلام قال کان رسول الله صلی الله علیه و آله و سلم إذا أکل اللّحم لا یعجل بشرب الماء فقال له بعض أصحابه من أهل بیته یا رسول الله ما أقلّ شربک الماء علی اللّحم فقال لیس أحد یأکل هذا الولدک ثمّ یکفّ عن شرب الماء إلی آخر الطّعام اِلا استمرأ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تعوّد کثرة الطّعام و الشّراب قسا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الذّهبیّه للرّضا علیه السلام و من أراد أن لا تؤذیه معدته فلا یشرب علی طعامه ماء حتّی یفرغ و من فعل ذلک رطب بدنه و ضعفت معدته و لم تأخذ العروق قوّة الطعام فانّه یصیر فی المعدة فجّا </w:t>
      </w:r>
      <w:r>
        <w:rPr>
          <w:rStyle w:val="FootnoteAnchor"/>
          <w:rtl w:val="true"/>
        </w:rPr>
        <w:footnoteReference w:id="232"/>
      </w:r>
      <w:r>
        <w:rPr>
          <w:rFonts w:ascii="Amiri" w:hAnsi="Amiri" w:eastAsia="Amiri" w:cs="Amiri"/>
          <w:color w:val="111111"/>
          <w:sz w:val="28"/>
          <w:sz w:val="28"/>
          <w:szCs w:val="28"/>
          <w:rtl w:val="true"/>
          <w:lang w:bidi="ar-SA"/>
        </w:rPr>
        <w:t>إذا صبّ الماء علی الطّعام أوّلاً فأوّلاً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أکل الرّطب و شرب الماء ما یناسب ذیل الباب</w:t>
      </w:r>
      <w:r>
        <w:rPr>
          <w:rFonts w:eastAsia="IRNazanin" w:cs="IRNazanin"/>
          <w:color w:val="111111"/>
          <w:sz w:val="28"/>
          <w:szCs w:val="28"/>
          <w:rtl w:val="true"/>
          <w:lang w:bidi="fa-IR"/>
        </w:rPr>
        <w:t>.</w:t>
      </w:r>
    </w:p>
    <w:p>
      <w:pPr>
        <w:pStyle w:val="Heading4"/>
        <w:numPr>
          <w:ilvl w:val="3"/>
          <w:numId w:val="1"/>
        </w:numPr>
        <w:rPr/>
      </w:pPr>
      <w:bookmarkStart w:id="169" w:name="__RefHeading___Toc10203626_417432637"/>
      <w:bookmarkStart w:id="170" w:name="_Toc61"/>
      <w:bookmarkEnd w:id="169"/>
      <w:r>
        <w:rPr>
          <w:rtl w:val="true"/>
        </w:rPr>
        <w:t>(</w:t>
      </w:r>
      <w:r>
        <w:rPr/>
        <w:t>3</w:t>
      </w:r>
      <w:r>
        <w:rPr>
          <w:rtl w:val="true"/>
        </w:rPr>
        <w:t xml:space="preserve">) </w:t>
      </w:r>
      <w:r>
        <w:rPr>
          <w:rtl w:val="true"/>
        </w:rPr>
        <w:t>باب ماورد فی شرب الماء قائماً و قاعداً</w:t>
      </w:r>
      <w:bookmarkEnd w:id="17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النوّفلیّ</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شرب الماء من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و أصحّ للبدنم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فضّالة ابن أیّوب عن إسماعیل ابن أبی زیاد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الشّرب قائماً أقوی لک و 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ابیطالب علیه السلام قال قال رسول الله صلی الله علیه و آله یا علیّ اِشرب الماء قائماً فإنّه أقوی لک و 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أحمد ابن أبی محمود رفعه إلی أبی عبدالله علیه السلام قال المحاسن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محبوب عن أبیه و غیره رفعه قال قال أبوعبدالله علیه السلام شرب الماء من قیام بالنّهار یمرئ الطّعام و شرب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باللّیل یورث الماء 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شرب الماء بالّیل فقال یا ماء علیک السلام من ماء زمزم و ماء الفرات لم یضرّه شرب الماء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شرب الماء من قیام بالنّهار أدرّ للعرق و أقوی للبدن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النّضر ابن سوید عن القاسم بن سلیمان عن الجّراح المدائنی عن أبی عبدالله علیه السلام قال قال رسول الله صلی الله علیه و آله لا یشرب الرّجل و 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یحیی عن جدّه الحسن بن راشد عن محمد بن مسلم عن أبی عبدالله علیه السلام قال قال أمیرالمؤمنین علیه السلام لا تشربوا الماء قائماً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 xml:space="preserve">علیه و آله لا یشربّن أحدکم قائماً فمن نسی فلیقئ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من شرب قائماً فأصابه شیء من المرض لم یستشفِ أبداً و شرب رجل قائماً فرآه رسول الله صلی الله علیه و آله و قال أیسرّک أن یشرب معک الهرّ </w:t>
      </w:r>
      <w:r>
        <w:rPr>
          <w:rStyle w:val="FootnoteAnchor"/>
          <w:rtl w:val="true"/>
        </w:rPr>
        <w:footnoteReference w:id="234"/>
      </w:r>
      <w:r>
        <w:rPr>
          <w:rFonts w:ascii="IRNazanin" w:hAnsi="IRNazanin" w:eastAsia="IRNazanin"/>
          <w:color w:val="111111"/>
          <w:sz w:val="28"/>
          <w:sz w:val="28"/>
          <w:szCs w:val="28"/>
          <w:rtl w:val="true"/>
          <w:lang w:bidi="fa-IR"/>
        </w:rPr>
        <w:t>فقال لا قال قد یشرب معک من هو شرٌّ منه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الصادق علیه السلام شرب الماء باللّیل من قیام یورث الماء الأصفر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رحمه الله قال حدّثنا سعد بن عبدالله عن محمد عیسی بن عبید عن القاسم بن یحیی عن جدّه الحسن بن راشد عن أبی بصیر عن أبی عبدالله علیه السلام قال قال أمیرالمؤمنین علیه السلام إیّاکم و شرب الماء قیاماً </w:t>
      </w:r>
      <w:r>
        <w:rPr>
          <w:rStyle w:val="FootnoteAnchor"/>
          <w:rtl w:val="true"/>
        </w:rPr>
        <w:footnoteReference w:id="235"/>
      </w:r>
      <w:r>
        <w:rPr>
          <w:rFonts w:ascii="IRNazanin" w:hAnsi="IRNazanin" w:eastAsia="IRNazanin"/>
          <w:color w:val="111111"/>
          <w:sz w:val="28"/>
          <w:sz w:val="28"/>
          <w:szCs w:val="28"/>
          <w:rtl w:val="true"/>
          <w:lang w:bidi="fa-IR"/>
        </w:rPr>
        <w:t xml:space="preserve">علی أرجلکم فأنّه یورث الدّاء الّذی لادواء له الا أن یعافی </w:t>
      </w:r>
      <w:r>
        <w:rPr>
          <w:rStyle w:val="FootnoteAnchor"/>
          <w:rtl w:val="true"/>
        </w:rPr>
        <w:footnoteReference w:id="236"/>
      </w:r>
      <w:r>
        <w:rPr>
          <w:rFonts w:ascii="IRNazanin" w:hAnsi="IRNazanin" w:eastAsia="IRNazanin"/>
          <w:color w:val="111111"/>
          <w:sz w:val="28"/>
          <w:sz w:val="28"/>
          <w:szCs w:val="28"/>
          <w:rtl w:val="true"/>
          <w:lang w:bidi="fa-IR"/>
        </w:rPr>
        <w:t xml:space="preserve">الله عزّوجلّ الخصال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عن علیّ علیه السلام 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بن محمد بن سلم بن البراء الجعابیّ قال حدّثنی أبو محمد الحسن بن عبدالله بن محمد بن العبّاس الرّازیّ التّمیمیّ قال حدّثنی سیّدیّ علیّ بن موسی الرضا علیه السلام قال حدّثنی أبی موسی بن جعفر قال حدّثنی أبی محد بن علیّ قال حدّثنی أبی علیّ بن الحسین قال حدّثنی أبی الحسین بن علیّ قال حدّثنی أبی علیّ بن ابیطالب علیهم السلام إنّه شرب قائماً و قال هکذا رأیت النّبی صلی الله علیه و آله فعل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إنّه شرب قائماً و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کان یشرب قائماً و ربّما یشرب راکباً و ربّما قال فشرب من القریة أو الجرّة </w:t>
      </w:r>
      <w:r>
        <w:rPr>
          <w:rStyle w:val="FootnoteAnchor"/>
          <w:rtl w:val="true"/>
        </w:rPr>
        <w:footnoteReference w:id="237"/>
      </w:r>
      <w:r>
        <w:rPr>
          <w:rFonts w:ascii="IRNazanin" w:hAnsi="IRNazanin" w:eastAsia="IRNazanin"/>
          <w:color w:val="111111"/>
          <w:sz w:val="28"/>
          <w:sz w:val="28"/>
          <w:szCs w:val="28"/>
          <w:rtl w:val="true"/>
          <w:lang w:bidi="fa-IR"/>
        </w:rPr>
        <w:t>أو الإداوة و فی کلّ إناء یجده و فی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أنّ النبّی صلی الله علیه و آله نهی </w:t>
      </w:r>
      <w:r>
        <w:rPr>
          <w:rStyle w:val="FootnoteAnchor"/>
          <w:rtl w:val="true"/>
        </w:rPr>
        <w:footnoteReference w:id="238"/>
      </w:r>
      <w:r>
        <w:rPr>
          <w:rFonts w:ascii="Amiri" w:hAnsi="Amiri" w:eastAsia="Amiri" w:cs="Amiri"/>
          <w:color w:val="111111"/>
          <w:sz w:val="28"/>
          <w:sz w:val="28"/>
          <w:szCs w:val="28"/>
          <w:rtl w:val="true"/>
          <w:lang w:bidi="ar-SA"/>
        </w:rPr>
        <w:t xml:space="preserve">عن الشّرب قائماً قیل </w:t>
      </w:r>
      <w:r>
        <w:rPr>
          <w:rStyle w:val="FootnoteAnchor"/>
          <w:rtl w:val="true"/>
        </w:rPr>
        <w:footnoteReference w:id="239"/>
      </w:r>
      <w:r>
        <w:rPr>
          <w:rFonts w:ascii="IRNazanin" w:hAnsi="IRNazanin" w:eastAsia="IRNazanin"/>
          <w:color w:val="111111"/>
          <w:sz w:val="28"/>
          <w:sz w:val="28"/>
          <w:szCs w:val="28"/>
          <w:rtl w:val="true"/>
          <w:lang w:bidi="fa-IR"/>
        </w:rPr>
        <w:t xml:space="preserve">له فالأکل قال هو أشرّ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اسماعیل عن الفضل بن شاذان جمیعاً عن ابن أبی الحجّاج قال کنت عند أبی عبدالله علیه السلام إذ دخل علیه عبدالملک القمیّ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قائم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فأشرب بنفسٍ واحد حتی اروی قال إن شئت قال فأسجد و یدی فی ثوبی قال إن شئت ثمّ قال أبو عبدالله علیه السلام إنی و الله ما من هذا و شبهه أخاف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علیّ بن یقطین عن أخیه الحسین عن أبیه علی عن أبی الحسن موسی بن جعفر علیه السلام فی الرّجل یشرب الماء و هو قائم قال لا بأس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المحاسن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محمد بن علیّ عن عبدالرحمن ابن </w:t>
      </w:r>
      <w:r>
        <w:rPr>
          <w:rStyle w:val="FootnoteAnchor"/>
          <w:rtl w:val="true"/>
        </w:rPr>
        <w:footnoteReference w:id="240"/>
      </w:r>
      <w:r>
        <w:rPr>
          <w:rFonts w:ascii="IRNazanin" w:hAnsi="IRNazanin" w:eastAsia="IRNazanin"/>
          <w:color w:val="111111"/>
          <w:sz w:val="28"/>
          <w:sz w:val="28"/>
          <w:szCs w:val="28"/>
          <w:rtl w:val="true"/>
          <w:lang w:bidi="fa-IR"/>
        </w:rPr>
        <w:t xml:space="preserve">أبی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المداینی </w:t>
      </w:r>
      <w:r>
        <w:rPr>
          <w:rStyle w:val="FootnoteAnchor"/>
          <w:rtl w:val="true"/>
        </w:rPr>
        <w:footnoteReference w:id="241"/>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قام أمیرالمؤمنین علیه السلام إلی أدواة فشرب منها و هو قائم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ابن أبی عبدالله عن ابن العزرمیب عن حاتم بن إسماعیل المدینیّ عن أبی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أمیرالمؤمنین علیه السلام کان یشرب الماء و هو قائم ثمّ یشرب من فضل و ضوئه قائماً ثمّ التفت الی الحسین علیه السلام فقال له یا بنیّ إنّی رأیت جدّک رسول الله صلی الله علیه و آله صنع هکذا المحاسن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العزرمیّ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 سنداً و 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اسماعیل عن محمد بن عذافر عن عقبة بن شریک عن عبدالله بن شریک العامریّ عن بشیر بن غالب قال سألت الحسین بن علیّ علیهما السلام و أنا أسائره عن الشّرب قائماً فلم یجبنی حتی إذا نزل أتی ناقةً </w:t>
      </w:r>
      <w:r>
        <w:rPr>
          <w:rStyle w:val="FootnoteAnchor"/>
          <w:rtl w:val="true"/>
        </w:rPr>
        <w:footnoteReference w:id="242"/>
      </w:r>
      <w:r>
        <w:rPr>
          <w:rFonts w:ascii="IRNazanin" w:hAnsi="IRNazanin" w:eastAsia="IRNazanin"/>
          <w:color w:val="111111"/>
          <w:sz w:val="28"/>
          <w:sz w:val="28"/>
          <w:szCs w:val="28"/>
          <w:rtl w:val="true"/>
          <w:lang w:bidi="fa-IR"/>
        </w:rPr>
        <w:t>فحلبها ثمّ دعانی فشرب و 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عدّة من أصحابنا </w:t>
      </w:r>
      <w:r>
        <w:rPr>
          <w:rStyle w:val="FootnoteAnchor"/>
          <w:rtl w:val="true"/>
        </w:rPr>
        <w:footnoteReference w:id="243"/>
      </w:r>
      <w:r>
        <w:rPr>
          <w:rFonts w:ascii="IRNazanin" w:hAnsi="IRNazanin" w:eastAsia="IRNazanin"/>
          <w:color w:val="111111"/>
          <w:sz w:val="28"/>
          <w:sz w:val="28"/>
          <w:szCs w:val="28"/>
          <w:rtl w:val="true"/>
          <w:lang w:bidi="fa-IR"/>
        </w:rPr>
        <w:t>عن حنّان بن سدیر عن أبیه قال سألت أباجعفر علیه السلام عن الشرّب قائماً قال و ما بأس بذلک قد شرب الحسین بن علیّ علیهما السلام و 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عن أبیه عن جدّه عن عبدالله بن المغیرة المحاسن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المغیرة عن عمرو ابن أبی المقدام قال کنت عند أبی جعفر علیه السلام أنا و أبی فأتی بقدح من خزف فیه ماء فشرب و هو قائم ثمّ ناوله أبی فشرب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قائم ثمّ ناولنی </w:t>
      </w:r>
      <w:r>
        <w:rPr>
          <w:rStyle w:val="FootnoteAnchor"/>
          <w:rtl w:val="true"/>
        </w:rPr>
        <w:footnoteReference w:id="244"/>
      </w:r>
      <w:r>
        <w:rPr>
          <w:rFonts w:ascii="IRNazanin" w:hAnsi="IRNazanin" w:eastAsia="IRNazanin"/>
          <w:color w:val="111111"/>
          <w:sz w:val="28"/>
          <w:sz w:val="28"/>
          <w:szCs w:val="28"/>
          <w:rtl w:val="true"/>
          <w:lang w:bidi="fa-IR"/>
        </w:rPr>
        <w:t>فشربت منه و أنا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عبدالرحمن الأسدیّ عن عمرو ابن أبی المقدام قال رأیت أباجعفر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 و هو قائم فی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البول و الغائط فی الماء من أبواب أحکام التّخلّی قوله علیه السلام لا تشرب و أنت قائم 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w:t>
      </w:r>
      <w:bookmarkStart w:id="171" w:name="pg12432_120328"/>
    </w:p>
    <w:p>
      <w:pPr>
        <w:pStyle w:val="BookText"/>
        <w:rPr/>
      </w:pPr>
      <w:bookmarkEnd w:id="171"/>
      <w:r>
        <w:rPr>
          <w:rFonts w:ascii="IRNazanin" w:hAnsi="IRNazanin" w:eastAsia="IRNazanin"/>
          <w:color w:val="111111"/>
          <w:sz w:val="28"/>
          <w:sz w:val="28"/>
          <w:szCs w:val="28"/>
          <w:rtl w:val="true"/>
          <w:lang w:bidi="fa-IR"/>
        </w:rPr>
        <w:t xml:space="preserve">تخلی علی قبر أو شرب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 شیء من الشیطان لم یدعه الا ان یشاء الله و أسرع ما یکون الشیطان الی الإنسان و هو علی بعض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الشّرب بالشّمال قوله فشرب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واحد و هو قائم</w:t>
      </w:r>
      <w:r>
        <w:rPr>
          <w:rFonts w:eastAsia="IRNazanin" w:cs="IRNazanin"/>
          <w:color w:val="111111"/>
          <w:sz w:val="28"/>
          <w:szCs w:val="28"/>
          <w:rtl w:val="true"/>
          <w:lang w:bidi="fa-IR"/>
        </w:rPr>
        <w:t>.</w:t>
      </w:r>
    </w:p>
    <w:p>
      <w:pPr>
        <w:pStyle w:val="Heading4"/>
        <w:numPr>
          <w:ilvl w:val="3"/>
          <w:numId w:val="1"/>
        </w:numPr>
        <w:rPr/>
      </w:pPr>
      <w:bookmarkStart w:id="172" w:name="__RefHeading___Toc10203628_417432637"/>
      <w:bookmarkStart w:id="173" w:name="_Toc62"/>
      <w:bookmarkEnd w:id="172"/>
      <w:r>
        <w:rPr>
          <w:rtl w:val="true"/>
        </w:rPr>
        <w:t>(</w:t>
      </w:r>
      <w:r>
        <w:rPr/>
        <w:t>4</w:t>
      </w:r>
      <w:r>
        <w:rPr>
          <w:rtl w:val="true"/>
        </w:rPr>
        <w:t xml:space="preserve">) </w:t>
      </w:r>
      <w:r>
        <w:rPr>
          <w:rtl w:val="true"/>
        </w:rPr>
        <w:t>باب کراهة شرب الماء بنفس واحد و استحبابه بثلاثة أنفاس و</w:t>
      </w:r>
      <w:r>
        <w:rPr>
          <w:rtl w:val="true"/>
        </w:rPr>
        <w:t>...</w:t>
      </w:r>
      <w:bookmarkEnd w:id="173"/>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کراهة شرب الماء بنفس واحد و استحبابه بثلاثة أنفاس و التّسمیة فی اوّل کلّ نفس و التّحمید فی آخره و بیان سائر آدابه من الدّعاء و التّسلیم</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بن سوید 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النضر بن سوید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245"/>
      </w:r>
      <w:r>
        <w:rPr>
          <w:rFonts w:ascii="IRNazanin" w:hAnsi="IRNazanin" w:eastAsia="IRNazanin"/>
          <w:color w:val="111111"/>
          <w:sz w:val="28"/>
          <w:sz w:val="28"/>
          <w:szCs w:val="28"/>
          <w:rtl w:val="true"/>
          <w:lang w:bidi="fa-IR"/>
        </w:rPr>
        <w:t xml:space="preserve">سلیمان بن خالد قال سألت أباعبدالله علیه السلام عن الرّجل یشرب بالنّفس الواحد قال یکره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شرب الهیم قلت و ما الهیم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معاویة بن وهب عن أبی عبدالله علیه السلام قال سألته عن الشّرب بنفس واحد فکرهه و قال ذلک شرب الهیم قلت و ما الهیم قال الأبل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تشربوا واحداً کشرب البعیر و لکن أشربوا مثنی و ثلاث و سمّوا إذا انتم شربتم و أحمدوا إذا أنتم رفعتم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حمّاد عن الحلبیّ عن أبی عبدالله علیه السلام قال ثلاثة أنفاس فی الشّرب أفضل من شرب بنفس واحد و کان یکره أن یشبه </w:t>
      </w:r>
      <w:r>
        <w:rPr>
          <w:rStyle w:val="FootnoteAnchor"/>
          <w:rtl w:val="true"/>
        </w:rPr>
        <w:footnoteReference w:id="246"/>
      </w:r>
      <w:r>
        <w:rPr>
          <w:rFonts w:ascii="IRNazanin" w:hAnsi="IRNazanin" w:eastAsia="IRNazanin"/>
          <w:color w:val="111111"/>
          <w:sz w:val="28"/>
          <w:sz w:val="28"/>
          <w:szCs w:val="28"/>
          <w:rtl w:val="true"/>
          <w:lang w:bidi="fa-IR"/>
        </w:rPr>
        <w:t xml:space="preserve">بالهیم قلت و ما الهیم قال الزّمل </w:t>
      </w:r>
      <w:r>
        <w:rPr>
          <w:rStyle w:val="FootnoteAnchor"/>
          <w:rtl w:val="true"/>
        </w:rPr>
        <w:footnoteReference w:id="247"/>
      </w:r>
      <w:r>
        <w:rPr>
          <w:rFonts w:ascii="IRNazanin" w:hAnsi="IRNazanin" w:eastAsia="IRNazanin"/>
          <w:color w:val="111111"/>
          <w:sz w:val="28"/>
          <w:sz w:val="28"/>
          <w:szCs w:val="28"/>
          <w:rtl w:val="true"/>
          <w:lang w:bidi="fa-IR"/>
        </w:rPr>
        <w:t>و فی حدیث آخر الأبل و روی انّ</w:t>
      </w:r>
    </w:p>
    <w:p>
      <w:pPr>
        <w:pStyle w:val="BookText"/>
        <w:rPr/>
      </w:pPr>
      <w:r>
        <w:rPr>
          <w:rFonts w:ascii="Amiri" w:hAnsi="Amiri" w:eastAsia="Amiri" w:cs="Amiri"/>
          <w:color w:val="111111"/>
          <w:sz w:val="28"/>
          <w:sz w:val="28"/>
          <w:szCs w:val="28"/>
          <w:rtl w:val="true"/>
          <w:lang w:bidi="ar-SA"/>
        </w:rPr>
        <w:t xml:space="preserve">الهیم النّیّب </w:t>
      </w:r>
      <w:r>
        <w:rPr>
          <w:rStyle w:val="FootnoteAnchor"/>
          <w:rtl w:val="true"/>
        </w:rPr>
        <w:footnoteReference w:id="248"/>
      </w:r>
      <w:r>
        <w:rPr>
          <w:rFonts w:ascii="IRNazanin" w:hAnsi="IRNazanin" w:eastAsia="IRNazanin"/>
          <w:color w:val="111111"/>
          <w:sz w:val="28"/>
          <w:sz w:val="28"/>
          <w:szCs w:val="28"/>
          <w:rtl w:val="true"/>
          <w:lang w:bidi="fa-IR"/>
        </w:rPr>
        <w:t xml:space="preserve">و روی انّ الهیم ما لم یذکر اسم الله علیه معانی الأخبار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 الله عنه قال حدّثنا محمد بن الحسن الصّفار عن أحمد و عبدالله ابنی محمد بن عیسی عن محمد ابن أبی عمیر عن حمّاد بن عثمان النّاب عن عبدالله بن علیّ الحلبیّ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الأبل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النّضر عن عاصم بن حمید عن أبی بصیر قال سمعت أباعبدالله علیه السلام یقول ثلاثة أنفاس أفضل فی الشّرب من نفس واحد و کان یکره أن یتشبّه بالهیم و قال الهیم النّیّب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أیّوب المدینی عن ابن أبی عمیر عن حمّاد بن عثمان عن الحلبیّ عن أبی عبدالله علیه السلام قال ثلاثة أنفاس فی الشرب افضل من نفس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غالب بن عیسی عن روح بن عبدالرحیم قال کان أبوعبدالله علیه السلام یکره أن یتشبّه بالهیم قلت و ما الهیم قال الکثیب </w:t>
      </w:r>
      <w:r>
        <w:rPr>
          <w:rStyle w:val="FootnoteAnchor"/>
          <w:rtl w:val="true"/>
        </w:rPr>
        <w:footnoteReference w:id="249"/>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بعض أصحابنا عن ابن أخت الأوزاعیّ عن مسعدة بن الیسع عن أبی عبدالله عن آبائه علیهم السلام قال نهی علیّ علیه السلام </w:t>
      </w:r>
      <w:r>
        <w:rPr>
          <w:rStyle w:val="FootnoteAnchor"/>
          <w:rtl w:val="true"/>
        </w:rPr>
        <w:footnoteReference w:id="250"/>
      </w:r>
      <w:r>
        <w:rPr>
          <w:rFonts w:ascii="IRNazanin" w:hAnsi="IRNazanin" w:eastAsia="IRNazanin"/>
          <w:color w:val="111111"/>
          <w:sz w:val="28"/>
          <w:sz w:val="28"/>
          <w:szCs w:val="28"/>
          <w:rtl w:val="true"/>
          <w:lang w:bidi="fa-IR"/>
        </w:rPr>
        <w:t>عن العبّة الواحدة فی الشّرب و قال ثلاثاً أو أثنتین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یحیی عن غیاث ابن ابراهیم عن أبی عبدالله علیه السلام قال کان أمیرالمؤمنین علیه السلام یکره النّفس الواحد فی الشّرب و قال ثلاثة أنفاس أو أثنتین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حدّثنا محمد ابن أبی</w:t>
      </w:r>
    </w:p>
    <w:p>
      <w:pPr>
        <w:pStyle w:val="BookText"/>
        <w:rPr/>
      </w:pPr>
      <w:r>
        <w:rPr>
          <w:rFonts w:ascii="IRNazanin" w:hAnsi="IRNazanin" w:eastAsia="IRNazanin"/>
          <w:color w:val="111111"/>
          <w:sz w:val="28"/>
          <w:sz w:val="28"/>
          <w:szCs w:val="28"/>
          <w:rtl w:val="true"/>
          <w:lang w:bidi="fa-IR"/>
        </w:rPr>
        <w:t xml:space="preserve">القاسم عن محمد بن علیّ الکوفیّ باسناده رفعه إلی أبی عبدالله علیه السلام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الرّجل یشرب بنفس واحد قال لا بأس قلت فإنّ من قبلنا یقول </w:t>
      </w:r>
      <w:r>
        <w:rPr>
          <w:rStyle w:val="FootnoteAnchor"/>
          <w:rtl w:val="true"/>
        </w:rPr>
        <w:footnoteReference w:id="251"/>
      </w:r>
      <w:r>
        <w:rPr>
          <w:rFonts w:ascii="IRNazanin" w:hAnsi="IRNazanin" w:eastAsia="IRNazanin"/>
          <w:color w:val="111111"/>
          <w:sz w:val="28"/>
          <w:sz w:val="28"/>
          <w:szCs w:val="28"/>
          <w:rtl w:val="true"/>
          <w:lang w:bidi="fa-IR"/>
        </w:rPr>
        <w:t>ذلک شرب الهیم فقال إنّما شرب الهیم ما لم یذکر اسم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أیّوب المدینی عن ابن أبی عمیر عن حمّاد عن الحلبیّ عن أبی عبدالله علیه السلام قال ثلاثة أنفاس فی الشرب أفضل من نفس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صفوان بن یحیی المحاسن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 عبدالله البرقیّ أبیه عن صفوان عن معلّی أبی عثمان </w:t>
      </w:r>
      <w:r>
        <w:rPr>
          <w:rStyle w:val="FootnoteAnchor"/>
          <w:rtl w:val="true"/>
        </w:rPr>
        <w:footnoteReference w:id="252"/>
      </w:r>
      <w:r>
        <w:rPr>
          <w:rFonts w:ascii="IRNazanin" w:hAnsi="IRNazanin" w:eastAsia="IRNazanin"/>
          <w:color w:val="111111"/>
          <w:sz w:val="28"/>
          <w:sz w:val="28"/>
          <w:szCs w:val="28"/>
          <w:rtl w:val="true"/>
          <w:lang w:bidi="fa-IR"/>
        </w:rPr>
        <w:t>عن معلّی بن خنیس عن أبی عبدالله علیه السلام قال ثلاثة أنفاس أفضل من نفس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 أبی عبدالله علیهما السلام انّهما قالا ثلاثة أنفاس فی الشّراب أفضل من نفس واحدة و کَرِها أن یتشبّه الشّارب یشرب الهیم یعنیان الأبل الصّادیة لا ترفع رؤسها من الماء حتی تروی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الصادق علیه السلام عن الشّرب بنفس واحد فقال إذا کان الذی یناول الماء مملوکاً فأشرب بثلاثة أنفاس و إن کان حرّاً فأشربه بنفس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بروایة أخری و هی الأصحّ عنه علیه السلام قال ثلاثة أنفاس فی الشّرب أفضل من الشّرب بنفس واحد و کان یکره أن یشبّه بالهیم و هی الأبل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انّه قال تفقدّت رسول الله صلی الله علیه و آله غیر مرّة و هو یشرب </w:t>
      </w:r>
      <w:r>
        <w:rPr>
          <w:rStyle w:val="FootnoteAnchor"/>
          <w:rtl w:val="true"/>
        </w:rPr>
        <w:footnoteReference w:id="253"/>
      </w:r>
      <w:r>
        <w:rPr>
          <w:rFonts w:ascii="IRNazanin" w:hAnsi="IRNazanin" w:eastAsia="IRNazanin"/>
          <w:color w:val="111111"/>
          <w:sz w:val="28"/>
          <w:sz w:val="28"/>
          <w:szCs w:val="28"/>
          <w:rtl w:val="true"/>
          <w:lang w:bidi="fa-IR"/>
        </w:rPr>
        <w:t>الماء تنفّس ثلاثاً مع کلّ واحد منهنّ تسمیة إذا شرب و حمد إذا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 عن أبی بصیر عن أبی جعفر علیه السلام قال ثلاثة أنفاس فی الشّراب أفضل من نفس واحد قال و کره أن یمصّه بالهیم و الهیم الکثیب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 کان رسول الله صلی الله علیه و آله یتنفّس فی الإناء ثلاثة أنفاس یُسمّی عند کلّ نفس و بشکر الله فی آخرهنّ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إذا شرب أحدکم الماء و تنفّس </w:t>
      </w:r>
      <w:r>
        <w:rPr>
          <w:rStyle w:val="FootnoteAnchor"/>
          <w:rtl w:val="true"/>
        </w:rPr>
        <w:footnoteReference w:id="254"/>
      </w:r>
      <w:r>
        <w:rPr>
          <w:rFonts w:ascii="IRNazanin" w:hAnsi="IRNazanin" w:eastAsia="IRNazanin"/>
          <w:color w:val="111111"/>
          <w:sz w:val="28"/>
          <w:sz w:val="28"/>
          <w:szCs w:val="28"/>
          <w:rtl w:val="true"/>
          <w:lang w:bidi="fa-IR"/>
        </w:rPr>
        <w:t xml:space="preserve">ثلاثاً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اهنأ و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رأیت النبی صلی الله علیه و آله شهب الماء فتنفّس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إذا شرب بدأ فسمّی و حسا حسوة </w:t>
      </w:r>
      <w:r>
        <w:rPr>
          <w:rStyle w:val="FootnoteAnchor"/>
          <w:rtl w:val="true"/>
        </w:rPr>
        <w:footnoteReference w:id="255"/>
      </w:r>
      <w:r>
        <w:rPr>
          <w:rFonts w:ascii="IRNazanin" w:hAnsi="IRNazanin" w:eastAsia="IRNazanin"/>
          <w:color w:val="111111"/>
          <w:sz w:val="28"/>
          <w:sz w:val="28"/>
          <w:szCs w:val="28"/>
          <w:rtl w:val="true"/>
          <w:lang w:bidi="fa-IR"/>
        </w:rPr>
        <w:t>و حسوتین ثم یقطع فیحمدالله ثم یعود فیسمیّ ثمّ یزید فی الثالثة ثمّ یقطع فیحمد الله فکان له فی شربه ثلاث تسمیات و ثلاث تحمیدات و یمصّ الماء مصّاً و لا یعبّه عبّاً و یقول صلی الله علیه و آله انّ الکباد من العبّ و کان صلی الله علیه و آله لا یتنفّس فی الإناء إذا شرب فإن أراد أن یتنفّس أبعدالإناء عن فیه حتی یتنفس و کان صلی الله علیه و آله ربمّا شرب بنفس واحد حتی یفرغ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إذا شرب أحدکم فلیشرب فی ثلاثة أنفاس یحمدالله فی کلّ منها الأول </w:t>
      </w:r>
      <w:r>
        <w:rPr>
          <w:rStyle w:val="FootnoteAnchor"/>
          <w:rtl w:val="true"/>
        </w:rPr>
        <w:footnoteReference w:id="256"/>
      </w:r>
      <w:r>
        <w:rPr>
          <w:rFonts w:ascii="Amiri" w:hAnsi="Amiri" w:eastAsia="Amiri" w:cs="Amiri"/>
          <w:color w:val="111111"/>
          <w:sz w:val="28"/>
          <w:sz w:val="28"/>
          <w:szCs w:val="28"/>
          <w:rtl w:val="true"/>
          <w:lang w:bidi="ar-SA"/>
        </w:rPr>
        <w:t xml:space="preserve">شکر للشّربة </w:t>
      </w:r>
      <w:r>
        <w:rPr>
          <w:rStyle w:val="FootnoteAnchor"/>
          <w:rtl w:val="true"/>
        </w:rPr>
        <w:footnoteReference w:id="257"/>
      </w:r>
      <w:r>
        <w:rPr>
          <w:rFonts w:ascii="IRNazanin" w:hAnsi="IRNazanin" w:eastAsia="IRNazanin"/>
          <w:color w:val="111111"/>
          <w:sz w:val="28"/>
          <w:sz w:val="28"/>
          <w:szCs w:val="28"/>
          <w:rtl w:val="true"/>
          <w:lang w:bidi="fa-IR"/>
        </w:rPr>
        <w:t xml:space="preserve">و الثانی مطردة للشّیطان و الثّالث شفاء لما فی جوفه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بن محمد عن ابن القداح</w:t>
      </w:r>
    </w:p>
    <w:p>
      <w:pPr>
        <w:pStyle w:val="BookText"/>
        <w:rPr/>
      </w:pPr>
      <w:r>
        <w:rPr>
          <w:rFonts w:ascii="IRNazanin" w:hAnsi="IRNazanin" w:eastAsia="IRNazanin"/>
          <w:color w:val="111111"/>
          <w:sz w:val="28"/>
          <w:sz w:val="28"/>
          <w:szCs w:val="28"/>
          <w:rtl w:val="true"/>
          <w:lang w:bidi="fa-IR"/>
        </w:rPr>
        <w:t xml:space="preserve">عن أبی عبدالله علیه السلام انّه شرب و تنفّس ثلاث مرات یرتوی فی الثالثة ثمّ قال قال أبی من شرب ثلاث مرّات فذلک شرب الهیم </w:t>
      </w:r>
      <w:r>
        <w:rPr>
          <w:rStyle w:val="FootnoteAnchor"/>
          <w:rtl w:val="true"/>
        </w:rPr>
        <w:footnoteReference w:id="258"/>
      </w:r>
      <w:r>
        <w:rPr>
          <w:rFonts w:ascii="IRNazanin" w:hAnsi="IRNazanin" w:eastAsia="IRNazanin"/>
          <w:color w:val="111111"/>
          <w:sz w:val="28"/>
          <w:sz w:val="28"/>
          <w:szCs w:val="28"/>
          <w:rtl w:val="true"/>
          <w:lang w:bidi="fa-IR"/>
        </w:rPr>
        <w:t>قلنا و ما الهیم قال الأبل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الصادق علیه السلام بعضُ أصحابه عن الشّرب بنفس واحد قال إذا کان الذی یناولک الماء مملوکاً لک فأشرب فی ثلاثة أنفاس و ان کان حُرّاً فأشربه بنفس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عبدالله بن سنان معانی الأخبار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حدثنا عبدالله بن جعفر عن أحمد بن محمد عن الحسن بن محبوب عن عبدالله بن سنان المحاسن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محبوب عن عبدالله بن سنان قال سمعت أبا عبدالله علیه السلام یقول انّ الرّجل یشرب </w:t>
      </w:r>
      <w:r>
        <w:rPr>
          <w:rStyle w:val="FootnoteAnchor"/>
          <w:rtl w:val="true"/>
        </w:rPr>
        <w:footnoteReference w:id="259"/>
      </w:r>
      <w:r>
        <w:rPr>
          <w:rFonts w:ascii="IRNazanin" w:hAnsi="IRNazanin" w:eastAsia="IRNazanin"/>
          <w:color w:val="111111"/>
          <w:sz w:val="28"/>
          <w:sz w:val="28"/>
          <w:szCs w:val="28"/>
          <w:rtl w:val="true"/>
          <w:lang w:bidi="fa-IR"/>
        </w:rPr>
        <w:t xml:space="preserve">الشّربة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قلت و کیف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الرّجل یشرب </w:t>
      </w:r>
      <w:r>
        <w:rPr>
          <w:rStyle w:val="FootnoteAnchor"/>
          <w:rtl w:val="true"/>
        </w:rPr>
        <w:footnoteReference w:id="261"/>
      </w:r>
      <w:r>
        <w:rPr>
          <w:rFonts w:ascii="IRNazanin" w:hAnsi="IRNazanin" w:eastAsia="IRNazanin"/>
          <w:color w:val="111111"/>
          <w:sz w:val="28"/>
          <w:sz w:val="28"/>
          <w:szCs w:val="28"/>
          <w:rtl w:val="true"/>
          <w:lang w:bidi="fa-IR"/>
        </w:rPr>
        <w:t xml:space="preserve">الماء فیقطعه ثمّ ینحّی الإناء و هو یشتهیه فیحمد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یشرب </w:t>
      </w:r>
      <w:r>
        <w:rPr>
          <w:rStyle w:val="FootnoteAnchor"/>
          <w:rtl w:val="true"/>
        </w:rPr>
        <w:footnoteReference w:id="262"/>
      </w:r>
      <w:r>
        <w:rPr>
          <w:rFonts w:ascii="Amiri" w:hAnsi="Amiri" w:eastAsia="Amiri" w:cs="Amiri"/>
          <w:color w:val="111111"/>
          <w:sz w:val="28"/>
          <w:sz w:val="28"/>
          <w:szCs w:val="28"/>
          <w:rtl w:val="true"/>
          <w:lang w:bidi="ar-SA"/>
        </w:rPr>
        <w:t xml:space="preserve">ثمّ ینحیّه و هو یشتهیه فیحمدالله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263"/>
      </w:r>
      <w:r>
        <w:rPr>
          <w:rFonts w:ascii="IRNazanin" w:hAnsi="IRNazanin" w:eastAsia="IRNazanin"/>
          <w:color w:val="111111"/>
          <w:sz w:val="28"/>
          <w:sz w:val="28"/>
          <w:szCs w:val="28"/>
          <w:rtl w:val="true"/>
          <w:lang w:bidi="fa-IR"/>
        </w:rPr>
        <w:t xml:space="preserve">یعود فیشرب فیوجب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بذلک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بسم الله فی أول کلّ مرّة قال و روی محمد بن اسماعیل عن منصور بن یونس عن أبی بصیر عن أبی عبداله علیه السلام مثله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سهل بن زیاد عن جعفر ابن محمد الأشعریّ عن ابن القّداح المحاسن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القدّاح قرب الأسناد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عبدالله بن میمون القدّاح عن أبی عبدالله علیه السلام قال کان رسول الله صلی الله علیه و آله إذا شرب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الحمدالله الذی سقانا عذباً زلالاً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یسقنا ملحاً أجاجاً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یؤاخذنا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بذنوبنا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علیهم السلام قال تفقدّت النّبیّ صلی الله علیه و آله غیر مرّة و هو إذا شرب تنفّس ثلثاً مع کلّ واحدة منها تسمیة إذا شرب و یحمد </w:t>
      </w:r>
      <w:r>
        <w:rPr>
          <w:rStyle w:val="FootnoteAnchor"/>
          <w:rtl w:val="true"/>
        </w:rPr>
        <w:footnoteReference w:id="264"/>
      </w:r>
      <w:r>
        <w:rPr>
          <w:rFonts w:ascii="IRNazanin" w:hAnsi="IRNazanin" w:eastAsia="IRNazanin"/>
          <w:color w:val="111111"/>
          <w:sz w:val="28"/>
          <w:sz w:val="28"/>
          <w:szCs w:val="28"/>
          <w:rtl w:val="true"/>
          <w:lang w:bidi="fa-IR"/>
        </w:rPr>
        <w:t xml:space="preserve">إذا انقطع فسئلته عن ذلک فقال یا علیّ شکر الله تعالی بالحمد و تسمیة من الدّاء دعائم الإسلام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ابیطالب علیه السلام نحوه إلی قوله إذا انقطع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انّه کان إذا شرب اللّبن قال اللّهمّ بارک لنا فیه و زدنا منه و إذا شرب الماء قال الحمد لله الذی سقانا عذباً زُلالاً برحمته و لم یَسقنا ملحاً اُجاجاً بذنوبنا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المرویّ عند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منزل الماء من السّماء مصرّف الأمر کیف یشاء بسم الله خیر الأسماء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أحمد بن أبی عبدالله عن یعقوب بن یزید المحاسن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یعقوب بن یزید عن ابن عمّ لعمر بن یزید بنت عمر </w:t>
      </w:r>
      <w:r>
        <w:rPr>
          <w:rStyle w:val="FootnoteAnchor"/>
          <w:rtl w:val="true"/>
        </w:rPr>
        <w:footnoteReference w:id="265"/>
      </w:r>
      <w:r>
        <w:rPr>
          <w:rFonts w:ascii="IRNazanin" w:hAnsi="IRNazanin" w:eastAsia="IRNazanin"/>
          <w:color w:val="111111"/>
          <w:sz w:val="28"/>
          <w:sz w:val="28"/>
          <w:szCs w:val="28"/>
          <w:rtl w:val="true"/>
          <w:lang w:bidi="fa-IR"/>
        </w:rPr>
        <w:t xml:space="preserve">بن یزید عن أبیها عن أبی عبدالله علیه السلام قال إذا شرب أحدکم الماء فقال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قطعه فقال الحمدلله ثمّ شرب فقال بسم الله ثمّ قطعه فقال 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شرب فقال بسم الله ثمّ قطعه فقال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ذلک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فی بطنه إلی أن یخرج</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 عبدالله البرقیّ عن النضر بن سوید عن القاسم بن سلیمان عن جرّاح المداینی قال قال أبوعبدالله علیه السلام أذکر اسمّ الله علی الطعام و الشراب فإذا فرغت فقل الحمدلله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w:t>
      </w:r>
    </w:p>
    <w:p>
      <w:pPr>
        <w:pStyle w:val="BookText"/>
        <w:rPr/>
      </w:pPr>
      <w:r>
        <w:rPr>
          <w:rFonts w:ascii="Amiri" w:hAnsi="Amiri" w:eastAsia="Amiri" w:cs="Amiri"/>
          <w:color w:val="111111"/>
          <w:sz w:val="28"/>
          <w:sz w:val="28"/>
          <w:szCs w:val="28"/>
          <w:rtl w:val="true"/>
          <w:lang w:bidi="ar-SA"/>
        </w:rPr>
        <w:t>وَ لا یُطعَم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عبدالله العزرمیّ عن أبی عبدالله علیه السلام قال قال أمیرالمؤمنین علیه السلام من ذکر اسم الله علی طعام أو شراب فی أوّله و حمدالله فی آخره لم یُسأل عن نعیم ذلک الطّعام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عن آبائه علیهم السلام انّ رسول الله صلی الله علیه و آله نهی عن الشّرب و الأکل بالشّمال و أمر ان یسمّی الله الشّارب إذا شرب و بحمده إذا فرغ یفعل ذلک کلّما تنفّس فی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أو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روی انّ من شرب الماء فقال بسم الله فی أوّله و قال الحمدلله فی آخره لم تصبه منه آفة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 عن حمید بن زیاد السّبیعیّ عن جابر بن یزید عن جعفر علیه السلام قال سمعته یقول إذا توضّاً أحدکم أو أکل أو شرب أو لیس ثوباً و کلّ شیء یصنع ینبغی أن یسمّی علیه فإن هو لم یفعل کان الشّیطان فیه شریکاً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رفعه قال قال أبوعبدالله علیه السلام إذا أردت أن تشرب الماء باللّیل فحرک الماء </w:t>
      </w:r>
      <w:r>
        <w:rPr>
          <w:rStyle w:val="FootnoteAnchor"/>
          <w:rtl w:val="true"/>
        </w:rPr>
        <w:footnoteReference w:id="266"/>
      </w:r>
      <w:r>
        <w:rPr>
          <w:rFonts w:ascii="IRNazanin" w:hAnsi="IRNazanin" w:eastAsia="IRNazanin"/>
          <w:color w:val="111111"/>
          <w:sz w:val="28"/>
          <w:sz w:val="28"/>
          <w:szCs w:val="28"/>
          <w:rtl w:val="true"/>
          <w:lang w:bidi="fa-IR"/>
        </w:rPr>
        <w:t xml:space="preserve">و قل یا ماء ماء زمزم و ماء فرات </w:t>
      </w:r>
      <w:r>
        <w:rPr>
          <w:rStyle w:val="FootnoteAnchor"/>
          <w:rtl w:val="true"/>
        </w:rPr>
        <w:footnoteReference w:id="267"/>
      </w:r>
      <w:r>
        <w:rPr>
          <w:rFonts w:ascii="IRNazanin" w:hAnsi="IRNazanin" w:eastAsia="IRNazanin"/>
          <w:color w:val="111111"/>
          <w:sz w:val="28"/>
          <w:sz w:val="28"/>
          <w:szCs w:val="28"/>
          <w:rtl w:val="true"/>
          <w:lang w:bidi="fa-IR"/>
        </w:rPr>
        <w:t>یقرء آنک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قال حدّثنی أبی عن حمّاد بن عیسی عن ربعی بن عبدالله عن فضیل بن یسار عن أبی عبدالله علیه السلام قال إذا أکلت أو شربت فقل الحمدلله، عنه عن ابن سنان و محمد بن عیسی عن محمد بن سنان عن العلاء عن الفضیل عن أبی عبدالله علیه السلام مثله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 شرب</w:t>
      </w:r>
    </w:p>
    <w:p>
      <w:pPr>
        <w:pStyle w:val="BookText"/>
        <w:rPr/>
      </w:pPr>
      <w:r>
        <w:rPr>
          <w:rFonts w:ascii="IRNazanin" w:hAnsi="IRNazanin" w:eastAsia="IRNazanin"/>
          <w:color w:val="111111"/>
          <w:sz w:val="28"/>
          <w:sz w:val="28"/>
          <w:szCs w:val="28"/>
          <w:rtl w:val="true"/>
          <w:lang w:bidi="fa-IR"/>
        </w:rPr>
        <w:t xml:space="preserve">الماء من قیام بالنهار یمرئ الطعام و شرب الماء من قیام باللیل یورث الماء الأصفر و من شرب الماء باللّیل و قال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ماء علیک السلام من ماء زمزم و ماء الفرات لم یضرّه الماء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 أتی أبی علیه السلام جماعة فقالوا له زعمت انّ کلّ شیء حدّاً ینتهی الیه فقال لهم أبی نعم قال فدعا بماء لیشربوا فقالوا یا أباجعفر هذا الکوز من الشّیء قال نعم قالوا فما حدّه قال حدّه أن تشرب من شفته الوسطی و تذکر الله علیه و تنفّس ثلاثاً کلما تنفّست حمدت الله و لا تشرب من أذن الکوز فإنّه مشرب الشّیطان ثمّ تقول الحمدلله الذی سقانی ماءاً عذباً و لم یجعله ملحاً أجاجاً بذنوبی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بروایة مثله بزیادة الحمدلله الذی سقانی فأروانی و أعطانی فأرضانی و عافانی و کفانی اللهم اجعلنی ممّن تسقیه فی المعاد من حوض محمد صلی الله علیه و آله و تسعده بمرافقته برحمتک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عبدالرحمن ابن محمد الأسدیّ عن سالم بن مکرم عن أبی عبدالله علیه السلام قال کان أبی علیه السلام جالساً أتاه أخوه عبدالله بن علیّ یستأذن لعمرو بن عبید و بشیر الرّحال و واصل فدخلوا علیه فجلسوا فقالوا یا أباجعفر لکلّ شیء حدّ ینتهی الیه فقال نعم ما من شیء الا و له حدّ ینتهی الیه قال فدعا بالماء فأتی بکوز فقال یا أبا جعفر هذا الکوز من شیء فقال نعم فقالوا ما حدّه قال إذا شربه الرجل تنفّس علیه ثلاثة أنفاس کلّما تنفس حمدالله و لا یشرب من أذن الکوز و لا من کسره إن کان یه فإنه مشرب الشیطان ثمّ یقول الحمدلله الذی سقانی ماءٌ عذباً فراتاً برحمته و لم یجعله ملحاً اُجاجاً بذنوبی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أبی جمیلة عن جابر بن یزید الجعفیّ عن أبی جعفر علیه السلام قال قال رسول الله صلی الله</w:t>
      </w:r>
      <w:bookmarkStart w:id="174" w:name="pg12432_120336"/>
    </w:p>
    <w:p>
      <w:pPr>
        <w:pStyle w:val="BookText"/>
        <w:rPr/>
      </w:pPr>
      <w:bookmarkEnd w:id="174"/>
      <w:r>
        <w:rPr>
          <w:rFonts w:ascii="IRNazanin" w:hAnsi="IRNazanin" w:eastAsia="IRNazanin"/>
          <w:color w:val="111111"/>
          <w:sz w:val="28"/>
          <w:sz w:val="28"/>
          <w:szCs w:val="28"/>
          <w:rtl w:val="true"/>
          <w:lang w:bidi="fa-IR"/>
        </w:rPr>
        <w:t>علیه و آله انّ المؤمن لیشبع من الطعام و الشّراب فیحمدالله فیعطیه الله من الأجر ما لا یعطی الصّائم انّ الله شاکر علیم یُحبّ یُحمد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التّسمیة و التّحمید من أبواب الأطعمة و باب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التسّمیة علی کلّ إناء و باب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 بالمأثور قبل الأکل ما یمکن أن یستفاد منه ذلک و فی روایة عبدالرّحمن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شرب قائماً و قاعداً قوله فأشرب بنفس واحد حتی أروی قال فإن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الشّرب بالشّمال قوله فدخل علینا أبوعبدالله علیه السلام فتناول إناء فیه ماء بیده الیسری فشرب بنفس واحد و هو قائم</w:t>
      </w:r>
      <w:r>
        <w:rPr>
          <w:rFonts w:eastAsia="IRNazanin" w:cs="IRNazanin"/>
          <w:color w:val="111111"/>
          <w:sz w:val="28"/>
          <w:szCs w:val="28"/>
          <w:rtl w:val="true"/>
          <w:lang w:bidi="fa-IR"/>
        </w:rPr>
        <w:t>.</w:t>
      </w:r>
    </w:p>
    <w:p>
      <w:pPr>
        <w:pStyle w:val="Heading4"/>
        <w:numPr>
          <w:ilvl w:val="3"/>
          <w:numId w:val="1"/>
        </w:numPr>
        <w:rPr/>
      </w:pPr>
      <w:bookmarkStart w:id="175" w:name="__RefHeading___Toc10203630_417432637"/>
      <w:bookmarkStart w:id="176" w:name="_Toc63"/>
      <w:bookmarkEnd w:id="175"/>
      <w:r>
        <w:rPr>
          <w:rtl w:val="true"/>
        </w:rPr>
        <w:t>(</w:t>
      </w:r>
      <w:r>
        <w:rPr/>
        <w:t>5</w:t>
      </w:r>
      <w:r>
        <w:rPr>
          <w:rtl w:val="true"/>
        </w:rPr>
        <w:t xml:space="preserve">) </w:t>
      </w:r>
      <w:r>
        <w:rPr>
          <w:rtl w:val="true"/>
        </w:rPr>
        <w:t>باب استحباب الشّرب فی الأقداح الشّامیّة و جوازه فی الأقداح المتّخذة</w:t>
      </w:r>
      <w:r>
        <w:rPr>
          <w:rtl w:val="true"/>
        </w:rPr>
        <w:t>...</w:t>
      </w:r>
      <w:bookmarkEnd w:id="176"/>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استحباب الشّرب فی الأقداح الشّامیّة و جوازه فی الأقداح المتّخذة من الخشب و الجلود و الخزف و من أفواه القرب و الأداوی و کراهة الشّرب و الأکل فی فخار مصر</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ابراهیم الکرخیّ عن طلحة بن زید عن أبی عبدالله علیه السلام المحاسن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ابن القّداح عن أبی عبدالله علیه السلام قال کان رسول الله صلی الله علیه و آله یشرب فی الأقداح الشّامیّة یُجاه بها من الشّام و تُهدی الیه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المحاسن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محبوب عن ابراهیم الکرخیّ عن طلحة بن زید عن أبی عبدالله علیه السلام قال کان النّبیّ </w:t>
      </w:r>
      <w:r>
        <w:rPr>
          <w:rStyle w:val="FootnoteAnchor"/>
          <w:rtl w:val="true"/>
        </w:rPr>
        <w:footnoteReference w:id="269"/>
      </w:r>
      <w:r>
        <w:rPr>
          <w:rFonts w:ascii="IRNazanin" w:hAnsi="IRNazanin" w:eastAsia="IRNazanin"/>
          <w:color w:val="111111"/>
          <w:sz w:val="28"/>
          <w:sz w:val="28"/>
          <w:szCs w:val="28"/>
          <w:rtl w:val="true"/>
          <w:lang w:bidi="fa-IR"/>
        </w:rPr>
        <w:t xml:space="preserve">صلی الله علیه و آله یعجبه أن یشرب فی الإناء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الشّامیّ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أنظف آنیتکم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صلی الله علیه و آله یشرب فی أقداح القواریر التی یؤتی بها من الشّام و یشرب فی الأقداح التی یتّخذ من الخشب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الجلود و یشرب فی الخزف و یشرب بکفیه یصبّ فیهما الماء و یشرب و یقول لیس إناء أطیب من الکفّ و یشرب من أفواه القرب و الأداوی و لا یختنثها اختناثاً </w:t>
      </w:r>
      <w:r>
        <w:rPr>
          <w:rStyle w:val="FootnoteAnchor"/>
          <w:rtl w:val="true"/>
        </w:rPr>
        <w:footnoteReference w:id="271"/>
      </w:r>
      <w:r>
        <w:rPr>
          <w:rFonts w:ascii="IRNazanin" w:hAnsi="IRNazanin" w:eastAsia="IRNazanin"/>
          <w:color w:val="111111"/>
          <w:sz w:val="28"/>
          <w:sz w:val="28"/>
          <w:szCs w:val="28"/>
          <w:rtl w:val="true"/>
          <w:lang w:bidi="fa-IR"/>
        </w:rPr>
        <w:t>و یقول ان اختناثها ینتنها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محمد بن سالم عن أحمد بن النّضر المحاسن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أحمد بن النّضر عن عمرو ابن أبی المقدام قال رأیت أباجعفر علیه السلام و هو یشرب فی قدح من خزف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 الحسین بن محمد عن معلّی بن محمد جمیعاً عن علیّ بن اسباط عن ابی الحسن الرضا علیه السلام قال سمعته یقول و ذکر مصر فقال قال النّبیّ صلی الله علیه و آله لا تأکلوا فی فخارها و لا تغسلوا رؤوسکم بطینها فإنّه یذهب بالغیرة و یورث الدّیائة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قصص الأنبیاء باسناده الی الصّدوق باسناده إلی الحسن بن محبوب عن داود الرّقیّ عن أبی عبدالله علیه السلام فی حدیث قال أبوجعفر علیه السلام اِنّی أکره ان آکل شیئاً طبخ فی فخار مصر و ما أحبّ ان أغسل رأسی من طینها مخافة ان تورثنی تربتها الذّل و تذهب بغیرتی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هبة الله فی قصص الأنبیاء بسنده عن ابن بابویه عن أبیه عن سعد بن محمد بن الحسین بن علیّ بن أسباط عن أبی الحسن علیه السلام قال لا تأکلوا فی فخارها و لا تغسلوا رؤوسکم بطینها</w:t>
      </w:r>
      <w:bookmarkStart w:id="177" w:name="pg12432_120338"/>
    </w:p>
    <w:p>
      <w:pPr>
        <w:pStyle w:val="BookText"/>
        <w:rPr/>
      </w:pPr>
      <w:bookmarkEnd w:id="177"/>
      <w:r>
        <w:rPr>
          <w:rFonts w:ascii="IRNazanin" w:hAnsi="IRNazanin" w:eastAsia="IRNazanin"/>
          <w:color w:val="111111"/>
          <w:sz w:val="28"/>
          <w:sz w:val="28"/>
          <w:szCs w:val="28"/>
          <w:rtl w:val="true"/>
          <w:lang w:bidi="fa-IR"/>
        </w:rPr>
        <w:t>فإنها تورث الذلّة و تذهب بالغیرة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بابویه عن محمد بن علیّ ماجیلویه عن عمّه محمد ابن أبی القاسم عن محمد بن علیّ بن محبوب عن داود الرّقیّ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جعفر علیه السلام انّی أکره ان اطبخ شیئاً فی فخار مصر و ما أحبّ ان اغسل رأسی من طینها مخافة أن یورثنی الذّلّ و تذهب بغیرتی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عمرو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شرب الماء قائماً قوله فاتی أبوجعفر علیه السلام بقدح من خزف فیه ماء فشرب و هو قائم و فی روایة عمرو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رأیت أباجعفر علیه السلام یشرب و هو قائم فی قدح من خزف</w:t>
      </w:r>
      <w:r>
        <w:rPr>
          <w:rFonts w:eastAsia="IRNazanin" w:cs="IRNazanin"/>
          <w:color w:val="111111"/>
          <w:sz w:val="28"/>
          <w:szCs w:val="28"/>
          <w:rtl w:val="true"/>
          <w:lang w:bidi="fa-IR"/>
        </w:rPr>
        <w:t>.</w:t>
      </w:r>
    </w:p>
    <w:p>
      <w:pPr>
        <w:pStyle w:val="Heading4"/>
        <w:numPr>
          <w:ilvl w:val="3"/>
          <w:numId w:val="1"/>
        </w:numPr>
        <w:rPr/>
      </w:pPr>
      <w:bookmarkStart w:id="178" w:name="__RefHeading___Toc10203632_417432637"/>
      <w:bookmarkStart w:id="179" w:name="_Toc64"/>
      <w:bookmarkEnd w:id="178"/>
      <w:r>
        <w:rPr>
          <w:rtl w:val="true"/>
        </w:rPr>
        <w:t>(</w:t>
      </w:r>
      <w:r>
        <w:rPr/>
        <w:t>6</w:t>
      </w:r>
      <w:r>
        <w:rPr>
          <w:rtl w:val="true"/>
        </w:rPr>
        <w:t xml:space="preserve">) </w:t>
      </w:r>
      <w:r>
        <w:rPr>
          <w:rtl w:val="true"/>
        </w:rPr>
        <w:t>باب کراهة الشّرب بالشّمال و التّناول بها</w:t>
      </w:r>
      <w:bookmarkEnd w:id="179"/>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القاسم بن محمد الجوهریّ عن شبیان بن عمرو عن حریز عن محمد بن مسلم قال کنّا فی مجلس أبی عبدالله علیه السلام فدخل علینا فتناول إناء فیه ماء بیده الیسری فشرب بنفس واحد و 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الأکل و التّناول بالشّمال من أبواب الأطعمة ما یدلّ علی ذلک فراجع</w:t>
      </w:r>
      <w:r>
        <w:rPr>
          <w:rFonts w:eastAsia="IRNazanin" w:cs="IRNazanin"/>
          <w:color w:val="111111"/>
          <w:sz w:val="28"/>
          <w:szCs w:val="28"/>
          <w:rtl w:val="true"/>
          <w:lang w:bidi="fa-IR"/>
        </w:rPr>
        <w:t>.</w:t>
      </w:r>
    </w:p>
    <w:p>
      <w:pPr>
        <w:pStyle w:val="Heading4"/>
        <w:numPr>
          <w:ilvl w:val="3"/>
          <w:numId w:val="1"/>
        </w:numPr>
        <w:rPr/>
      </w:pPr>
      <w:bookmarkStart w:id="180" w:name="__RefHeading___Toc10203634_417432637"/>
      <w:bookmarkStart w:id="181" w:name="_Toc65"/>
      <w:bookmarkEnd w:id="180"/>
      <w:r>
        <w:rPr>
          <w:rtl w:val="true"/>
        </w:rPr>
        <w:t>(</w:t>
      </w:r>
      <w:r>
        <w:rPr/>
        <w:t>7</w:t>
      </w:r>
      <w:r>
        <w:rPr>
          <w:rtl w:val="true"/>
        </w:rPr>
        <w:t xml:space="preserve">) </w:t>
      </w:r>
      <w:r>
        <w:rPr>
          <w:rtl w:val="true"/>
        </w:rPr>
        <w:t>باب کراهة الشّرب من ثلمة الإناء و عروته و اذنه و کسره إن کان</w:t>
      </w:r>
      <w:r>
        <w:rPr>
          <w:rtl w:val="true"/>
        </w:rPr>
        <w:t>...</w:t>
      </w:r>
      <w:bookmarkEnd w:id="181"/>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کراهة الشّرب من ثلمة الإناء و عروته و اذنه و کسره إن کان فیه بل یشرب من شفته الوسطی و کراهة الوضوء من قبل العروة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یحیی المحاسن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یحیی عن غیاث بن ابراهیم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أمیرالمؤمنین علیه السلام لا تشربوا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ثلمة الإناء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عروته فإنّ الشّیطان یقعد علی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عبدالرحمن ابن أبی هاشم عن سالم بن مکرم عن أبی عبدالله علیه السلام قال قال أبی لعمرو بن عبید و بشیر الرّحال و واصل فی حدیث و لا یشرب من اذن الکوز و لا من کسره ان کان فیه فإنّه مشرب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فی حدیث المناهی و لا یشربنّ احدکم الماء من عند عروة الإناء فإنّه مجتمع الوسخ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قولویه القمّی قال حدّثنی محمد بن بندار </w:t>
      </w:r>
      <w:r>
        <w:rPr>
          <w:rStyle w:val="FootnoteAnchor"/>
          <w:rtl w:val="true"/>
        </w:rPr>
        <w:footnoteReference w:id="272"/>
      </w:r>
      <w:r>
        <w:rPr>
          <w:rFonts w:ascii="IRNazanin" w:hAnsi="IRNazanin" w:eastAsia="IRNazanin"/>
          <w:color w:val="111111"/>
          <w:sz w:val="28"/>
          <w:sz w:val="28"/>
          <w:szCs w:val="28"/>
          <w:rtl w:val="true"/>
          <w:lang w:bidi="fa-IR"/>
        </w:rPr>
        <w:t xml:space="preserve">القمّی عن أحمد بن محمد البرقیّ عن أبیه محمد بن خالد عن احمد بن النضر الجعفیّ عن عباد بن بشیر عن ثویر </w:t>
      </w:r>
      <w:r>
        <w:rPr>
          <w:rStyle w:val="FootnoteAnchor"/>
          <w:rtl w:val="true"/>
        </w:rPr>
        <w:footnoteReference w:id="273"/>
      </w:r>
      <w:r>
        <w:rPr>
          <w:rFonts w:ascii="IRNazanin" w:hAnsi="IRNazanin" w:eastAsia="IRNazanin"/>
          <w:color w:val="111111"/>
          <w:sz w:val="28"/>
          <w:sz w:val="28"/>
          <w:szCs w:val="28"/>
          <w:rtl w:val="true"/>
          <w:lang w:bidi="fa-IR"/>
        </w:rPr>
        <w:t xml:space="preserve">ابن أبی فاخته قال خرجت حاجّاً فصحبنی عمر بن ذرّ القاضی و ابن قیس الماصر و الصّلت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ذلک أبوجعفر علیه السلام قال لجاریة له یقال لها سرحة هاتی الخوان فلمّا جائت به فوضعته فقال أبو جعفر علیه السلام الحمدلله الذی جعل لکلّ شیء حدّاً ینتهی الیه حتّی انّ لهذا الخوان حدّاً ینتهی الیه فقال ابن ذرّ و ما حدّه قال إذا وُضع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إذا رُفع حمدالله قال ثمّ اکلوا ثمّ قال أبوجعفر علیه السلام إسقینی فجائته بکوز من اُدُم فلّما صار فی یده قال الحمدلله الذی جعل لکل شیء حدّاً ینتهی الیه حتی انّ لهذا الکوز حدّاً ینتهی الیه فقال ابن ذرّ و ما حدّه قال یذکر اسم الله علیه إذا شرب و یحمد الله إذا فرغ و لا یشرب من عند عروته و لا من کسر إن کان فیه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یعقوب بن یزید عن ابن أبی عمیر عن أبی سلمة عن أبی عبدالله علیه السلام قال انّ أبی اتاه عبدالله بن علیّ بن الحسین علیه السلام یستأذن لعمرو بن عبید و واصل مولی هبیرة و بشیر الرّحّال فإذن لهم فدخلوا علیه فجلسوا فقالوا یا أباجعفر انّ لکلّ شیء حدّاً ینتهی إلیه</w:t>
      </w:r>
    </w:p>
    <w:p>
      <w:pPr>
        <w:pStyle w:val="BookText"/>
        <w:rPr/>
      </w:pPr>
      <w:r>
        <w:rPr>
          <w:rFonts w:ascii="IRNazanin" w:hAnsi="IRNazanin" w:eastAsia="IRNazanin"/>
          <w:color w:val="111111"/>
          <w:sz w:val="28"/>
          <w:sz w:val="28"/>
          <w:szCs w:val="28"/>
          <w:rtl w:val="true"/>
          <w:lang w:bidi="fa-IR"/>
        </w:rPr>
        <w:t>فقال أبوجعفر علیه السلام نعم انّ لکلّ شیء حدّاً ینتهی الیه و ما من شیء إلا و له حدّ قال فأتی بالخوان فوضع فقالوا فیما بینهم قد و الله استمکنّا من أبی جعفر فقالوا یا أبا جعفر انّ هذا الخوان من الشّیء هو قال نعم قالوا فما حدّه قال حدّه إذا وضع الرّجل یده قال بسم الله و إذا رفعها قال الحمدلله و یأکل کلّ انسان من بین یدیه و لا یتناول من قدّام الآخر قال و دعا أبوجعفر علیه السلام یماء یشربون فقالوا یا أباجعفر هذا الکوز من الشّیء قال نعم قالوا فما حدّه قال حدّه ان یشرب من شفته الوسطی و یذکر اسمُ الله علیه و لا یشرب من أذن الکوز فإنّه مشرب الشّیطان و یقول الحمدلله الذی سقانی عذباً فراتاً و لم یجعله ملحاً اُجاجاً بذنوبی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عمر بن قیس الماصر قال دخلت علی أبی جعفر علیه السلام بالمدینة و بین یدیه خوان و هو یأکل فقلت له ما حدّ هذا الخوان فقال إذا وضعته فسمِّ الله و إذا رفعته فاحمدالله و قُمّ </w:t>
      </w:r>
      <w:r>
        <w:rPr>
          <w:rStyle w:val="FootnoteAnchor"/>
          <w:rtl w:val="true"/>
        </w:rPr>
        <w:footnoteReference w:id="274"/>
      </w:r>
      <w:r>
        <w:rPr>
          <w:rFonts w:ascii="IRNazanin" w:hAnsi="IRNazanin" w:eastAsia="IRNazanin"/>
          <w:color w:val="111111"/>
          <w:sz w:val="28"/>
          <w:sz w:val="28"/>
          <w:szCs w:val="28"/>
          <w:rtl w:val="true"/>
          <w:lang w:bidi="fa-IR"/>
        </w:rPr>
        <w:t>ما حول الخوان فإنّ هذا حدّه قال فالتفتّ فاذاًکوز موضوع فقلت له ما حدّ الکوز فقال اشرب ممّا یلی شفتیه و سمِّ الله عزّوجلّ فإذا رفعته عن فیک فاحمدالله عزّوجلّ و ایّاک و موضع العروة أن تشرب منها فانها مقعد الشّیطان فهذا 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جعفر علیه السلام فی کتابه عن أخیه موسی بن جعفر علیهما السلام قال سألته عن الکوز و الدّورق و القدح و الزّجاج و العیدان أیشرب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عروته قال لا یشرب </w:t>
      </w:r>
      <w:r>
        <w:rPr>
          <w:rStyle w:val="FootnoteAnchor"/>
          <w:rtl w:val="true"/>
        </w:rPr>
        <w:footnoteReference w:id="275"/>
      </w:r>
      <w:r>
        <w:rPr>
          <w:rFonts w:ascii="IRNazanin" w:hAnsi="IRNazanin" w:eastAsia="IRNazanin"/>
          <w:color w:val="111111"/>
          <w:sz w:val="28"/>
          <w:sz w:val="28"/>
          <w:szCs w:val="28"/>
          <w:rtl w:val="true"/>
          <w:lang w:bidi="fa-IR"/>
        </w:rPr>
        <w:t xml:space="preserve">من قبل عروة کوز و لا إبریق و لا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زجاح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یتوضؤ </w:t>
      </w:r>
      <w:r>
        <w:rPr>
          <w:rStyle w:val="FootnoteAnchor"/>
          <w:rtl w:val="true"/>
        </w:rPr>
        <w:footnoteReference w:id="276"/>
      </w:r>
      <w:r>
        <w:rPr>
          <w:rFonts w:ascii="IRNazanin" w:hAnsi="IRNazanin" w:eastAsia="IRNazanin"/>
          <w:color w:val="111111"/>
          <w:sz w:val="28"/>
          <w:sz w:val="28"/>
          <w:szCs w:val="28"/>
          <w:rtl w:val="true"/>
          <w:lang w:bidi="fa-IR"/>
        </w:rPr>
        <w:t>من قبل عروته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جعفر بن محمد علیهما السلام انّه نهی عن الشّرب من قبل عروة الإناء</w:t>
      </w:r>
      <w:r>
        <w:rPr>
          <w:rFonts w:eastAsia="IRNazanin" w:cs="IRNazanin"/>
          <w:color w:val="111111"/>
          <w:sz w:val="28"/>
          <w:szCs w:val="28"/>
          <w:rtl w:val="true"/>
          <w:lang w:bidi="fa-IR"/>
        </w:rPr>
        <w:t>.</w:t>
      </w:r>
      <w:bookmarkStart w:id="182" w:name="pg12432_120341"/>
    </w:p>
    <w:p>
      <w:pPr>
        <w:pStyle w:val="BookText"/>
        <w:rPr/>
      </w:pPr>
      <w:bookmarkEnd w:id="182"/>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الکوفیّ فی کتاب الأخلاق قال قال أبوجعفر محمد بن علیّ الباقر علیهما السلام و قد قُدِّمَت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الحمدلله الذی جعل لکلّ شیء حدوداً إلی أن قال فلمّا أوتی بشربة الماء قال الحمدالله الذی جعل لکلّ شیء حدوداً فقیل له و ما حدود الکوز قال تذکر اسم الله فی ابتداء الشّرب منه و تحمدالله بعد الفراغ من الشّرب منه و تشرب من یمنة عروته و لا تشرب من موضع کسر ان کان فیه و ان تشرب منه فی بُعد واحد أو بعدین أو ثلاثة أبعاد و اذکر الله فی ابتداء کل بُعد و حمدالله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علیهما السلام انّه </w:t>
      </w:r>
      <w:r>
        <w:rPr>
          <w:rStyle w:val="FootnoteAnchor"/>
          <w:rtl w:val="true"/>
        </w:rPr>
        <w:footnoteReference w:id="277"/>
      </w:r>
      <w:r>
        <w:rPr>
          <w:rFonts w:ascii="IRNazanin" w:hAnsi="IRNazanin" w:eastAsia="IRNazanin"/>
          <w:color w:val="111111"/>
          <w:sz w:val="28"/>
          <w:sz w:val="28"/>
          <w:szCs w:val="28"/>
          <w:rtl w:val="true"/>
          <w:lang w:bidi="fa-IR"/>
        </w:rPr>
        <w:t>سئل عن حدّ الإناء فقال حدّه ان لا تشرب من موضع کسر ان کان به فانّه مجلس الشّیطان و إذا شربت سمّیت و إذا فرغت حمدت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المکارم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الشّرب بنفس واحد قوله علیه السلام و لا تشرب من أذن الکوز فإنّه مشرب الشیطان و فی روایة سالم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یشرب من اذن الکوز و لا من کسره ان کان فیه فانه مشرب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الشّرب عن اختناث الأسقیة ما یناسب ذلک</w:t>
      </w:r>
      <w:r>
        <w:rPr>
          <w:rFonts w:eastAsia="IRNazanin" w:cs="IRNazanin"/>
          <w:color w:val="111111"/>
          <w:sz w:val="28"/>
          <w:szCs w:val="28"/>
          <w:rtl w:val="true"/>
          <w:lang w:bidi="fa-IR"/>
        </w:rPr>
        <w:t>.</w:t>
      </w:r>
    </w:p>
    <w:p>
      <w:pPr>
        <w:pStyle w:val="Heading4"/>
        <w:numPr>
          <w:ilvl w:val="3"/>
          <w:numId w:val="1"/>
        </w:numPr>
        <w:rPr/>
      </w:pPr>
      <w:bookmarkStart w:id="183" w:name="__RefHeading___Toc10203636_417432637"/>
      <w:bookmarkStart w:id="184" w:name="_Toc66"/>
      <w:bookmarkEnd w:id="183"/>
      <w:r>
        <w:rPr>
          <w:rtl w:val="true"/>
        </w:rPr>
        <w:t>(</w:t>
      </w:r>
      <w:r>
        <w:rPr/>
        <w:t>8</w:t>
      </w:r>
      <w:r>
        <w:rPr>
          <w:rtl w:val="true"/>
        </w:rPr>
        <w:t xml:space="preserve">) </w:t>
      </w:r>
      <w:r>
        <w:rPr>
          <w:rtl w:val="true"/>
        </w:rPr>
        <w:t>باب کراهة الشّرب بالأفواه و استحباب الشّرب بالأیدی</w:t>
      </w:r>
      <w:r>
        <w:rPr>
          <w:rtl w:val="true"/>
        </w:rPr>
        <w:t>.</w:t>
      </w:r>
      <w:bookmarkEnd w:id="1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ابن محمد الأشعریّ عن ابن القدّاح المحاسن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القدّاح عن أبی عبدالله علیه السلام قال مرّ النبیّ صلی الله علیه و آله بقوم یشربون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بأفواههم فی غزوة تبوک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اشربوا بأیدیکم </w:t>
      </w:r>
      <w:r>
        <w:rPr>
          <w:rStyle w:val="FootnoteAnchor"/>
          <w:rtl w:val="true"/>
        </w:rPr>
        <w:footnoteReference w:id="278"/>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أوانیکم </w:t>
      </w:r>
      <w:r>
        <w:rPr>
          <w:rStyle w:val="FootnoteAnchor"/>
          <w:rtl w:val="true"/>
        </w:rPr>
        <w:footnoteReference w:id="279"/>
      </w:r>
      <w:bookmarkStart w:id="185" w:name="pg12432_120342"/>
    </w:p>
    <w:p>
      <w:pPr>
        <w:pStyle w:val="BookText"/>
        <w:rPr/>
      </w:pPr>
      <w:bookmarkEnd w:id="185"/>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عبدالله بن میمون عن أبی عبدالله علیه السلام المحاسن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ابن القدّاح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أصحاب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بتبوک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یعبّون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اشربوا فی أیدیکم فانّها من خیر آنیتکم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مناهی النّبیّ صلی الله علیه و آله و نهی أن یشرب الماء کما تشرب البهائم و قال اشربوا بأیدیکم فإنّها أفضل أوانیکم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ابیطالب علیهم السلام انّ النّبیّ صلی الله علیه و آله مرّ علی رجل و هو یکرع </w:t>
      </w:r>
      <w:r>
        <w:rPr>
          <w:rStyle w:val="FootnoteAnchor"/>
          <w:rtl w:val="true"/>
        </w:rPr>
        <w:footnoteReference w:id="281"/>
      </w:r>
      <w:r>
        <w:rPr>
          <w:rFonts w:ascii="IRNazanin" w:hAnsi="IRNazanin" w:eastAsia="IRNazanin"/>
          <w:color w:val="111111"/>
          <w:sz w:val="28"/>
          <w:sz w:val="28"/>
          <w:szCs w:val="28"/>
          <w:rtl w:val="true"/>
          <w:lang w:bidi="fa-IR"/>
        </w:rPr>
        <w:t>الماء بفهه فقال له رسول الله صلی الله علیه و آله تکرع ککرع البهیمة إشرب بیدیک فأنّهما من أطیب آنیتکم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رسول الله صلی الله علیه و آله انّه مرّ برجل یکرع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بفیه یعنی یشربه من إناء أو غیره من وسطه و قال اتکرع ککرع البهیمة ان لم تجد إناء فاشرب بیدیک فأنّهما من أطیب آنیتک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المکارم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الشّرب فی الأقداح الشّامیّة قوله و کان صلی الله علیه و آله یشرب بکفیة یصبّ فیهما الماء و یشرب و یقول لیس إناء أطیب من الکفّ</w:t>
      </w:r>
      <w:r>
        <w:rPr>
          <w:rFonts w:eastAsia="IRNazanin" w:cs="IRNazanin"/>
          <w:color w:val="111111"/>
          <w:sz w:val="28"/>
          <w:szCs w:val="28"/>
          <w:rtl w:val="true"/>
          <w:lang w:bidi="fa-IR"/>
        </w:rPr>
        <w:t>.</w:t>
      </w:r>
    </w:p>
    <w:p>
      <w:pPr>
        <w:pStyle w:val="Heading4"/>
        <w:numPr>
          <w:ilvl w:val="3"/>
          <w:numId w:val="1"/>
        </w:numPr>
        <w:rPr/>
      </w:pPr>
      <w:bookmarkStart w:id="186" w:name="__RefHeading___Toc10203638_417432637"/>
      <w:bookmarkStart w:id="187" w:name="_Toc67"/>
      <w:bookmarkEnd w:id="186"/>
      <w:r>
        <w:rPr>
          <w:rtl w:val="true"/>
        </w:rPr>
        <w:t>(</w:t>
      </w:r>
      <w:r>
        <w:rPr/>
        <w:t>9</w:t>
      </w:r>
      <w:r>
        <w:rPr>
          <w:rtl w:val="true"/>
        </w:rPr>
        <w:t xml:space="preserve">) </w:t>
      </w:r>
      <w:r>
        <w:rPr>
          <w:rtl w:val="true"/>
        </w:rPr>
        <w:t>باب کراهة الشّرب من اختناث الأسقیة و النّفخ فی القدح</w:t>
      </w:r>
      <w:bookmarkEnd w:id="1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صلی الله علیه و آله عن اختناث الأسقیة و معنی الاختناث أن یثنّی أفواهها ثمّ یشرب منها و أصل الاختناث</w:t>
      </w:r>
      <w:bookmarkStart w:id="188" w:name="pg12432_120343"/>
    </w:p>
    <w:p>
      <w:pPr>
        <w:pStyle w:val="BookText"/>
        <w:rPr/>
      </w:pPr>
      <w:bookmarkEnd w:id="188"/>
      <w:r>
        <w:rPr>
          <w:rFonts w:ascii="IRNazanin" w:hAnsi="IRNazanin" w:eastAsia="IRNazanin"/>
          <w:color w:val="111111"/>
          <w:sz w:val="28"/>
          <w:sz w:val="28"/>
          <w:szCs w:val="28"/>
          <w:rtl w:val="true"/>
          <w:lang w:bidi="fa-IR"/>
        </w:rPr>
        <w:t>التّکسّر و من هذا سمّی المخنّث لتکسّره و به سمّیت المرأة خُنثی و معنی الحدیث فی النّهی عن اختناث الأسقیة یفسّر علی وجهین أحدهما انّه یخاف ان یکون فیه دابّة و الذی دار علیه معنی الحدیث انّه صلی الله علیه و آله نهی عن أن یشرب من أفواهها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رسول الله صلی الله علیه و آله انه نهی عن اختناث الأسقیة و هو ان یثنّی أفواه القرب ثمّ یشرب منها و قیل انّ ذلک نُهِیَ عنه لوجهین أحدهما انّه یخاف ان تکون فیها دابّة أو حیّة فتنساب فی فم </w:t>
      </w:r>
      <w:r>
        <w:rPr>
          <w:rStyle w:val="FootnoteAnchor"/>
          <w:rtl w:val="true"/>
        </w:rPr>
        <w:footnoteReference w:id="282"/>
      </w:r>
      <w:r>
        <w:rPr>
          <w:rFonts w:ascii="IRNazanin" w:hAnsi="IRNazanin" w:eastAsia="IRNazanin"/>
          <w:color w:val="111111"/>
          <w:sz w:val="28"/>
          <w:sz w:val="28"/>
          <w:szCs w:val="28"/>
          <w:rtl w:val="true"/>
          <w:lang w:bidi="fa-IR"/>
        </w:rPr>
        <w:t xml:space="preserve">الشارب و الثّانی 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انّه صلی الله علیه و آله نهی أن یتنفّس فی الإناء أو </w:t>
      </w:r>
      <w:r>
        <w:rPr>
          <w:rStyle w:val="FootnoteAnchor"/>
          <w:rtl w:val="true"/>
        </w:rPr>
        <w:footnoteReference w:id="283"/>
      </w:r>
      <w:r>
        <w:rPr>
          <w:rFonts w:ascii="IRNazanin" w:hAnsi="IRNazanin" w:eastAsia="IRNazanin"/>
          <w:color w:val="111111"/>
          <w:sz w:val="28"/>
          <w:sz w:val="28"/>
          <w:szCs w:val="28"/>
          <w:rtl w:val="true"/>
          <w:lang w:bidi="fa-IR"/>
        </w:rPr>
        <w:t>ینفخ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المکارم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الشّرب فی الأقداح الشّامیّة قوله و کان صلی الله علیه و آله یشرب من أفواء القرب و الأداوی و لا یختنثها اختناثاً و یقول ان اختناثها ینتنها و لا حظ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الشّرب من ثلمة الإناء فإن فیه ما یناسب المقام</w:t>
      </w:r>
      <w:r>
        <w:rPr>
          <w:rFonts w:eastAsia="IRNazanin" w:cs="IRNazanin"/>
          <w:color w:val="111111"/>
          <w:sz w:val="28"/>
          <w:szCs w:val="28"/>
          <w:rtl w:val="true"/>
          <w:lang w:bidi="fa-IR"/>
        </w:rPr>
        <w:t>.</w:t>
      </w:r>
    </w:p>
    <w:p>
      <w:pPr>
        <w:pStyle w:val="Heading4"/>
        <w:numPr>
          <w:ilvl w:val="3"/>
          <w:numId w:val="1"/>
        </w:numPr>
        <w:rPr/>
      </w:pPr>
      <w:bookmarkStart w:id="189" w:name="__RefHeading___Toc10203640_417432637"/>
      <w:bookmarkStart w:id="190" w:name="_Toc68"/>
      <w:bookmarkEnd w:id="189"/>
      <w:r>
        <w:rPr>
          <w:rtl w:val="true"/>
        </w:rPr>
        <w:t>(</w:t>
      </w:r>
      <w:r>
        <w:rPr/>
        <w:t>10</w:t>
      </w:r>
      <w:r>
        <w:rPr>
          <w:rtl w:val="true"/>
        </w:rPr>
        <w:t xml:space="preserve">) </w:t>
      </w:r>
      <w:r>
        <w:rPr>
          <w:rtl w:val="true"/>
        </w:rPr>
        <w:t>باب استحباب اختیار الماء العذب الحلو البارد للشّرب و اضافة شیء حلوٍ کالسّکّر و الفالوذج</w:t>
      </w:r>
      <w:bookmarkEnd w:id="190"/>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بن محمد عن ابن القدّاح عن أبی عبدالله عن آبائه علیهم السالم قال قیل لرسول الله صلی الله علیه و آله یا رسول الله أیّ الشّراب أحبّ الیک قال الحلو البارد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صلی الله علیه و آله أحبّ الأشربة إلیه الحلو و فی روایة أحبّ الشّراب الی رسول الله صلی الله علیه و آله الحلو</w:t>
      </w:r>
    </w:p>
    <w:p>
      <w:pPr>
        <w:pStyle w:val="BookText"/>
        <w:rPr/>
      </w:pPr>
      <w:r>
        <w:rPr>
          <w:rFonts w:ascii="IRNazanin" w:hAnsi="IRNazanin" w:eastAsia="IRNazanin"/>
          <w:color w:val="111111"/>
          <w:sz w:val="28"/>
          <w:sz w:val="28"/>
          <w:szCs w:val="28"/>
          <w:rtl w:val="true"/>
          <w:lang w:bidi="fa-IR"/>
        </w:rPr>
        <w:t>البارد و کان صلی الله علیه و آله یشرب الماء علی العسل و کان یُماث له الخبز فیشربه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عیسی الیقطینیّ عن أبی محمد الأنصاری عن أبی الحسین </w:t>
      </w:r>
      <w:r>
        <w:rPr>
          <w:rStyle w:val="FootnoteAnchor"/>
          <w:rtl w:val="true"/>
        </w:rPr>
        <w:footnoteReference w:id="284"/>
      </w:r>
      <w:r>
        <w:rPr>
          <w:rFonts w:ascii="IRNazanin" w:hAnsi="IRNazanin" w:eastAsia="IRNazanin"/>
          <w:color w:val="111111"/>
          <w:sz w:val="28"/>
          <w:sz w:val="28"/>
          <w:szCs w:val="28"/>
          <w:rtl w:val="true"/>
          <w:lang w:bidi="fa-IR"/>
        </w:rPr>
        <w:t>الأحمسیّ عن أبی عبدالله عن آبائه علیهم السلام قال قال رسول الله صلی الله علیه و آله المؤمن عذب یحبّ العذوبة و المؤمن حلو یحبّ الحلاوة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وأروی فی الماء البارد انّه یطفئ الحرارة و یسکن الصّفراء و یهضم الطّعام و یذیب الفضلة الّتی علی رأس المعدة و یُذهب بالحمیّ مکارم الأخلاق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الحکم عن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عن أبی الحسن علیه السلام قال إنّا أهل بیت نحبّ الحلواء و من لم یحبّ </w:t>
      </w:r>
      <w:r>
        <w:rPr>
          <w:rStyle w:val="FootnoteAnchor"/>
          <w:rtl w:val="true"/>
        </w:rPr>
        <w:footnoteReference w:id="285"/>
      </w:r>
      <w:r>
        <w:rPr>
          <w:rFonts w:ascii="Amiri" w:hAnsi="Amiri" w:eastAsia="Amiri" w:cs="Amiri"/>
          <w:color w:val="111111"/>
          <w:sz w:val="28"/>
          <w:sz w:val="28"/>
          <w:szCs w:val="28"/>
          <w:rtl w:val="true"/>
          <w:lang w:bidi="ar-SA"/>
        </w:rPr>
        <w:t xml:space="preserve">الحلواء منّا أراد الشّراب و قال انّ بی لموادّ </w:t>
      </w:r>
      <w:r>
        <w:rPr>
          <w:rStyle w:val="FootnoteAnchor"/>
          <w:rtl w:val="true"/>
        </w:rPr>
        <w:footnoteReference w:id="286"/>
      </w:r>
      <w:r>
        <w:rPr>
          <w:rFonts w:ascii="IRNazanin" w:hAnsi="IRNazanin" w:eastAsia="IRNazanin"/>
          <w:color w:val="111111"/>
          <w:sz w:val="28"/>
          <w:sz w:val="28"/>
          <w:szCs w:val="28"/>
          <w:rtl w:val="true"/>
          <w:lang w:bidi="fa-IR"/>
        </w:rPr>
        <w:t>و أنا أحبّ الحلواء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الذّهبیّة للرّضا علیه السلام و خیر الماء شرباً لمن هو مقیم أو مسافر ما کان ینبوعه من الجهة المشرقیّة من الخفیف الأبیض و أفضل المیاه ما کان مخرجها من مشرق الشّمس الصّیفی و أصحّها و أفضلها ما کان بهذا الوصف الذی نبع منه و کان مجراه فی جبال الطّین و ذلک انّها تکون فی الشّتاء باردة و فی الصّیف ملیّنة للبطن نافعة لأصحاب الحرارات و أمّا الماء المالح و المیاه الثّقلیة فانّها تبیس البطن و میاه الثّلوج و الجلید ردیئة لسایر الأجساد و کثیرة الضّرر جدّاً و امّا میاه السُّحب </w:t>
      </w:r>
      <w:r>
        <w:rPr>
          <w:rStyle w:val="FootnoteAnchor"/>
          <w:rtl w:val="true"/>
        </w:rPr>
        <w:footnoteReference w:id="287"/>
      </w:r>
      <w:r>
        <w:rPr>
          <w:rFonts w:ascii="IRNazanin" w:hAnsi="IRNazanin" w:eastAsia="IRNazanin"/>
          <w:color w:val="111111"/>
          <w:sz w:val="28"/>
          <w:sz w:val="28"/>
          <w:szCs w:val="28"/>
          <w:rtl w:val="true"/>
          <w:lang w:bidi="fa-IR"/>
        </w:rPr>
        <w:t>فانّها خفیفة عذبة صافیة نافعة للأجسام اذا لم یَطُل خزنها و حبسها فی الأرض و اما میاه الجُبّ</w:t>
      </w:r>
      <w:bookmarkStart w:id="191" w:name="pg12432_120345"/>
    </w:p>
    <w:p>
      <w:pPr>
        <w:pStyle w:val="BookText"/>
        <w:rPr/>
      </w:pPr>
      <w:bookmarkEnd w:id="191"/>
      <w:r>
        <w:rPr>
          <w:rFonts w:ascii="IRNazanin" w:hAnsi="IRNazanin" w:eastAsia="IRNazanin"/>
          <w:color w:val="111111"/>
          <w:sz w:val="28"/>
          <w:sz w:val="28"/>
          <w:szCs w:val="28"/>
          <w:rtl w:val="true"/>
          <w:lang w:bidi="fa-IR"/>
        </w:rPr>
        <w:t xml:space="preserve">فانّها عذبة صافیة نافعة ان دام جریها و لم یطل حبسها فی الأرض و اما البطائح و السّباخ فانّها حارّة غلیظة فی الصّیف لرکودها و دوام طلوع الشّمس علیها و قد یتولّد من دوام شربها المرّة الصّفراویّة و تعظم به أطحلتهم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سعدان عن هشام ابن أبی حمزة </w:t>
      </w:r>
      <w:r>
        <w:rPr>
          <w:rStyle w:val="FootnoteAnchor"/>
          <w:rtl w:val="true"/>
        </w:rPr>
        <w:footnoteReference w:id="289"/>
      </w:r>
      <w:r>
        <w:rPr>
          <w:rFonts w:ascii="IRNazanin" w:hAnsi="IRNazanin" w:eastAsia="IRNazanin"/>
          <w:color w:val="111111"/>
          <w:sz w:val="28"/>
          <w:sz w:val="28"/>
          <w:szCs w:val="28"/>
          <w:rtl w:val="true"/>
          <w:lang w:bidi="fa-IR"/>
        </w:rPr>
        <w:t xml:space="preserve">قال بعثت الی أبی الحسن علیه السلام بقصعة خشتیج </w:t>
      </w:r>
      <w:r>
        <w:rPr>
          <w:rStyle w:val="FootnoteAnchor"/>
          <w:rtl w:val="true"/>
        </w:rPr>
        <w:footnoteReference w:id="290"/>
      </w:r>
      <w:r>
        <w:rPr>
          <w:rFonts w:ascii="IRNazanin" w:hAnsi="IRNazanin" w:eastAsia="IRNazanin"/>
          <w:color w:val="111111"/>
          <w:sz w:val="28"/>
          <w:sz w:val="28"/>
          <w:szCs w:val="28"/>
          <w:rtl w:val="true"/>
          <w:lang w:bidi="fa-IR"/>
        </w:rPr>
        <w:t xml:space="preserve">ثمّ دخلت علیه فوجدت القصعة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و قد دعا بقصعة فدقّ فیها شکّراً فقا لی تعال فکل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فیها ما یکتفی به فقال کُل فإنّک ستجده طیّباً</w:t>
      </w:r>
      <w:r>
        <w:rPr>
          <w:rFonts w:eastAsia="IRNazanin" w:cs="IRNazanin"/>
          <w:color w:val="111111"/>
          <w:sz w:val="28"/>
          <w:szCs w:val="28"/>
          <w:rtl w:val="true"/>
          <w:lang w:bidi="fa-IR"/>
        </w:rPr>
        <w:t>.</w:t>
      </w:r>
    </w:p>
    <w:p>
      <w:pPr>
        <w:pStyle w:val="Heading4"/>
        <w:numPr>
          <w:ilvl w:val="3"/>
          <w:numId w:val="1"/>
        </w:numPr>
        <w:rPr/>
      </w:pPr>
      <w:bookmarkStart w:id="192" w:name="__RefHeading___Toc10203642_417432637"/>
      <w:bookmarkStart w:id="193" w:name="_Toc69"/>
      <w:bookmarkEnd w:id="192"/>
      <w:r>
        <w:rPr>
          <w:rtl w:val="true"/>
        </w:rPr>
        <w:t>(</w:t>
      </w:r>
      <w:r>
        <w:rPr/>
        <w:t>11</w:t>
      </w:r>
      <w:r>
        <w:rPr>
          <w:rtl w:val="true"/>
        </w:rPr>
        <w:t xml:space="preserve">) </w:t>
      </w:r>
      <w:r>
        <w:rPr>
          <w:rtl w:val="true"/>
        </w:rPr>
        <w:t>باب ماورد فی فضل ماء زمزم و انه شفاء و خیر ماء علی وجه الأرض و</w:t>
      </w:r>
      <w:r>
        <w:rPr>
          <w:rtl w:val="true"/>
        </w:rPr>
        <w:t>...</w:t>
      </w:r>
      <w:bookmarkEnd w:id="193"/>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فضل ماء زمزم و انه شفاء و خیر ماء علی وجه الأرض و ماء برهوت شر ماء علی وجه الارض و انّ العیون تفجرت من تحت الکعبة</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عن جعفر ابن محمد الأشعریّ المحاسن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محمد عن ابن القدّاح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أمیرالمؤمنین علیه السلام ماء زمزم خیر ماء علی وجه الأرض و شرّ ماء علی وجه الأرض ماء برهوت الذی </w:t>
      </w:r>
      <w:r>
        <w:rPr>
          <w:rStyle w:val="FootnoteAnchor"/>
          <w:rtl w:val="true"/>
        </w:rPr>
        <w:footnoteReference w:id="291"/>
      </w:r>
      <w:r>
        <w:rPr>
          <w:rFonts w:ascii="IRNazanin" w:hAnsi="IRNazanin" w:eastAsia="IRNazanin"/>
          <w:color w:val="111111"/>
          <w:sz w:val="28"/>
          <w:sz w:val="28"/>
          <w:szCs w:val="28"/>
          <w:rtl w:val="true"/>
          <w:lang w:bidi="fa-IR"/>
        </w:rPr>
        <w:t xml:space="preserve">بحضر موت ترده هام </w:t>
      </w:r>
      <w:r>
        <w:rPr>
          <w:rStyle w:val="FootnoteAnchor"/>
          <w:rtl w:val="true"/>
        </w:rPr>
        <w:footnoteReference w:id="292"/>
      </w:r>
      <w:r>
        <w:rPr>
          <w:rFonts w:ascii="Amiri" w:hAnsi="Amiri" w:eastAsia="Amiri" w:cs="Amiri"/>
          <w:color w:val="111111"/>
          <w:sz w:val="28"/>
          <w:sz w:val="28"/>
          <w:szCs w:val="28"/>
          <w:rtl w:val="true"/>
          <w:lang w:bidi="ar-SA"/>
        </w:rPr>
        <w:t>الکفّار باللَّیل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أصحابنا عن سهل بن زیاد عن جعفر ابن محمد الأشعریَّ عن ابن القدّاح عن أبی عبدالله علیه السلام قال قال أمیرالمؤمنین علیه السلام قال رسول الله صلی الله علیه و آله ماء زمزم دواء</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293"/>
      </w:r>
      <w:r>
        <w:rPr>
          <w:rFonts w:ascii="IRNazanin" w:hAnsi="IRNazanin" w:eastAsia="IRNazanin"/>
          <w:color w:val="111111"/>
          <w:sz w:val="28"/>
          <w:sz w:val="28"/>
          <w:szCs w:val="28"/>
          <w:rtl w:val="true"/>
          <w:lang w:bidi="fa-IR"/>
        </w:rPr>
        <w:t>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القّداح عن أبی عبدالله عن أبیه علیه السلام عن رسول الله صلی الله علیه و 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المحاسن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عن إسماعیل بن جابر قال سمعت أباعبدالله علیه السلام یقول ماء زمزم شفاء من کلّ داء و اظنّه قال کائناً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عباس رضی الله عنه ان الله یرفع المیاه العذب قبل یوم القیامة غیر زمزم و انّ ماءَها یذهب بالحمّی </w:t>
      </w:r>
      <w:r>
        <w:rPr>
          <w:rStyle w:val="FootnoteAnchor"/>
          <w:rtl w:val="true"/>
        </w:rPr>
        <w:footnoteReference w:id="294"/>
      </w:r>
      <w:r>
        <w:rPr>
          <w:rFonts w:ascii="IRNazanin" w:hAnsi="IRNazanin" w:eastAsia="IRNazanin"/>
          <w:color w:val="111111"/>
          <w:sz w:val="28"/>
          <w:sz w:val="28"/>
          <w:szCs w:val="28"/>
          <w:rtl w:val="true"/>
          <w:lang w:bidi="fa-IR"/>
        </w:rPr>
        <w:t>و الصّداع و الإطلاع فیها یجلوا البصر و من شربه للشفاء شفاه الله و من شربه للجوع أشبعه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عیسی عن زکریا المؤمن عن أبی سعید المکاریّ عن أبی حمزة الثّمالیّ قال کنت عند حوض زمزم فأتانی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من هذا الماء یا أبا حمزة فانّ هذا یشترک فیه الجنّ و الأنس و هذا لا یشترک فیه الا الأنس قال فتعجّبت من قوله و قلت من أین علم هذا قال ثمّ قلت لأبی جعفر علیه السلام ما کان من قول الرّجل لی فقال علیه السلام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رجل من الجنّ أراد إرشادک </w:t>
      </w:r>
      <w:r>
        <w:rPr>
          <w:rStyle w:val="FootnoteAnchor"/>
          <w:rtl w:val="true"/>
        </w:rPr>
        <w:footnoteReference w:id="2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أحمد بن محمد عن محمد بن اسماعیل عن منصور بن یونس عن العزرمی عن أبی عبدالله علیه السلام المحاسن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اسماعیل أو غیره عن منصور بن یونس بن بزرج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تفجّرت العیون من</w:t>
      </w:r>
      <w:bookmarkStart w:id="194" w:name="pg12432_120347"/>
    </w:p>
    <w:p>
      <w:pPr>
        <w:pStyle w:val="BookText"/>
        <w:rPr/>
      </w:pPr>
      <w:bookmarkEnd w:id="194"/>
      <w:r>
        <w:rPr>
          <w:rFonts w:ascii="IRNazanin" w:hAnsi="IRNazanin" w:eastAsia="IRNazanin"/>
          <w:color w:val="111111"/>
          <w:sz w:val="28"/>
          <w:sz w:val="28"/>
          <w:szCs w:val="28"/>
          <w:rtl w:val="true"/>
          <w:lang w:bidi="fa-IR"/>
        </w:rPr>
        <w:t>تحت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حمل ابراهیم علیه السلام اسماعیل و امّه الی مکّة و نبع زمزم لهما من أبواب بدو المشاعر و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ماء زمزم و استحباب شربه و ذیلهو اشارته و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الحجر بعد رکعتی الطواف من أبوابه ما یدلّ علی فضل ماء زمزم فراجع</w:t>
      </w:r>
      <w:r>
        <w:rPr>
          <w:rFonts w:eastAsia="IRNazanin" w:cs="IRNazanin"/>
          <w:color w:val="111111"/>
          <w:sz w:val="28"/>
          <w:szCs w:val="28"/>
          <w:rtl w:val="true"/>
          <w:lang w:bidi="fa-IR"/>
        </w:rPr>
        <w:t>.</w:t>
      </w:r>
    </w:p>
    <w:p>
      <w:pPr>
        <w:pStyle w:val="Heading4"/>
        <w:numPr>
          <w:ilvl w:val="3"/>
          <w:numId w:val="1"/>
        </w:numPr>
        <w:rPr/>
      </w:pPr>
      <w:bookmarkStart w:id="195" w:name="__RefHeading___Toc10203644_417432637"/>
      <w:bookmarkStart w:id="196" w:name="_Toc70"/>
      <w:bookmarkEnd w:id="195"/>
      <w:r>
        <w:rPr>
          <w:rtl w:val="true"/>
        </w:rPr>
        <w:t>(</w:t>
      </w:r>
      <w:r>
        <w:rPr/>
        <w:t>12</w:t>
      </w:r>
      <w:r>
        <w:rPr>
          <w:rtl w:val="true"/>
        </w:rPr>
        <w:t xml:space="preserve">) </w:t>
      </w:r>
      <w:r>
        <w:rPr>
          <w:rtl w:val="true"/>
        </w:rPr>
        <w:t>باب استحباب شرب ماء میزاب الکعبة و الاستشفاء به</w:t>
      </w:r>
      <w:bookmarkEnd w:id="196"/>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عبدالله بن جعفر و غیره و عدّة من أصحابنا عن أحمد ابن أبی عبدالله جمیعاً عن یعقوب بن یزید المحاسن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یعقوب بن یزید عن یحیی بن المبارک عن عبدالله بن جبلة عن مصادف </w:t>
      </w:r>
      <w:r>
        <w:rPr>
          <w:rStyle w:val="FootnoteAnchor"/>
          <w:rtl w:val="true"/>
        </w:rPr>
        <w:footnoteReference w:id="296"/>
      </w:r>
      <w:r>
        <w:rPr>
          <w:rFonts w:ascii="IRNazanin" w:hAnsi="IRNazanin" w:eastAsia="IRNazanin"/>
          <w:color w:val="111111"/>
          <w:sz w:val="28"/>
          <w:sz w:val="28"/>
          <w:szCs w:val="28"/>
          <w:rtl w:val="true"/>
          <w:lang w:bidi="fa-IR"/>
        </w:rPr>
        <w:t xml:space="preserve">قال اشتکی رجل من إخواننا بمکّة حتّی سقط للموت </w:t>
      </w:r>
      <w:r>
        <w:rPr>
          <w:rStyle w:val="FootnoteAnchor"/>
          <w:rtl w:val="true"/>
        </w:rPr>
        <w:footnoteReference w:id="297"/>
      </w:r>
      <w:r>
        <w:rPr>
          <w:rFonts w:ascii="IRNazanin" w:hAnsi="IRNazanin" w:eastAsia="IRNazanin"/>
          <w:color w:val="111111"/>
          <w:sz w:val="28"/>
          <w:sz w:val="28"/>
          <w:szCs w:val="28"/>
          <w:rtl w:val="true"/>
          <w:lang w:bidi="fa-IR"/>
        </w:rPr>
        <w:t xml:space="preserve">فلقینا </w:t>
      </w:r>
      <w:r>
        <w:rPr>
          <w:rStyle w:val="FootnoteAnchor"/>
          <w:rtl w:val="true"/>
        </w:rPr>
        <w:footnoteReference w:id="298"/>
      </w:r>
      <w:r>
        <w:rPr>
          <w:rFonts w:ascii="IRNazanin" w:hAnsi="IRNazanin" w:eastAsia="IRNazanin"/>
          <w:color w:val="111111"/>
          <w:sz w:val="28"/>
          <w:sz w:val="28"/>
          <w:szCs w:val="28"/>
          <w:rtl w:val="true"/>
          <w:lang w:bidi="fa-IR"/>
        </w:rPr>
        <w:t xml:space="preserve">أبا عبدالله علیه السلام فی الطریق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مصادف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فلان قلت ترکته بالموت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اما لو کنت مکانکم لسقیته </w:t>
      </w:r>
      <w:r>
        <w:rPr>
          <w:rStyle w:val="FootnoteAnchor"/>
          <w:rtl w:val="true"/>
        </w:rPr>
        <w:footnoteReference w:id="300"/>
      </w:r>
      <w:r>
        <w:rPr>
          <w:rFonts w:ascii="IRNazanin" w:hAnsi="IRNazanin" w:eastAsia="IRNazanin"/>
          <w:color w:val="111111"/>
          <w:sz w:val="28"/>
          <w:sz w:val="28"/>
          <w:szCs w:val="28"/>
          <w:rtl w:val="true"/>
          <w:lang w:bidi="fa-IR"/>
        </w:rPr>
        <w:t xml:space="preserve">من ماء المیزاب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کلّ أحد فلم نجده فبینا نحن کذلک إذا ارتفعت سحابة فارعدت </w:t>
      </w:r>
      <w:r>
        <w:rPr>
          <w:rStyle w:val="FootnoteAnchor"/>
          <w:rtl w:val="true"/>
        </w:rPr>
        <w:footnoteReference w:id="301"/>
      </w:r>
      <w:r>
        <w:rPr>
          <w:rFonts w:ascii="IRNazanin" w:hAnsi="IRNazanin" w:eastAsia="IRNazanin"/>
          <w:color w:val="111111"/>
          <w:sz w:val="28"/>
          <w:sz w:val="28"/>
          <w:szCs w:val="28"/>
          <w:rtl w:val="true"/>
          <w:lang w:bidi="fa-IR"/>
        </w:rPr>
        <w:t xml:space="preserve">و أبرقت و أمطرت فجثت الی بعض من فی المسجد فأعطیته درهمأ و أخذت قدحة </w:t>
      </w:r>
      <w:r>
        <w:rPr>
          <w:rStyle w:val="FootnoteAnchor"/>
          <w:rtl w:val="true"/>
        </w:rPr>
        <w:footnoteReference w:id="302"/>
      </w:r>
      <w:r>
        <w:rPr>
          <w:rFonts w:ascii="IRNazanin" w:hAnsi="IRNazanin" w:eastAsia="IRNazanin"/>
          <w:color w:val="111111"/>
          <w:sz w:val="28"/>
          <w:sz w:val="28"/>
          <w:szCs w:val="28"/>
          <w:rtl w:val="true"/>
          <w:lang w:bidi="fa-IR"/>
        </w:rPr>
        <w:t xml:space="preserve">ثمّ أخذت من ماء المیزاب فاتیته به فسقیته منه و لم أبرح من عنده حتی شرب سویقاً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Heading4"/>
        <w:numPr>
          <w:ilvl w:val="3"/>
          <w:numId w:val="1"/>
        </w:numPr>
        <w:rPr/>
      </w:pPr>
      <w:bookmarkStart w:id="197" w:name="__RefHeading___Toc10203646_417432637"/>
      <w:bookmarkStart w:id="198" w:name="_Toc71"/>
      <w:bookmarkEnd w:id="197"/>
      <w:r>
        <w:rPr>
          <w:rtl w:val="true"/>
        </w:rPr>
        <w:t>(</w:t>
      </w:r>
      <w:r>
        <w:rPr/>
        <w:t>13</w:t>
      </w:r>
      <w:r>
        <w:rPr>
          <w:rtl w:val="true"/>
        </w:rPr>
        <w:t xml:space="preserve">) </w:t>
      </w:r>
      <w:r>
        <w:rPr>
          <w:rtl w:val="true"/>
        </w:rPr>
        <w:t>باب ماورد فی فضل ماء الفرات و الاستشفاء به و</w:t>
      </w:r>
      <w:r>
        <w:rPr>
          <w:rtl w:val="true"/>
        </w:rPr>
        <w:t>...</w:t>
      </w:r>
      <w:bookmarkEnd w:id="198"/>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فضل ماء الفرات و الاستشفاء به و انّه یصبّ فیه من ماء الجنّة و من حُنِّکَ به یحبّ أهل البیت و انه سید المیاه فی الدنیا و الآخرة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فی 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مَریمَ و اُمَّهُ آیَةٌ و</w:t>
      </w:r>
    </w:p>
    <w:p>
      <w:pPr>
        <w:pStyle w:val="BookText"/>
        <w:rPr/>
      </w:pPr>
      <w:r>
        <w:rPr>
          <w:rFonts w:ascii="Amiri" w:hAnsi="Amiri" w:eastAsia="Amiri" w:cs="Amiri"/>
          <w:color w:val="111111"/>
          <w:sz w:val="28"/>
          <w:sz w:val="28"/>
          <w:szCs w:val="28"/>
          <w:rtl w:val="true"/>
          <w:lang w:bidi="ar-SA"/>
        </w:rPr>
        <w:t xml:space="preserve">آوَیناهَما الی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أتیها نُوِدیَ مِن شاطِئِ الوادِ الأیمَنُ فی البُقعَةِ المُبارَکَةِ مِنَ الشَّجَرَةِ اَن یا موسی اِنّی اَنَا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بن محمد عن محمد بن الحسن ابن علیّ بن مهزیار عن أبیه عن جدّه علیّ بن مهزیار عن الحسین بن سعید عن علیّ بن الحکم عن مخرمة بن ربعیّ قال قال أبو عبدالله علیه السلام شاطئ الواد الأیمن الذی ذکره الله تعالی فی القرآن هو الفرات و البقعة المبارکة هی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علیّ بن مهزیار عن أبیه عن جدّه علیّ بن مهزیار عن الحسن بن سعید </w:t>
      </w:r>
      <w:r>
        <w:rPr>
          <w:rStyle w:val="FootnoteAnchor"/>
          <w:rtl w:val="true"/>
        </w:rPr>
        <w:footnoteReference w:id="303"/>
      </w:r>
      <w:r>
        <w:rPr>
          <w:rFonts w:ascii="IRNazanin" w:hAnsi="IRNazanin" w:eastAsia="IRNazanin"/>
          <w:color w:val="111111"/>
          <w:sz w:val="28"/>
          <w:sz w:val="28"/>
          <w:szCs w:val="28"/>
          <w:rtl w:val="true"/>
          <w:lang w:bidi="fa-IR"/>
        </w:rPr>
        <w:t>عن علی بن الحکم عن عرفة عن ربعی قال قال أبوعبدالله علیه السلام شاطئ الواد الأیمن الذی ذکره الله تعالی فی کتابه هو الفرات و البقعة المبارکة هی کربلا و الشّجرة هی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موسی عن علیّ بن ابراهیم بن هاشم عن أبیه عن علیّ بن الحکم عن سلیمان بن نهیک عن ابی عبدالله علیه السلام فی قول الله عزّوجلّ وَ آوَیناهُما الی رَبوَةٍ ذاتِ قرارٍ و معینِ قال الرّبوة نجف الکوفة و المعین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 بن عثمان بن عیسی عن أبی الجارود عن أبی جعفر علیه السلام قال لو انّ بیننا و بین الفرات کذا و کذا میلاً لذهبنا الیه و استشفینا 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الحسین رفعه قال قال أبو عبدالله علیه السلام کم بینکم و بین الفرات فاخبرته فقال لو کنت </w:t>
      </w:r>
      <w:r>
        <w:rPr>
          <w:rStyle w:val="FootnoteAnchor"/>
          <w:rtl w:val="true"/>
        </w:rPr>
        <w:footnoteReference w:id="304"/>
      </w:r>
      <w:r>
        <w:rPr>
          <w:rFonts w:ascii="IRNazanin" w:hAnsi="IRNazanin" w:eastAsia="IRNazanin"/>
          <w:color w:val="111111"/>
          <w:sz w:val="28"/>
          <w:sz w:val="28"/>
          <w:szCs w:val="28"/>
          <w:rtl w:val="true"/>
          <w:lang w:bidi="fa-IR"/>
        </w:rPr>
        <w:t>عنده لأحببت ان آتیه طرفی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قولویه عن أحمد بن إدریس عن أحمد بن محمد بن عیسی عن ابن فضال عن ابن أبی عمیر عن الحسین بن عثمان عمّن ذکره عن أبی عبدالله علیه السلام قال تقطر فی الفرات کلّ یوم قطرات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جعفر بن محمد عن کامل الزیارات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بن مهزیار عن أبیه عن جدّه علی بن مهزیار عن الحسین بن سعید عن علیّ بن الحکم عن ربیع بن محمد المسلّی عن عبدالله بن سلیمان قال لمّا قدم أبوعبدالله علیه السلام الکوفة فی زمن ابی العباس جاء علی دابّته فی ثیاب سفره حتی وقف علی جسر الکوفة ثمّ قال لغلامه اسقنی فأخذ کوز ملاح فغرف فیه </w:t>
      </w:r>
      <w:r>
        <w:rPr>
          <w:rStyle w:val="FootnoteAnchor"/>
          <w:rtl w:val="true"/>
        </w:rPr>
        <w:footnoteReference w:id="305"/>
      </w:r>
      <w:r>
        <w:rPr>
          <w:rFonts w:ascii="IRNazanin" w:hAnsi="IRNazanin" w:eastAsia="IRNazanin"/>
          <w:color w:val="111111"/>
          <w:sz w:val="28"/>
          <w:sz w:val="28"/>
          <w:szCs w:val="28"/>
          <w:rtl w:val="true"/>
          <w:lang w:bidi="fa-IR"/>
        </w:rPr>
        <w:t xml:space="preserve">و سقاه </w:t>
      </w:r>
      <w:r>
        <w:rPr>
          <w:rStyle w:val="FootnoteAnchor"/>
          <w:rtl w:val="true"/>
        </w:rPr>
        <w:footnoteReference w:id="306"/>
      </w:r>
      <w:r>
        <w:rPr>
          <w:rFonts w:ascii="IRNazanin" w:hAnsi="IRNazanin" w:eastAsia="IRNazanin"/>
          <w:color w:val="111111"/>
          <w:sz w:val="28"/>
          <w:sz w:val="28"/>
          <w:szCs w:val="28"/>
          <w:rtl w:val="true"/>
          <w:lang w:bidi="fa-IR"/>
        </w:rPr>
        <w:t xml:space="preserve">فشرب الماء و هو یسیل علی لحیته و ثیابه ثمّ استزاده 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استزاده فزاده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فحمدالله ثمّ قال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برکته أما انّه یسقط فیه کلّ یوم سبع قطرات من الجنّة اما لو علم الناس ما فیه من البرکة لضربوا الأخبیة علی حافتیه و لو لا </w:t>
      </w:r>
      <w:r>
        <w:rPr>
          <w:rStyle w:val="FootnoteAnchor"/>
          <w:rtl w:val="true"/>
        </w:rPr>
        <w:footnoteReference w:id="307"/>
      </w:r>
      <w:r>
        <w:rPr>
          <w:rFonts w:ascii="IRNazanin" w:hAnsi="IRNazanin" w:eastAsia="IRNazanin"/>
          <w:color w:val="111111"/>
          <w:sz w:val="28"/>
          <w:sz w:val="28"/>
          <w:szCs w:val="28"/>
          <w:rtl w:val="true"/>
          <w:lang w:bidi="fa-IR"/>
        </w:rPr>
        <w:t xml:space="preserve">ما یدخله من الخطّائین </w:t>
      </w:r>
      <w:r>
        <w:rPr>
          <w:rStyle w:val="FootnoteAnchor"/>
          <w:rtl w:val="true"/>
        </w:rPr>
        <w:footnoteReference w:id="308"/>
      </w:r>
      <w:r>
        <w:rPr>
          <w:rFonts w:ascii="IRNazanin" w:hAnsi="IRNazanin" w:eastAsia="IRNazanin"/>
          <w:color w:val="111111"/>
          <w:sz w:val="28"/>
          <w:sz w:val="28"/>
          <w:szCs w:val="28"/>
          <w:rtl w:val="true"/>
          <w:lang w:bidi="fa-IR"/>
        </w:rPr>
        <w:t>ما اغتمس فیه ذو عاهة الا برأ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فضال عن ابن بکیر عن بعض أصحابنا عن أبی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یدفق فی الفرات کل یوم دفقات من الجنّة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الحسین عن ابن اُورمة عن الحسین بن سعید رفعه قال قال أمیرالمؤمنین علیه السلام نهرکم هذا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یصبّ فیه میزابان من میازیب الجنّة قال فقال أبوعبدالله علیه السلام لو کان بیننا و بینه أمیال لأتیناه و تستشفی به </w:t>
      </w:r>
      <w:r>
        <w:rPr>
          <w:rStyle w:val="FootnoteAnchor"/>
          <w:rtl w:val="true"/>
        </w:rPr>
        <w:footnoteReference w:id="309"/>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البرقی عن عثمان بن عیسی رفعه قال قال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بعض أصحابنا عن الحسن بن علیّ بن فضّال عن حنّان بن سدیر عن أبیه عن حکیم بن جبیر </w:t>
      </w:r>
      <w:r>
        <w:rPr>
          <w:rStyle w:val="FootnoteAnchor"/>
          <w:rtl w:val="true"/>
        </w:rPr>
        <w:footnoteReference w:id="310"/>
      </w:r>
      <w:r>
        <w:rPr>
          <w:rFonts w:ascii="IRNazanin" w:hAnsi="IRNazanin" w:eastAsia="IRNazanin"/>
          <w:color w:val="111111"/>
          <w:sz w:val="28"/>
          <w:sz w:val="28"/>
          <w:szCs w:val="28"/>
          <w:rtl w:val="true"/>
          <w:lang w:bidi="fa-IR"/>
        </w:rPr>
        <w:t xml:space="preserve">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یقول انّ ملکاً یهبط من السّماء و فی کلّ لیلة معه ثلاثة مثاقیل مسکاً من مسک الجنّة فیطرحها فی الفرات و ما من نهر فی شرق الأرض و لا غربها أعظم برکة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العبّاس بن معروف عن علیّ بن مهزیار عن محمد بن اسماعیل عن حنّان بن سدیر عن حکیم بن جبیر الأسدیّ قال سمعت علی بن الحسین علیهما السلام یقول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یُهبط ملکاً فی کلّ لیلة معه ثلاثة مثاقیل من مسک الجّنة فیطرحه فی فراتکم هذا و ما من نهرٍ فی شرق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غربها أعظم برکة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عن أبیه عبدالله ابن جعفر الحمیری عن احمد ابن أبی عبدالله عن أبیه عمّن حدّثه عن حنّان بن سُدیر عن أبیه عن حکیم بن جبیر قال سمعت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 ملکاً یهبط کل لیلةٍ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متّیل عن عمران ابن موسی عن أبی عبدالله الجامورانی الرّازیّ عن الحسن بن علیّ ابن أبی حمزة عن سیف بن عمیرة عن صندل عن هارون بن خارجة قال قال أبوعبدالله علیه السلام ما أحد یشرب من ماء الفرات و یحنّک به إذا ولد الا احبّنا لأنّ الفرات نهر مؤمن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و محمد بن یحیی جمیعاً</w:t>
      </w:r>
    </w:p>
    <w:p>
      <w:pPr>
        <w:pStyle w:val="BookText"/>
        <w:rPr/>
      </w:pPr>
      <w:r>
        <w:rPr>
          <w:rFonts w:ascii="IRNazanin" w:hAnsi="IRNazanin" w:eastAsia="IRNazanin"/>
          <w:color w:val="111111"/>
          <w:sz w:val="28"/>
          <w:sz w:val="28"/>
          <w:szCs w:val="28"/>
          <w:rtl w:val="true"/>
          <w:lang w:bidi="fa-IR"/>
        </w:rPr>
        <w:t>عن أحمد بن اسحاق عن سعدان عن غیر واحد رفعوه إلی أمیرالمؤمنین علیه السلام قال أما انّ أهل الکوفة لو حنّکوا أولادهم بماء الفرات لکانوا شیعة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أبیه عن أبی جمیلة عن سلیمان بن هارون انه سمع ابا عبدالله علیه السلام یقول من شرب من ماء الفرات و حنّک به فهو محبّنا </w:t>
      </w:r>
      <w:r>
        <w:rPr>
          <w:rStyle w:val="FootnoteAnchor"/>
          <w:rtl w:val="true"/>
        </w:rPr>
        <w:footnoteReference w:id="311"/>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بن جعفر الحمیریّ عن أبیه عن احمد بن محمد البرقیّ عن عبدالرحمن بن حمّاد الکوفی قال حدّثنا عبدالله بن محمد الحجّال عن غالب بن عثمان بن عقبة بن خالد قال ذکر أبوعبدالله علیه السلام الفرات قال اما انّه من شیعة علی علیه السلام و ما حنّک به احد الا أحبّنا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رحمه الله عن سعد بن عبدالله عن احمد بن محمد بن عیسی عن عیسی بن عبداله بن محمد بن عمر بن علی بن ابی طالب علیه السلام عن أبیه عن جدّه عن علیّ علیه السلام قال الماء سیّد شراب الدّنیا و الآخرة و أربعة أنهار فی الدنیا من الجنّة الفرات و النّیل و سیحاغن و جیحان الفرات الماء و النّیل العسل و سیحان الخمر و جیحان اللّبن الخصال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 قال حدّثنا سعد بن عبدالله قال حدّثنی احمد بن هلال عن عیسی ابن عبدالله الهاشمیّ عن أبیه عن جدّه عن آبائه عن علیّ علیه السلام قال قال رسول الله صلی الله علیه و آله أربعة أنهار من الجنّة و ذکر نحوه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الحسین رحمه الله عن سعد بن عبدالله عن أحمد بن محمد بن عیسی عن عیسی بن عبدالله بن محمد بن عمر عن أبیه عن جدّه عن علیّ علیه السلام قال الفرات سیّد المیاه فی الدّنیا و الآخرة</w:t>
      </w:r>
      <w:r>
        <w:rPr>
          <w:rFonts w:eastAsia="IRNazanin" w:cs="IRNazanin"/>
          <w:color w:val="111111"/>
          <w:sz w:val="28"/>
          <w:szCs w:val="28"/>
          <w:rtl w:val="true"/>
          <w:lang w:bidi="fa-IR"/>
        </w:rPr>
        <w:t>.</w:t>
      </w:r>
      <w:bookmarkStart w:id="199" w:name="pg12432_120352"/>
    </w:p>
    <w:p>
      <w:pPr>
        <w:pStyle w:val="BookText"/>
        <w:rPr/>
      </w:pPr>
      <w:bookmarkEnd w:id="199"/>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علیّ بن أسباط عن عیسی بن عبدالله عن أبیه عن جدّه قال قال علیه السلام لو عدل فی الفرات لا سقی ما علی الأرض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استلام الحجر بعد رکعتی الطواف و الشّرب من زمزم من أبواب الطّواف و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تحنیک المولود بالتّمر و ماء الفرات من أبواب أحکام الأولاد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200" w:name="__RefHeading___Toc10203648_417432637"/>
      <w:bookmarkStart w:id="201" w:name="_Toc72"/>
      <w:bookmarkEnd w:id="200"/>
      <w:r>
        <w:rPr>
          <w:rtl w:val="true"/>
        </w:rPr>
        <w:t>(</w:t>
      </w:r>
      <w:r>
        <w:rPr/>
        <w:t>14</w:t>
      </w:r>
      <w:r>
        <w:rPr>
          <w:rtl w:val="true"/>
        </w:rPr>
        <w:t xml:space="preserve">) </w:t>
      </w:r>
      <w:r>
        <w:rPr>
          <w:rtl w:val="true"/>
        </w:rPr>
        <w:t>باب ماورد فی النّهار النّیل و الدّجلة و البلخ و سیحان و جیحان و ماء العقیق</w:t>
      </w:r>
      <w:bookmarkEnd w:id="201"/>
    </w:p>
    <w:p>
      <w:pPr>
        <w:pStyle w:val="BookText"/>
        <w:rPr/>
      </w:pPr>
      <w:r>
        <w:rPr>
          <w:rFonts w:ascii="Amiri" w:hAnsi="Amiri" w:eastAsia="Amiri" w:cs="Amiri"/>
          <w:color w:val="111111"/>
          <w:sz w:val="28"/>
          <w:sz w:val="28"/>
          <w:szCs w:val="28"/>
          <w:rtl w:val="true"/>
          <w:lang w:bidi="ar-SA"/>
        </w:rPr>
        <w:t xml:space="preserve">قال الله تعالی فی 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انزَلنا مِنَ السَّماءِ ماءً بِقَدَرٍ فَاَسکَنّاهُ فی الأرضِ و اِنّا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احمد بن محمد عن عبدالله </w:t>
      </w:r>
      <w:r>
        <w:rPr>
          <w:rStyle w:val="FootnoteAnchor"/>
          <w:rtl w:val="true"/>
        </w:rPr>
        <w:footnoteReference w:id="312"/>
      </w:r>
      <w:r>
        <w:rPr>
          <w:rFonts w:ascii="IRNazanin" w:hAnsi="IRNazanin" w:eastAsia="IRNazanin"/>
          <w:color w:val="111111"/>
          <w:sz w:val="28"/>
          <w:sz w:val="28"/>
          <w:szCs w:val="28"/>
          <w:rtl w:val="true"/>
          <w:lang w:bidi="fa-IR"/>
        </w:rPr>
        <w:t>بن ابراهیم المدائنی عن ابی الحسن علیه السلام قال نهران مؤمنان و نهران کافران فأمّا المؤمنان فالفرات و نیل مصر و أما الکافران فدجلة و نهر بلخ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الحسن بن علی ابن أبی حمزة عن أبیه عن أبی بصیر عن أبی عبدالله علیه السلام قال نهران مؤمنان و نهران کافران نهران کافران نهر بلخ و دجلة و المؤمنان نیل مصر و الفرات فحنّکوا أولادکم بماء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أربعة من أنهار الجنّة سیحون </w:t>
      </w:r>
      <w:r>
        <w:rPr>
          <w:rStyle w:val="FootnoteAnchor"/>
          <w:rtl w:val="true"/>
        </w:rPr>
        <w:footnoteReference w:id="313"/>
      </w:r>
      <w:r>
        <w:rPr>
          <w:rFonts w:ascii="IRNazanin" w:hAnsi="IRNazanin" w:eastAsia="IRNazanin"/>
          <w:color w:val="111111"/>
          <w:sz w:val="28"/>
          <w:sz w:val="28"/>
          <w:szCs w:val="28"/>
          <w:rtl w:val="true"/>
          <w:lang w:bidi="fa-IR"/>
        </w:rPr>
        <w:t>و جیحون و النّیل و الفرات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قال رسول الله صلی الله علیه و آله النیل یخرج من الجنّة و لو التمستم فیه حین یخرج لو جدتم</w:t>
      </w:r>
    </w:p>
    <w:p>
      <w:pPr>
        <w:pStyle w:val="BookText"/>
        <w:rPr/>
      </w:pPr>
      <w:r>
        <w:rPr>
          <w:rFonts w:ascii="IRNazanin" w:hAnsi="IRNazanin" w:eastAsia="IRNazanin"/>
          <w:color w:val="111111"/>
          <w:sz w:val="28"/>
          <w:sz w:val="28"/>
          <w:szCs w:val="28"/>
          <w:rtl w:val="true"/>
          <w:lang w:bidi="fa-IR"/>
        </w:rPr>
        <w:t>من ورقها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و روی انّ هذه الأنهار الخمسة أنزلها من الجنة الی الأرض علی جناح جبرئیل سیحان بالهند و جیحان ببخارا و بلخ و الفرات و دجلة بالعراق و النیل بمصر فذلک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بِقدَرٍ فاَسکَنّاهُ فی الأرضِ و انّا علی ذِهابٍ به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آخر الزّمان یرسل الله جبرئیل حتی یرفع هذه الأنهار الخمسة من الأرض</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روی انّ فی الجنّة نهراً أصل الأنهار کلّها منها یخرج سیحان و جیحان و الفرات و دجلة و نیل مصر ثمّ تردّها یوم القیامة الی الجنّة فیصیر سیحان و جیحان مائها و الفرات خمرها و دجلة لبنها و النیل عسلها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و مدینة المعاجز عن مسند فاطمه علیها السلام لمحمد بن جریر الطبری قال حدّثنا ابوالمفضّل محمد بن عبدالله قال حدثنا ابوالعبّاس غیاث الدّیلمیّ عن الحسن بن محمد بن یحیی الفارسیّ عن زید الهرویّ عن الحسن ین مسکان عن نجبة عن جابر عن محمد بن علی علیهما السلام فی حدیث فی تزویج فاطمة علیها السلام ان الله تعالی جعل نحلتها من علیّ علیه السلام خمس الدنیا و ثلثی الجنّة و جعل نحلتها فی الأرض أربعة انهار الفرات و النّیل و نهر دجلة و نهر بلخ</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الطّوسیّ قال حدّثنی شیخی قال أخبرنی أبومحمد الحسن بن محمد بن حیی الفحام قال حدثنی ابوالحسن محمد بن أحمد بن عبیدالله المنصوریّ عن عمّ ابیه قال قال یوماً الإمام علی بن محمد علیهما السلام یا أبا موسی أخرجت الی سرّ من رأی کرهاً و لو أخرجت عنها خرجت کرها قال قلت و لِمَ سیّدی قال لطیب هوائها و عذوبة مائها و قلّة دائها ثمّ قال تخرب سرّ من رأی حتّی یکون</w:t>
      </w:r>
      <w:bookmarkStart w:id="202" w:name="pg12432_120354"/>
    </w:p>
    <w:p>
      <w:pPr>
        <w:pStyle w:val="BookText"/>
        <w:rPr/>
      </w:pPr>
      <w:bookmarkEnd w:id="202"/>
      <w:r>
        <w:rPr>
          <w:rFonts w:ascii="IRNazanin" w:hAnsi="IRNazanin" w:eastAsia="IRNazanin"/>
          <w:color w:val="111111"/>
          <w:sz w:val="28"/>
          <w:sz w:val="28"/>
          <w:szCs w:val="28"/>
          <w:rtl w:val="true"/>
          <w:lang w:bidi="fa-IR"/>
        </w:rPr>
        <w:t>فیها خان و بقال للمارّة و علامة تدارک خرابها تدارک العمارة فی مشهدی فی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یعقوب بن یزید رفعه قال قال أمیرالمؤمنین علیه السلام ماء نیل مصر یمیت القلوب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بن العبّاس بن معروف عن النّوفلیّ عن الیعقوبی عن عیسی بن عبدالله عن سلیمان ابن جعفر قال قال أبوعبدالله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مِنَ السَّماءِ ماءً بِقَدَرٍ فَاَسکَناهُ فی الأرضِ و انّا عَلی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یعنی ماء العقیق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0203650_417432637"/>
      <w:bookmarkStart w:id="204" w:name="_Toc73"/>
      <w:bookmarkEnd w:id="203"/>
      <w:r>
        <w:rPr>
          <w:rtl w:val="true"/>
        </w:rPr>
        <w:t>(</w:t>
      </w:r>
      <w:r>
        <w:rPr/>
        <w:t>15</w:t>
      </w:r>
      <w:r>
        <w:rPr>
          <w:rtl w:val="true"/>
        </w:rPr>
        <w:t xml:space="preserve">) </w:t>
      </w:r>
      <w:r>
        <w:rPr>
          <w:rtl w:val="true"/>
        </w:rPr>
        <w:t>باب ماورد فی ان سؤر المؤمن شفاء و ان من شرب من سؤر أخیه</w:t>
      </w:r>
      <w:r>
        <w:rPr>
          <w:rtl w:val="true"/>
        </w:rPr>
        <w:t>...</w:t>
      </w:r>
      <w:bookmarkEnd w:id="204"/>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سؤر المؤمن شفاء و ان من شرب من سؤر أخیه تبرّکاً خلق الله تعالی بینهما ملکاً یستغفر لهما</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حدّثنی سعد بن عبدالله عن محمد بن عیسی عن الحسن بن علیب بن بنت إلیاس عن عبدالله بن سنان قال قال أبوعبدالله علیه السلام فی سؤر المؤمن شفاءٌ من سبعین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الخصال باسناده عن علیّ علیه السلام فی حدیث الأربعمائة قال سؤر المؤمن شفاءٌ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 الله عنه قال حدّثنا أحمد إبن ادریس عن محمد بن أحمد عن السّیاری عن محمد بن</w:t>
      </w:r>
      <w:bookmarkStart w:id="205" w:name="pg12432_120355"/>
    </w:p>
    <w:p>
      <w:pPr>
        <w:pStyle w:val="BookText"/>
        <w:rPr/>
      </w:pPr>
      <w:bookmarkEnd w:id="205"/>
      <w:r>
        <w:rPr>
          <w:rFonts w:ascii="IRNazanin" w:hAnsi="IRNazanin" w:eastAsia="IRNazanin"/>
          <w:color w:val="111111"/>
          <w:sz w:val="28"/>
          <w:sz w:val="28"/>
          <w:szCs w:val="28"/>
          <w:rtl w:val="true"/>
          <w:lang w:bidi="fa-IR"/>
        </w:rPr>
        <w:t>اسماعیل یرفعه قال من شرب سؤر أخیه تبرّکاً به خلق الله بینهما ملکاً یستغفر لهما حتی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Style w:val="FootnoteAnchor"/>
          <w:rtl w:val="true"/>
        </w:rPr>
        <w:footnoteReference w:id="316"/>
      </w:r>
      <w:r>
        <w:rPr>
          <w:rFonts w:ascii="IRNazanin" w:hAnsi="IRNazanin" w:eastAsia="IRNazanin"/>
          <w:color w:val="111111"/>
          <w:sz w:val="28"/>
          <w:sz w:val="28"/>
          <w:szCs w:val="28"/>
          <w:rtl w:val="true"/>
          <w:lang w:bidi="fa-IR"/>
        </w:rPr>
        <w:t>علی علیه السلام من شرب من سؤر أخیه تبرکاً به خلق الله بینهما ملکاً یستغفر لهما حتی تقوم الساعة و قال علیه السلام فی سؤر المؤمن شفاء من سبعین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 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التّواضع ان یشرب الرّجل من سؤر أخیه المؤمن</w:t>
      </w:r>
      <w:r>
        <w:rPr>
          <w:rFonts w:eastAsia="IRNazanin" w:cs="IRNazanin"/>
          <w:color w:val="111111"/>
          <w:sz w:val="28"/>
          <w:szCs w:val="28"/>
          <w:rtl w:val="true"/>
          <w:lang w:bidi="fa-IR"/>
        </w:rPr>
        <w:t>.</w:t>
      </w:r>
    </w:p>
    <w:p>
      <w:pPr>
        <w:pStyle w:val="Heading4"/>
        <w:numPr>
          <w:ilvl w:val="3"/>
          <w:numId w:val="1"/>
        </w:numPr>
        <w:rPr/>
      </w:pPr>
      <w:bookmarkStart w:id="206" w:name="__RefHeading___Toc10203652_417432637"/>
      <w:bookmarkStart w:id="207" w:name="_Toc74"/>
      <w:bookmarkEnd w:id="206"/>
      <w:r>
        <w:rPr>
          <w:rtl w:val="true"/>
        </w:rPr>
        <w:t>(</w:t>
      </w:r>
      <w:r>
        <w:rPr/>
        <w:t>16</w:t>
      </w:r>
      <w:r>
        <w:rPr>
          <w:rtl w:val="true"/>
        </w:rPr>
        <w:t xml:space="preserve">) </w:t>
      </w:r>
      <w:r>
        <w:rPr>
          <w:rtl w:val="true"/>
        </w:rPr>
        <w:t>باب ماورد فی انّ النّبیّ صلی الله علیه و آله اکتفی بشربة واحدة</w:t>
      </w:r>
      <w:r>
        <w:rPr>
          <w:rtl w:val="true"/>
        </w:rPr>
        <w:t>...</w:t>
      </w:r>
      <w:bookmarkEnd w:id="207"/>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النّبیّ صلی الله علیه و آله اکتفی بشربة واحدة من الشربتین تواضعاً لله تعالی و اسحباب التاسیّ به</w:t>
      </w:r>
    </w:p>
    <w:p>
      <w:pPr>
        <w:pStyle w:val="BookText"/>
        <w:rPr/>
      </w:pPr>
      <w:r>
        <w:rPr>
          <w:rFonts w:ascii="Amiri" w:hAnsi="Amiri" w:eastAsia="Amiri" w:cs="Amiri"/>
          <w:color w:val="111111"/>
          <w:sz w:val="28"/>
          <w:sz w:val="28"/>
          <w:szCs w:val="28"/>
          <w:rtl w:val="true"/>
          <w:lang w:bidi="ar-SA"/>
        </w:rPr>
        <w:t xml:space="preserve">قال الله تعالی فی 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اُسوَةٌ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اُسوَةٌ حَسَنَةٌ فی ابراهیمَ و الَّذینَ مَعَهُ الآیَ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فَاِنَّ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عن 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عبدالرحمن بن الحجاج عن أبی عبدالله علیه السلام قال أفطر رسول الله صلی الله علیه و آله عشیّة خمیس </w:t>
      </w:r>
      <w:r>
        <w:rPr>
          <w:rStyle w:val="FootnoteAnchor"/>
          <w:rtl w:val="true"/>
        </w:rPr>
        <w:footnoteReference w:id="317"/>
      </w:r>
      <w:r>
        <w:rPr>
          <w:rFonts w:ascii="IRNazanin" w:hAnsi="IRNazanin" w:eastAsia="IRNazanin"/>
          <w:color w:val="111111"/>
          <w:sz w:val="28"/>
          <w:sz w:val="28"/>
          <w:szCs w:val="28"/>
          <w:rtl w:val="true"/>
          <w:lang w:bidi="fa-IR"/>
        </w:rPr>
        <w:t xml:space="preserve">فی مسجد قبا فقال هل من شراب فأتاه أوس بن خَولیَ </w:t>
      </w:r>
      <w:r>
        <w:rPr>
          <w:rStyle w:val="FootnoteAnchor"/>
          <w:rtl w:val="true"/>
        </w:rPr>
        <w:footnoteReference w:id="318"/>
      </w:r>
      <w:r>
        <w:rPr>
          <w:rFonts w:ascii="IRNazanin" w:hAnsi="IRNazanin" w:eastAsia="IRNazanin"/>
          <w:color w:val="111111"/>
          <w:sz w:val="28"/>
          <w:sz w:val="28"/>
          <w:szCs w:val="28"/>
          <w:rtl w:val="true"/>
          <w:lang w:bidi="fa-IR"/>
        </w:rPr>
        <w:t xml:space="preserve">الأنصاریّ بعسّ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مخیض بعسل فلمّا وضعه علی فیه نحّاه ثمّ قال شرابان یُکتفی بأحدهما من </w:t>
      </w:r>
      <w:r>
        <w:rPr>
          <w:rStyle w:val="FootnoteAnchor"/>
          <w:rtl w:val="true"/>
        </w:rPr>
        <w:footnoteReference w:id="319"/>
      </w:r>
      <w:r>
        <w:rPr>
          <w:rFonts w:ascii="Amiri" w:hAnsi="Amiri" w:eastAsia="Amiri" w:cs="Amiri"/>
          <w:color w:val="111111"/>
          <w:sz w:val="28"/>
          <w:sz w:val="28"/>
          <w:szCs w:val="28"/>
          <w:rtl w:val="true"/>
          <w:lang w:bidi="ar-SA"/>
        </w:rPr>
        <w:t xml:space="preserve">صاحبه لا أشربه و لا اُحرِّمه و لکن </w:t>
      </w:r>
      <w:r>
        <w:rPr>
          <w:rStyle w:val="FootnoteAnchor"/>
          <w:rtl w:val="true"/>
        </w:rPr>
        <w:footnoteReference w:id="320"/>
      </w:r>
      <w:r>
        <w:rPr>
          <w:rFonts w:ascii="IRNazanin" w:hAnsi="IRNazanin" w:eastAsia="IRNazanin"/>
          <w:color w:val="111111"/>
          <w:sz w:val="28"/>
          <w:sz w:val="28"/>
          <w:szCs w:val="28"/>
          <w:rtl w:val="true"/>
          <w:lang w:bidi="fa-IR"/>
        </w:rPr>
        <w:t>أتواضع لله فانّ من تواضع لله رفعه الله و من تکبّر خفضه الله و من</w:t>
      </w:r>
      <w:bookmarkStart w:id="208" w:name="pg12432_120356"/>
    </w:p>
    <w:p>
      <w:pPr>
        <w:pStyle w:val="BookText"/>
        <w:rPr/>
      </w:pPr>
      <w:bookmarkEnd w:id="208"/>
      <w:r>
        <w:rPr>
          <w:rFonts w:ascii="IRNazanin" w:hAnsi="IRNazanin" w:eastAsia="IRNazanin"/>
          <w:color w:val="111111"/>
          <w:sz w:val="28"/>
          <w:sz w:val="28"/>
          <w:szCs w:val="28"/>
          <w:rtl w:val="true"/>
          <w:lang w:bidi="fa-IR"/>
        </w:rPr>
        <w:t xml:space="preserve">اقتصد فی معیشته رزقه الله و من بذّر حرمه الله و من أکثر ذکر الموت أحبّه الله وسائل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فی کتاب الزّهد عن محمد ابن أبی عمیر عن عبدالرّحمن بن الحجّاج قال سمعت أباعبدالله علیه السلام یقول و ذکر مثله</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 رسول الله صلی الله علیه و آله ابن خولیّ بإناء فیه عسل و لبن فأبی أن یشربه فقال شربتان فی شربة و إناء آن فی إناء واحد فأبی أن یشربه ثمّ قال ما أحرّمه و لکنیّ </w:t>
      </w:r>
      <w:r>
        <w:rPr>
          <w:rStyle w:val="FootnoteAnchor"/>
          <w:rtl w:val="true"/>
        </w:rPr>
        <w:footnoteReference w:id="321"/>
      </w:r>
      <w:r>
        <w:rPr>
          <w:rFonts w:ascii="IRNazanin" w:hAnsi="IRNazanin" w:eastAsia="IRNazanin"/>
          <w:color w:val="111111"/>
          <w:sz w:val="28"/>
          <w:sz w:val="28"/>
          <w:szCs w:val="28"/>
          <w:rtl w:val="true"/>
          <w:lang w:bidi="fa-IR"/>
        </w:rPr>
        <w:t>أکره الفخر و الحساب یفضول الدّنیا غداً و أحبّ التواضع فإنّ من تواضع لله رفعه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ترک تخیّر أطعمة العجم و أکل الطّیّبات من أبواب الأطعمة ما یناسب الباب فراجع</w:t>
      </w:r>
      <w:r>
        <w:rPr>
          <w:rFonts w:eastAsia="IRNazanin" w:cs="IRNazanin"/>
          <w:color w:val="111111"/>
          <w:sz w:val="28"/>
          <w:szCs w:val="28"/>
          <w:rtl w:val="true"/>
          <w:lang w:bidi="fa-IR"/>
        </w:rPr>
        <w:t>.</w:t>
      </w:r>
    </w:p>
    <w:p>
      <w:pPr>
        <w:pStyle w:val="Heading4"/>
        <w:numPr>
          <w:ilvl w:val="3"/>
          <w:numId w:val="1"/>
        </w:numPr>
        <w:rPr/>
      </w:pPr>
      <w:bookmarkStart w:id="209" w:name="__RefHeading___Toc10203654_417432637"/>
      <w:bookmarkStart w:id="210" w:name="_Toc75"/>
      <w:bookmarkEnd w:id="209"/>
      <w:r>
        <w:rPr>
          <w:rtl w:val="true"/>
        </w:rPr>
        <w:t>(</w:t>
      </w:r>
      <w:r>
        <w:rPr/>
        <w:t>17</w:t>
      </w:r>
      <w:r>
        <w:rPr>
          <w:rtl w:val="true"/>
        </w:rPr>
        <w:t xml:space="preserve">) </w:t>
      </w:r>
      <w:r>
        <w:rPr>
          <w:rtl w:val="true"/>
        </w:rPr>
        <w:t>باب ماورد فی انّ صاحب الرّحل یشرب أول القوم و یتوضّأ آخرهم و</w:t>
      </w:r>
      <w:r>
        <w:rPr>
          <w:rtl w:val="true"/>
        </w:rPr>
        <w:t>...</w:t>
      </w:r>
      <w:bookmarkEnd w:id="210"/>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صاحب الرّحل یشرب أول القوم و یتوضّأ آخرهم و انّ ساقی القوم یشرب آخرهم</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باسناده قال 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صاحب الرّحل یشرب أول القوم و یتوضّا 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بن ابن القدّاح عن أبی عبدالله عن آبائه علیهم السلام قال قال رسول الله صلی الله علیه و آله لیشرب ساقی القوم آخرهم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معجزات رسول الله صلی الله علیه و آله انّه کان فی سفر فاستیقط من نومه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وضوء فقال أبو قتادة معی فی میضاة فأتاه به فتوضّأ و فضلت فی المیضاة فضلةً فقال علیه السلام احتفظ بها یا أبا قتادة فسیکون لها شأن فلمّا حمی النّهار و اشتدّ العطش بالنّاس فابتدروا الی النّبیّ صلی الله علیه و آله یقولون الماء الماء فدعا</w:t>
      </w:r>
      <w:bookmarkStart w:id="211" w:name="pg12432_120357"/>
    </w:p>
    <w:p>
      <w:pPr>
        <w:pStyle w:val="BookText"/>
        <w:rPr/>
      </w:pPr>
      <w:bookmarkEnd w:id="211"/>
      <w:r>
        <w:rPr>
          <w:rFonts w:ascii="IRNazanin" w:hAnsi="IRNazanin" w:eastAsia="IRNazanin"/>
          <w:color w:val="111111"/>
          <w:sz w:val="28"/>
          <w:sz w:val="28"/>
          <w:szCs w:val="28"/>
          <w:rtl w:val="true"/>
          <w:lang w:bidi="fa-IR"/>
        </w:rPr>
        <w:t xml:space="preserve">النبی صلی الله علیه و آله بقدحه ثمّ قال هلمّ المیضاة یا أبا قتادة فأخذها و دعا فیها و قال اسکب فسکب فی القدح و ابتدر النّاس الماء فقال رسول الله صلی الله علیه و آله کلّکم یشرب انشاء الله تعالی فکان أبوقتادة یسکب و رسول الله صلی الله علیه و آله یسقی حتی شرب الناس أجمعون ثمّ قال النّبیّ صلی الله علیه و آله لأبی قتادة اِشرب فقال لا بل اِشرب أنت یا رسول الله فقال اِشرب فإنّ ساقی القوم آخرهم یشرب فشرب أبوقتادة ثمّ 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القوم رواءٌ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 فی الشّهاب عن رسول الله صلی الله علیه و آله قال ساقی القوم آخرهم شرباً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فی أعلام الوری من معجزات النّبیّ صلی الله علیه و آله فی حدیث شاة أم معبد و ساق الحدیث الی أن قال فدعا رسول الله صلی الله علیه و آله بإناء لها یربض </w:t>
      </w:r>
      <w:r>
        <w:rPr>
          <w:rStyle w:val="FootnoteAnchor"/>
          <w:rtl w:val="true"/>
        </w:rPr>
        <w:footnoteReference w:id="322"/>
      </w:r>
      <w:r>
        <w:rPr>
          <w:rFonts w:ascii="Amiri" w:hAnsi="Amiri" w:eastAsia="Amiri" w:cs="Amiri"/>
          <w:color w:val="111111"/>
          <w:sz w:val="28"/>
          <w:sz w:val="28"/>
          <w:szCs w:val="28"/>
          <w:rtl w:val="true"/>
          <w:lang w:bidi="ar-SA"/>
        </w:rPr>
        <w:t xml:space="preserve">الرّهط فحلب فیه ثجّاً </w:t>
      </w:r>
      <w:r>
        <w:rPr>
          <w:rStyle w:val="FootnoteAnchor"/>
          <w:rtl w:val="true"/>
        </w:rPr>
        <w:footnoteReference w:id="323"/>
      </w:r>
      <w:r>
        <w:rPr>
          <w:rFonts w:ascii="IRNazanin" w:hAnsi="IRNazanin" w:eastAsia="IRNazanin"/>
          <w:color w:val="111111"/>
          <w:sz w:val="28"/>
          <w:sz w:val="28"/>
          <w:szCs w:val="28"/>
          <w:rtl w:val="true"/>
          <w:lang w:bidi="fa-IR"/>
        </w:rPr>
        <w:t xml:space="preserve">حتی علته الثّمال </w:t>
      </w:r>
      <w:r>
        <w:rPr>
          <w:rStyle w:val="FootnoteAnchor"/>
          <w:rtl w:val="true"/>
        </w:rPr>
        <w:footnoteReference w:id="324"/>
      </w:r>
      <w:r>
        <w:rPr>
          <w:rFonts w:ascii="IRNazanin" w:hAnsi="IRNazanin" w:eastAsia="IRNazanin"/>
          <w:color w:val="111111"/>
          <w:sz w:val="28"/>
          <w:sz w:val="28"/>
          <w:szCs w:val="28"/>
          <w:rtl w:val="true"/>
          <w:lang w:bidi="fa-IR"/>
        </w:rPr>
        <w:t>فسقاها فشربت حتی رویت ثمّ سقی أصحابه فشربوا حتی رووا فشرب رسول الله صلی الله علیه و آله آخرهم و قال ساقی القوم آخرهم شرباً</w:t>
      </w:r>
      <w:r>
        <w:rPr>
          <w:rFonts w:eastAsia="IRNazanin" w:cs="IRNazanin"/>
          <w:color w:val="111111"/>
          <w:sz w:val="28"/>
          <w:szCs w:val="28"/>
          <w:rtl w:val="true"/>
          <w:lang w:bidi="fa-IR"/>
        </w:rPr>
        <w:t>.</w:t>
      </w:r>
    </w:p>
    <w:p>
      <w:pPr>
        <w:pStyle w:val="Heading4"/>
        <w:numPr>
          <w:ilvl w:val="3"/>
          <w:numId w:val="1"/>
        </w:numPr>
        <w:rPr/>
      </w:pPr>
      <w:bookmarkStart w:id="212" w:name="__RefHeading___Toc10203656_417432637"/>
      <w:bookmarkStart w:id="213" w:name="_Toc76"/>
      <w:bookmarkEnd w:id="212"/>
      <w:r>
        <w:rPr>
          <w:rtl w:val="true"/>
        </w:rPr>
        <w:t>(</w:t>
      </w:r>
      <w:r>
        <w:rPr/>
        <w:t>18</w:t>
      </w:r>
      <w:r>
        <w:rPr>
          <w:rtl w:val="true"/>
        </w:rPr>
        <w:t xml:space="preserve">) </w:t>
      </w:r>
      <w:r>
        <w:rPr>
          <w:rtl w:val="true"/>
        </w:rPr>
        <w:t>باب ماورد فی انّ ماء الکبریت و الماء المرّ لم یجیباً نوحاً علیه السلام و</w:t>
      </w:r>
      <w:r>
        <w:rPr>
          <w:rtl w:val="true"/>
        </w:rPr>
        <w:t>...</w:t>
      </w:r>
      <w:bookmarkEnd w:id="213"/>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ماء الکبریت و الماء المرّ لم یجیباً نوحاً علیه السلام و لعنهما و لم یجعل الله تعالی فیهما شفاءٌ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w:t>
      </w:r>
    </w:p>
    <w:p>
      <w:pPr>
        <w:pStyle w:val="BookText"/>
        <w:rPr/>
      </w:pPr>
      <w:r>
        <w:rPr>
          <w:rFonts w:ascii="IRNazanin" w:hAnsi="IRNazanin" w:eastAsia="IRNazanin"/>
          <w:color w:val="111111"/>
          <w:sz w:val="28"/>
          <w:sz w:val="28"/>
          <w:szCs w:val="28"/>
          <w:rtl w:val="true"/>
          <w:lang w:bidi="fa-IR"/>
        </w:rPr>
        <w:t>محبوب عن عبدالله بن سنان عن أبی عبدالله علیه السلام قال انّ نوحاً علیه السلام لمّا کان فی أیّام الطّوفان دعا المیاه کلّها فأجابته الا ماء الکبریت و الماء المرّ فلعنهما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عن عمّه محمد ابن أبی القاسم عن أحمد بن أبی عبدالله عن أبیه عن محمد ابن أبی عمیر عن عبدالله بن سنان عن أبی عبدالله علیه السلام نحوه و أسقط قوله فلعنهما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حمدان بن سلیمان النّیسابوریّ عن محمد بن یحیی عن زکریّا و عدّة من أصحابنا عن أحمد ابن أبی عبدالله عن أبیه جمیعاً عن محمد بن سنان عن أبی الجارود عن أبی سعید عقیصا التّیمیّ قال مررت بالحسن و الحسین صلوات الله علیهما و هما فی الفرات مستقعان فی إزارین فقلت لهما یا ابنی رسول الله صلی الله علیکما أفستدتما الإزارین فقالا لی یا أبا سعید فسادنا للإزارین أحبّ إلینا من فساد الدّین انّ للماء أهلاً و سکاناً کسکّان الأرض ثم قالا إلی أینَ ترید فقلت إلی هذا الماء فقالا و ما هذا الماء فقلت أرید دواءه اِشرب من هذا المرّ لعلّة بی أرجو أن یخفّ له الجسد و یسهّل البطن فقالا ما نحسب انّ الله عزّوجلّ جعل فی شیء قد لعنه شفاء قلت و لم ذاک فقالا لانّ الله تبارک و تعالی لمّا آسفه </w:t>
      </w:r>
      <w:r>
        <w:rPr>
          <w:rStyle w:val="FootnoteAnchor"/>
          <w:rtl w:val="true"/>
        </w:rPr>
        <w:footnoteReference w:id="325"/>
      </w:r>
      <w:r>
        <w:rPr>
          <w:rFonts w:ascii="IRNazanin" w:hAnsi="IRNazanin" w:eastAsia="IRNazanin"/>
          <w:color w:val="111111"/>
          <w:sz w:val="28"/>
          <w:sz w:val="28"/>
          <w:szCs w:val="28"/>
          <w:rtl w:val="true"/>
          <w:lang w:bidi="fa-IR"/>
        </w:rPr>
        <w:t xml:space="preserve">قوم نوح علیه السلام فتح السّماء بماء منهمر و أوحی الی الأرض فأستعصت علیه عیون منها فلعنها و جعلها ملحاً اجاجاً المحاسن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سنان عن أبی الجارود قال حدّثنی أبوسعید دیناربن عقیصا </w:t>
      </w:r>
      <w:r>
        <w:rPr>
          <w:rStyle w:val="FootnoteAnchor"/>
          <w:rtl w:val="true"/>
        </w:rPr>
        <w:footnoteReference w:id="326"/>
      </w:r>
      <w:r>
        <w:rPr>
          <w:rFonts w:ascii="IRNazanin" w:hAnsi="IRNazanin" w:eastAsia="IRNazanin"/>
          <w:color w:val="111111"/>
          <w:sz w:val="28"/>
          <w:sz w:val="28"/>
          <w:szCs w:val="28"/>
          <w:rtl w:val="true"/>
          <w:lang w:bidi="fa-IR"/>
        </w:rPr>
        <w:t>التّمیمیّ قال مررت بالحسن و الحسین علیهما السلام و هما فی الفرات مستنقعین فی آزارها فقالا انّ للماء سکاناً کسکان الأرض و ذکر نحوه</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w:t>
      </w:r>
      <w:bookmarkStart w:id="214" w:name="pg12432_120359"/>
    </w:p>
    <w:p>
      <w:pPr>
        <w:pStyle w:val="BookText"/>
        <w:rPr/>
      </w:pPr>
      <w:bookmarkEnd w:id="214"/>
      <w:r>
        <w:rPr>
          <w:rFonts w:ascii="IRNazanin" w:hAnsi="IRNazanin" w:eastAsia="IRNazanin"/>
          <w:color w:val="111111"/>
          <w:sz w:val="28"/>
          <w:sz w:val="28"/>
          <w:szCs w:val="28"/>
          <w:rtl w:val="true"/>
          <w:lang w:bidi="fa-IR"/>
        </w:rPr>
        <w:t xml:space="preserve">محمد بن سنان عمّن ذکره عن ابی عبدالله علیه السلام قال کان أبی علیه السلام یکره أن یتداوی بالماء المرّ و بماء الکبریت و کان یقول انّ نوحاً علیه السلام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المیاه فأجابته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الماء المرّ و ماء الکبریت فدعا علیهما و لعنهما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ماء الحمات فانّ النّبیّ صلی الله علیه و آله انّما نهی ان یستشفی بها و لم ینه عن التّوضی بها قال و هی المیاه الحارّة الّتی تکون فی الجبال یشمّ منها رائحة الکبریت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هارون بن مسلم عن مسعدة بن صدقة عن أبی عبدالله علیه السلام قال نهی رسول الله صلی الله علیه و آله عن الاستشفاء بالحمیّات </w:t>
      </w:r>
      <w:r>
        <w:rPr>
          <w:rStyle w:val="FootnoteAnchor"/>
          <w:rtl w:val="true"/>
        </w:rPr>
        <w:footnoteReference w:id="327"/>
      </w:r>
      <w:r>
        <w:rPr>
          <w:rFonts w:ascii="IRNazanin" w:hAnsi="IRNazanin" w:eastAsia="IRNazanin"/>
          <w:color w:val="111111"/>
          <w:sz w:val="28"/>
          <w:sz w:val="28"/>
          <w:szCs w:val="28"/>
          <w:rtl w:val="true"/>
          <w:lang w:bidi="fa-IR"/>
        </w:rPr>
        <w:t xml:space="preserve">و هی العیون الحارّة التی تکون فی الجبال التی توجد منها رائحة الکبریت فانّها من فوح </w:t>
      </w:r>
      <w:r>
        <w:rPr>
          <w:rStyle w:val="FootnoteAnchor"/>
          <w:rtl w:val="true"/>
        </w:rPr>
        <w:footnoteReference w:id="328"/>
      </w:r>
      <w:r>
        <w:rPr>
          <w:rFonts w:ascii="IRNazanin" w:hAnsi="IRNazanin" w:eastAsia="IRNazanin"/>
          <w:color w:val="111111"/>
          <w:sz w:val="28"/>
          <w:sz w:val="28"/>
          <w:szCs w:val="28"/>
          <w:rtl w:val="true"/>
          <w:lang w:bidi="fa-IR"/>
        </w:rPr>
        <w:t xml:space="preserve">جهنّم المحاسن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بعضهم عن هارون بن مسلم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بعضهم عن هارون عن مسعدة بن زیاد عن أبی عبدالله عن آبائه علیهم السلام قال انّ النّبیّ صلی الله علیه و آله نهی ان یستشفی بالحمات الّتی توجد فی الجبال</w:t>
      </w:r>
      <w:r>
        <w:rPr>
          <w:rFonts w:eastAsia="IRNazanin" w:cs="IRNazanin"/>
          <w:color w:val="111111"/>
          <w:sz w:val="28"/>
          <w:szCs w:val="28"/>
          <w:rtl w:val="true"/>
          <w:lang w:bidi="fa-IR"/>
        </w:rPr>
        <w:t>.</w:t>
      </w:r>
    </w:p>
    <w:p>
      <w:pPr>
        <w:pStyle w:val="Heading4"/>
        <w:numPr>
          <w:ilvl w:val="3"/>
          <w:numId w:val="1"/>
        </w:numPr>
        <w:rPr/>
      </w:pPr>
      <w:bookmarkStart w:id="215" w:name="__RefHeading___Toc10203658_417432637"/>
      <w:bookmarkStart w:id="216" w:name="_Toc77"/>
      <w:bookmarkEnd w:id="215"/>
      <w:r>
        <w:rPr>
          <w:rtl w:val="true"/>
        </w:rPr>
        <w:t>(</w:t>
      </w:r>
      <w:r>
        <w:rPr/>
        <w:t>19</w:t>
      </w:r>
      <w:r>
        <w:rPr>
          <w:rtl w:val="true"/>
        </w:rPr>
        <w:t xml:space="preserve">) </w:t>
      </w:r>
      <w:r>
        <w:rPr>
          <w:rtl w:val="true"/>
        </w:rPr>
        <w:t>باب ماورد فی انّ من أخذ ماء المطر قبل ان ینزل الی الأرض و</w:t>
      </w:r>
      <w:r>
        <w:rPr>
          <w:rtl w:val="true"/>
        </w:rPr>
        <w:t>...</w:t>
      </w:r>
      <w:bookmarkEnd w:id="216"/>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من أخذ ماء المطر قبل ان ینزل الی الأرض و قرء علیه سورة الحد و قل هو الله أحد و المعوّذتین سبعین مرّة و یصلی علی النّبیّ صلی الله علیه و آله سبعین مرّة و یسبّح سبعین مرّة فشرب منه نزع الله تبارک و تعالی الدّاء من جسده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 آله انّه قال علّمنی جبرئیل علیه السلام دواءٌ لا یحتاج معه إلی دواء فقیل یا</w:t>
      </w:r>
      <w:bookmarkStart w:id="217" w:name="pg12432_120360"/>
    </w:p>
    <w:p>
      <w:pPr>
        <w:pStyle w:val="BookText"/>
        <w:rPr/>
      </w:pPr>
      <w:bookmarkEnd w:id="217"/>
      <w:r>
        <w:rPr>
          <w:rFonts w:ascii="IRNazanin" w:hAnsi="IRNazanin" w:eastAsia="IRNazanin"/>
          <w:color w:val="111111"/>
          <w:sz w:val="28"/>
          <w:sz w:val="28"/>
          <w:szCs w:val="28"/>
          <w:rtl w:val="true"/>
          <w:lang w:bidi="fa-IR"/>
        </w:rPr>
        <w:t xml:space="preserve">رسول الله ما ذلک الدّواء قال یؤخذ ماء المطر قبل ان ینزل إلی الأرض ثمّ یجعل فی إناء نظیف و یقرأ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سبعین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المعوّذتین سبعین مرّة ثمّ یشرب منه قدحاً بالغداة و قدحاً بالعشیّ قال رسول الله صلی الله علیه و آله و الّذی بعثنی بالحقّ لینزعنّ الله ذلک الدّاء من بدنه و عظامه و مُخّه و عروقه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الرّواندیّ عن رسول الله صلی الله علیه وآله قال ألا أعلّمکم بدعإ علّمنی جبرئیل علیه السلام ما لا تحتاجون معه إلی طبیب و دواء قالوا بلی یا رسول الله صلی الله علیه و آله من یأخذ ماء المطر و یقرأ علیه فاتحة الکتاب سبعین مرّة و قل أعوذ بربّ الناس سبعین مرّة و قل أعوذ بربّ الفلق سبعین مرّة و یصلّی علی النبی صلی الله علیه و آله سبعین مرة و یسبّح سبعین مرّة و یشرب من ذلک الماء غدوة و عشیّة سبعه أیام متوالیات الخبر بتمامه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هذا الخبر و ما نقله فی الأصل عن المکارم مختصّ بخبر ماء نیسان و یأتی شرحه فی باب النّوادر</w:t>
      </w:r>
      <w:r>
        <w:rPr>
          <w:rFonts w:eastAsia="IRNazanin" w:cs="IRNazanin"/>
          <w:color w:val="111111"/>
          <w:sz w:val="28"/>
          <w:szCs w:val="28"/>
          <w:rtl w:val="true"/>
          <w:lang w:bidi="fa-IR"/>
        </w:rPr>
        <w:t>.</w:t>
      </w:r>
    </w:p>
    <w:p>
      <w:pPr>
        <w:pStyle w:val="Heading4"/>
        <w:numPr>
          <w:ilvl w:val="3"/>
          <w:numId w:val="1"/>
        </w:numPr>
        <w:rPr/>
      </w:pPr>
      <w:bookmarkStart w:id="218" w:name="__RefHeading___Toc10203660_417432637"/>
      <w:bookmarkStart w:id="219" w:name="_Toc78"/>
      <w:bookmarkEnd w:id="218"/>
      <w:r>
        <w:rPr>
          <w:rtl w:val="true"/>
        </w:rPr>
        <w:t>(</w:t>
      </w:r>
      <w:r>
        <w:rPr/>
        <w:t>20</w:t>
      </w:r>
      <w:r>
        <w:rPr>
          <w:rtl w:val="true"/>
        </w:rPr>
        <w:t xml:space="preserve">) </w:t>
      </w:r>
      <w:r>
        <w:rPr>
          <w:rtl w:val="true"/>
        </w:rPr>
        <w:t>باب ماورد فی انّ من شرب الماء فذکر الحسین علیه السلام و اهل بیته و لعن</w:t>
      </w:r>
      <w:r>
        <w:rPr>
          <w:rtl w:val="true"/>
        </w:rPr>
        <w:t>...</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ماورد فی انّ من شرب الماء فذکر الحسین علیه السلام و اهل بیته و لعن قاتله کتب الله تعالی له ألف حسنة و حطّ عنه ألف سیئة و رفع له مأة ألف درجة و کانّما أعتق مأة ألف نسمة و حشره الله عزّوجلّ یوم القیامة ثلج الفؤاد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ابن جعفر 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الخشّاب کامل الزّیارات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الرّزّاز الکوفیّ عن محمد بن الحسین عن الخشاب امالیّ الصدوق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قال حدّثنا سعد بن عبدالله عن الحسن بن موسی الخشّاب عن علیّ بن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الواسطیّ عن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 قال کنت عند أبی عبدالله</w:t>
      </w:r>
      <w:bookmarkStart w:id="220" w:name="pg12432_120361"/>
    </w:p>
    <w:p>
      <w:pPr>
        <w:pStyle w:val="BookText"/>
        <w:rPr/>
      </w:pPr>
      <w:bookmarkEnd w:id="220"/>
      <w:r>
        <w:rPr>
          <w:rFonts w:ascii="IRNazanin" w:hAnsi="IRNazanin" w:eastAsia="IRNazanin"/>
          <w:color w:val="111111"/>
          <w:sz w:val="28"/>
          <w:sz w:val="28"/>
          <w:szCs w:val="28"/>
          <w:rtl w:val="true"/>
          <w:lang w:bidi="fa-IR"/>
        </w:rPr>
        <w:t xml:space="preserve">علیه السلام إذا استسقی الماء فلما شربه رایته قد استعبر و اغر و رقت عیناه بدموعه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لعن الله قاتل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انغص ذکر الحسین للعیش انّی ما شربت ماء بارداً الا و ذکرت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عبد شرب الماء فذکر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قاتله الا کتب الله عزّوجلّ له مائة ألف حسنة و حطّ </w:t>
      </w:r>
      <w:r>
        <w:rPr>
          <w:rStyle w:val="FootnoteAnchor"/>
          <w:rtl w:val="true"/>
        </w:rPr>
        <w:footnoteReference w:id="329"/>
      </w:r>
      <w:r>
        <w:rPr>
          <w:rFonts w:ascii="IRNazanin" w:hAnsi="IRNazanin" w:eastAsia="IRNazanin"/>
          <w:color w:val="111111"/>
          <w:sz w:val="28"/>
          <w:sz w:val="28"/>
          <w:szCs w:val="28"/>
          <w:rtl w:val="true"/>
          <w:lang w:bidi="fa-IR"/>
        </w:rPr>
        <w:t xml:space="preserve">عنه مائة ألف سیئة و رفع له مائة ألف درجة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أعتق مائة ألف نسمة و حشره الله عزوجلّ یوم القیامة ثلج الفؤاد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ابراهیم الکفعمیّ فی جنّته عن سکینة بنت الحسین علیه السلام قالت لمّا قتل الحسین علیه السلام اعتنقته فأغمی علی فسمعته یقول شیعتی ما ان شربتم رَیّ عذب فاذکرونی أو سمعتم بغریب أو شهید فاندبونی فقامت مرعوبة قد قرحت ماقیها </w:t>
      </w:r>
      <w:r>
        <w:rPr>
          <w:rStyle w:val="FootnoteAnchor"/>
          <w:rtl w:val="true"/>
        </w:rPr>
        <w:footnoteReference w:id="331"/>
      </w:r>
      <w:r>
        <w:rPr>
          <w:rFonts w:ascii="IRNazanin" w:hAnsi="IRNazanin" w:eastAsia="IRNazanin"/>
          <w:color w:val="111111"/>
          <w:sz w:val="28"/>
          <w:sz w:val="28"/>
          <w:szCs w:val="28"/>
          <w:rtl w:val="true"/>
          <w:lang w:bidi="fa-IR"/>
        </w:rPr>
        <w:t>و هی تلطم علی خدّیها</w:t>
      </w:r>
      <w:r>
        <w:rPr>
          <w:rFonts w:eastAsia="IRNazanin" w:cs="IRNazanin"/>
          <w:color w:val="111111"/>
          <w:sz w:val="28"/>
          <w:szCs w:val="28"/>
          <w:rtl w:val="true"/>
          <w:lang w:bidi="fa-IR"/>
        </w:rPr>
        <w:t>.</w:t>
      </w:r>
    </w:p>
    <w:p>
      <w:pPr>
        <w:pStyle w:val="Heading4"/>
        <w:numPr>
          <w:ilvl w:val="3"/>
          <w:numId w:val="1"/>
        </w:numPr>
        <w:rPr/>
      </w:pPr>
      <w:bookmarkStart w:id="221" w:name="__RefHeading___Toc10203662_417432637"/>
      <w:bookmarkStart w:id="222" w:name="_Toc79"/>
      <w:bookmarkEnd w:id="221"/>
      <w:r>
        <w:rPr>
          <w:rtl w:val="true"/>
        </w:rPr>
        <w:t>(</w:t>
      </w:r>
      <w:r>
        <w:rPr/>
        <w:t>21</w:t>
      </w:r>
      <w:r>
        <w:rPr>
          <w:rtl w:val="true"/>
        </w:rPr>
        <w:t xml:space="preserve">) </w:t>
      </w:r>
      <w:r>
        <w:rPr>
          <w:rtl w:val="true"/>
        </w:rPr>
        <w:t>باب انّ الماء الذی ینبذ فیه التّمر أو الزّبیب حلال قبل أن یغلی</w:t>
      </w:r>
      <w:bookmarkEnd w:id="222"/>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و محمد بن إسماعیل و محمد بن جعفر أبو العبّاس الکوفیّ عن محمد بن خالد جمیعاً عن سیف بن عمیرة عن منصور قال حدّثنی أیّوب بن راشد قال سمعت أبا البلاد یسأل أباعبدالله علیه السلام عن النّبیذ فقال لا بأس به فقال انّه یوضع فیه العکر </w:t>
      </w:r>
      <w:r>
        <w:rPr>
          <w:rStyle w:val="FootnoteAnchor"/>
          <w:rtl w:val="true"/>
        </w:rPr>
        <w:footnoteReference w:id="332"/>
      </w:r>
      <w:r>
        <w:rPr>
          <w:rFonts w:ascii="IRNazanin" w:hAnsi="IRNazanin" w:eastAsia="IRNazanin"/>
          <w:color w:val="111111"/>
          <w:sz w:val="28"/>
          <w:sz w:val="28"/>
          <w:szCs w:val="28"/>
          <w:rtl w:val="true"/>
          <w:lang w:bidi="fa-IR"/>
        </w:rPr>
        <w:t>فقال أبوعبدالله علیه السلام بئس الشّراب و لکن انبذوه غدوة و اشربوه بالعشیّ قال فقال جعلت فداک هذا یفسد بطوننا قال فقال أبوعبدالله علیه السلام أفسد لبطنک دن تشرب ما لا یحلّ 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انّه قال کنّا</w:t>
      </w:r>
    </w:p>
    <w:p>
      <w:pPr>
        <w:pStyle w:val="BookText"/>
        <w:rPr/>
      </w:pPr>
      <w:r>
        <w:rPr>
          <w:rFonts w:ascii="IRNazanin" w:hAnsi="IRNazanin" w:eastAsia="IRNazanin"/>
          <w:color w:val="111111"/>
          <w:sz w:val="28"/>
          <w:sz w:val="28"/>
          <w:szCs w:val="28"/>
          <w:rtl w:val="true"/>
          <w:lang w:bidi="fa-IR"/>
        </w:rPr>
        <w:t>نُنقع لرسول الله صلی الله علیه و آله زبیباً أو تمرأ فی مطهرة فی الماء لنحلّیه له فإذا کان الیوم و الیومان شربه فإذا تغیّر أمر به فَهُریق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جعفر بن محمد علیه السلام انّه قال الحلال من النبیذ ان تنبذه و تشربه من یومه و من الغد فإذا تغیّر فلا تشربه و نحن نشربه حلواً قبل ان یغلی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کانت سقایة زمزم ملوحة و کانوا یطرحون فیها تمراً لیعذب ماؤها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النّبیذ الحلال هو ما کان بالمدینة و هو ان مائها کان زغاقاً فأمر النّبیّ صلی الله علیه و آله ان یجعل فی شنّ من الماء عظیم تمیرات لیذهب مرارة الماء فکانوا یشربون منه و یتوضؤون 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رحمه الله عن أبی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الحسین بن محمد علی معلّی بن محمد و عدّة من أصحابنا عن سهل بن زیاد جمیعاً عن محمد بن علیّ الهمدانیّ عن علیّ بن عبدالله بن الحنّاط عن سماعة ابن مهران عن الکلبیّ النّسابة انّه سأل أباعبدالله علیه السلام عن النّبیذ فقال حلال فقال انّا ننبذه فنطرح فیه العکر </w:t>
      </w:r>
      <w:r>
        <w:rPr>
          <w:rStyle w:val="FootnoteAnchor"/>
          <w:rtl w:val="true"/>
        </w:rPr>
        <w:footnoteReference w:id="333"/>
      </w:r>
      <w:r>
        <w:rPr>
          <w:rFonts w:ascii="IRNazanin" w:hAnsi="IRNazanin" w:eastAsia="IRNazanin"/>
          <w:color w:val="111111"/>
          <w:sz w:val="28"/>
          <w:sz w:val="28"/>
          <w:szCs w:val="28"/>
          <w:rtl w:val="true"/>
          <w:lang w:bidi="fa-IR"/>
        </w:rPr>
        <w:t xml:space="preserve">و ما سوی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شُه شُه </w:t>
      </w:r>
      <w:r>
        <w:rPr>
          <w:rStyle w:val="FootnoteAnchor"/>
          <w:rtl w:val="true"/>
        </w:rPr>
        <w:footnoteReference w:id="334"/>
      </w:r>
      <w:r>
        <w:rPr>
          <w:rFonts w:ascii="IRNazanin" w:hAnsi="IRNazanin" w:eastAsia="IRNazanin"/>
          <w:color w:val="111111"/>
          <w:sz w:val="28"/>
          <w:sz w:val="28"/>
          <w:szCs w:val="28"/>
          <w:rtl w:val="true"/>
          <w:lang w:bidi="fa-IR"/>
        </w:rPr>
        <w:t xml:space="preserve">تلک الخمر المنتنة قال قلت جعلت فداک فأیُّ نبیذٍ تعنی فقال انّ أهل المدینة شکوا إلی رسول الله صلی الله علیه و آله تغیّر الماء و فساد طبایعهم فأمرهم أن ینبذوا فکان الرّجل یأمر خادمه ان ینبذ له فیعمد إلی کفّ من تمر فیقذف به فی الشّن </w:t>
      </w:r>
      <w:r>
        <w:rPr>
          <w:rStyle w:val="FootnoteAnchor"/>
          <w:rtl w:val="true"/>
        </w:rPr>
        <w:footnoteReference w:id="335"/>
      </w:r>
      <w:r>
        <w:rPr>
          <w:rFonts w:ascii="IRNazanin" w:hAnsi="IRNazanin" w:eastAsia="IRNazanin"/>
          <w:color w:val="111111"/>
          <w:sz w:val="28"/>
          <w:sz w:val="28"/>
          <w:szCs w:val="28"/>
          <w:rtl w:val="true"/>
          <w:lang w:bidi="fa-IR"/>
        </w:rPr>
        <w:t>فمنه شُربُه و منه طهوره فقلت فکم کان عدد التّمر الّذی</w:t>
      </w:r>
      <w:bookmarkStart w:id="223" w:name="pg12432_120363"/>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 فقال ما حمل الکف قلت واحدة أو ثنتین فقال ربما کانت واحده و ربّما کانت ثنتین فقلت فکم کان یسع الشّن فقال ما بین الأربعین إلی الثّمانین الی ما فوق ذلک فقلت بأیّ الأرطال فقال أرطال مکیال </w:t>
      </w:r>
      <w:r>
        <w:rPr>
          <w:rStyle w:val="FootnoteAnchor"/>
          <w:rtl w:val="true"/>
        </w:rPr>
        <w:footnoteReference w:id="336"/>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قال أخبرنی سماعة بن مهران قال أخبرنی الکلبیّ النّسّابة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القبور و کیفیته من أبوابها قوله صلی الله علیه و آله و نهیتکم عن النّبیذ الا فانبذوا</w:t>
      </w:r>
      <w:r>
        <w:rPr>
          <w:rFonts w:eastAsia="IRNazanin" w:cs="IRNazanin"/>
          <w:color w:val="111111"/>
          <w:sz w:val="28"/>
          <w:szCs w:val="28"/>
          <w:rtl w:val="true"/>
          <w:lang w:bidi="fa-IR"/>
        </w:rPr>
        <w:t>.</w:t>
      </w:r>
    </w:p>
    <w:p>
      <w:pPr>
        <w:pStyle w:val="Heading4"/>
        <w:numPr>
          <w:ilvl w:val="3"/>
          <w:numId w:val="1"/>
        </w:numPr>
        <w:rPr/>
      </w:pPr>
      <w:bookmarkStart w:id="224" w:name="__RefHeading___Toc10203664_417432637"/>
      <w:bookmarkStart w:id="225" w:name="_Toc80"/>
      <w:bookmarkEnd w:id="224"/>
      <w:r>
        <w:rPr>
          <w:rtl w:val="true"/>
        </w:rPr>
        <w:t>(</w:t>
      </w:r>
      <w:r>
        <w:rPr/>
        <w:t>22</w:t>
      </w:r>
      <w:r>
        <w:rPr>
          <w:rtl w:val="true"/>
        </w:rPr>
        <w:t xml:space="preserve">) </w:t>
      </w:r>
      <w:r>
        <w:rPr>
          <w:rtl w:val="true"/>
        </w:rPr>
        <w:t>باب حکم شرب الماء الحارّ و المغلی</w:t>
      </w:r>
      <w:bookmarkEnd w:id="225"/>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انّه نهی عن شرب الحمیم یعنی الماء الحارّ الذی ینتهی الی غایة الحرارة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 الماء المغلی ینفع من کلّ شیء و لا یضرّ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السّکر ینفع من کلّ شیء و لا یضرّ من شیء و کذلک الماء المغلیّ</w:t>
      </w:r>
      <w:r>
        <w:rPr>
          <w:rFonts w:eastAsia="IRNazanin" w:cs="IRNazanin"/>
          <w:color w:val="111111"/>
          <w:sz w:val="28"/>
          <w:szCs w:val="28"/>
          <w:rtl w:val="true"/>
          <w:lang w:bidi="fa-IR"/>
        </w:rPr>
        <w:t>.</w:t>
      </w:r>
    </w:p>
    <w:p>
      <w:pPr>
        <w:pStyle w:val="Heading4"/>
        <w:numPr>
          <w:ilvl w:val="3"/>
          <w:numId w:val="1"/>
        </w:numPr>
        <w:rPr/>
      </w:pPr>
      <w:bookmarkStart w:id="226" w:name="__RefHeading___Toc10203666_417432637"/>
      <w:bookmarkStart w:id="227" w:name="_Toc81"/>
      <w:bookmarkEnd w:id="226"/>
      <w:r>
        <w:rPr>
          <w:rtl w:val="true"/>
        </w:rPr>
        <w:t>(</w:t>
      </w:r>
      <w:r>
        <w:rPr/>
        <w:t>23</w:t>
      </w:r>
      <w:r>
        <w:rPr>
          <w:rtl w:val="true"/>
        </w:rPr>
        <w:t xml:space="preserve">) </w:t>
      </w:r>
      <w:r>
        <w:rPr>
          <w:rtl w:val="true"/>
        </w:rPr>
        <w:t>باب حدیث نیسان</w:t>
      </w:r>
      <w:bookmarkEnd w:id="2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مهج الدّعوات نقلاً من کتاب زاد العابدین تألیف حسین ابن أبی الحسن بن خلف الکاشغریّ الملقّب بالفضل ما هذا لفظه حدیث نیسان قال و أخبرنا الوالد أبوالفتوح رحمه الله حدّثنا أبوبکر محمد بن عبدالله الخشانیّ البلخیّ حدّثنا أبونصر محمد بن</w:t>
      </w:r>
    </w:p>
    <w:p>
      <w:pPr>
        <w:pStyle w:val="BookText"/>
        <w:rPr/>
      </w:pPr>
      <w:r>
        <w:rPr>
          <w:rFonts w:ascii="IRNazanin" w:hAnsi="IRNazanin" w:eastAsia="IRNazanin"/>
          <w:color w:val="111111"/>
          <w:sz w:val="28"/>
          <w:sz w:val="28"/>
          <w:szCs w:val="28"/>
          <w:rtl w:val="true"/>
          <w:lang w:bidi="fa-IR"/>
        </w:rPr>
        <w:t xml:space="preserve">أحمد الباب الحریریّ حدّثنا أبونصر عبدالله بن عباس المذکر البلخیّ حدّثنا احمد بن أحمد البلخی حدّثنا عیسی بن هارون عن محمد بن جعفر بن عبدالله بن عمر قال حدّثنا انفع عن ابن عمر قال کنّا جلوساً إذ دخل علینا رسول الله صلی الله علیه و آله، و سلّم علینا فرددنا علیه السلام فقال ألا أعلّمکم دواء علّمنی جبرائیل علیه السلام حیث لا أحتاج الی دواء الأطبّاء و قال علیّ علیه السلام و سلمان و غیرهما رحمة الله علیهم و ما ذاک الدّواء فقال النّبیّ صلی الله علیه و آله لعلیّ علیه السلام تأخذ من ماء المطر بنیسان و تقرء علیه فاتحة الکتاب سبعین مرّة و آیة الکرسیّ سبعین مرّة و قل هو الله احد سبعین مرّة و قل أعوذ بربّ الفلق سبعین مرّة و قل أعوذ بربّ الناس سبعین مرّة و قل یا أیها الکافرون سبعین مرّة و تشرب من ذلک الماء غدوة و عشیّة سبعة أیام متوالیات قال النبیّ صلی الله علیه و آله و الذی بعثنی بالحقّ نبیّاً انّ جبرائیل علیه السلام قال انّ الله یرفع عن الذی یشرب من هذا الماء کلّ داءٍ فی جسده و یعافیه و یخرج من عروقه و جسده و عظمه و جمیع أعضائه و یمحو ذلک من اللّوح المحفوظ و الّذی بعثنی بالحقّ نبیّاً ان لم یکن له ولد و أحبّ أن یکون له ولد بعد ذلک فشرب من ذلک الماء کان له ولد و ان کانت المرأة عقیماً شربت من ذلک الماء رزقها الله ولداً و ان کان الرّجل عنّینا و المرأة عقیماً و شرب من ذلک الماء أطلق الله عنه و ذهب ما عنده و یقدر علی المجامعة و ان احبّت ان تحمل بابن حملت و ان أحبت أن تحمل بذکر أو أنثی حملت و تصدیق ذلک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 اَو یُزَوِّجَهُم ذُکراناً و إناثاً و یَجعَلَ مَن یَشاءُ عَقیماً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به صداع یشرب من ذلک یسکن عنه الصّداع بإذن الله تعالی و ان کان به وجع العین یقطر من ذلک الماء فی عینیه و یشرب منه و یغسل به عینیه یبرء بإذن الله تعالی و یشدّ اصول الأسنان و یطیب الفم و لا یسیل من اصول الأسنان اللّعاب و یقطع البلغم و لا یتخم إذا أکل و شرب و لا یتأذّی بالرّیح</w:t>
      </w:r>
    </w:p>
    <w:p>
      <w:pPr>
        <w:pStyle w:val="BookText"/>
        <w:rPr/>
      </w:pPr>
      <w:r>
        <w:rPr>
          <w:rFonts w:ascii="IRNazanin" w:hAnsi="IRNazanin" w:eastAsia="IRNazanin"/>
          <w:color w:val="111111"/>
          <w:sz w:val="28"/>
          <w:sz w:val="28"/>
          <w:szCs w:val="28"/>
          <w:rtl w:val="true"/>
          <w:lang w:bidi="fa-IR"/>
        </w:rPr>
        <w:t xml:space="preserve">و لا یصیبه الفالج و لا یشتکی ظهره و لا یتجع بطنه و لا یخاف من الزّکام و وجع الضّرس و لا یشتکی المعدة و لا الدّود و لا یصیبه قولنج و لا یحتاج الی الحجامة و لا یصیبه الباسور </w:t>
      </w:r>
      <w:r>
        <w:rPr>
          <w:rStyle w:val="FootnoteAnchor"/>
          <w:rtl w:val="true"/>
        </w:rPr>
        <w:footnoteReference w:id="337"/>
      </w:r>
      <w:r>
        <w:rPr>
          <w:rFonts w:ascii="IRNazanin" w:hAnsi="IRNazanin" w:eastAsia="IRNazanin"/>
          <w:color w:val="111111"/>
          <w:sz w:val="28"/>
          <w:sz w:val="28"/>
          <w:szCs w:val="28"/>
          <w:rtl w:val="true"/>
          <w:lang w:bidi="fa-IR"/>
        </w:rPr>
        <w:t xml:space="preserve">و لا یصیبه التّاسور </w:t>
      </w:r>
      <w:r>
        <w:rPr>
          <w:rStyle w:val="FootnoteAnchor"/>
          <w:rtl w:val="true"/>
        </w:rPr>
        <w:footnoteReference w:id="338"/>
      </w:r>
      <w:r>
        <w:rPr>
          <w:rFonts w:ascii="IRNazanin" w:hAnsi="IRNazanin" w:eastAsia="IRNazanin"/>
          <w:color w:val="111111"/>
          <w:sz w:val="28"/>
          <w:sz w:val="28"/>
          <w:szCs w:val="28"/>
          <w:rtl w:val="true"/>
          <w:lang w:bidi="fa-IR"/>
        </w:rPr>
        <w:t>و لا یصیبه الحکة و لا الجدری و لا الجنون و لا الجذام و البرص و الرّعاف و لا القلس و لا یصیبه عُمیٌ و لا بُکمٌ و لا خرس و لا صمم و لا مقعد و لا یصیبه الماء الأسود فی عینیه و لا یصیبه داء یفسد علیه صومه و صلوته و لا یتأذّی بالوسوسة و لا الجنّ و لا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قال جبرائیل علیه السلام انّه من شرب ذلک الماء ثمّ کان به جمیع الأوجاع الّتی تصیب النّاس فانّها شفاء له من جمیع الأوجاع فقلت یا جبرائیل هل ینفع فی غیر ما ذکرت من الأوجاع قال جبرائیل و الّذی بعثک بالحقّ نبیَّاً من قرء هذه الآیات فی </w:t>
      </w:r>
      <w:r>
        <w:rPr>
          <w:rStyle w:val="FootnoteAnchor"/>
          <w:rtl w:val="true"/>
        </w:rPr>
        <w:footnoteReference w:id="339"/>
      </w:r>
      <w:r>
        <w:rPr>
          <w:rFonts w:ascii="IRNazanin" w:hAnsi="IRNazanin" w:eastAsia="IRNazanin"/>
          <w:color w:val="111111"/>
          <w:sz w:val="28"/>
          <w:sz w:val="28"/>
          <w:szCs w:val="28"/>
          <w:rtl w:val="true"/>
          <w:lang w:bidi="fa-IR"/>
        </w:rPr>
        <w:t>الماء ملأ الله قلبه نوراً و ضیاءً و یلقی الإلهام فی قلبه و یجری الحکمة علی لسانه و یحشو قلبه من الفهم و التّبصرة ما لم یعط مثله أحداً من العالمین و یرسل الیه ألف مغفرة و ألف رحمة و یخرج الغشّ و الخیانة و الغیبة و الحسد و البغی و الکبر و البخل و الحرص و الغضب من قلبه و العداوة و البغضاء و النّمیمة و الوقیعة فی النّاس و هو الشّفاء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روایة اُخری عن النّبیّ صلی الله علیه و آله فیما یقرء علی ماء المطر فی نیسان زیادة و هی انّه یقرء علیه سورة اِنّا اَنزَلناهُ و یکبّر الله و یهلّل الله و یصلی عن النبیّ و آله علیه وعلیهم اسلام کل واحدة منها سبعین مرّة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وجدت بخطّ الشیخ علی بن الحسن </w:t>
      </w:r>
      <w:r>
        <w:rPr>
          <w:rStyle w:val="FootnoteAnchor"/>
          <w:rtl w:val="true"/>
        </w:rPr>
        <w:footnoteReference w:id="340"/>
      </w:r>
      <w:r>
        <w:rPr>
          <w:rFonts w:ascii="IRNazanin" w:hAnsi="IRNazanin" w:eastAsia="IRNazanin"/>
          <w:color w:val="111111"/>
          <w:sz w:val="28"/>
          <w:sz w:val="28"/>
          <w:szCs w:val="28"/>
          <w:rtl w:val="true"/>
          <w:lang w:bidi="fa-IR"/>
        </w:rPr>
        <w:t xml:space="preserve">بن جعفر المرزبانیّ و کان تاریخ کتابه </w:t>
      </w:r>
      <w:r>
        <w:rPr>
          <w:rStyle w:val="FootnoteAnchor"/>
          <w:rtl w:val="true"/>
        </w:rPr>
        <w:footnoteReference w:id="341"/>
      </w:r>
      <w:r>
        <w:rPr>
          <w:rFonts w:ascii="IRNazanin" w:hAnsi="IRNazanin" w:eastAsia="IRNazanin"/>
          <w:color w:val="111111"/>
          <w:sz w:val="28"/>
          <w:sz w:val="28"/>
          <w:szCs w:val="28"/>
          <w:rtl w:val="true"/>
          <w:lang w:bidi="fa-IR"/>
        </w:rPr>
        <w:t>سنة ثمان و تسعمائة قال وجدت بخطّ الإمام العلّامة الشّهید السّعید محمد بن مکّی ره روی عن جعفر</w:t>
      </w:r>
      <w:bookmarkStart w:id="228" w:name="pg12432_120366"/>
    </w:p>
    <w:p>
      <w:pPr>
        <w:pStyle w:val="BookText"/>
        <w:rPr/>
      </w:pPr>
      <w:bookmarkEnd w:id="228"/>
      <w:r>
        <w:rPr>
          <w:rFonts w:ascii="IRNazanin" w:hAnsi="IRNazanin" w:eastAsia="IRNazanin"/>
          <w:color w:val="111111"/>
          <w:sz w:val="28"/>
          <w:sz w:val="28"/>
          <w:szCs w:val="28"/>
          <w:rtl w:val="true"/>
          <w:lang w:bidi="fa-IR"/>
        </w:rPr>
        <w:t xml:space="preserve">ابن محمد عن آبائه علیهم السلام قال قال رسول الله صلی الله علیه و آله علّمنی جبرئیل دواء لا أحتاج معه إلی طبیب فقال بعض أصحابه تحبّ یا رسول الله ان تعلّمنا فقال صلی الله علیه و آله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بنیسان یقرء علیه فاتحة الکتاب و آیة الکرسی و قال یا أیّها الکافرون و سبّح اسم ربّک الأعلی سبعین مرّة و المعوّذتان و الإخلاص سبعین مرّة ثمّ یقرء لا اِلهَ الا الله سبعین مرّة و الله أکبر سبعین مرّة و صلّی الله علیه و آل محمد سبعین مرّة و سبحان الله و الحمدلله و لا اِلهَ الاّ الله و الله اکبر سبعین مرّة ثمّ یشرب منه جرعة بالعشاء و جرعة غدوة سبعة ایّام متوالیات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و الّذی بعثنی بالحقّ نبیّاً انّ الله یدفع عمّن یشرب هذا الماء کلّ داء و کلّ اذی فی جسده و یطیب الفم و یقطع البلغم و لا یتخم إذا أکل و شرب و لا تؤذیه الرّیاح و لا یصیبه فالج و لا یشتکی ظهره و لا جوفه و لا سرّته و لا یخاف البرسام </w:t>
      </w:r>
      <w:r>
        <w:rPr>
          <w:rStyle w:val="FootnoteAnchor"/>
          <w:rtl w:val="true"/>
        </w:rPr>
        <w:footnoteReference w:id="342"/>
      </w:r>
      <w:r>
        <w:rPr>
          <w:rFonts w:ascii="IRNazanin" w:hAnsi="IRNazanin" w:eastAsia="IRNazanin"/>
          <w:color w:val="111111"/>
          <w:sz w:val="28"/>
          <w:sz w:val="28"/>
          <w:szCs w:val="28"/>
          <w:rtl w:val="true"/>
          <w:lang w:bidi="fa-IR"/>
        </w:rPr>
        <w:t>و یقطع عنه البرودة و حصر البول و لا تصیبه حکّة و لا جدری و لا طاعون و لا جذام و لا برص و لا یصیبه الماء الأسود فی عینیه و یخشع قلبه و یرسل الله علیه ألف رحمة و ألف مغفرة و یخرج من قلبه النّکر و الشّرک و العُجب و الکسل و الفشل و العداوة و یخرج من عروقه الدّاء و یمحو عنه الوجع من اللّّوح المحفوظ و ایُّ رجل أحبَّ ان تحبل امرأته حبلت امرأته و رزقه الله الولد و ان کان رجل محبوساً و شرب ذلک اطلقه الله من السّجن و یصل الی ما یرید و ان کان به صداع سکن عنه و سکن عنه کلّ داء فی جسمه بإذن الله تعالی</w:t>
      </w:r>
      <w:r>
        <w:rPr>
          <w:rFonts w:eastAsia="IRNazanin" w:cs="IRNazanin"/>
          <w:color w:val="111111"/>
          <w:sz w:val="28"/>
          <w:szCs w:val="28"/>
          <w:rtl w:val="true"/>
          <w:lang w:bidi="fa-IR"/>
        </w:rPr>
        <w:t>.</w:t>
      </w:r>
    </w:p>
    <w:p>
      <w:pPr>
        <w:pStyle w:val="Heading4"/>
        <w:numPr>
          <w:ilvl w:val="3"/>
          <w:numId w:val="1"/>
        </w:numPr>
        <w:rPr/>
      </w:pPr>
      <w:bookmarkStart w:id="229" w:name="__RefHeading___Toc10203668_417432637"/>
      <w:bookmarkStart w:id="230" w:name="_Toc82"/>
      <w:bookmarkEnd w:id="229"/>
      <w:r>
        <w:rPr>
          <w:rtl w:val="true"/>
        </w:rPr>
        <w:t>(</w:t>
      </w:r>
      <w:r>
        <w:rPr/>
        <w:t>24</w:t>
      </w:r>
      <w:r>
        <w:rPr>
          <w:rtl w:val="true"/>
        </w:rPr>
        <w:t xml:space="preserve">) </w:t>
      </w:r>
      <w:r>
        <w:rPr>
          <w:rtl w:val="true"/>
        </w:rPr>
        <w:t>باب ماورد فی انّ الذّباب إذا وقع فی الإناء یمقل</w:t>
      </w:r>
      <w:bookmarkEnd w:id="2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 إذا</w:t>
      </w:r>
      <w:bookmarkStart w:id="231" w:name="pg12432_120367"/>
    </w:p>
    <w:p>
      <w:pPr>
        <w:pStyle w:val="BookText"/>
        <w:rPr/>
      </w:pPr>
      <w:bookmarkEnd w:id="231"/>
      <w:r>
        <w:rPr>
          <w:rFonts w:ascii="IRNazanin" w:hAnsi="IRNazanin" w:eastAsia="IRNazanin"/>
          <w:color w:val="111111"/>
          <w:sz w:val="28"/>
          <w:sz w:val="28"/>
          <w:szCs w:val="28"/>
          <w:rtl w:val="true"/>
          <w:lang w:bidi="fa-IR"/>
        </w:rPr>
        <w:t xml:space="preserve">وقع الذّباب فی إناء أحدکم فاملقوه </w:t>
      </w:r>
      <w:r>
        <w:rPr>
          <w:rStyle w:val="FootnoteAnchor"/>
          <w:rtl w:val="true"/>
        </w:rPr>
        <w:footnoteReference w:id="343"/>
      </w:r>
      <w:r>
        <w:rPr>
          <w:rFonts w:ascii="Amiri" w:hAnsi="Amiri" w:eastAsia="Amiri" w:cs="Amiri"/>
          <w:color w:val="111111"/>
          <w:sz w:val="28"/>
          <w:sz w:val="28"/>
          <w:szCs w:val="28"/>
          <w:rtl w:val="true"/>
          <w:lang w:bidi="ar-SA"/>
        </w:rPr>
        <w:t>فانّ فی أحد جناحیه سمّاً و فی الاخری شفاء و انّه یقدم السّم و یؤخّر الشّفاء</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0203670_417432637"/>
      <w:bookmarkStart w:id="233" w:name="_Toc83"/>
      <w:bookmarkEnd w:id="232"/>
      <w:r>
        <w:rPr>
          <w:rtl w:val="true"/>
        </w:rPr>
        <w:t>(</w:t>
      </w:r>
      <w:r>
        <w:rPr/>
        <w:t>25</w:t>
      </w:r>
      <w:r>
        <w:rPr>
          <w:rtl w:val="true"/>
        </w:rPr>
        <w:t xml:space="preserve">) </w:t>
      </w:r>
      <w:r>
        <w:rPr>
          <w:rtl w:val="true"/>
        </w:rPr>
        <w:t>باب ماورد فی انّ النبّی صلی الله علیه و آله کانت له شربة یفطر علیها و شربة یسحر بها</w:t>
      </w:r>
      <w:bookmarkEnd w:id="233"/>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انس بن مالک کانت لرسول الله صلی الله علیه و آله شربة یفطر علیها و شربة للسّحر و ربّما کانت واحدة و ربّما کانت لبناً و ربّما کانت الشّربة خبزاً یماث فهیّأتُها له صلی الله علیه و آله ذات لیلة فاحتبس النّبی صلی الله علیه و آله فظننت انّ بعض أصحابه دعاه فشربتها حین احتبس فجاء صلّی الله علیه و آله بعد العشاء بساعة فسألت بعض من کان معه هل کان النّبیّ أفطر فی مکان أو دعاه أحد فقال لا فبتّ بلیلة لایعلمها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ان یطلبها منّی النّبی صلی الله علیه و آله و لا یجدها فیبیت جائعاً فاصبح صائماً و ما سألنی عنها و لا ذکرها حتی السّاعة و لقد قرب الیه إناء فیه لبن و ابن عبّاس عن یمینه و خالد بن الولید عن یساره فشرب ثمّ قال لعبدالله بن عباس انّ الشّربة لک أفتأذن ان أعطی خالد بن الولید یرید الأسن </w:t>
      </w:r>
      <w:r>
        <w:rPr>
          <w:rStyle w:val="FootnoteAnchor"/>
          <w:rtl w:val="true"/>
        </w:rPr>
        <w:footnoteReference w:id="345"/>
      </w:r>
      <w:r>
        <w:rPr>
          <w:rFonts w:ascii="IRNazanin" w:hAnsi="IRNazanin" w:eastAsia="IRNazanin"/>
          <w:color w:val="111111"/>
          <w:sz w:val="28"/>
          <w:sz w:val="28"/>
          <w:szCs w:val="28"/>
          <w:rtl w:val="true"/>
          <w:lang w:bidi="fa-IR"/>
        </w:rPr>
        <w:t>فقال ابن عباس لا و الله لا أوثر بفضل رسول الله صلی الله علیه و آله أحداً فتناول ابن عبّاس القدح فشربه</w:t>
      </w:r>
      <w:r>
        <w:rPr>
          <w:rFonts w:eastAsia="IRNazanin" w:cs="IRNazanin"/>
          <w:color w:val="111111"/>
          <w:sz w:val="28"/>
          <w:szCs w:val="28"/>
          <w:rtl w:val="true"/>
          <w:lang w:bidi="fa-IR"/>
        </w:rPr>
        <w:t>.</w:t>
      </w:r>
    </w:p>
    <w:p>
      <w:pPr>
        <w:pStyle w:val="Heading4"/>
        <w:numPr>
          <w:ilvl w:val="3"/>
          <w:numId w:val="1"/>
        </w:numPr>
        <w:rPr/>
      </w:pPr>
      <w:bookmarkStart w:id="234" w:name="__RefHeading___Toc10203672_417432637"/>
      <w:bookmarkStart w:id="235" w:name="_Toc84"/>
      <w:bookmarkEnd w:id="234"/>
      <w:r>
        <w:rPr>
          <w:rtl w:val="true"/>
        </w:rPr>
        <w:t>(</w:t>
      </w:r>
      <w:r>
        <w:rPr/>
        <w:t>26</w:t>
      </w:r>
      <w:r>
        <w:rPr>
          <w:rtl w:val="true"/>
        </w:rPr>
        <w:t xml:space="preserve">) </w:t>
      </w:r>
      <w:r>
        <w:rPr>
          <w:rtl w:val="true"/>
        </w:rPr>
        <w:t>باب ماورد فی انّ النّبی صلی الله علیه و آله إذا مرّ بالحجر قال لِأصحابه</w:t>
      </w:r>
      <w:r>
        <w:rPr>
          <w:rtl w:val="true"/>
        </w:rPr>
        <w:t>...</w:t>
      </w:r>
      <w:bookmarkEnd w:id="235"/>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النّبی صلی الله علیه و آله إذا مرّ بالحجر قال لِأصحابه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لا تشربوا من مالهم الا أن تکون باکین ان یصیبکم الذی أصابهم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الحسن الطّبرسیّ فی مجمع البیان عن أبی الزّبیر عن جابر بن عبدالله قال لمّا مرّ النبیّ صلی الله علیه و آله</w:t>
      </w:r>
      <w:bookmarkStart w:id="236" w:name="pg12432_120368"/>
    </w:p>
    <w:p>
      <w:pPr>
        <w:pStyle w:val="BookText"/>
        <w:rPr/>
      </w:pPr>
      <w:bookmarkEnd w:id="236"/>
      <w:r>
        <w:rPr>
          <w:rFonts w:ascii="IRNazanin" w:hAnsi="IRNazanin" w:eastAsia="IRNazanin"/>
          <w:color w:val="111111"/>
          <w:sz w:val="28"/>
          <w:sz w:val="28"/>
          <w:szCs w:val="28"/>
          <w:rtl w:val="true"/>
          <w:lang w:bidi="fa-IR"/>
        </w:rPr>
        <w:t xml:space="preserve">بالحجر </w:t>
      </w:r>
      <w:r>
        <w:rPr>
          <w:rStyle w:val="FootnoteAnchor"/>
          <w:rtl w:val="true"/>
        </w:rPr>
        <w:footnoteReference w:id="346"/>
      </w:r>
      <w:r>
        <w:rPr>
          <w:rFonts w:ascii="IRNazanin" w:hAnsi="IRNazanin" w:eastAsia="IRNazanin"/>
          <w:color w:val="111111"/>
          <w:sz w:val="28"/>
          <w:sz w:val="28"/>
          <w:szCs w:val="28"/>
          <w:rtl w:val="true"/>
          <w:lang w:bidi="fa-IR"/>
        </w:rPr>
        <w:t>فی غزوة تبوک قال لِأصحابه لا یدخلنّ احد منکم القریة و لا تشربوا من مائهم و لا تدخلوا علی هؤلاء المعذّبین الا ان تکونوا باکین ان یصیبکم الذی أصابهم الخبر و رواه الشّیخ أبوالفتح فی تفسیره مثله</w:t>
      </w:r>
      <w:r>
        <w:rPr>
          <w:rFonts w:eastAsia="IRNazanin" w:cs="IRNazanin"/>
          <w:color w:val="111111"/>
          <w:sz w:val="28"/>
          <w:szCs w:val="28"/>
          <w:rtl w:val="true"/>
          <w:lang w:bidi="fa-IR"/>
        </w:rPr>
        <w:t>.</w:t>
      </w:r>
    </w:p>
    <w:p>
      <w:pPr>
        <w:pStyle w:val="Heading4"/>
        <w:numPr>
          <w:ilvl w:val="3"/>
          <w:numId w:val="1"/>
        </w:numPr>
        <w:rPr/>
      </w:pPr>
      <w:bookmarkStart w:id="237" w:name="__RefHeading___Toc10203674_417432637"/>
      <w:bookmarkStart w:id="238" w:name="_Toc85"/>
      <w:bookmarkEnd w:id="237"/>
      <w:r>
        <w:rPr>
          <w:rtl w:val="true"/>
        </w:rPr>
        <w:t>(</w:t>
      </w:r>
      <w:r>
        <w:rPr/>
        <w:t>27</w:t>
      </w:r>
      <w:r>
        <w:rPr>
          <w:rtl w:val="true"/>
        </w:rPr>
        <w:t xml:space="preserve">) </w:t>
      </w:r>
      <w:r>
        <w:rPr>
          <w:rtl w:val="true"/>
        </w:rPr>
        <w:t>باب ماورد فی رقیة النّبیّ صلی الله علیه و آله فی الماء</w:t>
      </w:r>
      <w:bookmarkEnd w:id="238"/>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باسناده عن علیّ بن ابیطالب علیه السلام ان رسول الله صلی الله علیه وآله کان إذا رقی فی المائ أدنی الإناء الی فیه فدعا بما شاء الله من غیر ان یتفل فیه</w:t>
      </w:r>
      <w:r>
        <w:rPr>
          <w:rFonts w:eastAsia="IRNazanin" w:cs="IRNazanin"/>
          <w:color w:val="111111"/>
          <w:sz w:val="28"/>
          <w:szCs w:val="28"/>
          <w:rtl w:val="true"/>
          <w:lang w:bidi="fa-IR"/>
        </w:rPr>
        <w:t>.</w:t>
      </w:r>
    </w:p>
    <w:p>
      <w:pPr>
        <w:pStyle w:val="Heading4"/>
        <w:numPr>
          <w:ilvl w:val="3"/>
          <w:numId w:val="1"/>
        </w:numPr>
        <w:rPr/>
      </w:pPr>
      <w:bookmarkStart w:id="239" w:name="__RefHeading___Toc10203676_417432637"/>
      <w:bookmarkStart w:id="240" w:name="_Toc86"/>
      <w:bookmarkEnd w:id="239"/>
      <w:r>
        <w:rPr>
          <w:rtl w:val="true"/>
        </w:rPr>
        <w:t>(</w:t>
      </w:r>
      <w:r>
        <w:rPr/>
        <w:t>28</w:t>
      </w:r>
      <w:r>
        <w:rPr>
          <w:rtl w:val="true"/>
        </w:rPr>
        <w:t xml:space="preserve">) </w:t>
      </w:r>
      <w:r>
        <w:rPr>
          <w:rtl w:val="true"/>
        </w:rPr>
        <w:t>باب أقسام الخمر و أنواعه و تاکّد حرمة شربه فانّه من اکبر الکبائر و</w:t>
      </w:r>
      <w:r>
        <w:rPr>
          <w:rtl w:val="true"/>
        </w:rPr>
        <w:t>...</w:t>
      </w:r>
      <w:bookmarkEnd w:id="240"/>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أقسام الخمر و أنواعه و تاکّد حرمة شربه فانّه من اکبر الکبائر و رأس کلّ اثم و مفتاح کلّ شرّ و بیان علّة تحریمه و عقوبة شاربه و مستحلّیه</w:t>
      </w:r>
    </w:p>
    <w:p>
      <w:pPr>
        <w:pStyle w:val="BookText"/>
        <w:rPr/>
      </w:pPr>
      <w:r>
        <w:rPr>
          <w:rFonts w:ascii="Amiri" w:hAnsi="Amiri" w:eastAsia="Amiri" w:cs="Amiri"/>
          <w:color w:val="111111"/>
          <w:sz w:val="28"/>
          <w:sz w:val="28"/>
          <w:szCs w:val="28"/>
          <w:rtl w:val="true"/>
          <w:lang w:bidi="ar-SA"/>
        </w:rPr>
        <w:t xml:space="preserve">قال الله تعالی فی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اِثمٌ کَبیرٌ و مَنافِعُ للنّاسِ و اِثمِهما اکبَرُ مِن نَفعِهِما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لا تَقرَبوا الصَّلوةَ و اَنتُم سُکاری حَتّی تَعلَموا ما تَقوُلوُنَ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اِنَّما الخَمرَ والمَیسِرُ و الانصابُ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یُریدُ الشَّیطانُ اَن یُوقِعَ بَینَکُم العَداوَةَ و البَغضاءَ فی الخَمرِ و المَیسِرِ و یَصُدَّکُم عن ذِکرِ اللهِ و عَنِ الصَّلوةِ فَهَل اَنتُم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حَرَّمَ رَبیَ الفَواحِشِ ما ظَهَرَ مِنها و ما بَطَنَ و الإثمَ</w:t>
      </w:r>
    </w:p>
    <w:p>
      <w:pPr>
        <w:pStyle w:val="BookText"/>
        <w:rPr/>
      </w:pPr>
      <w:r>
        <w:rPr>
          <w:rFonts w:ascii="Amiri" w:hAnsi="Amiri" w:eastAsia="Amiri" w:cs="Amiri"/>
          <w:color w:val="111111"/>
          <w:sz w:val="28"/>
          <w:sz w:val="28"/>
          <w:szCs w:val="28"/>
          <w:rtl w:val="true"/>
          <w:lang w:bidi="ar-SA"/>
        </w:rPr>
        <w:t xml:space="preserve">و البَغیَ بِغَیرِ الحَقِّ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انَّ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عن أبیه عن محمد بن إسماعیل عن الفضل بن شاذان جمیعاً عن ابن أبی عمیر عن عبدالرحمن بن الحجّاج عن ابی عبدالله علیه السلام قال قال رسول الله صلی الله علیه و آله و سلّم الخمر من خمسة العصیر من الکرم و النّقیع من الزّبیب و البتع من العسل و المزر من الشّعیر و النّبیذ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الأشعری عن محمد بن عبدالجبار عن صفوان بن یحیی عن عبدالرحمن ابن الحجاج عن علیّ بن جعفر بن إسحاق الهاشمیّ عن أبی عبدالله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الحسن الحضرمیّ عمّن أخبره عن علیّ بن الحسین علیهما السلام قال الخمر من خمسة اشیاء من التّمر و الزّبیب و الحنطة و الشّعیر و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علیهما السلام انّه قال الخمر من خمسة اشیاء من التّمر و الزّبیب و الحنطة و الشّعیر و العسل یعنی بعد العِنب و کلّ مسکر خمرٌ و انّما اشتقُّ اسم الخمر من التّخمیر و هو التّغطِیَة له لیُدفاً فیغلتم </w:t>
      </w:r>
      <w:r>
        <w:rPr>
          <w:rStyle w:val="FootnoteAnchor"/>
          <w:rtl w:val="true"/>
        </w:rPr>
        <w:footnoteReference w:id="34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الخمر حرام بعینه و المسکر من کلّ شراب فما أسکر کثیره فقلیله حرام و لها خمسة أقسام العصیر من الکرم و هی الخمر الملعونة و النّقیع من الزّبیب و البتع من العسل و المزر من الشّعیر و غیره و النّبیذ من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الله تبارک و تعالی حرّم الخمر بعینها و حرم رسول الله صلی الله علیه و آله کلّ شراب مسکر و لعن بایعها و مشتریها و آکل ثمنها و ساقیها و شاربها و لها خمسة اسامی و ذکر نحوه الا انّ فیه و المزر و هو من الحنطة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الشّیخ المفید أبوعلیّ الحسن ابن محمد الطّوسیّ رضی الله عنه عن شیخه رحمه الله قال أخبرنا ابوسهل أحمد بن محمد بن عبدالله بن زیاد القطّان قال حدّثنا اسماعیل بن محمد ابن ابی کثیر القاضیّ ابو یعقوب القسوی قال أخبرنا علیّ بن ابراهیم قال أخبرنا السّری بن عامر قال صعد النّعمان بن بشیر علی المنبر بالکوفة إلی أن قال سمعت رسول الله صلی الله علیه و آله یقول یا أیّها الناس انّ من العنب خمراً و انّ من الزّبیب خمراً و انّ من التّمر خمراً و انّ من الشّعیر خمراً الا أیّها الناس أنهاکم عن کلّ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السّمط عن علیّ بن الحسین علیهما السلام قال الخمر من ستّة أشیاء التمر و الزّبیب و الحنطة و الشّعیر و العسل و الذّرة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ابوالفتوح الرّازیّ فی تفسیره عن رسول الله صلی الله علیه و آله قال انّ من التّمر لخمراً و انّ من العنب لخمراً و انّ من الزّبیب لخمراً و انّ من العسل لخمراً و انّ من الحنطة لخمراً و انّ من الشعیر لخمراً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الرّیّان بن الصلت 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یقول ما بعث الله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بتحریم الخمر و ان یقرّ لله بالبداء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یفعل ما یشاء و ان یکون فی تراثه الکندر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حمزة بن محمد العلویّ رحمه الله عن علی بن ابراهیم بن هاشم عن الرّیان بن الصّلت نحو ما فی کا عیون الأخبار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 الله عنه قال حدّثنا علیّ بن ابراهیم بن هاشم بن الرّیان بن الصّلت نحو ما فی یب الا انّه 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یقرّ له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یاسر عن الرّضا علیه السلام نحو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ین یعقوب عن کافی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حمّاد بن عیسی عن ابراهیم بن عمر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 السلام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قطّ الا و فی علم الله عزّوجلّ انّه إذا 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کان فیه تحریم الخمر و لم تزل </w:t>
      </w:r>
      <w:r>
        <w:rPr>
          <w:rStyle w:val="FootnoteAnchor"/>
          <w:rtl w:val="true"/>
        </w:rPr>
        <w:footnoteReference w:id="348"/>
      </w:r>
      <w:r>
        <w:rPr>
          <w:rFonts w:ascii="IRNazanin" w:hAnsi="IRNazanin" w:eastAsia="IRNazanin"/>
          <w:color w:val="111111"/>
          <w:sz w:val="28"/>
          <w:sz w:val="28"/>
          <w:szCs w:val="28"/>
          <w:rtl w:val="true"/>
          <w:lang w:bidi="fa-IR"/>
        </w:rPr>
        <w:t xml:space="preserve">الخمر حراماً انّ الذین انّما یحوّل من خصلة إلی أخری و لو کان ذلک جملة قطع بهم دون الدّین </w:t>
      </w:r>
      <w:r>
        <w:rPr>
          <w:rStyle w:val="FootnoteAnchor"/>
          <w:rtl w:val="true"/>
        </w:rPr>
        <w:footnoteReference w:id="349"/>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ابراهیم بن اسحاق الطّلقانیّ رضی الله عنه قال حدّثنا أبو محمد یحیی بن محمد بن صاعد بمدینة السّلام قال حدّثنا ابراهیم بن جمیل قال حدّثنا معمّر بن سلیمان قال قرأت علی فضیل بن میسرة عن أبی جریر انّ أبا بردة حدّثه عن أبی موسی الأشعریّ قال قال رسول الله صلی الله علیه و آله ثلاثة لا یدخلون الجنّة مد من خمر و مدمن سحر و قاطع رحم و من مات مدمن خمر سقاه الله عزّوجلّ من نهر الغوطة قبل و ما نهر الغوطة قال نهر یجری من فروج المومسات یؤذی أهل النار ریحهنّ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النّرسیّ فی أصله قال حدّثنی أبوبصیر عن أبی جعفر علیه السلام قال ما زالت الخمر فی علم الله و عندالله حرام و انه لا یبعث الله نبیّاً و لایرسل رسولاً الا و یجعل فی شریعته تحریم الخمر و ما حرّم</w:t>
      </w:r>
    </w:p>
    <w:p>
      <w:pPr>
        <w:pStyle w:val="BookText"/>
        <w:rPr/>
      </w:pPr>
      <w:r>
        <w:rPr>
          <w:rFonts w:ascii="Amiri" w:hAnsi="Amiri" w:eastAsia="Amiri" w:cs="Amiri"/>
          <w:color w:val="111111"/>
          <w:sz w:val="28"/>
          <w:sz w:val="28"/>
          <w:szCs w:val="28"/>
          <w:rtl w:val="true"/>
          <w:lang w:bidi="ar-SA"/>
        </w:rPr>
        <w:t>الله حراماً فاحلّه من بعد الا للمضطرّ و لا أحلّ الله حلالاً ثمّ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بعض أصحابنا و علیّ ابن ابراهیم عن أبیه جمیعاً عن الحسن بن علیّ ابن أبی حمزة عن أبیه عن علیّ بن یقطین قال سئل المهدیّ أباالحسن علیه السلام عن الخمر هل هی محرّمة فی کتاب الله عزّوجلّ فانّ الناس انّما یعرفون النّهی عنها و لا یعرفون التّحریم لها فقال له أبوالحسن علیه السلام بل هی محرّمة فی کتاب الله عزّوجلّ یا أمیر المؤمنین فقال له فی أیّ موضع هی محرّمة فی کتاب الله جلّ اسمه یا أبا الحسن فقال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قوله ما ظهر منها یعنی الزّنا المعلن و نصب الرّایات التی کانت ترفعها الفواجر للفواحش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و ما بطن یعنی ما نکح من الآباء لأنّ الناس کانوا قبل أن یبعث النّبیّ صلی الله علیه و آله إذا کان للرّجل زوجة و مات عنها تزّوجها ابنه من بعده إذا لم یکن أمّه فحرّم الله عزّوجلّ ذلک و أمّا الأثم فإنّها الخمرة بعینها و قد قال الله عزّوجلّ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اِثمٌ کبیرٌ و مَنافِعُ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الأثم فی کتاب الله فهی الخمرة و المیسر و إثمهما أکبر کما قال الله تعالی قال فقال المهدیّ یا علیّ بن یقطین هذه و الله فتوی هاشمیّة قال قلت له صدقت و الله یا أمیر المؤمنین الحمد الله الذی لم یخرج هذا العلم منکم أهل البیت قال فو الله ما صبر المهدیّ ان قال لی صدقت یا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 سئل المهدیّ أباالحسن علیه السلام عن الخمر و ذکر نحوه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مرسلاً قال إنّ أوّل ما نزل فی تحریم الخمر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اِثمٌ کبیرٌ و مَنافِعُ للناسِ و إثمُهُما اَکبَرُ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أحسّ القوم بتحریمها و</w:t>
      </w:r>
    </w:p>
    <w:p>
      <w:pPr>
        <w:pStyle w:val="BookText"/>
        <w:rPr/>
      </w:pPr>
      <w:r>
        <w:rPr>
          <w:rFonts w:ascii="Amiri" w:hAnsi="Amiri" w:eastAsia="Amiri" w:cs="Amiri"/>
          <w:color w:val="111111"/>
          <w:sz w:val="28"/>
          <w:sz w:val="28"/>
          <w:szCs w:val="28"/>
          <w:rtl w:val="true"/>
          <w:lang w:bidi="ar-SA"/>
        </w:rPr>
        <w:t xml:space="preserve">تحریم المیسر و علموا انّ الأثم ممّا ینبغی اجتنابه و لا یحمل الله عزّوجلّ علیهم من کلّ طریق لأنّه قال و منافع للنّاس ثمّ أنزل الله عزّوجلّ آیة أخری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الخَمرُ و المَیسِرُ و الأنصابُ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هذه الآیة اشدُّ من الأولی و اغلظ فی التّحریم ثمّ ثلّث بآیة أخری فکانت اغلظ من الآیة الأولی و الثّانیة و اشدّ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الشَّیطانَ اَن یوقِعَ بَینَکُمُ العَداوَةَ و البَغضاءَ فی الخَمرِ و المیسرِ و یَصُدَّکُم عَن ذِکرِ اللهِ و عن الصَّلوةِ فَهل أنتُم مُنتَهونَ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عزّوجلّ باجتنابها و فسّر عللها الّتی لها و من أجلها حرّمها ثمّ بیّن الله عزِّوجلّ تحریمها و کشفه فی الآیة الرّابعة مع مادلّ علیه فی هذه الآیة المذکورة المتقدّمة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فی الآیة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اِثمٌ کبیرٌ 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الآیة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حَرَّمَ رَبِیَّ الفَواحِشِ ما ظََهَرَ مِنها و ما بَطَن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الله عزّوجلّ ان الأثم فی الخمر و غیرها و انه حرام و ذلک ان الله عزوجلّ اذا أراد ان یفترض فریضة انزلها شیئاً بعد شیء حتی یوطّن الناس أنفسهم علیها و یسکنوا الی أمر الله عزّوجلّ و نهیه فیها و کان ذلک من فعل الله عزّوجلّ علی وجه التّدبیر فیهم أصوب و أقرب لهم الی الأخذ بها و أقلّ لنفارهم منها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المرتضی فی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المحکم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تفسیر النّعمانیّ باسناه الآتی عن أمیرالمؤمنین علیه السلام فی بیان النّاسخ و المنسوخ 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بآیة التحریم 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الأثم هنا هو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أبوجعفر محمد بن علیّ بن الحسین بن موسی بن بابویه القمیّ قال حدّثنا سعد بن عبدالله عن الهیثم ابن ابی مسروق النّهدیّ عن الحسن بن محبوب عن أبی أیّوب الخزّاز عن محمد بن مسلم الثّقفیّ قال سئل أبوعبدالله جعفر بن محمد الصادق علیه السلام عن الخمر فقال قال رسول الله صلی الله علیه و آله و سلّم انّ أوّل ما نهانی عنه ربّی عزّوجلّ عن عبادة الأوثان و شرب الخمر و ملاحاة الرّجال انّ الله تبارک و تعالی بعثنی رحمة للعالمین و لِأَمحَقَ المعازف و المزامیر و أمور الجاهلیّة و أوثانها و أزلامها و أحداثها أقسم ربّی جلّ جلاله فقال لا یشرب عبدلی خمراً فی الدّنیا الا سقیته یوم القیامة مثل ما شرب منها من الحمیم معذّباً بعد او مغفوراً له و قال علیه السلام لا تجالسوا شارب الخمر و لا تزوّجوه و لا تتزوّجوا الیه و ان مرض فلا تعودوه و ان مات فلا تشیّعوا جنازته اِنَّ شارب الخمر یجیئ یوم القیامة مسودّاً وجهه مزرقة عیناه مائلاً شدقه سائلاً لعابه دالعاً لسانه من قفاه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أهدی تمیم الدّاری راویة من خمر إلی النّبیّ صلی الله علیه و آله فقال صلی الله علیه و آله هی حرام الخبر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عن أبی عبدالله علیه السلام قال سمعته یقول بینما حمزة بن عبدالمطلب و أصحاب له علی شراب لهم یقال له السّکرکة قال فتذاکروا الشّریف </w:t>
      </w:r>
      <w:r>
        <w:rPr>
          <w:rStyle w:val="FootnoteAnchor"/>
          <w:rtl w:val="true"/>
        </w:rPr>
        <w:footnoteReference w:id="350"/>
      </w:r>
      <w:r>
        <w:rPr>
          <w:rFonts w:ascii="IRNazanin" w:hAnsi="IRNazanin" w:eastAsia="IRNazanin"/>
          <w:color w:val="111111"/>
          <w:sz w:val="28"/>
          <w:sz w:val="28"/>
          <w:szCs w:val="28"/>
          <w:rtl w:val="true"/>
          <w:lang w:bidi="fa-IR"/>
        </w:rPr>
        <w:t>فقال لهم حمزة کیف لنا به فقالوا هذه ناقة ابن أخیک علیّ علیه السلام فخرج إلیها فنحرها ثمّ أخذ کبدها و سنامها فادخل علیهم قال و اقبل علیّ علیه السلام فابصر ناقته فدخله من ذلک</w:t>
      </w:r>
    </w:p>
    <w:p>
      <w:pPr>
        <w:pStyle w:val="BookText"/>
        <w:rPr/>
      </w:pPr>
      <w:r>
        <w:rPr>
          <w:rFonts w:ascii="IRNazanin" w:hAnsi="IRNazanin" w:eastAsia="IRNazanin"/>
          <w:color w:val="111111"/>
          <w:sz w:val="28"/>
          <w:sz w:val="28"/>
          <w:szCs w:val="28"/>
          <w:rtl w:val="true"/>
          <w:lang w:bidi="fa-IR"/>
        </w:rPr>
        <w:t>فقالوا له عمّک حمزة صنع هذا قال فذهب إلی النّبیّ صلی الله علیه و آله فشکا ذلک إلیه قال فاقبل معه رسول الله صلی الله علیه و آله فقبل لحمزة هذا رسول الله صلی الله علیه و آله بالباب قال فخرج حمزة و هو مغضب فلمّا رأی رسول الله صلی الله علیه و آله الغضب فی وجهه انصرف قال فقال له حمزة لو أراد ابن أبیطالب أن یوقدک بزمام فعل فدخل حمزة منزله وانصرف النّبیّ صلی الله علیه و آله قال و کان قبل أحد قال فأنزل الله تحریم الخمر فأمر رسول الله صلی الله علیه و آله بآنیتهم فاکیفیت قال فنودی فی الناس بالخروج إلی أحد فخرج رسول الله صلی الله علیه وآله و خرج النّاس و خرج حمزة فوقف ناحیة من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تصافّوا احمل حمزة فی الناس حتّی 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ثمّ رجع إلی موقفه فقال له النّاس الله الله یا عمّ رسول الله ان تذهب و فی نفس رسول الله صلی الله علیه و آله علیک شیئ قال ثمّ حمل الثّانیة حتّی غیب فی النّاس ثمّ رجع الی موقفه فقالوا له الله الله یا عمّ رسول الله ان تذهب و فی نفس رسول الله صلی الله علیه و آله علیک شیء فاقبل الی النّبیّ صلی الله علیه و آله فلمّا رآه مقبلاً نحوه اقبل الیه فعانقه و قبّل رسول الله مابین عینیه قال ثمّ حمل علی الناس فاستشهد حمزة رحمه الله فکفّنه رسول الله صلی الله علیه و آله فی نمرة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هشام بن سالم عن أبی عبدالله علیه السلام نحوه بتفاوت فی الألفاظ و اسقاط بعض العبارات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الجارود عن أبی جعفر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اِنَّمَا الخَمرَ و المَیسِرُ و الأنصابُ و 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الخمر فکلّ مسکر من الشّراب خمر إذا أخمر فهو حرام و امّا المسکر کثیره و قلیله حرام و ذلک انّ رجلاً من الصّحابة شرب قبل ان یحرم الخمر فجعل یقول الشّعر و یبکی علی قتلی المشرکین من أهل بدر فسمع رسول</w:t>
      </w:r>
    </w:p>
    <w:p>
      <w:pPr>
        <w:pStyle w:val="BookText"/>
        <w:rPr/>
      </w:pPr>
      <w:r>
        <w:rPr>
          <w:rFonts w:ascii="IRNazanin" w:hAnsi="IRNazanin" w:eastAsia="IRNazanin"/>
          <w:color w:val="111111"/>
          <w:sz w:val="28"/>
          <w:sz w:val="28"/>
          <w:szCs w:val="28"/>
          <w:rtl w:val="true"/>
          <w:lang w:bidi="fa-IR"/>
        </w:rPr>
        <w:t>الله صلی الله علیه وآله فقال اللّهمّ أمسک علی لسانه فَامسک علی لسانه فلم یتکلّم حتّی ذهب عنه السّکر فأنزل الله تحریمها بعد ذلک و انّما کانت الخمر یوم حرّمت بالمدینة فضیخ البسر و التّمر فلمّا نزل تحریمها خرج رسول الله صلی الله علیه و آله فقعد فی المسجد ثمّ دعا بآنیتهم التی کانوا ینبذون فیها فاکفاًکلّها ثمّ قال هذه کلّها خمر و قد حرّمها الله فکان أکثر شیء اکفئ من ذلک یومئذ من الأشربة الفضیخ و لا أعلم أکفئ یومئذ من خمر العنب شیء الا إناء واحد کان فیه زبیب و تمر جمیعاً و امّا عصیر العنب فلم یکن یؤمئذ بالمدینة منه شیء حرّم الله الخمر قلیلها و کثیرها و بیعها و شراءها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وآله من شرب الخمر فاجلدوه و من عاد فاجلدوه و من عاد فی الرّابعة فاقتلوه و قال حقّ علی الله ان یسقی مَن شرب الخمر ممّا یخرج من فروج المومسات و المومسات الزّوانی یخرج من فروجهنّ صدید و الصّدید قبح و دم غلیظ مختلط یؤذی أهل النار حرّه و نتنه قال رسول الله صلی الله علیه و آله من شرب الخمر لم تقبل له صلوة أربعین لیلة فان عاد فأربعین لیلة من یوم شربها فان مات فی تلک الأربعین لیلة من غیر توبة سقاه الله یوم القیامة من طینة خبال و سمّی المسجد الذی قعد فیه رسول الله صلی الله علیه و آله یوم اکفثت المشربة مسجد الفضیخ من یومئذ لأنّه کان أکثر شیء اکفئ من الأشربة الفضیخ</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فی قصّة مسجد قبا و رؤیة رسول الله صلی الله علیه و آله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فقال عمر لأبی بکر بالله یا أبابکر أنسیت شعرک فی أول شهر رماضن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علینا صیامه حیث جاءک حذیفة بن الیمان و سهل ابن حنیف و نعمان الأزدی و خزیمة بن ثابت فی یوم جمعة الی دارک</w:t>
      </w:r>
    </w:p>
    <w:p>
      <w:pPr>
        <w:pStyle w:val="BookText"/>
        <w:rPr/>
      </w:pPr>
      <w:r>
        <w:rPr>
          <w:rFonts w:ascii="IRNazanin" w:hAnsi="IRNazanin" w:eastAsia="IRNazanin"/>
          <w:color w:val="111111"/>
          <w:sz w:val="28"/>
          <w:sz w:val="28"/>
          <w:szCs w:val="28"/>
          <w:rtl w:val="true"/>
          <w:lang w:bidi="fa-IR"/>
        </w:rPr>
        <w:t xml:space="preserve">لیتقاضونک </w:t>
      </w:r>
      <w:r>
        <w:rPr>
          <w:rStyle w:val="FootnoteAnchor"/>
          <w:rtl w:val="true"/>
        </w:rPr>
        <w:footnoteReference w:id="351"/>
      </w:r>
      <w:r>
        <w:rPr>
          <w:rFonts w:ascii="IRNazanin" w:hAnsi="IRNazanin" w:eastAsia="IRNazanin"/>
          <w:color w:val="111111"/>
          <w:sz w:val="28"/>
          <w:sz w:val="28"/>
          <w:szCs w:val="28"/>
          <w:rtl w:val="true"/>
          <w:lang w:bidi="fa-IR"/>
        </w:rPr>
        <w:t xml:space="preserve">دیناً علیک فلمّا انتهو الی باب الدّار سمعوا لک صلصلة فی الدّار فوقفوا بالباب و لم یستأذنوا علیک فسمعوا امّ بکر زوجتک تناشدک و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حرّ الشّمس بین کتفیک قم الی داخل البیت و أبعد </w:t>
      </w:r>
      <w:r>
        <w:rPr>
          <w:rStyle w:val="FootnoteAnchor"/>
          <w:rtl w:val="true"/>
        </w:rPr>
        <w:footnoteReference w:id="352"/>
      </w:r>
      <w:r>
        <w:rPr>
          <w:rFonts w:ascii="IRNazanin" w:hAnsi="IRNazanin" w:eastAsia="IRNazanin"/>
          <w:color w:val="111111"/>
          <w:sz w:val="28"/>
          <w:sz w:val="28"/>
          <w:szCs w:val="28"/>
          <w:rtl w:val="true"/>
          <w:lang w:bidi="fa-IR"/>
        </w:rPr>
        <w:t xml:space="preserve">عن الباب لئلّا یسمعک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محمد صلی الله علیه و آله فیهدورا دمک فقد علمت انّ محمّداً صلی الله علیه و آله قد أهدردم من أفطر یوماً من شهر رمضان من غیر سفر و لا مرض خلافاً علی الله و علی محمد صلی الله علیه و آله فقلت لها هات لا أمّ لک فضل طعامی من اللّیل و اترعی الکاس من الخمر و حذیفة و من معه بالباب یسمعون محاورتکما الی أن انتهیت فی شعرک فجائت بصحفة فیها طعام من اللّیل وقعب مملوء خمراً فأکلت من الصّحفة و کرعت </w:t>
      </w:r>
      <w:r>
        <w:rPr>
          <w:rStyle w:val="FootnoteAnchor"/>
          <w:rtl w:val="true"/>
        </w:rPr>
        <w:footnoteReference w:id="353"/>
      </w:r>
      <w:r>
        <w:rPr>
          <w:rFonts w:ascii="IRNazanin" w:hAnsi="IRNazanin" w:eastAsia="IRNazanin"/>
          <w:color w:val="111111"/>
          <w:sz w:val="28"/>
          <w:sz w:val="28"/>
          <w:szCs w:val="28"/>
          <w:rtl w:val="true"/>
          <w:lang w:bidi="fa-IR"/>
        </w:rPr>
        <w:t xml:space="preserve">من الخمر فی ضحی النَّهار و قلت لزوجتک هذا الشّعر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ذرینی </w:t>
      </w:r>
      <w:r>
        <w:rPr>
          <w:rStyle w:val="FootnoteAnchor"/>
          <w:rtl w:val="true"/>
        </w:rPr>
        <w:footnoteReference w:id="355"/>
      </w:r>
      <w:r>
        <w:rPr>
          <w:rFonts w:ascii="IRNazanin" w:hAnsi="IRNazanin" w:eastAsia="IRNazanin"/>
          <w:color w:val="111111"/>
          <w:sz w:val="28"/>
          <w:sz w:val="28"/>
          <w:szCs w:val="28"/>
          <w:rtl w:val="true"/>
          <w:lang w:bidi="fa-IR"/>
        </w:rPr>
        <w:t>أصطبح یا أمّ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الموت نقب عن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نقب عن أخیک و کان صعباً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الأقوام شرَّیب المدام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لن ابن کبشة سوف نحیی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حیاة أشلاء و هام</w:t>
      </w:r>
    </w:p>
    <w:p>
      <w:pPr>
        <w:pStyle w:val="BookText"/>
        <w:rPr/>
      </w:pPr>
      <w:r>
        <w:rPr>
          <w:rFonts w:ascii="IRNazanin" w:hAnsi="IRNazanin" w:eastAsia="IRNazanin"/>
          <w:color w:val="111111"/>
          <w:sz w:val="28"/>
          <w:sz w:val="28"/>
          <w:szCs w:val="28"/>
          <w:rtl w:val="true"/>
          <w:lang w:bidi="fa-IR"/>
        </w:rPr>
        <w:t>و لکن باطل ما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 من زخاریف الکلام</w:t>
      </w:r>
    </w:p>
    <w:p>
      <w:pPr>
        <w:pStyle w:val="BookText"/>
        <w:rPr/>
      </w:pPr>
      <w:r>
        <w:rPr>
          <w:rFonts w:ascii="Amiri" w:hAnsi="Amiri" w:eastAsia="Amiri" w:cs="Amiri"/>
          <w:color w:val="111111"/>
          <w:sz w:val="28"/>
          <w:sz w:val="28"/>
          <w:szCs w:val="28"/>
          <w:rtl w:val="true"/>
          <w:lang w:bidi="ar-SA"/>
        </w:rPr>
        <w:t>الأهل مبلغ الرّحمن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بانّی تارک الشّهر الصّیام</w:t>
      </w:r>
    </w:p>
    <w:p>
      <w:pPr>
        <w:pStyle w:val="BookText"/>
        <w:rPr/>
      </w:pPr>
      <w:r>
        <w:rPr>
          <w:rFonts w:ascii="IRNazanin" w:hAnsi="IRNazanin" w:eastAsia="IRNazanin"/>
          <w:color w:val="111111"/>
          <w:sz w:val="28"/>
          <w:sz w:val="28"/>
          <w:szCs w:val="28"/>
          <w:rtl w:val="true"/>
          <w:lang w:bidi="fa-IR"/>
        </w:rPr>
        <w:t>و تارک کلّ ما أوحی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 أساطیر الکلام</w:t>
      </w:r>
    </w:p>
    <w:p>
      <w:pPr>
        <w:pStyle w:val="BookText"/>
        <w:rPr/>
      </w:pPr>
      <w:r>
        <w:rPr>
          <w:rFonts w:ascii="IRNazanin" w:hAnsi="IRNazanin" w:eastAsia="IRNazanin"/>
          <w:color w:val="111111"/>
          <w:sz w:val="28"/>
          <w:sz w:val="28"/>
          <w:szCs w:val="28"/>
          <w:rtl w:val="true"/>
          <w:lang w:bidi="fa-IR"/>
        </w:rPr>
        <w:t>فقل الله یمنعنی شرابی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الله یمنعنی طعامی</w:t>
      </w:r>
    </w:p>
    <w:p>
      <w:pPr>
        <w:pStyle w:val="BookText"/>
        <w:rPr/>
      </w:pPr>
      <w:r>
        <w:rPr>
          <w:rFonts w:ascii="IRNazanin" w:hAnsi="IRNazanin" w:eastAsia="IRNazanin"/>
          <w:color w:val="111111"/>
          <w:sz w:val="28"/>
          <w:sz w:val="28"/>
          <w:szCs w:val="28"/>
          <w:rtl w:val="true"/>
          <w:lang w:bidi="fa-IR"/>
        </w:rPr>
        <w:t>و لکن الحکیم رأی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فألجمها فتاهت فی اللّجام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سمعک حذیفة و من معه تهجو محمّداً صلی الله علیه و آله قحموا علیک فی دارک فوجدوک و قعب الخمر فی یدک و أنت تکرعها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یا عدوّ الله خالفت الله و رسوله و حملوک کهیئتک الی مجمع النّاس بباب</w:t>
      </w:r>
    </w:p>
    <w:p>
      <w:pPr>
        <w:pStyle w:val="BookText"/>
        <w:rPr/>
      </w:pPr>
      <w:r>
        <w:rPr>
          <w:rFonts w:ascii="IRNazanin" w:hAnsi="IRNazanin" w:eastAsia="IRNazanin"/>
          <w:color w:val="111111"/>
          <w:sz w:val="28"/>
          <w:sz w:val="28"/>
          <w:szCs w:val="28"/>
          <w:rtl w:val="true"/>
          <w:lang w:bidi="fa-IR"/>
        </w:rPr>
        <w:t xml:space="preserve">رسول الله صلی الله علیه و آله و قصّوا علیه قصّتک و أعادوا شعرک فدنوت منک و شاورتک </w:t>
      </w:r>
      <w:r>
        <w:rPr>
          <w:rStyle w:val="FootnoteAnchor"/>
          <w:rtl w:val="true"/>
        </w:rPr>
        <w:footnoteReference w:id="356"/>
      </w:r>
      <w:r>
        <w:rPr>
          <w:rFonts w:ascii="IRNazanin" w:hAnsi="IRNazanin" w:eastAsia="IRNazanin"/>
          <w:color w:val="111111"/>
          <w:sz w:val="28"/>
          <w:sz w:val="28"/>
          <w:szCs w:val="28"/>
          <w:rtl w:val="true"/>
          <w:lang w:bidi="fa-IR"/>
        </w:rPr>
        <w:t xml:space="preserve">و قلت لک فی ضجیج الناس قل انی شربت الخمر لیلاً فثملت فزال عقلی فأتیت ما أتیته نهاراً و لا علم لی بذلک فعسی ان یدرأ عنک الحدّ و خرج محمّد صلی الله علیه و آله فنظر الیک فقال استیقظوه فقلت رأیناه و هو ثمل یا رسول الله لا یعقل فقال و یحکم الخمر یزیل العقل تعلمون هذا من أنفسکم فأنتم تشربونها فقلنا نعم یا رسول الله و قد قال فیها امرءُ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شربت الخمر </w:t>
      </w:r>
      <w:r>
        <w:rPr>
          <w:rStyle w:val="FootnoteAnchor"/>
          <w:rtl w:val="true"/>
        </w:rPr>
        <w:footnoteReference w:id="357"/>
      </w:r>
      <w:r>
        <w:rPr>
          <w:rFonts w:ascii="IRNazanin" w:hAnsi="IRNazanin" w:eastAsia="IRNazanin"/>
          <w:color w:val="111111"/>
          <w:sz w:val="28"/>
          <w:sz w:val="28"/>
          <w:szCs w:val="28"/>
          <w:rtl w:val="true"/>
          <w:lang w:bidi="fa-IR"/>
        </w:rPr>
        <w:t>حتّی زال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کذاک الخمر </w:t>
      </w:r>
      <w:r>
        <w:rPr>
          <w:rStyle w:val="FootnoteAnchor"/>
          <w:rtl w:val="true"/>
        </w:rPr>
        <w:footnoteReference w:id="358"/>
      </w:r>
      <w:r>
        <w:rPr>
          <w:rFonts w:ascii="IRNazanin" w:hAnsi="IRNazanin" w:eastAsia="IRNazanin"/>
          <w:color w:val="111111"/>
          <w:sz w:val="28"/>
          <w:sz w:val="28"/>
          <w:szCs w:val="28"/>
          <w:rtl w:val="true"/>
          <w:lang w:bidi="fa-IR"/>
        </w:rPr>
        <w:t>یفعل بالعقول</w:t>
      </w:r>
    </w:p>
    <w:p>
      <w:pPr>
        <w:pStyle w:val="BookText"/>
        <w:rPr/>
      </w:pPr>
      <w:r>
        <w:rPr>
          <w:rFonts w:ascii="IRNazanin" w:hAnsi="IRNazanin" w:eastAsia="IRNazanin"/>
          <w:color w:val="111111"/>
          <w:sz w:val="28"/>
          <w:sz w:val="28"/>
          <w:szCs w:val="28"/>
          <w:rtl w:val="true"/>
          <w:lang w:bidi="fa-IR"/>
        </w:rPr>
        <w:t>ثمّ قال محمّد صلی الله علیه و آله انظروه الی إفافته من سکرته فأمهلوک حتی أریتهم انّک قد صحوت فسألک محمّد فاخبرته بما أو عزته الیک من شربک لها باللّیل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أبی الحسن الدّیلمی فی إرشاد القلوب و الحسین بن حمدان الحضینی فی الهدایة و اللّفظ للأوّل الصّادق علیه السلام مثله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حمدان حدّثنی جعفر بن محمد بن مالک عن محمد بن خلف عن محوّل بن ابراهیم عن زید الشّحام عن أبی حمزة الثّمالیّ عن أبی خالد عبدالله بن غالب عن جابر بن عبدالله بن حزام الأنصاریّ و حذیفة الیمانیّ و عثمان و سهل ابنی حنیف و خزیمة بن ثابت ذی الشّهادتین بالحدیث الذی کان لحذیفة بن الیمان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قصده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بهؤلاء الثّلاثة نفر فی یوم الجمعة فی أوّل شهر رمضان الذی فرض الله علی المسلمین صیامه و ما کان من أکل أبی بکر و شربه الخمر و شعره الی ما تضمنه من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الخبر انّ المسلمین ضجّوا الی رسول الله صلی الله علیه و آله فیما یجب علی أبی بکر من نقضه الصیام و أکله الطّعام و شربه</w:t>
      </w:r>
    </w:p>
    <w:p>
      <w:pPr>
        <w:pStyle w:val="BookText"/>
        <w:rPr/>
      </w:pPr>
      <w:r>
        <w:rPr>
          <w:rFonts w:ascii="IRNazanin" w:hAnsi="IRNazanin" w:eastAsia="IRNazanin"/>
          <w:color w:val="111111"/>
          <w:sz w:val="28"/>
          <w:sz w:val="28"/>
          <w:szCs w:val="28"/>
          <w:rtl w:val="true"/>
          <w:lang w:bidi="fa-IR"/>
        </w:rPr>
        <w:t xml:space="preserve">الخمر و قوله الشّر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بالله عزّوجلّ فاجتمعت تیم و هی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و هی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زهرة و هی قبیلة عبدالرحمن بن عوف و کلُّ من قریش فقالوا یا رسول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و لا حرمت علینا الخمر فتهب لنا ذنبه و اقبل منّا الکفّارة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وآله ما حکم الا حکم الله و أنا منتظر ما یأتی به جبرئیل عن الله عزّوجلّ و قصّ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خَبثَ لا یَخرُجُ الا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رسول الله صلی الله علیه و آله عن شرب الخمر و احتجوا بانّه مطلق حلال لم ینزل تحریمه فی کتاب الله عزّوجلّ و ذکروا خبر نوح و قد شرب و سکر من الخمر حتی رقد فخرج ابنه حام و قد حملت الرّیح ثوب أبیه نوح حتی کشفت عورته فوقف ینظر الیه و یتضاحک وجهه و تعجب من أبیه فخرج سام أخوه فنظر الیه و ما یصنع فقال یا أخی حام لم تهزء فلم یقبل منه فنظر إلی موضع ما نظر حام فإذا الرّیح قد کشفت ثوب أبیهما و هو سکران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ثوبه و ألقی علیه ملاءته و قعد یحرسک من أخیه حام و من الرّیح فقال أبوه نوح بدّل الله بحام من الجمال قبحاً و من الخیر شرّاً و من الإیمان کفراً و لعنه لعناً و بیلاکما صنع بأبیه رسولک و لم یشکر للولایة </w:t>
      </w:r>
      <w:r>
        <w:rPr>
          <w:rStyle w:val="FootnoteAnchor"/>
          <w:rtl w:val="true"/>
        </w:rPr>
        <w:footnoteReference w:id="359"/>
      </w:r>
      <w:r>
        <w:rPr>
          <w:rFonts w:ascii="IRNazanin" w:hAnsi="IRNazanin" w:eastAsia="IRNazanin"/>
          <w:color w:val="111111"/>
          <w:sz w:val="28"/>
          <w:sz w:val="28"/>
          <w:szCs w:val="28"/>
          <w:rtl w:val="true"/>
          <w:lang w:bidi="fa-IR"/>
        </w:rPr>
        <w:t>و لا للهدایة فاستحال جماله سواداً زنجیّاً مفلفلاً مجدّرأ مفرطحاً طمطانیّاً فوثب علی أبیه نوح یرید قتله فوثب الیه سام فعلا هامته بیده فصدّه</w:t>
      </w:r>
    </w:p>
    <w:p>
      <w:pPr>
        <w:pStyle w:val="BookText"/>
        <w:rPr/>
      </w:pPr>
      <w:r>
        <w:rPr>
          <w:rFonts w:ascii="IRNazanin" w:hAnsi="IRNazanin" w:eastAsia="IRNazanin"/>
          <w:color w:val="111111"/>
          <w:sz w:val="28"/>
          <w:sz w:val="28"/>
          <w:szCs w:val="28"/>
          <w:rtl w:val="true"/>
          <w:lang w:bidi="fa-IR"/>
        </w:rPr>
        <w:t xml:space="preserve">عنه فدعا نوح ربّه ان ینزع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فسمّاه رمه </w:t>
      </w:r>
      <w:r>
        <w:rPr>
          <w:rStyle w:val="FootnoteAnchor"/>
          <w:rtl w:val="true"/>
        </w:rPr>
        <w:footnoteReference w:id="360"/>
      </w:r>
      <w:r>
        <w:rPr>
          <w:rFonts w:ascii="IRNazanin" w:hAnsi="IRNazanin" w:eastAsia="IRNazanin"/>
          <w:color w:val="111111"/>
          <w:sz w:val="28"/>
          <w:sz w:val="28"/>
          <w:szCs w:val="28"/>
          <w:rtl w:val="true"/>
          <w:lang w:bidi="fa-IR"/>
        </w:rPr>
        <w:t xml:space="preserve">و ان یجعل بینهما العداوة و البغضاء الی یوم القیامة و احتجوا بانّ القرابین </w:t>
      </w:r>
      <w:r>
        <w:rPr>
          <w:rStyle w:val="FootnoteAnchor"/>
          <w:rtl w:val="true"/>
        </w:rPr>
        <w:footnoteReference w:id="361"/>
      </w:r>
      <w:r>
        <w:rPr>
          <w:rFonts w:ascii="IRNazanin" w:hAnsi="IRNazanin" w:eastAsia="IRNazanin"/>
          <w:color w:val="111111"/>
          <w:sz w:val="28"/>
          <w:sz w:val="28"/>
          <w:szCs w:val="28"/>
          <w:rtl w:val="true"/>
          <w:lang w:bidi="fa-IR"/>
        </w:rPr>
        <w:t xml:space="preserve">و المقرّبین لها منذ قرب هابیل و قابیل کانوا یشربون الخمر و یسقون منها و انّ شبراً و شبیراً ابنی هارون قرّبا قرباناً لم یسقاه الخمر و شرباهما وقفاً بقربان فنزلت النار و أحرتقتهما لان الخمر کانت فی بطونهما فقبلا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المسلمون لِمَ تنهنا عن شریهما یا رسول الله أنزل فیها شیء من عندالله تعالی أولا نعمل به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 و الأنصابُ و الأزلامُ رِجسُ مِن عَمَلِ الشَّیطانِ فَاجتَنِبوهُ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المسلمون انما أمرنا بالإجتناب و لم یحرّم علینا الخمر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الشَّیطانَ ان یوقِعَ بینَکُم العَداوَةَ و البَغضاءَ فی الخَمرِ و المَیسِرِ و یَصُدَّکُم عن ذِکرِ الله و عَنِ الصَّلوةِ فَهَل اَنتُم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أمرنا أن ننتهی عنها و لم یحرّم علینا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اِثمٌ کبیرٌ و مَنافِعُ للناسِ و اِثمُهُما اکبَرُ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فیه إثم و منافع و ان کان الأثم أکبر من المنافع فلا یحرّم علینا فأنزل الله تعلای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تحریم الخمر لقولهم الأثم اسم من اسماء الخمر و استشهدوا بما تقدّم من قول امرؤ القیس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شربت الأثم حتی زال عقلی کذاک الأثم </w:t>
      </w:r>
      <w:r>
        <w:rPr>
          <w:rStyle w:val="FootnoteAnchor"/>
          <w:rtl w:val="true"/>
        </w:rPr>
        <w:footnoteReference w:id="362"/>
      </w:r>
      <w:r>
        <w:rPr>
          <w:rFonts w:ascii="IRNazanin" w:hAnsi="IRNazanin" w:eastAsia="IRNazanin"/>
          <w:color w:val="111111"/>
          <w:sz w:val="28"/>
          <w:sz w:val="28"/>
          <w:szCs w:val="28"/>
          <w:rtl w:val="true"/>
          <w:lang w:bidi="fa-IR"/>
        </w:rPr>
        <w:t>یذهب بالقول لقول الله عزّوجلّ فیهما اِثمٌ کبیر فقد حرّم الإثم فمن هذا التّنزیل صحّ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الحمیریّ ره لو لا عتیق و سوء سکرته کانت حلالاً کسائغ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قصیدته الاخری 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حلالاً کسائر الزّمن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الفتح الرّازیّ فی تفسیره فی</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المفسّرین فی سبب نزول هذه الآیة ما ملخّصه انّ جماعة من الصّحابه قالوا یا رسول الله صلی الله علیه و آله افتنا فی الخمر و المیسر فانّهما مذهبة للعقل مسلبة للمال فنزلت هذه الآیة فامسک عن الخمر جماعة و لم یمسک عنها جماعة لما فیها من المنافع الی أن اضاف عبدالرحمن بن عوف و هیّأ طعاماً و دعا جماعة فلمّا اکلوا سقاهم الخمر فدخل المغرب و هم سکاری فقدّموا أحدهم لیصلی بهم فقرة الحمد و قل یا أیها الکافرون و قرء فیها أعبد ما تعبدون الی آخرها فنزلت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تَقرَبُوا الصَّلوةَ و انتُم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فامسک عنها جماعة اُخری و قالوا لا خیر فیما یصدّنا عن الصّلوة و فیه الإثم و قوم آخر یشربونها فی غیر اوقات الصّلوة الی أن شربها أحد من المسلمین یوماً و سکر و تذکر قتلی بدر فبکی و ناح و رئاهم بهذه الآبیات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تحیی بالسّلامة امّ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لک بعد رهطک من سلام</w:t>
      </w:r>
    </w:p>
    <w:p>
      <w:pPr>
        <w:pStyle w:val="BookText"/>
        <w:rPr/>
      </w:pPr>
      <w:r>
        <w:rPr>
          <w:rFonts w:ascii="IRNazanin" w:hAnsi="IRNazanin" w:eastAsia="IRNazanin"/>
          <w:color w:val="111111"/>
          <w:sz w:val="28"/>
          <w:sz w:val="28"/>
          <w:szCs w:val="28"/>
          <w:rtl w:val="true"/>
          <w:lang w:bidi="fa-IR"/>
        </w:rPr>
        <w:t>ذرینی اصطبح بکراً فإنّی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الموت نقّب </w:t>
      </w:r>
      <w:r>
        <w:rPr>
          <w:rStyle w:val="FootnoteAnchor"/>
          <w:rtl w:val="true"/>
        </w:rPr>
        <w:footnoteReference w:id="363"/>
      </w:r>
      <w:r>
        <w:rPr>
          <w:rFonts w:ascii="IRNazanin" w:hAnsi="IRNazanin" w:eastAsia="IRNazanin"/>
          <w:color w:val="111111"/>
          <w:sz w:val="28"/>
          <w:sz w:val="28"/>
          <w:szCs w:val="28"/>
          <w:rtl w:val="true"/>
          <w:lang w:bidi="fa-IR"/>
        </w:rPr>
        <w:t>عن هشام</w:t>
      </w:r>
    </w:p>
    <w:p>
      <w:pPr>
        <w:pStyle w:val="BookText"/>
        <w:rPr/>
      </w:pPr>
      <w:r>
        <w:rPr>
          <w:rFonts w:ascii="IRNazanin" w:hAnsi="IRNazanin" w:eastAsia="IRNazanin"/>
          <w:color w:val="111111"/>
          <w:sz w:val="28"/>
          <w:sz w:val="28"/>
          <w:szCs w:val="28"/>
          <w:rtl w:val="true"/>
          <w:lang w:bidi="fa-IR"/>
        </w:rPr>
        <w:t>و ودّ بنو المغیرة لو فدوه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من رجال أو سوام</w:t>
      </w:r>
    </w:p>
    <w:p>
      <w:pPr>
        <w:pStyle w:val="BookText"/>
        <w:rPr/>
      </w:pPr>
      <w:r>
        <w:rPr>
          <w:rFonts w:ascii="IRNazanin" w:hAnsi="IRNazanin" w:eastAsia="IRNazanin"/>
          <w:color w:val="111111"/>
          <w:sz w:val="28"/>
          <w:sz w:val="28"/>
          <w:szCs w:val="28"/>
          <w:rtl w:val="true"/>
          <w:lang w:bidi="fa-IR"/>
        </w:rPr>
        <w:t>و کائن بالطّوی طوی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الشّری </w:t>
      </w:r>
      <w:r>
        <w:rPr>
          <w:rStyle w:val="FootnoteAnchor"/>
          <w:rtl w:val="true"/>
        </w:rPr>
        <w:footnoteReference w:id="364"/>
      </w:r>
      <w:r>
        <w:rPr>
          <w:rFonts w:ascii="Amiri" w:hAnsi="Amiri" w:eastAsia="Amiri" w:cs="Amiri"/>
          <w:color w:val="111111"/>
          <w:sz w:val="28"/>
          <w:sz w:val="28"/>
          <w:szCs w:val="28"/>
          <w:rtl w:val="true"/>
          <w:lang w:bidi="ar-SA"/>
        </w:rPr>
        <w:t>تکلّل بالسّنام</w:t>
      </w:r>
    </w:p>
    <w:p>
      <w:pPr>
        <w:pStyle w:val="BookText"/>
        <w:rPr/>
      </w:pPr>
      <w:r>
        <w:rPr>
          <w:rFonts w:ascii="IRNazanin" w:hAnsi="IRNazanin" w:eastAsia="IRNazanin"/>
          <w:color w:val="111111"/>
          <w:sz w:val="28"/>
          <w:sz w:val="28"/>
          <w:szCs w:val="28"/>
          <w:rtl w:val="true"/>
          <w:lang w:bidi="fa-IR"/>
        </w:rPr>
        <w:t>و کالئن بالطّوی طوی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القینات و الحلّل الکرام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النّبیّ صلی الله علیه و آله بقصته فاتاه و فی یده صلی الله علیه و آله شیء یرید ان یضربه به فاستعاذ به و اعتذر و تاب ثمّ ذکر قصّة حمزة کما مرّ ما یقاربها قال ثمّ انّ عتبان بن مالک هیّأ طعاماً و شوی رأس بعیر و احضر جماعة فیهم سعد ابن أبی وقاص فلمّا سکروا تفاخروائ بالأشعار فانشد سعد قصیدة فی فخر قومه فقام أنصاریّ فأخذ عظم الرّأس و شجّ به رأس سعد فشکا عند رسول</w:t>
      </w:r>
    </w:p>
    <w:p>
      <w:pPr>
        <w:pStyle w:val="BookText"/>
        <w:rPr/>
      </w:pPr>
      <w:r>
        <w:rPr>
          <w:rFonts w:ascii="IRNazanin" w:hAnsi="IRNazanin" w:eastAsia="IRNazanin"/>
          <w:color w:val="111111"/>
          <w:sz w:val="28"/>
          <w:sz w:val="28"/>
          <w:szCs w:val="28"/>
          <w:rtl w:val="true"/>
          <w:lang w:bidi="fa-IR"/>
        </w:rPr>
        <w:t xml:space="preserve">الله صلی الله علیه و آله فقال أحد من الصّحابه اللهم بیّن لنا بیاناً شافیاً فی الخمر فأنزل الله هذه الآیة من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وروی محمد بن رافع و أحمد بن نصر و حمید بن رنجویه زاد بعضهم علی بعض عن علی بن عاصم و النّضر بن شمیل عن عوف عن ابن القموص قال شرب انسان الخمر قبل ان یحرم فأقبل ینوح علی قتلی المشرکین الذین قتلهم النبی صلی الله علیه و آله یوم بدر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نحیی </w:t>
      </w:r>
      <w:r>
        <w:rPr>
          <w:rStyle w:val="FootnoteAnchor"/>
          <w:rtl w:val="true"/>
        </w:rPr>
        <w:footnoteReference w:id="365"/>
      </w:r>
      <w:r>
        <w:rPr>
          <w:rFonts w:ascii="IRNazanin" w:hAnsi="IRNazanin" w:eastAsia="IRNazanin"/>
          <w:color w:val="111111"/>
          <w:sz w:val="28"/>
          <w:sz w:val="28"/>
          <w:szCs w:val="28"/>
          <w:rtl w:val="true"/>
          <w:lang w:bidi="fa-IR"/>
        </w:rPr>
        <w:t>بالسّلامة أمّ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لک بعد رهط من سلام</w:t>
      </w:r>
    </w:p>
    <w:p>
      <w:pPr>
        <w:pStyle w:val="BookText"/>
        <w:rPr/>
      </w:pPr>
      <w:r>
        <w:rPr>
          <w:rFonts w:ascii="IRNazanin" w:hAnsi="IRNazanin" w:eastAsia="IRNazanin"/>
          <w:color w:val="111111"/>
          <w:sz w:val="28"/>
          <w:sz w:val="28"/>
          <w:szCs w:val="28"/>
          <w:rtl w:val="true"/>
          <w:lang w:bidi="fa-IR"/>
        </w:rPr>
        <w:t>ذرینی اصطبح یا بکر 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الموت </w:t>
      </w:r>
      <w:r>
        <w:rPr>
          <w:rStyle w:val="FootnoteAnchor"/>
          <w:rtl w:val="true"/>
        </w:rPr>
        <w:footnoteReference w:id="366"/>
      </w:r>
      <w:r>
        <w:rPr>
          <w:rFonts w:ascii="IRNazanin" w:hAnsi="IRNazanin" w:eastAsia="IRNazanin"/>
          <w:color w:val="111111"/>
          <w:sz w:val="28"/>
          <w:sz w:val="28"/>
          <w:szCs w:val="28"/>
          <w:rtl w:val="true"/>
          <w:lang w:bidi="fa-IR"/>
        </w:rPr>
        <w:t>عن هشام</w:t>
      </w:r>
    </w:p>
    <w:p>
      <w:pPr>
        <w:pStyle w:val="BookText"/>
        <w:rPr/>
      </w:pPr>
      <w:r>
        <w:rPr>
          <w:rFonts w:ascii="Amiri" w:hAnsi="Amiri" w:eastAsia="Amiri" w:cs="Amiri"/>
          <w:color w:val="111111"/>
          <w:sz w:val="28"/>
          <w:sz w:val="28"/>
          <w:szCs w:val="28"/>
          <w:rtl w:val="true"/>
          <w:lang w:bidi="ar-SA"/>
        </w:rPr>
        <w:t xml:space="preserve">یودّ </w:t>
      </w:r>
      <w:r>
        <w:rPr>
          <w:rStyle w:val="FootnoteAnchor"/>
          <w:rtl w:val="true"/>
        </w:rPr>
        <w:footnoteReference w:id="367"/>
      </w:r>
      <w:r>
        <w:rPr>
          <w:rFonts w:ascii="IRNazanin" w:hAnsi="IRNazanin" w:eastAsia="IRNazanin"/>
          <w:color w:val="111111"/>
          <w:sz w:val="28"/>
          <w:sz w:val="28"/>
          <w:szCs w:val="28"/>
          <w:rtl w:val="true"/>
          <w:lang w:bidi="fa-IR"/>
        </w:rPr>
        <w:t>بنو المغیرة لو فدوه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من رجال أو سوام</w:t>
      </w:r>
    </w:p>
    <w:p>
      <w:pPr>
        <w:pStyle w:val="BookText"/>
        <w:rPr/>
      </w:pPr>
      <w:r>
        <w:rPr>
          <w:rFonts w:ascii="IRNazanin" w:hAnsi="IRNazanin" w:eastAsia="IRNazanin"/>
          <w:color w:val="111111"/>
          <w:sz w:val="28"/>
          <w:sz w:val="28"/>
          <w:szCs w:val="28"/>
          <w:rtl w:val="true"/>
          <w:lang w:bidi="fa-IR"/>
        </w:rPr>
        <w:t>یحدّثنا النّبیّ بأن سنحیی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حیاة أصداء وهام</w:t>
      </w:r>
    </w:p>
    <w:p>
      <w:pPr>
        <w:pStyle w:val="BookText"/>
        <w:rPr/>
      </w:pPr>
      <w:r>
        <w:rPr>
          <w:rFonts w:ascii="Amiri" w:hAnsi="Amiri" w:eastAsia="Amiri" w:cs="Amiri"/>
          <w:color w:val="111111"/>
          <w:sz w:val="28"/>
          <w:sz w:val="28"/>
          <w:szCs w:val="28"/>
          <w:rtl w:val="true"/>
          <w:lang w:bidi="ar-SA"/>
        </w:rPr>
        <w:t>الی من مبلغ الرّحمن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بانّی تارک شهر الصّیام</w:t>
      </w:r>
    </w:p>
    <w:p>
      <w:pPr>
        <w:pStyle w:val="BookText"/>
        <w:rPr/>
      </w:pPr>
      <w:r>
        <w:rPr>
          <w:rFonts w:ascii="IRNazanin" w:hAnsi="IRNazanin" w:eastAsia="IRNazanin"/>
          <w:color w:val="111111"/>
          <w:sz w:val="28"/>
          <w:sz w:val="28"/>
          <w:szCs w:val="28"/>
          <w:rtl w:val="true"/>
          <w:lang w:bidi="fa-IR"/>
        </w:rPr>
        <w:t>ایقتلنی إذا ما کنت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یحیینی إذا رمت عظامی</w:t>
      </w:r>
    </w:p>
    <w:p>
      <w:pPr>
        <w:pStyle w:val="BookText"/>
        <w:rPr/>
      </w:pPr>
      <w:r>
        <w:rPr>
          <w:rFonts w:ascii="IRNazanin" w:hAnsi="IRNazanin" w:eastAsia="IRNazanin"/>
          <w:color w:val="111111"/>
          <w:sz w:val="28"/>
          <w:sz w:val="28"/>
          <w:szCs w:val="28"/>
          <w:rtl w:val="true"/>
          <w:lang w:bidi="fa-IR"/>
        </w:rPr>
        <w:t>إذا ما الرّأس فارق منکبیه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شبع الأنیس من الطّعام</w:t>
      </w:r>
    </w:p>
    <w:p>
      <w:pPr>
        <w:pStyle w:val="BookText"/>
        <w:rPr/>
      </w:pPr>
      <w:r>
        <w:rPr>
          <w:rFonts w:ascii="IRNazanin" w:hAnsi="IRNazanin" w:eastAsia="IRNazanin"/>
          <w:color w:val="111111"/>
          <w:sz w:val="28"/>
          <w:sz w:val="28"/>
          <w:szCs w:val="28"/>
          <w:rtl w:val="true"/>
          <w:lang w:bidi="fa-IR"/>
        </w:rPr>
        <w:t>و قال بعض الشّعراء فی ذلک لو لا فلان و سوء سکرته، کانت حلالاً کسائغ العسل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صالح ابن أبی حمّاد عن الحسین بن یزید عن علی ابن أبی حمزة عن ابراهیم عن أبی عبدالله علیه السلام قال انّ الله عزّوجلّ لمّا اهبط آدم علیه السلام امره بالحرث و الزّرع و طرح إلیه غرساً من غروس الجنّة فاعطاه النّخل و العنب و الزّیتون و الرّمان فغرسها لیکون لعقبه و ذریّته فأکل هو من ثمارها فقال له إبلیس لعنه الله یا آدم ما هذا الفرس الذی لم أکن أعرفه فی الأرض و قد کنت فیها قبلک إئذن لی</w:t>
      </w:r>
    </w:p>
    <w:p>
      <w:pPr>
        <w:pStyle w:val="BookText"/>
        <w:rPr/>
      </w:pPr>
      <w:r>
        <w:rPr>
          <w:rFonts w:ascii="IRNazanin" w:hAnsi="IRNazanin" w:eastAsia="IRNazanin"/>
          <w:color w:val="111111"/>
          <w:sz w:val="28"/>
          <w:sz w:val="28"/>
          <w:szCs w:val="28"/>
          <w:rtl w:val="true"/>
          <w:lang w:bidi="fa-IR"/>
        </w:rPr>
        <w:t>آکُل منها شیئاً فأبی آدم علیه السلام ان یدعه فجاء إبلیس عند آخر عمر آدم علیه السلام و قال الحوّاء انّه قد أجهدنی الجوع و العطش فقالت له حوّاء فما الذی ترید قال أرید ان تذیقینی من هذه الثّمار فقالت حواء انّ آدم علیه السلام عهد الیّ لا أطعمک شیئاً من هذا الغرس لأنّه من الجنّة و لا ینبغی لک أن تأکل منه شیئاً فقال لها فاعصری فی کفّی شیئاً منه فأبت علیه فقال لها ذرینی أمصّه و لا آکله فأخذت عنقوداً من عنب فأعطته فمصّه و لم یأکل منه لِما کانت حوّاء أکّدت علیه فلما ذهب یعضّ علیه جذبته حواء من فیه فأوحی الله تبارک و تعالی الی آدم علیه السلام انّ العنب قد مصّه عدّوی و عدوّک ابلیس و قد حرّمت علیک من عصیره ما خالطه نفس إبلیس فحرمت الخمر لانّ عدوّ الله ابلیس مکر بحوّاء حتی مصّ العنب و لو أکلها لحرمت الکرمة من أوّلها إلی آخرها و جمیع ثمرها و ما یخرج منها ثمّ انّه قال لحوّاء فلو امصصتنی شیئاً من هذا التّمر کما أمصصتنی من العنب فأعطته تمرةً فمصّها و کانت العنب و التّمرة اشدّ رائحة و أزکی من المسک الاذفر و أحلی من العسل فلما مصّها عدوّ الله ابلیس لعنه الله ذهبت رائحتهما و انتقصت حلاوتهما قال أبوعبدالله علیه السلام ثمّ انّ ابلیس لعنه الله ذهب بعد وفاة آدم علیه السلام فبال فی أصل الکرمة و النّخلة فجری الماء علی عروقها من بول عدوّ الله فمِن ثَمَّ یختمر العنب و التّمر فحرّم الله عزّوجلّ علی ذریّة آدم علیه السلام کلّ مسکر لِأنّ الماء جری ببول عدوّ الله فی النّخلة و العنب و صار کلّ مختمر خمراً لِانّ الماء اختمر فی النّخلة و الکرمة من رائحة بول عدوّ الله إبلیس لعنه الله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عمروبن عثمان فقیه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ابراهیم بن هاشم عن عمرو بن عثمان عن أحمد بن إسماعیل الکاتب عن أبیه قال أقبل أبوجعفر </w:t>
      </w:r>
      <w:r>
        <w:rPr>
          <w:rStyle w:val="FootnoteAnchor"/>
          <w:rtl w:val="true"/>
        </w:rPr>
        <w:footnoteReference w:id="368"/>
      </w:r>
      <w:r>
        <w:rPr>
          <w:rFonts w:ascii="IRNazanin" w:hAnsi="IRNazanin" w:eastAsia="IRNazanin"/>
          <w:color w:val="111111"/>
          <w:sz w:val="28"/>
          <w:sz w:val="28"/>
          <w:szCs w:val="28"/>
          <w:rtl w:val="true"/>
          <w:lang w:bidi="fa-IR"/>
        </w:rPr>
        <w:t xml:space="preserve">علیه السلام فی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الیه</w:t>
      </w:r>
    </w:p>
    <w:p>
      <w:pPr>
        <w:pStyle w:val="BookText"/>
        <w:rPr/>
      </w:pPr>
      <w:r>
        <w:rPr>
          <w:rFonts w:ascii="IRNazanin" w:hAnsi="IRNazanin" w:eastAsia="IRNazanin"/>
          <w:color w:val="111111"/>
          <w:sz w:val="28"/>
          <w:sz w:val="28"/>
          <w:szCs w:val="28"/>
          <w:rtl w:val="true"/>
          <w:lang w:bidi="fa-IR"/>
        </w:rPr>
        <w:t xml:space="preserve">قوم من قریش فقالوا من هذا فقیل لهم إمام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لو بعثتم الیه ببعضکم </w:t>
      </w:r>
      <w:r>
        <w:rPr>
          <w:rStyle w:val="FootnoteAnchor"/>
          <w:rtl w:val="true"/>
        </w:rPr>
        <w:footnoteReference w:id="369"/>
      </w:r>
      <w:r>
        <w:rPr>
          <w:rFonts w:ascii="IRNazanin" w:hAnsi="IRNazanin" w:eastAsia="IRNazanin"/>
          <w:color w:val="111111"/>
          <w:sz w:val="28"/>
          <w:sz w:val="28"/>
          <w:szCs w:val="28"/>
          <w:rtl w:val="true"/>
          <w:lang w:bidi="fa-IR"/>
        </w:rPr>
        <w:t xml:space="preserve">یسأله فأتاه شابّ منهم فقال 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ما أکبر الکبائر قال شرب الخمر فأتاهم فاخبرهم فقالوا له عُدالیه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فعاد الیه فقال له ألم أقلّ لک یا ابن أخ شرب الخمر فأتاهم فأخبرهم فقالوا له عدالیه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عاد إلیه فسأله فقال له ألم اقلّ لک یا ابن أخ </w:t>
      </w:r>
      <w:r>
        <w:rPr>
          <w:rStyle w:val="FootnoteAnchor"/>
          <w:rtl w:val="true"/>
        </w:rPr>
        <w:footnoteReference w:id="370"/>
      </w:r>
      <w:r>
        <w:rPr>
          <w:rFonts w:ascii="IRNazanin" w:hAnsi="IRNazanin" w:eastAsia="IRNazanin"/>
          <w:color w:val="111111"/>
          <w:sz w:val="28"/>
          <w:sz w:val="28"/>
          <w:szCs w:val="28"/>
          <w:rtl w:val="true"/>
          <w:lang w:bidi="fa-IR"/>
        </w:rPr>
        <w:t xml:space="preserve">شرب الخمر ان شرب الخمر یدخل صاحبه فی الزّنا و السّرقة و قتل النّفس التی حرّم الله و فی الشّرک بالله و أفاعیل الخمر تعلو علی کلّ ذنب کما یعلو </w:t>
      </w:r>
      <w:r>
        <w:rPr>
          <w:rStyle w:val="FootnoteAnchor"/>
          <w:rtl w:val="true"/>
        </w:rPr>
        <w:footnoteReference w:id="371"/>
      </w:r>
      <w:r>
        <w:rPr>
          <w:rFonts w:ascii="IRNazanin" w:hAnsi="IRNazanin" w:eastAsia="IRNazanin"/>
          <w:color w:val="111111"/>
          <w:sz w:val="28"/>
          <w:sz w:val="28"/>
          <w:szCs w:val="28"/>
          <w:rtl w:val="true"/>
          <w:lang w:bidi="fa-IR"/>
        </w:rPr>
        <w:t xml:space="preserve">شجرها علی کل الشّجر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حدّثنی سعد بن عبدالله قال حدّثنی ابراهیم بن هاشم عن عمرو بن سعید المدائنی عن أحمد بن إسماعیل الکاتب و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 فی کتاب الغایات عن أحمد بن إسماعیل الکاتب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قال السّکر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جعفر بن محمد عن أبیه عن علی علیهم السلام قال السّکر من الکبائر و الحیف فی الوصیّة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عن ابراهیم ابن أبی البلاد عن أبیه عن أحدهما علیهما السلام قال ما عصی الله عزّوجلّ بشیء أشدّ من شرب الخمر أنّ أحدهم لیدع الصّلوة الفریضة و یثب علی امّه و اخته و ابنته و هو لا یعقل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فقیه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إسماعیل بن بشّار </w:t>
      </w:r>
      <w:r>
        <w:rPr>
          <w:rStyle w:val="FootnoteAnchor"/>
          <w:rtl w:val="true"/>
        </w:rPr>
        <w:footnoteReference w:id="373"/>
      </w:r>
      <w:r>
        <w:rPr>
          <w:rFonts w:ascii="IRNazanin" w:hAnsi="IRNazanin" w:eastAsia="IRNazanin"/>
          <w:color w:val="111111"/>
          <w:sz w:val="28"/>
          <w:sz w:val="28"/>
          <w:szCs w:val="28"/>
          <w:rtl w:val="true"/>
          <w:lang w:bidi="fa-IR"/>
        </w:rPr>
        <w:t>عن أبی عبدالله علیه السلام قال سأله</w:t>
      </w:r>
    </w:p>
    <w:p>
      <w:pPr>
        <w:pStyle w:val="BookText"/>
        <w:rPr/>
      </w:pPr>
      <w:r>
        <w:rPr>
          <w:rFonts w:ascii="IRNazanin" w:hAnsi="IRNazanin" w:eastAsia="IRNazanin"/>
          <w:color w:val="111111"/>
          <w:sz w:val="28"/>
          <w:sz w:val="28"/>
          <w:szCs w:val="28"/>
          <w:rtl w:val="true"/>
          <w:lang w:bidi="fa-IR"/>
        </w:rPr>
        <w:t xml:space="preserve">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شرب الخمر شرّ آم ترک الصّلوة فقال شرب الخمر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 لم ذاک قال لا قال لأنّه یصیر فی حال لا یعرف معها </w:t>
      </w:r>
      <w:r>
        <w:rPr>
          <w:rStyle w:val="FootnoteAnchor"/>
          <w:rtl w:val="true"/>
        </w:rPr>
        <w:footnoteReference w:id="374"/>
      </w:r>
      <w:r>
        <w:rPr>
          <w:rFonts w:ascii="IRNazanin" w:hAnsi="IRNazanin" w:eastAsia="IRNazanin"/>
          <w:color w:val="111111"/>
          <w:sz w:val="28"/>
          <w:sz w:val="28"/>
          <w:szCs w:val="28"/>
          <w:rtl w:val="true"/>
          <w:lang w:bidi="fa-IR"/>
        </w:rPr>
        <w:t>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الشّرایع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حدّثنا ابراهیم بن هاشم عن أبیه عن محمد ابن أبی عمیر عن إسماعیل بن یسار قال سئل رجل أباعبدالله علیه السلام عن شرب الخمر و ذکر نحوه عقاب الأعمال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قال حدّثنی الحسین بن الحسن بن أبان عن الحسین بن سعید المحاسن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أحمد بن محمد عن الحسین بن سعید عن ابن أبی عمیر عن إسماعیل بن سالم عن أبی عبدالله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العبّاس ابن عامر عن أبی جمیلة عن زید الشّحّام عن أبی عبدالله علیه السلام قال قال رسول الله صلی الله علیه و آله انّ الخمر رأس کلّ إثم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شارب الخمر مکذّب بکتاب الله إذ مصدّق کتاب الله حرّم 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حسان عن محمد بن علیّ عن أبی جمیلة عن الحلبیّ و زرارة و محمد بن مسلم و حمران بن أعین عن أبی جعفر و أبی عبدالله علیهما السلام قالا ان ّالخمر رأس کلّ إثم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w:t>
      </w:r>
      <w:r>
        <w:rPr>
          <w:rStyle w:val="FootnoteAnchor"/>
          <w:rtl w:val="true"/>
        </w:rPr>
        <w:footnoteReference w:id="375"/>
      </w:r>
      <w:r>
        <w:rPr>
          <w:rFonts w:ascii="IRNazanin" w:hAnsi="IRNazanin" w:eastAsia="IRNazanin"/>
          <w:color w:val="111111"/>
          <w:sz w:val="28"/>
          <w:sz w:val="28"/>
          <w:szCs w:val="28"/>
          <w:rtl w:val="true"/>
          <w:lang w:bidi="fa-IR"/>
        </w:rPr>
        <w:t xml:space="preserve">عن أبی جمیلة عن أبی أسامة عن أبی عبدالله علیه السلام قال الشرب مفتاح کلّ شرّ و مد من الخمر کعابد و ثن و انّ الخمر رأس کلّ اثم و شارها مکذب بکتاب الله تعالی لو صدق کتاب الله حرم حرامه عقاب الأعمال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عن أبیه عن محمد بن أحمد عن محمد بن جعفر القمیّ رفعه الی أبی عبدالله علیه السلام و ذکر نحوه و زاد فی أوله الغنا عشّ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بعض أصحابنا رفعه إلی أبی عبدالله علیه السلام قال شرب الخمر مفتاح کلّ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سؤال الزّندیق الذی سأل أبا عبدالله علیه السلام عن مسائل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حرّم الله الخمر و لا لذّة أفضل منها قال حرّمها لانّها أمّ الخبائث و رأس </w:t>
      </w:r>
      <w:r>
        <w:rPr>
          <w:rStyle w:val="FootnoteAnchor"/>
          <w:rtl w:val="true"/>
        </w:rPr>
        <w:footnoteReference w:id="376"/>
      </w:r>
      <w:r>
        <w:rPr>
          <w:rFonts w:ascii="IRNazanin" w:hAnsi="IRNazanin" w:eastAsia="IRNazanin"/>
          <w:color w:val="111111"/>
          <w:sz w:val="28"/>
          <w:sz w:val="28"/>
          <w:szCs w:val="28"/>
          <w:rtl w:val="true"/>
          <w:lang w:bidi="fa-IR"/>
        </w:rPr>
        <w:t>کلّ شرّ یأتی علی شاربها ساعة یسلب لبّه و لا یعرف ربّه و لا یترک معصیة الا رکبها و لا حرمة الا انتهکها و لا رحم ماسّة الا قطعها و لا فاحشة الا أتاها و السّکران زمامه بید الشّیطان ان امره ان یسجد للأوثان سجد و ینقاد حیث ماقاده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جمع الشّرّ فی بیت و جعل مفتاحه شرب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الخمر جماع الأثم و امّ الخبائث و مفتاح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أصحابنا عن أحمد ابن أبی عبدالله عن أبیه و محمد بن عیسی عن النّضر بن سوید عن یعقوب بن شعیب عن أبی بصیر عن أحدهما علیهما السلام قال انّ الله عزّوجلّ جعل للمعصیة بیتاً ثمّ جعل للبیت باباً ثمّ جعل للباب غلقاً ثمّ جعل للغلق مفتاحاً و مفتاح المعصیة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 الله عنه قال حدّثنی محمد بن الحسن رضی الله عنه قال حدثنی محمد بن الحسن الصّفار عن محمد بن عیسی العبیدیّ عن النضر بن سوید عن یعقوب بن شعیب عن أحدهما علیهما السلام مثله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الحسن بن علیّ الکوفیّ عن عثمان بن عیسی عن ابن مسکان عمّن رواه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عزّوجلّ جعل للشّرّ أقفالا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مفاتیحها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تلک الأقفال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 من الشّراب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علیّ عن أبیه علیّ عن أبیه الحسن بن علیّ عن عثمان بن عیسی و ذکر مثله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رفعه قال قیل لأمیرالمؤمنین علیه السلام انّک تزعم أن شرب الخمر أشدّ من الزّناء و السرقة فقال علیه السلام نعم انّ صاحب الزّنا لعله لا یعدوه الی غیره و انّ شارب الخمر إذا شرب الخمر زنی و سرق و قتل النفس التی حرّم الله عزّوجلّ و ترک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الحسین بن علیّ بن یقطین عن أبیه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انّ الله عزّوجلّ لم یحرّم الخمر لأسمها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لعاقبتها فما کان عاقبته عاقبة الخمر فهو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أصحابنا عن سهل بن زیاد عن الحسن بن علیّ بن یقطین عن یعقوب بن یقطین عن أخیه علی بن یقطین عن أبی ابراهیم علیه السلام قال انّ الله تبارک و تعالی لم یحرّم الخمر لأسمها و لکنّ حرّمها لعاقبتها فما فعل فعل الخمر فهو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فی تفسیره عن رسول الله صلی الله علیه و آله قال کلّ شراب عاقبته کعاقبة الخمر فهو حرام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علی بن ابراهیم عن أبیه جمیعاً عن عمرو بن عثمان عن محمد بن عبدالله عن بعض أصحابنا قال قلت لأبی عبدالله علیه السلام لم حرّم الله الخمر فقال حرّمها</w:t>
      </w:r>
    </w:p>
    <w:p>
      <w:pPr>
        <w:pStyle w:val="BookText"/>
        <w:rPr/>
      </w:pPr>
      <w:r>
        <w:rPr>
          <w:rFonts w:ascii="IRNazanin" w:hAnsi="IRNazanin" w:eastAsia="IRNazanin"/>
          <w:color w:val="111111"/>
          <w:sz w:val="28"/>
          <w:sz w:val="28"/>
          <w:szCs w:val="28"/>
          <w:rtl w:val="true"/>
          <w:lang w:bidi="fa-IR"/>
        </w:rPr>
        <w:t xml:space="preserve">لفعلها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تؤثر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معاویة ابن حکیم عن أبی مالک الحضرمیّ عن أبی الجارود قال سألت أبا جعفر علیه السالم عن النّبیذ أخمر هو فقال مازاد علی التّرک جودة </w:t>
      </w:r>
      <w:r>
        <w:rPr>
          <w:rStyle w:val="FootnoteAnchor"/>
          <w:rtl w:val="true"/>
        </w:rPr>
        <w:footnoteReference w:id="377"/>
      </w:r>
      <w:r>
        <w:rPr>
          <w:rFonts w:ascii="IRNazanin" w:hAnsi="IRNazanin" w:eastAsia="IRNazanin"/>
          <w:color w:val="111111"/>
          <w:sz w:val="28"/>
          <w:sz w:val="28"/>
          <w:szCs w:val="28"/>
          <w:rtl w:val="true"/>
          <w:lang w:bidi="fa-IR"/>
        </w:rPr>
        <w:t>فهو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ماجیلویة عن عمّه محمد ابن أبی القاسم عن محمد بن علی الکوفیّ عن عبدالرحمن بن سالم عن المفضّل بن عمر قال قلت لأبی عبدالله علیه السلام لم حرّم الله الخمر قال حرّم الله الخمر لفعلها و فسادها لأنّ مدمن الخمر تورثه الارتعاش و تذهب بنوره و تهدم مروّته و تحمله علی أن یجترء علی ارتکاب المحارم و سفک الدّماء و رکوب الزّنا و لا یؤمن اذا سکر أن یثب علی حرمه و لا یعقل ذلک و لا یزید شاربها الاکلّ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عمرو بن عثمان عن الحسین بن سدیر عن أبیه عن أبی جعفر علیه السلام قال یؤتی </w:t>
      </w:r>
      <w:r>
        <w:rPr>
          <w:rStyle w:val="FootnoteAnchor"/>
          <w:rtl w:val="true"/>
        </w:rPr>
        <w:footnoteReference w:id="378"/>
      </w:r>
      <w:r>
        <w:rPr>
          <w:rFonts w:ascii="IRNazanin" w:hAnsi="IRNazanin" w:eastAsia="IRNazanin"/>
          <w:color w:val="111111"/>
          <w:sz w:val="28"/>
          <w:sz w:val="28"/>
          <w:szCs w:val="28"/>
          <w:rtl w:val="true"/>
          <w:lang w:bidi="fa-IR"/>
        </w:rPr>
        <w:t xml:space="preserve">شارب الخمر یوم القیامة مسودّاً وجهه مدلعا لسانه یسیل لعابه علی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الله عزّوجلّ ان یسقیه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طینة خبال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بثر خبال قال قلت و ما بثر خبال قال بر یسیل فیها </w:t>
      </w:r>
      <w:r>
        <w:rPr>
          <w:rStyle w:val="FootnoteAnchor"/>
          <w:rtl w:val="true"/>
        </w:rPr>
        <w:footnoteReference w:id="379"/>
      </w:r>
      <w:r>
        <w:rPr>
          <w:rFonts w:ascii="IRNazanin" w:hAnsi="IRNazanin" w:eastAsia="IRNazanin"/>
          <w:color w:val="111111"/>
          <w:sz w:val="28"/>
          <w:sz w:val="28"/>
          <w:szCs w:val="28"/>
          <w:rtl w:val="true"/>
          <w:lang w:bidi="fa-IR"/>
        </w:rPr>
        <w:t>صدید الزّناة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الصّلوة عن علی علیه السلام فی حدیث الأربعمائة قال من شرب الخمر و هو یعلم انّها حرام سقاه الله من طینة خبال و ان کان مغفوراً 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فضّال عن بعض أصحابه عن أبی عبدالله علیه السلام قال شارب الخمر یوم القیامة یأتی مسودّاً وجهه مائلاً شقّه مدلعاً لسانه ینادی العطش 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الذی بعثنی بالحقّ نبیّاً انّ شارب الخمر یجیء یوم القیامة مسودّاً وجهه أرزق عیناه قالصاً شفتاه و یسیل لعابه علی قدمیه یقذر من رآه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 فی تفسیره عن أبی أمامة عن رسول الله صلی الله علیه و آله انّه قال فی حدیث قال الله تعالی و عزّتی ما من أحد یشرب شربة من الخمر الا اسقیه مثلها من الصّدید یوم القیامة مغفوراً کان أو معذّباً و ما من أحد یترکه الا اسقیه من حوض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حلف ربّی بعزّته و جلاله لا یشرب عبد من عبادی جرعة من خمر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 صلی الله علیه و آله إذا کان یوم القیامة یخرج من جهنّم جنس من عقرب رأسه فی السّماء السّابعه و ذنبه الی تحت الثّری و فمه من المشرق الی المغرب فقال أین من حارب الله و رسوله ثمّ هبط جبرائیل فقال یا عقرب من ترید قال أرید خمسة نفر تارک الصّلوة و مانع الزّکاة و آکل الرّبا و شارب الخمر و قوماً یحدّثون فی المسجد حدیث الدّنیا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وآله من شرب الخمر فی الدّنیا سقاه الله تعالی یوم القیامة من سمّ الأساود و من سمّ العقارب شربة یتساقط لحم وجهه فی الأناء قبل أن یشربها فإذا شربها تفسخ لحمه و جلده کالجیفة یتأذّی به أهل الجمع ثمّ یؤمر به إلی النار الا و شاربها و ساقیها و عاصرها و معتصرها و بایعها و مبتاعها و حاملها و المحمول الیه و آکل ثمنها سواء فی عارها و إثمها و لا یقبل الله تعالی منهم صلوة و لا صوماً و لا حجّاً و لا عمرة حتی یتوب و کان حقّاً علی الله أن یسقیه بکلّ جرعه فی الدنیا شربه</w:t>
      </w:r>
    </w:p>
    <w:p>
      <w:pPr>
        <w:pStyle w:val="BookText"/>
        <w:rPr/>
      </w:pPr>
      <w:r>
        <w:rPr>
          <w:rFonts w:ascii="IRNazanin" w:hAnsi="IRNazanin" w:eastAsia="IRNazanin"/>
          <w:color w:val="111111"/>
          <w:sz w:val="28"/>
          <w:sz w:val="28"/>
          <w:szCs w:val="28"/>
          <w:rtl w:val="true"/>
          <w:lang w:bidi="fa-IR"/>
        </w:rPr>
        <w:t>من صدید جهنّم الا و من سقاها غیره یهودیّاً او نصرانیّاً أو امرأة صبیّاً أو من کان من الناس فعلیه کوِزر من شربها الا و من باعها و اشتراها لغیره و اعتصرها لم یقبل الله منه صلوة و لا حجّاً و لا اعتماراً و لا صوماً حتی یتوب منها فان مات قبل أن یتوب منها کان حقّاً علی الله ان یسقیه بکلّ جرعة شربها فی صدید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الا و انّ الله عزّوجلّ حرّم الخمر بعینها و المسکر من کلّ شراب الا و انّ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 و من شرب الخمر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عندلیب بن موسی عن اسماعیل بن سلیمان عن أنس بن مالک قال قال رسول الله صلی الله علیه و آله انّ فی جهنّم لواد یستغیث منه أهل النار کلّ یوم سبعین ألف مرّة و فی ذلک الوادی بیت من نار و فی ذلک البیت جبّ من النار و فی ذلک الجبّ تابوت من النار و فی ذلک التابوت حیّة لها ألف رأس و فی کلّ رأس ألف فم فی کلّ فم عشرة آلاف ناب و کلّ ناب الف ذراع قال أنس قلت یا رسول الله لمن یکون هذا العذاب قال لشارب الخمر من حملة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و قال النبی صلی الله علیه و آله انّ شارب الخمر یموت عطشان و یدخل القبر عطشان و یبعث و هو عطشان و ینادی ألف سنه و اعطشاه فیؤتی بماء کالمهل یشوی الوجوه فینضج وجهه و یتناثر اسنانه و عیناه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شرب صهر </w:t>
      </w:r>
      <w:r>
        <w:rPr>
          <w:rStyle w:val="FootnoteAnchor"/>
          <w:rtl w:val="true"/>
        </w:rPr>
        <w:footnoteReference w:id="380"/>
      </w:r>
      <w:r>
        <w:rPr>
          <w:rFonts w:ascii="IRNazanin" w:hAnsi="IRNazanin" w:eastAsia="IRNazanin"/>
          <w:color w:val="111111"/>
          <w:sz w:val="28"/>
          <w:sz w:val="28"/>
          <w:szCs w:val="28"/>
          <w:rtl w:val="true"/>
          <w:lang w:bidi="fa-IR"/>
        </w:rPr>
        <w:t>ما فی بطنه ثمّ قال ان شرب الخمر یعلو الخطایا کما انّ شجرته فی البستان تعلو الأشجار و قال صلی الله علیه و آله ایاکم و الخمر فانّها مفتاح کلّ شرّ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من مات سکراناً عاین ملک الموت سکراناً و دخل القبر سکراناً و یوقف بین یدی</w:t>
      </w:r>
    </w:p>
    <w:p>
      <w:pPr>
        <w:pStyle w:val="BookText"/>
        <w:rPr/>
      </w:pPr>
      <w:r>
        <w:rPr>
          <w:rFonts w:ascii="IRNazanin" w:hAnsi="IRNazanin" w:eastAsia="IRNazanin"/>
          <w:color w:val="111111"/>
          <w:sz w:val="28"/>
          <w:sz w:val="28"/>
          <w:szCs w:val="28"/>
          <w:rtl w:val="true"/>
          <w:lang w:bidi="fa-IR"/>
        </w:rPr>
        <w:t xml:space="preserve">الله سکراناً فیقول الله عزّوجلّ له مالک فیقول انا سکران فیقول الله بهذا أمرتک اذهبوا به الی سکران فیذهب به الی جبل فی وسط جهنّم فیه عین تجری مِدَةً و دِماء لا یکون طعامه و شرابه الا منه و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 و اَنتُم سُکاری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عن علی علیه السلام قال ان خمسة اشیاء و لا بدّ تلک الخمسة من النار الی ان قال و من شرب المثلث فلا بدّ له من شرب الخمر و لا بدّ لشارب المسکر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لأهل الشّام و الله الذی بعثنی بالحقّ من کان فی قلبه آیة من القرآن ثمّ صبّ علیه الخمر یأتی کلّ حرف یوم القیامة فیخاصمه بین یدی الله عزّوجلّ و من کان له القرآن خصماً کان الله له خصماً و من کان الله خصماً فهو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أصبغ بن نباته قال قال أمیر المؤمنین علیه السلام الفتنة ثلاث حبُّ النّساء و هو سیف الشّیطان و حبّ الخمر و هو رمح الشّیطان و حبّ الدّینار و الدّرهم و هو سهم الشّیطان فمن أحبّ النَّساء لم ینتفع بعیشه و من أحبّ شربة الخمر حرمت علیه الجنّة و من أحبّ الدّینار و الدرهم فهو عبد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سعد بن عبدالله عن أحمد ابن ابی عبدالله عن أبیه عن محمد بن سنان عن بعض رجاله عن أبی عبدالله علیه السلام قال ثلاثه لا یدخلون الجنّه السّفاک للدّم و شارب الخمر و مشّاء بنمیمة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رسول الله صلی الله علیه و آله انّه قال العبد اذا شرب شربة من الخمر ابتلاء الله بخمسة أشیاء الأول قساوة قلبه و الثّانی تبرء منه جبرائیل و میکائیل و اسرافیل و جمیع الملائکة و لاثّلاث تبرء</w:t>
      </w:r>
    </w:p>
    <w:p>
      <w:pPr>
        <w:pStyle w:val="BookText"/>
        <w:rPr/>
      </w:pPr>
      <w:r>
        <w:rPr>
          <w:rFonts w:ascii="Amiri" w:hAnsi="Amiri" w:eastAsia="Amiri" w:cs="Amiri"/>
          <w:color w:val="111111"/>
          <w:sz w:val="28"/>
          <w:sz w:val="28"/>
          <w:szCs w:val="28"/>
          <w:rtl w:val="true"/>
          <w:lang w:bidi="ar-SA"/>
        </w:rPr>
        <w:t xml:space="preserve">منه جمیع الأنبیاء و الأئمّة و الرّابع تبرء منه الجبّار جلّ جلاله و الخامس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الَّذینَ فَسَقوا فَمَأ و اهُم النّار کُلَّما ارادُوا ان یَخرِجوُا مِنها اُعیذُوا فیها و قیلَ لَهُم ذُوقوُا عَذاب النّار الَّتی کُنتُم به تُکَذِّبوُنَ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رسول الله صلی الله علیه و آله انّه قال من أطعم شارب الخمر لقمة سلّط الله علی جسده حیّة و عقربا و من قضی حاجته فقد أعان علی قتل مؤمن و من جالسه حشره الله یوم القیامة أعمی لا حجّة له و من شرب الخمر فلا تزّوجوه و ان مرض فلا تعودوه فو الذی بعثنی بالحقّ نبیّاً انه ما شرب الخمر الا ملعون فی التّوراة و الأنجیل و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و الذی بعثنی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 علی الناس زمان یستحلّون الخمر و یسقونه النّبیذ علیهم لعنه الله و الملائکة و النّاس أجمیعن أنا منهم بریء و هم منّی بُرآء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الخمر من أبواب النّجاسات ما یدلّ علی ذلک و فی روایظ المفضّل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المیتة من أبواب الأطعمة قوله علیه السلام و اما الخمر فانّه حرّمها لفعلها </w:t>
      </w:r>
      <w:r>
        <w:rPr>
          <w:rStyle w:val="FootnoteAnchor"/>
          <w:rtl w:val="true"/>
        </w:rPr>
        <w:footnoteReference w:id="381"/>
      </w:r>
      <w:r>
        <w:rPr>
          <w:rFonts w:ascii="IRNazanin" w:hAnsi="IRNazanin" w:eastAsia="IRNazanin"/>
          <w:color w:val="111111"/>
          <w:sz w:val="28"/>
          <w:sz w:val="28"/>
          <w:szCs w:val="28"/>
          <w:rtl w:val="true"/>
          <w:lang w:bidi="fa-IR"/>
        </w:rPr>
        <w:t xml:space="preserve">و لفسادها و قوله علیه السلام و الخمر لا یزداد شاربها الاکلّ سوء </w:t>
      </w:r>
      <w:r>
        <w:rPr>
          <w:rStyle w:val="FootnoteAnchor"/>
          <w:rtl w:val="true"/>
        </w:rPr>
        <w:footnoteReference w:id="382"/>
      </w:r>
      <w:r>
        <w:rPr>
          <w:rFonts w:ascii="IRNazanin" w:hAnsi="IRNazanin" w:eastAsia="IRNazanin"/>
          <w:color w:val="111111"/>
          <w:sz w:val="28"/>
          <w:sz w:val="28"/>
          <w:szCs w:val="28"/>
          <w:rtl w:val="true"/>
          <w:lang w:bidi="fa-IR"/>
        </w:rPr>
        <w:t xml:space="preserve">و فی روایة محمد بن عذافر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فی روایی أبی الصّباح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الله حرّم الخمر قلیلها و کثیرها و لا حظ سایر أحادیث الباب فانّ فیها ما یناسب المقام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فی الأبواب الآتیة المربوطة بالخمر و النّبیذ و المسکر و العصیر و غیرها ما یدلب علی ذلک 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کلّ مسکر قوله علیه السلام لا توادّوا من یستحلّ المسکر فانّ شاربه مع التحریم أیسر من هالک یستحلّه أو یحلّه و ان لم یشربه و کفی بتحلیله إیّاه براءةً وردّاً لما</w:t>
      </w:r>
      <w:bookmarkStart w:id="241" w:name="pg12432_120393"/>
    </w:p>
    <w:p>
      <w:pPr>
        <w:pStyle w:val="BookText"/>
        <w:rPr/>
      </w:pPr>
      <w:bookmarkEnd w:id="241"/>
      <w:r>
        <w:rPr>
          <w:rFonts w:ascii="IRNazanin" w:hAnsi="IRNazanin" w:eastAsia="IRNazanin"/>
          <w:color w:val="111111"/>
          <w:sz w:val="28"/>
          <w:sz w:val="28"/>
          <w:szCs w:val="28"/>
          <w:rtl w:val="true"/>
          <w:lang w:bidi="fa-IR"/>
        </w:rPr>
        <w:t xml:space="preserve">جاء به النّبی صلی الله علیه و آله و رضی بالطّواغیت و فی روایة الصّیرفیّ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النّبیذ قوله علیه السلام من شرب النّبیذ علی انّه حلال خلّد فی النّار</w:t>
      </w:r>
      <w:r>
        <w:rPr>
          <w:rFonts w:eastAsia="IRNazanin" w:cs="IRNazanin"/>
          <w:color w:val="111111"/>
          <w:sz w:val="28"/>
          <w:szCs w:val="28"/>
          <w:rtl w:val="true"/>
          <w:lang w:bidi="fa-IR"/>
        </w:rPr>
        <w:t>.</w:t>
      </w:r>
    </w:p>
    <w:p>
      <w:pPr>
        <w:pStyle w:val="Heading4"/>
        <w:numPr>
          <w:ilvl w:val="3"/>
          <w:numId w:val="1"/>
        </w:numPr>
        <w:rPr/>
      </w:pPr>
      <w:bookmarkStart w:id="242" w:name="__RefHeading___Toc10203678_417432637"/>
      <w:bookmarkStart w:id="243" w:name="_Toc87"/>
      <w:bookmarkEnd w:id="242"/>
      <w:r>
        <w:rPr>
          <w:rtl w:val="true"/>
        </w:rPr>
        <w:t>(</w:t>
      </w:r>
      <w:r>
        <w:rPr/>
        <w:t>29</w:t>
      </w:r>
      <w:r>
        <w:rPr>
          <w:rtl w:val="true"/>
        </w:rPr>
        <w:t xml:space="preserve">) </w:t>
      </w:r>
      <w:r>
        <w:rPr>
          <w:rtl w:val="true"/>
        </w:rPr>
        <w:t>باب ماورد فی انّ من شرب خمرأ لم تقبل صلوته أربعین یوماً و حکم توبة شارب الخمر</w:t>
      </w:r>
      <w:bookmarkEnd w:id="243"/>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الأشعریّ عن محمد بن عبدالجبّار عن صفوان عن العلاء عن محمد بن مسلم عن أحدهما علیهما السلام قال من شرب من الخمر شربة لم یقبل الله له </w:t>
      </w:r>
      <w:r>
        <w:rPr>
          <w:rStyle w:val="FootnoteAnchor"/>
          <w:rtl w:val="true"/>
        </w:rPr>
        <w:footnoteReference w:id="383"/>
      </w:r>
      <w:r>
        <w:rPr>
          <w:rFonts w:ascii="IRNazanin" w:hAnsi="IRNazanin" w:eastAsia="IRNazanin"/>
          <w:color w:val="111111"/>
          <w:sz w:val="28"/>
          <w:sz w:val="28"/>
          <w:szCs w:val="28"/>
          <w:rtl w:val="true"/>
          <w:lang w:bidi="fa-IR"/>
        </w:rPr>
        <w:t>صلوة 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عن أبیه عن النّضر بن سوید 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النّضر بن سوید عن هشام بن سالم عن سلیمان بن خالد عن أبی عبدالله علیه السلام قال من شرب شربة من خمر لم یقبل الله منه صلوة أربعین یوماً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بن عیسی عن ابن أبی نصر عن الحسین بن خالد قال قلت لأبی الحسن علیه السلام انّا روّینا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انه قال من شرب الخمر لم تحتسب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صلوته أربعین یوماً </w:t>
      </w:r>
      <w:r>
        <w:rPr>
          <w:rStyle w:val="FootnoteAnchor"/>
          <w:rtl w:val="true"/>
        </w:rPr>
        <w:footnoteReference w:id="385"/>
      </w:r>
      <w:r>
        <w:rPr>
          <w:rFonts w:ascii="IRNazanin" w:hAnsi="IRNazanin" w:eastAsia="IRNazanin"/>
          <w:color w:val="111111"/>
          <w:sz w:val="28"/>
          <w:sz w:val="28"/>
          <w:szCs w:val="28"/>
          <w:rtl w:val="true"/>
          <w:lang w:bidi="fa-IR"/>
        </w:rPr>
        <w:t xml:space="preserve">قال فقال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کیف لا تحتسب </w:t>
      </w:r>
      <w:r>
        <w:rPr>
          <w:rStyle w:val="FootnoteAnchor"/>
          <w:rtl w:val="true"/>
        </w:rPr>
        <w:footnoteReference w:id="386"/>
      </w:r>
      <w:r>
        <w:rPr>
          <w:rFonts w:ascii="IRNazanin" w:hAnsi="IRNazanin" w:eastAsia="IRNazanin"/>
          <w:color w:val="111111"/>
          <w:sz w:val="28"/>
          <w:sz w:val="28"/>
          <w:szCs w:val="28"/>
          <w:rtl w:val="true"/>
          <w:lang w:bidi="fa-IR"/>
        </w:rPr>
        <w:t xml:space="preserve">صلوته صباحاً لا أقلّ من ذلک و لا أکثر فقال انّ الله عزّوجلّ قدّر خلق الأنسان فصیّر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أربعین یوماً ثمّ نقلها فصیّرها علقة أربعین یوماً ثمّ نقلها فصیّرها مضغة أربعین یوماً فهو إذا شرب الخمر بقیت فی مشاشه أربعین یوماً علی قدر انتقال خلقته </w:t>
      </w:r>
      <w:r>
        <w:rPr>
          <w:rStyle w:val="FootnoteAnchor"/>
          <w:rtl w:val="true"/>
        </w:rPr>
        <w:footnoteReference w:id="387"/>
      </w:r>
      <w:r>
        <w:rPr>
          <w:rFonts w:ascii="Amiri" w:hAnsi="Amiri" w:eastAsia="Amiri" w:cs="Amiri"/>
          <w:color w:val="111111"/>
          <w:sz w:val="28"/>
          <w:sz w:val="28"/>
          <w:szCs w:val="28"/>
          <w:rtl w:val="true"/>
          <w:lang w:bidi="ar-SA"/>
        </w:rPr>
        <w:t>قال ثمّ قال</w:t>
      </w:r>
    </w:p>
    <w:p>
      <w:pPr>
        <w:pStyle w:val="BookText"/>
        <w:rPr/>
      </w:pPr>
      <w:r>
        <w:rPr>
          <w:rFonts w:ascii="IRNazanin" w:hAnsi="IRNazanin" w:eastAsia="IRNazanin"/>
          <w:color w:val="111111"/>
          <w:sz w:val="28"/>
          <w:sz w:val="28"/>
          <w:szCs w:val="28"/>
          <w:rtl w:val="true"/>
          <w:lang w:bidi="fa-IR"/>
        </w:rPr>
        <w:t>علیه السلام و کذلک جمیع غذئه أکله و شربه یبقی فی مشاشه 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 الله عنه قال حدّثنی محمد بن الحسن الصّفار عن أحمد بن الحسن بن علیّ بن فضّال عن عمرو بن سعید المدائنیّ عن مصدّق بن صدقة عن عمّار بن موسی عن أبی عبدالله علیه السلام قال سئل عن الرّجل إذا شرب المسکر ما حاله قال لا یقبل الله صلوته أربعین یوماً و لیس له توبة فی الأربعین و ان مات فیها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عبدالرّحمن بن الحجّاج عن أبی عبدالله علیه السلام قال من شرب الخمر لم یقبل الله له صلوة 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الأشعریّ عن الحسن بن علیّ الکوفی عن العباس بن عامر عن داود بن الحصین عن أبی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شرب مسکراً لم تقبل منه صلوته أربعین یوماً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مات فی الأربعین مات میتة جاهلیّة و ان تاب تاب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النّرسی فی أصله عن علیّ بن مزید قال حضرت أباعبدالله علیه السلام و رجل یسأله عن شارب الخمر أتقبل صلوته فقال أبوعبدالله علیه السلام لا تقبل صلوة شارب الخمر أربعین یوماً الا ان یتوب قال له الرّجل فان تاب من یومه و ساعته قال یقبل توبته و صلوته اذا تاب و هو یعقله فامّا ان یکون فی سکره فما یعبأ بتوبته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389"/>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قال حدّثنی </w:t>
      </w:r>
      <w:r>
        <w:rPr>
          <w:rStyle w:val="FootnoteAnchor"/>
          <w:rtl w:val="true"/>
        </w:rPr>
        <w:footnoteReference w:id="390"/>
      </w:r>
      <w:r>
        <w:rPr>
          <w:rFonts w:ascii="IRNazanin" w:hAnsi="IRNazanin" w:eastAsia="IRNazanin"/>
          <w:color w:val="111111"/>
          <w:sz w:val="28"/>
          <w:sz w:val="28"/>
          <w:szCs w:val="28"/>
          <w:rtl w:val="true"/>
          <w:lang w:bidi="fa-IR"/>
        </w:rPr>
        <w:t>محمد بن الحسن الصّفار عن</w:t>
      </w:r>
    </w:p>
    <w:p>
      <w:pPr>
        <w:pStyle w:val="BookText"/>
        <w:rPr/>
      </w:pPr>
      <w:r>
        <w:rPr>
          <w:rFonts w:ascii="IRNazanin" w:hAnsi="IRNazanin" w:eastAsia="IRNazanin"/>
          <w:color w:val="111111"/>
          <w:sz w:val="28"/>
          <w:sz w:val="28"/>
          <w:szCs w:val="28"/>
          <w:rtl w:val="true"/>
          <w:lang w:bidi="fa-IR"/>
        </w:rPr>
        <w:t xml:space="preserve">معاویة بن الحکیم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فقیه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عن الفضیل بن یسار قال سمعت أباجعفر علیه السلام یقول من شرب الخمر فسکر منها لم تقبل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Style w:val="FootnoteAnchor"/>
          <w:rtl w:val="true"/>
        </w:rPr>
        <w:footnoteReference w:id="392"/>
      </w:r>
      <w:r>
        <w:rPr>
          <w:rFonts w:ascii="IRNazanin" w:hAnsi="IRNazanin" w:eastAsia="IRNazanin"/>
          <w:color w:val="111111"/>
          <w:sz w:val="28"/>
          <w:sz w:val="28"/>
          <w:szCs w:val="28"/>
          <w:rtl w:val="true"/>
          <w:lang w:bidi="fa-IR"/>
        </w:rPr>
        <w:t xml:space="preserve">أربعین یوماً فإن ترک الصّلوة فی هذه الأیام ضوعف علیه العذاب لترکه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آخران صلوته توقف بین السّماء و الأرض فإذا تاب ردّت علیه و قبلت منه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وصیّة النّبی صلی الله علیه و آله لعلیّ علیه السلام یا علیّ شارب الخمر لا یقبل الله عزّوجلّ صلوته أربعین یوماً فان مات فی الأربعین مات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أذا کان مستحلّاً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مهران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الاسکاف عن أبی جعفر علیه السلام قال من شرب مسکراً لم تقبل منه صلوته أربعین یوماً </w:t>
      </w:r>
      <w:r>
        <w:rPr>
          <w:rStyle w:val="FootnoteAnchor"/>
          <w:rtl w:val="true"/>
        </w:rPr>
        <w:footnoteReference w:id="394"/>
      </w:r>
      <w:r>
        <w:rPr>
          <w:rFonts w:ascii="IRNazanin" w:hAnsi="IRNazanin" w:eastAsia="IRNazanin"/>
          <w:color w:val="111111"/>
          <w:sz w:val="28"/>
          <w:sz w:val="28"/>
          <w:szCs w:val="28"/>
          <w:rtl w:val="true"/>
          <w:lang w:bidi="fa-IR"/>
        </w:rPr>
        <w:t xml:space="preserve">و ان عاد سقاه الله من طینة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طینة خبال قال ماء یخرج من فروج الزّناة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الصّلوة عن علیّ علیه السلام فی حدیث الأربعمائة قال من شرب المسکر لم تقبل صلوته أربعین یوماً و لیلة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عن عثمان بن عیسی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قال قال رسول الله صلی الله علیه و آله من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مسکراً لم تقبل منه صلوته أربعین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عیسی عن سماعة بن مهران عن أبی بصیر عن أبی عبدالله علیه السلام قال قال رسول الله صلی الله علیه و آله و سلمّ من شرب خمراً حتی یسکر لم یقبل الله عزّوجلّ منه صلوته أربعین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حمّاد بن عیسی عن الحسین بن المختار عن عمرو بن شمر قال سمعت أباعبدالله علیه السلام یقول من شرب شربة خمر لم یقبل الله عزّوجلّ منه صلوته سبعاً و من سکر لم تقبل منه صلوته أربعین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رحمه الله قال حدّثنا محمد بن الحسن الصّفار عن أحمد بن أبی عبدالله عن أبیه عن ابن أبی عمیر عن مهران بن محمد عن سعد الاسکاف عن أبی جعفر علیه السلام قال من شرب الخمر او مسکراً لم تقبل صلوته أربعین صباحاً فان عاد سقاه الله من طینة خبال قلت و ما طینة خبال قال صدید یخرج من فروج الزّناة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عبدالله عن الحسن بن الحسین اللّؤلؤئی عن ابن سنان عن أبی الصحاری النّخاس عن أبی عبدالله علیه السلام قال قلت له الرّجل یشرب الخمر قال بئس الشّراب الخمر یکرّر ذلک ثلاث مرّات ثم قال ترید ماذا قلت یقبل الله صلوته قال انّ علم الله انّه إذا قام منها استغفره و لم ینو ان یعود الیها أبداً قبل الله صلوته من ساعته و ان کان غیر ذلک فذلک الی الله متی شاء قبله و متی شاء ردّه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علیّ عن أبیه علیّ بن أبیه الحسن بن علیّ بن عبدالله بن مغیرة عن العباس بن عامر عن أبی الصّحاری عن أبی عبدالله علیه السلام قال سألت عن شارب الخمر قال لا تقبل منه صلوة مادام فی عروقه منها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الوشّاء عن أبان بن عثمان عن عبدالرّحمن ابن أبی عبدالله عن أبی عبدالله علیه السلام قال من شرب مسکراً إنحبست صلوته أربعین یوماً و ان مات فی الأربعین مات میتة جاهلیّة فان تاب تاب الله عزّوجلّ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التّوبة من الذّبوب من أبواب جهاد النّفس ما یدلّ علی ذیل الباب و فی روایة أبی الجارود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الخمر و حرمة شربه قوله صلی الله علیه و آله من شرب الخمر لم تقبل له صلوة أربعین لیله فان عاد فأربعین لیلة من یوم شربها فإن مات فی تلک الأربعی لیلة من غیر توبة سقاه الله یوم القیامة من طینة خبال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جامع الأخبار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شاربها و ساقیها و عاصرها و معتصرها و بایعها و میتاعها و حاملها و المحمول الیه و آکل ثمنها سواء فی عارها و إثمها و لا یقبل الله تعالی منهم صلوة و لا صوماً و لا حجّاً و لا عمرة حتی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من باعها و اشتراها لغیره و اعتصرها لم یقبل الله صلوةً و لا حجّاً و لا اعتماراً و لا صوماً حتی یتوب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شارب الخمر کعابدوئن قوله علیه السلام و من شرب من الخمر شربة لم یقبل الله عزّوجلّ له صلوة أربعین یوماً 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من شرب منها شربة لم یقبل الله عزّوجلّ منه صلوة أربعین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من شرب منها شربة لم یقبل الله عزّوجلّ منه صلوة أربعین لیلة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کل مسکر قوله علیه السلام من شرب مسکراً نجست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صلوته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bookmarkStart w:id="244" w:name="pg12432_120398"/>
    </w:p>
    <w:p>
      <w:pPr>
        <w:pStyle w:val="BookText"/>
        <w:rPr/>
      </w:pPr>
      <w:bookmarkEnd w:id="244"/>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من شرب مسکراً لم تحتسب </w:t>
      </w:r>
      <w:r>
        <w:rPr>
          <w:rStyle w:val="FootnoteAnchor"/>
          <w:rtl w:val="true"/>
        </w:rPr>
        <w:footnoteReference w:id="395"/>
      </w:r>
      <w:r>
        <w:rPr>
          <w:rFonts w:ascii="IRNazanin" w:hAnsi="IRNazanin" w:eastAsia="IRNazanin"/>
          <w:color w:val="111111"/>
          <w:sz w:val="28"/>
          <w:sz w:val="28"/>
          <w:szCs w:val="28"/>
          <w:rtl w:val="true"/>
          <w:lang w:bidi="fa-IR"/>
        </w:rPr>
        <w:t xml:space="preserve">له صلاته أربعین یوماً و فی روایة یزید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شرب المسکر و مات و فی جوفه منه شیء لم یتب منه بعثه الله من قبره مخبّلاً مائلاً شدقه سائلاً لعابه یدعو بالویل و الثّبور</w:t>
      </w:r>
      <w:r>
        <w:rPr>
          <w:rFonts w:eastAsia="IRNazanin" w:cs="IRNazanin"/>
          <w:color w:val="111111"/>
          <w:sz w:val="28"/>
          <w:szCs w:val="28"/>
          <w:rtl w:val="true"/>
          <w:lang w:bidi="fa-IR"/>
        </w:rPr>
        <w:t>.</w:t>
      </w:r>
    </w:p>
    <w:p>
      <w:pPr>
        <w:pStyle w:val="Heading4"/>
        <w:numPr>
          <w:ilvl w:val="3"/>
          <w:numId w:val="1"/>
        </w:numPr>
        <w:rPr/>
      </w:pPr>
      <w:bookmarkStart w:id="245" w:name="__RefHeading___Toc10203680_417432637"/>
      <w:bookmarkStart w:id="246" w:name="_Toc88"/>
      <w:bookmarkEnd w:id="245"/>
      <w:r>
        <w:rPr>
          <w:rtl w:val="true"/>
        </w:rPr>
        <w:t>(</w:t>
      </w:r>
      <w:r>
        <w:rPr/>
        <w:t>30</w:t>
      </w:r>
      <w:r>
        <w:rPr>
          <w:rtl w:val="true"/>
        </w:rPr>
        <w:t xml:space="preserve">) </w:t>
      </w:r>
      <w:r>
        <w:rPr>
          <w:rtl w:val="true"/>
        </w:rPr>
        <w:t>باب انّ شارب الخمر و مدمنه کعابدوئن و انّه کافر لا ایمان له و</w:t>
      </w:r>
      <w:r>
        <w:rPr>
          <w:rtl w:val="true"/>
        </w:rPr>
        <w:t>...</w:t>
      </w:r>
      <w:bookmarkEnd w:id="246"/>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شارب الخمر و مدمنه کعابدوئن و انّه کافر لا ایمان له و لا عصمة بینه و بین الائمة علیهم السلام و ان مات بلا توبة مات میتة الجاهلیّة و حرمت علیه الجنّة</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ین یعقوب عن کافی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أبیه عن ابن أبی عمیر عن عبدالرّحمن </w:t>
      </w:r>
      <w:r>
        <w:rPr>
          <w:rStyle w:val="FootnoteAnchor"/>
          <w:rtl w:val="true"/>
        </w:rPr>
        <w:footnoteReference w:id="396"/>
      </w:r>
      <w:r>
        <w:rPr>
          <w:rFonts w:ascii="IRNazanin" w:hAnsi="IRNazanin" w:eastAsia="IRNazanin"/>
          <w:color w:val="111111"/>
          <w:sz w:val="28"/>
          <w:sz w:val="28"/>
          <w:szCs w:val="28"/>
          <w:rtl w:val="true"/>
          <w:lang w:bidi="fa-IR"/>
        </w:rPr>
        <w:t>بن الحجّاج عن أبی عبدالله علیه السلام قال مدمن الخمر یلقی الله تبارک و تعالی یوم یلقاه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عن أبیه عن حمّاد بن عیسی عن الحسین بن المختار عن عمرو بن عثمان قال سمعت أباعبدالله علیه السلام یقول مدمن الخمر یلقی الله عزّوجلّ حین یلقاه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عن صفوان عن العلاء عن محمد بن مسلم عن أحدهما علیهما السلام قال قال مدمن الخمر یلقی الله عزوجلّ حین یلقاه کعابدوئن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حسان عن محمد بن علیّ عن أبی جمیلة وزرارة أیضاً و محمد بن مسلم و حمران بن أعین عن أبی جعفر و أبی عبدالله علیهما السلام انّهما قالا مدمن الخمر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عیسی عن سماعة عن أبی بصیر عن أبی عبدالله علیه السلام قال قال رسول الله صلی الله علیه و آله مدمن الخمر کعابدوئن إذا مات و هو مدمن علیه یلقی الله عزّوجلّ حین یلقاه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عن کافی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عن العباس بن عامر عن أبی جمیلة عن زید الشّحام عن أبی عبدالله علیه السلام قال قال رسول الله صلی الله علیه و آله مدمن الخمر یلقی الله عزّوجلّ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وصیّة النّبیّ صلی الله علیه و آله لعلیّ علیه السلام یا علیّ شارب الخمر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رحمه الله قال حدّثنا محمد بن الحسن الصّفار رحمه الله عن یعقوب بن یزید عن ابراهیم عن أبی یوسف عن أبی بکر الحضرمیّ عن أحدهما علیهما السلام قال الغناء عشّ النّفاق و الشّرب مفتاح کلّ شرّ و مدمن الخمر کعابد الوئن مکذّب بکتاب الله لو صدّق کتاب لله لحرّم حرام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الشّهید نقلاً من کتاب الخصائص العلویّة علی جمیع البریّة و المآثر العلویّة لسیّد الذّریّة اشهد بالله و أشهد الله لقد قرات علی أبی علی القرشیّ عن أبی نعیم عن محمد بن عبدالله بن قضاعة لقد حدّثنی القاسم بن العلاء الهمدانیّ یرفعه الی علیّ بن موسی الرضا عن أبیه عن أبیه علیهم السلام انّ النبیّ صلی الله علیه و آله قال اشهد بالله و اشهد الله لقد قال لی جبرئیل یا محمد انّ مدمن الخمر کعابدوئن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عن یونس عن حمّاد عن أبی الجارود قال</w:t>
      </w:r>
    </w:p>
    <w:p>
      <w:pPr>
        <w:pStyle w:val="BookText"/>
        <w:rPr/>
      </w:pP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علیه السلام انّ رسول الله صلی الله علیه و آله قال مدمن الخمر کعابدوئن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المدمن قال الذی إذا وجدها شربها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خالد عن کافی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 الوشّاء عن عبدالله بن سنان عن أبی عبدالله علیه السلام قال قال رسول الله صلی الله علیه و آله مدمن الخمر یلقی الله عزّوجلّ یوم یلقاه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الصّلوة عن علیّ علیه السلام فی حدیث الأربعمائة قال مدمن الخمر یلقی الله عزّوجلّ حین یلقاه کعابدوئن فقال حجر بن عدیّ یا أمیرالمؤمنین ما المدمن قال الذی إذا وجدها شربها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النّضر بن سوید عن هشام بن سالم عقاب الأعمال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 الله قال حدّثنی عبدالله بن جعفر عن یعقوب بن یزید عن محمد ابن أبی عمیر عن هشام بن سالم عن سلیمان بن خالد عن أبی عبدالله علیه السلام قال مدمن الخمر یلقی الله عزّوجلّ کعابدوئن و من شرب منه شربة لم یقبل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صلوت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عن جدّه علیّ بن جعفر عن أخیه موسی بن جعفر علیهما السلام قال سئلته عن شارب الخمر ما حاله إذا سکر منه قال من سکر من الخمر ثمّ مات بعده بأربعین یوماً لقی الله عزّوجلّ کعابدوئن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 آله قال شارب الخمر کعابد الوئن و مدمن الخمر کعابد الوئن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جعفر بن أحمد القمیّ فی کتاب المسلسلات أشهِد بالله و اشهّدُ لله لقد املأه علینا أبوعبدالله محمد بن وهبان الدّبیلیّ قال أشهد بالله و اشهد لله لقد املأه علینا أبو عبدالله محمد بن أحمد الصّفوانیّ فقال اشهد بالله و اشهد لله لقد املأه علینا أبو الحسن القاسم بن العلاء الهمدانیّ فقال اشهد بالله و اشهد لله لقد حدّثنی أبو محمد الحسن بن علیّ علیهما السلام فقال اشهد بالله و اشهد لله لقد حدّثنی أبی علیّ بن محمد علیهما السلام فقال اشهد بالله و اشهد لله لقد حدّثنی أبی محمد بن علیّ علیهما السلام فقال اشهد بالله و اشهد لله لقد حدّثنی أبی علیّ بن موسی علیهما السلام فقال اشهد بالله و اشهد لله لقد حدّثنی أبی موسی بن جعفر علیهما السلام فقال اشهد بالله و اشهد لله لقد حدثنی أبی جعفر بن محمد علیهما السلام فقال اشهد بالله و اشهد لله لقد حدثنی أبی محمد بن علیّ علیهما السلام فقال اشهد بالله و اشهد لله لقد حدّثنی أبی علیّ بن الحسین علیهما السلام فقال اشهد بالله و اشهد لله لقد حدّثنی أبی حسین بن علی فقال اشهد بالله و اشهد لله لقد حدّثنی أبی علیّ بن ابیطالب علیه السلام فقال اشهد بالله و اشهد لله لقد حدّثنی رسول الله صلی الله علیه و آله فقال اشهد بالله و اشهد لله لقد حدّثنی جبرئیل فقال اشهد بالله و اشهد لله لقد حدّثنی میکائیل فقال اشهد بالله و اشهد لله لقد سمعت الجلیل یقول شارب الخمر کعابد الوئن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مدمن الخمر یلقی الله حین یلقاه کعابدوئن و من شرب منها شربة لم یقبل الله عزّوجلّ منه صلوة أربعین لیلة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انّه قال حرّمت الجنّة علی ثلاثة مدمن الخمر و عابدوئن و عدوّ آل محمّد و من شرب الخمر</w:t>
      </w:r>
    </w:p>
    <w:p>
      <w:pPr>
        <w:pStyle w:val="BookText"/>
        <w:rPr/>
      </w:pPr>
      <w:r>
        <w:rPr>
          <w:rFonts w:ascii="IRNazanin" w:hAnsi="IRNazanin" w:eastAsia="IRNazanin"/>
          <w:color w:val="111111"/>
          <w:sz w:val="28"/>
          <w:sz w:val="28"/>
          <w:szCs w:val="28"/>
          <w:rtl w:val="true"/>
          <w:lang w:bidi="fa-IR"/>
        </w:rPr>
        <w:t>فمات بعد ما شربها أربعین یوماً لقی الله عزّوجلّ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حدّثنی سعد بن عبدالله قال حدّثنی محمد بن عبدالجبّار عن سیف بن عمیرة عن منصور عن ابی بصیر عن أبی عبدالله علیه السلام قال مدمن الزّنا و السّرق و الشّرب کعابدوئن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شارب الخمر کعابد الوئن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کعبدة الأوثان یحشر یوم القیامة مع فرعون و هامان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شارب الخمر کعبدة الأوثان و کناکح امّه فی حرّم الله و هو یحشر یوم القیامة مع الیهود و النّصاری و المجوس و الذین أشرکوا بالله اولئک حزب الشّیطان الا انّ حزب الشیطان هم الخاسرون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حدّثنی محمد بن یحیی عن محمد بن أحمد عن العمرکیّ قال قلت للرّضا علیه السلام ان ابن داذویه یذکر انّک قلت له شارب الخمر کافر قال صدق قد 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یعقوب بن یزید عن محمد بن داذویه </w:t>
      </w:r>
      <w:r>
        <w:rPr>
          <w:rStyle w:val="FootnoteAnchor"/>
          <w:rtl w:val="true"/>
        </w:rPr>
        <w:footnoteReference w:id="398"/>
      </w:r>
      <w:r>
        <w:rPr>
          <w:rFonts w:ascii="IRNazanin" w:hAnsi="IRNazanin" w:eastAsia="IRNazanin"/>
          <w:color w:val="111111"/>
          <w:sz w:val="28"/>
          <w:sz w:val="28"/>
          <w:szCs w:val="28"/>
          <w:rtl w:val="true"/>
          <w:lang w:bidi="fa-IR"/>
        </w:rPr>
        <w:t xml:space="preserve">قال کتبت الی أبی الحسن علیه السلام أسأله عن شارب المسکر قال فکتب علیه السلام شارب الخمر </w:t>
      </w:r>
      <w:r>
        <w:rPr>
          <w:rStyle w:val="FootnoteAnchor"/>
          <w:rtl w:val="true"/>
        </w:rPr>
        <w:footnoteReference w:id="399"/>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انّه</w:t>
      </w:r>
    </w:p>
    <w:p>
      <w:pPr>
        <w:pStyle w:val="BookText"/>
        <w:rPr/>
      </w:pPr>
      <w:r>
        <w:rPr>
          <w:rFonts w:ascii="IRNazanin" w:hAnsi="IRNazanin" w:eastAsia="IRNazanin"/>
          <w:color w:val="111111"/>
          <w:sz w:val="28"/>
          <w:sz w:val="28"/>
          <w:szCs w:val="28"/>
          <w:rtl w:val="true"/>
          <w:lang w:bidi="fa-IR"/>
        </w:rPr>
        <w:t>قال من شرب الخمر مساءٌ أصبح مشرکاً و من شرب صباحاً أمسی مشرکاً و ما أسکر الکثیر فقلیله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من شرب مسکراً فاذهب عقله خرج منه روح الأیمان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لا یجمع الخمر و الأیمان فی جوف أو قلب رجل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فی تفسیره عن النّبیّ صلی الله علیه و آله قال انّ الله لا یجمع الخمر و الأیمان فی جوف امرءٍ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أصحابنا عن سهل بن زیاد عن یوسف بن علیّ عن نصر بن مزاحم و درست الواسطیّ عن زرارة و غیره عن ابی عبدالله علیه السلام قال شارب المسکر لا عصمة بیننا و بینه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حدّثنا علیّ بن ابراهیم بن هاشام عن أبیه عن الحسین بن الحسن الفارسیّ عن سلیمان بن حفص البصریّ عن عبدالله بن الحسین بن زیاد بن علیّ بن الحسین بن علیّ بن أبی طالب عن أبیه عن جعفر بن محمد عن آبائه عن علیّ علیهم السلام قال قال رسول الله صلی الله علیه و آله انّ الله عزّوجلّ لمّا خلق الجنّة خلقها من لبنتین لبنة من ذهب و لبنة من فضّة و جعل حیطانها الیاقوت و سقفها الزّبرجد و حصبائها اللّؤلؤ و ترابها الزّعفران و المسک الأذفر فقال لها تکلّمی فقالت لا اله الا انت الحیّ القیوم قد سعد من یدخلنی فقال عزّوجلّ بعزّتی و عظمتی و جلالی و ارتفاعی لا یدخلها مدمن خمر و لا سکّیر </w:t>
      </w:r>
      <w:r>
        <w:rPr>
          <w:rStyle w:val="FootnoteAnchor"/>
          <w:rtl w:val="true"/>
        </w:rPr>
        <w:footnoteReference w:id="400"/>
      </w:r>
      <w:r>
        <w:rPr>
          <w:rFonts w:ascii="Amiri" w:hAnsi="Amiri" w:eastAsia="Amiri" w:cs="Amiri"/>
          <w:color w:val="111111"/>
          <w:sz w:val="28"/>
          <w:sz w:val="28"/>
          <w:szCs w:val="28"/>
          <w:rtl w:val="true"/>
          <w:lang w:bidi="ar-SA"/>
        </w:rPr>
        <w:t>و لا قَتّات و هو النّمام و لا دیّوث و</w:t>
      </w:r>
    </w:p>
    <w:p>
      <w:pPr>
        <w:pStyle w:val="BookText"/>
        <w:rPr/>
      </w:pPr>
      <w:r>
        <w:rPr>
          <w:rFonts w:ascii="IRNazanin" w:hAnsi="IRNazanin" w:eastAsia="IRNazanin"/>
          <w:color w:val="111111"/>
          <w:sz w:val="28"/>
          <w:sz w:val="28"/>
          <w:szCs w:val="28"/>
          <w:rtl w:val="true"/>
          <w:lang w:bidi="fa-IR"/>
        </w:rPr>
        <w:t xml:space="preserve">هو القلطبان و لا قّلاع و هو الشّرطیّ و لا زنّوق و هو الخنثی و لا خیّوف </w:t>
      </w:r>
      <w:r>
        <w:rPr>
          <w:rStyle w:val="FootnoteAnchor"/>
          <w:rtl w:val="true"/>
        </w:rPr>
        <w:footnoteReference w:id="401"/>
      </w:r>
      <w:r>
        <w:rPr>
          <w:rFonts w:ascii="Amiri" w:hAnsi="Amiri" w:eastAsia="Amiri" w:cs="Amiri"/>
          <w:color w:val="111111"/>
          <w:sz w:val="28"/>
          <w:sz w:val="28"/>
          <w:szCs w:val="28"/>
          <w:rtl w:val="true"/>
          <w:lang w:bidi="ar-SA"/>
        </w:rPr>
        <w:t>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حدّثنا أحمد بن إدریس و محمد بن یحیی العطار جمیعاً عن محمد بن أحمد بن یحیی بن عمران الأشعریّ قال حدّثنی محمد بن الحسین بإسناد له یرفعه قال قال رسول الله صلی الله علیه و آله لا یدخل الجنّة مدمن خمر و لا سکّیر </w:t>
      </w:r>
      <w:r>
        <w:rPr>
          <w:rStyle w:val="FootnoteAnchor"/>
          <w:rtl w:val="true"/>
        </w:rPr>
        <w:footnoteReference w:id="402"/>
      </w:r>
      <w:r>
        <w:rPr>
          <w:rFonts w:ascii="Amiri" w:hAnsi="Amiri" w:eastAsia="Amiri" w:cs="Amiri"/>
          <w:color w:val="111111"/>
          <w:sz w:val="28"/>
          <w:sz w:val="28"/>
          <w:szCs w:val="28"/>
          <w:rtl w:val="true"/>
          <w:lang w:bidi="ar-SA"/>
        </w:rPr>
        <w:t>و لا عاقّ و لا شدید السّواد و لا دیّوث و لا قلّاع و هو الشّرطیّ و لا زنّوق و هو الخنثی و لا خیّوف 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عن بکر بن صالح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الشّبیانیّ عن یونس بن ظبیان قال قال أبو عبدالله علیه السلام یا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عطیّة عنّی انه من شرب جرعة من خمر لعنه الله عزّوجلّ و ملائکته و رسله و المؤمنون فان شربها حتی یسکر </w:t>
      </w:r>
      <w:r>
        <w:rPr>
          <w:rStyle w:val="FootnoteAnchor"/>
          <w:rtl w:val="true"/>
        </w:rPr>
        <w:footnoteReference w:id="403"/>
      </w:r>
      <w:r>
        <w:rPr>
          <w:rFonts w:ascii="IRNazanin" w:hAnsi="IRNazanin" w:eastAsia="IRNazanin"/>
          <w:color w:val="111111"/>
          <w:sz w:val="28"/>
          <w:sz w:val="28"/>
          <w:szCs w:val="28"/>
          <w:rtl w:val="true"/>
          <w:lang w:bidi="fa-IR"/>
        </w:rPr>
        <w:t xml:space="preserve">منه نزع روح الأیمان من جسده و رکّبت فیه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سخیفة ملعونة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فیترک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ترک الصلوة عیّرته الملائکة و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کفرت و عیّرتک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سوءةٌ </w:t>
      </w:r>
      <w:r>
        <w:rPr>
          <w:rStyle w:val="FootnoteAnchor"/>
          <w:rtl w:val="true"/>
        </w:rPr>
        <w:footnoteReference w:id="404"/>
      </w:r>
      <w:r>
        <w:rPr>
          <w:rFonts w:ascii="IRNazanin" w:hAnsi="IRNazanin" w:eastAsia="IRNazanin"/>
          <w:color w:val="111111"/>
          <w:sz w:val="28"/>
          <w:sz w:val="28"/>
          <w:szCs w:val="28"/>
          <w:rtl w:val="true"/>
          <w:lang w:bidi="fa-IR"/>
        </w:rPr>
        <w:t xml:space="preserve">لک عبدی </w:t>
      </w:r>
      <w:r>
        <w:rPr>
          <w:rStyle w:val="FootnoteAnchor"/>
          <w:rtl w:val="true"/>
        </w:rPr>
        <w:footnoteReference w:id="405"/>
      </w:r>
      <w:r>
        <w:rPr>
          <w:rFonts w:ascii="Amiri" w:hAnsi="Amiri" w:eastAsia="Amiri" w:cs="Amiri"/>
          <w:color w:val="111111"/>
          <w:sz w:val="28"/>
          <w:sz w:val="28"/>
          <w:szCs w:val="28"/>
          <w:rtl w:val="true"/>
          <w:lang w:bidi="ar-SA"/>
        </w:rPr>
        <w:t xml:space="preserve">ثمّ قال أبوعبدالله علیه السلام سوأة سوأة کما تکون السّوأة و الله توبیخ الجلیل جلّ اسمه ساعة واحدة اشدّ من عذاب ألف عام قال ثمّ قال أبوعبدالله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مَلعُونینَ أینَما ثُقِفوا أُخِذوُا و 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یا یونس 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أمر الله عزّوجلّ اّن أخذ برّاً دمّرته </w:t>
      </w:r>
      <w:r>
        <w:rPr>
          <w:rStyle w:val="FootnoteAnchor"/>
          <w:rtl w:val="true"/>
        </w:rPr>
        <w:footnoteReference w:id="406"/>
      </w:r>
      <w:r>
        <w:rPr>
          <w:rFonts w:ascii="IRNazanin" w:hAnsi="IRNazanin" w:eastAsia="IRNazanin"/>
          <w:color w:val="111111"/>
          <w:sz w:val="28"/>
          <w:sz w:val="28"/>
          <w:szCs w:val="28"/>
          <w:rtl w:val="true"/>
          <w:lang w:bidi="fa-IR"/>
        </w:rPr>
        <w:t xml:space="preserve">و ان أخذ بحراً غرقته </w:t>
      </w:r>
      <w:r>
        <w:rPr>
          <w:rStyle w:val="FootnoteAnchor"/>
          <w:rtl w:val="true"/>
        </w:rPr>
        <w:footnoteReference w:id="407"/>
      </w:r>
      <w:r>
        <w:rPr>
          <w:rFonts w:ascii="IRNazanin" w:hAnsi="IRNazanin" w:eastAsia="IRNazanin"/>
          <w:color w:val="111111"/>
          <w:sz w:val="28"/>
          <w:sz w:val="28"/>
          <w:szCs w:val="28"/>
          <w:rtl w:val="true"/>
          <w:lang w:bidi="fa-IR"/>
        </w:rPr>
        <w:t>یغضب لغضب الجلیل عزّ اسمه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 فی کتاب المانعات</w:t>
      </w:r>
    </w:p>
    <w:p>
      <w:pPr>
        <w:pStyle w:val="BookText"/>
        <w:rPr/>
      </w:pPr>
      <w:r>
        <w:rPr>
          <w:rFonts w:ascii="IRNazanin" w:hAnsi="IRNazanin" w:eastAsia="IRNazanin"/>
          <w:color w:val="111111"/>
          <w:sz w:val="28"/>
          <w:sz w:val="28"/>
          <w:szCs w:val="28"/>
          <w:rtl w:val="true"/>
          <w:lang w:bidi="fa-IR"/>
        </w:rPr>
        <w:t>عن أبی سعید الخدریّ قال قال رسول الله صلی الله علیه و آله لا یدخل الجنّة صاحب خمس مدمن خمراً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انّ النّبیّ صلی الله علیه و آله قال انّ الله بنی الفردوس بیده و خطرها علی کلّ مشرک و مدمن الخمر سکّیر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کلّ مسکر حرام و کلّ مسکر خمر و من شرب الخمر فی الدّنیا فمات و هو یُدمِنها حرمها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یجیء مدمن الخمر یوم القیامة مزرقة عیناه مسوّداً وجهه مائلاً شفته </w:t>
      </w:r>
      <w:r>
        <w:rPr>
          <w:rStyle w:val="FootnoteAnchor"/>
          <w:rtl w:val="true"/>
        </w:rPr>
        <w:footnoteReference w:id="408"/>
      </w:r>
      <w:r>
        <w:rPr>
          <w:rFonts w:ascii="IRNazanin" w:hAnsi="IRNazanin" w:eastAsia="IRNazanin"/>
          <w:color w:val="111111"/>
          <w:sz w:val="28"/>
          <w:sz w:val="28"/>
          <w:szCs w:val="28"/>
          <w:rtl w:val="true"/>
          <w:lang w:bidi="fa-IR"/>
        </w:rPr>
        <w:t xml:space="preserve">یسیل لعابه مشدودة ناصیته الی أبهام قدمیه خارجة یده من صلبه فیفزع منه أهل الجمع إذا رأوه مقبلاً الی الحساب عقاب الأعمال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حدّثنی محمد ابن أبی القاسم عن هارون بن مسلم عن مسعدة بن زیاد عن أبی عبدالله عن آبائه علیهم السلام عن النّبیّ صلی الله علیه و 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ابیطالب علیه السلام قال قال رسول الله صلی الله علیه و آله ثلاثة لا ینظر الله الیهم المنّان بالفعل و عاقّ والدیه و مدمن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منصور بن العباس عن الحسن بن علیّ بن یقطین عن هاشم بن خالد عن نعیم البصریّ عن أبی عبدالله علیه السلام قال مدمن المسکر الذی إذا وجده شربه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عبدالحمید عن سیف بن عمیرة عن منصور بن</w:t>
      </w:r>
      <w:bookmarkStart w:id="247" w:name="pg12432_120406"/>
    </w:p>
    <w:p>
      <w:pPr>
        <w:pStyle w:val="BookText"/>
        <w:rPr/>
      </w:pPr>
      <w:bookmarkEnd w:id="247"/>
      <w:r>
        <w:rPr>
          <w:rFonts w:ascii="IRNazanin" w:hAnsi="IRNazanin" w:eastAsia="IRNazanin"/>
          <w:color w:val="111111"/>
          <w:sz w:val="28"/>
          <w:sz w:val="28"/>
          <w:szCs w:val="28"/>
          <w:rtl w:val="true"/>
          <w:lang w:bidi="fa-IR"/>
        </w:rPr>
        <w:t xml:space="preserve">حازم قال حدثنی أبوبصیر و ابن أبی یعفور قالا سمعنا أباعبدالله علیه السلام یقول لیس مدمن الخمر الذی یشربها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Style w:val="FootnoteAnchor"/>
          <w:rtl w:val="true"/>
        </w:rPr>
        <w:footnoteReference w:id="409"/>
      </w:r>
      <w:r>
        <w:rPr>
          <w:rFonts w:ascii="IRNazanin" w:hAnsi="IRNazanin" w:eastAsia="IRNazanin"/>
          <w:color w:val="111111"/>
          <w:sz w:val="28"/>
          <w:sz w:val="28"/>
          <w:szCs w:val="28"/>
          <w:rtl w:val="true"/>
          <w:lang w:bidi="fa-IR"/>
        </w:rPr>
        <w:t>الّذی یوطّن نفسه انّه إذا وجدها شربها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یعقوب </w:t>
      </w:r>
      <w:r>
        <w:rPr>
          <w:rStyle w:val="FootnoteAnchor"/>
          <w:rtl w:val="true"/>
        </w:rPr>
        <w:footnoteReference w:id="410"/>
      </w:r>
      <w:r>
        <w:rPr>
          <w:rFonts w:ascii="IRNazanin" w:hAnsi="IRNazanin" w:eastAsia="IRNazanin"/>
          <w:color w:val="111111"/>
          <w:sz w:val="28"/>
          <w:sz w:val="28"/>
          <w:szCs w:val="28"/>
          <w:rtl w:val="true"/>
          <w:lang w:bidi="fa-IR"/>
        </w:rPr>
        <w:t xml:space="preserve">قال لقیت انا و معلّی بن خنیس الحسن بن الحسن بن علیّ بن ابیطالب علیه السلام فقال یا یهودیّ فاخبرنا بما قال فینا جعفر بن محمد علیهما السلام فقال </w:t>
      </w:r>
      <w:r>
        <w:rPr>
          <w:rStyle w:val="FootnoteAnchor"/>
          <w:rtl w:val="true"/>
        </w:rPr>
        <w:footnoteReference w:id="411"/>
      </w:r>
      <w:r>
        <w:rPr>
          <w:rFonts w:ascii="IRNazanin" w:hAnsi="IRNazanin" w:eastAsia="IRNazanin"/>
          <w:color w:val="111111"/>
          <w:sz w:val="28"/>
          <w:sz w:val="28"/>
          <w:szCs w:val="28"/>
          <w:rtl w:val="true"/>
          <w:lang w:bidi="fa-IR"/>
        </w:rPr>
        <w:t>هو الله أولی بالیهودیّة منکما انّ الیهودیّ من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ابن غالب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النّمیمة من أبواب العشرة قوله علیه السلام لا یدخل الجنّة مدمن الخمر و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حرمت الجنّة علی مدمن الخمر و 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أربعة لا یدخلون الجنّة علی ثلثة النّمام و علی مدمن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کلّ مسکر قلیلاً کان أو کثیراً ما یدلّ علی ذلک و لا حظ ذیله</w:t>
      </w:r>
      <w:r>
        <w:rPr>
          <w:rFonts w:eastAsia="IRNazanin" w:cs="IRNazanin"/>
          <w:color w:val="111111"/>
          <w:sz w:val="28"/>
          <w:szCs w:val="28"/>
          <w:rtl w:val="true"/>
          <w:lang w:bidi="fa-IR"/>
        </w:rPr>
        <w:t>.</w:t>
      </w:r>
    </w:p>
    <w:p>
      <w:pPr>
        <w:pStyle w:val="Heading4"/>
        <w:numPr>
          <w:ilvl w:val="3"/>
          <w:numId w:val="1"/>
        </w:numPr>
        <w:rPr/>
      </w:pPr>
      <w:bookmarkStart w:id="248" w:name="__RefHeading___Toc10203682_417432637"/>
      <w:bookmarkStart w:id="249" w:name="_Toc89"/>
      <w:bookmarkEnd w:id="248"/>
      <w:r>
        <w:rPr>
          <w:rtl w:val="true"/>
        </w:rPr>
        <w:t>(</w:t>
      </w:r>
      <w:r>
        <w:rPr/>
        <w:t>31</w:t>
      </w:r>
      <w:r>
        <w:rPr>
          <w:rtl w:val="true"/>
        </w:rPr>
        <w:t xml:space="preserve">) </w:t>
      </w:r>
      <w:r>
        <w:rPr>
          <w:rtl w:val="true"/>
        </w:rPr>
        <w:t>باب تحریم الأکل علی مائدة یشرب علیها الخمر و ان وضع شیءٌ آخر</w:t>
      </w:r>
      <w:r>
        <w:rPr>
          <w:rtl w:val="true"/>
        </w:rPr>
        <w:t>...</w:t>
      </w:r>
      <w:bookmarkEnd w:id="249"/>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تحریم الأکل علی مائدة یشرب علیها الخمر و ان وضع شیءٌ آخر بعد الشّراب لم یحرم و تحریم الجلوس علیها اختیارً و انّه لا بأس ان یوضع الطّعام علی سفرة أصابها خمر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عن أبیه عن هارون بن الجهم قال کنّا مع أبی عبدالله علیه السلام بالحیرة حین قدم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فختن بعض القوّاد إبناً له و صنع طعاماً و دعا النّاس و کان أبوعبدالله علیه السلام فیمن</w:t>
      </w:r>
    </w:p>
    <w:p>
      <w:pPr>
        <w:pStyle w:val="BookText"/>
        <w:rPr/>
      </w:pPr>
      <w:r>
        <w:rPr>
          <w:rFonts w:ascii="IRNazanin" w:hAnsi="IRNazanin" w:eastAsia="IRNazanin"/>
          <w:color w:val="111111"/>
          <w:sz w:val="28"/>
          <w:sz w:val="28"/>
          <w:szCs w:val="28"/>
          <w:rtl w:val="true"/>
          <w:lang w:bidi="fa-IR"/>
        </w:rPr>
        <w:t xml:space="preserve">دعی فبینا </w:t>
      </w:r>
      <w:r>
        <w:rPr>
          <w:rStyle w:val="FootnoteAnchor"/>
          <w:rtl w:val="true"/>
        </w:rPr>
        <w:footnoteReference w:id="412"/>
      </w:r>
      <w:r>
        <w:rPr>
          <w:rFonts w:ascii="IRNazanin" w:hAnsi="IRNazanin" w:eastAsia="IRNazanin"/>
          <w:color w:val="111111"/>
          <w:sz w:val="28"/>
          <w:sz w:val="28"/>
          <w:szCs w:val="28"/>
          <w:rtl w:val="true"/>
          <w:lang w:bidi="fa-IR"/>
        </w:rPr>
        <w:t xml:space="preserve">هو علی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و معه عدّة علی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فاستسقی رجل منهم ماءً فأتی بقدح فیه شراب لهم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القدح فی ید </w:t>
      </w:r>
      <w:r>
        <w:rPr>
          <w:rStyle w:val="FootnoteAnchor"/>
          <w:rtl w:val="true"/>
        </w:rPr>
        <w:footnoteReference w:id="413"/>
      </w:r>
      <w:r>
        <w:rPr>
          <w:rFonts w:ascii="IRNazanin" w:hAnsi="IRNazanin" w:eastAsia="IRNazanin"/>
          <w:color w:val="111111"/>
          <w:sz w:val="28"/>
          <w:sz w:val="28"/>
          <w:szCs w:val="28"/>
          <w:rtl w:val="true"/>
          <w:lang w:bidi="fa-IR"/>
        </w:rPr>
        <w:t xml:space="preserve">الرّجل قام أبو عبدالله علیه السلام عن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عن قیامه فقال قال رسول الله صلی الله علیه و آله ملعون من جلس علی مائدة یشرب علیها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ملعون ملعون من جلس طائعاً علی مائدة یشرب علیها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هارون بن الجهم مثله و فیه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الأسناد عن محمد بن سلیمان عن بعض الصّالحین قال قال رسول الله صلی الله علیه و آله ملعون فی جلس طائعاً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شعیب بن واقد عن الحسین بن زید عن الصّادق جعفر بن محمد عن أبیه عن آبائه عن أمیرالمؤمنین علیّ بن ابیطالب علیهم السلام قال نهی رسول الله صلی الله علیه و آله عن الجلوس علی مائدة یشرب علیها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بالأسناد المتقدّم فی حدیث الأربعمائة عن علیّ علیه السلام قال و لا تجلسوا علی مائدة یشرب علیها الخمر فانّ العبد لا یدری متی یؤخذ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یحیی عن أحمد بن محمد بن عیسی عن الحسین بن سعید عن النّضر بن سوید عن القاسم بن سلیمان عن جرّاح المدائنی عن أبی عبدالله علیه السلام قال قال رسول الله صلّی الله علیه و آله من کان یؤمن بالله و الیوم الآخر فلا یأکل علی مائدة یشرب علیها الخمر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لا تجالسوا شرّاب الخمر فانّ اللّعنة إذا نزلت عمّت مَن فی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 فی مائدة یشرب علیها بعدک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فی حدیث قال قال ابلیس موسی علیه السلام اعلّمک کلمات لا تجلس علی مائدة یشرب علیها الخمر فانّه مفتاح کلّ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أحمد بن الحسن عن عمرو بن سعید عن مصدّق بن صدقة عن عمّار بن موسی عن أبی عبدالله علیه السلام فی الأناء یشرب منه النّبیذ فقال یغسله سبع مرّات و کذلک الکلب و عن الرّجل أصابه العطش حتی خاف علی نفسه فأصاب خمراً قال یشرب منه قوته و سئل عن المائدة إذا شرب علیها الخمر او المسکر قال حرمت المائدة و سئل فإن قام رجل علی مائدة منصوبة یأکل ممّا علیها و مع الرّجل مسکر لم یسق أحداً ممّن علیها بعد قال لا یحرم حتی یشرب علیها و ان یرجع بعد ما یشرب فالوذج فکل فإنّها مائدة اخری یعنی کل الفالوذج و لا تصلّ فی بیت فیه خمر و لا مسکر لأنّ الملائکة لا تدخله و لا تصلّ فی ثوب أصابه خمر أو مسکر حتی یغسل و سئل عن النّضوح المعتق کیف یصنع به حتی یحلّ قال خذ ماء التّمر فاغله حتی یذهب ثلثا ماء التّمر و عن رجلین نصرانیّین باع احدهما من صاحبه خمراً او خنازیر ثمّ أسلما قبل ان یقبض الدّراهم هل تحلّ له الدّراهم قال لا بأس و عن الرّجل یأتی بالشّراب فیقول هذا مطبوخ علی الثّلث قال ان کان مسلماً او ورعاً مأموناً فلا بأس أن یشرب، عمّار قال سألت أبا عبدالله علیه السلام عن الرّجل یکون مسلماً عارفاً الا انّه یشرب المسکر هذا النّبیذ فقال یا عمار ان مات فلا تصلّ علیه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أحمد ابن الحسن بن علیّ عن عمرو بن سعید عن مصدّق بن صدقة عن عمّار بن موسی</w:t>
      </w:r>
      <w:bookmarkStart w:id="250" w:name="pg12432_120409"/>
    </w:p>
    <w:p>
      <w:pPr>
        <w:pStyle w:val="BookText"/>
        <w:rPr/>
      </w:pPr>
      <w:bookmarkEnd w:id="250"/>
      <w:r>
        <w:rPr>
          <w:rFonts w:ascii="IRNazanin" w:hAnsi="IRNazanin" w:eastAsia="IRNazanin"/>
          <w:color w:val="111111"/>
          <w:sz w:val="28"/>
          <w:sz w:val="28"/>
          <w:szCs w:val="28"/>
          <w:rtl w:val="true"/>
          <w:lang w:bidi="fa-IR"/>
        </w:rPr>
        <w:t>عن أبی عبدالله علیه السلام قال سئل من المائدة إذا شرب علیها الخمر أو مسکر فقال علیه السلام حرمت المائدة و سئل علیه السلام فان أقام رجل علی مائدة منصوبة یأکل ممّا علیها و مع الرّجل مسکر و لم یسق أحداً ممّن علیها بعد فقال لا تحرم حتی یشرب علیها و ان وضع بعد ما یشرب فالوذج فکل فانّها مائدة اخری یعنی کل فالوذج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عن النّبی صلی الله علیه و آله انّه نهی عن الجلوس علی مائدة یشرب علیها الخمر و ان یأکل الرّجل و هو منبطح </w:t>
      </w:r>
      <w:r>
        <w:rPr>
          <w:rStyle w:val="FootnoteAnchor"/>
          <w:rtl w:val="true"/>
        </w:rPr>
        <w:footnoteReference w:id="414"/>
      </w:r>
      <w:r>
        <w:rPr>
          <w:rFonts w:ascii="IRNazanin" w:hAnsi="IRNazanin" w:eastAsia="IRNazanin"/>
          <w:color w:val="111111"/>
          <w:sz w:val="28"/>
          <w:sz w:val="28"/>
          <w:szCs w:val="28"/>
          <w:rtl w:val="true"/>
          <w:lang w:bidi="fa-IR"/>
        </w:rPr>
        <w:t>علی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روایی أبی هریره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الأذن للحلیلة فی غیر الضّرورة فی الذّهاب الی الحمّام من أبواب الحمّام قوله صلی الله علیه و آله من کان یؤمن بالله و الیوم الآخر فلا یجلس علی مائدة یشرب علیها الخمر</w:t>
      </w:r>
      <w:r>
        <w:rPr>
          <w:rFonts w:eastAsia="IRNazanin" w:cs="IRNazanin"/>
          <w:color w:val="111111"/>
          <w:sz w:val="28"/>
          <w:szCs w:val="28"/>
          <w:rtl w:val="true"/>
          <w:lang w:bidi="fa-IR"/>
        </w:rPr>
        <w:t>.</w:t>
      </w:r>
    </w:p>
    <w:p>
      <w:pPr>
        <w:pStyle w:val="Heading4"/>
        <w:numPr>
          <w:ilvl w:val="3"/>
          <w:numId w:val="1"/>
        </w:numPr>
        <w:rPr/>
      </w:pPr>
      <w:bookmarkStart w:id="251" w:name="__RefHeading___Toc10203684_417432637"/>
      <w:bookmarkStart w:id="252" w:name="_Toc90"/>
      <w:bookmarkEnd w:id="251"/>
      <w:r>
        <w:rPr>
          <w:rtl w:val="true"/>
        </w:rPr>
        <w:t>(</w:t>
      </w:r>
      <w:r>
        <w:rPr/>
        <w:t>32</w:t>
      </w:r>
      <w:r>
        <w:rPr>
          <w:rtl w:val="true"/>
        </w:rPr>
        <w:t xml:space="preserve">) </w:t>
      </w:r>
      <w:r>
        <w:rPr>
          <w:rtl w:val="true"/>
        </w:rPr>
        <w:t>باب ماورد فی انّ رسول الله صلی الله علیه و آله لعن الخمر و غارسها و</w:t>
      </w:r>
      <w:r>
        <w:rPr>
          <w:rtl w:val="true"/>
        </w:rPr>
        <w:t>...</w:t>
      </w:r>
      <w:bookmarkEnd w:id="252"/>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32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رسول الله صلی الله علیه و آله لعن الخمر و غارسها و حارسها و عاصرها و معتصرها و بایعها و مشتریها و آکل ثمنها و شاربها و ساقیها و حاملها و المحمولة الیها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سالم عن أحمد بن النّضر عن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لعن رسول الله صلی الله علیه و آله فی الخمر عشرة غرسها و حارسها و بایعها و مشتریها و الآکل ثمنها و عاصرها و حاملها و المحمولة الیه و ساقیها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 قال حدثنا محمد بن الحسن الصّفار عن أحمد بن أبی عبدالله البرقیّ عن أبیه عن أحمد بن النّضر الخزّاز عقاب الأعمال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عن أبیه</w:t>
      </w:r>
    </w:p>
    <w:p>
      <w:pPr>
        <w:pStyle w:val="BookText"/>
        <w:rPr/>
      </w:pPr>
      <w:r>
        <w:rPr>
          <w:rFonts w:ascii="IRNazanin" w:hAnsi="IRNazanin" w:eastAsia="IRNazanin"/>
          <w:color w:val="111111"/>
          <w:sz w:val="28"/>
          <w:sz w:val="28"/>
          <w:szCs w:val="28"/>
          <w:rtl w:val="true"/>
          <w:lang w:bidi="fa-IR"/>
        </w:rPr>
        <w:t>عن محمد بن أحمد عن علی بن اسماعیل عن أحمد بن النّضر مثله سنداً و متناً بتقدیم و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عن تهذیب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الحسین بن علوان عن عمرو بن خالد عن زید بن علیّ عن آبائه علیهم السلام قال لعن رسول الله صلی الله علیه وآله الخمر و عاصرها و معتصرها و بایعها و مشتریها و ساقیها و آکل ثمنها و شاربها و حاملها و المحمولة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رؤینا عن جعفر بن محمد عن أبیه عن آبائه انّ رسول الله صلی الله علیه و آله قال الخمر حرام و لعن الخمر بعینها و عاصرها و ذکر مثله بتقدیم و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الفتوح الرّازیّ فی تفسیره عن عبدالله بن عمر قال سمعت رسول الله صلی الله علیه و آله یقول لعن الله الخمر و ذکر مثله بتقدیم و تأخیر الا انّ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مبتاعها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تأکّد استحباب عیادة المریض المسلم من أبواب ما یتعلّق بالمرض عن ابی هریرة و ابن عباس عن رسول الله صلی الله علیه و آله قال فی خطبة خطبها بالمدینة من شرب الخمر فی الدّنیا سقاه الله من سمّ الأفاعی و من سمّ العقارب شربة یتساقط لحم وجه فی الأناء قبل أن یشربها فاذا شربها تفسّخ لحمه و جلده کالجیفة یتأذّی به اهل الجمع حتی یؤمر به الی النار و شاربها و عاصرها و معتصرها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بایعها و مبتاعها و حاملها و المحمولة الیه و آکل ثمنها سواء فی عارها و إثمها الا و من سقاها یهودیاً او نصرانیّاً او صابیّاً او من کان من الناس فعلیه کَوِزر من شربها الا و من باعها او اشتراها لغیره لم یقبل الله تعالی منه صلوة و لا صیاماً و لا حجّاً و لا اعتمارًا حتی یتوب منها و ان مات قبل ان یتوب کان حقّاً علی الله تعالی ان یسقیه بکلّ جرعة شرب منها فی الدنیا شربة من صدید</w:t>
      </w:r>
      <w:bookmarkStart w:id="253" w:name="pg12432_120411"/>
    </w:p>
    <w:p>
      <w:pPr>
        <w:pStyle w:val="BookText"/>
        <w:rPr/>
      </w:pPr>
      <w:bookmarkEnd w:id="253"/>
      <w:r>
        <w:rPr>
          <w:rFonts w:ascii="IRNazanin" w:hAnsi="IRNazanin" w:eastAsia="IRNazanin"/>
          <w:color w:val="111111"/>
          <w:sz w:val="28"/>
          <w:sz w:val="28"/>
          <w:szCs w:val="28"/>
          <w:rtl w:val="true"/>
          <w:lang w:bidi="fa-IR"/>
        </w:rPr>
        <w:t>جهنّم ثم قال رسول الله صلی الله علیه وآله و سلّم الا و انّ الله حّرم الخمر بعینها و المسکر من کل شراب الا و 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مرسلة المقنع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الخمر قوله و لعن صلی الله علیه و آله بایع الخمر و مشتریها و آکل ثمنها و ساقیها و شاربها و فی روایة أبی الجارود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حرّم الله بیع الخمر و شرائها و النتفاع بها و فی مرسلة جامع الأخبار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الا و شاربها و ساقیها و عاصرها و معتصرها و بایعها و مبتاعها و حاملها و المحمول الیه و آکل ثمنها سواء فی عارها و إثمها قوله صلی الله علیه و آله الا و من سقاها غیرها یهودیّاً او نصرانیّاً او امراة او صبیّاً او من کان من الناس فعلیه کوزر من شربها الا و من باعها و اشتراها لغیره و اعتصرها لم یقبل الله منه صلوة و لا حجّاً و لا اعتماراً و لا صوماً حتی یتوب منها</w:t>
      </w:r>
      <w:r>
        <w:rPr>
          <w:rFonts w:eastAsia="IRNazanin" w:cs="IRNazanin"/>
          <w:color w:val="111111"/>
          <w:sz w:val="28"/>
          <w:szCs w:val="28"/>
          <w:rtl w:val="true"/>
          <w:lang w:bidi="fa-IR"/>
        </w:rPr>
        <w:t>.</w:t>
      </w:r>
    </w:p>
    <w:p>
      <w:pPr>
        <w:pStyle w:val="Heading4"/>
        <w:numPr>
          <w:ilvl w:val="3"/>
          <w:numId w:val="1"/>
        </w:numPr>
        <w:rPr/>
      </w:pPr>
      <w:bookmarkStart w:id="254" w:name="__RefHeading___Toc10203686_417432637"/>
      <w:bookmarkStart w:id="255" w:name="_Toc91"/>
      <w:bookmarkEnd w:id="254"/>
      <w:r>
        <w:rPr>
          <w:rtl w:val="true"/>
        </w:rPr>
        <w:t>(</w:t>
      </w:r>
      <w:r>
        <w:rPr/>
        <w:t>33</w:t>
      </w:r>
      <w:r>
        <w:rPr>
          <w:rtl w:val="true"/>
        </w:rPr>
        <w:t xml:space="preserve">) </w:t>
      </w:r>
      <w:r>
        <w:rPr>
          <w:rtl w:val="true"/>
        </w:rPr>
        <w:t>باب ماورد فی انّ شارب الخمر لا یزوّج و لا یشفّع و لا یصدّق و</w:t>
      </w:r>
      <w:r>
        <w:rPr>
          <w:rtl w:val="true"/>
        </w:rPr>
        <w:t>...</w:t>
      </w:r>
      <w:bookmarkEnd w:id="255"/>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33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ماورد فی انّ شارب الخمر لا یزوّج و لا یشفّع و لا یصدّق و لا یؤمن علی أمانة و لا یعاد و لا یشهد ان مات و لا یشبّع و لا یُصلی علیه و لا تقبل شهاته و لا یجالس و لا یؤاکل و لا یصاحب و لا یصافح و لا یضحک فی وجهه و لا یطعم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خالد بن جریر عن أبی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قال قال رسول الله صلی الله علیه و آله من شرب الخمر بعد ما حرّمها الله عزّوجلّ علی لسانی فلیس بأهل انّ یزوّج اذا خطب و لا یشفّع اذا شفع و لا یصدّق اذا حدّث و لا یؤتمن </w:t>
      </w:r>
      <w:r>
        <w:rPr>
          <w:rStyle w:val="FootnoteAnchor"/>
          <w:rtl w:val="true"/>
        </w:rPr>
        <w:footnoteReference w:id="415"/>
      </w:r>
      <w:r>
        <w:rPr>
          <w:rFonts w:ascii="IRNazanin" w:hAnsi="IRNazanin" w:eastAsia="IRNazanin"/>
          <w:color w:val="111111"/>
          <w:sz w:val="28"/>
          <w:sz w:val="28"/>
          <w:szCs w:val="28"/>
          <w:rtl w:val="true"/>
          <w:lang w:bidi="fa-IR"/>
        </w:rPr>
        <w:t xml:space="preserve">علی أمانة فمن ائتمنه بعد علمه فیه فلیس الّذی ائتمنه علی الله عزّوجلّ ضمان و لاله أجر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تقدّم فی روایة أبی الرّبیع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تزویج شارب الخمر من أبواب التّزویج مثله إلی قوله إذا</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فی تفسیره عن محمد بن الحنفیّة عن أبیه أمیرالمؤمنین علیّ علیه السلام عن النّبیّ صلی الله علیه و آله قال من شرب الخمر بعد ما حرّمه الله علی لسانی فان خطب فلا یزوّج و ان حدّث فلا یصدّق و ان شفع فلا یشّفع و لا یؤتمن علی شیء فأن ائتمنه علی أمانة فهلکت فحقّ علی الله تعالی ان لا یعوّضه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شارب الخمر ان مرض فلا تعودوه و ان مات فلا تشهدوه و ان شهد فلا تزکّوه و ان خطب الیکم فلا تزّوجوه فانّ من زوّج ابنته شارب الخمر فکانّما قادها الی الزّنا و من زوّج ابنته مخالفاً علی دینه فقد قطع رحمها و من ائتمن شارب الخمر لم یکن له علی الله تبارک و تعالی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ابراهیم حدّثنی ابن عن ابن ابی عمیر عن أبی بصیر عن أبی عبدالله علیه السلام قال قال رسول الله صلی الله علیه و آله شارب الخمر لا تصدّقوه اذا حدّث و لا تزوّجوه إذا خطب و لا تعودوه إذا مرض و لا تحضروه إذا مات و لا تأنمنوه علی أمانة فمن ائتمنه علی امانة فاستملکها فلیس علی الله ان یخلف علیه و لا ان یأجره علیها لأنّ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سفیه أسفه من شارب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أن تزوّج شارب الخمر فان زوّجته فکأنّما قدت إلی الزّنا و لا تصدّقه اذا حدّثک و لا تقبل شهادته و لا تأمنه علی شیء من مالک فان ائتمنته فلیس لک علی الله ضمان و لا تؤاکله و لا تصاحبه و لا تضحک فی وجهه و لا تصافحه و لا تعانقه و ان مرض فلا تعده و ان مات فلا تشیّع لجنازته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خلف بن حمّاد</w:t>
      </w:r>
    </w:p>
    <w:p>
      <w:pPr>
        <w:pStyle w:val="BookText"/>
        <w:rPr/>
      </w:pPr>
      <w:r>
        <w:rPr>
          <w:rFonts w:ascii="IRNazanin" w:hAnsi="IRNazanin" w:eastAsia="IRNazanin"/>
          <w:color w:val="111111"/>
          <w:sz w:val="28"/>
          <w:sz w:val="28"/>
          <w:szCs w:val="28"/>
          <w:rtl w:val="true"/>
          <w:lang w:bidi="fa-IR"/>
        </w:rPr>
        <w:t xml:space="preserve">عن محرز عن أبی بصیر عن أبی عبدالله علیه السلام قال قال رسول الله صلی الله علیه وآله لا أصلیّ علی غریق خمر تهذیب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عن یعقوب بن یزید عن عمرو بن ابراهیم عن خلف بن حمّآد عن محرز عن أبی عبدالله علیه السلام مثله الا انّ فیه غریق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ما فی التّهذیب من اختلاف السّند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لا تجالسوا مع شارب الخمر و لا تعودوا مرضاهم و لا تشیّعوا جنایزهم و لا تصلوا علی أمواتهم فانهم کلاب أهل النار کما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 فیها و لا تُکَلِّموُنَ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لا تجالسوا شراب الخمر فإنّ اللّعنة إذا نزلت عمّت من فی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تجالس شارب الخمر و لا تسلّم علیه إذا جزت به فان سلّم علیک فلا نردّ علیه السلام بالمساء و الصّبح و لا تجتمع معه فی مجلس فإنّ اللّعنة إذا نزلت عمّت من فی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الا من أطعم شارب الخمر بلقمة من الطّعام أو شربة من الماء سلّط الله فی قبره حیات و عقارب طول اسنانها مائة و عشر ذراع و أطعمه الله من صدید جهنم یوم القیامة و من قضی حاجته فکانّما قتل ألف مؤمن أو هدم الکعبة ألف مرّة و من سلّم علیه الأول فعلیه لعنة سبعین ألف ملک لعن الله شارب الخمر و عاصرها و ساقیها و حاملها و المحمول علیها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انّه قال من أطعم شارب الخمر لقمة سلّط الله علی جسده حیَة و عقرباً و من قضی حاجته فقد أعان علی هدم الأسلام و من اقرضه فقد أعان علی قتل مؤمن و من جالسه حشره الله یوم القیامة أعمی لا حجة له و من شرب الخمر فلا تزوّجوه و</w:t>
      </w:r>
    </w:p>
    <w:p>
      <w:pPr>
        <w:pStyle w:val="BookText"/>
        <w:rPr/>
      </w:pPr>
      <w:r>
        <w:rPr>
          <w:rFonts w:ascii="IRNazanin" w:hAnsi="IRNazanin" w:eastAsia="IRNazanin"/>
          <w:color w:val="111111"/>
          <w:sz w:val="28"/>
          <w:sz w:val="28"/>
          <w:szCs w:val="28"/>
          <w:rtl w:val="true"/>
          <w:lang w:bidi="fa-IR"/>
        </w:rPr>
        <w:t>ان مرض فلا تعودوه فو الّذی بعثنی بالحقّ نبیّاً انّه ما شرب الخمر الا معلون فی التّوراة و الأنجیل و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فی دعواته عن الرّضا عن آبائه علیهم السلام انّ رسول الله صلی الله علیه و آله قال شارب الخمر انّ مرض فلا تعودوه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النّرسیّ فی أصله قال سمعت أباالحسن موسی علیه السلام یقول قال أبوجعفر علیه السلام یا بنیّ انّ من ائتمن شارب الخمر علی امانة فلم یؤدّها لم یکن له علی الله ضمان و لا أجر و لا خلف ثمّ ان ذهب لیدعو الله علیه لم یستجب الله 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مجاورة الیهود و النصاری خیر من مجاورة شارب الخمر و لا تصادقوا شارب الخمر فإنّ مصادقته ندامة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قال قال أمیرالمؤمنین علیه السلام مصادقة الیهود والنصاری خیر من مصادقة شارب الخمر و من صافح شارب الخمر کتب علیه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عیادة المریض من أبواب ما یتعلّق بالمرض ما یدلّ علی بعض المقصود فلا حظ و 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علیه السلام شارب الخمر لا یعاد إذا مرض و لا یشهد له جنازة و لا تزکّوه إذا شهد و لا تزوّجوه إذا خطب و لا تأتمنوه علی امانة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 شارب الخمر فلیس له علی الله عزّوجلّ ضمان من أبواب الودیعة ما یدلّ علی بعض المطلوب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تزویج شارب الخمر من أبواب التّزویج ما یدلّ علی بعض المقصود و فی روایة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الأکل</w:t>
      </w:r>
      <w:bookmarkStart w:id="256" w:name="pg12432_120415"/>
    </w:p>
    <w:p>
      <w:pPr>
        <w:pStyle w:val="BookText"/>
        <w:rPr/>
      </w:pPr>
      <w:bookmarkEnd w:id="256"/>
      <w:r>
        <w:rPr>
          <w:rFonts w:ascii="IRNazanin" w:hAnsi="IRNazanin" w:eastAsia="IRNazanin"/>
          <w:color w:val="111111"/>
          <w:sz w:val="28"/>
          <w:sz w:val="28"/>
          <w:szCs w:val="28"/>
          <w:rtl w:val="true"/>
          <w:lang w:bidi="fa-IR"/>
        </w:rPr>
        <w:t>علی المائدة التی یشرب علیها الخمر قوله الرّجل یکون مسلماً عارفاً الا انّه یشرب المسکر هذا النّبیذ فقال علیه السلام یا عمّار ان مات فلا تصلّ علیه</w:t>
      </w:r>
      <w:r>
        <w:rPr>
          <w:rFonts w:eastAsia="IRNazanin" w:cs="IRNazanin"/>
          <w:color w:val="111111"/>
          <w:sz w:val="28"/>
          <w:szCs w:val="28"/>
          <w:rtl w:val="true"/>
          <w:lang w:bidi="fa-IR"/>
        </w:rPr>
        <w:t>.</w:t>
      </w:r>
    </w:p>
    <w:p>
      <w:pPr>
        <w:pStyle w:val="Heading4"/>
        <w:numPr>
          <w:ilvl w:val="3"/>
          <w:numId w:val="1"/>
        </w:numPr>
        <w:rPr/>
      </w:pPr>
      <w:bookmarkStart w:id="257" w:name="__RefHeading___Toc10203688_417432637"/>
      <w:bookmarkStart w:id="258" w:name="_Toc92"/>
      <w:bookmarkEnd w:id="257"/>
      <w:r>
        <w:rPr>
          <w:rtl w:val="true"/>
        </w:rPr>
        <w:t>(</w:t>
      </w:r>
      <w:r>
        <w:rPr/>
        <w:t>34</w:t>
      </w:r>
      <w:r>
        <w:rPr>
          <w:rtl w:val="true"/>
        </w:rPr>
        <w:t xml:space="preserve">) </w:t>
      </w:r>
      <w:r>
        <w:rPr>
          <w:rtl w:val="true"/>
        </w:rPr>
        <w:t>باب حکم التّداوی بشیء من الخمر و شربها عند الإضطرار و حکم التّداوی ببول الإنسان</w:t>
      </w:r>
      <w:bookmarkEnd w:id="258"/>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عمر بن اذینة قال کتبت الی أبی عبدالله علیه السلام أسأله عن الرّجل یبعث له الدّواء من ریح البواسیر فیشربه بقدر اسکرجة </w:t>
      </w:r>
      <w:r>
        <w:rPr>
          <w:rStyle w:val="FootnoteAnchor"/>
          <w:rtl w:val="true"/>
        </w:rPr>
        <w:footnoteReference w:id="416"/>
      </w:r>
      <w:r>
        <w:rPr>
          <w:rFonts w:ascii="IRNazanin" w:hAnsi="IRNazanin" w:eastAsia="IRNazanin"/>
          <w:color w:val="111111"/>
          <w:sz w:val="28"/>
          <w:sz w:val="28"/>
          <w:szCs w:val="28"/>
          <w:rtl w:val="true"/>
          <w:lang w:bidi="fa-IR"/>
        </w:rPr>
        <w:t>من نبیذ صلب لیس یرید به اللّذّة و انّما یرید به الدّواء فقال لا و لا جرعة ثمّ قال الله عزّوجلّ لم یجعل فی شیء ممّا حرّم شفاء و لا دواء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مهران الکوفیّ عن إسماعیل بن یزید عن عمرو بن </w:t>
      </w:r>
      <w:r>
        <w:rPr>
          <w:rStyle w:val="FootnoteAnchor"/>
          <w:rtl w:val="true"/>
        </w:rPr>
        <w:footnoteReference w:id="417"/>
      </w:r>
      <w:r>
        <w:rPr>
          <w:rFonts w:ascii="IRNazanin" w:hAnsi="IRNazanin" w:eastAsia="IRNazanin"/>
          <w:color w:val="111111"/>
          <w:sz w:val="28"/>
          <w:sz w:val="28"/>
          <w:szCs w:val="28"/>
          <w:rtl w:val="true"/>
          <w:lang w:bidi="fa-IR"/>
        </w:rPr>
        <w:t>یزید الصّیقل قال حضرت أباعبدالله الصّادق علیه السلام و سأله رجل به البواسیر الشدید و قد وصف له دواء سکرجة من نبیذ صلب لا یرید به اللّذّة و لکن یرید به الدّواء فقال لا و لا جرعة قلت لِمَ قال حرام و ان الله عزّوجلّ لم یجعل فی شیء ممّا حرّمه دواءٌ و لا شفاءٌ خذ کراثاً بیضاء فتقطع رأسها الأبیض و لا تغسله و تقطعه صغاراً صغاراً و تأخذ سناماً فتذبیه و تلقیه علی الکراث و تأخذ عشر جوزات فتقشرها و تدقّها مع وزن عشر دراهم جبناً فارسیّاً و تلقی الکرّاث علی النار فإذا نضج ألقیت علیه الجوز و الجبن ثمّ أنزلته عن النّار فأکلته علی الرّیق بخبز ثلاثة أیّام أو سبعة و تحمی عن غیره من الطّعام و تأخذ بعدها أبهل محمص قلیلاً بالخبز و جوز مقشر بعد السّنام و الکرّات تأخذ علی اسم الله نصف أوقیة دهن شیرج علی الرّیق واوقیة کندر ذکر تدقّه و تستسقه و تأخذ بعده نصف اوقیة شیرج أخر ثلاثة أیام و تؤخر</w:t>
      </w:r>
    </w:p>
    <w:p>
      <w:pPr>
        <w:pStyle w:val="BookText"/>
        <w:rPr/>
      </w:pPr>
      <w:r>
        <w:rPr>
          <w:rFonts w:ascii="IRNazanin" w:hAnsi="IRNazanin" w:eastAsia="IRNazanin"/>
          <w:color w:val="111111"/>
          <w:sz w:val="28"/>
          <w:sz w:val="28"/>
          <w:szCs w:val="28"/>
          <w:rtl w:val="true"/>
          <w:lang w:bidi="fa-IR"/>
        </w:rPr>
        <w:t>أکلک الی بعد الّهر تبرأ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عن شیخ من أصحابنا عن أبی عبدالله علیه السلام قال کنّا عنده فسأله شیخ فقال بی وجع و انا أشرب له النّبیذ و وصفه له الشّیخ فقال له ما یمنعک من الماء الذی جعل الله منه کلّ شیء حیٍّ قال لا یوافقنی قال له أبوعبدالله علیه السلام فما یمنعک من العسل قال الله فیه شفاء للنّاس قال لا أجده قال فما یمنعک من اللّبن الّذی نبت منه لحمک و اشتدّ عظمک قال لا یوافقنی فقال له ابوعبدالله أترید ان آمرک بشرب الخمر لا و الله لا آمرک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بعض أصحابنا عن ابراهیم ابن خالد عن عبدالله بن وضّاح عن أبی بصیر قال دخلت امّ خالد العبدیّة علی أبی عبدالله علیه السلام و انا عنده فقالت جعلت فداک انّه یعترینی قراقر فی بطنی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أعلال النّساء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 لی أطبّاء العراق النّبیذ بالسّویق و قد وقفت و عرفت کراهتک له فاحببت ان أسألک عن ذلک فقال لها و ما یمنعک عن شربه قالت قد قلّدتک دینی فألقی الله عزّوجلّ حین ألقاه فأخبره انّ جعفر ابن محمد علیهما السلام أمرنی و نهانی فقال یا أبامحمد الا تسمع الی هذه المرئة و هذه المسائل لا و الله لا آذن لک فی قطرة منه و لا تذوقی منه قطرة فانّما تندمین إذا بلغت نفسک هیهنا و اومأ بیده الی حنجرته یقولها ثلاثاً أفهمت؟ قالت نعم ثمّ قال أبوعبدالله علیه السلام ما یبلّ المیل ینجّس حبّاً من ماء یقولها ثلاثاً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الأشعریّ عن محمد بن عبدالجبّار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الحلبیّ قال سألت أباعبدالله علیه السلام عن دواء عجن بالخمر فقال لا و الله ما أحبّ ان أنظر الیه فکیف أتداوی به انّه بمنزلة شحم الخنزیر أو</w:t>
      </w:r>
    </w:p>
    <w:p>
      <w:pPr>
        <w:pStyle w:val="BookText"/>
        <w:rPr/>
      </w:pPr>
      <w:r>
        <w:rPr>
          <w:rFonts w:ascii="IRNazanin" w:hAnsi="IRNazanin" w:eastAsia="IRNazanin"/>
          <w:color w:val="111111"/>
          <w:sz w:val="28"/>
          <w:sz w:val="28"/>
          <w:szCs w:val="28"/>
          <w:rtl w:val="true"/>
          <w:lang w:bidi="fa-IR"/>
        </w:rPr>
        <w:t xml:space="preserve">لحم الخنزیر و انّ </w:t>
      </w:r>
      <w:r>
        <w:rPr>
          <w:rStyle w:val="FootnoteAnchor"/>
          <w:rtl w:val="true"/>
        </w:rPr>
        <w:footnoteReference w:id="418"/>
      </w:r>
      <w:r>
        <w:rPr>
          <w:rFonts w:ascii="IRNazanin" w:hAnsi="IRNazanin" w:eastAsia="IRNazanin"/>
          <w:color w:val="111111"/>
          <w:sz w:val="28"/>
          <w:sz w:val="28"/>
          <w:szCs w:val="28"/>
          <w:rtl w:val="true"/>
          <w:lang w:bidi="fa-IR"/>
        </w:rPr>
        <w:t>أناسأ لیتداوون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محبوب عن ابن رئاب عن الحلبیّ قال سئل أبو عبدالله علیه السلام عن دواء یعجن بخمر فقال ما أحبّ ان انظر الیه و لا اشمّه فکیف أتداوی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قال حدّثنا صفوان بن یحیی البیّاع عن عبدالله بن مسکان عن الحلبیّ قال سألت أباعبدالله علیه السلام عن دواء یعجن بالخمر لا یجوز أن یعجن بغیره انّما هو إضطرار فقال لا و الله لا یحلّ لمسلم أن ینظر الیه فیکف یتداویّ به و انّما هو بمنزلة شحم الخنزیر الّذی یقع فی کذا وکذا لا یکمل الا به فلا شفی الله أحداً شفاء خمر و شحم 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علیّ بن أسباط قال أخبرنی أبی قال کنت عند أبی عبدالله علیه السلام فقال له رجل انّ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أریاح البواسیر و لیس یوافقنی الا شرب النّبیذ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لما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 صلی الله علیه و 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ثلاثاً علیک بهذا المریس الذی تمرسه بالعشی </w:t>
      </w:r>
      <w:r>
        <w:rPr>
          <w:rStyle w:val="FootnoteAnchor"/>
          <w:rtl w:val="true"/>
        </w:rPr>
        <w:footnoteReference w:id="419"/>
      </w:r>
      <w:r>
        <w:rPr>
          <w:rFonts w:ascii="IRNazanin" w:hAnsi="IRNazanin" w:eastAsia="IRNazanin"/>
          <w:color w:val="111111"/>
          <w:sz w:val="28"/>
          <w:sz w:val="28"/>
          <w:szCs w:val="28"/>
          <w:rtl w:val="true"/>
          <w:lang w:bidi="fa-IR"/>
        </w:rPr>
        <w:t xml:space="preserve">و تشربه بالغداة و تمرسه بالغداء و تشربه بالعشیّ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ینفخ البطن </w:t>
      </w:r>
      <w:r>
        <w:rPr>
          <w:rStyle w:val="FootnoteAnchor"/>
          <w:rtl w:val="true"/>
        </w:rPr>
        <w:footnoteReference w:id="4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فأدلّک علی ما هو أنفع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علیک بالدّعاء فانّه شفاء من کلّ داءٍ قال فقلنا </w:t>
      </w:r>
      <w:r>
        <w:rPr>
          <w:rStyle w:val="FootnoteAnchor"/>
          <w:rtl w:val="true"/>
        </w:rPr>
        <w:footnoteReference w:id="421"/>
      </w:r>
      <w:r>
        <w:rPr>
          <w:rFonts w:ascii="IRNazanin" w:hAnsi="IRNazanin" w:eastAsia="IRNazanin"/>
          <w:color w:val="111111"/>
          <w:sz w:val="28"/>
          <w:sz w:val="28"/>
          <w:szCs w:val="28"/>
          <w:rtl w:val="true"/>
          <w:lang w:bidi="fa-IR"/>
        </w:rPr>
        <w:t>له فقلیله و کثیره حرام قال نعم فقلیله و کثیره حرام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رسول الله صلی الله علیه و آله انّه نهی ان یتعالج بالخمر و المسکر و ان تسقی الأطفان و البهائم و قال الإثم علی من سقاها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الحسین بن سعید عن النّضر بن سوید طبّ الأئمّة علیهم 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إسماعیل قال حدّثنا النّضر بن سوید عن الحسین بن عبدالله الارّجانیّ عن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المسمعی عن قاید بن طلحة انّه </w:t>
      </w:r>
      <w:r>
        <w:rPr>
          <w:rStyle w:val="FootnoteAnchor"/>
          <w:rtl w:val="true"/>
        </w:rPr>
        <w:footnoteReference w:id="422"/>
      </w:r>
      <w:r>
        <w:rPr>
          <w:rFonts w:ascii="IRNazanin" w:hAnsi="IRNazanin" w:eastAsia="IRNazanin"/>
          <w:color w:val="111111"/>
          <w:sz w:val="28"/>
          <w:sz w:val="28"/>
          <w:szCs w:val="28"/>
          <w:rtl w:val="true"/>
          <w:lang w:bidi="fa-IR"/>
        </w:rPr>
        <w:t xml:space="preserve">سأل أباعبدالله علیه السلام عن النّبیذ یجعل فی الدّواء </w:t>
      </w:r>
      <w:r>
        <w:rPr>
          <w:rStyle w:val="FootnoteAnchor"/>
          <w:rtl w:val="true"/>
        </w:rPr>
        <w:footnoteReference w:id="423"/>
      </w:r>
      <w:r>
        <w:rPr>
          <w:rFonts w:ascii="IRNazanin" w:hAnsi="IRNazanin" w:eastAsia="IRNazanin"/>
          <w:color w:val="111111"/>
          <w:sz w:val="28"/>
          <w:sz w:val="28"/>
          <w:szCs w:val="28"/>
          <w:rtl w:val="true"/>
          <w:lang w:bidi="fa-IR"/>
        </w:rPr>
        <w:t xml:space="preserve">فقال لا </w:t>
      </w:r>
      <w:r>
        <w:rPr>
          <w:rStyle w:val="FootnoteAnchor"/>
          <w:rtl w:val="true"/>
        </w:rPr>
        <w:footnoteReference w:id="424"/>
      </w:r>
      <w:r>
        <w:rPr>
          <w:rFonts w:ascii="IRNazanin" w:hAnsi="IRNazanin" w:eastAsia="IRNazanin"/>
          <w:color w:val="111111"/>
          <w:sz w:val="28"/>
          <w:sz w:val="28"/>
          <w:szCs w:val="28"/>
          <w:rtl w:val="true"/>
          <w:lang w:bidi="fa-IR"/>
        </w:rPr>
        <w:t>ینبغی لِأحد أن یستشفی بالحرام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علیهم 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عبدالحمید بن عمر بن الحرّ قال دخلت علی أبی عبدالله الصّادق علیه السلام أیّام قدومه من العراق فقال أدخل علی إسماعیل بن جعفر فانّه یشکو فانظر ما وجعه قال فقمت من عند الصّادق علیه السلام و دخلت علیه فسألته عن وجعه الّذی یجده فأخبرنی به فوضعت له دواءٌ فیه نبیذ فقال لی إسماعیل یابن الحرّ النّبیذ حرام و انا أهل بیت لسنا نستشفی بالحرام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لا شفاء فی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الخرائج روی عن أبی عبدالله علیه السلام انّ حبابة الوالبیّة مرّت بعلیّ علیه السلام و معها سمک فیها جریّة فقال ما هذا الّذی معک قالت سمک ابتعته للعیال فقال نعم زاد العیال السّمک ثمّ قال و ما هذا الذی معک قالت أخی اعتلّ من ظهره فوصف له أکل جریّ فقال یا حبابة انّ الله لم یجعل الشّفاء فیما حرّم و الذی نصب الکعبة لو أشاء أن أخبرک باسمها و اسم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به الأرض و قالت استغفر الله من حملی 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جعفر بن محمد علیهما السلام</w:t>
      </w:r>
    </w:p>
    <w:p>
      <w:pPr>
        <w:pStyle w:val="BookText"/>
        <w:rPr/>
      </w:pPr>
      <w:r>
        <w:rPr>
          <w:rFonts w:ascii="IRNazanin" w:hAnsi="IRNazanin" w:eastAsia="IRNazanin"/>
          <w:color w:val="111111"/>
          <w:sz w:val="28"/>
          <w:sz w:val="28"/>
          <w:szCs w:val="28"/>
          <w:rtl w:val="true"/>
          <w:lang w:bidi="fa-IR"/>
        </w:rPr>
        <w:t>انه قال لا یتداوی بالخمر و لا المسکر و لا تمتشط النساء به فقد أخبرنی أبی عن أبیه عن جدّه ان علیّاً صلوات الله علیه و علی الائمّة علیهم السلام من ذریّته قال ان الله لم یجعل فی رجس حرّمه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کتبی عن محمد بن عیسی بن عبید عن عثمان بن عیسی عن ابن مسکان عن ابن أبی یعفور قال کان إذا أصابته هذه الأرواح فإذا اشتدّت به شرب الحسو من النّبیذ فسکن عنه فدخل علی أبی عبدالله علیه السلام فاخبره بوجعه و انّه إذا شرب الحسو من النّبیذ سکن عنه فقال له لا تشربه فلمّا انّ رجع الی الکوفة هاج وجعه فاقبل أهله فلم یزالوا به حتی شرب فساعة شرب منه سکن عنه فعاد إلی أبی عبدالله علیه السلام فاخبره بوجعه و شربه فقال له یابن أبی یعفور لا تشربه فإنّه حرام انّما هذا شیطان موکل بک فلو قد یئس منک ذهب فلمّا ان رجع الی الکوفة هاج به وجعه أشدّ ما کان فاقبل أهله علیه فقال لهم لا والله لا أذوق منه قطرة أبداً فآیسوا منه و کان یهمّ علی شیء و لا یحلف فلمّآ سمعوا آیسوا منه و اشتدّ به الوجع أیّاماً ثمّ اذهب الله به عنه فما عاد الیه حتی مات 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 المیتة لا یطهر بالدّباغ من أبواب النّجاسات عن ابن شاذان فی حدیث محض الإسلام عن الرّضا علیه السلام قال و تحریم کلّ شراب مسکر قلیله و کثیره و ما اسکر کثیره فقلیله حرام و المضطرّ لا یشرب الخمر لانّها تقتله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فیما کتب إلیّ قال حدّثنا محمد بن عمر قال حدّثنا علیّ بن محمد بن زیاد قال حدّثنا أحمد بن الفضل المعروف یأبی عمر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عبدالرحمن عن علی ابن أبی حمزة عن أبی بصیر عن أبی عبدالله علیه السلام قال المضطرّ لا یشرب الخمر لأنّها لا تزیده الا شرّاً و لأنّه إن شربها قتلته فلا یشرب منها قطرة و روی لا تزیده</w:t>
      </w:r>
    </w:p>
    <w:p>
      <w:pPr>
        <w:pStyle w:val="BookText"/>
        <w:rPr/>
      </w:pPr>
      <w:r>
        <w:rPr>
          <w:rFonts w:ascii="IRNazanin" w:hAnsi="IRNazanin" w:eastAsia="IRNazanin"/>
          <w:color w:val="111111"/>
          <w:sz w:val="28"/>
          <w:sz w:val="28"/>
          <w:szCs w:val="28"/>
          <w:rtl w:val="true"/>
          <w:lang w:bidi="fa-IR"/>
        </w:rPr>
        <w:t xml:space="preserve">الا عطشا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بن الحسین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الحدیث هکذا کما أوردته و شرب الخمر فی حال الإضطرار مباح مطلق مثل المیتة و الدّم و لحم الخنزیر و انّما أوردته لما فیه من العلّة و 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سمعت أباعبدالله علیه السلام یقول المضطرّ لا یشرب الخمر لأنّها لا تزیده الا شرّاً فان شربها قتلته فلا یشربنّ منها قطرة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أخبار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الدّواء هل یصلح بالنّبیذ قال لا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الکحل یصلح أن یعجن بالنّبیذ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علیهم السلام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قال حدّثنا فضالة بن أیّوب قال حدّثنا إسماعیل بن محمد قال قال جعفر بن محمد علیهما السلام نهی رسول الله صلی الله علیه و آله عن الدّواء الخبیثة ان یتداوی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علیهم السلام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حریز قال حدّثنا أبی حریز ابن أبی الورد عن زرعة عن محمد الحضرمیّ و عن سماعة بن مهران قال قال لی أبوعبدالله الصادق علیه السلام عن رجل کان به داء فأمر له بشرب البول فقال لا یشربه قلت انّه مضطرّ الی شربه قال فان کان یضطرّ الی شربه و لم یجد دواءٌ فلیشرب بوله امّا بول غیره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إسماعیل بن الحسن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انّ الدّاء و الدّواء من الله عزّوجلّ من أبواب الأطعمة قوله قلت نسقی علیه النّبیذ قال لیس فی حرام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الأکل علی مائدة یشرب علیها الخمر من أبواب الأشربة قوله الرّجل أصابه عطش حتی خاف علی نفسه فأصاب خمراً قال یشرب منه قوته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الاکتحال بالخمر و المسکر ما یناسب</w:t>
      </w:r>
      <w:bookmarkStart w:id="259" w:name="pg12432_120421"/>
    </w:p>
    <w:p>
      <w:pPr>
        <w:pStyle w:val="BookText"/>
        <w:rPr/>
      </w:pPr>
      <w:bookmarkEnd w:id="259"/>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Heading4"/>
        <w:numPr>
          <w:ilvl w:val="3"/>
          <w:numId w:val="1"/>
        </w:numPr>
        <w:rPr/>
      </w:pPr>
      <w:bookmarkStart w:id="260" w:name="__RefHeading___Toc10203690_417432637"/>
      <w:bookmarkStart w:id="261" w:name="_Toc93"/>
      <w:bookmarkEnd w:id="260"/>
      <w:r>
        <w:rPr>
          <w:rtl w:val="true"/>
        </w:rPr>
        <w:t>(</w:t>
      </w:r>
      <w:r>
        <w:rPr/>
        <w:t>35</w:t>
      </w:r>
      <w:r>
        <w:rPr>
          <w:rtl w:val="true"/>
        </w:rPr>
        <w:t xml:space="preserve">) </w:t>
      </w:r>
      <w:r>
        <w:rPr>
          <w:rtl w:val="true"/>
        </w:rPr>
        <w:t>باب انّه لا یجوز سقی الخمر صبیّاً و لا مملوکاً و لا کافراً و</w:t>
      </w:r>
      <w:r>
        <w:rPr>
          <w:rtl w:val="true"/>
        </w:rPr>
        <w:t>...</w:t>
      </w:r>
      <w:bookmarkEnd w:id="261"/>
    </w:p>
    <w:p>
      <w:pPr>
        <w:pStyle w:val="BookText"/>
        <w:rPr/>
      </w:pP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باب انّه لا یجوز سقی الخمر صبیّاً و لا مملوکاً و لا کافراً و کذا کلّ محرّم و یکره سقی الدّوابّ الخمر و کلّ محرّم و أطعامها إیّاه</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یحیی عن أحمد بن محمد و عدّة من أصحابنا عن سهل بن زیاد جمیعاً عن ابن محبوب عن خالد بن جریر عن أبی الرّبیع الشّامیّ قال سئل أبوعبدالله علیه السلام عن الخمر فقال قال رسول الله صلی الله علیه و آله انّ الله عزّوجلّ بعثنی رحمة للعالمین و لأمحق المعازف و المزامیر و امور الجاهلیّة و الأوثان و قال أقسم ربّی ان لا یشرب عبد لی و فی الدّنیا خمرا الا سقیته مثل ما شرب منها من الحمیم یوم القیامة معذّباً أو مغفوراً له و لا یسقیها عبد لی صبیّاً صغیراً أو مملوکاً الا سقیته مثل ما سقاه من الحمیم یوم القیامة معذباً بعد أو مغفوراً له أمالی الصّدوق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 حدّثنا أبی قال حدّثنا سعد بن عبدالله عن الهیثم ابن أبی مسروق النّهدیّ عن الحسن بن محبوب عن أبی أیّوب الخزّاز عن محمد بن مسلم الثّقفی قال سئل أبوعبدالله علیه السلام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تهذیب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فضّالة بن أیّوب عن بشیر </w:t>
      </w:r>
      <w:r>
        <w:rPr>
          <w:rStyle w:val="FootnoteAnchor"/>
          <w:rtl w:val="true"/>
        </w:rPr>
        <w:footnoteReference w:id="425"/>
      </w:r>
      <w:r>
        <w:rPr>
          <w:rFonts w:ascii="IRNazanin" w:hAnsi="IRNazanin" w:eastAsia="IRNazanin"/>
          <w:color w:val="111111"/>
          <w:sz w:val="28"/>
          <w:sz w:val="28"/>
          <w:szCs w:val="28"/>
          <w:rtl w:val="true"/>
          <w:lang w:bidi="fa-IR"/>
        </w:rPr>
        <w:t xml:space="preserve">الهذلیّ عن عجلان أبی صالح قال قلت لأبی عبدالله علیه السلام المولود یولد فنسقیه من الخمر فقال من سقی مولوداً خمرا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مسکراً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 الله عزّوجلّ من الحمیم و ان غفر 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 محمد بن اسماعیل</w:t>
      </w:r>
    </w:p>
    <w:p>
      <w:pPr>
        <w:pStyle w:val="BookText"/>
        <w:rPr/>
      </w:pPr>
      <w:r>
        <w:rPr>
          <w:rFonts w:ascii="IRNazanin" w:hAnsi="IRNazanin" w:eastAsia="IRNazanin"/>
          <w:color w:val="111111"/>
          <w:sz w:val="28"/>
          <w:sz w:val="28"/>
          <w:szCs w:val="28"/>
          <w:rtl w:val="true"/>
          <w:lang w:bidi="fa-IR"/>
        </w:rPr>
        <w:t>عن الفضل بن شاذان جمیعاً عن ابن أبی عمیر عن حفص بن البختریّ و درست و هشام بن سالم جمیعاً عن عجلان ابی صالح قال سمعت أباعبدالله علیه السلام یقول قال الله عزّوجلّ من شرب مسکراً أو سقاه صبیّاً لا یعقل سقیته من ماء الحمیم مُعَذَّباً أو مغفوراً له و من ترک المسکر ابتغاء مرضاتی أدخلته الجنّة و سقیته من الرّهیق المختوم و فعلت به من الکرامة ما أفعل بأولیائی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 فی تفسیره عن أبی أمامة عن رسول الله صلی الله علیه وآله انه قال فی حدیث انّ الله تعالی قال و عزّتی ما من أحد یسقی صبیّاً او ضعیفاً شربة من الخمر الا أسقیه مثلها من الصّدید یوم القیامة معذّباً کان أو مغفوراً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الصّلوة عن علیّ علیه السلام فی حدیث الأربعمائة قال من سقی صبیّاً مسکراً و هو لا یعقل حبسه الله تعالی فی طینة الخبال حتّی یأتی ممّا صنع بمخرج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انّه قال کلّ مسکر خمر و کلّ خمر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سقاه صغیراً لا یعرف حلاله من حرامه کان حقّاً علی الله ان یسقیه من طینة الخبال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من سقی صبیّاً جرعة من مسکر سقاه الله من طینة الخبال حتی یأتی بعذر ممّا أتی و ان لا یأتی أبداً یعفل به ذلک مغفوراً له أو معذّباً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انّه نهی ان یتعالج بالخمر و المسکر و ان تسقی الأطفال و البهائم و قال الأثم علی من سقاها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غیاث تهذیب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أبی عبدالله عن أبیه عن غیاث</w:t>
      </w:r>
      <w:bookmarkStart w:id="262" w:name="pg12432_120423"/>
    </w:p>
    <w:p>
      <w:pPr>
        <w:pStyle w:val="BookText"/>
        <w:rPr/>
      </w:pPr>
      <w:bookmarkEnd w:id="262"/>
      <w:r>
        <w:rPr>
          <w:rFonts w:ascii="IRNazanin" w:hAnsi="IRNazanin" w:eastAsia="IRNazanin"/>
          <w:color w:val="111111"/>
          <w:sz w:val="28"/>
          <w:sz w:val="28"/>
          <w:szCs w:val="28"/>
          <w:rtl w:val="true"/>
          <w:lang w:bidi="fa-IR"/>
        </w:rPr>
        <w:t xml:space="preserve">عن جعفر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أمیرالمؤمنین </w:t>
      </w:r>
      <w:r>
        <w:rPr>
          <w:rStyle w:val="FootnoteAnchor"/>
          <w:rtl w:val="true"/>
        </w:rPr>
        <w:footnoteReference w:id="428"/>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Style w:val="FootnoteAnchor"/>
          <w:rtl w:val="true"/>
        </w:rPr>
        <w:footnoteReference w:id="429"/>
      </w:r>
      <w:r>
        <w:rPr>
          <w:rFonts w:ascii="IRNazanin" w:hAnsi="IRNazanin" w:eastAsia="IRNazanin"/>
          <w:color w:val="111111"/>
          <w:sz w:val="28"/>
          <w:sz w:val="28"/>
          <w:szCs w:val="28"/>
          <w:rtl w:val="true"/>
          <w:lang w:bidi="fa-IR"/>
        </w:rPr>
        <w:t xml:space="preserve">ان یسقی </w:t>
      </w:r>
      <w:r>
        <w:rPr>
          <w:rStyle w:val="FootnoteAnchor"/>
          <w:rtl w:val="true"/>
        </w:rPr>
        <w:footnoteReference w:id="430"/>
      </w:r>
      <w:r>
        <w:rPr>
          <w:rFonts w:ascii="IRNazanin" w:hAnsi="IRNazanin" w:eastAsia="IRNazanin"/>
          <w:color w:val="111111"/>
          <w:sz w:val="28"/>
          <w:sz w:val="28"/>
          <w:szCs w:val="28"/>
          <w:rtl w:val="true"/>
          <w:lang w:bidi="fa-IR"/>
        </w:rPr>
        <w:t>الدّوات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عبدالله الرّازیّ عن الحسن بن علیّ ابن أبی حمزة عن أبیه عن أبی بصیر عن أبی عبدالله علیه السلام قال سألته عن البهیمة البقرة و غیرها تسقی أو تطعم ما لا یحلّ للمسلم أکله أو شربة أیکره ذلک قال نعم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جامع الأخبار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الخمر و حرمة شربه قوله و من سقاها غیره یهودیاً او نصرانیّاً أو امرأة أو صبیّاً أو من کان من النّاس فعلیه کَوِز من شربها الخ</w:t>
      </w:r>
      <w:r>
        <w:rPr>
          <w:rFonts w:eastAsia="IRNazanin" w:cs="IRNazanin"/>
          <w:color w:val="111111"/>
          <w:sz w:val="28"/>
          <w:szCs w:val="28"/>
          <w:rtl w:val="true"/>
          <w:lang w:bidi="fa-IR"/>
        </w:rPr>
        <w:t>.</w:t>
      </w:r>
    </w:p>
    <w:p>
      <w:pPr>
        <w:pStyle w:val="Heading4"/>
        <w:numPr>
          <w:ilvl w:val="3"/>
          <w:numId w:val="1"/>
        </w:numPr>
        <w:rPr/>
      </w:pPr>
      <w:bookmarkStart w:id="263" w:name="__RefHeading___Toc10203692_417432637"/>
      <w:bookmarkStart w:id="264" w:name="_Toc94"/>
      <w:bookmarkEnd w:id="263"/>
      <w:r>
        <w:rPr>
          <w:rtl w:val="true"/>
        </w:rPr>
        <w:t>(</w:t>
      </w:r>
      <w:r>
        <w:rPr/>
        <w:t>36</w:t>
      </w:r>
      <w:r>
        <w:rPr>
          <w:rtl w:val="true"/>
        </w:rPr>
        <w:t xml:space="preserve">) </w:t>
      </w:r>
      <w:r>
        <w:rPr>
          <w:rtl w:val="true"/>
        </w:rPr>
        <w:t>باب ماورد فی انّ من ترک الخمر لغیر الله سقاه الله تعالی من الرّحیق المختوم</w:t>
      </w:r>
      <w:bookmarkEnd w:id="264"/>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عمرو و انس بن محمد عن أبیه جمیعاً عن جعفر بن محمد عن أبیه عن جدّه عن علیّ بن أبیطالب علیه السلام عن النّبیّ صلی الله علیه و آله انّه قال له یا علیّ من ترک الخمر لغیر الله سقاه الله من الرّحیق المختوم فقال علی علیه السلام لغیر الله قال نعنم و الله صیانة لنفسه یشکره الله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بعض رجاله عن أبی عبدالله علیه السلام قال سمعته یقول من ترک الخمر لغیر الله عزّوجلّ سقاه الله من الرّحیق المختوم قال قلت فیترکه لغیر وجه الله قال نعم صیانة لنفسه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ابراهیم بن اسحاق</w:t>
      </w:r>
      <w:bookmarkStart w:id="265" w:name="pg12432_120424"/>
    </w:p>
    <w:p>
      <w:pPr>
        <w:pStyle w:val="BookText"/>
        <w:rPr/>
      </w:pPr>
      <w:bookmarkEnd w:id="265"/>
      <w:r>
        <w:rPr>
          <w:rFonts w:ascii="IRNazanin" w:hAnsi="IRNazanin" w:eastAsia="IRNazanin"/>
          <w:color w:val="111111"/>
          <w:sz w:val="28"/>
          <w:sz w:val="28"/>
          <w:szCs w:val="28"/>
          <w:rtl w:val="true"/>
          <w:lang w:bidi="fa-IR"/>
        </w:rPr>
        <w:t>عن عبدالله بن أحمد عن محمد بن عبدالله عن مهزم قال سمعت أباعبدالله علیه السلام یقول من ترک الخمر صیانة لنفسه سقاه الله عزِّوجلّ من الرّحیق المختوم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أخبرنا الحسین بن ابراهیم القزوینیّ عن محمد بن رجعان عن محمد بن أحمد بن زکریّا عن الحسن بن فضّال عن زریق عن أبی عبدالله علیه السلام من ترک الخمر للناس لا لله صیانة لنفسه أدخله الله الجنّة</w:t>
      </w:r>
      <w:r>
        <w:rPr>
          <w:rFonts w:eastAsia="IRNazanin" w:cs="IRNazanin"/>
          <w:color w:val="111111"/>
          <w:sz w:val="28"/>
          <w:szCs w:val="28"/>
          <w:rtl w:val="true"/>
          <w:lang w:bidi="fa-IR"/>
        </w:rPr>
        <w:t>.</w:t>
      </w:r>
    </w:p>
    <w:p>
      <w:pPr>
        <w:pStyle w:val="Heading4"/>
        <w:numPr>
          <w:ilvl w:val="3"/>
          <w:numId w:val="1"/>
        </w:numPr>
        <w:rPr/>
      </w:pPr>
      <w:bookmarkStart w:id="266" w:name="__RefHeading___Toc10203694_417432637"/>
      <w:bookmarkStart w:id="267" w:name="_Toc95"/>
      <w:bookmarkEnd w:id="266"/>
      <w:r>
        <w:rPr>
          <w:rtl w:val="true"/>
        </w:rPr>
        <w:t>(</w:t>
      </w:r>
      <w:r>
        <w:rPr/>
        <w:t>37</w:t>
      </w:r>
      <w:r>
        <w:rPr>
          <w:rtl w:val="true"/>
        </w:rPr>
        <w:t xml:space="preserve">) </w:t>
      </w:r>
      <w:r>
        <w:rPr>
          <w:rtl w:val="true"/>
        </w:rPr>
        <w:t>باب حکم ظروف الشّراب و جواز استعمال أوانی الخمر بعد غسلها</w:t>
      </w:r>
      <w:bookmarkEnd w:id="267"/>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أحمد بن محمد بن عیسی عن تهذیب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فضالة بن أیّوب عن عمر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علیهما السلام قال سألته عن نبیذ قد سکن غلیانه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قال رسول الله صلی الله علیه و آله کلّ مسکر حرام قال و سألته عن الظّروف فقال نهی رسول الله صلی الله علیه وآله عن الدّبّاء و المزقّت و زدتم أنتم الحنتم یعنی الغضار و المزقّت یعنی الزّفت الّذی یکون فی الزّقّ و یصبّ فی الخوابی لیکون أجود للخمر قال و سألته عن الجوار الخضر و الرّصاص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خالد بن جریر عن أبی الرّبیع الشّامیّ عن أبی عبدالله علیه السلام قال نهی رسول الله صلی الله علیه و آله عن کلّ مسکر و کلّ مسکر حرام قلت فالظّروف الّتی یصنع فیها قال نهی رسول الله صلی الله علیه و آله عن الدّبّاء و المزقّت و الحنتم و النّقیر قلت و ما ذلک قال الدّبّاء القرع و المزقّت الدّنان و الحنتم الجرار الرّزق و النّقیر خشب کان أهل الجاهلیّة ینقرونها حتّی یصیر لها أجواف ینبذون فیها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نحو ذلک فی روایة أبی الرّبیع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اللّعب</w:t>
      </w:r>
      <w:bookmarkStart w:id="268" w:name="pg12432_120425"/>
    </w:p>
    <w:p>
      <w:pPr>
        <w:pStyle w:val="BookText"/>
        <w:rPr/>
      </w:pPr>
      <w:bookmarkEnd w:id="268"/>
      <w:r>
        <w:rPr>
          <w:rFonts w:ascii="IRNazanin" w:hAnsi="IRNazanin" w:eastAsia="IRNazanin"/>
          <w:color w:val="111111"/>
          <w:sz w:val="28"/>
          <w:sz w:val="28"/>
          <w:szCs w:val="28"/>
          <w:rtl w:val="true"/>
          <w:lang w:bidi="fa-IR"/>
        </w:rPr>
        <w:t>بالشّطرنج من أبواب ما یکتسب به</w:t>
      </w:r>
      <w:r>
        <w:rPr>
          <w:rFonts w:eastAsia="IRNazanin" w:cs="IRNazanin"/>
          <w:color w:val="111111"/>
          <w:sz w:val="28"/>
          <w:szCs w:val="28"/>
          <w:rtl w:val="true"/>
          <w:lang w:bidi="fa-IR"/>
        </w:rPr>
        <w:t>.</w:t>
      </w:r>
    </w:p>
    <w:p>
      <w:pPr>
        <w:pStyle w:val="Heading4"/>
        <w:numPr>
          <w:ilvl w:val="3"/>
          <w:numId w:val="1"/>
        </w:numPr>
        <w:rPr/>
      </w:pPr>
      <w:bookmarkStart w:id="269" w:name="__RefHeading___Toc10203696_417432637"/>
      <w:bookmarkStart w:id="270" w:name="_Toc96"/>
      <w:bookmarkEnd w:id="269"/>
      <w:r>
        <w:rPr>
          <w:rtl w:val="true"/>
        </w:rPr>
        <w:t>(</w:t>
      </w:r>
      <w:r>
        <w:rPr/>
        <w:t>38</w:t>
      </w:r>
      <w:r>
        <w:rPr>
          <w:rtl w:val="true"/>
        </w:rPr>
        <w:t xml:space="preserve">) </w:t>
      </w:r>
      <w:r>
        <w:rPr>
          <w:rtl w:val="true"/>
        </w:rPr>
        <w:t>باب تحریم کلّ مسکر قلیلاً کان أو کثیراً و حکم من یستحلّه</w:t>
      </w:r>
      <w:bookmarkEnd w:id="270"/>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کلیب الصّیدوای قال سمعت أباعبدالله علیه السلام یقول خطب رسول الله صلی الله علیه و 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عمر بن اذینه عن الفضیل بن یسار قال ابتدأنی أبوعبدالله علیه السلام یوماً من غیر أن أسأله فقال قال رسول الله صلی الله علیه وآله کلّ مسکر حرام قال قلت أصلحتک الله کلّه حرام فقال نعم الجرعة منه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أحمد بن الحسن المیثمیّ عن عبدالرّحمن بن زید بن أسلم عن أبیه عن عطاء بن یسار عن أبی جعفر علیه السلام قال قال رسول الله صلی الله علیه و آله کلّ مسکر حرام و کلّ مسکر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عن جماعة عن أبی القاسم جعفر بن محمد بن قولویه و أبی غالب أحمد بن محمد الزّراریّ و أبی عبدالله الحسین بن رافع کلّهم عن محمد بن یعقوب عن محمد بن یحیی عن أحمد بن محمد بن عیسی عن الحسن بن علیّ الوشّاء عن ابی الحسن الرضا علیه السلام قال کلّ مسکر حرام وکلّ مخمر حرام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محمد بن عبدوس النّیسابوریّ العطّار رضی الله عنه بنیسابور فی شعبان سنة اثنین و خمسین و ثلث مائة قال حدّثنا علیّ بن محمد بن قتیبة النّیسابوریّ عن الفضل</w:t>
      </w:r>
    </w:p>
    <w:p>
      <w:pPr>
        <w:pStyle w:val="BookText"/>
        <w:rPr/>
      </w:pPr>
      <w:r>
        <w:rPr>
          <w:rFonts w:ascii="IRNazanin" w:hAnsi="IRNazanin" w:eastAsia="IRNazanin"/>
          <w:color w:val="111111"/>
          <w:sz w:val="28"/>
          <w:sz w:val="28"/>
          <w:szCs w:val="28"/>
          <w:rtl w:val="true"/>
          <w:lang w:bidi="fa-IR"/>
        </w:rPr>
        <w:t xml:space="preserve">ابن شاذان قال سأل المأمون علی بن موسی الرضا علیهما السلام ان یکتب له محض الأسلام علی سبیل الإیجاز و الاختصار فکتب علیه السلام له انّ محض الأسلام شهادة أن لا إله الا الله الی أن قال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الخمر قلیلها و کثیرها و تحریم کلّ شراب مسکر قلیله و کثیره و ما اسکر کثیره فقلیله حرام و المضطرّ لا یشرب الخمر لأنها تقتله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 للحسین بن سعید عن الحسین بن علیّ الکلبیّ عن عمرو بن خالد عن زید بن علیّ عن آبائه عن النّبیّ صلی الله علیه و آله و سلّم قال لرجل أبلغ من لقیت من المسلمین عنّی السلام و أعلمهم انّ الصّفیراء علیهم حرام یعنی النّبیذ و هو الخمر و کلّ مسکر علیهم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الدّلائل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القاضی أبی الفرج المعافا عن اسحاق بن محمد بن علیّ عن أحمد بن الحسن المقریّ عن محمد بن إسماعیل بن ابراهیم بن موسی عن عَمّی أبیه الحسین و علیّ ابنی موسی عن أبیهما عن أبیه جعفر بن محمد عن آبائه علیهم السلام عن فاطمة علیها السلام قالت قال رسول الله صلی الله علیه و آله یا حبیبة أبیها کلّ مسکر حرام و کلّ مسکر خمر</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کلّ مسکر خمر و کلّ خمر حرام و من شرب مسکراً نجست </w:t>
      </w:r>
      <w:r>
        <w:rPr>
          <w:rStyle w:val="FootnoteAnchor"/>
          <w:rtl w:val="true"/>
        </w:rPr>
        <w:footnoteReference w:id="432"/>
      </w:r>
      <w:r>
        <w:rPr>
          <w:rFonts w:ascii="IRNazanin" w:hAnsi="IRNazanin" w:eastAsia="IRNazanin"/>
          <w:color w:val="111111"/>
          <w:sz w:val="28"/>
          <w:sz w:val="28"/>
          <w:szCs w:val="28"/>
          <w:rtl w:val="true"/>
          <w:lang w:bidi="fa-IR"/>
        </w:rPr>
        <w:t xml:space="preserve">صلاته أربعین صباحاً فان تاب تاب الله علیه فان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حقّاً علی الله ان یسقیه من طینة الخبال قیل و ما طینة الخبار قال صدید أهل النار و من سقاه صغیراً لا یعرف حلاله من حرامه کان حقّاً علی الله أن یسقیه من طینة الخبال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انّه</w:t>
      </w:r>
    </w:p>
    <w:p>
      <w:pPr>
        <w:pStyle w:val="BookText"/>
        <w:rPr/>
      </w:pPr>
      <w:r>
        <w:rPr>
          <w:rFonts w:ascii="IRNazanin" w:hAnsi="IRNazanin" w:eastAsia="IRNazanin"/>
          <w:color w:val="111111"/>
          <w:sz w:val="28"/>
          <w:sz w:val="28"/>
          <w:szCs w:val="28"/>
          <w:rtl w:val="true"/>
          <w:lang w:bidi="fa-IR"/>
        </w:rPr>
        <w:t>صلی الله علیه و آله قال کلّ مسکر حرام فقیل له أعنک قال لا بل قال رسول الله صلی الله علیه وآله قیل له کلّه قال نعم الجرعة منه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الرّاوندیّ فی فقه القرآن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و میثاقَهُ الَّذی واثَقَکُم بِهِ إذ قُلتُم سَمِعنا و اَطَعنا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انّه قال المیثاق هو ما بیّن الله فی حجّة الوداع من تحریم کلّ مسکر و کیفیّة الوضوء علی ما ذکره الله فی کتابه و نصب أمیرالمؤمنین علیه السلام اماماً للخلق کاقّة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رحمه الله قال حدّثنا علیّ بن الحسین السّعد آبادیّ قال حدّثنا أحمد بن محمد بن خالد عن أبیه عن محمد بن سنان قال سمعت أبا الحسن علیّ ابن موسی </w:t>
      </w:r>
      <w:r>
        <w:rPr>
          <w:rStyle w:val="FootnoteAnchor"/>
          <w:rtl w:val="true"/>
        </w:rPr>
        <w:footnoteReference w:id="433"/>
      </w:r>
      <w:r>
        <w:rPr>
          <w:rFonts w:ascii="IRNazanin" w:hAnsi="IRNazanin" w:eastAsia="IRNazanin"/>
          <w:color w:val="111111"/>
          <w:sz w:val="28"/>
          <w:sz w:val="28"/>
          <w:szCs w:val="28"/>
          <w:rtl w:val="true"/>
          <w:lang w:bidi="fa-IR"/>
        </w:rPr>
        <w:t xml:space="preserve">الرّضا علیهما السلام یقول حرّم الله عزّوجلّ الخمر لما فیها من الفساد و من تغییرها عقول شاربیها و حملها إیّاهم علی انکار الله عزّوجلّ و الفریة علیه و علی رسله و سائر ما یکون منهم من الفساد و القتل و القذف و الزّنا و قلّة الاحتجاز عن </w:t>
      </w:r>
      <w:r>
        <w:rPr>
          <w:rStyle w:val="FootnoteAnchor"/>
          <w:rtl w:val="true"/>
        </w:rPr>
        <w:footnoteReference w:id="434"/>
      </w:r>
      <w:r>
        <w:rPr>
          <w:rFonts w:ascii="IRNazanin" w:hAnsi="IRNazanin" w:eastAsia="IRNazanin"/>
          <w:color w:val="111111"/>
          <w:sz w:val="28"/>
          <w:sz w:val="28"/>
          <w:szCs w:val="28"/>
          <w:rtl w:val="true"/>
          <w:lang w:bidi="fa-IR"/>
        </w:rPr>
        <w:t xml:space="preserve">شیء من الحرام </w:t>
      </w:r>
      <w:r>
        <w:rPr>
          <w:rStyle w:val="FootnoteAnchor"/>
          <w:rtl w:val="true"/>
        </w:rPr>
        <w:footnoteReference w:id="435"/>
      </w:r>
      <w:r>
        <w:rPr>
          <w:rFonts w:ascii="IRNazanin" w:hAnsi="IRNazanin" w:eastAsia="IRNazanin"/>
          <w:color w:val="111111"/>
          <w:sz w:val="28"/>
          <w:sz w:val="28"/>
          <w:szCs w:val="28"/>
          <w:rtl w:val="true"/>
          <w:lang w:bidi="fa-IR"/>
        </w:rPr>
        <w:t xml:space="preserve">بذلک قضینا علی کلّ مسکر من الأشربة انّه حرام محرّم لانّه یأتی من عاقبتها </w:t>
      </w:r>
      <w:r>
        <w:rPr>
          <w:rStyle w:val="FootnoteAnchor"/>
          <w:rtl w:val="true"/>
        </w:rPr>
        <w:footnoteReference w:id="436"/>
      </w:r>
      <w:r>
        <w:rPr>
          <w:rFonts w:ascii="IRNazanin" w:hAnsi="IRNazanin" w:eastAsia="IRNazanin"/>
          <w:color w:val="111111"/>
          <w:sz w:val="28"/>
          <w:sz w:val="28"/>
          <w:szCs w:val="28"/>
          <w:rtl w:val="true"/>
          <w:lang w:bidi="fa-IR"/>
        </w:rPr>
        <w:t xml:space="preserve">ما یأتی من عاقبة الخمر فلیجتنب </w:t>
      </w:r>
      <w:r>
        <w:rPr>
          <w:rStyle w:val="FootnoteAnchor"/>
          <w:rtl w:val="true"/>
        </w:rPr>
        <w:footnoteReference w:id="437"/>
      </w:r>
      <w:r>
        <w:rPr>
          <w:rFonts w:ascii="IRNazanin" w:hAnsi="IRNazanin" w:eastAsia="IRNazanin"/>
          <w:color w:val="111111"/>
          <w:sz w:val="28"/>
          <w:sz w:val="28"/>
          <w:szCs w:val="28"/>
          <w:rtl w:val="true"/>
          <w:lang w:bidi="fa-IR"/>
        </w:rPr>
        <w:t xml:space="preserve">من یؤمن بالله و الیوم الآخر و یتولانا و ینتحل مودّتنا کلّ شارب مسکر فانّه لا عصمة بیننا و بین شاربیها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الأشعری عن محمد بن عبدالجبار عن محمد بن إسماعیل عن علیّ بن النّعمان عن محمد بن مروان عن الفضیل بن یسار عن أبی جعفر علیه السلام قال سألته عن النّبیذ فقال حرّم الله عزّوجلّ الخمر بعینها و حرّم رسول الله صلی الله علیه و آله من الأشربة کلّ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أحمد بن الحسن المیثمیّ عن عبدالرّحمن بن زید بن أسلم عن أبیه عن عطاء بن یسار عن أبی جعفر علیه السلام قال قال رسول الله صلی الله علیه و آله کلّ مسکر حرام و کلّ مسکر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و محمد بن عیسی عن زیاد القندیّ عن محمد بن عمّارة عن فضیل بن یسار قال سئلته کیف کان یصنع أمیرالمؤمنین بشارب الخمر قال کان یحدّه قلت فان کان عاد قال یحدّه ثلث مرّات فان عاد کان یقتله قلت کیف کان یصنع بشارب المسکر قال مثل ذلک قلت فمن شرب شربة مسکر کمن شرب شربة خمر قال سواء فاستعظمت ذلک فقال لی یا فضیل لا تستعظم ذلک فانّ الله انّما بعث محمّداً رحمة للعالمین و الله ادّب نبیّه فأحسن تأدیبه فلمّا ائتدب فوّض الیه فحرّم الله الخمر و حرّم رسول الله صلی الله علیه و آله کلّ مسکر فأجاز الله ذلک له و حرّم الله مکّة و حرّم رسول الله صلی الله علیه و آله المدینة فأجاز الله کلّه له و فرض الله الفرائض من الصّلب فأطعم رسول الله صلی الله علیه و آله الجدّ فأجاز ذلک کلّه له ثمّ قال له یا فضیل حرف و ما حرف 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حدّثناا یعقوب بن یزید عن زیاد القندیّ عن عبدالله بن سنان عن أبی عبدالله علیه السلام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الأختصاص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و محمد بن عیسی بن عبید عن زیاد بن مروان القندیّ عن محمد بن عمّار عن الفضیل بن یسار قال سألت أباعبدالله علیه السلام کیف کان یصنع أمیرالمؤمنین علیه السلام بشارب الخمر و ذکر نحوه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الدّرجابت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البرقیّ عن فضالة عن ربعیّ عن القاسم بن محمد قال انّ الله ادّب نبیّه فأحسن تأدیبه فقال خذ العفو و أمر بالمعروف و أعرض عن الجاهلین فلمّا کان ذلک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فوض إلیه أمر دینه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اتیکُمُ الرَّسولُ فَخُذوهُ و 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الخمر بعینها و حرّم رسول الله صلی الله علیه و آله کلّ مسکر فأجاز الله ذلک و کان یضمن علی الله الجنّة فیجیز ا لله ذلک له و ذکر الفرائض فلم یذکر الجدّ فاطعمه رسول الله صلی الله علیه و آله سهماً فأجاز الله ذلک و لم یفوّض الی أحد من الأنبیاء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الحجّال عن الحسن بن الحسین اللّؤلؤی عن ابن سنان عن إسحاق بن عمّار عن أبی عبدالله علیه السلام قال انّ الله أدّب نبیّه علی أدبه فلمّا انتهی به الی ما أراد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ففوَّض الیه دینه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اتیکُم الرَّسوُلُ فَخذُوهُ و 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فرض فی القرآن و لم یقسّم للجدّ شیئاً و انّ رسول الله صلی الله علیه و آله و سلم أطعمه السّدس فأجاز الله له و انّ الله حرّم الخمر بعینها و حرّم رسول الله صلی الله علیه و آله کلّ مسکر فأجاز الله له ذلک و ذلک قول الله هذا عطاؤنا فامنن أو امسک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عن أبی عبدالله المؤمن عن اسحاق بن عمّار عن أبی عبدالله علیه السلام قال انّ الله أدّب نبیّه حتی إذا أقامه علی ما أراد قال له و أمر بالمعروف و أعرض عن الجاهلین فلمّا فعل ذلک له رسول الله صلی الله علیه و آله و سلّم زکاة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زکاة فوَّض الیه دینه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اتیکُم الرَّسولُ فَخُذُوه و 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الخمر و حرّم رسول الله صلی الله علیه و آله کلّ مسکر فأجاز الله ذلک کلّه و انّ الله أنزل الصّلوة و انّ رسول الله صلی الله علیه و آله وقّت أوقاتها فأجاز الله ذلک 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التّوحید عن محمد بن عیسی عن أبی عبدالله المؤمن عن اسحاق بن عمّار عن أبی عبدالله علیه السلام</w:t>
      </w:r>
    </w:p>
    <w:p>
      <w:pPr>
        <w:pStyle w:val="BookText"/>
        <w:rPr/>
      </w:pPr>
      <w:r>
        <w:rPr>
          <w:rFonts w:ascii="IRNazanin" w:hAnsi="IRNazanin" w:eastAsia="IRNazanin"/>
          <w:color w:val="111111"/>
          <w:sz w:val="28"/>
          <w:sz w:val="28"/>
          <w:szCs w:val="28"/>
          <w:rtl w:val="true"/>
          <w:lang w:bidi="fa-IR"/>
        </w:rPr>
        <w:t>قال انّ الله أدّب نبیّه صلی الله علیه و آله حتی إذا أقامه علی ما أراد قال له و أمر بالعرف و أعرض عن الجاهلین إلی أن قال فحرّم الله الخمر و حرّم رسول الله صلی الله علیه و آله کلّ مسکر فأجاز ذلک کلّه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حرّم رسول الله صلی الله علیه و آله المسکر من کلّ شراب و ما حرّمه رسول الله صلی الله علیه و آله فقد حرّمه الله و کلّ مسکر حرام و ما أسکر کثیره فقلیله حرام فقال له رجل من أهل الکوفة أصلحک الله انّ فقهاء بلدنا یقولون إنّما حرّم المسکر فقال یا شیخ لا أدری ما یقول فقهاء بلدک حدّثنی أبی عن أبیه عن جدّه علیّ بن ابیطالب انّ رسول الله صلی الله علیه و آله قال ما أسکر کثیره فقلیله حرام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محمد بن إسماعیل عن محمد بن عذافر عن عبدالله بن سنان عن بعض أصحابنا عن أبی جعفر علیه السلام قال انّ الله تبارک و تعالی أدّب محمّداً صلی الله علیه و آله فلمّا تأدّب فوّض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اتیکُمُ الرَّسوُلُ فَخذُوهُ و 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یطع الرسول فقد أطاع الله فکان فیما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فرائض الصّلب و فرض رسول الله صلی الله علیه و آله و سلّم فرائض الجدّ فأجاز الله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تحریم الخمر بعینها فحرّم رسول الله صلی الله علیه و آله تحریم المسکر </w:t>
      </w:r>
      <w:r>
        <w:rPr>
          <w:rStyle w:val="FootnoteAnchor"/>
          <w:rtl w:val="true"/>
        </w:rPr>
        <w:footnoteReference w:id="439"/>
      </w:r>
      <w:r>
        <w:rPr>
          <w:rFonts w:ascii="IRNazanin" w:hAnsi="IRNazanin" w:eastAsia="IRNazanin"/>
          <w:color w:val="111111"/>
          <w:sz w:val="28"/>
          <w:sz w:val="28"/>
          <w:szCs w:val="28"/>
          <w:rtl w:val="true"/>
          <w:lang w:bidi="fa-IR"/>
        </w:rPr>
        <w:t xml:space="preserve">فأجاز الله له ذلک فی أشیاء </w:t>
      </w:r>
      <w:r>
        <w:rPr>
          <w:rStyle w:val="FootnoteAnchor"/>
          <w:rtl w:val="true"/>
        </w:rPr>
        <w:footnoteReference w:id="440"/>
      </w:r>
      <w:r>
        <w:rPr>
          <w:rFonts w:ascii="IRNazanin" w:hAnsi="IRNazanin" w:eastAsia="IRNazanin"/>
          <w:color w:val="111111"/>
          <w:sz w:val="28"/>
          <w:sz w:val="28"/>
          <w:szCs w:val="28"/>
          <w:rtl w:val="true"/>
          <w:lang w:bidi="fa-IR"/>
        </w:rPr>
        <w:t xml:space="preserve">کثیرة فما </w:t>
      </w:r>
      <w:r>
        <w:rPr>
          <w:rStyle w:val="FootnoteAnchor"/>
          <w:rtl w:val="true"/>
        </w:rPr>
        <w:footnoteReference w:id="441"/>
      </w:r>
      <w:r>
        <w:rPr>
          <w:rFonts w:ascii="IRNazanin" w:hAnsi="IRNazanin" w:eastAsia="IRNazanin"/>
          <w:color w:val="111111"/>
          <w:sz w:val="28"/>
          <w:sz w:val="28"/>
          <w:szCs w:val="28"/>
          <w:rtl w:val="true"/>
          <w:lang w:bidi="fa-IR"/>
        </w:rPr>
        <w:t xml:space="preserve">حرّم رسول الله صل الله علیه و آله فهو بمنزلة ما حرّم الله بصائر الدّرجات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هاشم عن عمرو ابن عثمان عن محمد بن عذافر عن رجل من اخواننا عن محمد بن علیّ علیه السلام قال انّ الله تبارک و تعالی 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هاشم عن یحیی ابن أبی عمران عن یونس عن ابراهیم بن عبدالحمید عن ابی بصیر قال سئلت أباعبدالله علیه السلام عن قوله انّ الله فوّض الأمر الی محمد صلی الله علیه و آله و 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اتیکُمُ الرَّسوُلُ فَخُذوُهُ و 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خلق محمداً صلی الله علیه وآله طاهراً ثمّ أدبّه حتی قوّمه علی ما أراد ثمّ فوض الیه 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اتیکُمُ الرَّسوُلُ فَخُذوُهُ و 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الخمر بعینها و حرّم رسول الله صلی الله علیه و آله و سلم المسکر من کلّ شراب و فرض الله فرائض الصّلب و أعطی رسول الله صلی الله علیه و آله الجدّ فأجاز الله له ذلک و أشیاء ذکرها من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یحیی عن أحمد بن محمد جمیعاً عن تهذیب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خالد بن جریر عن أبی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أبوعبدالله علیه السلام انّ الله عزّوجلّ حرّم الخمر بعینها فقلیلها و کثیرها حرام کما حرّم المیتة و الدّم و لحم الخنزیر و حرّم رسول الله صلی الله علیه و آله الشّراب من کلّ مسکر و ما حرّمه رسول الله صلی الله علیه و آله فقد حرّمه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یرحمک الله ان الله تبارک وتعالی حرّم الخمر بعینه و حرّم رسول الله صلی الله علیه و آله کلّ شراب مسکر و لعن رسول الله صلی الله علیه و آله و سلّم الخمر و غارسها و عاصرها و حاملها و المحمولة الیها و بایعها و مبتاعها و شاربها و آکل ثمنها و ساقیها و المتحوّل فیها فهی ملعونة شراب لعین و شاربها اللّعناء</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الخمر حرام بعینه و المسکر من کلّ شراب فما أسکر کثیرة فقلیله حرام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 علیه السلام انّه سمع رسول الله صلی الله علیه وآله یقول لا أحلُّ مسکراً کثیره و قلیله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 عن حمید بن شعیب السّبیعیّ عن جابر بن یزید الجعفیّ عن جعفر علیه السلام قال سمعته یقول انّ نبیّ الله صلی الله علیه و آله رفع ذات یوم یدیه حتی رُثی بیاض أبطیه فقال اللهم انّی لم أحلّ مسکراً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إسماعیل عن ابن مسکان عن ابی بصیر عن ابی الحسن علیه السلام قال انّه لما احتضر </w:t>
      </w:r>
      <w:r>
        <w:rPr>
          <w:rStyle w:val="FootnoteAnchor"/>
          <w:rtl w:val="true"/>
        </w:rPr>
        <w:footnoteReference w:id="442"/>
      </w:r>
      <w:r>
        <w:rPr>
          <w:rFonts w:ascii="IRNazanin" w:hAnsi="IRNazanin" w:eastAsia="IRNazanin"/>
          <w:color w:val="111111"/>
          <w:sz w:val="28"/>
          <w:sz w:val="28"/>
          <w:szCs w:val="28"/>
          <w:rtl w:val="true"/>
          <w:lang w:bidi="fa-IR"/>
        </w:rPr>
        <w:t xml:space="preserve">أبی علیه السلام قال لی 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شفاعتنا من استخفّ بالصّلوة و لا یردّ علینا الحوض من أدمن هذه الأشربة فقلت یا أبة و أیّ الأشربة فقال کلّ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مثنّی بن الولید الحنّاط عن أبی بصیر قال دخلت علی أمّ حمیدة أعزّبها بأبی عبدالله علیه السلام فبکت ثمّ قالت یا أبا محمد لو شهدته حین حضره الموت و قد قبض احدی عینیه ثمّ قال ادعوا لی قرابتی و من یطف بی فلمّا اجتمعوا حوله قال ان شفاعتنا لا تنال مستخفّاً بالصّلوة و لم یرد علینا الحوض من یشرب من هذه الأشربة فقال له بعضهم أیّ أَشربة هی فقال کلّ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و محمد بن علیّ علیهما السلام انّهما ذکرا وصیّة علیّ علیه السلام فقالا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علی رسول الله صلی الله علیه وآله من أکل مالاً حراماً لا و الله لا و الله و لا یشرب من حوضه و لا تناله شفاعته لا و الله و لا من أدمن شیئاً من هذه الأشربة المسکرة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لیس منّی من یستخفّ بالصّلوة و لیس منّی من یشرب مسکراً لا یرد علیّ الحوض لا 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مثل عن الأوانی الضّاریّة فقال انّه لم یحرم النّبیذ من جهة الظّروف و لکنّه حرّم قلیل المسکر و کثیره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عن یعقوب بن یزید عن عمرو بن ابراهیم عن خلف بن حمّاد عن عمر بن أبان قال قال أبوعبدالله علیه السلام من شرب مسکراً </w:t>
      </w:r>
      <w:r>
        <w:rPr>
          <w:rStyle w:val="FootnoteAnchor"/>
          <w:rtl w:val="true"/>
        </w:rPr>
        <w:footnoteReference w:id="443"/>
      </w:r>
      <w:r>
        <w:rPr>
          <w:rFonts w:ascii="IRNazanin" w:hAnsi="IRNazanin" w:eastAsia="IRNazanin"/>
          <w:color w:val="111111"/>
          <w:sz w:val="28"/>
          <w:sz w:val="28"/>
          <w:szCs w:val="28"/>
          <w:rtl w:val="true"/>
          <w:lang w:bidi="fa-IR"/>
        </w:rPr>
        <w:t>کان حقّاً علی الله عزّوجلّ ان یسقیه من طینة خبال قلت و ما طینة خبال فقال صدید فروج البغایا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خالد عن مروک عن رجل عن أبی عبدالله علیه السلام فقیه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انّ أهل الرّیّ </w:t>
      </w:r>
      <w:r>
        <w:rPr>
          <w:rStyle w:val="FootnoteAnchor"/>
          <w:rtl w:val="true"/>
        </w:rPr>
        <w:footnoteReference w:id="444"/>
      </w:r>
      <w:r>
        <w:rPr>
          <w:rFonts w:ascii="IRNazanin" w:hAnsi="IRNazanin" w:eastAsia="IRNazanin"/>
          <w:color w:val="111111"/>
          <w:sz w:val="28"/>
          <w:sz w:val="28"/>
          <w:szCs w:val="28"/>
          <w:rtl w:val="true"/>
          <w:lang w:bidi="fa-IR"/>
        </w:rPr>
        <w:t xml:space="preserve">فی الدّنیا من المسکر یموتون عطاشاً و یحشرون عطاشاً و یدخلون النار عطاشاً عقاب الأعمال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عن محمد بن یحیی عن محمد بن أحمد عن یعقوب بن یزید عن مروک بن عبید مثله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الحسن بن علیّ عن أبیه عن أبی عبدالله علیه السلام مثله و زاد فیه و لو انّ رجلاً کحل عینه بمیل من خمر کان حقیقاً علی الله عزّوجلّ ان یکحله بمیل من نار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الحکم عن سیف بن عمیرة عن محمد بن مروان عن الفضیل بن یسار عن أبی جعفر علیه السلام قال انّ الله عزوجلّ عند فطر کلّ لیلة من شهر رمضان عتقاء یعتقهم من النار الا من أفطر علی مسکر و من شرب مسکراً لم تحتسب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أربعین یوماً </w:t>
      </w:r>
      <w:r>
        <w:rPr>
          <w:rStyle w:val="FootnoteAnchor"/>
          <w:rtl w:val="true"/>
        </w:rPr>
        <w:footnoteReference w:id="446"/>
      </w:r>
      <w:r>
        <w:rPr>
          <w:rFonts w:ascii="IRNazanin" w:hAnsi="IRNazanin" w:eastAsia="IRNazanin"/>
          <w:color w:val="111111"/>
          <w:sz w:val="28"/>
          <w:sz w:val="28"/>
          <w:szCs w:val="28"/>
          <w:rtl w:val="true"/>
          <w:lang w:bidi="fa-IR"/>
        </w:rPr>
        <w:t>فإن مات فیها مات میتة</w:t>
      </w:r>
    </w:p>
    <w:p>
      <w:pPr>
        <w:pStyle w:val="BookText"/>
        <w:rPr/>
      </w:pPr>
      <w:r>
        <w:rPr>
          <w:rFonts w:ascii="Amiri" w:hAnsi="Amiri" w:eastAsia="Amiri" w:cs="Amiri"/>
          <w:color w:val="111111"/>
          <w:sz w:val="28"/>
          <w:sz w:val="28"/>
          <w:szCs w:val="28"/>
          <w:rtl w:val="true"/>
          <w:lang w:bidi="ar-SA"/>
        </w:rPr>
        <w:t>جاهلیّة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علیهما السلام انّه کتب الی معاویة کتاباً یقرّعه فیه و یبکّته بأمور صنعها کان فیه ثمّ ولّیت ابنک و هو غلام یشرب الشّراب و یلهو بالکلاب فَخُنت أمانتک و أحربت رعیّتک و لم تؤدّ نصیحة ربّک فکیف تولّی علی أمّة محمد من یشرب المسکر و شارب المسکر من الفاسقین و شارب المسکر من الأشرار و لیس شارب المسکر بامین علی درهم فکیف علی الأمّة فعن قلیل تَرِد علی عملک حین تطوی صحائف الإستغفار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الحکم عن إسماعیل بن محمد المتقریّ عن یزید ابن أبی زیاد عن أبی جعفر علیه السلام قال من شرب المسکر و مات </w:t>
      </w:r>
      <w:r>
        <w:rPr>
          <w:rStyle w:val="FootnoteAnchor"/>
          <w:rtl w:val="true"/>
        </w:rPr>
        <w:footnoteReference w:id="447"/>
      </w:r>
      <w:r>
        <w:rPr>
          <w:rFonts w:ascii="IRNazanin" w:hAnsi="IRNazanin" w:eastAsia="IRNazanin"/>
          <w:color w:val="111111"/>
          <w:sz w:val="28"/>
          <w:sz w:val="28"/>
          <w:szCs w:val="28"/>
          <w:rtl w:val="true"/>
          <w:lang w:bidi="fa-IR"/>
        </w:rPr>
        <w:t>و فی جوفه منه شیء لم یتب منه بعثه الله من قبره مخبّلاً مائلاً شدقه سائلاً لعابه یدعو بالویل و الثّبور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قال لا توادّوا من یستحلّ المسکر فانّ شاربه مع التّحریم أیسر من هالک یستحلّه او یحلّه و ان لم یشربه و کفی بتحلیله ایّاه براءة وردّاً لما جاء به النّبی صلی الله علیه وآله و رضی بالطّواغیت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من أبواب المقدّمات قوله علیه السلام عشر من لقی الله عزّوجلّ بهنّ دخل الجنّة شهادة ان لا إله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کلّ مسکر و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الصّلوة من أبواب فضلها و فرضها قوله علیه السلام لا یرد علیها الحوض من أدمن هذه الأشربة فقلت یا أبة و أیّ الأشربة فقال کلّ مسکر</w:t>
      </w:r>
      <w:r>
        <w:rPr>
          <w:rFonts w:eastAsia="IRNazanin" w:cs="IRNazanin"/>
          <w:color w:val="111111"/>
          <w:sz w:val="28"/>
          <w:szCs w:val="28"/>
          <w:rtl w:val="true"/>
          <w:lang w:bidi="fa-IR"/>
        </w:rPr>
        <w:t>.</w:t>
      </w:r>
      <w:bookmarkStart w:id="271" w:name="pg12432_120435"/>
    </w:p>
    <w:p>
      <w:pPr>
        <w:pStyle w:val="BookText"/>
        <w:rPr/>
      </w:pPr>
      <w:bookmarkEnd w:id="271"/>
      <w:r>
        <w:rPr>
          <w:rFonts w:ascii="IRNazanin" w:hAnsi="IRNazanin" w:eastAsia="IRNazanin"/>
          <w:color w:val="111111"/>
          <w:sz w:val="28"/>
          <w:sz w:val="28"/>
          <w:szCs w:val="28"/>
          <w:rtl w:val="true"/>
          <w:lang w:bidi="fa-IR"/>
        </w:rPr>
        <w:t xml:space="preserve">و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لا ینال شفاعتی من شرب المسکر و لا یرد علیّ الحوض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مرسلی فقیه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لا و الله لیس منّی من یشرب مسکراً لا یرد علیّ الحوض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لیس منّی من شرب مسکراً لا یرد علیّ الحوض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فقه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لا و الله لیس منّی من شرب مسکراً لا یرد علیّ الحوض 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الفرق بین من نظر إلی امرأة فزنی بها أو خمر فشربها و بین من ترک الصّلوة حتّی لا یکون الزّانیّ و شارب الخمر مستخفّاً کما یستخفّ تارک الصّلوة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المتعة من أبوابها قوله علیه السلام یا ابن مسلم انّ الله تبارک و تعالی رأف بکم فجعل المتعة عوضاً لکم عن الأشربة و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الله تبارک و تعالی حرّم علی شیعتنا المسکر من کلّ شراب و عوّضهم من ذلک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الخمر و أنواعه و تأکّد حرمة شربه خصوصاً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أبوالفتوح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عبدالله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انّ من شرب خمراً لم یقبل الله تعالی صلوته و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شارب الخمر و مدمنه کعابدوئن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التالی و ما یتلوه ما یدلّ علی ذلک</w:t>
      </w:r>
      <w:r>
        <w:rPr>
          <w:rFonts w:eastAsia="IRNazanin" w:cs="IRNazanin"/>
          <w:color w:val="111111"/>
          <w:sz w:val="28"/>
          <w:szCs w:val="28"/>
          <w:rtl w:val="true"/>
          <w:lang w:bidi="fa-IR"/>
        </w:rPr>
        <w:t>.</w:t>
      </w:r>
    </w:p>
    <w:p>
      <w:pPr>
        <w:pStyle w:val="Heading4"/>
        <w:numPr>
          <w:ilvl w:val="3"/>
          <w:numId w:val="1"/>
        </w:numPr>
        <w:rPr/>
      </w:pPr>
      <w:bookmarkStart w:id="272" w:name="__RefHeading___Toc10203698_417432637"/>
      <w:bookmarkStart w:id="273" w:name="_Toc97"/>
      <w:bookmarkEnd w:id="272"/>
      <w:r>
        <w:rPr>
          <w:rtl w:val="true"/>
        </w:rPr>
        <w:t>(</w:t>
      </w:r>
      <w:r>
        <w:rPr/>
        <w:t>39</w:t>
      </w:r>
      <w:r>
        <w:rPr>
          <w:rtl w:val="true"/>
        </w:rPr>
        <w:t xml:space="preserve">) </w:t>
      </w:r>
      <w:r>
        <w:rPr>
          <w:rtl w:val="true"/>
        </w:rPr>
        <w:t>باب انّ ما أسکر کثیره فقلیله حرام</w:t>
      </w:r>
      <w:bookmarkEnd w:id="27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علیّ بن الحکم عن معاویة بن وهب قال قال لأبی عبدالله علیه السلام انّ رجلاً من بنی عمّی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صلحاء موالیک أمرنی ان أسألک عن النّبیذ فاصفه لک فقال علیه السلام انا أصفه لک قال رسول الله صلی</w:t>
      </w:r>
    </w:p>
    <w:p>
      <w:pPr>
        <w:pStyle w:val="BookText"/>
        <w:rPr/>
      </w:pPr>
      <w:r>
        <w:rPr>
          <w:rFonts w:ascii="IRNazanin" w:hAnsi="IRNazanin" w:eastAsia="IRNazanin"/>
          <w:color w:val="111111"/>
          <w:sz w:val="28"/>
          <w:sz w:val="28"/>
          <w:szCs w:val="28"/>
          <w:rtl w:val="true"/>
          <w:lang w:bidi="fa-IR"/>
        </w:rPr>
        <w:t xml:space="preserve">الله علیه و آله کلّ مسکر حرام فما أسکر کثیره فقلیله حرام قال قلت فقلیل الحرام یحلّه کثیر الماء فردّ علیه بکفیه </w:t>
      </w:r>
      <w:r>
        <w:rPr>
          <w:rStyle w:val="FootnoteAnchor"/>
          <w:rtl w:val="true"/>
        </w:rPr>
        <w:footnoteReference w:id="448"/>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علیّ بن الحکم عن صفوان الجمّال قال کنت مبتلی بالنّبیذ معجباً به فقلت لأبی عبدالله علیه السلام جعلت فداک أصف لک النبیذ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أصفه لک قال رسول الله صلی الله علیه و آله کلّ مسکر حرام و ما أسکر کثیره فقلیله حرام فقلت له هذا نبیذ السّقایة بفناء الکعبة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کانت السّقایة انّما السّقایة زمزم أفتدری من أوّل من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قال العبّاس بن عبدالمطلّب کانت له حبلة أفتدری ما الحبلة قلت لا قال الکرم فکان ینقع الزّبیب غدوة و یشربونه بالعشیّ و یشربونه من الغد </w:t>
      </w:r>
      <w:r>
        <w:rPr>
          <w:rStyle w:val="FootnoteAnchor"/>
          <w:rtl w:val="true"/>
        </w:rPr>
        <w:footnoteReference w:id="449"/>
      </w:r>
      <w:r>
        <w:rPr>
          <w:rFonts w:ascii="IRNazanin" w:hAnsi="IRNazanin" w:eastAsia="IRNazanin"/>
          <w:color w:val="111111"/>
          <w:sz w:val="28"/>
          <w:sz w:val="28"/>
          <w:szCs w:val="28"/>
          <w:rtl w:val="true"/>
          <w:lang w:bidi="fa-IR"/>
        </w:rPr>
        <w:t>یرید به أن یکسر غلظ الماء عن الناس و انّ هؤلاء قد تعدّوا فلا تشربه و لا تقربه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عن صفوان بن یحیی عن کلیب الأسدیّ قال سألت أباعبدالله علیه السلام عن النّّبیذ فقال انّ رسول الله صلی الله علیه و آله خطب الناس فقال لی فی خطبته أیّها الناس الا انّ کلّ مسکر حرام ألا و ما أسکر کثیره فقلیله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ابن ابی عبدالله عن عثمان بن عیسی عن سماعة قال سألته عن التمر و الزّبیب یطبخان للنّبیذ فقال لا و قال کلّ مسکر حرام و قال قال رسول الله صلی الله علیه و آله کلّ ما اسکر کثیره فقلیله حرام و قال لا یصلح فی النبیذ الخمیرة و هی العکرة </w:t>
      </w:r>
      <w:r>
        <w:rPr>
          <w:rStyle w:val="FootnoteAnchor"/>
          <w:rtl w:val="true"/>
        </w:rPr>
        <w:footnoteReference w:id="45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حنّان قال سمعت</w:t>
      </w:r>
    </w:p>
    <w:p>
      <w:pPr>
        <w:pStyle w:val="BookText"/>
        <w:rPr/>
      </w:pPr>
      <w:r>
        <w:rPr>
          <w:rFonts w:ascii="IRNazanin" w:hAnsi="IRNazanin" w:eastAsia="IRNazanin"/>
          <w:color w:val="111111"/>
          <w:sz w:val="28"/>
          <w:sz w:val="28"/>
          <w:szCs w:val="28"/>
          <w:rtl w:val="true"/>
          <w:lang w:bidi="fa-IR"/>
        </w:rPr>
        <w:t>رجلاً یقول لأبی عبدالله علیه السلام ما تقول فی النّبیذ فانّ أبا مریم یشربه و یزعن انک أمرت بشربه فقال معاذ الله عزّوجلب ان أکون آمر بشرب مسکر و الله انّه لشئ ما القیت فیه سلطاناً و لا غیره قال رسول الله صلی الله علیه و آله کل مسکر حرام فما أسکر کثیره فقلیله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بالأسناد المتقدّم عن الأعمش فی حدیث شرایع الدّین عن جعفر بن محمد علیهما السلام فکلّ ما اسکر کثیره فقلیله و کثیره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الخمر حرام بعینه و المسکر من کلّ شراب فما أسکر کثیره فقلیله حرام و فیه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شراب یتغیّر العقل منه کثیره و قلیله حرام أعاذنا الله و ایّاکم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الحسین بن سعید و محمد بن إسماعیل جمیعاً عن محمد بن الفضیل عن أبی الصبّاح الکنانیّ قال قال أبوعبدالله علیه السلام حرّم الله الخمرة قلیلها و کثیرها کما حرّم المیتة و الدّم و لحم الخنزیر و حرّم النبیّ صلی الله علیه و آله من الأشربة المسکر و ما حرّم النبی صلی الله علیه و آله فقد حرّمه الله عزّوجلّ و قال ما أسکر کثیره فقلیله حرام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عن أبی عبدالله علیه السلام قال سألته عن النّبیذ و الخمر بمنزلة واحده هما قال لا ان النّّبیذ لیس بمنزلة الخمر انّ الله حرّم الخمر قلیلها و کثیرها کما حرّم المیتة و الدّم و لحم الخنزیر و حرّم النبیّ صلی الله علیه و آله من الأشربة المسکر و ما حرّم رسول الله صلی الله علیه و آله فقد حرّمه الله قلت أرأیت رسول الله صلی الله علیه و آله کیف کان یضرب فی الخمر فقال کان یضرب بالنّعال و یزید کلّما أتی بالشّارب ثمّ لم یزل الناس یزیدون حتی وقف علی ثمانین اشار بذلک علی علیه السلام</w:t>
      </w:r>
    </w:p>
    <w:p>
      <w:pPr>
        <w:pStyle w:val="BookText"/>
        <w:rPr/>
      </w:pPr>
      <w:r>
        <w:rPr>
          <w:rFonts w:ascii="IRNazanin" w:hAnsi="IRNazanin" w:eastAsia="IRNazanin"/>
          <w:color w:val="111111"/>
          <w:sz w:val="28"/>
          <w:sz w:val="28"/>
          <w:szCs w:val="28"/>
          <w:rtl w:val="true"/>
          <w:lang w:bidi="fa-IR"/>
        </w:rPr>
        <w:t>علی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عبدالرّحمن بن الحجّاج قال استأذنت لبعض أصحابنا عن أبی عبدالله علیه السلام فسئله عن النّبیذ فقال حلال فقال أصلحک الله انّما أسئلک عن النّبیذ الذی یجعل فیه العکر فیغلی حتی یسکر فقال أبوعبدالله علیه السلام قال رسول الله صلی الله علیه و آله کل مسکر حرام فقال الرّجل أصلحک الله فانّ من عندنا بالعراق یقولون انّ رسول الله صلی الله علیه و آله انّما عنی بذلک القدح الذی یسکر فقال أبوعبدالله علیه السلام انّ ما أسکر کثیره فقلیله حرام فقال له الرّجل فاکسره بالماء فقال أبوعبدالله علیه السلام ما و ما للماء إن یحلّل الحرام اتّق الله عزّوجلّ و لاتشربه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اسماعیل و علیّ بن ابراهیم عن أبیه عن حنّان بن سدیر عن یزید بن خلیفة و هو رجل من بنی الحارث بن کعب قال سمعته یقول أتیت المدینة و زیاد بن عبیدالله الحارثی علیها فاستأذنت علی أبی عبدالله علیه السلام فدخلت علیه و سلمت علیه و تمکّنت من مجلسیّ قال فقلت لأبی عبدالله علیه السلام انّی رجل من بنی الحارث بن کعب و قد هدانی الله عزّوجلّ الی محبّتکم و مودّتکم أهل البیت قال فقال لی أبوعبدالله علیه السلام و کیف اهتدیت الی مودّتنا أهل البیت فو الله انّ محبّتنا فی بنی الحارث بن کعب لقلیل قال فقلت له جعلت فداک انّ لی غلاماً خراسانیاً و هو یعمل القصارة و له همشریجون </w:t>
      </w:r>
      <w:r>
        <w:rPr>
          <w:rStyle w:val="FootnoteAnchor"/>
          <w:rtl w:val="true"/>
        </w:rPr>
        <w:footnoteReference w:id="451"/>
      </w:r>
      <w:r>
        <w:rPr>
          <w:rFonts w:ascii="IRNazanin" w:hAnsi="IRNazanin" w:eastAsia="IRNazanin"/>
          <w:color w:val="111111"/>
          <w:sz w:val="28"/>
          <w:sz w:val="28"/>
          <w:szCs w:val="28"/>
          <w:rtl w:val="true"/>
          <w:lang w:bidi="fa-IR"/>
        </w:rPr>
        <w:t>أربعة و هم یتداعون کل جمعة فیقع الدّعوة علی رجل منهم فیصیب غلامی کلّ خمس جمع جمعة فیجعل لهم النّبیذ و اللّحم قال ثمّ إذا فرغوا من الطّعام و اللحم جاء باجّانة فملأها نبیذاً ثمّ جاء بمطهرة فإذا ناول انساناً منهم قال له لا تشرب حتی</w:t>
      </w:r>
    </w:p>
    <w:p>
      <w:pPr>
        <w:pStyle w:val="BookText"/>
        <w:rPr/>
      </w:pPr>
      <w:r>
        <w:rPr>
          <w:rFonts w:ascii="IRNazanin" w:hAnsi="IRNazanin" w:eastAsia="IRNazanin"/>
          <w:color w:val="111111"/>
          <w:sz w:val="28"/>
          <w:sz w:val="28"/>
          <w:szCs w:val="28"/>
          <w:rtl w:val="true"/>
          <w:lang w:bidi="fa-IR"/>
        </w:rPr>
        <w:t>تصلی علی محمّد و آل محمد فاهتدیت الی مودّتکم بهذا الغلام قال فقال لی استوص به خیراً واقرئه منّی السلام و قل له یقول لک جعفر بن محمد انظر شرابک هذا الذی تشربه فان کان یسکر کثیره فلا تقربنّ قلیله فانّ رسول الله صلی الله علیه و آله قال کلّ مسکر حرام و قال ما أسکر کثیره فقلیله حرام قال فجثت الی الکوفة و اقرأت الغلام السلام من جعفر بن محمد علیهما السلام قال فبکی ثمّ قال لی اهتمّ بی جعفر بن محمد علیهما اسلام حتی یقرئنی السلام قال قلت نعم و قد قال لی قل له انظر شرابک هذا الذی تشربه فان کان یسکر کثیره فلا تقربنّ قلیله فانّ رسول الله صلی الله علیه و آله قال کلّ مسکر حرام و ما اسکر کثیره فقلیله حرام و قد اوصانی بک فاذهب فأنت حرّ لوجه الله تعالی قل فقال الغلام و الله انّه لشراب ما یدخل جوفی ما بقیت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انّه سئل عن شرب العصیر فقال لا بأس بشربه من الأناء الطاهر غیر النّصاریّ أشربه یوماً و لیلة ما لم یسکر کثیره فإذا اسکر کثیره فقلیله حرام و لا تشربوا خزیاً طویلاً فبعد ساعة أو بعد لیلة تذهب لذّة الخمر و تبقی آثامه فاتّقوا الله و حاسبوا أنفسکم فانّما کان شیعة علی علیه السلام یعرفون بالورع و الإجتهاد و المحافظة و مجانبة الضّغائن و المحبّة لأولیاء الله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الرّبیع عن أبی عبدالله علیه السلام فی الخمر و النبیذ قال انّ النّبیذ لیست بمنزلة الخمر انّ الله حرّم الخمر بعینها فقلیها و کثیرها حرام کما حرّم المیتة و الدّم و لحم الخنزیر و حرّم رسول الله صلی الله علیه و آله الشّراب من کلّ مسکر فما حرّمه رسول الله صلی الله علیه و آله فقد حرّم الله قلت فکیف کان ضرب رسول الله صلی الله علیه و آله فی الخمر فقال یضرب بالنّعل و یزید و ینقص و کان الناس بعد ذلک یزیدون و ینقصون لیس بحدّ محدود حتی وقف علیّ بن ابیطالب علیه السلام فی شارب</w:t>
      </w:r>
    </w:p>
    <w:p>
      <w:pPr>
        <w:pStyle w:val="BookText"/>
        <w:rPr/>
      </w:pPr>
      <w:r>
        <w:rPr>
          <w:rFonts w:ascii="IRNazanin" w:hAnsi="IRNazanin" w:eastAsia="IRNazanin"/>
          <w:color w:val="111111"/>
          <w:sz w:val="28"/>
          <w:sz w:val="28"/>
          <w:szCs w:val="28"/>
          <w:rtl w:val="true"/>
          <w:lang w:bidi="fa-IR"/>
        </w:rPr>
        <w:t>الخمر علی ثمانین جلدة حیث ضرب قدامة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قدامة لیس علیّ جِلدٌ انا من أهل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 اذا ما اتَّقوُا و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کذبت ما أنت منهم انّ اولئک کانوا لا یشربون حراماً ثمّ قال علی علیه السلام انّ الشّارب إذا شرب فسکر لم یدر ما یقول و ما یصنع و کان رسول الله صلی الله علیه و آله إذا أتی بشارب الخمر ضربه فإذا أتی به ثانیة ضربه فإذا أتی به ثالثة ضرب عنقه قلت فإن أخذ شارب نبیذ مسکر قد انتشأ منه قال یضرب ثمانین جلدة فإن أخذ ثالثة قتل کما یقتل شارب الخمر قلت ان أخذ شارب الخمر نبیذ مسکر سکر منه أیجلد ثمانین قال لا دون ذلک کلّ ما أسکر کثیره فقلیله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بالأسناد المتقدّم فی حدیث وصیّة النّبیّ صلی الله علیه و آله لعلیّ علیه السلام یا علیّ کلّ مسکر حرام و ما أسکره کثیره فالجرعة منه حرام یا علیّ جعلت الذّنوب کلّها فی بیت و جعل مفتاحها شرب الخمر یا علیّ یأتی علی شارب الخمر ساعة لا یعرف فیها ربّه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الحسن بن محمد الطّوسیّ قرائة علیه قال أخبرنی والدیّ ره قال أخبرنا الحفّار قال حدّثنا إسماعیل قال حدّثنا أبویعقوب اسحاق بن ابراهیم بصنعاء الیمن سنة ستّ و سبعین و مأتین قال حدّثنا عبدالرّزاق قال أخبرنا معمّر بن الزّهری عن عروة و أبی سلمة جمیعاً عن عائشة قالت قال رسول الله صلی الله علیه و آله ما أسکر کثیره فالجرعة منه خمر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أبوالفتوح الرّازی فی تفسیره عن رسول الله صلی الله علیه و آله قال ما أسکر الفرق </w:t>
      </w:r>
      <w:r>
        <w:rPr>
          <w:rStyle w:val="FootnoteAnchor"/>
          <w:rtl w:val="true"/>
        </w:rPr>
        <w:footnoteReference w:id="452"/>
      </w:r>
      <w:r>
        <w:rPr>
          <w:rFonts w:ascii="IRNazanin" w:hAnsi="IRNazanin" w:eastAsia="IRNazanin"/>
          <w:color w:val="111111"/>
          <w:sz w:val="28"/>
          <w:sz w:val="28"/>
          <w:szCs w:val="28"/>
          <w:rtl w:val="true"/>
          <w:lang w:bidi="fa-IR"/>
        </w:rPr>
        <w:t>منه فملأ الکفّ منه حرام و عنه صلی الله علیه و آله قال کلّ مسکر حرام أوّله 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أدخل عرقاً من عروقه شیئاً ممّا یسکره کثیره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العرق بستّین و ثلاث مائة نوعاً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حدّثنی الحمیریّ عن هارون بن مسلم عن مسعدة بن زیاد عن جعفر بن محمد علیهما السلام قال قال رسول الله صلی الله علیه و آله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عن هارون بن مسلم عن مسعدة بن صدقة عن أبی عبدالله علیه السلام قال کان عند أبی قوم فاختلفوا فی النبیذ فقال بعضهم القدح الذی یسکر هو حرام فقال بعضهم قلیل ما أسکر و کثیره حرام فردّوا الأمر الی أبی علیه السلام فقال أبی أرأیتم القسط </w:t>
      </w:r>
      <w:r>
        <w:rPr>
          <w:rStyle w:val="FootnoteAnchor"/>
          <w:rtl w:val="true"/>
        </w:rPr>
        <w:footnoteReference w:id="453"/>
      </w:r>
      <w:r>
        <w:rPr>
          <w:rFonts w:ascii="IRNazanin" w:hAnsi="IRNazanin" w:eastAsia="IRNazanin"/>
          <w:color w:val="111111"/>
          <w:sz w:val="28"/>
          <w:sz w:val="28"/>
          <w:szCs w:val="28"/>
          <w:rtl w:val="true"/>
          <w:lang w:bidi="fa-IR"/>
        </w:rPr>
        <w:t>لو لا ما یطرح فیه أوّلاً کان یمتلی و کذلک القدح الآخر لو لا الأوّل ما اسکر قال علیه السلام انّ رسول الله صلی الله علیه و آله قال من أدخل عرقاً واحداً من عروقه قلیل ما أسکر کثیره عذّب الله ذلک العرق بثلاث مائة و ستّین نوعاً من أنواع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الحسین بن سعید عن النّضر بن سوید عن القاسم بن سلیمان عن جرّاح المدائنی عن أبی عبدالله علیه السلام انّه منع ممّا یسکر من الشّراب کلّه و منع النّقیر </w:t>
      </w:r>
      <w:r>
        <w:rPr>
          <w:rStyle w:val="FootnoteAnchor"/>
          <w:rtl w:val="true"/>
        </w:rPr>
        <w:footnoteReference w:id="454"/>
      </w:r>
      <w:r>
        <w:rPr>
          <w:rFonts w:ascii="Amiri" w:hAnsi="Amiri" w:eastAsia="Amiri" w:cs="Amiri"/>
          <w:color w:val="111111"/>
          <w:sz w:val="28"/>
          <w:sz w:val="28"/>
          <w:szCs w:val="28"/>
          <w:rtl w:val="true"/>
          <w:lang w:bidi="ar-SA"/>
        </w:rPr>
        <w:t xml:space="preserve">و نبیذ الدّبّاء </w:t>
      </w:r>
      <w:r>
        <w:rPr>
          <w:rStyle w:val="FootnoteAnchor"/>
          <w:rtl w:val="true"/>
        </w:rPr>
        <w:footnoteReference w:id="455"/>
      </w:r>
      <w:r>
        <w:rPr>
          <w:rFonts w:ascii="IRNazanin" w:hAnsi="IRNazanin" w:eastAsia="IRNazanin"/>
          <w:color w:val="111111"/>
          <w:sz w:val="28"/>
          <w:sz w:val="28"/>
          <w:szCs w:val="28"/>
          <w:rtl w:val="true"/>
          <w:lang w:bidi="fa-IR"/>
        </w:rPr>
        <w:t>و قال قال رسول الله صلی الله علیه و آله ما أسکر کثیره فقلیله حرام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الباب المتقدّم و یأتی فی الباب التالی ما یدلّ علی ذلک</w:t>
      </w:r>
      <w:r>
        <w:rPr>
          <w:rFonts w:eastAsia="IRNazanin" w:cs="IRNazanin"/>
          <w:color w:val="111111"/>
          <w:sz w:val="28"/>
          <w:szCs w:val="28"/>
          <w:rtl w:val="true"/>
          <w:lang w:bidi="fa-IR"/>
        </w:rPr>
        <w:t>.</w:t>
      </w:r>
      <w:bookmarkStart w:id="274" w:name="pg12432_120442"/>
    </w:p>
    <w:p>
      <w:pPr>
        <w:pStyle w:val="Heading4"/>
        <w:numPr>
          <w:ilvl w:val="3"/>
          <w:numId w:val="1"/>
        </w:numPr>
        <w:rPr/>
      </w:pPr>
      <w:bookmarkStart w:id="275" w:name="__RefHeading___Toc10203700_417432637"/>
      <w:bookmarkStart w:id="276" w:name="_Toc98"/>
      <w:bookmarkEnd w:id="274"/>
      <w:bookmarkEnd w:id="275"/>
      <w:r>
        <w:rPr>
          <w:rtl w:val="true"/>
        </w:rPr>
        <w:t>(</w:t>
      </w:r>
      <w:r>
        <w:rPr/>
        <w:t>40</w:t>
      </w:r>
      <w:r>
        <w:rPr>
          <w:rtl w:val="true"/>
        </w:rPr>
        <w:t xml:space="preserve">) </w:t>
      </w:r>
      <w:r>
        <w:rPr>
          <w:rtl w:val="true"/>
        </w:rPr>
        <w:t>باب عدم جواز الاکتحال بالخمر و المسکر و النّبیذ الا فی الضّرورة</w:t>
      </w:r>
      <w:bookmarkEnd w:id="276"/>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یعقوب بن یزید عن محمد بن الحسن المیثمیّ عن معاویة بن عمّار قال سأل رجل أباعبدالله علیه السلام عن دواء عجن بالخمر نکتحل </w:t>
      </w:r>
      <w:r>
        <w:rPr>
          <w:rStyle w:val="FootnoteAnchor"/>
          <w:rtl w:val="true"/>
        </w:rPr>
        <w:footnoteReference w:id="456"/>
      </w:r>
      <w:r>
        <w:rPr>
          <w:rFonts w:ascii="IRNazanin" w:hAnsi="IRNazanin" w:eastAsia="IRNazanin"/>
          <w:color w:val="111111"/>
          <w:sz w:val="28"/>
          <w:sz w:val="28"/>
          <w:szCs w:val="28"/>
          <w:rtl w:val="true"/>
          <w:lang w:bidi="fa-IR"/>
        </w:rPr>
        <w:t xml:space="preserve">منها فقال أبوعبدالله علیه السلام ما جعل الله عزّوجلّ فیما </w:t>
      </w:r>
      <w:r>
        <w:rPr>
          <w:rStyle w:val="FootnoteAnchor"/>
          <w:rtl w:val="true"/>
        </w:rPr>
        <w:footnoteReference w:id="457"/>
      </w:r>
      <w:r>
        <w:rPr>
          <w:rFonts w:ascii="Amiri" w:hAnsi="Amiri" w:eastAsia="Amiri" w:cs="Amiri"/>
          <w:color w:val="111111"/>
          <w:sz w:val="28"/>
          <w:sz w:val="28"/>
          <w:szCs w:val="28"/>
          <w:rtl w:val="true"/>
          <w:lang w:bidi="ar-SA"/>
        </w:rPr>
        <w:t>حرّم شفاء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تهذیب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أبی عبدالله علیه السلام انّه فقیه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58"/>
      </w:r>
      <w:r>
        <w:rPr>
          <w:rFonts w:ascii="IRNazanin" w:hAnsi="IRNazanin" w:eastAsia="IRNazanin"/>
          <w:color w:val="111111"/>
          <w:sz w:val="28"/>
          <w:sz w:val="28"/>
          <w:szCs w:val="28"/>
          <w:rtl w:val="true"/>
          <w:lang w:bidi="fa-IR"/>
        </w:rPr>
        <w:t>من اکتحل بمیل من مسکر کحلّه الله عزّوجلّ بمیل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 الله عن محمد بن یحیی عن محمد بن أحمد عن یعقوب بن یزید عن مروک بن عبید عن رجل عن أبی عبدالله علیه السلام انّه قال من اکتحل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 أهل الرّی فی الدّنیا من المسکر یموتون عطاشاً و یحشرون عطاشاً و یدخلون النار عطاشاً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أحمد بن أبی عبدالله عن عدّة من أصحابنا عن علیّ بن اسباط عن علیّ بن جعفر عن أخیه أبی الحسن علیه السلام قال سألته عن الکحل یعجن بالنّبیذ أیصلح ذلک فقال لا قرب الأسناد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عن جدّه علی بن جعفر عن أخیه موسی بن جعفر علیهما السلام قال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ذکر نحوه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الحسین و الحسن بن موسی الخشّاب عن یزید بن اسحاق شعر عن هارون بن حمزة الغنویّ عن أبی عبدالله علیه السلام فی رجل اشتکی عینیه فَنُعِتَ له کحل یعجن بالخمر فقال هو خبیث بمنزلة المیتة فان کان مضطراً فیلکتحل به</w:t>
      </w:r>
      <w:r>
        <w:rPr>
          <w:rFonts w:eastAsia="IRNazanin" w:cs="IRNazanin"/>
          <w:color w:val="111111"/>
          <w:sz w:val="28"/>
          <w:szCs w:val="28"/>
          <w:rtl w:val="true"/>
          <w:lang w:bidi="fa-IR"/>
        </w:rPr>
        <w:t>.</w:t>
      </w:r>
      <w:bookmarkStart w:id="277" w:name="pg12432_120443"/>
    </w:p>
    <w:p>
      <w:pPr>
        <w:pStyle w:val="BookText"/>
        <w:rPr/>
      </w:pPr>
      <w:bookmarkEnd w:id="277"/>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التّداویّ بشیء من الخمر ما یناسب ذلک</w:t>
      </w:r>
      <w:r>
        <w:rPr>
          <w:rFonts w:eastAsia="IRNazanin" w:cs="IRNazanin"/>
          <w:color w:val="111111"/>
          <w:sz w:val="28"/>
          <w:szCs w:val="28"/>
          <w:rtl w:val="true"/>
          <w:lang w:bidi="fa-IR"/>
        </w:rPr>
        <w:t>.</w:t>
      </w:r>
    </w:p>
    <w:p>
      <w:pPr>
        <w:pStyle w:val="Heading4"/>
        <w:numPr>
          <w:ilvl w:val="3"/>
          <w:numId w:val="1"/>
        </w:numPr>
        <w:rPr/>
      </w:pPr>
      <w:bookmarkStart w:id="278" w:name="__RefHeading___Toc10203702_417432637"/>
      <w:bookmarkStart w:id="279" w:name="_Toc99"/>
      <w:bookmarkEnd w:id="278"/>
      <w:r>
        <w:rPr>
          <w:rtl w:val="true"/>
        </w:rPr>
        <w:t>(</w:t>
      </w:r>
      <w:r>
        <w:rPr/>
        <w:t>41</w:t>
      </w:r>
      <w:r>
        <w:rPr>
          <w:rtl w:val="true"/>
        </w:rPr>
        <w:t xml:space="preserve">) </w:t>
      </w:r>
      <w:r>
        <w:rPr>
          <w:rtl w:val="true"/>
        </w:rPr>
        <w:t>باب انّ الخمر و النّبیذ و کلّ مسکر لا یحلّ إذا مزج بالماء و ان کثر الماء</w:t>
      </w:r>
      <w:bookmarkEnd w:id="279"/>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بن یحیی عن تهذیب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أبی المغرا </w:t>
      </w:r>
      <w:r>
        <w:rPr>
          <w:rStyle w:val="FootnoteAnchor"/>
          <w:rtl w:val="true"/>
        </w:rPr>
        <w:footnoteReference w:id="459"/>
      </w:r>
      <w:r>
        <w:rPr>
          <w:rFonts w:ascii="IRNazanin" w:hAnsi="IRNazanin" w:eastAsia="IRNazanin"/>
          <w:color w:val="111111"/>
          <w:sz w:val="28"/>
          <w:sz w:val="28"/>
          <w:szCs w:val="28"/>
          <w:rtl w:val="true"/>
          <w:lang w:bidi="fa-IR"/>
        </w:rPr>
        <w:t xml:space="preserve">عن عمر بن حنظلة قال قلت لأبی عبدالله علیه السلام ما تری فی قدح من مسکر یصبّ علیه الماء حتی تذهب عادیته </w:t>
      </w:r>
      <w:r>
        <w:rPr>
          <w:rStyle w:val="FootnoteAnchor"/>
          <w:rtl w:val="true"/>
        </w:rPr>
        <w:footnoteReference w:id="460"/>
      </w:r>
      <w:r>
        <w:rPr>
          <w:rFonts w:ascii="IRNazanin" w:hAnsi="IRNazanin" w:eastAsia="IRNazanin"/>
          <w:color w:val="111111"/>
          <w:sz w:val="28"/>
          <w:sz w:val="28"/>
          <w:szCs w:val="28"/>
          <w:rtl w:val="true"/>
          <w:lang w:bidi="fa-IR"/>
        </w:rPr>
        <w:t>و یذهب سکره فقال لا و الله و لا قطرة تقطر منه فی حبّ الا اهریق ذلک الحبّ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ابن الحکم عن کلیب بن معاویة قال کان أبوبصیر و أصحابه یشربون النّبیذ یکسرونه بالماء فحدّثت بذلک أباعبدالله علیه السلام فقال لی و کیف صار الماء یحلّل المسکر مُرهم لا یشربوا منه قلیلاً و لا کثیراً قلت انّهم یذکرون انّ الرضا من آل محمد یحلّه لهم فقال و کیف کان یحلّون آل محمّد علیهم السلام المسکر و هم لا یشربون منه قلیلاً و لا کثیراً فامسکوا عن شربه فاجتمعنا عند أبی عبدالله علیه السلام فقال له أبوبصیر انّ ذا جاءنا عنک بکذا و کذا فقال علیه السلام صدق یا أبامحمد انّ الماء لا یحلّل المسکر فلا تشربوا منه قلیلاً و لا کثیراً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ابن عبدالحمید عن یونس بن یعقوب عن عمرو بن مروان قال قلت لأبی عبدالله علیه السلام انّ هؤلاء ربّما حضرت معهم العشاء فیجیئون بالنّبیذ بعد ذلک فان أنا لم أشربه خفت ان یقولوا فلانی فکیف أصنع فقال أکسره بالماء قلت فإذا أنا کسرته بالماء أشربه قال لا</w:t>
      </w:r>
      <w:r>
        <w:rPr>
          <w:rFonts w:eastAsia="IRNazanin" w:cs="IRNazanin"/>
          <w:color w:val="111111"/>
          <w:sz w:val="28"/>
          <w:szCs w:val="28"/>
          <w:rtl w:val="true"/>
          <w:lang w:bidi="fa-IR"/>
        </w:rPr>
        <w:t>.</w:t>
      </w:r>
      <w:bookmarkStart w:id="280" w:name="pg12432_120444"/>
    </w:p>
    <w:p>
      <w:pPr>
        <w:pStyle w:val="BookText"/>
        <w:rPr/>
      </w:pPr>
      <w:bookmarkEnd w:id="280"/>
      <w:r>
        <w:rPr>
          <w:rFonts w:ascii="IRNazanin" w:hAnsi="IRNazanin" w:eastAsia="IRNazanin"/>
          <w:color w:val="111111"/>
          <w:sz w:val="28"/>
          <w:sz w:val="28"/>
          <w:szCs w:val="28"/>
          <w:rtl w:val="true"/>
          <w:lang w:bidi="fa-IR"/>
        </w:rPr>
        <w:t xml:space="preserve">و تقدّم 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اسکر کثیره فقلیله حرام قوله صلی الله علیه و آله کلّ مسکر حرام فما أسکر کثیره فقلیله حرام قال قلت فقلیل الحرام یحلّه کثیر الماء فردّ علیه بکفّیه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w:t>
      </w:r>
    </w:p>
    <w:p>
      <w:pPr>
        <w:pStyle w:val="Heading4"/>
        <w:numPr>
          <w:ilvl w:val="3"/>
          <w:numId w:val="1"/>
        </w:numPr>
        <w:rPr/>
      </w:pPr>
      <w:bookmarkStart w:id="281" w:name="__RefHeading___Toc10203704_417432637"/>
      <w:bookmarkStart w:id="282" w:name="_Toc100"/>
      <w:bookmarkEnd w:id="281"/>
      <w:r>
        <w:rPr>
          <w:rtl w:val="true"/>
        </w:rPr>
        <w:t>(</w:t>
      </w:r>
      <w:r>
        <w:rPr/>
        <w:t>42</w:t>
      </w:r>
      <w:r>
        <w:rPr>
          <w:rtl w:val="true"/>
        </w:rPr>
        <w:t xml:space="preserve">) </w:t>
      </w:r>
      <w:r>
        <w:rPr>
          <w:rtl w:val="true"/>
        </w:rPr>
        <w:t>باب تحریم کلّ مایع یقطر فیه المسکر سوی الماء الکثیر و کلّ جامد یلاقیه حتی یغسل</w:t>
      </w:r>
      <w:bookmarkEnd w:id="282"/>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موسی عن الحسین بن المبارک عن زکریّا بن آدم قال سألت أباالحسن علیه السلام عن قطرة خمر أو نبیذ مسکر قطرت فی قدر فیها </w:t>
      </w:r>
      <w:r>
        <w:rPr>
          <w:rStyle w:val="FootnoteAnchor"/>
          <w:rtl w:val="true"/>
        </w:rPr>
        <w:footnoteReference w:id="461"/>
      </w:r>
      <w:r>
        <w:rPr>
          <w:rFonts w:ascii="IRNazanin" w:hAnsi="IRNazanin" w:eastAsia="IRNazanin"/>
          <w:color w:val="111111"/>
          <w:sz w:val="28"/>
          <w:sz w:val="28"/>
          <w:szCs w:val="28"/>
          <w:rtl w:val="true"/>
          <w:lang w:bidi="fa-IR"/>
        </w:rPr>
        <w:t xml:space="preserve">لحم کثیر و مرق کثیر فقال علیه السلام یهراق المرق أو یطعمه لأهل </w:t>
      </w:r>
      <w:r>
        <w:rPr>
          <w:rStyle w:val="FootnoteAnchor"/>
          <w:rtl w:val="true"/>
        </w:rPr>
        <w:footnoteReference w:id="462"/>
      </w:r>
      <w:r>
        <w:rPr>
          <w:rFonts w:ascii="Amiri" w:hAnsi="Amiri" w:eastAsia="Amiri" w:cs="Amiri"/>
          <w:color w:val="111111"/>
          <w:sz w:val="28"/>
          <w:sz w:val="28"/>
          <w:szCs w:val="28"/>
          <w:rtl w:val="true"/>
          <w:lang w:bidi="ar-SA"/>
        </w:rPr>
        <w:t xml:space="preserve">الذّمّة أو الکلاب و اللّحم فاغسله </w:t>
      </w:r>
      <w:r>
        <w:rPr>
          <w:rStyle w:val="FootnoteAnchor"/>
          <w:rtl w:val="true"/>
        </w:rPr>
        <w:footnoteReference w:id="463"/>
      </w:r>
      <w:r>
        <w:rPr>
          <w:rFonts w:ascii="IRNazanin" w:hAnsi="IRNazanin" w:eastAsia="IRNazanin"/>
          <w:color w:val="111111"/>
          <w:sz w:val="28"/>
          <w:sz w:val="28"/>
          <w:szCs w:val="28"/>
          <w:rtl w:val="true"/>
          <w:lang w:bidi="fa-IR"/>
        </w:rPr>
        <w:t xml:space="preserve">و کُله قلت فان قطر فیها الدم فقال الدّم تأکله النار ان شاء الله قلت فخمر أو نبیذ قطر فی عجین أو دم قال فقال فسد قلت أبیعه من الیهود و النّصاری و 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یستحلّون 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الفقّاع هو بتلک المنزلة إذا قطر فی شیء من ذلک قال أکره ان آکله إذا قطر فی شیء من طعامی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محمد ابن یحیی عن أحمد بن محمد جمیعاً عن علیّ بن الحکم عن أبی المغرا عن عمر بن حنظلة قال قلت لأبی عبدالله علیه السلام ما تری فی قدح من مسکر یصبّ علیه الماء حتی تذهب عادیته و یذهب سکره فقال لا و الله و لا قطرة تقطر منه فی حبّ الا أهریق ذلک الحبّ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الخمر من أبواب النّجاسات ما یدلّ علی ذلک</w:t>
      </w:r>
      <w:r>
        <w:rPr>
          <w:rFonts w:eastAsia="IRNazanin" w:cs="IRNazanin"/>
          <w:color w:val="111111"/>
          <w:sz w:val="28"/>
          <w:szCs w:val="28"/>
          <w:rtl w:val="true"/>
          <w:lang w:bidi="fa-IR"/>
        </w:rPr>
        <w:t>.</w:t>
      </w:r>
      <w:bookmarkStart w:id="283" w:name="pg12432_120445"/>
    </w:p>
    <w:p>
      <w:pPr>
        <w:pStyle w:val="Heading4"/>
        <w:numPr>
          <w:ilvl w:val="3"/>
          <w:numId w:val="1"/>
        </w:numPr>
        <w:rPr/>
      </w:pPr>
      <w:bookmarkStart w:id="284" w:name="__RefHeading___Toc10203706_417432637"/>
      <w:bookmarkStart w:id="285" w:name="_Toc101"/>
      <w:bookmarkEnd w:id="283"/>
      <w:bookmarkEnd w:id="284"/>
      <w:r>
        <w:rPr>
          <w:rtl w:val="true"/>
        </w:rPr>
        <w:t>(</w:t>
      </w:r>
      <w:r>
        <w:rPr/>
        <w:t>43</w:t>
      </w:r>
      <w:r>
        <w:rPr>
          <w:rtl w:val="true"/>
        </w:rPr>
        <w:t xml:space="preserve">) </w:t>
      </w:r>
      <w:r>
        <w:rPr>
          <w:rtl w:val="true"/>
        </w:rPr>
        <w:t>باب تحریم الفقّاع إذا غلی و استحباب ذکر الحسین علیه السلام عند رؤیته و الصّلوة علیه و لعن قاتلیه</w:t>
      </w:r>
      <w:bookmarkEnd w:id="285"/>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محمد ابن عیسی استبصار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الوشّاء قال کتبت الیه یعنی الرّضا علیه السلام أسأله عن الفقّاع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حرام و هو خمر و من شربه کان بمنزلة شارب الخمر قال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لو انّ الدّار داری لقتلت بایعه و لجلدت شاربه و قال أبوالحسن الأخیر علیه السلام حدّه حدّ شارب الخمر و قال علیه السلام هی و خمیرة استصغرها الناس مستدرک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جماعة عن أحمد بن محمد بن یحیی عن أبیه و أحمد بن إدریس جمیعاً عن أحمد بن محمد بن عیسی مثله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موسی عن محمد بن عیسی عن الحسن بن علیّ الوشّاء عن أبی الحسن الرّضا علیه السلام قال کلّ مسکر حرام و کلّ مخمّر حرام و الفقّاع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فی رسالة تحریم الفقّاع أخبرنی جماعة عن أبی القاسم جعفر بن محمد بن قولویه و أبی غالب أحمد بن محمد الزّراری و أبی عبدالله الحسین بن رافع کلّهم عن محمد بن یعقوب عن محمد بن یحیی عن أحمد بن محمد بن عیسی عن الحسن بن علیّ الوشّاء عن أبی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الکلینی رضی الله عنه قال حدّثنا محمد بن یعقوب الکلینیّ غیبة الطوسیّ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جعفر بن محمد بن قولویه و أبی غالب الزّراری و غیرهما عن محمد</w:t>
      </w:r>
    </w:p>
    <w:p>
      <w:pPr>
        <w:pStyle w:val="BookText"/>
        <w:rPr/>
      </w:pPr>
      <w:r>
        <w:rPr>
          <w:rFonts w:ascii="IRNazanin" w:hAnsi="IRNazanin" w:eastAsia="IRNazanin"/>
          <w:color w:val="111111"/>
          <w:sz w:val="28"/>
          <w:sz w:val="28"/>
          <w:szCs w:val="28"/>
          <w:rtl w:val="true"/>
          <w:lang w:bidi="fa-IR"/>
        </w:rPr>
        <w:t xml:space="preserve">ابن یعقوب الکلینیّ عن اسحاق بن یعقوب قال سألت محمد بن عثمان العمریّ رضی الله عنه </w:t>
      </w:r>
      <w:r>
        <w:rPr>
          <w:rStyle w:val="FootnoteAnchor"/>
          <w:rtl w:val="true"/>
        </w:rPr>
        <w:footnoteReference w:id="465"/>
      </w:r>
      <w:r>
        <w:rPr>
          <w:rFonts w:ascii="IRNazanin" w:hAnsi="IRNazanin" w:eastAsia="IRNazanin"/>
          <w:color w:val="111111"/>
          <w:sz w:val="28"/>
          <w:sz w:val="28"/>
          <w:szCs w:val="28"/>
          <w:rtl w:val="true"/>
          <w:lang w:bidi="fa-IR"/>
        </w:rPr>
        <w:t xml:space="preserve">أن یوصل لی کتاباً قد سألت فیه عن مسائل اشکلت علیب 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بخط مولانا صاحب الزمان </w:t>
      </w:r>
      <w:r>
        <w:rPr>
          <w:rStyle w:val="FootnoteAnchor"/>
          <w:rtl w:val="true"/>
        </w:rPr>
        <w:footnoteReference w:id="466"/>
      </w:r>
      <w:r>
        <w:rPr>
          <w:rFonts w:ascii="IRNazanin" w:hAnsi="IRNazanin" w:eastAsia="IRNazanin"/>
          <w:color w:val="111111"/>
          <w:sz w:val="28"/>
          <w:sz w:val="28"/>
          <w:szCs w:val="28"/>
          <w:rtl w:val="true"/>
          <w:lang w:bidi="fa-IR"/>
        </w:rPr>
        <w:t xml:space="preserve">علیه السلام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 أرشدک الله و ثبتک من أمر المنکرین لی من أهل بیتنا و بنی عمّنا فاعلم انّه لیس بین الله عزّوجلّ و بین أحد قرابة و من انکرنی فلیس منّی و سبیله سبیل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سبیل عمّی جعفر و ولده فسبیل أخوة یوسف علی نبیّنا و آله و علیه السلام و امّا الفقّاع فشربه حرام و لا بأس بالشّلماب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سئل عن شرب الفقّاع فسأل السّائل کیف هو فاخبره فقال حرام فلا تشربه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عمرو بن سعید المدائنی کافی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أحمد بن الحسن عن عمرو بن سعید مستدرک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جماعة عن عمرو بن سعید عن مصدّق ابن صدقة عن عمّار بن موسی قال سألت أباعبدالله علیه السلام عن الفقّاع فقال هو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فضال قال کتبت الی أبی الحسن علیه السلام أسأله عن الفقّاع فقال </w:t>
      </w:r>
      <w:r>
        <w:rPr>
          <w:rStyle w:val="FootnoteAnchor"/>
          <w:rtl w:val="true"/>
        </w:rPr>
        <w:footnoteReference w:id="468"/>
      </w:r>
      <w:r>
        <w:rPr>
          <w:rFonts w:ascii="IRNazanin" w:hAnsi="IRNazanin" w:eastAsia="IRNazanin"/>
          <w:color w:val="111111"/>
          <w:sz w:val="28"/>
          <w:sz w:val="28"/>
          <w:szCs w:val="28"/>
          <w:rtl w:val="true"/>
          <w:lang w:bidi="fa-IR"/>
        </w:rPr>
        <w:t>هو الخمر و فیه حدّ شارب الخمر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عن عمرو بن سعید عن الحسن ابن الجهم و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سألنا أباالحسن علیه السلام عن الفقّاع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خمر مجهول و فیه حدّ شارب الخمر مستدرک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جماعة من أبی غالب الزّراری و أبی المفضل الشیبانی و جعفر بن محمد بن قولویه و الحسین بن رافع عن محمد بن یعقوب عن عدّة من أصحابنا عن سهل بن زیاد عن عمرو بن سعید عن الحسن بن الجهم و ابن فضّال قالا سألنا أباالحسن علیه السلام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عن ابن فضّال قال کتبت الی أبی الحسن علیه السلام أسأله عن الفقّاع فکتب ینهانی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تهذیب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ابن سنان عن الحسین القلانسی قال کتبت الی أبی الحسن الماضیّ علیه السلام أسأله عن الفقّاع فقال لا تقربه فانّه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جماعة عن أحمد بن محمد بن یحیی عن أبیه عن أحمد بن محمد عن الحسین القلانسی قال کتبت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قال سألت أباالحسن الرّضا علیه السلام عن الفقّاع فقال هو </w:t>
      </w:r>
      <w:r>
        <w:rPr>
          <w:rStyle w:val="FootnoteAnchor"/>
          <w:rtl w:val="true"/>
        </w:rPr>
        <w:footnoteReference w:id="469"/>
      </w:r>
      <w:r>
        <w:rPr>
          <w:rFonts w:ascii="IRNazanin" w:hAnsi="IRNazanin" w:eastAsia="IRNazanin"/>
          <w:color w:val="111111"/>
          <w:sz w:val="28"/>
          <w:sz w:val="28"/>
          <w:szCs w:val="28"/>
          <w:rtl w:val="true"/>
          <w:lang w:bidi="fa-IR"/>
        </w:rPr>
        <w:t>الخمر بعینها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بکر بن صالح عن زکریّا أبی </w:t>
      </w:r>
      <w:r>
        <w:rPr>
          <w:rStyle w:val="FootnoteAnchor"/>
          <w:rtl w:val="true"/>
        </w:rPr>
        <w:footnoteReference w:id="470"/>
      </w:r>
      <w:r>
        <w:rPr>
          <w:rFonts w:ascii="IRNazanin" w:hAnsi="IRNazanin" w:eastAsia="IRNazanin"/>
          <w:color w:val="111111"/>
          <w:sz w:val="28"/>
          <w:sz w:val="28"/>
          <w:szCs w:val="28"/>
          <w:rtl w:val="true"/>
          <w:lang w:bidi="fa-IR"/>
        </w:rPr>
        <w:t>یحیی قال کتبت الی أبی الحسن الرّضا</w:t>
      </w:r>
    </w:p>
    <w:p>
      <w:pPr>
        <w:pStyle w:val="BookText"/>
        <w:rPr/>
      </w:pPr>
      <w:r>
        <w:rPr>
          <w:rFonts w:ascii="IRNazanin" w:hAnsi="IRNazanin" w:eastAsia="IRNazanin"/>
          <w:color w:val="111111"/>
          <w:sz w:val="28"/>
          <w:sz w:val="28"/>
          <w:szCs w:val="28"/>
          <w:rtl w:val="true"/>
          <w:lang w:bidi="fa-IR"/>
        </w:rPr>
        <w:t xml:space="preserve">علیه السلام أسأله عن الفقّاع واصفه له فقال لا تشربه فاعدت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کلّ ذلک أصفه له کیف یعمل </w:t>
      </w:r>
      <w:r>
        <w:rPr>
          <w:rStyle w:val="FootnoteAnchor"/>
          <w:rtl w:val="true"/>
        </w:rPr>
        <w:footnoteReference w:id="471"/>
      </w:r>
      <w:r>
        <w:rPr>
          <w:rFonts w:ascii="IRNazanin" w:hAnsi="IRNazanin" w:eastAsia="IRNazanin"/>
          <w:color w:val="111111"/>
          <w:sz w:val="28"/>
          <w:sz w:val="28"/>
          <w:szCs w:val="28"/>
          <w:rtl w:val="true"/>
          <w:lang w:bidi="fa-IR"/>
        </w:rPr>
        <w:t xml:space="preserve">فقال لا تشربه و لا تراجعنی فیه مستدرک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أبوعبدالله محمد بن محمد عن أبی جعفر محمد بن علیّ بن الحسین عن أبیه عن سعد بن عبدالله عن أحمد بن محمد عن بکر بن صالح عن زکریّا أبی یحیی قال کتبت الی أبی الحسن علیه السلام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عبدالله بن تمیم القرشی رضی الله عنه قال حدّثنا أبی عن أحمد بن علیّ الأنصاریّ عن عبدالسّلام بن صالح الهرویّ قال سمعت أباالحسن علیّ بن موسی الرّضا علیهما السلام یقول أوّل من اتّخذ له الفقّاع فی الاسلام بالشّام یزید بن معاویة لعنه الله فاحضر و هو علی المائدة و قد نصبها علی رأس الحسین علیه السلام فجعل یشربه و یسقی أصحابه و یقول لعنه الله أشربوا فهذا شراب مبارک و لو لم یکن من برکته الا انّا اوّل ما تناولناه و رأس عدوّنا بین أیدینا و مائدتنا منصوبة علیه و نحن نأکله و نفوسنا مطمئنة، فمن کان من شیعتنا فلیتورّع عن شرب الفقّاع فانّه من شراب أعدائنا فان لم یفعل فلیس منّا و لقد حدّثنی أبی عن أبیه عن آبائه عن علیّ بن أبیطالب علیهم السلام قال قال رسول الله صلی الله علیه و آله لا تلبسوا لباس أعدائی و لا تطعموا مطاعم أعدائی و لا تسلکوا مسالک أعدائی فتکونوا أعدائی کما هم أعدائی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472"/>
      </w:r>
      <w:r>
        <w:rPr>
          <w:rFonts w:ascii="IRNazanin" w:hAnsi="IRNazanin" w:eastAsia="IRNazanin"/>
          <w:color w:val="111111"/>
          <w:sz w:val="28"/>
          <w:sz w:val="28"/>
          <w:szCs w:val="28"/>
          <w:rtl w:val="true"/>
          <w:lang w:bidi="fa-IR"/>
        </w:rPr>
        <w:t xml:space="preserve">لنا عبدالواحد بن محمد بن عبدوس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قال حدّثنا علیّ بن محمد بن قتیبة عن الفضل بن شاذان قال سمعت الرضا علیه السلام یقول لمّا حمل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الی الشّام</w:t>
      </w:r>
    </w:p>
    <w:p>
      <w:pPr>
        <w:pStyle w:val="BookText"/>
        <w:rPr/>
      </w:pPr>
      <w:r>
        <w:rPr>
          <w:rFonts w:ascii="IRNazanin" w:hAnsi="IRNazanin" w:eastAsia="IRNazanin"/>
          <w:color w:val="111111"/>
          <w:sz w:val="28"/>
          <w:sz w:val="28"/>
          <w:szCs w:val="28"/>
          <w:rtl w:val="true"/>
          <w:lang w:bidi="fa-IR"/>
        </w:rPr>
        <w:t xml:space="preserve">أمر یزید لعنه الله فوضع و نصبت علیه مائدة فاقبل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یأکلون و یشربون الفقّاع فلمّا فرغوا بالرأس فوضع فی طست تحت سریره و بسط علیه رفعة الشّطرنج و جلس یزید لعنه الله </w:t>
      </w:r>
      <w:r>
        <w:rPr>
          <w:rStyle w:val="FootnoteAnchor"/>
          <w:rtl w:val="true"/>
        </w:rPr>
        <w:footnoteReference w:id="473"/>
      </w:r>
      <w:r>
        <w:rPr>
          <w:rFonts w:ascii="IRNazanin" w:hAnsi="IRNazanin" w:eastAsia="IRNazanin"/>
          <w:color w:val="111111"/>
          <w:sz w:val="28"/>
          <w:sz w:val="28"/>
          <w:szCs w:val="28"/>
          <w:rtl w:val="true"/>
          <w:lang w:bidi="fa-IR"/>
        </w:rPr>
        <w:t xml:space="preserve">یلعب بالشّطرنج و یذکر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أباه و جدّه علیهم السلام و یستهزئُ یذکرهم فمتی قمر صاحبه تناول الفقّاع فشربه ثلاث مرّات ثمّ صبّ فضلته علی مایلی الطّست من الأرض فمن کان من شیعتنا فلیتورّع عن شرب الفقّاع و اللّعب بالشّطرنج و من نظر الی الفقّاع أو الی الشّطرنج فلیذکر الحسین علیه السلام و لیلعن یزید و آل زیاد یمحو الله عزّوجلّ بذلک ذنوبه و لو کانت بعدد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استبصار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محمد بن إسماعیل قال سألت أباالحسن علیه السلام عن شرب الفقّاع فکرهه کراهة شدیدة مستدرک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أبوالحسن ابن أبی جید عن محمد بن الحسن بن الولید عن الحسن بن أبان عن محمد بن إسماعیل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أبومحمد جعفر بن نعین ابن شاذان قال حدّثنی عمّی أبوعبدالله محمد بن شاذان قال حدّثنا الفضل بن شاذان قال حدّثنا محمد بن إسماعیل بن یزیع عن الرضا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انّ کلّ صنف من صنوف الأشربة التی لا تغیّر العقل شرب الکثیر منها لا بأس به سوی الفقّاع فانّه نصوص علیه لغیر هذه العلّة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یعقوب بن یزید عن ابن أبی عمیر عن مرازم قال کان یعمل لأبی الحسن علیه السلام الفقّاع فی منزله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یحیی قال أبوأحمد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و لم یعمل فقّاع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فی رسالة تحریم الفقّاع باسناده عن أحمد </w:t>
      </w:r>
      <w:r>
        <w:rPr>
          <w:rStyle w:val="FootnoteAnchor"/>
          <w:rtl w:val="true"/>
        </w:rPr>
        <w:footnoteReference w:id="474"/>
      </w:r>
      <w:r>
        <w:rPr>
          <w:rFonts w:ascii="IRNazanin" w:hAnsi="IRNazanin" w:eastAsia="IRNazanin"/>
          <w:color w:val="111111"/>
          <w:sz w:val="28"/>
          <w:sz w:val="28"/>
          <w:szCs w:val="28"/>
          <w:rtl w:val="true"/>
          <w:lang w:bidi="fa-IR"/>
        </w:rPr>
        <w:t>بن محمد بن یحیی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عثمان بن عیسی قال کتب عبیدالله بن محمد الرّازیّ الی أبی جعفر الثّانی علیه السلام ان رأیت ان تفسّر لی الفقّاع فانّه قد أشتبه علینا أمکروه هو بعد غلیانه أم قبله فکتب علیه السلام إلیبه لا تقرب الفقّاع الا ما لم تضر آنیته </w:t>
      </w:r>
      <w:r>
        <w:rPr>
          <w:rStyle w:val="FootnoteAnchor"/>
          <w:rtl w:val="true"/>
        </w:rPr>
        <w:footnoteReference w:id="475"/>
      </w:r>
      <w:r>
        <w:rPr>
          <w:rFonts w:ascii="IRNazanin" w:hAnsi="IRNazanin" w:eastAsia="IRNazanin"/>
          <w:color w:val="111111"/>
          <w:sz w:val="28"/>
          <w:sz w:val="28"/>
          <w:szCs w:val="28"/>
          <w:rtl w:val="true"/>
          <w:lang w:bidi="fa-IR"/>
        </w:rPr>
        <w:t>و کان جدیداً فأعاد الکتاب إلیه إنّی کتبت أسأل عن الفقّاع ما لم یغل فأتانی أن أشربه ما کان فی إناء جدید أو غیر ضارّ و لم أعرف حدّ الضّراوة و الجدید و سأل ان یفسّر ذلک له و هل یجوز شرب ما یعمل فی الغضارة و الزّجاج و الخشب و نحو من الأوانی فکتب یعفل الفقّاع فی الزّجاج و فی الفخار الجدید الی قدر ثلاث عملات ثمّ لا تعد منه بعد ثلاث عملات الا فی إناء جدید و الخشب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أحمد بن محمد عن الحسن عن الحسین أخیه عن أبیه علیّ بن یقطین عن أبی الحسن الماضیّ علیه السلام قال سألته عن شرب </w:t>
      </w:r>
      <w:r>
        <w:rPr>
          <w:rStyle w:val="FootnoteAnchor"/>
          <w:rtl w:val="true"/>
        </w:rPr>
        <w:footnoteReference w:id="476"/>
      </w:r>
      <w:r>
        <w:rPr>
          <w:rFonts w:ascii="IRNazanin" w:hAnsi="IRNazanin" w:eastAsia="IRNazanin"/>
          <w:color w:val="111111"/>
          <w:sz w:val="28"/>
          <w:sz w:val="28"/>
          <w:szCs w:val="28"/>
          <w:rtl w:val="true"/>
          <w:lang w:bidi="fa-IR"/>
        </w:rPr>
        <w:t xml:space="preserve">الفقّاع الذی یعمل فی السّوق و یباع و لا أدری کیف عمل </w:t>
      </w:r>
      <w:r>
        <w:rPr>
          <w:rStyle w:val="FootnoteAnchor"/>
          <w:rtl w:val="true"/>
        </w:rPr>
        <w:footnoteReference w:id="477"/>
      </w:r>
      <w:r>
        <w:rPr>
          <w:rFonts w:ascii="IRNazanin" w:hAnsi="IRNazanin" w:eastAsia="IRNazanin"/>
          <w:color w:val="111111"/>
          <w:sz w:val="28"/>
          <w:sz w:val="28"/>
          <w:szCs w:val="28"/>
          <w:rtl w:val="true"/>
          <w:lang w:bidi="fa-IR"/>
        </w:rPr>
        <w:t xml:space="preserve">وَ لا مَتی عُمِلَ أیحلّ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أشربه قال لا أحبّه مستدرک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جماعة عن أحمد بن محمد بن یحیی عن أبیه عن أحمد بن محمد عن الحسن بن علیّ بن یقطین مثله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تحریم الفقّاع أخبرنی جماعه عن ابی محمد هارون بن موسی التّلعکبری عن أبی علیّ محمد بن همام عن الحسن بن هارون ال حارثی المعروف بابن هارونا قال أخبرنا ابراهیم بن</w:t>
      </w:r>
      <w:bookmarkStart w:id="286" w:name="pg12432_120451"/>
    </w:p>
    <w:p>
      <w:pPr>
        <w:pStyle w:val="BookText"/>
        <w:rPr/>
      </w:pPr>
      <w:bookmarkEnd w:id="286"/>
      <w:r>
        <w:rPr>
          <w:rFonts w:ascii="IRNazanin" w:hAnsi="IRNazanin" w:eastAsia="IRNazanin"/>
          <w:color w:val="111111"/>
          <w:sz w:val="28"/>
          <w:sz w:val="28"/>
          <w:szCs w:val="28"/>
          <w:rtl w:val="true"/>
          <w:lang w:bidi="fa-IR"/>
        </w:rPr>
        <w:t xml:space="preserve">مهزیار عن أخیه قال کتب علیّ بن محمد الحضینیّ إلی أبی جعفر الثّانی علیه السلام یسأله عن الفقّاع و کتب انّی شیخ کبیر و هو یحطّ عنّی طعامی و یمرئه لی فما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فکتب الیه لا بأس بالفقّاع إذا عمل أوّل عملة أو الثّانیة فی أوانی الزّجاج و الفخار فأمّا إذا ضری </w:t>
      </w:r>
      <w:r>
        <w:rPr>
          <w:rStyle w:val="FootnoteAnchor"/>
          <w:rtl w:val="true"/>
        </w:rPr>
        <w:footnoteReference w:id="478"/>
      </w:r>
      <w:r>
        <w:rPr>
          <w:rFonts w:ascii="IRNazanin" w:hAnsi="IRNazanin" w:eastAsia="IRNazanin"/>
          <w:color w:val="111111"/>
          <w:sz w:val="28"/>
          <w:sz w:val="28"/>
          <w:szCs w:val="28"/>
          <w:rtl w:val="true"/>
          <w:lang w:bidi="fa-IR"/>
        </w:rPr>
        <w:t xml:space="preserve">علیه الأناء فلا تقربه قال علیّ فاقرأنی الکتاب و قال لست أعرف ضراوة الأناء فأعاد الکتاب الیه جعلت فداک لست أعرف حدّ ضراوة الأناء فاشرح لی من ذلک شرحاً بیّناً أعمل به فکتب إلیه أنّ الأناء إذ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عملات أو أربعة ضری علیه فاغلاء فإذا غلا حرم فإذا حرم فلا یتعرّض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 غیره عن محمد بن أحمد عن الحسین بن عبدالله القرشی عن رجل عن أصحابنا عن أبی عبدالله النّوفلیّ عن زاذان عن أبی عبدالله علیه السلام قال قال لو انّ لی سلطاناً علی اسواق المسلمین لرفعت عنهم هذه 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أبی جمیلة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الخمر فی أبواب النّجاسات قوله علیه السلام لا تشرب الفقّاع فانّه خمر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بیع الفقّاع من أبواب ما یکتسب به و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الخمر و أنواعه من أبواب الأشربة و سایر أبواب التی تدّل علی حرمة الخمر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أحادیث أبواب حدّ المسکر ما یدل علی ذلک</w:t>
      </w:r>
      <w:r>
        <w:rPr>
          <w:rFonts w:eastAsia="IRNazanin" w:cs="IRNazanin"/>
          <w:color w:val="111111"/>
          <w:sz w:val="28"/>
          <w:szCs w:val="28"/>
          <w:rtl w:val="true"/>
          <w:lang w:bidi="fa-IR"/>
        </w:rPr>
        <w:t>.</w:t>
      </w:r>
    </w:p>
    <w:p>
      <w:pPr>
        <w:pStyle w:val="Heading4"/>
        <w:numPr>
          <w:ilvl w:val="3"/>
          <w:numId w:val="1"/>
        </w:numPr>
        <w:rPr/>
      </w:pPr>
      <w:bookmarkStart w:id="287" w:name="__RefHeading___Toc10203708_417432637"/>
      <w:bookmarkStart w:id="288" w:name="_Toc102"/>
      <w:bookmarkEnd w:id="287"/>
      <w:r>
        <w:rPr>
          <w:rtl w:val="true"/>
        </w:rPr>
        <w:t>(</w:t>
      </w:r>
      <w:r>
        <w:rPr/>
        <w:t>44</w:t>
      </w:r>
      <w:r>
        <w:rPr>
          <w:rtl w:val="true"/>
        </w:rPr>
        <w:t xml:space="preserve">) </w:t>
      </w:r>
      <w:r>
        <w:rPr>
          <w:rtl w:val="true"/>
        </w:rPr>
        <w:t>باب انّ العصیر لا یحرم شربه حتی یغلی و لم یذهب ثلثاه و یحلّ بعد ذهاب ثلثیه</w:t>
      </w:r>
      <w:bookmarkEnd w:id="28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عن أبیه عن أحمد بن محمد ابن أبی نصر عن حمّاد بن عثمان عن</w:t>
      </w:r>
    </w:p>
    <w:p>
      <w:pPr>
        <w:pStyle w:val="BookText"/>
        <w:rPr/>
      </w:pPr>
      <w:r>
        <w:rPr>
          <w:rFonts w:ascii="IRNazanin" w:hAnsi="IRNazanin" w:eastAsia="IRNazanin"/>
          <w:color w:val="111111"/>
          <w:sz w:val="28"/>
          <w:sz w:val="28"/>
          <w:szCs w:val="28"/>
          <w:rtl w:val="true"/>
          <w:lang w:bidi="fa-IR"/>
        </w:rPr>
        <w:t>أبی عبدالله علیه السلام قال لا یحرم العصیر حتی یغلی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أبی یحیی الواسطیّ عن حمّاد بن عثمان عن أبی عبدالله علیه السلام قال سألته عن شرب العصیر فقال أشربه ما لم یغل فإذا غلی لا تشربه قال قلت جعلت فداک أیّ شیءٍ الغلیان قال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محمد بن عاصم عن أبی عبدالله علیه السلام قال لا بأس بشرب العصیر ستّة أیّام قال ابن أبی عمیر معناه ما لم یغل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قال لیس علی الخمر صدقة و لا بأس بشرب العصیر إذا کان حلواً و یحلّ 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محبوب تهذیب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الحسن بن محبوب عن عبدالله ابن سنان عن أبی عبدالله علیه السلام قال کلّ عصیر أصابته النار فهو حرام حتی یذهب ثلثاه و یبقی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أصل الخمر من الکرم إذا أصابته النار أو غلی من غیر ان تصیبه النار فهو خمر و لا یحلّ شربه الا ان یذهب ثلثاه علی النّار و یبقی ثلثه فان نشّ من غیر أن تصیبه النّار فدعه حتّی یصیر خلّاً من ذاته من غیر أن یلقی فیه شیء فان تغیّر بعد ذلک و صار خمراً فلا بأس أن یطرح فیه ملح أو غیره حتی یتحول خلّاً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ابن أبی نجران عن محمد بن الهیثم عن رجل عن أبی عبدالله علیه السلام قال سألته عن العصیر یطبخ النار حتی یغلی من ساعته یشربه </w:t>
      </w:r>
      <w:r>
        <w:rPr>
          <w:rStyle w:val="FootnoteAnchor"/>
          <w:rtl w:val="true"/>
        </w:rPr>
        <w:footnoteReference w:id="479"/>
      </w:r>
      <w:r>
        <w:rPr>
          <w:rFonts w:ascii="IRNazanin" w:hAnsi="IRNazanin" w:eastAsia="IRNazanin"/>
          <w:color w:val="111111"/>
          <w:sz w:val="28"/>
          <w:sz w:val="28"/>
          <w:szCs w:val="28"/>
          <w:rtl w:val="true"/>
          <w:lang w:bidi="fa-IR"/>
        </w:rPr>
        <w:t>صاحبه</w:t>
      </w:r>
    </w:p>
    <w:p>
      <w:pPr>
        <w:pStyle w:val="BookText"/>
        <w:rPr/>
      </w:pPr>
      <w:r>
        <w:rPr>
          <w:rFonts w:ascii="IRNazanin" w:hAnsi="IRNazanin" w:eastAsia="IRNazanin"/>
          <w:color w:val="111111"/>
          <w:sz w:val="28"/>
          <w:sz w:val="28"/>
          <w:szCs w:val="28"/>
          <w:rtl w:val="true"/>
          <w:lang w:bidi="fa-IR"/>
        </w:rPr>
        <w:t>قال إذا تغیّر عن حاله و غلی فلا خیر فیه حتّی یذهب ثلثاه و یبقی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ابن فضّال تهذیب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عن ابن فضّال عن الحسن بن الجهم عن ذریح قال سمعت أباعبدالله علیه السلام یقول إذا نشّ </w:t>
      </w:r>
      <w:r>
        <w:rPr>
          <w:rStyle w:val="FootnoteAnchor"/>
          <w:rtl w:val="true"/>
        </w:rPr>
        <w:footnoteReference w:id="480"/>
      </w:r>
      <w:r>
        <w:rPr>
          <w:rFonts w:ascii="IRNazanin" w:hAnsi="IRNazanin" w:eastAsia="IRNazanin"/>
          <w:color w:val="111111"/>
          <w:sz w:val="28"/>
          <w:sz w:val="28"/>
          <w:szCs w:val="28"/>
          <w:rtl w:val="true"/>
          <w:lang w:bidi="fa-IR"/>
        </w:rPr>
        <w:t>العصیر أو غلی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النّرسی فی أصله قال سئل أبوعبدالله علیه السلام عن الزّبیب یدقّ و یلقی فی القدر ثمّ یصبّ علیه الماء و یوقد تحته فقال لا تأکله حتی یذهب الثّلثان و یبقی الثّلث فان النار قد أصابته قلت فالزّبیب 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القدر و یصب علیه الماء ثمّ یطبخ و یصفّی عنه الماء فقال کذلک هو سواء إذا أدّت الحلاوة إلی الماء فصار حلواً بمنزلة العصیر ثمّ نشّ من غیر أن تصیبه النار فقد حرم و کذلک اذا أصابته النار فاغلانه فقد فسد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عبدالله بن المغیرة عن عبدالله بن سنان قال قال أبوعبدالله علیه السلام انّ العصیر إذا طبخ حتّی یذهب ثلثاه و یبقی ثلثة فهو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علیّ ابن أبی حمزة عن أبی بصیر قال سمعت أباعبدالله علیه السلام یقول و قد سئل عن الطّلاء </w:t>
      </w:r>
      <w:r>
        <w:rPr>
          <w:rStyle w:val="FootnoteAnchor"/>
          <w:rtl w:val="true"/>
        </w:rPr>
        <w:footnoteReference w:id="481"/>
      </w:r>
      <w:r>
        <w:rPr>
          <w:rFonts w:ascii="IRNazanin" w:hAnsi="IRNazanin" w:eastAsia="IRNazanin"/>
          <w:color w:val="111111"/>
          <w:sz w:val="28"/>
          <w:sz w:val="28"/>
          <w:szCs w:val="28"/>
          <w:rtl w:val="true"/>
          <w:lang w:bidi="fa-IR"/>
        </w:rPr>
        <w:t>فقال إن طبخ حتی یذهب منه اثنان و یبقی واحد فهو حلال و ما کان دون ذلک فلیس فیه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عبدالله بن المغیرة عن عبدالله بن سنان قال قال أبوعبدالله انّ العصیر إذا طبخ حتی یذهب ثلثاه و یبقی ثلثه فهو حلال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أحمد بن محمد</w:t>
      </w:r>
    </w:p>
    <w:p>
      <w:pPr>
        <w:pStyle w:val="BookText"/>
        <w:rPr/>
      </w:pPr>
      <w:r>
        <w:rPr>
          <w:rFonts w:ascii="IRNazanin" w:hAnsi="IRNazanin" w:eastAsia="IRNazanin"/>
          <w:color w:val="111111"/>
          <w:sz w:val="28"/>
          <w:sz w:val="28"/>
          <w:szCs w:val="28"/>
          <w:rtl w:val="true"/>
          <w:lang w:bidi="fa-IR"/>
        </w:rPr>
        <w:t xml:space="preserve">ابن أبی نصر عن أبان عن زرارة عن أبی جعفر علیه السلام قال لمّا هبط نوح علیه السلام من السّفینة غرس غرساً و کان فیما غرس علیه السلام الحَبَلَة </w:t>
      </w:r>
      <w:r>
        <w:rPr>
          <w:rStyle w:val="FootnoteAnchor"/>
          <w:rtl w:val="true"/>
        </w:rPr>
        <w:footnoteReference w:id="482"/>
      </w:r>
      <w:r>
        <w:rPr>
          <w:rFonts w:ascii="IRNazanin" w:hAnsi="IRNazanin" w:eastAsia="IRNazanin"/>
          <w:color w:val="111111"/>
          <w:sz w:val="28"/>
          <w:sz w:val="28"/>
          <w:szCs w:val="28"/>
          <w:rtl w:val="true"/>
          <w:lang w:bidi="fa-IR"/>
        </w:rPr>
        <w:t>ثمّ رجع الی أهله فجاه إبلیس لعنه الله فقلعها ثمّ انّ نوحاً علیه السلام عاد الی غرسه فوجده علی حاله و وجد الحَبَلَة قد قلعت و وجد إبلیس لعنه الله عندها فأتاه جبرئیل علیه السلام فأخبره انّ إبلیس لعنه الله قلعها فقال نوح لإبلیس ما دعاک الی قلعها فو الله ما غرست غرساً أحبّ الیّ منها و الله لاادعها حتی أغرسها قال إبلیس و أنا و الله لا أدعها حتی أقلعها فقال له اجعل لی منها نصیباً قال فجعل له منها الثّلث فأبی أن یرضی فجعل له النّصف فأبی أن یرضی فأبی نوح علیه السلام ان یزیده فقال جبرئیل علیه السلام لنوح یا رسول الله أحسن فانّ منک الأحسان فعلم نوح علیه السلام انّه قد جعل له علیها سلطاناً فجعل نوح علیه السلام له الثّلثین فقال أبوجعفر علیه السلام فإذا أخذت عصیراً فاطبخه حتی یذهب الثّلثان و کل و أشرب فذاک نصیب الشیطان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 عدّة من أصحابنا عن أحمد بن محمد و سهل بن زیاد جمیعاً عن الحسن بن محبوب عن خالد بن جریر عن أبی الرّبیع الشّامی قال سألت أباعبدالله علیه السلام عن أصل الخمر کیف کان بدء حلالها و حرامها و متی اتّخذ الخمر فقال انّ آدم علیه السلام لمّا هبط من الجنّة اشتهی من ثمارها فانزل الله عزّوجلّ علیه قضیبین من عنب فغرسهما فلمّا ان أورقا و أثمرها و بلغاها جاء إبلیس لعنه الله فحاط علیهما حائطاً فقال آدم علیه السلام ما لک یا ملعون فقال إبلیس انّهما لی فقال له کذبت فرضیا بینهما بروح القدس فلمّا أنتهیا إلیه قصّ علیه آدم علیه السلام قصته و أخذ روح القدس ضغثاً من نار و رمی به علیهما و العنب فی أغصانهما حتی ظنّ آدم علیه السلام انّه لم یبق منهما شیء و ظنّ إبلیس لعنه الله مثل ذلک قال فدخلت النار</w:t>
      </w:r>
    </w:p>
    <w:p>
      <w:pPr>
        <w:pStyle w:val="BookText"/>
        <w:rPr/>
      </w:pPr>
      <w:r>
        <w:rPr>
          <w:rFonts w:ascii="IRNazanin" w:hAnsi="IRNazanin" w:eastAsia="IRNazanin"/>
          <w:color w:val="111111"/>
          <w:sz w:val="28"/>
          <w:sz w:val="28"/>
          <w:szCs w:val="28"/>
          <w:rtl w:val="true"/>
          <w:lang w:bidi="fa-IR"/>
        </w:rPr>
        <w:t>حیث دخلت و قد ذهب منهما ثلثاهما و بقی الثّلث فقال الرّوح اما ما ذهب منهما فحظّ إبلیس لعنه الله و ما بقی فلک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خالد بن نافع عن أبی عبدالله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 حدّثنا محمد بن یحیی العطّار عن سهل بن زیاد عن الحسن بن محبوب عن خالد بن جریر عن أبی الرّبیع الشّامی عن أبی عبدالله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الحسن بن علیّ الکوفیّ عن عثمان بن عیسی عن سعید بن یسار عن أبی عبدالله علیه السلام قال انّ ابلیس لعنه الله نازع نوحاً علیه السلام فی الکَرمِ فأتاه جبرئیل علیه السلام فقال انّ له حقّاً فاعطه فأعطاه الثّلث فلم یرض إبلیس ثمّ أعطاه النّصف فلم یرض فطرح جبرئیل ناراً فاحرقت الثّلثین و بقی الثّلث فقال ما أحرقت النار فهو نصیبه و ما بقی فهو لک یا نوح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أبوعبدالله محمد بن شاذان بن أحمد بن عثمان البراوذی قال حدّثنا أبوعلیّ محمد بن محمد بن الحارث بن سفیان الحافظ السّمرقندی قال حدّثنا صالح بن سعید التّرمذی عن عبدالمنعم بن إدریس عن أبیه عن وهب بن منبّة الیمانی قال لّما خرج نوح علیه السلام من السّفینة غرس قضباناً کانت معه فی السّفینة من النّخل و الأعناب و سایر الثّمار فأطعمت من ساعتها و کانت معه حَبَلَة العنب </w:t>
      </w:r>
      <w:r>
        <w:rPr>
          <w:rStyle w:val="FootnoteAnchor"/>
          <w:rtl w:val="true"/>
        </w:rPr>
        <w:footnoteReference w:id="483"/>
      </w:r>
      <w:r>
        <w:rPr>
          <w:rFonts w:ascii="IRNazanin" w:hAnsi="IRNazanin" w:eastAsia="IRNazanin"/>
          <w:color w:val="111111"/>
          <w:sz w:val="28"/>
          <w:sz w:val="28"/>
          <w:szCs w:val="28"/>
          <w:rtl w:val="true"/>
          <w:lang w:bidi="fa-IR"/>
        </w:rPr>
        <w:t>و کانت أخر شیء أخرج حلبة العنب فلم یجدها نوح و کان إبلیس قد أخذها فنهض نوح علیه السلام لیدخل السّفینة فیلتمسها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الملک الذی معه اجلس یا نبیّ الله سَتُؤتی بها فجلس نوح علیه السلام فقال له الملک ان لک فیها شریکاً فی عصیرها فأحسن مشارکته فقال نعم له السّبع و لی ستّة أسباع قال له الملک أحسن فأنت محسن قال نوح علیه السلام</w:t>
      </w:r>
    </w:p>
    <w:p>
      <w:pPr>
        <w:pStyle w:val="BookText"/>
        <w:rPr/>
      </w:pPr>
      <w:r>
        <w:rPr>
          <w:rFonts w:ascii="IRNazanin" w:hAnsi="IRNazanin" w:eastAsia="IRNazanin"/>
          <w:color w:val="111111"/>
          <w:sz w:val="28"/>
          <w:sz w:val="28"/>
          <w:szCs w:val="28"/>
          <w:rtl w:val="true"/>
          <w:lang w:bidi="fa-IR"/>
        </w:rPr>
        <w:t>له السّدس ولی خمسة اسداس قال له الملک أحسن فأنت محسن قال نوح علیه السلام له الخمس ولی أربعة أخماس قال له الملک أحسن فأنت محسن قال نوح علیه السلام له الرّبع ولی ثلاثة أرباع قال له الملک أحسن فأنت محسن قال فله النّصف ولی النّصف قال له الملک أحسن فأنت محسن قال علیه السلام لی الثّثل و له الثّلثان فرضی فما کان فوق الثّلث من طبخها فلإبلیس و هو حظّه و ما کان من الثّلث فما دونه فهو لنوح علیه السلام و هو حظّه و ذلک الحلال الطّیّب لیشرب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عبدالله عن منصور بن العباس عن محمد بن عبدالله ابن أبی أیّوب عن سعید بن جناح عن أبی عامر عن عبدالله بن سنان عن أبی عبدالله علیه السلام قال العصیر إذا طبخ حتی یذهب منه ثلاثة دوانیق و نصف ثمّ یترک حتی یبرد فقد ذهب ثلثاه و یبقی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 الله عنه قال حدّثنا علیّ بن ابراهیم بن هاشم عن أبیه عن إسماعیل ابن مُرار عن یونس بن عبدالرّحمن عن العلاء عن محمد بن مسلم عن أبی عبدالله علیه السلام قال کان أبی علیه السلام یقول انّ نوحاً علیه السلام حیث أمر بالغرس کان إبلیس إلی جانبه فلمّا أراد أن یغرس العنب قال هذه الشجرة لی فقال له نوح علیه السلام کذبت فقال إبلیس فمالی منها فقال نوح لک الثّلثان فمن هنا طاب الطّلاء </w:t>
      </w:r>
      <w:r>
        <w:rPr>
          <w:rStyle w:val="FootnoteAnchor"/>
          <w:rtl w:val="true"/>
        </w:rPr>
        <w:footnoteReference w:id="484"/>
      </w:r>
      <w:r>
        <w:rPr>
          <w:rFonts w:ascii="Amiri" w:hAnsi="Amiri" w:eastAsia="Amiri" w:cs="Amiri"/>
          <w:color w:val="111111"/>
          <w:sz w:val="28"/>
          <w:sz w:val="28"/>
          <w:szCs w:val="28"/>
          <w:rtl w:val="true"/>
          <w:lang w:bidi="ar-SA"/>
        </w:rPr>
        <w:t>علی الثّلث</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فی کتاب صفّین قال کتب أمیرالمؤمنین علیه السلام إلی الأسود بن قطنة و أطبخ للمسلمین من الطّلاء ما یذهب ثلثاه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الأشعریّ عن محمد بن عبدالجبّار عن منصور بن حازم عن ابن أبی یعفور عن أبی عبدالله علیه السلام قال اذا زاد الطّلاء علی الثلث فهو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محمد بن عبدالحمید عن سیف بن عمیرة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زاد الطّلاء علی الثّلث أوقیة فهو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روّیناه عن علیّ علیه السلام انّه کان یروّق الطّلاء و هو ما طبخ من عصیر العنب حتی یصیر له قوام کما وصفنا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الحسن أو عن رجل عن علیّ بن الحسن بن فضّال عن عمرو بن سعید عن مصدّق بن صدقة عن عمّار بن موسی السّاباطیّ قال وصف لی أبوعبدالله علیه السلام المطبوخ کیف یطبخ حتی یصیر حلالاً فقال لی علیه السلام خذ ربعاً من زبیب و تنقیّه و صبّ علیه اثنی عشر رطلاً من ماء ثمّ انقعه لیلة فإذا کان أیّام الصّیف و خشیت أن ینشّ جعلته فی تنّور مسجور قلیلاً حتی لا ینّ ثمّ ینزع الماء منه کلّه حتی إذا أصبحت صببت علیه من الماء بقدر ما یغمره ثمّ تغلبه حتی تذهب حلاوته ثمّ تنزع ماءه الآخر فتصبّ علیه الماء الأول </w:t>
      </w:r>
      <w:r>
        <w:rPr>
          <w:rStyle w:val="FootnoteAnchor"/>
          <w:rtl w:val="true"/>
        </w:rPr>
        <w:footnoteReference w:id="485"/>
      </w:r>
      <w:r>
        <w:rPr>
          <w:rFonts w:ascii="IRNazanin" w:hAnsi="IRNazanin" w:eastAsia="IRNazanin"/>
          <w:color w:val="111111"/>
          <w:sz w:val="28"/>
          <w:sz w:val="28"/>
          <w:szCs w:val="28"/>
          <w:rtl w:val="true"/>
          <w:lang w:bidi="fa-IR"/>
        </w:rPr>
        <w:t>ثمّ تکیله کله فتنظر کم الماء ثمّ تکیل ثلثه فتطرحه فی الأناء الذی ترید أن تطبخه فیه و تصبّ بقدر ما یغمره ماء و تقدّره بعود و تجعل قدره قصبة أو عوداً فتحدّها علی قدر منتهی الماء ثم تغلی الثّلث الأخیر حتی یذهب الماء الباقی ثمّ تغلیه بالنّار و لا تزال تغلیه حتی یذهب الثّلثان و یبقی الثّلث ثمّ تأخذ لکلّ ربع رطلاً من العسل فتغلیه حتی تذهب رغوة العسل و تذهب غشاوة العسل فی المطبوخ ثمّ تضربه بعود ضرباً</w:t>
      </w:r>
    </w:p>
    <w:p>
      <w:pPr>
        <w:pStyle w:val="BookText"/>
        <w:rPr/>
      </w:pPr>
      <w:r>
        <w:rPr>
          <w:rFonts w:ascii="IRNazanin" w:hAnsi="IRNazanin" w:eastAsia="IRNazanin"/>
          <w:color w:val="111111"/>
          <w:sz w:val="28"/>
          <w:sz w:val="28"/>
          <w:szCs w:val="28"/>
          <w:rtl w:val="true"/>
          <w:lang w:bidi="fa-IR"/>
        </w:rPr>
        <w:t xml:space="preserve">شدیداً حتی یختلط و إن شئت أن تطیبّه بشیء من زعفران أو بشیء من زنجبیل فافعل ثمّ أشربه و ان أحببت أن یطول مکثه عندک فروّقه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أحمد بن الحسن عن عمرو بن سعید عن مصدّق بن صدقة عن عمّار السّاباطیّ عن أبی عبدالله علیه السلام قال سئل عن الزّبیب کیف طبخه حتی یشرب حلالاً فقال تأخذ ربعاً من زبیب فتنقّیه ثمّ تطرح علیه اثنی عشر رطلاً من ماءٍ ثمّ تنقعه لیلة فإذا کان من الغد نزعت سلافته </w:t>
      </w:r>
      <w:r>
        <w:rPr>
          <w:rStyle w:val="FootnoteAnchor"/>
          <w:rtl w:val="true"/>
        </w:rPr>
        <w:footnoteReference w:id="487"/>
      </w:r>
      <w:r>
        <w:rPr>
          <w:rFonts w:ascii="IRNazanin" w:hAnsi="IRNazanin" w:eastAsia="IRNazanin"/>
          <w:color w:val="111111"/>
          <w:sz w:val="28"/>
          <w:sz w:val="28"/>
          <w:szCs w:val="28"/>
          <w:rtl w:val="true"/>
          <w:lang w:bidi="fa-IR"/>
        </w:rPr>
        <w:t xml:space="preserve">ثمّ تصبّ علیه من الماء قدر ما یغمره ثم تغلیه بالنار غلیة ثمب تنزع ماءه فتصبّه علی الماء الأول ثمّ تطرحه فی إناء واحد جمیعاً ثم توقد تحته النار حتی یذهب ثلثاه و یبقی الثّلث و تحته النار ثمّ تأخذ رطلاً من عسل فتغلیه بالنار غلیة و تنزع رغوته </w:t>
      </w:r>
      <w:r>
        <w:rPr>
          <w:rStyle w:val="FootnoteAnchor"/>
          <w:rtl w:val="true"/>
        </w:rPr>
        <w:footnoteReference w:id="488"/>
      </w:r>
      <w:r>
        <w:rPr>
          <w:rFonts w:ascii="IRNazanin" w:hAnsi="IRNazanin" w:eastAsia="IRNazanin"/>
          <w:color w:val="111111"/>
          <w:sz w:val="28"/>
          <w:sz w:val="28"/>
          <w:szCs w:val="28"/>
          <w:rtl w:val="true"/>
          <w:lang w:bidi="fa-IR"/>
        </w:rPr>
        <w:t>ثمّ تطرحه علی المطبوخ ثمّ تضربه حتی یختلط به و أطرح فیه ان شئت زعفراناً و إن شئت تطیّبه بزنجبیل قلیل، هذا، قال فأذا أردت ان تقسّمه أثلاثاً لتطبخه فَکِلهُ بشیء واحد حتی تعلم کم هو ثمّ أطرح علیه الأول فی الأناء الذی تغلیه فیه ثمّ تجعل فیه مقداراً وحدّه حیث یبلغ الماء ثمّ أطرح الثّلث الأخر ثمّ حدّه حیث یبلغ الماء ثمّ تطرح الثّلث الأخیر ثمّ حدّه حیث یبلغ الأخر ثمّ توقد تحته بنار لیّنه حتی یذهب ثلثاه و یبقی ثُلثُه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الذّهبیّه للرّضا علیه السلام صفة الشّراب الذی یحلّ شربه و استعماله بعد الطّعام قال علیه السلام و صفته هو أن یؤخذ من الزّبیب المنقّی عشرة أرطال فیغسل و ینقع فی ماءٍ صاف فی غمرة و زیاده علیه أربعة أصابع و یترک فی إناثه ذلک ثلثة أیام فی الشّتاء و فی الصّیف یوماً و لیلة ثمّ یجعل فی قدر نظیفة و لیکن الماء مآء السماء ان قدر علیه و الا</w:t>
      </w:r>
    </w:p>
    <w:p>
      <w:pPr>
        <w:pStyle w:val="BookText"/>
        <w:rPr/>
      </w:pPr>
      <w:r>
        <w:rPr>
          <w:rFonts w:ascii="IRNazanin" w:hAnsi="IRNazanin" w:eastAsia="IRNazanin"/>
          <w:color w:val="111111"/>
          <w:sz w:val="28"/>
          <w:sz w:val="28"/>
          <w:szCs w:val="28"/>
          <w:rtl w:val="true"/>
          <w:lang w:bidi="fa-IR"/>
        </w:rPr>
        <w:t xml:space="preserve">فمن الماء العذب الّذی ینبوعه من ناحیة المشرق ماء یراقاً أبیضاً خفیفاً و هو القابل لما یعترضه علی سرعة من السّخونة و البرودة و تلک دلالة علی صفه </w:t>
      </w:r>
      <w:r>
        <w:rPr>
          <w:rStyle w:val="FootnoteAnchor"/>
          <w:rtl w:val="true"/>
        </w:rPr>
        <w:footnoteReference w:id="489"/>
      </w:r>
      <w:r>
        <w:rPr>
          <w:rFonts w:ascii="IRNazanin" w:hAnsi="IRNazanin" w:eastAsia="IRNazanin"/>
          <w:color w:val="111111"/>
          <w:sz w:val="28"/>
          <w:sz w:val="28"/>
          <w:szCs w:val="28"/>
          <w:rtl w:val="true"/>
          <w:lang w:bidi="fa-IR"/>
        </w:rPr>
        <w:t xml:space="preserve">الماء و یطبخ حت ینشف الزّبیب و ینضج ثم یعصر و یصفی مائه و یبرد ثمّ یردّ الی القدر ثانیاً و یؤخذ مقداره بعود و یغلی بنار </w:t>
      </w:r>
      <w:r>
        <w:rPr>
          <w:rStyle w:val="FootnoteAnchor"/>
          <w:rtl w:val="true"/>
        </w:rPr>
        <w:footnoteReference w:id="490"/>
      </w:r>
      <w:r>
        <w:rPr>
          <w:rFonts w:ascii="IRNazanin" w:hAnsi="IRNazanin" w:eastAsia="IRNazanin"/>
          <w:color w:val="111111"/>
          <w:sz w:val="28"/>
          <w:sz w:val="28"/>
          <w:szCs w:val="28"/>
          <w:rtl w:val="true"/>
          <w:lang w:bidi="fa-IR"/>
        </w:rPr>
        <w:t xml:space="preserve">لیّنة غلیاناً لیّناً رقیقاً حتی یذهب ثلثاه و یبقی ثلثه ثمّ یؤخذ من العسل النّحل المصفّی رطل فیلقی علیه و یؤخذ مقداره و مقدار الماء الی أین کان من القدر و یغلی حتی یذهب قدر العسل و یعود إلی حدّه و یؤخذ خرقة صفیقة فیجعل فیها زنجبیل وزن درهم و من القرنفل نصف </w:t>
      </w:r>
      <w:r>
        <w:rPr>
          <w:rStyle w:val="FootnoteAnchor"/>
          <w:rtl w:val="true"/>
        </w:rPr>
        <w:footnoteReference w:id="491"/>
      </w:r>
      <w:r>
        <w:rPr>
          <w:rFonts w:ascii="IRNazanin" w:hAnsi="IRNazanin" w:eastAsia="IRNazanin"/>
          <w:color w:val="111111"/>
          <w:sz w:val="28"/>
          <w:sz w:val="28"/>
          <w:szCs w:val="28"/>
          <w:rtl w:val="true"/>
          <w:lang w:bidi="fa-IR"/>
        </w:rPr>
        <w:t>درهم و من الدّار صینیّ نصف درهم و من الزّعفران درهم و من سنبل الطیب نصف درهم و من الهندباء مثله و من المصطکی نصف درهم بعد ان یسحق الجمیع کلّ واحد علی حدة و ینخل و یجعل فی الخرقة و یشدّ بخیط شدّاً جیّداً و تلقی فیه و تمرّس الخرقة فی الشّراب بحیث تنزل قوی العقاقیر التی فیها و لا یزال یعاهد بالتحریک علی نار لیّنة برفق حتی یذهب عنه مقدار العسل و یرفع القدر و یبرد و یؤخّر مدّة ثلثة أشهر حتی یتداخل مزاجه بعضه ببعض حینئذٍ یستعمل و مقدار ما یشرب منه اوقیة الی أوقیتین من الماء القراح فإذا أکلت مقدار ما وصفت لک من الطّعام فاشرب من هذا الشّراب مقدار ثلثة أقداح بعد طعامک فإذا فعلت ذلک فقد آمنت بإذن الله تعالی یومک ولیلتک من الأوجاع الباردة المزمنة کالنّقرس و الرّیاح و غیر ذلک من أوجاع العصب و الدّماغ و المعدة و بعض أوجاع الکبد و الطّحال و المعآء و الأحشاء فان حدثت بعد ذلک شهوة الماء فلیشرب منه مقدار النصف مما کان یشرب قبله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موسی بن الحسن عن السّیاریّ عن محمد بن الحسین عمّن أخبره عن إسماعیل بن الفضل الهاشمیّ</w:t>
      </w:r>
    </w:p>
    <w:p>
      <w:pPr>
        <w:pStyle w:val="BookText"/>
        <w:rPr/>
      </w:pPr>
      <w:r>
        <w:rPr>
          <w:rFonts w:ascii="IRNazanin" w:hAnsi="IRNazanin" w:eastAsia="IRNazanin"/>
          <w:color w:val="111111"/>
          <w:sz w:val="28"/>
          <w:sz w:val="28"/>
          <w:szCs w:val="28"/>
          <w:rtl w:val="true"/>
          <w:lang w:bidi="fa-IR"/>
        </w:rPr>
        <w:t>قال شکوت الی أبی عبدالله علیه السلام قراقر تصیبنی فی معدتی و قلّة استمرائی الطّعام فقال لی لِمَ لا تتّخذ نبیذاً نشربه نحن و هو یمرئ الطّعام و یذهب بالقراقر و الرّیاح من البطن قال فقلت له صفه لی جعلت فداک فقال لی تأخذ صاعاً من زبیب فتنقّی حبّه و ما فیه ثمّ تغسل بالماء غسلاً جیّداً ثمّ تنقعه فی مثله من الماء أو ما یغمره ثمّ تترکه فی الشّتاء ثلاثة أیّام بلیالیها و فی الصّیف یوماً و لیلة فأذا أتی علیه ذلک القدر صفّیته و أخذت صفوته و جعلته فی إناء و أخذت مقداره بعود ثمّ طبخته طبخاً رقیقاً حتی یذهب ثلثاه و یبقی ثلثه ثمّ تجعل علیه نصف رطل عسل و تأخذ مقدار العسل ثمّ تطبخه حتی تذهب تلک الزّیادة ثمّ تأخذ زنجبیلاً و خولنجاناً و دار صینیّ و الزّعفران و قرنفلاً و مصطکی و تدقّه و تجعله فی خرقة رقیقة و تطرحه فیه و تغلیه معه غلیة ثمّ تنزله فإذا برد صفّیته و أخذت منه علی غدائک و عشائک قال ففعلت فذهب عنّی ما کنت أجده و هو شراب طیّب لا یتغیّر إذا بقی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عبدالله بن جعفر عن السّیاریّ عّمن ذکره عن اسحاق بن عمّار قال شکوت إلی أبی عبدالله علیه السلام بعض الوجع و قلت إنّ الطّیب وصف لی شراباً أخذ الزّبیب و أصبّ علیه السماء للواحد اثنین ثمّ أصبّ علیه العسل ثمّ أطبخه حتی یذهب ثلثاه و یبقی الثّلث فقال ألیس حلواً قلت بلی قال أشربه و لم أخبره کم العسل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بسطام قال حدّثنا محمد بن إسماعیل بن حاتم التّمیمیّ قال حدثنا عمر ابن أبی خالد عن إسحاق بن عمار قال شکوت الی جعفر بن محمد الصادق علیه السلام بعض الوجع و قلت له انّ الطّبیب وصف لی شراباً و ذکر ان ذلک الشّراب موافق لهذا الدّاء فقال له الصادق علیه السلام و ما وصف لک الطبیب قال خذ الزّبیب و صبّ علیه الماء ثمّ صبّ علیه عسلاً ثمّ اطبخه حتی یذهب ثلثاه و یبقی الثّلث فقال ألیس هو</w:t>
      </w:r>
      <w:bookmarkStart w:id="289" w:name="pg12432_120461"/>
    </w:p>
    <w:p>
      <w:pPr>
        <w:pStyle w:val="BookText"/>
        <w:rPr/>
      </w:pPr>
      <w:bookmarkEnd w:id="289"/>
      <w:r>
        <w:rPr>
          <w:rFonts w:ascii="IRNazanin" w:hAnsi="IRNazanin" w:eastAsia="IRNazanin"/>
          <w:color w:val="111111"/>
          <w:sz w:val="28"/>
          <w:sz w:val="28"/>
          <w:szCs w:val="28"/>
          <w:rtl w:val="true"/>
          <w:lang w:bidi="fa-IR"/>
        </w:rPr>
        <w:t>حلواً قلت بلی یابن رسول الله قال أشرب الحلو حیث وجدته و حیث أصبته و لم یزدنی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الباب التالی و ما یتلوه و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العصیر لو صبّ علیه من الماء مثلاه ثمّ طبخ حتی یذهب من المجموع الثّلثان صار حلالاً ما یدلّ علی ذلک</w:t>
      </w:r>
      <w:r>
        <w:rPr>
          <w:rFonts w:eastAsia="IRNazanin" w:cs="IRNazanin"/>
          <w:color w:val="111111"/>
          <w:sz w:val="28"/>
          <w:szCs w:val="28"/>
          <w:rtl w:val="true"/>
          <w:lang w:bidi="fa-IR"/>
        </w:rPr>
        <w:t>.</w:t>
      </w:r>
    </w:p>
    <w:p>
      <w:pPr>
        <w:pStyle w:val="Heading4"/>
        <w:numPr>
          <w:ilvl w:val="3"/>
          <w:numId w:val="1"/>
        </w:numPr>
        <w:rPr/>
      </w:pPr>
      <w:bookmarkStart w:id="290" w:name="__RefHeading___Toc10203710_417432637"/>
      <w:bookmarkStart w:id="291" w:name="_Toc103"/>
      <w:bookmarkEnd w:id="290"/>
      <w:r>
        <w:rPr>
          <w:rtl w:val="true"/>
        </w:rPr>
        <w:t>(</w:t>
      </w:r>
      <w:r>
        <w:rPr/>
        <w:t>45</w:t>
      </w:r>
      <w:r>
        <w:rPr>
          <w:rtl w:val="true"/>
        </w:rPr>
        <w:t xml:space="preserve">) </w:t>
      </w:r>
      <w:r>
        <w:rPr>
          <w:rtl w:val="true"/>
        </w:rPr>
        <w:t>باب حکم طبخ اللّحم بالحصرم و بالعصیر من العنب</w:t>
      </w:r>
      <w:bookmarkEnd w:id="291"/>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محمد بن زیاد و موسی ابن محمد بن علیّ بن عیسی قال کتبت الی الشّیخ موسی الکاظم أعزّه الله و أیّده جعلت فداک عندنا طبیخ یجعل فیه الحصرم </w:t>
      </w:r>
      <w:r>
        <w:rPr>
          <w:rStyle w:val="FootnoteAnchor"/>
          <w:rtl w:val="true"/>
        </w:rPr>
        <w:footnoteReference w:id="492"/>
      </w:r>
      <w:r>
        <w:rPr>
          <w:rFonts w:ascii="IRNazanin" w:hAnsi="IRNazanin" w:eastAsia="IRNazanin"/>
          <w:color w:val="111111"/>
          <w:sz w:val="28"/>
          <w:sz w:val="28"/>
          <w:szCs w:val="28"/>
          <w:rtl w:val="true"/>
          <w:lang w:bidi="fa-IR"/>
        </w:rPr>
        <w:t>و ربّما جعل له العصیر من العنب و انّما هو لحم قد تطبخ به و قد روی عنهم فی العصیر انّه إذا جعل علی النار لم یشرب حتی یذهب ثلثاه و یبقی ثلثه فانّ الذی یجعل فی القدر من العصیر بتلک المنزلة و قد اجتنبوا أکله إلی أن استأذن مولانا فی ذلک فکتب بخطه علیه السلام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الباب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الباب التالی و ما یتلوه ما یناسب ذلک</w:t>
      </w:r>
      <w:r>
        <w:rPr>
          <w:rFonts w:eastAsia="IRNazanin" w:cs="IRNazanin"/>
          <w:color w:val="111111"/>
          <w:sz w:val="28"/>
          <w:szCs w:val="28"/>
          <w:rtl w:val="true"/>
          <w:lang w:bidi="fa-IR"/>
        </w:rPr>
        <w:t>.</w:t>
      </w:r>
    </w:p>
    <w:p>
      <w:pPr>
        <w:pStyle w:val="Heading4"/>
        <w:numPr>
          <w:ilvl w:val="3"/>
          <w:numId w:val="1"/>
        </w:numPr>
        <w:rPr/>
      </w:pPr>
      <w:bookmarkStart w:id="292" w:name="__RefHeading___Toc10203712_417432637"/>
      <w:bookmarkStart w:id="293" w:name="_Toc104"/>
      <w:bookmarkEnd w:id="292"/>
      <w:r>
        <w:rPr>
          <w:rtl w:val="true"/>
        </w:rPr>
        <w:t>(</w:t>
      </w:r>
      <w:r>
        <w:rPr/>
        <w:t>46</w:t>
      </w:r>
      <w:r>
        <w:rPr>
          <w:rtl w:val="true"/>
        </w:rPr>
        <w:t xml:space="preserve">) </w:t>
      </w:r>
      <w:r>
        <w:rPr>
          <w:rtl w:val="true"/>
        </w:rPr>
        <w:t>باب تحریم العصیر إذا أخذ مطبوخاً ممّن یستحلّه قبل ذهاب ثلثیه أو</w:t>
      </w:r>
      <w:r>
        <w:rPr>
          <w:rtl w:val="true"/>
        </w:rPr>
        <w:t>...</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تحریم العصیر إذا أخذ مطبوخاً ممّن یستحلّه قبل ذهاب ثلثیه أو یستحلّ المسکر و عدم قبول قوله لو أخبر بذهاب الثّلثین و اباحته إذا أخذ ممّن لا یستحله قبل ذلک و أخبر بذهاب الثلثین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عن جدّه تهذیب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w:t>
      </w:r>
      <w:r>
        <w:rPr>
          <w:rStyle w:val="FootnoteAnchor"/>
          <w:rtl w:val="true"/>
        </w:rPr>
        <w:footnoteReference w:id="493"/>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لا یوثق به أتی بشراب فزعم انّه علی الثّلث فیحل </w:t>
      </w:r>
      <w:r>
        <w:rPr>
          <w:rStyle w:val="FootnoteAnchor"/>
          <w:rtl w:val="true"/>
        </w:rPr>
        <w:footnoteReference w:id="494"/>
      </w:r>
      <w:r>
        <w:rPr>
          <w:rFonts w:ascii="IRNazanin" w:hAnsi="IRNazanin" w:eastAsia="IRNazanin"/>
          <w:color w:val="111111"/>
          <w:sz w:val="28"/>
          <w:sz w:val="28"/>
          <w:szCs w:val="28"/>
          <w:rtl w:val="true"/>
          <w:lang w:bidi="fa-IR"/>
        </w:rPr>
        <w:t>شربه قال لا یصدّق الا أن یکون مسلماً عارفاً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الحسن بن عطیّة عن عمر بن یزید قال قلت لأبی عبدالله علیه السلام الرّجل یهدی الیّ البختج </w:t>
      </w:r>
      <w:r>
        <w:rPr>
          <w:rStyle w:val="FootnoteAnchor"/>
          <w:rtl w:val="true"/>
        </w:rPr>
        <w:footnoteReference w:id="495"/>
      </w:r>
      <w:r>
        <w:rPr>
          <w:rFonts w:ascii="IRNazanin" w:hAnsi="IRNazanin" w:eastAsia="IRNazanin"/>
          <w:color w:val="111111"/>
          <w:sz w:val="28"/>
          <w:sz w:val="28"/>
          <w:szCs w:val="28"/>
          <w:rtl w:val="true"/>
          <w:lang w:bidi="fa-IR"/>
        </w:rPr>
        <w:t xml:space="preserve">من غیر أصحابنا فقال علیه السلام ان کان ممّن یستحل المسکر فلا تشربه و ان کان ممّن لا یستحلّ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فاقبله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أشربه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عمر بن یزید قال قال أبوعبدالله علیه السلام إذا کان یخضب الأناء فاشربه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علیّ بن الحکم عن معاویة بن وهب قال سألت أباعبدالله علیه السلام عن البختج فقال ان </w:t>
      </w:r>
      <w:r>
        <w:rPr>
          <w:rStyle w:val="FootnoteAnchor"/>
          <w:rtl w:val="true"/>
        </w:rPr>
        <w:footnoteReference w:id="497"/>
      </w:r>
      <w:r>
        <w:rPr>
          <w:rFonts w:ascii="IRNazanin" w:hAnsi="IRNazanin" w:eastAsia="IRNazanin"/>
          <w:color w:val="111111"/>
          <w:sz w:val="28"/>
          <w:sz w:val="28"/>
          <w:szCs w:val="28"/>
          <w:rtl w:val="true"/>
          <w:lang w:bidi="fa-IR"/>
        </w:rPr>
        <w:t xml:space="preserve">کان حلواً یخضب الأناء و قال صاحبه قد ذهب ثلثاه و بقی الثلث </w:t>
      </w:r>
      <w:r>
        <w:rPr>
          <w:rStyle w:val="FootnoteAnchor"/>
          <w:rtl w:val="true"/>
        </w:rPr>
        <w:footnoteReference w:id="498"/>
      </w:r>
      <w:r>
        <w:rPr>
          <w:rFonts w:ascii="IRNazanin" w:hAnsi="IRNazanin" w:eastAsia="IRNazanin"/>
          <w:color w:val="111111"/>
          <w:sz w:val="28"/>
          <w:sz w:val="28"/>
          <w:szCs w:val="28"/>
          <w:rtl w:val="true"/>
          <w:lang w:bidi="fa-IR"/>
        </w:rPr>
        <w:t>فاشربه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إسماعیل عن یونس بن یعقوب عن معاویة بن عمار قال سألت أباعبدالله علیه السلام عن الرّجل من أهل المعرفة بالحقّ یأتینی بالبختج و یقول قد طبخ علی الثّلث و أنا أعلم </w:t>
      </w:r>
      <w:r>
        <w:rPr>
          <w:rStyle w:val="FootnoteAnchor"/>
          <w:rtl w:val="true"/>
        </w:rPr>
        <w:footnoteReference w:id="499"/>
      </w:r>
      <w:r>
        <w:rPr>
          <w:rFonts w:ascii="IRNazanin" w:hAnsi="IRNazanin" w:eastAsia="IRNazanin"/>
          <w:color w:val="111111"/>
          <w:sz w:val="28"/>
          <w:sz w:val="28"/>
          <w:szCs w:val="28"/>
          <w:rtl w:val="true"/>
          <w:lang w:bidi="fa-IR"/>
        </w:rPr>
        <w:t xml:space="preserve">انّه یشربه علی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أفأشربه بقوله و هو یشربه علی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فقلت </w:t>
      </w:r>
      <w:r>
        <w:rPr>
          <w:rStyle w:val="FootnoteAnchor"/>
          <w:rtl w:val="true"/>
        </w:rPr>
        <w:footnoteReference w:id="500"/>
      </w:r>
      <w:r>
        <w:rPr>
          <w:rFonts w:ascii="IRNazanin" w:hAnsi="IRNazanin" w:eastAsia="IRNazanin"/>
          <w:color w:val="111111"/>
          <w:sz w:val="28"/>
          <w:sz w:val="28"/>
          <w:szCs w:val="28"/>
          <w:rtl w:val="true"/>
          <w:lang w:bidi="fa-IR"/>
        </w:rPr>
        <w:t xml:space="preserve">فرجل من غیر أهل المعرفة ممّن لا نعرفه یشربه علی الثّلث و لا یستحلّه علی النّصف یخبرنا انّ عنده بختجاً علی الثّلث قد ذهب ثلثاه و بقی ثلثه نشرب </w:t>
      </w:r>
      <w:r>
        <w:rPr>
          <w:rStyle w:val="FootnoteAnchor"/>
          <w:rtl w:val="true"/>
        </w:rPr>
        <w:footnoteReference w:id="501"/>
      </w:r>
      <w:r>
        <w:rPr>
          <w:rFonts w:ascii="IRNazanin" w:hAnsi="IRNazanin" w:eastAsia="IRNazanin"/>
          <w:color w:val="111111"/>
          <w:sz w:val="28"/>
          <w:sz w:val="28"/>
          <w:szCs w:val="28"/>
          <w:rtl w:val="true"/>
          <w:lang w:bidi="fa-IR"/>
        </w:rPr>
        <w:t>منه قال نعم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أحمد بن إسحاق عن بکر </w:t>
      </w:r>
      <w:r>
        <w:rPr>
          <w:rStyle w:val="FootnoteAnchor"/>
          <w:rtl w:val="true"/>
        </w:rPr>
        <w:footnoteReference w:id="502"/>
      </w:r>
      <w:r>
        <w:rPr>
          <w:rFonts w:ascii="IRNazanin" w:hAnsi="IRNazanin" w:eastAsia="IRNazanin"/>
          <w:color w:val="111111"/>
          <w:sz w:val="28"/>
          <w:sz w:val="28"/>
          <w:szCs w:val="28"/>
          <w:rtl w:val="true"/>
          <w:lang w:bidi="fa-IR"/>
        </w:rPr>
        <w:t>بن محمد عن ابن أبی یعفور عن أبی عبدالله علیه السلام قال إذا شرب الرّجل النبیذ المخمور فلا تجوز</w:t>
      </w:r>
      <w:bookmarkStart w:id="294" w:name="pg12432_120463"/>
    </w:p>
    <w:p>
      <w:pPr>
        <w:pStyle w:val="BookText"/>
        <w:rPr/>
      </w:pPr>
      <w:bookmarkEnd w:id="294"/>
      <w:r>
        <w:rPr>
          <w:rFonts w:ascii="IRNazanin" w:hAnsi="IRNazanin" w:eastAsia="IRNazanin"/>
          <w:color w:val="111111"/>
          <w:sz w:val="28"/>
          <w:sz w:val="28"/>
          <w:szCs w:val="28"/>
          <w:rtl w:val="true"/>
          <w:lang w:bidi="fa-IR"/>
        </w:rPr>
        <w:t>شهادته فی شیء فی الأشربة و لو کان یصف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الأکل علی مائده التی یشرب علیها الخمر قوله الرّجل یأتی بالشّراب فیقول هذا مطبوخ علی الثّلث قال إن کان مسلماً او ورعاً مأموناً فلا بأس ان یشرب و فی الباب المتقدّم و ما تقدّم علیه ما یناسب ذلک و کذا فی الباب التالی</w:t>
      </w:r>
      <w:r>
        <w:rPr>
          <w:rFonts w:eastAsia="IRNazanin" w:cs="IRNazanin"/>
          <w:color w:val="111111"/>
          <w:sz w:val="28"/>
          <w:szCs w:val="28"/>
          <w:rtl w:val="true"/>
          <w:lang w:bidi="fa-IR"/>
        </w:rPr>
        <w:t>.</w:t>
      </w:r>
    </w:p>
    <w:p>
      <w:pPr>
        <w:pStyle w:val="Heading4"/>
        <w:numPr>
          <w:ilvl w:val="3"/>
          <w:numId w:val="1"/>
        </w:numPr>
        <w:rPr/>
      </w:pPr>
      <w:bookmarkStart w:id="295" w:name="__RefHeading___Toc10203714_417432637"/>
      <w:bookmarkStart w:id="296" w:name="_Toc105"/>
      <w:bookmarkEnd w:id="295"/>
      <w:r>
        <w:rPr>
          <w:rtl w:val="true"/>
        </w:rPr>
        <w:t>(</w:t>
      </w:r>
      <w:r>
        <w:rPr/>
        <w:t>47</w:t>
      </w:r>
      <w:r>
        <w:rPr>
          <w:rtl w:val="true"/>
        </w:rPr>
        <w:t xml:space="preserve">) </w:t>
      </w:r>
      <w:r>
        <w:rPr>
          <w:rtl w:val="true"/>
        </w:rPr>
        <w:t>باب انّ العصیر لو صبّ علیه من الماء مثلاه ثمّ طبخ حتی یذهب من</w:t>
      </w:r>
      <w:r>
        <w:rPr>
          <w:rtl w:val="true"/>
        </w:rPr>
        <w:t>...</w:t>
      </w:r>
      <w:bookmarkEnd w:id="296"/>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47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العصیر لو صبّ علیه من الماء مثلاه ثمّ طبخ حتی یذهب من المجموع الثّلثان صار حلالاً و انّه لو بقی سنة بعد ذلک جاز شربه</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محمد بن عبدالله عن عقبة بن خالد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أخذ عشرة أطال من عصیر العنب فصبّ علیه عشرین رطلاً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 </w:t>
      </w:r>
      <w:r>
        <w:rPr>
          <w:rStyle w:val="FootnoteAnchor"/>
          <w:rtl w:val="true"/>
        </w:rPr>
        <w:footnoteReference w:id="503"/>
      </w:r>
      <w:r>
        <w:rPr>
          <w:rFonts w:ascii="IRNazanin" w:hAnsi="IRNazanin" w:eastAsia="IRNazanin"/>
          <w:color w:val="111111"/>
          <w:sz w:val="28"/>
          <w:sz w:val="28"/>
          <w:szCs w:val="28"/>
          <w:rtl w:val="true"/>
          <w:lang w:bidi="fa-IR"/>
        </w:rPr>
        <w:t xml:space="preserve">طبخها حتی ذهب منه عشرون رطلاً و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أطال أیصلح شرب تلک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فقال ما طبخ علی ثلثه </w:t>
      </w:r>
      <w:r>
        <w:rPr>
          <w:rStyle w:val="FootnoteAnchor"/>
          <w:rtl w:val="true"/>
        </w:rPr>
        <w:footnoteReference w:id="505"/>
      </w:r>
      <w:r>
        <w:rPr>
          <w:rFonts w:ascii="IRNazanin" w:hAnsi="IRNazanin" w:eastAsia="IRNazanin"/>
          <w:color w:val="111111"/>
          <w:sz w:val="28"/>
          <w:sz w:val="28"/>
          <w:szCs w:val="28"/>
          <w:rtl w:val="true"/>
          <w:lang w:bidi="fa-IR"/>
        </w:rPr>
        <w:t>فهو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عن موسی بن القاسم عن علیّ بن جعفر قرب الأسناد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عن جدّه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الزّبیب هل یصلح ان یطبخ حتی یخرج طعمه ثمّ یؤخذ ذلک الماء فیطبخ حتی یذهب ثلثاه و یبقی الثّلث ثمّ یرفع </w:t>
      </w:r>
      <w:r>
        <w:rPr>
          <w:rStyle w:val="FootnoteAnchor"/>
          <w:rtl w:val="true"/>
        </w:rPr>
        <w:footnoteReference w:id="506"/>
      </w:r>
      <w:r>
        <w:rPr>
          <w:rFonts w:ascii="IRNazanin" w:hAnsi="IRNazanin" w:eastAsia="IRNazanin"/>
          <w:color w:val="111111"/>
          <w:sz w:val="28"/>
          <w:sz w:val="28"/>
          <w:szCs w:val="28"/>
          <w:rtl w:val="true"/>
          <w:lang w:bidi="fa-IR"/>
        </w:rPr>
        <w:t>فیشرب منه السّنه قال لا بأس به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الباب المتقدّم و ما تقدّم علیه ما یناسب الباب فراجع</w:t>
      </w:r>
      <w:r>
        <w:rPr>
          <w:rFonts w:eastAsia="IRNazanin" w:cs="IRNazanin"/>
          <w:color w:val="111111"/>
          <w:sz w:val="28"/>
          <w:szCs w:val="28"/>
          <w:rtl w:val="true"/>
          <w:lang w:bidi="fa-IR"/>
        </w:rPr>
        <w:t>.</w:t>
      </w:r>
      <w:bookmarkStart w:id="297" w:name="pg12432_120464"/>
    </w:p>
    <w:p>
      <w:pPr>
        <w:pStyle w:val="Heading4"/>
        <w:numPr>
          <w:ilvl w:val="3"/>
          <w:numId w:val="1"/>
        </w:numPr>
        <w:rPr/>
      </w:pPr>
      <w:bookmarkStart w:id="298" w:name="__RefHeading___Toc10203716_417432637"/>
      <w:bookmarkStart w:id="299" w:name="_Toc106"/>
      <w:bookmarkEnd w:id="297"/>
      <w:bookmarkEnd w:id="298"/>
      <w:r>
        <w:rPr>
          <w:rtl w:val="true"/>
        </w:rPr>
        <w:t>(</w:t>
      </w:r>
      <w:r>
        <w:rPr/>
        <w:t>48</w:t>
      </w:r>
      <w:r>
        <w:rPr>
          <w:rtl w:val="true"/>
        </w:rPr>
        <w:t xml:space="preserve">) </w:t>
      </w:r>
      <w:r>
        <w:rPr>
          <w:rtl w:val="true"/>
        </w:rPr>
        <w:t>باب حکم النقیّه فی شرب المسکر و فی الفتوی بإباحتها</w:t>
      </w:r>
      <w:bookmarkEnd w:id="299"/>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أبیه عن حمّاد عن حریز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علیه السلام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w:t>
      </w:r>
      <w:r>
        <w:rPr>
          <w:rStyle w:val="FootnoteAnchor"/>
          <w:rtl w:val="true"/>
        </w:rPr>
        <w:footnoteReference w:id="507"/>
      </w:r>
      <w:r>
        <w:rPr>
          <w:rFonts w:ascii="Amiri" w:hAnsi="Amiri" w:eastAsia="Amiri" w:cs="Amiri"/>
          <w:color w:val="111111"/>
          <w:sz w:val="28"/>
          <w:sz w:val="28"/>
          <w:szCs w:val="28"/>
          <w:rtl w:val="true"/>
          <w:lang w:bidi="ar-SA"/>
        </w:rPr>
        <w:t xml:space="preserve">علی الخفّین تقیّه قال لا یتّقی </w:t>
      </w:r>
      <w:r>
        <w:rPr>
          <w:rStyle w:val="FootnoteAnchor"/>
          <w:rtl w:val="true"/>
        </w:rPr>
        <w:footnoteReference w:id="508"/>
      </w:r>
      <w:r>
        <w:rPr>
          <w:rFonts w:ascii="IRNazanin" w:hAnsi="IRNazanin" w:eastAsia="IRNazanin"/>
          <w:color w:val="111111"/>
          <w:sz w:val="28"/>
          <w:sz w:val="28"/>
          <w:szCs w:val="28"/>
          <w:rtl w:val="true"/>
          <w:lang w:bidi="fa-IR"/>
        </w:rPr>
        <w:t xml:space="preserve">فی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و ما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المسح علی الخفّین و متعة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الأشعریّ عن الحسن بن علیّ الکوفیّ عن عثمان بن عیسی عن سعید بن یسار قال قال أبوعبدالله علیه السلام لیس فی شرب النّبیذ 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التّقیّة دینی و دین آبائی فی کلّ شیء الا فی تحریم المسکر و خلع الخفّین یعنی عند الوضوء و الجهر بسم الله الرحمن الرحیم یعنی فیما یجهر فیه من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حنّان قال سمعت رجلاً یقول لأبی عبدالله علیه السلام ما تقول فی النّبیذ فانّ أبامریم یشربه و یزعم انّک امرت بشربه فقال معاذ الله عزّوجلّ ان أکون أمر یشرب مسکر و الله انّه لشیء ما اتّقیت فیه سلطاناً و لا غیره قال رسول الله صلی الله علیه و آله کلّ مسکر حرام فما أسکر کثیره فقلیله حرام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ابن إسماعیل عن حنّان بن سدیر قال سمعت رجلاً و هو یقول لأبی عبدالله علیه السلام ما تقول فی النّبیذ فانّ أبامریم یشربه و یزعم انّک امرته بشربه فقال صدق أبومریم سألنی عن النّبیذ فاخربته انّه حلال و لم یسألنی عن المسکر قال ثمّ قال</w:t>
      </w:r>
    </w:p>
    <w:p>
      <w:pPr>
        <w:pStyle w:val="BookText"/>
        <w:rPr/>
      </w:pPr>
      <w:r>
        <w:rPr>
          <w:rFonts w:ascii="IRNazanin" w:hAnsi="IRNazanin" w:eastAsia="IRNazanin"/>
          <w:color w:val="111111"/>
          <w:sz w:val="28"/>
          <w:sz w:val="28"/>
          <w:szCs w:val="28"/>
          <w:rtl w:val="true"/>
          <w:lang w:bidi="fa-IR"/>
        </w:rPr>
        <w:t>علیه السلام انّ المسکر ما اتّقیت فیه أحداً سلطاناً و لا غیره قال رسول الله صلی الله علیه و آله کلّ مسکر حرام و ما أسکر کثیره فقلیله حرام فقال له الرّجل جعلت فداک هذا النّبیذ الّذی أذنت لأبی مریم فی شربة أیّ شیء هو فقال أما أبی علیه السلام فانّه کان یأمر الخادم فیجیء بقدح و یجعل فیه زبیباً و یغسله غسلاً نقیاً ثمّ یجعله فی إناء ثمّ یصبّ علیه ثلاثة مثله أو أربعة ماء ثمّ یجعله باللّیل و یشربه بالنّهار و یجعله بالغداة و یشربه بالعشیّ و کان یأمر الخادم بغسل الأناء فی کلّ ثلثة أیّام کیلا یغتلم فان کنتم تریدون النّبیذ فهذا النبیذ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الصّباح قال حدّثنی أبویعقوب اسحاق بن محمد البصریّ قال حدّثنی جعفر بن محمد بن الفضیل قال حدّثنی محمد بن علیّ الهمدانیّ قال حدّثنی درست ابن أبی منصور قال کنت عند أبی الحسن موسی علیه السلام و عنده الکمیت بن زید فقال للکمیت أنت الذی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صرت إلی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الأمور إلی مصائر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قال قد قلت ذاک فو الله ما رجعت عن ایمانی و انی لکم لموال و لعدوّکم لقال </w:t>
      </w:r>
      <w:r>
        <w:rPr>
          <w:rStyle w:val="FootnoteAnchor"/>
          <w:rtl w:val="true"/>
        </w:rPr>
        <w:footnoteReference w:id="511"/>
      </w:r>
      <w:r>
        <w:rPr>
          <w:rFonts w:ascii="IRNazanin" w:hAnsi="IRNazanin" w:eastAsia="IRNazanin"/>
          <w:color w:val="111111"/>
          <w:sz w:val="28"/>
          <w:sz w:val="28"/>
          <w:szCs w:val="28"/>
          <w:rtl w:val="true"/>
          <w:lang w:bidi="fa-IR"/>
        </w:rPr>
        <w:t>و لکنّی قلته علی التّقیّة قال اما لئن قلت ذلک انّ التّقیّة تجوز فی شرب الخمر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الخمر من أبواب النّجاسات ما یمکن أن یناسب ذلک فراجع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التّقیّة مع الخوف من أبوابها و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کتم الدّین عن غیر أهله و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التّقیّة فی الفتوی و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اظهار کلمة الکفر تقیّة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یصیده غیر الکلب من السّباع من أبواب الصّید قوله علیه السلام کان أبی یفتی فی زمن بنی أمیّة انّ ما قتل البازی و الصّقر فهو حلال و کان یتّقیهم و أنا لا أتّقیهم و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300" w:name="pg12432_120466"/>
    </w:p>
    <w:p>
      <w:pPr>
        <w:pStyle w:val="BookText"/>
        <w:rPr/>
      </w:pPr>
      <w:bookmarkEnd w:id="300"/>
      <w:r>
        <w:rPr>
          <w:rFonts w:ascii="IRNazanin" w:hAnsi="IRNazanin" w:eastAsia="IRNazanin"/>
          <w:color w:val="111111"/>
          <w:sz w:val="28"/>
          <w:sz w:val="28"/>
          <w:szCs w:val="28"/>
          <w:rtl w:val="true"/>
          <w:lang w:bidi="fa-IR"/>
        </w:rPr>
        <w:t xml:space="preserve">قوله علیه السلام کان أبی یفتی و کان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کنّا 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نخاف فی صید البزاة و الصّقور و اما الآن فانّا لا نخاف و لا نحلّ صیدها الا ان تدرک ذکاته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حظ باب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الدّاء و الدّواء من الله تعالی من أبواب الأطعمة فانّ فیها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عمرو بن مروان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الخمر و النّبیذ و کلّ مسکر لا یحلّ اذا مزج بالماء قوله انّ هولاء ربّما حضرت معهم العشاء فیجیئون بالنّبیذ بعد ذلک فان انا لم اشربه خفت ان یقولوا فلانی فکیف اصنع فقال اکسره بالماء قلت فاذا انا کسرته بالماء أشربه قال لا</w:t>
      </w:r>
      <w:r>
        <w:rPr>
          <w:rFonts w:eastAsia="IRNazanin" w:cs="IRNazanin"/>
          <w:color w:val="111111"/>
          <w:sz w:val="28"/>
          <w:szCs w:val="28"/>
          <w:rtl w:val="true"/>
          <w:lang w:bidi="fa-IR"/>
        </w:rPr>
        <w:t>.</w:t>
      </w:r>
    </w:p>
    <w:p>
      <w:pPr>
        <w:pStyle w:val="Heading4"/>
        <w:numPr>
          <w:ilvl w:val="3"/>
          <w:numId w:val="1"/>
        </w:numPr>
        <w:rPr/>
      </w:pPr>
      <w:bookmarkStart w:id="301" w:name="__RefHeading___Toc10203718_417432637"/>
      <w:bookmarkStart w:id="302" w:name="_Toc107"/>
      <w:bookmarkEnd w:id="301"/>
      <w:r>
        <w:rPr>
          <w:rtl w:val="true"/>
        </w:rPr>
        <w:t>(</w:t>
      </w:r>
      <w:r>
        <w:rPr/>
        <w:t>49</w:t>
      </w:r>
      <w:r>
        <w:rPr>
          <w:rtl w:val="true"/>
        </w:rPr>
        <w:t xml:space="preserve">) </w:t>
      </w:r>
      <w:r>
        <w:rPr>
          <w:rtl w:val="true"/>
        </w:rPr>
        <w:t xml:space="preserve">باب حکم شرب الخنثی </w:t>
      </w:r>
      <w:r>
        <w:rPr>
          <w:rtl w:val="true"/>
        </w:rPr>
        <w:t>(</w:t>
      </w:r>
      <w:r>
        <w:rPr>
          <w:rtl w:val="true"/>
        </w:rPr>
        <w:t xml:space="preserve">الحثی </w:t>
      </w:r>
      <w:r>
        <w:rPr>
          <w:rtl w:val="true"/>
        </w:rPr>
        <w:t xml:space="preserve">- </w:t>
      </w:r>
      <w:r>
        <w:rPr>
          <w:rtl w:val="true"/>
        </w:rPr>
        <w:t>خ</w:t>
      </w:r>
      <w:r>
        <w:rPr>
          <w:rtl w:val="true"/>
        </w:rPr>
        <w:t>)</w:t>
      </w:r>
      <w:bookmarkEnd w:id="302"/>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 الله قال حدّثنی سعد بن عبدالله قال حدّثنی یعقوب بن یزید عن أبی محمد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 سألته عن الخنثی فقال الخنثی حرام و شاربه کشارب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حاشیة البحار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 فی بیانه الخنثی فی بعض النّسخ کذلک و لم أجد له معنی و فی بعضها الحثی بالحاء المهملة و الثّاء المثلثة و فی بعضها بالتّاء المثّناة و فی القاموس الحثی کثری قشور التّمر و قال الحتیّ کغنیّ سویق المقل و متاع الزّبیل أو عرقه و ثفل التّمر و قشوره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به النّبیذ المتّخذ من قشور التّمر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حاشیته أیضاً و الظّاهر عندی انّه الخنثی بالخاء و النّون و الثّاء المثلثة یعنی الخمر المکسّر بالماء الملین به</w:t>
      </w:r>
      <w:r>
        <w:rPr>
          <w:rFonts w:eastAsia="IRNazanin" w:cs="IRNazanin"/>
          <w:color w:val="111111"/>
          <w:sz w:val="28"/>
          <w:szCs w:val="28"/>
          <w:rtl w:val="true"/>
          <w:lang w:bidi="fa-IR"/>
        </w:rPr>
        <w:t>.</w:t>
      </w:r>
    </w:p>
    <w:p>
      <w:pPr>
        <w:pStyle w:val="Heading4"/>
        <w:numPr>
          <w:ilvl w:val="3"/>
          <w:numId w:val="1"/>
        </w:numPr>
        <w:rPr/>
      </w:pPr>
      <w:bookmarkStart w:id="303" w:name="__RefHeading___Toc10203720_417432637"/>
      <w:bookmarkStart w:id="304" w:name="_Toc108"/>
      <w:bookmarkEnd w:id="303"/>
      <w:r>
        <w:rPr>
          <w:rtl w:val="true"/>
        </w:rPr>
        <w:t>(</w:t>
      </w:r>
      <w:r>
        <w:rPr/>
        <w:t>50</w:t>
      </w:r>
      <w:r>
        <w:rPr>
          <w:rtl w:val="true"/>
        </w:rPr>
        <w:t xml:space="preserve">) </w:t>
      </w:r>
      <w:r>
        <w:rPr>
          <w:rtl w:val="true"/>
        </w:rPr>
        <w:t>باب حرمة النّبیذ و حکم من یستحلّه</w:t>
      </w:r>
      <w:bookmarkEnd w:id="30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 xml:space="preserve">عن الوشّاء عن حمّاد بن عثمان </w:t>
      </w:r>
      <w:r>
        <w:rPr>
          <w:rStyle w:val="FootnoteAnchor"/>
          <w:rtl w:val="true"/>
        </w:rPr>
        <w:footnoteReference w:id="512"/>
      </w:r>
      <w:r>
        <w:rPr>
          <w:rFonts w:ascii="IRNazanin" w:hAnsi="IRNazanin" w:eastAsia="IRNazanin"/>
          <w:color w:val="111111"/>
          <w:sz w:val="28"/>
          <w:sz w:val="28"/>
          <w:szCs w:val="28"/>
          <w:rtl w:val="true"/>
          <w:lang w:bidi="fa-IR"/>
        </w:rPr>
        <w:t xml:space="preserve">عن زرارة عن أبی جعفر علیه السلام قال وضع رسول الله صلی الله علیه و آله دیة العین ودیة النّفس و حرّم النّبیذ و کلّ مسکر فقال له رجل وضع رسول الله صلی الله علیه و آله من غیر أن یکون جاء فیه شیء فقال نعم لیعلم من یطبع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ممّن یعصیه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 معبد عن الحسن بن علیّ عن أبی خداش عن علیّ بن اسماعیل عن محمد بن عبدة النّیسابوریّ قال قلت لأبی عبدالله علیه السلام القدح من النّبیذ و القدح من الخمر سواءٌ قال نعم سواءٌ قلت الحدّ فیهما قال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سئل عن الأوانی الضّاریة فقال انّه لم یحرّم النبیذ من جهة الظّروف و لکنّه حرّم قلیل المسکر و کثیره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علیّ بن محمد بن بندار جمیعاً عن ابراهیم بن اسحاق عن عبدالله بن حمّاد عن محمد بن جعفر عن أبیه علیه السلام قال قدم علی رسول الله صلی الله علیه و آله من الیمن قوم </w:t>
      </w:r>
      <w:r>
        <w:rPr>
          <w:rStyle w:val="FootnoteAnchor"/>
          <w:rtl w:val="true"/>
        </w:rPr>
        <w:footnoteReference w:id="513"/>
      </w:r>
      <w:r>
        <w:rPr>
          <w:rFonts w:ascii="IRNazanin" w:hAnsi="IRNazanin" w:eastAsia="IRNazanin"/>
          <w:color w:val="111111"/>
          <w:sz w:val="28"/>
          <w:sz w:val="28"/>
          <w:szCs w:val="28"/>
          <w:rtl w:val="true"/>
          <w:lang w:bidi="fa-IR"/>
        </w:rPr>
        <w:t xml:space="preserve">فسألوه عن معالم دینهم فأجابهم فخرج القوم بأجمعهم فلمّا ساروا مرحلة قال بعضهم لبعض نسینا أن نسأل رسول الله صلی الله علیه و آله عمّا هو أهمّ إلینا ثمّ نزل القوم ثمّ بعثوا وفداً لهم فأتی الوفد رسول الله صلی الله علیه و آله فقالوا یا رسول الله انّ القوم بعثوا بنا إلیک یسألونک عن النّبیذ فقال رسول الله صلی الله علیه و آله و ما النّبیذ صِفوهُ لی فقالوا یؤخذ من التّمر فینبذ فی إناء ثمّ یصبّ علیه الماء حتی یمتلی و یوقد تحته حتّی ینطبخ فإذا انطبخ أخذوه فالقوه فی إناء آخر ثمّ صبوا علیه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یمرس</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ثمّ صفّوه بثوب ثمّ یلقی فی إناء ثمّ یصبّ علیه من عکر ما کان قبله ثمّ یهدر و یغلی ثمّ یسکن علی عکرة فقال</w:t>
      </w:r>
    </w:p>
    <w:p>
      <w:pPr>
        <w:pStyle w:val="BookText"/>
        <w:rPr/>
      </w:pPr>
      <w:r>
        <w:rPr>
          <w:rFonts w:ascii="IRNazanin" w:hAnsi="IRNazanin" w:eastAsia="IRNazanin"/>
          <w:color w:val="111111"/>
          <w:sz w:val="28"/>
          <w:sz w:val="28"/>
          <w:szCs w:val="28"/>
          <w:rtl w:val="true"/>
          <w:lang w:bidi="fa-IR"/>
        </w:rPr>
        <w:t>رسول الله صلی الله علیه و آله یا هذا قد أکثرت أفیسکر قال نعم قال فکلّ مسکر حرام قال فخرج الوفد حتی انتهوا الی أصحابهم فاخبروهم بما قال رسول الله صلی الله علیه و آله فقال القوم ارجعوا بنا الی رسول الله صلی الله علیه و آله حتی نسأله عنها شفاهاً و لا یکون بیننا و بینه سفیر فرجع القوم جمیعاً فقالوا یا رسول الله ان أرضنا أرض دویّة و نحن قوم نعمل الزّبع و لا نقوی علی اعمل الا بالنبیذ فقال لهم رسول الله صلی الله علیه و آله صِفوهُ لی فوصفوه له کما وصف أصحابهم فقال لهم رسول الله صلی الله علیه و آله أفِسکر فقالوا نعم فقال کلّ مسکر حرام و حقّ علی الله ان یسقی شارب کلّ مسکر من طینة خبال أفتدرون ما طینة خبال قالوا لا قال صدید 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عبدالرّحمن بن الحجّاج قال استأذنت علی ابی عبدالله علیه السلام لبعض أصحابنا فسأله عن النّبیذ فقال حلال فقال أصلحک الله انّما سألت عن النّبیذ الذی یجعل فیه العکر فیغلی حتی یسکر فقال أبوعبدالله علیه السلام قال رسول الله صلی الله علیه وآله کلّ مسکر حرام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الحسین بن سعید عن ابراهیم ابن أبی البلاد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 حضر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عند أبی جعفر علیه السلام فقلت یا جاریة اسقینی ماءٌ فقال لها اسقیه من نبیذی فجائتنی بنبیذ من بسر فی قدح من صفر قال فقلت انّ أهل الکوفة لا یرضون بهذا قال فما نبیذهم قلت له یجعلون فیه القعوة قال و ما القعوة قلت الدّاذی </w:t>
      </w:r>
      <w:r>
        <w:rPr>
          <w:rStyle w:val="FootnoteAnchor"/>
          <w:rtl w:val="true"/>
        </w:rPr>
        <w:footnoteReference w:id="515"/>
      </w:r>
      <w:r>
        <w:rPr>
          <w:rFonts w:ascii="IRNazanin" w:hAnsi="IRNazanin" w:eastAsia="IRNazanin"/>
          <w:color w:val="111111"/>
          <w:sz w:val="28"/>
          <w:sz w:val="28"/>
          <w:szCs w:val="28"/>
          <w:rtl w:val="true"/>
          <w:lang w:bidi="fa-IR"/>
        </w:rPr>
        <w:t xml:space="preserve">قال و ما الدّاذی فقلت ثفل التّمر قال یضری </w:t>
      </w:r>
      <w:r>
        <w:rPr>
          <w:rStyle w:val="FootnoteAnchor"/>
          <w:rtl w:val="true"/>
        </w:rPr>
        <w:footnoteReference w:id="516"/>
      </w:r>
      <w:r>
        <w:rPr>
          <w:rFonts w:ascii="IRNazanin" w:hAnsi="IRNazanin" w:eastAsia="IRNazanin"/>
          <w:color w:val="111111"/>
          <w:sz w:val="28"/>
          <w:sz w:val="28"/>
          <w:szCs w:val="28"/>
          <w:rtl w:val="true"/>
          <w:lang w:bidi="fa-IR"/>
        </w:rPr>
        <w:t>به الإناء حتی</w:t>
      </w:r>
    </w:p>
    <w:p>
      <w:pPr>
        <w:pStyle w:val="BookText"/>
        <w:rPr/>
      </w:pPr>
      <w:r>
        <w:rPr>
          <w:rFonts w:ascii="IRNazanin" w:hAnsi="IRNazanin" w:eastAsia="IRNazanin"/>
          <w:color w:val="111111"/>
          <w:sz w:val="28"/>
          <w:sz w:val="28"/>
          <w:szCs w:val="28"/>
          <w:rtl w:val="true"/>
          <w:lang w:bidi="fa-IR"/>
        </w:rPr>
        <w:t xml:space="preserve">یهدر </w:t>
      </w:r>
      <w:r>
        <w:rPr>
          <w:rStyle w:val="FootnoteAnchor"/>
          <w:rtl w:val="true"/>
        </w:rPr>
        <w:footnoteReference w:id="517"/>
      </w:r>
      <w:r>
        <w:rPr>
          <w:rFonts w:ascii="IRNazanin" w:hAnsi="IRNazanin" w:eastAsia="IRNazanin"/>
          <w:color w:val="111111"/>
          <w:sz w:val="28"/>
          <w:sz w:val="28"/>
          <w:szCs w:val="28"/>
          <w:rtl w:val="true"/>
          <w:lang w:bidi="fa-IR"/>
        </w:rPr>
        <w:t>النّبیذ فیغلی ثمّ یسکر فیشرب فقال هذا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جعفر بن محمد عن ابراهیم ابن أبی البلاد قال دخلت علی أبی جعفر ابن الرّضا علیهما السلام فقلت له انّی أرید انّ الصق بطنی ببطنک فقال هیهنا یا أبا إسماعیل و کشف عن بطنه و حسرت عن بطنی و الزقت بطنی ببطنه ثمّ اجلسنی و دعا بطبق فیه زبیب فأکلت ثمّ أخذ فی الحدیث فشکا الیّ معدته و عطشت فاستقبت ماء فقال یا جاریة اسقیه من نبیذی فجائتنی بنبیذ مریس فی قدح من صفر فشربته فوجدته أحلی من العسل فقلت له هذا الذی أفسد معدتک قال فقال لی هذا تمر من صدقة النّبیّ صلی الله علیه و آله یؤخذ غدوة فیصبّ علیه الماء فتمرسه الجاریة و أشربه علی أثر الطّعام و سایر نهاری فإذا کان اللّیل أخذته الجاریة فسقته أهل الدّار فقلت له انّ أهل الکوفه لا یرضون بهذا فقال و ما نبیذهم قال قلت یؤخذ التّمر فینقی و یلقی علیه القعوة قال و ما القعوة قلت الدّازیّ قال و ما الدّازی قلت حُبٌّ یؤتی به من البصرة فیلقی من هذا النّبیذ حتی یغلی و یسکر ثمّ یشرب فقال ذاک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الحلال من النّبیذ ان تنبذوه و تشربه من یومه و من الغد فإذا تغیّر فلا تشربه و نحن نشربه حلواً قبل ان یغلی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علیّ بن الحسین علیه السلام عن النبیذ فقال شربه قوم و حرّمه قوم صالحون فکان شهادة الّذین دفعوا بشهادتهم شهواتهم أولی أن تقبل من الّذین جروا بشهادتهم شهواتهم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 عن أبی بصیر قال سألت أباجعفر علیه السلام عن نبیذ السّقایة فقال یا أبامحمد کانوا</w:t>
      </w:r>
    </w:p>
    <w:p>
      <w:pPr>
        <w:pStyle w:val="BookText"/>
        <w:rPr/>
      </w:pPr>
      <w:r>
        <w:rPr>
          <w:rFonts w:ascii="IRNazanin" w:hAnsi="IRNazanin" w:eastAsia="IRNazanin"/>
          <w:color w:val="111111"/>
          <w:sz w:val="28"/>
          <w:sz w:val="28"/>
          <w:szCs w:val="28"/>
          <w:rtl w:val="true"/>
          <w:lang w:bidi="fa-IR"/>
        </w:rPr>
        <w:t>یومئذٍ اشدّ جهداً من أن یکون لهم زبیب ینبذونه انّما السّقایة زمزم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518"/>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محمد بن الحسین عن علیّ الصّوفیّ عن خضر الصّیرفیّ عن أبی عبدالله علیه السلام قال من شرب النّبیذ علی انّه حلال خلّد فی النّار و من شربه علی انّه حرام عذّب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الخمر و الفقّاع من أبواب النّجاسات ما یناسب ذلک و فی روایة أبی الرّبیع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اللّعب بالشّطرنج من أبواب ما یکتسب به قوله قلت فالنّبیذ قال علیه السلام و نهی صلی الله علیه و آله عن کلّ مسکر و کل مسکر حرام و فی روایة اسماعیل بن الحسن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الدّاء و الدّواء من الله تعالی من أبواب الأطعمة قوله قلت نسقی علیه النّبیذ قال علیه السلام لیس فی حرام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شرب الخمر قوله صلی الله علیه و آله لیأتی زمان علی النّاس یستحلّون الخمر و یسمّونه النّبیذ علیهم لعنة الله و الملائکة و النَّاس أجمعین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حظ سائر أحادیث الباب فانّ فیه ما یناسب المقام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انّ من شرب خمراً لم یقبل الله صلوته أربعین یوماً و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شارب الخمر کعابدوئن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الأکل علی مائدة یشرب علیها الخمر قوله علیه السلام یا عمّار 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کلّ مسکر قوله علیه السلام لا توادّوا من یستحلّ المسکر فانّ شاربه مع التحریم أیسر من هالک یستحلّه أو یحلّه و ان لم یشربه و کفی بتحلیله ایّاه براءةٌ وردّاً لما جاء به النبیّ صلی الله علیه و آله و رضئ بالطّواغیت و فی</w:t>
      </w:r>
      <w:bookmarkStart w:id="305" w:name="pg12432_120471"/>
    </w:p>
    <w:p>
      <w:pPr>
        <w:pStyle w:val="BookText"/>
        <w:rPr/>
      </w:pPr>
      <w:bookmarkEnd w:id="305"/>
      <w:r>
        <w:rPr>
          <w:rFonts w:ascii="IRNazanin" w:hAnsi="IRNazanin" w:eastAsia="IRNazanin"/>
          <w:color w:val="111111"/>
          <w:sz w:val="28"/>
          <w:sz w:val="28"/>
          <w:szCs w:val="28"/>
          <w:rtl w:val="true"/>
          <w:lang w:bidi="fa-IR"/>
        </w:rPr>
        <w:t xml:space="preserve">سائر أحادیث الباب ما یناسب المقام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أسکر کثیره فقلیله حرام و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الاکتحال بالخمر و النبیذ و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الخمر و النّبیذ لا یحلّ إذا مزّج بالماء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الباب التالی</w:t>
      </w:r>
    </w:p>
    <w:p>
      <w:pPr>
        <w:pStyle w:val="Heading4"/>
        <w:numPr>
          <w:ilvl w:val="3"/>
          <w:numId w:val="1"/>
        </w:numPr>
        <w:rPr/>
      </w:pPr>
      <w:bookmarkStart w:id="306" w:name="__RefHeading___Toc10203722_417432637"/>
      <w:bookmarkStart w:id="307" w:name="_Toc109"/>
      <w:bookmarkEnd w:id="306"/>
      <w:r>
        <w:rPr>
          <w:rtl w:val="true"/>
        </w:rPr>
        <w:t>(</w:t>
      </w:r>
      <w:r>
        <w:rPr/>
        <w:t>51</w:t>
      </w:r>
      <w:r>
        <w:rPr>
          <w:rtl w:val="true"/>
        </w:rPr>
        <w:t xml:space="preserve">) </w:t>
      </w:r>
      <w:r>
        <w:rPr>
          <w:rtl w:val="true"/>
        </w:rPr>
        <w:t>باب حکم شرب الشّراب المجهول فی بیوت المسلمین</w:t>
      </w:r>
      <w:bookmarkEnd w:id="307"/>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عن جدّه علیّ بن جعفر عن أخیه موسی بن جعفر علیهما السلام قال سئلته عن المسلم المعارف یدخل بیت أخیه فیسقیه النّبیذ أو الشّراب لا یعرفه هل یصلح له شربه من غیر أن یسأله عنه قال إذا کان مسلماً عارفاً فاشرب ما أتاک به الا ان تنکره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العصیر إذا أخذ مطبوخاً ممّن یستحلّه قبل ذهاب ثلثیه ما یناسب ذلک</w:t>
      </w:r>
      <w:r>
        <w:rPr>
          <w:rFonts w:eastAsia="IRNazanin" w:cs="IRNazanin"/>
          <w:color w:val="111111"/>
          <w:sz w:val="28"/>
          <w:szCs w:val="28"/>
          <w:rtl w:val="true"/>
          <w:lang w:bidi="fa-IR"/>
        </w:rPr>
        <w:t>.</w:t>
      </w:r>
    </w:p>
    <w:p>
      <w:pPr>
        <w:pStyle w:val="Heading4"/>
        <w:numPr>
          <w:ilvl w:val="3"/>
          <w:numId w:val="1"/>
        </w:numPr>
        <w:rPr/>
      </w:pPr>
      <w:bookmarkStart w:id="308" w:name="__RefHeading___Toc10203724_417432637"/>
      <w:bookmarkStart w:id="309" w:name="_Toc110"/>
      <w:bookmarkEnd w:id="308"/>
      <w:r>
        <w:rPr>
          <w:rtl w:val="true"/>
        </w:rPr>
        <w:t>(</w:t>
      </w:r>
      <w:r>
        <w:rPr/>
        <w:t>52</w:t>
      </w:r>
      <w:r>
        <w:rPr>
          <w:rtl w:val="true"/>
        </w:rPr>
        <w:t xml:space="preserve">) </w:t>
      </w:r>
      <w:r>
        <w:rPr>
          <w:rtl w:val="true"/>
        </w:rPr>
        <w:t>باب حکم النّضوح الذی فیه الضّیاح و جواز جعل النّضوح فی المشطة و</w:t>
      </w:r>
      <w:r>
        <w:rPr>
          <w:rtl w:val="true"/>
        </w:rPr>
        <w:t>...</w:t>
      </w:r>
      <w:bookmarkEnd w:id="309"/>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52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حکم النّضوح الذی فیه الضّیاح و جواز جعل النّضوح فی المشطة و فی الرّأس بعد ان یطبخ حتی یذهب ثلثاه لا قبله</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بعض أصحابنا عن الحسن ابن علیّ بن یقطین تهذیب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أحمد بن الحسین بن الحسن بن علیّ بن یقطین عن بکر بن محمد عن عیثمة </w:t>
      </w:r>
      <w:r>
        <w:rPr>
          <w:rStyle w:val="FootnoteAnchor"/>
          <w:rtl w:val="true"/>
        </w:rPr>
        <w:footnoteReference w:id="519"/>
      </w:r>
      <w:r>
        <w:rPr>
          <w:rFonts w:ascii="IRNazanin" w:hAnsi="IRNazanin" w:eastAsia="IRNazanin"/>
          <w:color w:val="111111"/>
          <w:sz w:val="28"/>
          <w:sz w:val="28"/>
          <w:szCs w:val="28"/>
          <w:rtl w:val="true"/>
          <w:lang w:bidi="fa-IR"/>
        </w:rPr>
        <w:t xml:space="preserve">قال دخلت علی أبی عبدالله علیه السلام و عنده نساؤه قال فشمّ رائحة النّضوح </w:t>
      </w:r>
      <w:r>
        <w:rPr>
          <w:rStyle w:val="FootnoteAnchor"/>
          <w:rtl w:val="true"/>
        </w:rPr>
        <w:footnoteReference w:id="520"/>
      </w:r>
      <w:r>
        <w:rPr>
          <w:rFonts w:ascii="IRNazanin" w:hAnsi="IRNazanin" w:eastAsia="IRNazanin"/>
          <w:color w:val="111111"/>
          <w:sz w:val="28"/>
          <w:sz w:val="28"/>
          <w:szCs w:val="28"/>
          <w:rtl w:val="true"/>
          <w:lang w:bidi="fa-IR"/>
        </w:rPr>
        <w:t xml:space="preserve">فقال ما هذا قالوا نضوح یجعل فیه الصّیاح </w:t>
      </w:r>
      <w:r>
        <w:rPr>
          <w:rStyle w:val="FootnoteAnchor"/>
          <w:rtl w:val="true"/>
        </w:rPr>
        <w:footnoteReference w:id="521"/>
      </w:r>
      <w:r>
        <w:rPr>
          <w:rFonts w:ascii="IRNazanin" w:hAnsi="IRNazanin" w:eastAsia="IRNazanin"/>
          <w:color w:val="111111"/>
          <w:sz w:val="28"/>
          <w:sz w:val="28"/>
          <w:szCs w:val="28"/>
          <w:rtl w:val="true"/>
          <w:lang w:bidi="fa-IR"/>
        </w:rPr>
        <w:t>قال فأمر به فأهریق فی البالوعة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موسی بن عمر عن عمرو بن سعید عن مصدّق بن صدقة عن عمّار السّاباطیّ قال سألت</w:t>
      </w:r>
      <w:bookmarkStart w:id="310" w:name="pg12432_120472"/>
    </w:p>
    <w:p>
      <w:pPr>
        <w:pStyle w:val="BookText"/>
        <w:rPr/>
      </w:pPr>
      <w:bookmarkEnd w:id="310"/>
      <w:r>
        <w:rPr>
          <w:rFonts w:ascii="IRNazanin" w:hAnsi="IRNazanin" w:eastAsia="IRNazanin"/>
          <w:color w:val="111111"/>
          <w:sz w:val="28"/>
          <w:sz w:val="28"/>
          <w:szCs w:val="28"/>
          <w:rtl w:val="true"/>
          <w:lang w:bidi="fa-IR"/>
        </w:rPr>
        <w:t>أباعبدالله علیه السلام عن النّضوح قال یطبخ التّمر حتی یذهب ثلثاه و یبقی ثلثه ثمّ یمتشطن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العباس بن معروف عن سعدان بن مسلم عن علیّ الواسطیّ قال دخلت الجویریة و کانت تحت عیسی بن موسی علی أبی عبدالله علیه السلام و کانت صالحة فقالت انّی أطیّب لزوجی فنجعل فی المشطة التی امتشط بها الخمر واجعله فی رأسی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ما تضمّنه الحدیث المتقّدم و یحتمل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عن جدّه علیّ بن جعفر عن أخیه موسی بن جعفر علیهما السلام قال و سألته عن النّضوح یجعل فیه النّبیذ أیصلح أن تصلی المرأة و هو فی رأسها قال لا حتی تغتسل منه بحار الانوار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جعفر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تحریم العصیر قبل ذهاب ثلثیه قوله سئل عن النّضوح المعتق کیف یصنع به حتی یحلّ قال علیه السلام خذ ماء التّمر فاغله حتی یذهب ثلثا ماء التّمر</w:t>
      </w:r>
      <w:r>
        <w:rPr>
          <w:rFonts w:eastAsia="IRNazanin" w:cs="IRNazanin"/>
          <w:color w:val="111111"/>
          <w:sz w:val="28"/>
          <w:szCs w:val="28"/>
          <w:rtl w:val="true"/>
          <w:lang w:bidi="fa-IR"/>
        </w:rPr>
        <w:t>.</w:t>
      </w:r>
    </w:p>
    <w:p>
      <w:pPr>
        <w:pStyle w:val="Heading4"/>
        <w:numPr>
          <w:ilvl w:val="3"/>
          <w:numId w:val="1"/>
        </w:numPr>
        <w:rPr/>
      </w:pPr>
      <w:bookmarkStart w:id="311" w:name="__RefHeading___Toc10203726_417432637"/>
      <w:bookmarkStart w:id="312" w:name="_Toc111"/>
      <w:bookmarkEnd w:id="311"/>
      <w:r>
        <w:rPr>
          <w:rtl w:val="true"/>
        </w:rPr>
        <w:t>(</w:t>
      </w:r>
      <w:r>
        <w:rPr/>
        <w:t>53</w:t>
      </w:r>
      <w:r>
        <w:rPr>
          <w:rtl w:val="true"/>
        </w:rPr>
        <w:t xml:space="preserve">) </w:t>
      </w:r>
      <w:r>
        <w:rPr>
          <w:rtl w:val="true"/>
        </w:rPr>
        <w:t>باب عدم تحریم السّکنجبین و الجلاب و ربّ التّوت و ربّ الرّمان و ربّ التّفّاح و ربّ السّفرجل و حکم مائها</w:t>
      </w:r>
      <w:bookmarkEnd w:id="312"/>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منصور بن العبّاس عن جعفر بن أحمد المکفوف قال کتبت الیه یعنی أباالحسن الأوّل علیه السلام أسأله عن السّکنجبین و الجلّاب و ربّ التّوت و ربّ التّفّاح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 السّفرجل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الرّمّان فکتب حلال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الحسن بن</w:t>
      </w:r>
      <w:bookmarkStart w:id="313" w:name="pg12432_120473"/>
    </w:p>
    <w:p>
      <w:pPr>
        <w:pStyle w:val="BookText"/>
        <w:rPr/>
      </w:pPr>
      <w:bookmarkEnd w:id="313"/>
      <w:r>
        <w:rPr>
          <w:rFonts w:ascii="IRNazanin" w:hAnsi="IRNazanin" w:eastAsia="IRNazanin"/>
          <w:color w:val="111111"/>
          <w:sz w:val="28"/>
          <w:sz w:val="28"/>
          <w:szCs w:val="28"/>
          <w:rtl w:val="true"/>
          <w:lang w:bidi="fa-IR"/>
        </w:rPr>
        <w:t xml:space="preserve">علیّ الهمدانیّ عن الحسن بن محمد المدائنیّ قال سألته عن السّکنجبین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 مافی کا بتقدیم و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حمدان بن سلیمان عن علیّ بن الحسن عن جعفر بن أحمد المکفوف قال کتبت إلی </w:t>
      </w:r>
      <w:r>
        <w:rPr>
          <w:rStyle w:val="FootnoteAnchor"/>
          <w:rtl w:val="true"/>
        </w:rPr>
        <w:footnoteReference w:id="522"/>
      </w:r>
      <w:r>
        <w:rPr>
          <w:rFonts w:ascii="IRNazanin" w:hAnsi="IRNazanin" w:eastAsia="IRNazanin"/>
          <w:color w:val="111111"/>
          <w:sz w:val="28"/>
          <w:sz w:val="28"/>
          <w:szCs w:val="28"/>
          <w:rtl w:val="true"/>
          <w:lang w:bidi="fa-IR"/>
        </w:rPr>
        <w:t xml:space="preserve">أبی الحسن الأول علیه السلام أسأله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أشربی تکون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السّکنجبین و الجلّاب و ربّ التّوت و ربّ الرّمّان </w:t>
      </w:r>
      <w:r>
        <w:rPr>
          <w:rStyle w:val="FootnoteAnchor"/>
          <w:rtl w:val="true"/>
        </w:rPr>
        <w:footnoteReference w:id="523"/>
      </w:r>
      <w:r>
        <w:rPr>
          <w:rFonts w:ascii="IRNazanin" w:hAnsi="IRNazanin" w:eastAsia="IRNazanin"/>
          <w:color w:val="111111"/>
          <w:sz w:val="28"/>
          <w:sz w:val="28"/>
          <w:szCs w:val="28"/>
          <w:rtl w:val="true"/>
          <w:lang w:bidi="fa-IR"/>
        </w:rPr>
        <w:t>و ربّ السّفرجل و رب التّفّاح إذا کان الّذی یبیعها غیر عارف و هی تباع فی أسواقنا فکتب جائز لا بأس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ابراهیم ابن مهزیار عن خلیلان بن هشام قال کتبت الی أبی الحسن علیه السلام جعلت فداک عندنا شراب یسمّی المیبة </w:t>
      </w:r>
      <w:r>
        <w:rPr>
          <w:rStyle w:val="FootnoteAnchor"/>
          <w:rtl w:val="true"/>
        </w:rPr>
        <w:footnoteReference w:id="524"/>
      </w:r>
      <w:r>
        <w:rPr>
          <w:rFonts w:ascii="IRNazanin" w:hAnsi="IRNazanin" w:eastAsia="IRNazanin"/>
          <w:color w:val="111111"/>
          <w:sz w:val="28"/>
          <w:sz w:val="28"/>
          <w:szCs w:val="28"/>
          <w:rtl w:val="true"/>
          <w:lang w:bidi="fa-IR"/>
        </w:rPr>
        <w:t>نعمد الی السّفرجل فنقشّره و نلقیه فی الماء ثمّ نعمد الی العصیر فتطبخه علی الثّلث ثمّ ندقّ ذلک السّفرجل و نأخذ ماءه ثمّ نعمد الی ماء هذا المثلّث و هذا السّفرجل فنلقی فیه المسک و الأفاوی و الزّعفران و العسل فنطبخه حتی یذهب ثلثاه و یبقی ثلثه أیحلّ شربه فکتب لا بأس به ما لم یتغیّر</w:t>
      </w:r>
      <w:r>
        <w:rPr>
          <w:rFonts w:eastAsia="IRNazanin" w:cs="IRNazanin"/>
          <w:color w:val="111111"/>
          <w:sz w:val="28"/>
          <w:szCs w:val="28"/>
          <w:rtl w:val="true"/>
          <w:lang w:bidi="fa-IR"/>
        </w:rPr>
        <w:t>.</w:t>
      </w:r>
    </w:p>
    <w:p>
      <w:pPr>
        <w:pStyle w:val="Heading4"/>
        <w:numPr>
          <w:ilvl w:val="3"/>
          <w:numId w:val="1"/>
        </w:numPr>
        <w:rPr/>
      </w:pPr>
      <w:bookmarkStart w:id="314" w:name="__RefHeading___Toc10203728_417432637"/>
      <w:bookmarkStart w:id="315" w:name="_Toc112"/>
      <w:bookmarkEnd w:id="314"/>
      <w:r>
        <w:rPr>
          <w:rtl w:val="true"/>
        </w:rPr>
        <w:t>(</w:t>
      </w:r>
      <w:r>
        <w:rPr/>
        <w:t>54</w:t>
      </w:r>
      <w:r>
        <w:rPr>
          <w:rtl w:val="true"/>
        </w:rPr>
        <w:t xml:space="preserve">) </w:t>
      </w:r>
      <w:r>
        <w:rPr>
          <w:rtl w:val="true"/>
        </w:rPr>
        <w:t>باب انّ الخمر اذا انقلبت خلّأ حلّت</w:t>
      </w:r>
      <w:bookmarkEnd w:id="3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جمیل بن درّاج و ابن بکیر عن زرارة عن أبی عبدالله علیه السلام قال سألته عن الخمر العتیقة</w:t>
      </w:r>
    </w:p>
    <w:p>
      <w:pPr>
        <w:pStyle w:val="BookText"/>
        <w:rPr/>
      </w:pPr>
      <w:r>
        <w:rPr>
          <w:rFonts w:ascii="IRNazanin" w:hAnsi="IRNazanin" w:eastAsia="IRNazanin"/>
          <w:color w:val="111111"/>
          <w:sz w:val="28"/>
          <w:sz w:val="28"/>
          <w:szCs w:val="28"/>
          <w:rtl w:val="true"/>
          <w:lang w:bidi="fa-IR"/>
        </w:rPr>
        <w:t xml:space="preserve">تجعل خلّا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أحمد بن محمد بن عیسی عن تهذیب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بن أیّوب عن ابن بکیر عن عبید بن زرارة قال سألت أباعبدالله علیه السلام عن الرّجل یأخذ الخمر فیجعلها خلّاً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صفوان عن ابن بکیر عن عبید بن زرارة عن أبی عبدالله علیه السلام انّه قال فی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عصیراً فجسه السّلطان حتی صار خمراً فجعله صاحبه خلّاً فقال إذا تحوّل عن اسم الخمر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و علی بن حدید عن جمیل قال قلت لأبی عبدالله علیه السلام تکون لی علی الرجل الدّراهم فیعطینی بها خمراً فقال خذها ثمّ أفسدها قال علیّ واجعلها خلّاً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عیسی بن عبید عن عبدالعزیز بن المهتدیّ قال کتبت الی الرّضا علیه السلام جعلت فداک العصیر یصیر خمراً فیصبّ علیه الخلّ و شیء یغیّره حتی یصیر خلّأ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عن جدّه علیّ بن جعفر عن أخیه موسی بن جعفر علیهما السلام قال سألته عن الخمر یکون أوّله خمراً ثمّ یصیر خلّأ یؤکل قال إذا ذهب سکره فلا بأس بحار الأنوار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ماوصل الینا من أخبار علیّ بن جعفر عن أخیه موسی بن جعفر علیه السلام و ذکر نحوه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w:t>
      </w:r>
    </w:p>
    <w:p>
      <w:pPr>
        <w:pStyle w:val="BookText"/>
        <w:rPr/>
      </w:pPr>
      <w:r>
        <w:rPr>
          <w:rFonts w:ascii="IRNazanin" w:hAnsi="IRNazanin" w:eastAsia="IRNazanin"/>
          <w:color w:val="111111"/>
          <w:sz w:val="28"/>
          <w:sz w:val="28"/>
          <w:szCs w:val="28"/>
          <w:rtl w:val="true"/>
          <w:lang w:bidi="fa-IR"/>
        </w:rPr>
        <w:t>تصیبه النار فدعه حتّی یصیر خّلاً من ذاته من غیر أن یلقی فیه شیء فأن تغیّر بعد ذلک و صار خمراً فلا بأس أن یطرح فیه ملح أو غیره حتی یتحوّل خلّاً و ان صبّ فی الخلّ خمر لم یحلّ أکله حتی یذهب علیه أیّام و یصیر خلاً ثمّ أکل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خالد تهذیب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محمد بن خالد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عن أبی بصیر قال سألت أباعبدالله علیه السلام عن الخمر یصنع فیها الشّیء حتی یحمض فقال إذا کان الّذی صنع فیها هو الغالب علی 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فضّالة بن أیّوب عن عبدالله بن بکیر عن أبی بصیر قال سألت أباعبدالله علیه السلام عن الخمر یجعل خلاً قال لا بأس إذا لم یجعل فیها ما یقلّبها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فضالة بن أیّوب عن ابن بکیر عن عبید بن زرارة </w:t>
      </w:r>
      <w:r>
        <w:rPr>
          <w:rStyle w:val="FootnoteAnchor"/>
          <w:rtl w:val="true"/>
        </w:rPr>
        <w:footnoteReference w:id="526"/>
      </w:r>
      <w:r>
        <w:rPr>
          <w:rFonts w:ascii="IRNazanin" w:hAnsi="IRNazanin" w:eastAsia="IRNazanin"/>
          <w:color w:val="111111"/>
          <w:sz w:val="28"/>
          <w:sz w:val="28"/>
          <w:szCs w:val="28"/>
          <w:rtl w:val="true"/>
          <w:lang w:bidi="fa-IR"/>
        </w:rPr>
        <w:t xml:space="preserve">قال سألت أباعبدالله علیه السلام عن الرّجل یأخذ الخمر فیجعلها خلاً قال لا بأس به إذا لم یجعل فیها ما یقلّبها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إتمام الصّلوة من أبواب فضلها و فرضها عن داود بن سلیمان عن الرّضا عن آبائه عن علیّ بن ابیطالب علیهم السلام قال کلوا خلّ الخمر ما فسد و لا تأکلوا ما أفسدتموه أنتم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 السلام انّه سئل عن الخمر یعالج بالملح و غیره لیحوّل خلاً فقال لا بأس بمعالجتها قلت فانّی عالجتها و طیّنت رأسها ثمّ کشفت عنها فنظرت إلیها قبل الوقت أو بعده</w:t>
      </w:r>
      <w:bookmarkStart w:id="316" w:name="pg12432_120476"/>
    </w:p>
    <w:p>
      <w:pPr>
        <w:pStyle w:val="BookText"/>
        <w:rPr/>
      </w:pPr>
      <w:bookmarkEnd w:id="316"/>
      <w:r>
        <w:rPr>
          <w:rFonts w:ascii="IRNazanin" w:hAnsi="IRNazanin" w:eastAsia="IRNazanin"/>
          <w:color w:val="111111"/>
          <w:sz w:val="28"/>
          <w:sz w:val="28"/>
          <w:szCs w:val="28"/>
          <w:rtl w:val="true"/>
          <w:lang w:bidi="fa-IR"/>
        </w:rPr>
        <w:t>فوجدتها خمراً یحلّ لی امساکها فقال لا بأس بذلک انّما أرادتک ان تتحوّل الخمر خلّاً و لیس أرادتک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محمد ابن أبی عمیر عن حسین الأحمسی عن محمد بن مسلم و أبی بصیر و علیّ عن أبی بصیر عن أبی عبدالله علیه السلام سئل عن الخمر یجعل فیها الخلّ فقال لا الا ما جاءَ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حسین بن عثمان بن شریک عن محمد بن مسلم عن أبی بصیر عن أبی عبدالله علیه السلام انّه سئل عن الخمر یجعل منه الخلّ قال لا الا ما کان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سفیان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انّ الخلّ و الزّیت طعام الأنبیاء من أبواب الأطعمة قوله علیه السلام علیک بخلّ الخمر فاغمس فیه فانّه لایبقی فی جوفک دابّة الا قتلها و فی روایة سدیر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ذکر عنده خلّ الخمر فقال علیه السلام انّه لیقتل دوابّ البطن و یشدّ الفم و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خلّ الخمر یشدّ اللّثة و یقتل دوابّ البطن و یشدّ العقل و فی روایة الصّحیفة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کلوا خلّ الخمر علی الرّیق فانّه یقتل الدّیدان فی البطن و فی روایة طبّ الائمّة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أسقه خلّ الخمر فانّ خلّ الخمر یقتل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سائر أحادیث الباب فانّه باطلاقه تدلّ علی حلیّة الخلّ مطلقاً</w:t>
      </w:r>
      <w:r>
        <w:rPr>
          <w:rFonts w:eastAsia="IRNazanin" w:cs="IRNazanin"/>
          <w:color w:val="111111"/>
          <w:sz w:val="28"/>
          <w:szCs w:val="28"/>
          <w:rtl w:val="true"/>
          <w:lang w:bidi="fa-IR"/>
        </w:rPr>
        <w:t>.</w:t>
      </w:r>
    </w:p>
    <w:p>
      <w:pPr>
        <w:pStyle w:val="Heading4"/>
        <w:numPr>
          <w:ilvl w:val="3"/>
          <w:numId w:val="1"/>
        </w:numPr>
        <w:rPr/>
      </w:pPr>
      <w:bookmarkStart w:id="317" w:name="__RefHeading___Toc10203730_417432637"/>
      <w:bookmarkStart w:id="318" w:name="_Toc113"/>
      <w:bookmarkEnd w:id="317"/>
      <w:r>
        <w:rPr>
          <w:rtl w:val="true"/>
        </w:rPr>
        <w:t>(</w:t>
      </w:r>
      <w:r>
        <w:rPr/>
        <w:t>55</w:t>
      </w:r>
      <w:r>
        <w:rPr>
          <w:rtl w:val="true"/>
        </w:rPr>
        <w:t xml:space="preserve">) </w:t>
      </w:r>
      <w:r>
        <w:rPr>
          <w:rtl w:val="true"/>
        </w:rPr>
        <w:t>باب عدم تحریم المری و الکامخ و حکم ربّ الجوز</w:t>
      </w:r>
      <w:bookmarkEnd w:id="3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عبدالله الرّازیّ عن أحمد بن محمد ابن أبی نصر عن المشرقیّ عن أبی الحسن علیه السلام قال سألته عن أکل المری و الکامخ فقلت انّه یعمل من الحنطة و الشّعیر</w:t>
      </w:r>
      <w:bookmarkStart w:id="319" w:name="pg12432_120477"/>
    </w:p>
    <w:p>
      <w:pPr>
        <w:pStyle w:val="BookText"/>
        <w:rPr/>
      </w:pPr>
      <w:bookmarkEnd w:id="319"/>
      <w:r>
        <w:rPr>
          <w:rFonts w:ascii="IRNazanin" w:hAnsi="IRNazanin" w:eastAsia="IRNazanin"/>
          <w:color w:val="111111"/>
          <w:sz w:val="28"/>
          <w:sz w:val="28"/>
          <w:szCs w:val="28"/>
          <w:rtl w:val="true"/>
          <w:lang w:bidi="fa-IR"/>
        </w:rPr>
        <w:t>فنأکله فقال نعم حلال و نحن نأکله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خرج عن صاحب الزّمان صلوات الله علیه من جوابات المسائل لمحمد بن عبدالله بن جعفر الحمیریّ فیما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فقال یتّخذ عندنا رُبُّ الجوز لوجع الحق و البحبحة یؤخذ الجوز الرّطب من قبل أن ینعقد و یدقّ دقّاً ناعماً و یعصر ماؤه و یصفّی و یطبخ علی النّصف و یترک یوماً و لیله ثمّ ینصبّ علی النار و یلقی علی کلّ ستّة أرطال منه رطل عسلی و یغلی رغوته و یسحق من النّوشادر و الشّب الیمانی من کلّ واحد نصف مثقال و یداف بذلک الماء و یلقی فیه درهم زعفران المسحوق و یغلی و یؤخذ رغوته حتی یصیر مثل العسل ثخیناً ثمّ ینزل عن النار و یبرد و یشرب منه فهل یجوز شربه أم لا فأجاب إذا کان کثیره یسکر أو یغیّر فقلیله و کثیره حرام و ان کان لا یسکر فهو حلال</w:t>
      </w:r>
      <w:r>
        <w:rPr>
          <w:rFonts w:eastAsia="IRNazanin" w:cs="IRNazanin"/>
          <w:color w:val="111111"/>
          <w:sz w:val="28"/>
          <w:szCs w:val="28"/>
          <w:rtl w:val="true"/>
          <w:lang w:bidi="fa-IR"/>
        </w:rPr>
        <w:t>.</w:t>
      </w:r>
    </w:p>
    <w:p>
      <w:pPr>
        <w:pStyle w:val="Heading4"/>
        <w:numPr>
          <w:ilvl w:val="3"/>
          <w:numId w:val="1"/>
        </w:numPr>
        <w:rPr/>
      </w:pPr>
      <w:bookmarkStart w:id="320" w:name="__RefHeading___Toc10203732_417432637"/>
      <w:bookmarkStart w:id="321" w:name="_Toc114"/>
      <w:bookmarkEnd w:id="320"/>
      <w:r>
        <w:rPr>
          <w:rtl w:val="true"/>
        </w:rPr>
        <w:t>(</w:t>
      </w:r>
      <w:r>
        <w:rPr/>
        <w:t>56</w:t>
      </w:r>
      <w:r>
        <w:rPr>
          <w:rtl w:val="true"/>
        </w:rPr>
        <w:t xml:space="preserve">) </w:t>
      </w:r>
      <w:r>
        <w:rPr>
          <w:rtl w:val="true"/>
        </w:rPr>
        <w:t>باب حکم شرب القهوة</w:t>
      </w:r>
      <w:bookmarkEnd w:id="321"/>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الکراجکی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و ریاضة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النبی صلی الله علیه وآله خمسة لاینظر الله الیهم یوم القیامة و لا یزکّیهم و لهم عذاب ألیم و هم النّائمون عن العتمات و الغافلون عن الغدوات و اللاعبون بالسّامات و الشّاربون القهوات و المتفکّهون بشتم الآباء و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جملة من الخصال المحرّمة من أبواب جهاد النّفس قوله صلی الله علیه و آله لابن مسعود هم منافقوا هذه الأمّة فی آخر الزّمان شاربوا القهوات لاعبون بالکعاب الخ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10203734_417432637"/>
      <w:bookmarkStart w:id="323" w:name="_Toc115"/>
      <w:bookmarkEnd w:id="322"/>
      <w:r>
        <w:rPr>
          <w:rtl w:val="true"/>
        </w:rPr>
        <w:t>(</w:t>
      </w:r>
      <w:r>
        <w:rPr/>
        <w:t>57</w:t>
      </w:r>
      <w:r>
        <w:rPr>
          <w:rtl w:val="true"/>
        </w:rPr>
        <w:t xml:space="preserve">) </w:t>
      </w:r>
      <w:r>
        <w:rPr>
          <w:rtl w:val="true"/>
        </w:rPr>
        <w:t>باب حکم بیع العنب بالعصیر و بیع العصیر نقداً و نسیة و حکم صنع الأشربة من العسل و غیره</w:t>
      </w:r>
      <w:bookmarkStart w:id="324" w:name="pg12432_120478"/>
      <w:bookmarkEnd w:id="323"/>
    </w:p>
    <w:p>
      <w:pPr>
        <w:pStyle w:val="BookText"/>
        <w:rPr/>
      </w:pPr>
      <w:bookmarkEnd w:id="324"/>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الحسین عن عبدالله بن هلال عن محمد بن مسلم قال سألت أباعبدالله علیه السلام عن الرّجل یکون له الکرم قد بلغ فیدفعه الی اکّاره بکذا و کذا دنّاً من عصیر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علیّ بن السّندیّ عن محمد بن إسماعیل قال سأل الرّضا علیه السلام رجل و أنا أسمع عن العصیر یبیعه من المجوس و الیهود و النصاری و المسلم قبل ان یختمر و یقبض ثمنه أو ینسأه قال لا بأس إذا بعته حلالاً فهو أعلم </w:t>
      </w:r>
      <w:r>
        <w:rPr>
          <w:rStyle w:val="FootnoteAnchor"/>
          <w:rtl w:val="true"/>
        </w:rPr>
        <w:footnoteReference w:id="528"/>
      </w:r>
      <w:r>
        <w:rPr>
          <w:rFonts w:ascii="IRNazanin" w:hAnsi="IRNazanin" w:eastAsia="IRNazanin"/>
          <w:color w:val="111111"/>
          <w:sz w:val="28"/>
          <w:sz w:val="28"/>
          <w:szCs w:val="28"/>
          <w:rtl w:val="true"/>
          <w:lang w:bidi="fa-IR"/>
        </w:rPr>
        <w:t xml:space="preserve">یعنی </w:t>
      </w:r>
      <w:r>
        <w:rPr>
          <w:rStyle w:val="FootnoteAnchor"/>
          <w:rtl w:val="true"/>
        </w:rPr>
        <w:footnoteReference w:id="529"/>
      </w:r>
      <w:r>
        <w:rPr>
          <w:rFonts w:ascii="IRNazanin" w:hAnsi="IRNazanin" w:eastAsia="IRNazanin"/>
          <w:color w:val="111111"/>
          <w:sz w:val="28"/>
          <w:sz w:val="28"/>
          <w:szCs w:val="28"/>
          <w:rtl w:val="true"/>
          <w:lang w:bidi="fa-IR"/>
        </w:rPr>
        <w:t>العصیر و ینسء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العبّاس بن موسی بن یونس بن عبدالرّحمن عن مولی حرّ </w:t>
      </w:r>
      <w:r>
        <w:rPr>
          <w:rStyle w:val="FootnoteAnchor"/>
          <w:rtl w:val="true"/>
        </w:rPr>
        <w:footnoteReference w:id="530"/>
      </w:r>
      <w:r>
        <w:rPr>
          <w:rFonts w:ascii="IRNazanin" w:hAnsi="IRNazanin" w:eastAsia="IRNazanin"/>
          <w:color w:val="111111"/>
          <w:sz w:val="28"/>
          <w:sz w:val="28"/>
          <w:szCs w:val="28"/>
          <w:rtl w:val="true"/>
          <w:lang w:bidi="fa-IR"/>
        </w:rPr>
        <w:t>بن یزید قال سألت أباعبدالله علیه السلام فقلت لی انّی أصنع الأشربه من العسل و غیره فانّهم یکلّفونی صنعتها فاصنعها لهم فقال أصنعها و ادفعها الیهم و هی حلال من قبل ان تصیر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العصیر و العنب و التّمر ممّن یصنعه خمراً و کراهة بیعها نسیئة من أبواب ما یکتسب به ما یناسب الباب فراجع</w:t>
      </w:r>
      <w:r>
        <w:rPr>
          <w:rFonts w:eastAsia="IRNazanin" w:cs="IRNazanin"/>
          <w:color w:val="111111"/>
          <w:sz w:val="28"/>
          <w:szCs w:val="28"/>
          <w:rtl w:val="true"/>
          <w:lang w:bidi="fa-IR"/>
        </w:rPr>
        <w:t>.</w:t>
      </w:r>
    </w:p>
    <w:p>
      <w:pPr>
        <w:pStyle w:val="Heading4"/>
        <w:numPr>
          <w:ilvl w:val="3"/>
          <w:numId w:val="1"/>
        </w:numPr>
        <w:rPr/>
      </w:pPr>
      <w:bookmarkStart w:id="325" w:name="__RefHeading___Toc10203736_417432637"/>
      <w:bookmarkStart w:id="326" w:name="_Toc116"/>
      <w:bookmarkEnd w:id="325"/>
      <w:r>
        <w:rPr>
          <w:rtl w:val="true"/>
        </w:rPr>
        <w:t>(</w:t>
      </w:r>
      <w:r>
        <w:rPr/>
        <w:t>58</w:t>
      </w:r>
      <w:r>
        <w:rPr>
          <w:rtl w:val="true"/>
        </w:rPr>
        <w:t xml:space="preserve">) </w:t>
      </w:r>
      <w:r>
        <w:rPr>
          <w:rtl w:val="true"/>
        </w:rPr>
        <w:t>باب حرمة البنج و التّریاق</w:t>
      </w:r>
      <w:bookmarkEnd w:id="32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صدر الدین محمد بن غیاث الدّین منصور الدّشتکیّ الشّیرازیّ فی رسالة قبائج الخمر علی مانقله السّیّد المعاصر فی الرّوضات قال روی عن طریق أهل البیت علیهم السلام عن رسول الله صلی الله علیه و آله انّه قال سیأتی زمان علی أمّتی یأکلون شیئاً اسمه البنج انا بریءٌ منهم و هم بریئون منّی و قال صلی الله علیه و آله سلّموا علی الیهود و النّصاری و لا تسلّموا علی آکل البنج و قال صلی الله علیه و آله من احتقر ذنب البنج فقد</w:t>
      </w:r>
      <w:bookmarkStart w:id="327" w:name="pg12432_120479"/>
    </w:p>
    <w:p>
      <w:pPr>
        <w:pStyle w:val="BookText"/>
        <w:rPr/>
      </w:pPr>
      <w:bookmarkEnd w:id="327"/>
      <w:r>
        <w:rPr>
          <w:rFonts w:ascii="IRNazanin" w:hAnsi="IRNazanin" w:eastAsia="IRNazanin"/>
          <w:color w:val="111111"/>
          <w:sz w:val="28"/>
          <w:sz w:val="28"/>
          <w:szCs w:val="28"/>
          <w:rtl w:val="true"/>
          <w:lang w:bidi="fa-IR"/>
        </w:rPr>
        <w:t>کفر و قال صلی الله علیه و آله من أکل البنج فکانّما هدم الکعبة سبعین مرّة و کانّما قتل سبعین ملکاً مقرّباً و کانّما قتل سبعین نبیّاً مرسلاً و کانّما أحرق سبعین مصحفاً و کانّما رمی الی الله سبعین حجراً و هو أبعد من رحمة الله من شارب الخمر و آکل الرّبوا و الزّانی و النّمّام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ما أبالی ما أتیت اِن أنا شربت تریاقاً او تعلّقت تمیمة أو قلت الشّعر من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 المصحف من أبواب ما یکتسب به قوله علیه السلام تعلیق التّمائم شعبة من الأشراک و لا حظ سایر أحادیث الباب فانّ لها مناسبة بالمقام</w:t>
      </w:r>
      <w:r>
        <w:rPr>
          <w:rFonts w:eastAsia="IRNazanin" w:cs="IRNazanin"/>
          <w:color w:val="111111"/>
          <w:sz w:val="28"/>
          <w:szCs w:val="28"/>
          <w:rtl w:val="true"/>
          <w:lang w:bidi="fa-IR"/>
        </w:rPr>
        <w:t>.</w:t>
      </w:r>
    </w:p>
    <w:p>
      <w:pPr>
        <w:pStyle w:val="Heading3"/>
        <w:numPr>
          <w:ilvl w:val="2"/>
          <w:numId w:val="1"/>
        </w:numPr>
        <w:rPr/>
      </w:pPr>
      <w:bookmarkStart w:id="328" w:name="__RefHeading___Toc10203738_417432637"/>
      <w:bookmarkStart w:id="329" w:name="_Toc117"/>
      <w:bookmarkEnd w:id="328"/>
      <w:r>
        <w:rPr>
          <w:rtl w:val="true"/>
        </w:rPr>
        <w:t>أبواب المیراث و من یرث و لا یرث و بیان السّهام و کیفیّة التّقسیم</w:t>
      </w:r>
      <w:bookmarkEnd w:id="329"/>
    </w:p>
    <w:p>
      <w:pPr>
        <w:pStyle w:val="Heading4"/>
        <w:numPr>
          <w:ilvl w:val="3"/>
          <w:numId w:val="1"/>
        </w:numPr>
        <w:rPr/>
      </w:pPr>
      <w:bookmarkStart w:id="330" w:name="__RefHeading___Toc10203740_417432637"/>
      <w:bookmarkStart w:id="331" w:name="_Toc118"/>
      <w:bookmarkEnd w:id="330"/>
      <w:r>
        <w:rPr>
          <w:rtl w:val="true"/>
        </w:rPr>
        <w:t>(</w:t>
      </w:r>
      <w:r>
        <w:rPr/>
        <w:t>1</w:t>
      </w:r>
      <w:r>
        <w:rPr>
          <w:rtl w:val="true"/>
        </w:rPr>
        <w:t xml:space="preserve">) </w:t>
      </w:r>
      <w:r>
        <w:rPr>
          <w:rtl w:val="true"/>
        </w:rPr>
        <w:t>باب انّ الکافر لا یرث المسلم ولو ذمیّاً و المسلم یرث المسلم و الکافر</w:t>
      </w:r>
      <w:bookmarkEnd w:id="331"/>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علیّ الخزّاز عن أحمد بن عائذ عن أبی خدیجة عن أبی عبدالله علیه السلام قال لا یرث الکافر المسلم و للمسلم أن یرث الکافر الا أن یکون المسلم قد أوصی للکافر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عبدالله بن زرارة عن القاسم بن عروة عن أبی العبّاس قال سمعت أباعبدالله علیه السلام یقول لا یتوارث أهل ملّتین یرث هذا هذا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الا انّ المسلم یرث الکافر و الکافر لا یرث المسلم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انّه قال المسلم یرث الکافر و الکافر لا یرث المسلم و الکفّار یتوارثون بینهم و یرث بعضهم بعضاً فقیل له فأنّ الناس یروون عن النّبیّ صلی الله علیه و آله انّه قال</w:t>
      </w:r>
    </w:p>
    <w:p>
      <w:pPr>
        <w:pStyle w:val="BookText"/>
        <w:rPr/>
      </w:pPr>
      <w:r>
        <w:rPr>
          <w:rFonts w:ascii="IRNazanin" w:hAnsi="IRNazanin" w:eastAsia="IRNazanin"/>
          <w:color w:val="111111"/>
          <w:sz w:val="28"/>
          <w:sz w:val="28"/>
          <w:szCs w:val="28"/>
          <w:rtl w:val="true"/>
          <w:lang w:bidi="fa-IR"/>
        </w:rPr>
        <w:t>لا یتوارث أهل ملّتین فقال أبوعبدالله علیه السلام نرثهم و لا یرثوننا لأنّ الإسلام لم یزده فی حقّه الا 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فقیه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الحسن بن صالح عن أبی عبدالله علیه السلام قال المسلم یحجب الکافر و یرثه و الکافر لا یحجب المؤمن و لا یرثه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محمد بن عیسی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تهذیب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عن موسی بن بکر عن عبدالله </w:t>
      </w:r>
      <w:r>
        <w:rPr>
          <w:rStyle w:val="FootnoteAnchor"/>
          <w:rtl w:val="true"/>
        </w:rPr>
        <w:footnoteReference w:id="531"/>
      </w:r>
      <w:r>
        <w:rPr>
          <w:rFonts w:ascii="IRNazanin" w:hAnsi="IRNazanin" w:eastAsia="IRNazanin"/>
          <w:color w:val="111111"/>
          <w:sz w:val="28"/>
          <w:sz w:val="28"/>
          <w:szCs w:val="28"/>
          <w:rtl w:val="true"/>
          <w:lang w:bidi="fa-IR"/>
        </w:rPr>
        <w:t xml:space="preserve">بن أعین قال قلت لأبی جعفر علیه السلام جعلت فداک النّصرانیّ یموت و له ابن مسلم أیرثه قال فقال نعم انّ الله عزّوجلّ لم یزده </w:t>
      </w:r>
      <w:r>
        <w:rPr>
          <w:rStyle w:val="FootnoteAnchor"/>
          <w:rtl w:val="true"/>
        </w:rPr>
        <w:footnoteReference w:id="532"/>
      </w:r>
      <w:r>
        <w:rPr>
          <w:rFonts w:ascii="IRNazanin" w:hAnsi="IRNazanin" w:eastAsia="IRNazanin"/>
          <w:color w:val="111111"/>
          <w:sz w:val="28"/>
          <w:sz w:val="28"/>
          <w:szCs w:val="28"/>
          <w:rtl w:val="true"/>
          <w:lang w:bidi="fa-IR"/>
        </w:rPr>
        <w:t xml:space="preserve">بالإسلام الا عزّاً فنحن نرثهم و لا یرثونا فقیه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عن عبدالرّحمن ابن أعین عن أبی جعفر علیه السلام فی النّصرانیّ یموت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بکر عن عبدالرّحمن بن أعین عن أبی عبدالله علیه السلام قال لا یتوارث أهل ملّتین نحن نرثهم و لا یرثونا فانّ الله عزّوجلّ لم یزدنا بالإسلام الا عزّاً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قال حدّثهم عبدالله بن جبلة عن ابن </w:t>
      </w:r>
      <w:r>
        <w:rPr>
          <w:rStyle w:val="FootnoteAnchor"/>
          <w:rtl w:val="true"/>
        </w:rPr>
        <w:footnoteReference w:id="533"/>
      </w:r>
      <w:r>
        <w:rPr>
          <w:rFonts w:ascii="IRNazanin" w:hAnsi="IRNazanin" w:eastAsia="IRNazanin"/>
          <w:color w:val="111111"/>
          <w:sz w:val="28"/>
          <w:sz w:val="28"/>
          <w:szCs w:val="28"/>
          <w:rtl w:val="true"/>
          <w:lang w:bidi="fa-IR"/>
        </w:rPr>
        <w:t xml:space="preserve">بکیر عن عبدالرّحمن بن أعین قال سألت أباعبدالله علیه السلام عن قوله لا یتوارث أهل ملّتین فقال قال أبو عبدالله علیه السلام نرثهم و لا یرثونا </w:t>
      </w:r>
      <w:r>
        <w:rPr>
          <w:rStyle w:val="FootnoteAnchor"/>
          <w:rtl w:val="true"/>
        </w:rPr>
        <w:footnoteReference w:id="534"/>
      </w:r>
      <w:r>
        <w:rPr>
          <w:rFonts w:ascii="IRNazanin" w:hAnsi="IRNazanin" w:eastAsia="IRNazanin"/>
          <w:color w:val="111111"/>
          <w:sz w:val="28"/>
          <w:sz w:val="28"/>
          <w:szCs w:val="28"/>
          <w:rtl w:val="true"/>
          <w:lang w:bidi="fa-IR"/>
        </w:rPr>
        <w:t>انّ الأسلام لم یزده فی میراثه الا شدّة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جعفر عن أبان عن عبدالرّحمن بن أعین قال قال أبوجعفر علیه</w:t>
      </w:r>
    </w:p>
    <w:p>
      <w:pPr>
        <w:pStyle w:val="BookText"/>
        <w:rPr/>
      </w:pPr>
      <w:r>
        <w:rPr>
          <w:rFonts w:ascii="IRNazanin" w:hAnsi="IRNazanin" w:eastAsia="IRNazanin"/>
          <w:color w:val="111111"/>
          <w:sz w:val="28"/>
          <w:sz w:val="28"/>
          <w:szCs w:val="28"/>
          <w:rtl w:val="true"/>
          <w:lang w:bidi="fa-IR"/>
        </w:rPr>
        <w:t xml:space="preserve">السلام لا یزداد بالأسلام الا عزّاً فنحن نرثهم و لا یرثونا هذا میراث أبیطالب </w:t>
      </w:r>
      <w:r>
        <w:rPr>
          <w:rStyle w:val="FootnoteAnchor"/>
          <w:rtl w:val="true"/>
        </w:rPr>
        <w:footnoteReference w:id="535"/>
      </w:r>
      <w:r>
        <w:rPr>
          <w:rFonts w:ascii="IRNazanin" w:hAnsi="IRNazanin" w:eastAsia="IRNazanin"/>
          <w:color w:val="111111"/>
          <w:sz w:val="28"/>
          <w:sz w:val="28"/>
          <w:szCs w:val="28"/>
          <w:rtl w:val="true"/>
          <w:lang w:bidi="fa-IR"/>
        </w:rPr>
        <w:t xml:space="preserve">فی أیدینا فلا نراه الا فی الولد و الوالد و لا نراه فی الزّوج 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فالاستثناء الذی فی هذا الخبر من حدیث الزّوج و الزّوجة متروک بإجماع الطّائفة و بالخبر الّذی قدّمناه عن أبی 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أبیه عن ابن أبی عمیر عن جمیل و هشام عن أبی عبدالله علیه السلام انّه قال فیما روی الناس عن رسول الله </w:t>
      </w:r>
      <w:r>
        <w:rPr>
          <w:rStyle w:val="FootnoteAnchor"/>
          <w:rtl w:val="true"/>
        </w:rPr>
        <w:footnoteReference w:id="536"/>
      </w:r>
      <w:r>
        <w:rPr>
          <w:rFonts w:ascii="IRNazanin" w:hAnsi="IRNazanin" w:eastAsia="IRNazanin"/>
          <w:color w:val="111111"/>
          <w:sz w:val="28"/>
          <w:sz w:val="28"/>
          <w:szCs w:val="28"/>
          <w:rtl w:val="true"/>
          <w:lang w:bidi="fa-IR"/>
        </w:rPr>
        <w:t xml:space="preserve">صلی الله علیه و آله انّه قال لا یتوارث أهل ملّتین فقال نرثهم و لا یرثونا انّ </w:t>
      </w:r>
      <w:r>
        <w:rPr>
          <w:rStyle w:val="FootnoteAnchor"/>
          <w:rtl w:val="true"/>
        </w:rPr>
        <w:footnoteReference w:id="537"/>
      </w:r>
      <w:r>
        <w:rPr>
          <w:rFonts w:ascii="IRNazanin" w:hAnsi="IRNazanin" w:eastAsia="IRNazanin"/>
          <w:color w:val="111111"/>
          <w:sz w:val="28"/>
          <w:sz w:val="28"/>
          <w:szCs w:val="28"/>
          <w:rtl w:val="true"/>
          <w:lang w:bidi="fa-IR"/>
        </w:rPr>
        <w:t xml:space="preserve">الإسلام لم یزده الا عزّاً </w:t>
      </w:r>
      <w:r>
        <w:rPr>
          <w:rStyle w:val="FootnoteAnchor"/>
          <w:rtl w:val="true"/>
        </w:rPr>
        <w:footnoteReference w:id="538"/>
      </w:r>
      <w:r>
        <w:rPr>
          <w:rFonts w:ascii="Amiri" w:hAnsi="Amiri" w:eastAsia="Amiri" w:cs="Amiri"/>
          <w:color w:val="111111"/>
          <w:sz w:val="28"/>
          <w:sz w:val="28"/>
          <w:szCs w:val="28"/>
          <w:rtl w:val="true"/>
          <w:lang w:bidi="ar-SA"/>
        </w:rPr>
        <w:t>فی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انّه لا یتوارثان أهل الملّتین نحن نرثهم و لا یرثونا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الإسلام یعلو و لا یعلی علیه نحن نرثهم و لا یرثونا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نجران عن عاصم بن حمید عن محمد ابن قیس قال سمعت أباجعفر علیه السلام یقول لا یرث الیهودیّ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النّصرانیّ المسلمین </w:t>
      </w:r>
      <w:r>
        <w:rPr>
          <w:rStyle w:val="FootnoteAnchor"/>
          <w:rtl w:val="true"/>
        </w:rPr>
        <w:footnoteReference w:id="539"/>
      </w:r>
      <w:r>
        <w:rPr>
          <w:rFonts w:ascii="Amiri" w:hAnsi="Amiri" w:eastAsia="Amiri" w:cs="Amiri"/>
          <w:color w:val="111111"/>
          <w:sz w:val="28"/>
          <w:sz w:val="28"/>
          <w:szCs w:val="28"/>
          <w:rtl w:val="true"/>
          <w:lang w:bidi="ar-SA"/>
        </w:rPr>
        <w:t>و یرث المسلم الیهودیّ و النّصرانیّ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الکوفیّ فی کتاب الاستغاثة و منها انّه یعنی عمر منع الیهود و النّصاری و المجوس إذا أسلموا میراث ذوی أدیانهم علی أهلیهم إذا أسلموا و جعل میراثهم لمن هو علی أدیانهم من ذوی</w:t>
      </w:r>
    </w:p>
    <w:p>
      <w:pPr>
        <w:pStyle w:val="BookText"/>
        <w:rPr/>
      </w:pPr>
      <w:r>
        <w:rPr>
          <w:rFonts w:ascii="IRNazanin" w:hAnsi="IRNazanin" w:eastAsia="IRNazanin"/>
          <w:color w:val="111111"/>
          <w:sz w:val="28"/>
          <w:sz w:val="28"/>
          <w:szCs w:val="28"/>
          <w:rtl w:val="true"/>
          <w:lang w:bidi="fa-IR"/>
        </w:rPr>
        <w:t xml:space="preserve">أرحامهم دون من أسلم منهم واحتجّ فی ذلک بقول الرّسول صلی الله علیه و آله اهل الملّتین لا یتوارثون و لم یعلم الشّقی تأویل هذا القول من الرّسول صلی الله علیه و آله فلمّا ولیّ أمیرالمؤمنین علیه السلام ورث من أسلم من أهل المدینة من آبائهم و أولادهم و ذوی أرحامهم المقیمین علی أدیانهم فقال له أو لیس قال رسول الله صلی الله علیه و آله اهل ملّتین لا یتوارثون قال نعم قد قال ذلک و لکن المسلم یرث الذّمیّ و الذّمیّ لا یرث المسلم فهما لم یتواثا انّما یتوارثان إذا ورث کلّ واحد منهما الآخر لا إذا ورث آخر من غیر عکس و هل زاد المسلم اسلامه الا قوّةً و عزّاً أیمنع میراثه بإسلامه و انّما أراد الرّسول صلی الله علیه وآله لا یتوارثان یعنی انّا نرثهم و لا یرثونا کما انّا ننکح فیهم و لا ینکحون فینا قال و قد روی أصحاب الحدیث هذا من فعل أمیرالمؤمنین علیه السلام و رووا انّ معاویة اتّبع حکم أمیرالمؤمنین علیه السلام بالشّام فی أیّام أمیرالمؤمنین علیه السّلام و حکم به و کذلک فعل أمیرالمؤمنین علیه السلام فی جمیع البلدان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محمد بن عیسی عن استبصار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عن فقیه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عن سماعة قال </w:t>
      </w:r>
      <w:r>
        <w:rPr>
          <w:rStyle w:val="FootnoteAnchor"/>
          <w:rtl w:val="true"/>
        </w:rPr>
        <w:footnoteReference w:id="541"/>
      </w:r>
      <w:r>
        <w:rPr>
          <w:rFonts w:ascii="IRNazanin" w:hAnsi="IRNazanin" w:eastAsia="IRNazanin"/>
          <w:color w:val="111111"/>
          <w:sz w:val="28"/>
          <w:sz w:val="28"/>
          <w:szCs w:val="28"/>
          <w:rtl w:val="true"/>
          <w:lang w:bidi="fa-IR"/>
        </w:rPr>
        <w:t xml:space="preserve">سألت أباعبدالله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هل یرث المشرک قال نعم و لا یرث </w:t>
      </w:r>
      <w:r>
        <w:rPr>
          <w:rStyle w:val="FootnoteAnchor"/>
          <w:rtl w:val="true"/>
        </w:rPr>
        <w:footnoteReference w:id="542"/>
      </w:r>
      <w:r>
        <w:rPr>
          <w:rFonts w:ascii="IRNazanin" w:hAnsi="IRNazanin" w:eastAsia="IRNazanin"/>
          <w:color w:val="111111"/>
          <w:sz w:val="28"/>
          <w:sz w:val="28"/>
          <w:szCs w:val="28"/>
          <w:rtl w:val="true"/>
          <w:lang w:bidi="fa-IR"/>
        </w:rPr>
        <w:t>المشرک المسلم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أبی ولّاد قال سمعت أباعبدالله علیه السلام یقول المسلم یرث امرأته الذّمیّة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الأسود الدّئلی انّ معاذ بن جبل کان بالیمن فاجتمعوا الیه و قالوا یهودیّ مات و ترک أخاً مسلماً فقال معاذ سمعت رسول الله صلی الله علیه و آله و سلّم یقول الإسلام یزید و لا ینقص فورّث المسلم من أخیه الیهودیّ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عبدالله رجل نصرانیّ فجر بإمرأة مسلمة فاولدها غلاماً ثمب مات النّصرانی و ترک مالاً من یرثه قال یکون میراثه لإبنه من المسلمة قبل له کان الرّجل مسلماً و فجر بإمرأة یهودیّة فولدت منه غلاماً ثمّ مات المسلم لمن یکون میراثه قال میراثه لإبنه من الیهودیّة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عمر الیمانیّ عمّن ذکره عن أبی عبدالله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یَصُدوُّنَ عَنِ المَسجِدِ الحَرامِ و ما کانُوا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أولیاء البیت یعنی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أولیاءَهُ الا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ما کانوا هم أولی به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صَلوتُهُم عِندَ البَیتِ الا مُکاةٌ وَ تَصدِیَةٌ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التّصفیر و التّصفیق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الحسن ابن محبوب استبصار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الحسن بن محبوب عن أبی أیّوب عن مهزم عن أبی عبدالله علیه السلام فی عبد مسلم و له أمّ نصرانیّة و للعبد ابن حرّ قیل أرأیت إن ماتت أمّ العبد و ترکت مالاً قال یرثها ابن ابنها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حنّان بن سدیر عن أبی عبدالله علیه السلام قال سألته یتوارث أهل ملّتین قال لا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الحسن باسناده عن آبائه علیهم السلام انّه لمّا أجمع أبوبکر و عمر علی منع فاطمة علیها السلام</w:t>
      </w:r>
    </w:p>
    <w:p>
      <w:pPr>
        <w:pStyle w:val="BookText"/>
        <w:rPr/>
      </w:pPr>
      <w:r>
        <w:rPr>
          <w:rFonts w:ascii="IRNazanin" w:hAnsi="IRNazanin" w:eastAsia="IRNazanin"/>
          <w:color w:val="111111"/>
          <w:sz w:val="28"/>
          <w:sz w:val="28"/>
          <w:szCs w:val="28"/>
          <w:rtl w:val="true"/>
          <w:lang w:bidi="fa-IR"/>
        </w:rPr>
        <w:t xml:space="preserve">فدکاً و بلغها ذلک لاثت </w:t>
      </w:r>
      <w:r>
        <w:rPr>
          <w:rStyle w:val="FootnoteAnchor"/>
          <w:rtl w:val="true"/>
        </w:rPr>
        <w:footnoteReference w:id="543"/>
      </w:r>
      <w:r>
        <w:rPr>
          <w:rFonts w:ascii="IRNazanin" w:hAnsi="IRNazanin" w:eastAsia="IRNazanin"/>
          <w:color w:val="111111"/>
          <w:sz w:val="28"/>
          <w:sz w:val="28"/>
          <w:szCs w:val="28"/>
          <w:rtl w:val="true"/>
          <w:lang w:bidi="fa-IR"/>
        </w:rPr>
        <w:t xml:space="preserve">خمارها علی رأسها و اشتملت بجلبابها </w:t>
      </w:r>
      <w:r>
        <w:rPr>
          <w:rStyle w:val="FootnoteAnchor"/>
          <w:rtl w:val="true"/>
        </w:rPr>
        <w:footnoteReference w:id="544"/>
      </w:r>
      <w:r>
        <w:rPr>
          <w:rFonts w:ascii="IRNazanin" w:hAnsi="IRNazanin" w:eastAsia="IRNazanin"/>
          <w:color w:val="111111"/>
          <w:sz w:val="28"/>
          <w:sz w:val="28"/>
          <w:szCs w:val="28"/>
          <w:rtl w:val="true"/>
          <w:lang w:bidi="fa-IR"/>
        </w:rPr>
        <w:t xml:space="preserve">و أقبلت فی لمّة </w:t>
      </w:r>
      <w:r>
        <w:rPr>
          <w:rStyle w:val="FootnoteAnchor"/>
          <w:rtl w:val="true"/>
        </w:rPr>
        <w:footnoteReference w:id="545"/>
      </w:r>
      <w:r>
        <w:rPr>
          <w:rFonts w:ascii="IRNazanin" w:hAnsi="IRNazanin" w:eastAsia="IRNazanin"/>
          <w:color w:val="111111"/>
          <w:sz w:val="28"/>
          <w:sz w:val="28"/>
          <w:szCs w:val="28"/>
          <w:rtl w:val="true"/>
          <w:lang w:bidi="fa-IR"/>
        </w:rPr>
        <w:t xml:space="preserve">من حفدتها و نساء قومها تطأ ذیولها </w:t>
      </w:r>
      <w:r>
        <w:rPr>
          <w:rStyle w:val="FootnoteAnchor"/>
          <w:rtl w:val="true"/>
        </w:rPr>
        <w:footnoteReference w:id="546"/>
      </w:r>
      <w:r>
        <w:rPr>
          <w:rFonts w:ascii="IRNazanin" w:hAnsi="IRNazanin" w:eastAsia="IRNazanin"/>
          <w:color w:val="111111"/>
          <w:sz w:val="28"/>
          <w:sz w:val="28"/>
          <w:szCs w:val="28"/>
          <w:rtl w:val="true"/>
          <w:lang w:bidi="fa-IR"/>
        </w:rPr>
        <w:t xml:space="preserve">ما تخرم </w:t>
      </w:r>
      <w:r>
        <w:rPr>
          <w:rStyle w:val="FootnoteAnchor"/>
          <w:rtl w:val="true"/>
        </w:rPr>
        <w:footnoteReference w:id="547"/>
      </w:r>
      <w:r>
        <w:rPr>
          <w:rFonts w:ascii="IRNazanin" w:hAnsi="IRNazanin" w:eastAsia="IRNazanin"/>
          <w:color w:val="111111"/>
          <w:sz w:val="28"/>
          <w:sz w:val="28"/>
          <w:szCs w:val="28"/>
          <w:rtl w:val="true"/>
          <w:lang w:bidi="fa-IR"/>
        </w:rPr>
        <w:t xml:space="preserve">مشیتها مشیة رسول الله صلی الله علیه و آله حتی دخلت علی أبی بکر و هو فی حشد </w:t>
      </w:r>
      <w:r>
        <w:rPr>
          <w:rStyle w:val="FootnoteAnchor"/>
          <w:rtl w:val="true"/>
        </w:rPr>
        <w:footnoteReference w:id="548"/>
      </w:r>
      <w:r>
        <w:rPr>
          <w:rFonts w:ascii="IRNazanin" w:hAnsi="IRNazanin" w:eastAsia="IRNazanin"/>
          <w:color w:val="111111"/>
          <w:sz w:val="28"/>
          <w:sz w:val="28"/>
          <w:szCs w:val="28"/>
          <w:rtl w:val="true"/>
          <w:lang w:bidi="fa-IR"/>
        </w:rPr>
        <w:t xml:space="preserve">من المهاجرین و الأنصار و غیرهم فنیطت دونها ملاءة </w:t>
      </w:r>
      <w:r>
        <w:rPr>
          <w:rStyle w:val="FootnoteAnchor"/>
          <w:rtl w:val="true"/>
        </w:rPr>
        <w:footnoteReference w:id="549"/>
      </w:r>
      <w:r>
        <w:rPr>
          <w:rFonts w:ascii="Amiri" w:hAnsi="Amiri" w:eastAsia="Amiri" w:cs="Amiri"/>
          <w:color w:val="111111"/>
          <w:sz w:val="28"/>
          <w:sz w:val="28"/>
          <w:szCs w:val="28"/>
          <w:rtl w:val="true"/>
          <w:lang w:bidi="ar-SA"/>
        </w:rPr>
        <w:t xml:space="preserve">فجلست ثمّ أنت أنّه أجهش </w:t>
      </w:r>
      <w:r>
        <w:rPr>
          <w:rStyle w:val="FootnoteAnchor"/>
          <w:rtl w:val="true"/>
        </w:rPr>
        <w:footnoteReference w:id="550"/>
      </w:r>
      <w:r>
        <w:rPr>
          <w:rFonts w:ascii="IRNazanin" w:hAnsi="IRNazanin" w:eastAsia="IRNazanin"/>
          <w:color w:val="111111"/>
          <w:sz w:val="28"/>
          <w:sz w:val="28"/>
          <w:szCs w:val="28"/>
          <w:rtl w:val="true"/>
          <w:lang w:bidi="fa-IR"/>
        </w:rPr>
        <w:t xml:space="preserve">القوم لها بالبکاء فارتجّ المجلس ثمّ أمهلت هنئةً حتی إذا سکن نشیج القوم و هدأت فورتهم افتتحت الکلام بحمدالله و الثّناء علیه و الصّلوة علی رسوله فعاد القوم فی بکائهم فلمّا أمسکوا عادت فی کلامها فقالت علیها السلام الحمدلله علی ما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أن قالت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زعمتم أن لا حظوة </w:t>
      </w:r>
      <w:r>
        <w:rPr>
          <w:rStyle w:val="FootnoteAnchor"/>
          <w:rtl w:val="true"/>
        </w:rPr>
        <w:footnoteReference w:id="551"/>
      </w:r>
      <w:r>
        <w:rPr>
          <w:rFonts w:ascii="IRNazanin" w:hAnsi="IRNazanin" w:eastAsia="IRNazanin"/>
          <w:color w:val="111111"/>
          <w:sz w:val="28"/>
          <w:sz w:val="28"/>
          <w:szCs w:val="28"/>
          <w:rtl w:val="true"/>
          <w:lang w:bidi="fa-IR"/>
        </w:rPr>
        <w:t xml:space="preserve">لی و لا أرِثُ من أبی و لا رحم بیننا أفخصّکم الله بآیة أخرج أبی منها أم هل تقولون انّ أهل ملّتین لا یتوارثان أولست أنا و أبی من أهل ملّة واحدة أم أنتم أعلم بخصوص القرآن و عمومه من أبی و ابن عمّی فدونکها مخطومة مرحولة </w:t>
      </w:r>
      <w:r>
        <w:rPr>
          <w:rStyle w:val="FootnoteAnchor"/>
          <w:rtl w:val="true"/>
        </w:rPr>
        <w:footnoteReference w:id="552"/>
      </w:r>
      <w:r>
        <w:rPr>
          <w:rFonts w:ascii="Amiri" w:hAnsi="Amiri" w:eastAsia="Amiri" w:cs="Amiri"/>
          <w:color w:val="111111"/>
          <w:sz w:val="28"/>
          <w:sz w:val="28"/>
          <w:szCs w:val="28"/>
          <w:rtl w:val="true"/>
          <w:lang w:bidi="ar-SA"/>
        </w:rPr>
        <w:t xml:space="preserve">تلقاک یوم حشرک فنعم الحکم الله و الزّعیم محمّد و الموعد القیامة و عند السّاعة یخسر المبطلون و لا ینفعکم اذ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نَبَإٍ مُستَقرٌّ و سَوفَ تَعلَموُنَ مَن یأتیهِ عذابٌ یُخزیهِ و یَحِلُّ عَلَیهِ عَذابٌ مُقیمٌ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اُسامة بن زید قال قال رسول الله صلی الله علیه و آله و سلّم لا یتوارث أهل ملّتین مختلفتین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نصرانیّ یموت إبنه و هو مسلم هل یرث قال لا یرث أهل ملّة 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 فی الرّجل النّصرانیّ عنده المرأة النّصرانیّة فتسلم أو یسلم ثمّ یموت أحدهما قال لیس بینهما 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حنّان بن سدیر قال حدّثهم عبدالله بن جبلة عن جمیل عن أبی عبدالله علیه السلام فی الزّوج المسلم و الیهودیّة و النّصرانیّة انّه قال لا یتوارثان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حنّان عن أمیّ الصیرفیّ أو بینه و بینه رجل عن عبدالملک بن عمیر </w:t>
      </w:r>
      <w:r>
        <w:rPr>
          <w:rStyle w:val="FootnoteAnchor"/>
          <w:rtl w:val="true"/>
        </w:rPr>
        <w:footnoteReference w:id="553"/>
      </w:r>
      <w:r>
        <w:rPr>
          <w:rFonts w:ascii="IRNazanin" w:hAnsi="IRNazanin" w:eastAsia="IRNazanin"/>
          <w:color w:val="111111"/>
          <w:sz w:val="28"/>
          <w:sz w:val="28"/>
          <w:szCs w:val="28"/>
          <w:rtl w:val="true"/>
          <w:lang w:bidi="fa-IR"/>
        </w:rPr>
        <w:t>القبطی عن أمیر المؤمنین علیه السلام انّه قال للنّصرانیّ الذی أسلمت زوجته بضعها فی یدک و لا میراث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فالوجه فی هذه الأخبار انّه لا میراث بینهما علی وجه یرث کلّ واحد منهما صاحبه کما یتوارث المسلمان و لیس ینافی ذلک ان یرث المسلم الکافر و ان لم یرثه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بذلک أبوعبدالله علیه السلام فی روایة جمیل و هشام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جعفر بن سماعة عن أبان عن عبدالرّحمن البصریّ قال قال أبوعبدالله علیه السلام قضی أمیرالمؤمنین علیه السلام فی نصرانیّ اخترات زوجته الأسلام و دار الهجرة انّها فی دار الأسلام لا تخرج منها و انّ بضعها فی ید زوجها النّصرانیّ و أنّها لا ترثه و لا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فهذا الخبر و الذی قدّمناه عن أمیّ الصّیرفیّ فهما رَوَیا موافقین للعامّة علی ما یرویانه عن أمیرالمؤمنین علیه السلام و رجالهما أیضاً رجال العامّة و ما هذا حکمه یحمل علی التّقیّة و لا یؤخذ به إذا کان مخالفاً للأخبار کلّها</w:t>
      </w:r>
      <w:r>
        <w:rPr>
          <w:rFonts w:eastAsia="IRNazanin" w:cs="IRNazanin"/>
          <w:color w:val="111111"/>
          <w:sz w:val="28"/>
          <w:szCs w:val="28"/>
          <w:rtl w:val="true"/>
          <w:lang w:bidi="fa-IR"/>
        </w:rPr>
        <w:t>.</w:t>
      </w:r>
      <w:bookmarkStart w:id="332" w:name="pg12432_120486"/>
    </w:p>
    <w:p>
      <w:pPr>
        <w:pStyle w:val="BookText"/>
        <w:rPr/>
      </w:pPr>
      <w:bookmarkEnd w:id="332"/>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 و المسلم یرث الکافر و الکافر لا یرث المسلم و ذلک انّ أصل الحکم فی أموال المشرکین أنّها فیء المسلمین و انّ المسلمین أحقّ بها من المشرکین و انّ الله عزّوجلّ انّما حرّم علی الکّفار المیراث عقوبة لهم بکفرهم کما حرّم علی القاتل عقوبة لقتله فأمّا المسلم فلأیّ جرم و عقوبة یحرم المیراث و کیف صار الأسلام یزیده 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 النّبیّ صلی الله علیه و آله الاسلام یزید و لا ینقص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قوله علیه السلام لا ضرر و لا اضرار فی الإسلام، فالاسلام یزید المسلم خیراً و لا یزیده 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قوله علیه السلام الاسلام یعلو و 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و ما یتلوه و الأبواب الآتیة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من لا وارث له قوله علیه السلام و من ترک ورثة من أهل الکفر لم یرثوه و هو کمن لم یدع وارثاً</w:t>
      </w:r>
      <w:r>
        <w:rPr>
          <w:rFonts w:eastAsia="IRNazanin" w:cs="IRNazanin"/>
          <w:color w:val="111111"/>
          <w:sz w:val="28"/>
          <w:szCs w:val="28"/>
          <w:rtl w:val="true"/>
          <w:lang w:bidi="fa-IR"/>
        </w:rPr>
        <w:t>.</w:t>
      </w:r>
    </w:p>
    <w:p>
      <w:pPr>
        <w:pStyle w:val="Heading4"/>
        <w:numPr>
          <w:ilvl w:val="3"/>
          <w:numId w:val="1"/>
        </w:numPr>
        <w:rPr/>
      </w:pPr>
      <w:bookmarkStart w:id="333" w:name="__RefHeading___Toc10203742_417432637"/>
      <w:bookmarkStart w:id="334" w:name="_Toc119"/>
      <w:bookmarkEnd w:id="333"/>
      <w:r>
        <w:rPr>
          <w:rtl w:val="true"/>
        </w:rPr>
        <w:t>(</w:t>
      </w:r>
      <w:r>
        <w:rPr/>
        <w:t>2</w:t>
      </w:r>
      <w:r>
        <w:rPr>
          <w:rtl w:val="true"/>
        </w:rPr>
        <w:t xml:space="preserve">) </w:t>
      </w:r>
      <w:r>
        <w:rPr>
          <w:rtl w:val="true"/>
        </w:rPr>
        <w:t>باب انّ من مات و له وارث مسلم و وارث کافر کان المیراث للمسلم و ان کان المیّت کافراً</w:t>
      </w:r>
      <w:bookmarkEnd w:id="334"/>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المیثمیّ </w:t>
      </w:r>
      <w:r>
        <w:rPr>
          <w:rStyle w:val="FootnoteAnchor"/>
          <w:rtl w:val="true"/>
        </w:rPr>
        <w:footnoteReference w:id="554"/>
      </w:r>
      <w:r>
        <w:rPr>
          <w:rFonts w:ascii="IRNazanin" w:hAnsi="IRNazanin" w:eastAsia="IRNazanin"/>
          <w:color w:val="111111"/>
          <w:sz w:val="28"/>
          <w:sz w:val="28"/>
          <w:szCs w:val="28"/>
          <w:rtl w:val="true"/>
          <w:lang w:bidi="fa-IR"/>
        </w:rPr>
        <w:t xml:space="preserve">عن أخیه أحمد بن الحسن عن أبیه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رباط روی </w:t>
      </w:r>
      <w:r>
        <w:rPr>
          <w:rStyle w:val="FootnoteAnchor"/>
          <w:rtl w:val="true"/>
        </w:rPr>
        <w:footnoteReference w:id="555"/>
      </w:r>
      <w:r>
        <w:rPr>
          <w:rFonts w:ascii="IRNazanin" w:hAnsi="IRNazanin" w:eastAsia="IRNazanin"/>
          <w:color w:val="111111"/>
          <w:sz w:val="28"/>
          <w:sz w:val="28"/>
          <w:szCs w:val="28"/>
          <w:rtl w:val="true"/>
          <w:lang w:bidi="fa-IR"/>
        </w:rPr>
        <w:t>قال قال أمیرالمؤمنین علیه السلام لو انّ رجلاً ذمّیاً اسلم و أبوه حیّ ولأبیه ولد غیره ثمّ مات الأب ورثه المسلم جمیع ماله و لم یرثه ولده و لا امرأته مع المسلم شیئاً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رجلاً مسلماً أو ذمّیّاً ترک ابناً مسلماً و ابناً ذمّیّاً لکان المیراث من الرّجل المسلم أو الذّمّی للإبن المسلم</w:t>
      </w:r>
      <w:r>
        <w:rPr>
          <w:rFonts w:eastAsia="Amiri" w:cs="Amiri" w:ascii="Amiri" w:hAnsi="Amiri"/>
          <w:color w:val="111111"/>
          <w:sz w:val="28"/>
          <w:szCs w:val="28"/>
          <w:rtl w:val="true"/>
          <w:lang w:bidi="ar-SA"/>
        </w:rPr>
        <w:t>.</w:t>
      </w:r>
      <w:bookmarkStart w:id="335" w:name="pg12432_120487"/>
    </w:p>
    <w:p>
      <w:pPr>
        <w:pStyle w:val="BookText"/>
        <w:rPr/>
      </w:pPr>
      <w:bookmarkEnd w:id="335"/>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نجران عن غیر واحد عن أبی عبدالله علیه السلام فی یهودیب أو نصرانیّ یموت و له أولاد مسلمون و أولاد </w:t>
      </w:r>
      <w:r>
        <w:rPr>
          <w:rStyle w:val="FootnoteAnchor"/>
          <w:rtl w:val="true"/>
        </w:rPr>
        <w:footnoteReference w:id="556"/>
      </w:r>
      <w:r>
        <w:rPr>
          <w:rFonts w:ascii="IRNazanin" w:hAnsi="IRNazanin" w:eastAsia="IRNazanin"/>
          <w:color w:val="111111"/>
          <w:sz w:val="28"/>
          <w:sz w:val="28"/>
          <w:szCs w:val="28"/>
          <w:rtl w:val="true"/>
          <w:lang w:bidi="fa-IR"/>
        </w:rPr>
        <w:t xml:space="preserve">غیر مسلمین فقال هم علی مواریثهم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الحسن ره معنی قوله علیه السلام ه معلی مواریثهم أی علی ما یستحقبون من میراثهم و قد بیّنا انّ المسلمین إذا اجتمعوا مع الکّفار کان المیراث للمسلمین دونهم و لو حملنا الخبر علی ظاهره لکان محمولاً علی ضرب من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یعقوب بن یزید عن ابن أبی عمیر عن غیر واحد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الحسن بن صالح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لا یرث المسلم قوله علیه السلام المسلم یحجب الکافر و یرثه و الکافر لا یحجب المسلم و لا یرثه و یمکن أن یستفاد من بعض أحادیث هذا الباب أیضاً حکم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من لا وارث له قوله علیه السلام و من ترک ورثة من أهل الکفر لم یرثوه و هو کمن لم یدع وارثاً</w:t>
      </w:r>
      <w:r>
        <w:rPr>
          <w:rFonts w:eastAsia="IRNazanin" w:cs="IRNazanin"/>
          <w:color w:val="111111"/>
          <w:sz w:val="28"/>
          <w:szCs w:val="28"/>
          <w:rtl w:val="true"/>
          <w:lang w:bidi="fa-IR"/>
        </w:rPr>
        <w:t>.</w:t>
      </w:r>
    </w:p>
    <w:p>
      <w:pPr>
        <w:pStyle w:val="Heading4"/>
        <w:numPr>
          <w:ilvl w:val="3"/>
          <w:numId w:val="1"/>
        </w:numPr>
        <w:rPr/>
      </w:pPr>
      <w:bookmarkStart w:id="336" w:name="__RefHeading___Toc10203744_417432637"/>
      <w:bookmarkStart w:id="337" w:name="_Toc120"/>
      <w:bookmarkEnd w:id="336"/>
      <w:r>
        <w:rPr>
          <w:rtl w:val="true"/>
        </w:rPr>
        <w:t>(</w:t>
      </w:r>
      <w:r>
        <w:rPr/>
        <w:t>3</w:t>
      </w:r>
      <w:r>
        <w:rPr>
          <w:rtl w:val="true"/>
        </w:rPr>
        <w:t xml:space="preserve">) </w:t>
      </w:r>
      <w:r>
        <w:rPr>
          <w:rtl w:val="true"/>
        </w:rPr>
        <w:t>باب انّ الکافر یرث الکافر علی کتاب الله و سنّة نبیّه صلی الله علیه و آله</w:t>
      </w:r>
      <w:bookmarkEnd w:id="3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 عدّة من أصحابنا عن سهل بن زیاد و علیّ بن ابراهیم عن أبیه جمیعاً عن ابن محبوب استبصار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الحسن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رثاب عن أبی حمزة عن أبی جعفر علیه السلام قال انّ علیّاً علیه السلام کان یقضی فی المواریث فیما أدرک الإسلام من مال مشرک ترکه لم یکن قسّم قبل الإسلام انّه کان یجعل للنّساء و الرّجال حظوظهم منه علی</w:t>
      </w:r>
      <w:bookmarkStart w:id="338" w:name="pg12432_120488"/>
    </w:p>
    <w:p>
      <w:pPr>
        <w:pStyle w:val="BookText"/>
        <w:rPr/>
      </w:pPr>
      <w:bookmarkEnd w:id="338"/>
      <w:r>
        <w:rPr>
          <w:rFonts w:ascii="Amiri" w:hAnsi="Amiri" w:eastAsia="Amiri" w:cs="Amiri"/>
          <w:color w:val="111111"/>
          <w:sz w:val="28"/>
          <w:sz w:val="28"/>
          <w:szCs w:val="28"/>
          <w:rtl w:val="true"/>
          <w:lang w:bidi="ar-SA"/>
        </w:rPr>
        <w:t>کتاب الله عزّوجلّ و سنّة نبیّه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أبیه عن ابن أبی نجران عن عاصم بن حمید عن محمد بن قیس عن أبی جعفر علیه السلام قال قضی علیّ </w:t>
      </w:r>
      <w:r>
        <w:rPr>
          <w:rStyle w:val="FootnoteAnchor"/>
          <w:rtl w:val="true"/>
        </w:rPr>
        <w:footnoteReference w:id="557"/>
      </w:r>
      <w:r>
        <w:rPr>
          <w:rFonts w:ascii="IRNazanin" w:hAnsi="IRNazanin" w:eastAsia="IRNazanin"/>
          <w:color w:val="111111"/>
          <w:sz w:val="28"/>
          <w:sz w:val="28"/>
          <w:szCs w:val="28"/>
          <w:rtl w:val="true"/>
          <w:lang w:bidi="fa-IR"/>
        </w:rPr>
        <w:t xml:space="preserve">علیه السلام فی المواریث ما أدرک الإسلام من مال مشرک لم یقسّم فانّ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حظوظهنّ </w:t>
      </w:r>
      <w:r>
        <w:rPr>
          <w:rStyle w:val="FootnoteAnchor"/>
          <w:rtl w:val="true"/>
        </w:rPr>
        <w:footnoteReference w:id="558"/>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بن عبید عن یونس قال انّ أهل الکتاب و المجوس یرثون و یورثون میراث الأسلام من وجه القرابة الّتی تجوز فی الإسلام و ببطل ماسوی ذلک من ولادتهم مثل الّذی یتروّج منهم أمّة أو أخته أو غیر ذلک من ذوات المحارم فانّهم یرثون من جهة الأنساب المستقیمة لا من وجه انساب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جعفر بن محمد علیهما السلام انّه قال المسلم یرث الکافر و الکافر لا یرث المسلم و الکّفار یتوارثون بینهم و یرث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الباب المتقدّم و ما تقدّم علیه ما یناسب ذلک و کذا فی الباب التّالی و ما یتلوه</w:t>
      </w:r>
      <w:r>
        <w:rPr>
          <w:rFonts w:eastAsia="IRNazanin" w:cs="IRNazanin"/>
          <w:color w:val="111111"/>
          <w:sz w:val="28"/>
          <w:szCs w:val="28"/>
          <w:rtl w:val="true"/>
          <w:lang w:bidi="fa-IR"/>
        </w:rPr>
        <w:t>.</w:t>
      </w:r>
    </w:p>
    <w:p>
      <w:pPr>
        <w:pStyle w:val="Heading4"/>
        <w:numPr>
          <w:ilvl w:val="3"/>
          <w:numId w:val="1"/>
        </w:numPr>
        <w:rPr/>
      </w:pPr>
      <w:bookmarkStart w:id="339" w:name="__RefHeading___Toc10203746_417432637"/>
      <w:bookmarkStart w:id="340" w:name="_Toc121"/>
      <w:bookmarkEnd w:id="339"/>
      <w:r>
        <w:rPr>
          <w:rtl w:val="true"/>
        </w:rPr>
        <w:t>(</w:t>
      </w:r>
      <w:r>
        <w:rPr/>
        <w:t>4</w:t>
      </w:r>
      <w:r>
        <w:rPr>
          <w:rtl w:val="true"/>
        </w:rPr>
        <w:t xml:space="preserve">) </w:t>
      </w:r>
      <w:r>
        <w:rPr>
          <w:rtl w:val="true"/>
        </w:rPr>
        <w:t>باب انّ من أسلم علی میراث قبل القسمة أو اعتق فلهما میراثهما</w:t>
      </w:r>
      <w:bookmarkEnd w:id="34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رثاب عن أبی بصیر قال </w:t>
      </w:r>
      <w:r>
        <w:rPr>
          <w:rStyle w:val="FootnoteAnchor"/>
          <w:rtl w:val="true"/>
        </w:rPr>
        <w:footnoteReference w:id="559"/>
      </w:r>
      <w:r>
        <w:rPr>
          <w:rFonts w:ascii="IRNazanin" w:hAnsi="IRNazanin" w:eastAsia="IRNazanin"/>
          <w:color w:val="111111"/>
          <w:sz w:val="28"/>
          <w:sz w:val="28"/>
          <w:szCs w:val="28"/>
          <w:rtl w:val="true"/>
          <w:lang w:bidi="fa-IR"/>
        </w:rPr>
        <w:t xml:space="preserve">سألت أباجعفر علیه السلام عن رجل مسلم مات و له أمّ نصرانیّة و له زوجة و ولد مسلمون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أمّه قبل أن یقسّم میراثه أعطیت السّدس قلت فإن</w:t>
      </w:r>
    </w:p>
    <w:p>
      <w:pPr>
        <w:pStyle w:val="BookText"/>
        <w:rPr/>
      </w:pPr>
      <w:r>
        <w:rPr>
          <w:rFonts w:ascii="IRNazanin" w:hAnsi="IRNazanin" w:eastAsia="IRNazanin"/>
          <w:color w:val="111111"/>
          <w:sz w:val="28"/>
          <w:sz w:val="28"/>
          <w:szCs w:val="28"/>
          <w:rtl w:val="true"/>
          <w:lang w:bidi="fa-IR"/>
        </w:rPr>
        <w:t xml:space="preserve">لم یکن له امرأة و لا ولد و لا وارث له سهم فی الکتاب من المسلمین و أمّه نصرانیّة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w:t>
      </w:r>
      <w:r>
        <w:rPr>
          <w:rStyle w:val="FootnoteAnchor"/>
          <w:rtl w:val="true"/>
        </w:rPr>
        <w:footnoteReference w:id="560"/>
      </w:r>
      <w:r>
        <w:rPr>
          <w:rFonts w:ascii="IRNazanin" w:hAnsi="IRNazanin" w:eastAsia="IRNazanin"/>
          <w:color w:val="111111"/>
          <w:sz w:val="28"/>
          <w:sz w:val="28"/>
          <w:szCs w:val="28"/>
          <w:rtl w:val="true"/>
          <w:lang w:bidi="fa-IR"/>
        </w:rPr>
        <w:t>نصاری ممّن له سهم فی الکتاب لو کانوا مسلمین لمن یکون میراثه قال إن أسلمت أمّه فانّ جمیع میراثه لها و إن لم تسلم أمّه و أسلم بعض قرابته ممّن له سهم فی الکتاب فانّ میراثه له و إن لم یسلم من قرابته أحد فانّ میراثه للإمام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عبدالله بن مسکان عن أبی عبدالله علیه السلام قال من أسلم علی میراث قبل أن یقسّم فله میراثه و ان أسلم بعد ما قسّم فلا میراث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أبیه عن ابن أبی عمیر عن أبان الأحمر عن محمد بن مسلم عن أحدهما علیهما السلام قال من أسلم علی میراث قبل أن یقسّم المیراث فهو له و من أسلم بعد ما قسّم فلا میراث له و من أعتق علی میراث قبل أن یقسّم المواریث </w:t>
      </w:r>
      <w:r>
        <w:rPr>
          <w:rStyle w:val="FootnoteAnchor"/>
          <w:rtl w:val="true"/>
        </w:rPr>
        <w:footnoteReference w:id="561"/>
      </w:r>
      <w:r>
        <w:rPr>
          <w:rFonts w:ascii="IRNazanin" w:hAnsi="IRNazanin" w:eastAsia="IRNazanin"/>
          <w:color w:val="111111"/>
          <w:sz w:val="28"/>
          <w:sz w:val="28"/>
          <w:szCs w:val="28"/>
          <w:rtl w:val="true"/>
          <w:lang w:bidi="fa-IR"/>
        </w:rPr>
        <w:t xml:space="preserve">فهو له و من أعتق بعد ما قسّم فلا میراث له و قال فی المرأة ذا </w:t>
      </w:r>
      <w:r>
        <w:rPr>
          <w:rStyle w:val="FootnoteAnchor"/>
          <w:rtl w:val="true"/>
        </w:rPr>
        <w:footnoteReference w:id="562"/>
      </w:r>
      <w:r>
        <w:rPr>
          <w:rFonts w:ascii="IRNazanin" w:hAnsi="IRNazanin" w:eastAsia="IRNazanin"/>
          <w:color w:val="111111"/>
          <w:sz w:val="28"/>
          <w:sz w:val="28"/>
          <w:szCs w:val="28"/>
          <w:rtl w:val="true"/>
          <w:lang w:bidi="fa-IR"/>
        </w:rPr>
        <w:t>أسلمت قبل أن یقسّم المیراث فلها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قال حدّثنا سندی ابن الرّبیع عن محمد ابن أبی عمیر عن ابن مسکان عن أبی عبدالله علیه السلام قال من أعتق علی میراث قبل أن یقسّم فله میراثه و ان أعتق بعد ما یقسّم فلا میراث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المشرک علی میراث قبل أن یقسّم فله میراثه غیر منقوص و کذلک المملوک ان أعتق قبل أن یقسّم المیراث فهو وارث معهم و إذا أسلم المشرک أو أعتق المملوک بعد ما قسّم المیراث قلا میراث لهما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قال حدّثنا</w:t>
      </w:r>
      <w:bookmarkStart w:id="341" w:name="pg12432_120490"/>
    </w:p>
    <w:p>
      <w:pPr>
        <w:pStyle w:val="BookText"/>
        <w:rPr/>
      </w:pPr>
      <w:bookmarkEnd w:id="341"/>
      <w:r>
        <w:rPr>
          <w:rFonts w:ascii="IRNazanin" w:hAnsi="IRNazanin" w:eastAsia="IRNazanin"/>
          <w:color w:val="111111"/>
          <w:sz w:val="28"/>
          <w:sz w:val="28"/>
          <w:szCs w:val="28"/>
          <w:rtl w:val="true"/>
          <w:lang w:bidi="fa-IR"/>
        </w:rPr>
        <w:t xml:space="preserve">یعقوب الکاتب عن 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أبان بن عثمان عن محمد بن مسلم عن أبی عبدالله علیه السلام فی رجل یسلم علی المیراث قال إن کان قسّم فلا حق له و إن کان لم یقسّم فله المیراث قال قلت العبد یعتق علی میراث فقال هو بمنزلته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أحمد بن الحسن المیثمیّ عن أبان عن أبی العبّاس البقباق قال قال أبوعبدالله علیه السلام من أسلم علی میراث قبل أن یقسّم فهو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أبی جعفر و أبی عبدالله علیهم السلام انّهم قالوا فی العبد یعتق و المشرک یسلم علی المیراث قبل أن یقسّم قالوا لهما حقّهما منه و ان کان ذلک بعد موت المیّت ما لم یقسّم المیراث فإذا قسمّ فلا حَظَّ لهما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حمّاد عن فقیه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المغیره عن عبدالله بن سنان عن أبی عبدالله علیه السلام قال قضی أمیرالمؤمنین علیه السلام فیمن ادّعی عبد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ابنه انّه یعتق من مال الّذی ادّعاه فإن توفّی المدّعی و قسّم ماله قبل أن یعتق العبد فقد سبقه المال و انّ أعتق قبل أن یقسّم ماله فله نصیبه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لا یرث المسلم و لو ذمّیّاً ما یناسب ذلک</w:t>
      </w:r>
      <w:r>
        <w:rPr>
          <w:rFonts w:eastAsia="IRNazanin" w:cs="IRNazanin"/>
          <w:color w:val="111111"/>
          <w:sz w:val="28"/>
          <w:szCs w:val="28"/>
          <w:rtl w:val="true"/>
          <w:lang w:bidi="fa-IR"/>
        </w:rPr>
        <w:t>.</w:t>
      </w:r>
    </w:p>
    <w:p>
      <w:pPr>
        <w:pStyle w:val="Heading4"/>
        <w:numPr>
          <w:ilvl w:val="3"/>
          <w:numId w:val="1"/>
        </w:numPr>
        <w:rPr/>
      </w:pPr>
      <w:bookmarkStart w:id="342" w:name="__RefHeading___Toc10203748_417432637"/>
      <w:bookmarkStart w:id="343" w:name="_Toc122"/>
      <w:bookmarkEnd w:id="342"/>
      <w:r>
        <w:rPr>
          <w:rtl w:val="true"/>
        </w:rPr>
        <w:t>(</w:t>
      </w:r>
      <w:r>
        <w:rPr/>
        <w:t>5</w:t>
      </w:r>
      <w:r>
        <w:rPr>
          <w:rtl w:val="true"/>
        </w:rPr>
        <w:t xml:space="preserve">) </w:t>
      </w:r>
      <w:r>
        <w:rPr>
          <w:rtl w:val="true"/>
        </w:rPr>
        <w:t>باب حکم مالو مات نصرانیّ و له أولاد و زوجة نصاری و ابن أخ و ابن أخت مسلم</w:t>
      </w:r>
      <w:bookmarkEnd w:id="3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یحیی عن أحمد بن محمد و عدّة من أصحابنا عن سهل بن زیاد جمیعاً عن الحسن بن محبوب تهذیب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فقیه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w:t>
      </w:r>
      <w:bookmarkStart w:id="344" w:name="pg12432_120491"/>
    </w:p>
    <w:p>
      <w:pPr>
        <w:pStyle w:val="BookText"/>
        <w:rPr/>
      </w:pPr>
      <w:bookmarkEnd w:id="344"/>
      <w:r>
        <w:rPr>
          <w:rFonts w:ascii="IRNazanin" w:hAnsi="IRNazanin" w:eastAsia="IRNazanin"/>
          <w:color w:val="111111"/>
          <w:sz w:val="28"/>
          <w:sz w:val="28"/>
          <w:szCs w:val="28"/>
          <w:rtl w:val="true"/>
          <w:lang w:bidi="fa-IR"/>
        </w:rPr>
        <w:t xml:space="preserve">محبوب عن هشام بن سالم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بن أعین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أعین عن ابی جعفر علیه السلام قال سألته عن نصرانیّ مات وله ابن أخ مسلم و ابن أخت مسلم و للنّصرانیّ أولاد و زوجة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أری ان یعطی ابن أخیه المسلم ثلثی ما ترک و یعطی ابن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ما ترک ان لم یکن له ولد صغار فإن کان له ولد صغار فانّ علی الوارثین أن ینفقا علی الصّغار ممّا ورثا من </w:t>
      </w:r>
      <w:r>
        <w:rPr>
          <w:rStyle w:val="FootnoteAnchor"/>
          <w:rtl w:val="true"/>
        </w:rPr>
        <w:footnoteReference w:id="563"/>
      </w:r>
      <w:r>
        <w:rPr>
          <w:rFonts w:ascii="IRNazanin" w:hAnsi="IRNazanin" w:eastAsia="IRNazanin"/>
          <w:color w:val="111111"/>
          <w:sz w:val="28"/>
          <w:sz w:val="28"/>
          <w:szCs w:val="28"/>
          <w:rtl w:val="true"/>
          <w:lang w:bidi="fa-IR"/>
        </w:rPr>
        <w:t xml:space="preserve">أبیهم حتی یدرکوا قبل له کیف ینفقان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یخرج وارث الثّلثین ثلثی النّفقه و یخرج وارث الثّلث ثلث النّفقة فإذا </w:t>
      </w:r>
      <w:r>
        <w:rPr>
          <w:rStyle w:val="FootnoteAnchor"/>
          <w:rtl w:val="true"/>
        </w:rPr>
        <w:footnoteReference w:id="564"/>
      </w:r>
      <w:r>
        <w:rPr>
          <w:rFonts w:ascii="IRNazanin" w:hAnsi="IRNazanin" w:eastAsia="IRNazanin"/>
          <w:color w:val="111111"/>
          <w:sz w:val="28"/>
          <w:sz w:val="28"/>
          <w:szCs w:val="28"/>
          <w:rtl w:val="true"/>
          <w:lang w:bidi="fa-IR"/>
        </w:rPr>
        <w:t xml:space="preserve">أدرکوا قطعا </w:t>
      </w:r>
      <w:r>
        <w:rPr>
          <w:rStyle w:val="FootnoteAnchor"/>
          <w:rtl w:val="true"/>
        </w:rPr>
        <w:footnoteReference w:id="565"/>
      </w:r>
      <w:r>
        <w:rPr>
          <w:rFonts w:ascii="IRNazanin" w:hAnsi="IRNazanin" w:eastAsia="IRNazanin"/>
          <w:color w:val="111111"/>
          <w:sz w:val="28"/>
          <w:sz w:val="28"/>
          <w:szCs w:val="28"/>
          <w:rtl w:val="true"/>
          <w:lang w:bidi="fa-IR"/>
        </w:rPr>
        <w:t xml:space="preserve">النّفقة عنهم قیل له فإن أسلم الأولاد </w:t>
      </w:r>
      <w:r>
        <w:rPr>
          <w:rStyle w:val="FootnoteAnchor"/>
          <w:rtl w:val="true"/>
        </w:rPr>
        <w:footnoteReference w:id="566"/>
      </w:r>
      <w:r>
        <w:rPr>
          <w:rFonts w:ascii="IRNazanin" w:hAnsi="IRNazanin" w:eastAsia="IRNazanin"/>
          <w:color w:val="111111"/>
          <w:sz w:val="28"/>
          <w:sz w:val="28"/>
          <w:szCs w:val="28"/>
          <w:rtl w:val="true"/>
          <w:lang w:bidi="fa-IR"/>
        </w:rPr>
        <w:t xml:space="preserve">و هم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یدفع ما ترک أبوهم الی الامام حتی یدرکوا فان بقوا </w:t>
      </w:r>
      <w:r>
        <w:rPr>
          <w:rStyle w:val="FootnoteAnchor"/>
          <w:rtl w:val="true"/>
        </w:rPr>
        <w:footnoteReference w:id="567"/>
      </w:r>
      <w:r>
        <w:rPr>
          <w:rFonts w:ascii="IRNazanin" w:hAnsi="IRNazanin" w:eastAsia="IRNazanin"/>
          <w:color w:val="111111"/>
          <w:sz w:val="28"/>
          <w:sz w:val="28"/>
          <w:szCs w:val="28"/>
          <w:rtl w:val="true"/>
          <w:lang w:bidi="fa-IR"/>
        </w:rPr>
        <w:t xml:space="preserve">علی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الإمام میراثهم الیهم و ان لم یتموا </w:t>
      </w:r>
      <w:r>
        <w:rPr>
          <w:rStyle w:val="FootnoteAnchor"/>
          <w:rtl w:val="true"/>
        </w:rPr>
        <w:footnoteReference w:id="568"/>
      </w:r>
      <w:r>
        <w:rPr>
          <w:rFonts w:ascii="IRNazanin" w:hAnsi="IRNazanin" w:eastAsia="IRNazanin"/>
          <w:color w:val="111111"/>
          <w:sz w:val="28"/>
          <w:sz w:val="28"/>
          <w:szCs w:val="28"/>
          <w:rtl w:val="true"/>
          <w:lang w:bidi="fa-IR"/>
        </w:rPr>
        <w:t xml:space="preserve">علی الأسلام إذا أدرکوا دفع الإمام میراثه الی ابن أخیه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أخته المسلمین یدفع الی ابن اخیه ثلثی ما 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 اخته ثلث ما ترک</w:t>
      </w:r>
      <w:r>
        <w:rPr>
          <w:rFonts w:eastAsia="IRNazanin" w:cs="IRNazanin"/>
          <w:color w:val="111111"/>
          <w:sz w:val="28"/>
          <w:szCs w:val="28"/>
          <w:rtl w:val="true"/>
          <w:lang w:bidi="fa-IR"/>
        </w:rPr>
        <w:t>.</w:t>
      </w:r>
    </w:p>
    <w:p>
      <w:pPr>
        <w:pStyle w:val="Heading4"/>
        <w:numPr>
          <w:ilvl w:val="3"/>
          <w:numId w:val="1"/>
        </w:numPr>
        <w:rPr/>
      </w:pPr>
      <w:bookmarkStart w:id="345" w:name="__RefHeading___Toc10203750_417432637"/>
      <w:bookmarkStart w:id="346" w:name="_Toc123"/>
      <w:bookmarkEnd w:id="345"/>
      <w:r>
        <w:rPr>
          <w:rtl w:val="true"/>
        </w:rPr>
        <w:t>(</w:t>
      </w:r>
      <w:r>
        <w:rPr/>
        <w:t>6</w:t>
      </w:r>
      <w:r>
        <w:rPr>
          <w:rtl w:val="true"/>
        </w:rPr>
        <w:t xml:space="preserve">) </w:t>
      </w:r>
      <w:r>
        <w:rPr>
          <w:rtl w:val="true"/>
        </w:rPr>
        <w:t>باب حکم میراث المرتدّ</w:t>
      </w:r>
      <w:bookmarkEnd w:id="34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یعقوب بن یزید عن تهذیب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ابراهیم بن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عبدالله علیه السلام نصرانیّ أسلم ثمّ رجع الی النّصرانیّة ثمّ مات قال میراثه لولده النّصاری و مسلم تنصّر ثمّ مات قال میراثه لولده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الوجه فی هذا الخبر انّ میراث النّصرانیّ انّما یکون لولده النّصاری إذا چ</w:t>
      </w:r>
    </w:p>
    <w:p>
      <w:pPr>
        <w:pStyle w:val="BookText"/>
        <w:rPr/>
      </w:pPr>
      <w:r>
        <w:rPr>
          <w:rFonts w:ascii="IRNazanin" w:hAnsi="IRNazanin" w:eastAsia="IRNazanin"/>
          <w:color w:val="111111"/>
          <w:sz w:val="28"/>
          <w:sz w:val="28"/>
          <w:szCs w:val="28"/>
          <w:rtl w:val="true"/>
          <w:lang w:bidi="fa-IR"/>
        </w:rPr>
        <w:t>لم یکن له ولد مسلمون و میراث المسلم یکون لولده المسلمین إذا کانوا حاصلین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عبدالرّحمن ابن أبی نجران و سندی بن محمد عن عاصم بن حمید الحنّاط استبصار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بن سوید عن عاصم بن حمید عن محمد بن قیس عن أبی جعفر علیه السلام قال قضی أمیرالمؤمنین علیه السلام فی ولیدة کانت نصرانیّة فأسلمت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w:t>
      </w:r>
      <w:r>
        <w:rPr>
          <w:rStyle w:val="FootnoteAnchor"/>
          <w:rtl w:val="true"/>
        </w:rPr>
        <w:footnoteReference w:id="569"/>
      </w:r>
      <w:r>
        <w:rPr>
          <w:rFonts w:ascii="Amiri" w:hAnsi="Amiri" w:eastAsia="Amiri" w:cs="Amiri"/>
          <w:color w:val="111111"/>
          <w:sz w:val="28"/>
          <w:sz w:val="28"/>
          <w:szCs w:val="28"/>
          <w:rtl w:val="true"/>
          <w:lang w:bidi="ar-SA"/>
        </w:rPr>
        <w:t xml:space="preserve">لسیّدها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سیّدها مات فأوصی </w:t>
      </w:r>
      <w:r>
        <w:rPr>
          <w:rStyle w:val="FootnoteAnchor"/>
          <w:rtl w:val="true"/>
        </w:rPr>
        <w:footnoteReference w:id="570"/>
      </w:r>
      <w:r>
        <w:rPr>
          <w:rFonts w:ascii="Amiri" w:hAnsi="Amiri" w:eastAsia="Amiri" w:cs="Amiri"/>
          <w:color w:val="111111"/>
          <w:sz w:val="28"/>
          <w:sz w:val="28"/>
          <w:szCs w:val="28"/>
          <w:rtl w:val="true"/>
          <w:lang w:bidi="ar-SA"/>
        </w:rPr>
        <w:t xml:space="preserve">باعتاق السّریة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نصرانیّاً دیرانیّاً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فتنصّرت فولدت </w:t>
      </w:r>
      <w:r>
        <w:rPr>
          <w:rStyle w:val="FootnoteAnchor"/>
          <w:rtl w:val="true"/>
        </w:rPr>
        <w:footnoteReference w:id="572"/>
      </w:r>
      <w:r>
        <w:rPr>
          <w:rFonts w:ascii="IRNazanin" w:hAnsi="IRNazanin" w:eastAsia="IRNazanin"/>
          <w:color w:val="111111"/>
          <w:sz w:val="28"/>
          <w:sz w:val="28"/>
          <w:szCs w:val="28"/>
          <w:rtl w:val="true"/>
          <w:lang w:bidi="fa-IR"/>
        </w:rPr>
        <w:t xml:space="preserve">ولدین و حبلت بآخر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یعرض علیها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فعرض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ولدت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Style w:val="FootnoteAnchor"/>
          <w:rtl w:val="true"/>
        </w:rPr>
        <w:footnoteReference w:id="574"/>
      </w:r>
      <w:r>
        <w:rPr>
          <w:rFonts w:ascii="IRNazanin" w:hAnsi="IRNazanin" w:eastAsia="IRNazanin"/>
          <w:color w:val="111111"/>
          <w:sz w:val="28"/>
          <w:sz w:val="28"/>
          <w:szCs w:val="28"/>
          <w:rtl w:val="true"/>
          <w:lang w:bidi="fa-IR"/>
        </w:rPr>
        <w:t>عبید لأخیهم فإذا ولدت قتلتها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فی صال فلا ینافی الأخبار الأوّله لانّ هذا الخبر انما وجب فیه قتلها لأنها ارتدّت عن الإسلام و تزوّجت کافراً فلأجل ذلک وجب علیها القتال و لو لم یکن تزوجت کان حکمها ان تخلدّ فی الحبس حسب ما تضمّنته الرّوایات الأوله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و محمد ابن یحیی عن أحمد بن محمد جمیعاً عن تهذیب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ابی ولّاد الحنّاط عن أبی عبدالله علیه السلام قال سئلته عن رجل ارتد عن الاسلام لمن یکون میراثه قال یقسم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ورثته علی کتاب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العلاء ابن رزین عن محمد بن مسلم قال سألت أباجعفر علیه السلام عن المرتدّ فقال من رغب عن دین الإسلام و کفر بما أنزل الله علی محمد صلی الله علیه و آله بعد اسلامه فلا توبة له وقد وجب قتله و بانت منه امرأته و یقسم ما ترک علی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عمیر عن أبان بن عثمان عمّن ذکره عن أبی عبدالله علیه السلام فی رجل یموت مرتدّاً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 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ماله لولده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أبوالبختریّ عن جعفر بن محمد عن أبیه عن علیّ علیه السلام انّه قال میراث المرتدّ لولده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أخبرنا محمد حدّثنی موسی قال حدّثنا ابی عن أبیه عن جدّه جعفر بن محمد عن أبیه عن جدّه عن علیّ علیهم السلام انّه قال فی المرتدّ عن الأسلام إذا قتل ورثه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انّه أتی برجل زندیق کان یکذب بالبعث فقتل و کان له مال کثیر فجعل الترکة لزوجته و لوالدیه و لولده و قسّمه علی کتاب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قال فی المرتدّ إذا مات أو قتل فماله لورثته علی کتاب الله عزوجل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سیف بن عمیره عن أبی بکر الحضرمیّ عن ابی عبدالله علیه السلام قال إذا ارتدّ الرجل المسلم عن الإسلام بانت منه امرأته کما تبین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و تعتدّ منه کما تعتدّ المطلّقة فإن رجع الی الإسلام و تاب قبل ان تتروّج فهو خاطب و لا عدّة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انّما</w:t>
      </w:r>
      <w:bookmarkStart w:id="347" w:name="pg12432_120494"/>
    </w:p>
    <w:p>
      <w:pPr>
        <w:pStyle w:val="BookText"/>
        <w:rPr/>
      </w:pPr>
      <w:bookmarkEnd w:id="347"/>
      <w:r>
        <w:rPr>
          <w:rFonts w:ascii="IRNazanin" w:hAnsi="IRNazanin" w:eastAsia="IRNazanin"/>
          <w:color w:val="111111"/>
          <w:sz w:val="28"/>
          <w:sz w:val="28"/>
          <w:szCs w:val="28"/>
          <w:rtl w:val="true"/>
          <w:lang w:bidi="fa-IR"/>
        </w:rPr>
        <w:t xml:space="preserve">علیها العدّة 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قتل او مات قبل انقضاء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اعتدت منه عدة المتوفی عنها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ترثه فی العدّة و لا یرثها إن ماتت و هو مرتدّ عن الأسلام</w:t>
      </w:r>
      <w:r>
        <w:rPr>
          <w:rFonts w:eastAsia="IRNazanin" w:cs="IRNazanin"/>
          <w:color w:val="111111"/>
          <w:sz w:val="28"/>
          <w:szCs w:val="28"/>
          <w:rtl w:val="true"/>
          <w:lang w:bidi="fa-IR"/>
        </w:rPr>
        <w:t>.</w:t>
      </w:r>
    </w:p>
    <w:p>
      <w:pPr>
        <w:pStyle w:val="Heading4"/>
        <w:numPr>
          <w:ilvl w:val="3"/>
          <w:numId w:val="1"/>
        </w:numPr>
        <w:rPr/>
      </w:pPr>
      <w:bookmarkStart w:id="348" w:name="__RefHeading___Toc10203752_417432637"/>
      <w:bookmarkStart w:id="349" w:name="_Toc124"/>
      <w:bookmarkEnd w:id="348"/>
      <w:r>
        <w:rPr>
          <w:rtl w:val="true"/>
        </w:rPr>
        <w:t>(</w:t>
      </w:r>
      <w:r>
        <w:rPr/>
        <w:t>7</w:t>
      </w:r>
      <w:r>
        <w:rPr>
          <w:rtl w:val="true"/>
        </w:rPr>
        <w:t xml:space="preserve">) </w:t>
      </w:r>
      <w:r>
        <w:rPr>
          <w:rtl w:val="true"/>
        </w:rPr>
        <w:t>باب انّ القاتل ظلما لا یرث المقتول و انّ المتقرّب بالقاتل یرث المقتول</w:t>
      </w:r>
      <w:bookmarkEnd w:id="349"/>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احمد و عبدالله ابنی محمد تهذیب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ابن ابی عمیر عن هشام بن سالم عن ابی عبدالله علیه السلام قال قال رسول الله صلی الله علیه و آله لا میراث للقاتل</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أبی جعفر و أبی عبدالله علیهم السلام انّهم قالوا القاتل لا یرث مَن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عن تهذیب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سلیمان قال سألت أباعبدالله علیه السلام عن رجل قتل أمّه أیرثها قال سمعت أبی علیه السلام یقول ایّما رجل ذی رحم قتل قریبه </w:t>
      </w:r>
      <w:r>
        <w:rPr>
          <w:rStyle w:val="FootnoteAnchor"/>
          <w:rtl w:val="true"/>
        </w:rPr>
        <w:footnoteReference w:id="575"/>
      </w:r>
      <w:r>
        <w:rPr>
          <w:rFonts w:ascii="IRNazanin" w:hAnsi="IRNazanin" w:eastAsia="IRNazanin"/>
          <w:color w:val="111111"/>
          <w:sz w:val="28"/>
          <w:sz w:val="28"/>
          <w:szCs w:val="28"/>
          <w:rtl w:val="true"/>
          <w:lang w:bidi="fa-IR"/>
        </w:rPr>
        <w:t>لم یرثه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أحمد بن محمد بن عیسی عن تهذیب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القاسم بن محمد عن ابن أبی حمزة عن أبی بصیر عن أبی عبدالله علیه السلام قال لا یتوارث رجلان قتل احدهما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و محمد ابن یحیی عن تهذیب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ابن رثاب عن أبی عبیدة عن أبی جعفر علیه السلام فی رجل قتل أمّه قال لا یرثها و یقتل بها صاغراً و لا أظنّ قتله بها کفّارة لذنبه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انّه قال</w:t>
      </w:r>
    </w:p>
    <w:p>
      <w:pPr>
        <w:pStyle w:val="BookText"/>
        <w:rPr/>
      </w:pPr>
      <w:r>
        <w:rPr>
          <w:rFonts w:ascii="IRNazanin" w:hAnsi="IRNazanin" w:eastAsia="IRNazanin"/>
          <w:color w:val="111111"/>
          <w:sz w:val="28"/>
          <w:sz w:val="28"/>
          <w:szCs w:val="28"/>
          <w:rtl w:val="true"/>
          <w:lang w:bidi="fa-IR"/>
        </w:rPr>
        <w:t>من قتل ذا رحم له أو قریباً قتل به و من قتل امّه قتل بها صاغراً و لم یرث ورثته تراثه عنها و بقاد من القرابات إذا قتل بعضهم بعضاً الا من الوالد اذا قتل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ابی عمیر و محمد بن یحیی عن تهذیب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علیّ 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عن أحدهما علیهما السلام قال لا یرث الرّجل اذا قتل ولده أو والده و لکن یکون المیراث لورثه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ابی عمیر عن حمّاد عن الحلبیّ عن أبی عبدالله علیه السلام قال إذا قتل الرّجل أباه قتل به و ان قتله أبوه لم یقتل به و لم یرثه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حمّاد عن الحلبیّ عن أبی عبدالله علیه السلام قال سألته عن الرّجل یقتل ابنه أیقتل به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فی الوسائل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الخبر و لا یرث أحدهما الآخر إذا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دعائم الإسلام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قال من قتل حمیماً له عمداً او خطأً لم یرثه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عبدالرحمن ابن أبی نجران و سندیّ بن محمد عن عاصم بن حمید الحنّاط عن محمد بن قیس عن أبی جعفر علیه السلام قال قضی أمیرالمؤمنین علیه السلام فی رجل قتل أمّه قال ان کان خطأً فإنّ له میراثها و ان کان قتلها متعمّداً فلا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عاصم بن حمید عن محمد بن قیس عن ابی جعفر علیه السلام قال إذا قتل الرّجل امّه خطأً ورثها و إن قتلها عمداً لم یرثها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محمد ابن الحسین ابن أبی الخطّاب عن عبدالرّحمن ابن أبی نجران عن عبدالله بن</w:t>
      </w:r>
    </w:p>
    <w:p>
      <w:pPr>
        <w:pStyle w:val="BookText"/>
        <w:rPr/>
      </w:pPr>
      <w:r>
        <w:rPr>
          <w:rFonts w:ascii="IRNazanin" w:hAnsi="IRNazanin" w:eastAsia="IRNazanin"/>
          <w:color w:val="111111"/>
          <w:sz w:val="28"/>
          <w:sz w:val="28"/>
          <w:szCs w:val="28"/>
          <w:rtl w:val="true"/>
          <w:lang w:bidi="fa-IR"/>
        </w:rPr>
        <w:t>سنان قال سألت أباعبدالله علیه السلام عن رجل قتل امّه أیرثها قال إن کان خطأً ورثها و ان کان عمداً لم یرثها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قال حدّثنا رجل عن محمد بن سنان عن حمّاد بن عثمان ورواه محمد بن یعقوب عن کافی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بعض أصحابه عن حمّاد بن عثمان عن فضیل بن یسار عن أبی عبدالله علیه السلام قال لا یقتل الرجل بولده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یقتل الولد بوالده إذا قتل والده و لا یرث الرّجل الرّجل </w:t>
      </w:r>
      <w:r>
        <w:rPr>
          <w:rStyle w:val="FootnoteAnchor"/>
          <w:rtl w:val="true"/>
        </w:rPr>
        <w:footnoteReference w:id="576"/>
      </w:r>
      <w:r>
        <w:rPr>
          <w:rFonts w:ascii="IRNazanin" w:hAnsi="IRNazanin" w:eastAsia="IRNazanin"/>
          <w:color w:val="111111"/>
          <w:sz w:val="28"/>
          <w:sz w:val="28"/>
          <w:szCs w:val="28"/>
          <w:rtl w:val="true"/>
          <w:lang w:bidi="fa-IR"/>
        </w:rPr>
        <w:t>إذا قتله و ان کان 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محمد بن عیسی عن تهذیب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عن العلاء بن الفضیل قال قال أبوعبدالله علیه السلام لا یقتل بولده و یقتل الولد بوالده و لا یرث الرجل الرّجل إذا قتله و ان کان 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سلیمان بن داود المنقریّ عن حفص بن غیاث قال سألت جعفر بن محمد علیهما السلام عن طائفتین من المؤمنین إحداهما باغیة و الأخری عادلة اقتتلوا فقتل رجل من أهل العراق أباه أو أبنه أو أخاه أو حمیمه و هو من أهل البغی و هو وارثه هل یرثه قال نعم قال نعم لانّه قتله بحقّ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یحیی عن ابن أبی عمیر تهذیب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أیّوب بن نوح عن ابن ابی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أباه قال لا یرثه و ان کان للقاتل ابن ورث الجدّ المقتول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ابی عمیر</w:t>
      </w:r>
      <w:bookmarkStart w:id="350" w:name="pg12432_120497"/>
    </w:p>
    <w:p>
      <w:pPr>
        <w:pStyle w:val="BookText"/>
        <w:rPr/>
      </w:pPr>
      <w:bookmarkEnd w:id="350"/>
      <w:r>
        <w:rPr>
          <w:rFonts w:ascii="IRNazanin" w:hAnsi="IRNazanin" w:eastAsia="IRNazanin"/>
          <w:color w:val="111111"/>
          <w:sz w:val="28"/>
          <w:sz w:val="28"/>
          <w:szCs w:val="28"/>
          <w:rtl w:val="true"/>
          <w:lang w:bidi="fa-IR"/>
        </w:rPr>
        <w:t xml:space="preserve">و محمد بن یحیی عن تهذیب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علیّ 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عن أحدهما علیهما السلام قال لا یرث الرجل اذا قتل ولده أو والده و لکن یکون المیراث لورثة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علیه السلام المرثه ترث من دیة زوجها و یرث من دیتها ما لم یقتل أحدهما صاحبه و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التّوارث بین الزّوجین فی العّدة الرّجعیّة قوله علیه السلام و ان قتلت ورث من دینها و ان قتل ورثت من دینه ما لم یقتل أحدهما صاحبه و فی روایة أبی عبیدة من باب انّ المرأة اذا شربت دواء فألقت ولدها فعلیها دیة قوله امرأة شربت دواء و هی حامل لتطرح ولدها فالقت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ترث من ولدها من دیته قال لا لأنها 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لأنّها قتلته فلا ترثه</w:t>
      </w:r>
      <w:r>
        <w:rPr>
          <w:rFonts w:eastAsia="IRNazanin" w:cs="IRNazanin"/>
          <w:color w:val="111111"/>
          <w:sz w:val="28"/>
          <w:szCs w:val="28"/>
          <w:rtl w:val="true"/>
          <w:lang w:bidi="fa-IR"/>
        </w:rPr>
        <w:t>.</w:t>
      </w:r>
    </w:p>
    <w:p>
      <w:pPr>
        <w:pStyle w:val="Heading4"/>
        <w:numPr>
          <w:ilvl w:val="3"/>
          <w:numId w:val="1"/>
        </w:numPr>
        <w:rPr/>
      </w:pPr>
      <w:bookmarkStart w:id="351" w:name="__RefHeading___Toc10203754_417432637"/>
      <w:bookmarkStart w:id="352" w:name="_Toc125"/>
      <w:bookmarkEnd w:id="351"/>
      <w:r>
        <w:rPr>
          <w:rtl w:val="true"/>
        </w:rPr>
        <w:t>(</w:t>
      </w:r>
      <w:r>
        <w:rPr/>
        <w:t>8</w:t>
      </w:r>
      <w:r>
        <w:rPr>
          <w:rtl w:val="true"/>
        </w:rPr>
        <w:t xml:space="preserve">) </w:t>
      </w:r>
      <w:r>
        <w:rPr>
          <w:rtl w:val="true"/>
        </w:rPr>
        <w:t>باب انّ الدّیة میراث کسائر الأموال یرثها من یرث المال عدا ما استثنی</w:t>
      </w:r>
      <w:bookmarkEnd w:id="352"/>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یعقوب بن یزید عن غیاث بن کلّوب عن اسحاق بن عمّار عن جعفر علیه السلام انّ رسول الله صلی الله علیه و آله قال إذا قبلت دیة العمد فصارت مالاً فهی میراث کسائر الأموال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ابی ایّوب عن سلیمان بن خالد عن ابی عبدالله علیه السلام قال قضی أمیرالمؤمنین علیه السلام فی دیة المقتول انّها </w:t>
      </w:r>
      <w:r>
        <w:rPr>
          <w:rStyle w:val="FootnoteAnchor"/>
          <w:rtl w:val="true"/>
        </w:rPr>
        <w:footnoteReference w:id="577"/>
      </w:r>
      <w:r>
        <w:rPr>
          <w:rFonts w:ascii="IRNazanin" w:hAnsi="IRNazanin" w:eastAsia="IRNazanin"/>
          <w:color w:val="111111"/>
          <w:sz w:val="28"/>
          <w:sz w:val="28"/>
          <w:szCs w:val="28"/>
          <w:rtl w:val="true"/>
          <w:lang w:bidi="fa-IR"/>
        </w:rPr>
        <w:t xml:space="preserve">ترثها الورثة علی کتاب الله تعالی وسهمامهم </w:t>
      </w:r>
      <w:r>
        <w:rPr>
          <w:rStyle w:val="FootnoteAnchor"/>
          <w:rtl w:val="true"/>
        </w:rPr>
        <w:footnoteReference w:id="578"/>
      </w:r>
      <w:r>
        <w:rPr>
          <w:rFonts w:ascii="IRNazanin" w:hAnsi="IRNazanin" w:eastAsia="IRNazanin"/>
          <w:color w:val="111111"/>
          <w:sz w:val="28"/>
          <w:sz w:val="28"/>
          <w:szCs w:val="28"/>
          <w:rtl w:val="true"/>
          <w:lang w:bidi="fa-IR"/>
        </w:rPr>
        <w:t xml:space="preserve">اذا لم یکن علی المقتول دین الا الإخوة و الأخوات من الأمّ فانّهم لا یرثون </w:t>
      </w:r>
      <w:r>
        <w:rPr>
          <w:rStyle w:val="FootnoteAnchor"/>
          <w:rtl w:val="true"/>
        </w:rPr>
        <w:footnoteReference w:id="579"/>
      </w:r>
      <w:r>
        <w:rPr>
          <w:rFonts w:ascii="IRNazanin" w:hAnsi="IRNazanin" w:eastAsia="IRNazanin"/>
          <w:color w:val="111111"/>
          <w:sz w:val="28"/>
          <w:sz w:val="28"/>
          <w:szCs w:val="28"/>
          <w:rtl w:val="true"/>
          <w:lang w:bidi="fa-IR"/>
        </w:rPr>
        <w:t>من دینه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عبدالله ابن سنان قال قال أبوعبدالله علیه السلام قضی أمیرالمؤمنین علیه السلام انّ الدّیة یرثها الورثة الا الإخوة من الأمّ فانّهم لا یرثون من الدّیة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یونس عن عاصم بن حمید عن محمد بن قیس عن أبی جعفر علیه السلام قال قال الدّیة یرثها الورثة علی فرائض المواریث </w:t>
      </w:r>
      <w:r>
        <w:rPr>
          <w:rStyle w:val="FootnoteAnchor"/>
          <w:rtl w:val="true"/>
        </w:rPr>
        <w:footnoteReference w:id="580"/>
      </w:r>
      <w:r>
        <w:rPr>
          <w:rFonts w:ascii="IRNazanin" w:hAnsi="IRNazanin" w:eastAsia="IRNazanin"/>
          <w:color w:val="111111"/>
          <w:sz w:val="28"/>
          <w:sz w:val="28"/>
          <w:szCs w:val="28"/>
          <w:rtl w:val="true"/>
          <w:lang w:bidi="fa-IR"/>
        </w:rPr>
        <w:t>الا الأخوة من الأمّ فانّهم لا یرثون من الدّیة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سماعة عن عبدالله بن جبلة و علیّ بن رباط عن عبدالله بن بکیر عن عبید بن زرارة عن أبی عبدالله علیه السلام قال لا یرث الأخوة من الأمّ من الدّیة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أحمد بن محمد ابن أبی نصر عن داود بن الحصین عن ابی العبّاس عن ابی عبدالله علیه السلام قال سألته هل للأخوة من الأمّ من الدّیة شیء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أبی جعفر و ابی عبدالله علیهم السلام انّهم قالوا یرث الدّیة اهل المیراث قال أبوعبدالله و ابوجعفر علیهما اسلام خلا الأخوة من الأمّ فانّهم لا یرثون من الدّیة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الدّیة یرثها الورثة علی کتاب الله ما خلا الأخوة و الأخوات من الامّ فانّهم لا یرثون من الدّیة شیئاً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و محمد ابن یحیی عن سهل بن زیاد و محمد بن یحیی عن أحمد بن محمد و علی بن ابراهیم عن أبیه جمیعاً عن فقیه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محبوب عن حمّاد بن عیسی عن سوار عن الحسن قال انّ علیّاً علیه السلام لمّا هزم طلحة و الزّبیر أقبل الناس منهزمین فمرّوا بامرأة حامل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ففزعت منهم و طرحت ما فی بطنها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 حتی مات ثمّ ماتت أمّه </w:t>
      </w:r>
      <w:r>
        <w:rPr>
          <w:rStyle w:val="FootnoteAnchor"/>
          <w:rtl w:val="true"/>
        </w:rPr>
        <w:footnoteReference w:id="581"/>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بها علیّ علیه السلام و أصحابه و هی مطروحة و ولدها علی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عن أمرها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کانت حبلی </w:t>
      </w:r>
      <w:r>
        <w:rPr>
          <w:rStyle w:val="FootnoteAnchor"/>
          <w:rtl w:val="true"/>
        </w:rPr>
        <w:footnoteReference w:id="582"/>
      </w:r>
      <w:r>
        <w:rPr>
          <w:rFonts w:ascii="IRNazanin" w:hAnsi="IRNazanin" w:eastAsia="IRNazanin"/>
          <w:color w:val="111111"/>
          <w:sz w:val="28"/>
          <w:sz w:val="28"/>
          <w:szCs w:val="28"/>
          <w:rtl w:val="true"/>
          <w:lang w:bidi="fa-IR"/>
        </w:rPr>
        <w:t xml:space="preserve">ففزعت حین رأت القتال و الهزیمة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أیّهما مات قبل صاحبه فقیل </w:t>
      </w:r>
      <w:r>
        <w:rPr>
          <w:rStyle w:val="FootnoteAnchor"/>
          <w:rtl w:val="true"/>
        </w:rPr>
        <w:footnoteReference w:id="583"/>
      </w:r>
      <w:r>
        <w:rPr>
          <w:rFonts w:ascii="IRNazanin" w:hAnsi="IRNazanin" w:eastAsia="IRNazanin"/>
          <w:color w:val="111111"/>
          <w:sz w:val="28"/>
          <w:sz w:val="28"/>
          <w:szCs w:val="28"/>
          <w:rtl w:val="true"/>
          <w:lang w:bidi="fa-IR"/>
        </w:rPr>
        <w:t xml:space="preserve">انّ ابنها مات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یزوجها أبی الغلام المّیت فورّثه من ابنه ثلثی الدّیة و ورّث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ورّث الزّوج من امرأته المیّته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الّذی </w:t>
      </w:r>
      <w:r>
        <w:rPr>
          <w:rStyle w:val="FootnoteAnchor"/>
          <w:rtl w:val="true"/>
        </w:rPr>
        <w:footnoteReference w:id="584"/>
      </w:r>
      <w:r>
        <w:rPr>
          <w:rFonts w:ascii="IRNazanin" w:hAnsi="IRNazanin" w:eastAsia="IRNazanin"/>
          <w:color w:val="111111"/>
          <w:sz w:val="28"/>
          <w:sz w:val="28"/>
          <w:szCs w:val="28"/>
          <w:rtl w:val="true"/>
          <w:lang w:bidi="fa-IR"/>
        </w:rPr>
        <w:t xml:space="preserve">ورثته من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المیّتة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ورّث الزّوج أیضاً من دیة امراته </w:t>
      </w:r>
      <w:r>
        <w:rPr>
          <w:rStyle w:val="FootnoteAnchor"/>
          <w:rtl w:val="true"/>
        </w:rPr>
        <w:footnoteReference w:id="585"/>
      </w:r>
      <w:r>
        <w:rPr>
          <w:rFonts w:ascii="IRNazanin" w:hAnsi="IRNazanin" w:eastAsia="IRNazanin"/>
          <w:color w:val="111111"/>
          <w:sz w:val="28"/>
          <w:sz w:val="28"/>
          <w:szCs w:val="28"/>
          <w:rtl w:val="true"/>
          <w:lang w:bidi="fa-IR"/>
        </w:rPr>
        <w:t xml:space="preserve">المیّته نصف الدیّة و هو ألفان و خمسمائة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ورّث قرابة المرأة المیّتة نصف الدّیه و هو ألفان و خمسمائة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انّه لم یکن لها ولد غیر الذی رمت به حین فزعت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ورّث قرابة المیّتة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أدّی </w:t>
      </w:r>
      <w:r>
        <w:rPr>
          <w:rStyle w:val="FootnoteAnchor"/>
          <w:rtl w:val="true"/>
        </w:rPr>
        <w:footnoteReference w:id="586"/>
      </w:r>
      <w:r>
        <w:rPr>
          <w:rFonts w:ascii="IRNazanin" w:hAnsi="IRNazanin" w:eastAsia="IRNazanin"/>
          <w:color w:val="111111"/>
          <w:sz w:val="28"/>
          <w:sz w:val="28"/>
          <w:szCs w:val="28"/>
          <w:rtl w:val="true"/>
          <w:lang w:bidi="fa-IR"/>
        </w:rPr>
        <w:t>ذلک کلّه من بیت مال البصرة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أحمد بن محمد بن خالد بن عثمان بن عیسی عن سماعة تهذیب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الحسن بن فقیه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رجل ضرب ابنته و هی حبلی فاسقطت سقطا میّتاً فاستعدی زوج المرأة علیه فقالت المرأة لزوجها ان کان لهذا السّقط دیة ولی فیه میراث فانّ میراثی فیه </w:t>
      </w:r>
      <w:r>
        <w:rPr>
          <w:rStyle w:val="FootnoteAnchor"/>
          <w:rtl w:val="true"/>
        </w:rPr>
        <w:footnoteReference w:id="587"/>
      </w:r>
      <w:r>
        <w:rPr>
          <w:rFonts w:ascii="IRNazanin" w:hAnsi="IRNazanin" w:eastAsia="IRNazanin"/>
          <w:color w:val="111111"/>
          <w:sz w:val="28"/>
          <w:sz w:val="28"/>
          <w:szCs w:val="28"/>
          <w:rtl w:val="true"/>
          <w:lang w:bidi="fa-IR"/>
        </w:rPr>
        <w:t xml:space="preserve">لأبی فقال یجوز لأبیها ما وهبت </w:t>
      </w:r>
      <w:r>
        <w:rPr>
          <w:rStyle w:val="FootnoteAnchor"/>
          <w:rtl w:val="true"/>
        </w:rPr>
        <w:footnoteReference w:id="588"/>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نجران عن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أبی جعفر علیه السلام قال المرأة ترث من دیة زوجها و یرث من دیتها ما لم یقتل أحدهما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الحسن بن علیّ عن أبان بن عثمان عن عبدالله ابن أبی یعفور قال قلت لأبی عبدالله علیه السلام هل للمرأة من دیة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للرّجل من دیة امرأته شیء قال نعم ما لم یقتل أحدهما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النّضر عن القاسم بن سلیمان عن عبید ابن زرارة عن أبی عبدالله علیه السلام قال للمرأة من دیة زوجها و للرّجل من دیة امرأته ما لم یقتل أحدهما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أسباط عن علاء بن رزین القلا عن محمد بن مسلم عن أبی عبدالله علیه السلام قال سألته عن رجل طلّق امرأته واحدة ثمّ توفّی عنها و هی فی عدّتها قال ترثه ثمّ تعتدّ عدّة المتوفّی عنها زوجها و ان ماتت ورثها فان قتل أو قتلت و هی فی عدّتها ورث کلّ واحد منهما من دیة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ابراهیم بن هاشم عن النّوفلیّ عن السّکونیّ عن جعفر عن أبیه علیه السلام انّ علیّاً علیه السلام کان لا یورث المرأة من دیة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یورث الرّجل من دیة امرأته شیئاً و لا الأخوة من الأمّ من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المقتول اذا کان علیه دین و لم یترک مالاً یجب قضاء دینه من دیته من أبواب الدّین و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أوصی بثلث ماله ثمّ قتل</w:t>
      </w:r>
      <w:bookmarkStart w:id="353" w:name="pg12432_120501"/>
    </w:p>
    <w:p>
      <w:pPr>
        <w:pStyle w:val="BookText"/>
        <w:rPr/>
      </w:pPr>
      <w:bookmarkEnd w:id="353"/>
      <w:r>
        <w:rPr>
          <w:rFonts w:ascii="IRNazanin" w:hAnsi="IRNazanin" w:eastAsia="IRNazanin"/>
          <w:color w:val="111111"/>
          <w:sz w:val="28"/>
          <w:sz w:val="28"/>
          <w:szCs w:val="28"/>
          <w:rtl w:val="true"/>
          <w:lang w:bidi="fa-IR"/>
        </w:rPr>
        <w:t>فأخذت الدّیة دخل ثلثها أیضاً فی الوصیّة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عمرو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السّهام لا تعول قوله علیه السلام و الدّیة تقسم علی من أحرز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محمد بن قیس 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التّوارث بین الزّوجین فی العدّة الرّجعیّة و قوله و ان قتلت ورث من دیتها و ان قتل ورثت هی من دیته و لا حظ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قُتِلَ و علیه دین من أبواب القصاص فانّ له مناسبة بالمقام</w:t>
      </w:r>
      <w:r>
        <w:rPr>
          <w:rFonts w:eastAsia="IRNazanin" w:cs="IRNazanin"/>
          <w:color w:val="111111"/>
          <w:sz w:val="28"/>
          <w:szCs w:val="28"/>
          <w:rtl w:val="true"/>
          <w:lang w:bidi="fa-IR"/>
        </w:rPr>
        <w:t>.</w:t>
      </w:r>
    </w:p>
    <w:p>
      <w:pPr>
        <w:pStyle w:val="Heading4"/>
        <w:numPr>
          <w:ilvl w:val="3"/>
          <w:numId w:val="1"/>
        </w:numPr>
        <w:rPr/>
      </w:pPr>
      <w:bookmarkStart w:id="354" w:name="__RefHeading___Toc10203756_417432637"/>
      <w:bookmarkStart w:id="355" w:name="_Toc126"/>
      <w:bookmarkEnd w:id="354"/>
      <w:r>
        <w:rPr>
          <w:rtl w:val="true"/>
        </w:rPr>
        <w:t>(</w:t>
      </w:r>
      <w:r>
        <w:rPr/>
        <w:t>9</w:t>
      </w:r>
      <w:r>
        <w:rPr>
          <w:rtl w:val="true"/>
        </w:rPr>
        <w:t xml:space="preserve">) </w:t>
      </w:r>
      <w:r>
        <w:rPr>
          <w:rtl w:val="true"/>
        </w:rPr>
        <w:t>باب انّ البدویّ له من المیراث حظّه و انّ المؤمن و المسلم فی المواریث سواء</w:t>
      </w:r>
      <w:bookmarkEnd w:id="355"/>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علیّ بن رئاب عن زرارة قال سألت أباجعفر علیه السلام عن رجل قتل و له اخ فی دار الهجرة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البدو و لم یهاجر أرأیت ان عفا المهاجریّ و أراد البدویّ أن یقتل أله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للبدویّ ان یقتل مهاجریاً </w:t>
      </w:r>
      <w:r>
        <w:rPr>
          <w:rStyle w:val="FootnoteAnchor"/>
          <w:rtl w:val="true"/>
        </w:rPr>
        <w:footnoteReference w:id="589"/>
      </w:r>
      <w:r>
        <w:rPr>
          <w:rFonts w:ascii="IRNazanin" w:hAnsi="IRNazanin" w:eastAsia="IRNazanin"/>
          <w:color w:val="111111"/>
          <w:sz w:val="28"/>
          <w:sz w:val="28"/>
          <w:szCs w:val="28"/>
          <w:rtl w:val="true"/>
          <w:lang w:bidi="fa-IR"/>
        </w:rPr>
        <w:t xml:space="preserve">حتی یهاجر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Style w:val="FootnoteAnchor"/>
          <w:rtl w:val="true"/>
        </w:rPr>
        <w:footnoteReference w:id="590"/>
      </w:r>
      <w:r>
        <w:rPr>
          <w:rFonts w:ascii="IRNazanin" w:hAnsi="IRNazanin" w:eastAsia="IRNazanin"/>
          <w:color w:val="111111"/>
          <w:sz w:val="28"/>
          <w:sz w:val="28"/>
          <w:szCs w:val="28"/>
          <w:rtl w:val="true"/>
          <w:lang w:bidi="fa-IR"/>
        </w:rPr>
        <w:t xml:space="preserve">عفا المهاجر </w:t>
      </w:r>
      <w:r>
        <w:rPr>
          <w:rStyle w:val="FootnoteAnchor"/>
          <w:rtl w:val="true"/>
        </w:rPr>
        <w:footnoteReference w:id="591"/>
      </w:r>
      <w:r>
        <w:rPr>
          <w:rFonts w:ascii="IRNazanin" w:hAnsi="IRNazanin" w:eastAsia="IRNazanin"/>
          <w:color w:val="111111"/>
          <w:sz w:val="28"/>
          <w:sz w:val="28"/>
          <w:szCs w:val="28"/>
          <w:rtl w:val="true"/>
          <w:lang w:bidi="fa-IR"/>
        </w:rPr>
        <w:t xml:space="preserve">فانّ عفوه جائز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فللبدویّ من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المیراث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حظّه من دیة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عن أبی جعفر علیه السلام قال قلت له أرأیت المؤمن له فضل علی المسلم فی شیء من المواریث و القضایا و الأحکام حتی یکون للمؤمن أکثر ممّا یکون للمسلم فی المواریث أو غیر ذلک قال لاهما یجریان فی ذلک مجری واحد إذا حکم الأمام علیهما</w:t>
      </w:r>
      <w:bookmarkStart w:id="356" w:name="pg12432_120502"/>
    </w:p>
    <w:p>
      <w:pPr>
        <w:pStyle w:val="BookText"/>
        <w:rPr/>
      </w:pPr>
      <w:bookmarkEnd w:id="356"/>
      <w:r>
        <w:rPr>
          <w:rFonts w:ascii="IRNazanin" w:hAnsi="IRNazanin" w:eastAsia="IRNazanin"/>
          <w:color w:val="111111"/>
          <w:sz w:val="28"/>
          <w:sz w:val="28"/>
          <w:szCs w:val="28"/>
          <w:rtl w:val="true"/>
          <w:lang w:bidi="fa-IR"/>
        </w:rPr>
        <w:t xml:space="preserve">و لکن المؤمن فضلاً علی المسلم فی أعمالهما یتقرّبان به الی الله فقلت ألیس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زعمت أنّهم مجتمعون علی الصلوة و الزکوة و الصّوم و الحجّ مع المؤمن قال فقال ألیس الله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 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هم الذین یضاعف الله لهم الحسنات لکلّ حسنة سبعین ضعفاً فهذا من فضلهم و یرید الله المؤمن فی حسناته علی قدر صّحة ایمانه أضعافاً مضاعفة کثیرة و یفعل الله بالمؤمنین ما یشاء</w:t>
      </w:r>
      <w:r>
        <w:rPr>
          <w:rFonts w:eastAsia="IRNazanin" w:cs="IRNazanin"/>
          <w:color w:val="111111"/>
          <w:sz w:val="28"/>
          <w:szCs w:val="28"/>
          <w:rtl w:val="true"/>
          <w:lang w:bidi="fa-IR"/>
        </w:rPr>
        <w:t>.</w:t>
      </w:r>
    </w:p>
    <w:p>
      <w:pPr>
        <w:pStyle w:val="Heading4"/>
        <w:numPr>
          <w:ilvl w:val="3"/>
          <w:numId w:val="1"/>
        </w:numPr>
        <w:rPr/>
      </w:pPr>
      <w:bookmarkStart w:id="357" w:name="__RefHeading___Toc10203758_417432637"/>
      <w:bookmarkStart w:id="358" w:name="_Toc127"/>
      <w:bookmarkEnd w:id="357"/>
      <w:r>
        <w:rPr>
          <w:rtl w:val="true"/>
        </w:rPr>
        <w:t>(</w:t>
      </w:r>
      <w:r>
        <w:rPr/>
        <w:t>10</w:t>
      </w:r>
      <w:r>
        <w:rPr>
          <w:rtl w:val="true"/>
        </w:rPr>
        <w:t xml:space="preserve">) </w:t>
      </w:r>
      <w:r>
        <w:rPr>
          <w:rtl w:val="true"/>
        </w:rPr>
        <w:t>باب انّ من ترک قریب حرب و مملوک یرثه الحرّوان بعد</w:t>
      </w:r>
      <w:bookmarkEnd w:id="358"/>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عن الحسن بن محبوب عن أبی أیّوب عن مهزم عن أبی عبدالله علیه السلام فی عبد مسلم و له أمّ نصرانیّة و للعبد أین حرب قیل أرأیت إن ماتت أمّ العبد و ترکت مالاً قال یرثه </w:t>
      </w:r>
      <w:r>
        <w:rPr>
          <w:rStyle w:val="FootnoteAnchor"/>
          <w:rtl w:val="true"/>
        </w:rPr>
        <w:footnoteReference w:id="592"/>
      </w:r>
      <w:r>
        <w:rPr>
          <w:rFonts w:ascii="IRNazanin" w:hAnsi="IRNazanin" w:eastAsia="IRNazanin"/>
          <w:color w:val="111111"/>
          <w:sz w:val="28"/>
          <w:sz w:val="28"/>
          <w:szCs w:val="28"/>
          <w:rtl w:val="true"/>
          <w:lang w:bidi="fa-IR"/>
        </w:rPr>
        <w:t>ابن ابنها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الحسن عن علیّ بن محمد عن أبی خدیجة عن أبی خدیجة عن أبی عبدالله علیه السلام قال انّ رجلاً مات و ترک أخاً له عبداً و أوصی له بألف درهم فأبی موالیه أن یجیزوا له فارتفعوا الی عمر بن عبدالعزیز فقال للغلام ألک ولد قال نعم فقال أحرار فقال أحرار قال فقال ترضی من جمیع المال بألف درهم هم یرثون عمّهم فقال أبوعبدالله علیه السلام أصاب عمر 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أسلم علی میراث قبل القسمة أو اعتق فلهما میراثهما ما یناسب الباب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فی الباب التّالی و ما یتلوه و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المکاتب یرث و یورث بحساب ما أعتق منه، ما یناسب ذلک</w:t>
      </w:r>
      <w:r>
        <w:rPr>
          <w:rFonts w:eastAsia="IRNazanin" w:cs="IRNazanin"/>
          <w:color w:val="111111"/>
          <w:sz w:val="28"/>
          <w:szCs w:val="28"/>
          <w:rtl w:val="true"/>
          <w:lang w:bidi="fa-IR"/>
        </w:rPr>
        <w:t>.</w:t>
      </w:r>
      <w:bookmarkStart w:id="359" w:name="pg12432_120503"/>
    </w:p>
    <w:p>
      <w:pPr>
        <w:pStyle w:val="Heading4"/>
        <w:numPr>
          <w:ilvl w:val="3"/>
          <w:numId w:val="1"/>
        </w:numPr>
        <w:rPr/>
      </w:pPr>
      <w:bookmarkStart w:id="360" w:name="__RefHeading___Toc10203760_417432637"/>
      <w:bookmarkStart w:id="361" w:name="_Toc128"/>
      <w:bookmarkEnd w:id="359"/>
      <w:bookmarkEnd w:id="360"/>
      <w:r>
        <w:rPr>
          <w:rtl w:val="true"/>
        </w:rPr>
        <w:t>(</w:t>
      </w:r>
      <w:r>
        <w:rPr/>
        <w:t>11</w:t>
      </w:r>
      <w:r>
        <w:rPr>
          <w:rtl w:val="true"/>
        </w:rPr>
        <w:t xml:space="preserve">) </w:t>
      </w:r>
      <w:r>
        <w:rPr>
          <w:rtl w:val="true"/>
        </w:rPr>
        <w:t>باب انّ الحرّ إذا لم یکن له وارث سوی المملوک یشتری من ماله و یعتق و یورث ما بقی من المال</w:t>
      </w:r>
      <w:bookmarkEnd w:id="361"/>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یحیی عن أحمد بن محمد و محمد بن إسماعیل عن الفضل بن شاذان جمیعاً عن ابن أبی عمیر تهذیب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هشام بن سالم عن سلیمان بن خالد عن أبی علیه السلام قال کان أمیرالمؤمنین علیه السلام یقول فی الرّجل الحرّ یموت و له أمّ مملوکة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تشتری من مال ابنها ثمّ تعتق ثمّ </w:t>
      </w:r>
      <w:r>
        <w:rPr>
          <w:rStyle w:val="FootnoteAnchor"/>
          <w:rtl w:val="true"/>
        </w:rPr>
        <w:footnoteReference w:id="593"/>
      </w:r>
      <w:r>
        <w:rPr>
          <w:rFonts w:ascii="IRNazanin" w:hAnsi="IRNazanin" w:eastAsia="IRNazanin"/>
          <w:color w:val="111111"/>
          <w:sz w:val="28"/>
          <w:sz w:val="28"/>
          <w:szCs w:val="28"/>
          <w:rtl w:val="true"/>
          <w:lang w:bidi="fa-IR"/>
        </w:rPr>
        <w:t>تورثهام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عن ابن مسکان عن سلیمان بن خالد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عن أبی ثابت و ابن عون عن السّانی </w:t>
      </w:r>
      <w:r>
        <w:rPr>
          <w:rStyle w:val="FootnoteAnchor"/>
          <w:rtl w:val="true"/>
        </w:rPr>
        <w:footnoteReference w:id="594"/>
      </w:r>
      <w:r>
        <w:rPr>
          <w:rFonts w:ascii="IRNazanin" w:hAnsi="IRNazanin" w:eastAsia="IRNazanin"/>
          <w:color w:val="111111"/>
          <w:sz w:val="28"/>
          <w:sz w:val="28"/>
          <w:szCs w:val="28"/>
          <w:rtl w:val="true"/>
          <w:lang w:bidi="fa-IR"/>
        </w:rPr>
        <w:t>قال سمعت أباعبدالله علیه السلام یقول فی رجل توفّی و ترک مالاً و له أمّ مملوکة قال تشتری و تعتق و یدفع الیها بعد ماله ان لم تکن له عصبة فإن کانت له عصبة قسّم المال بینها و بین العصبة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 نجران عن عبدالله بن سنان قال سمعت أباعبدالله علیه السلام یقول فی رجل توفّی و ترک مالاً و له امّ مملوکة قال تشتری أمّه و تعتق ثمّ یدفع الیها بقیّة المال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عن أبیه عن ابن محبوب عن عبدالله بن سنان عن أبی عبدالله علیه السلام قال قضی أمیرالمؤمنین علیه السلام فی الرّجل یموت و له أمّ مملوکة و</w:t>
      </w:r>
    </w:p>
    <w:p>
      <w:pPr>
        <w:pStyle w:val="BookText"/>
        <w:rPr/>
      </w:pPr>
      <w:r>
        <w:rPr>
          <w:rFonts w:ascii="IRNazanin" w:hAnsi="IRNazanin" w:eastAsia="IRNazanin"/>
          <w:color w:val="111111"/>
          <w:sz w:val="28"/>
          <w:sz w:val="28"/>
          <w:szCs w:val="28"/>
          <w:rtl w:val="true"/>
          <w:lang w:bidi="fa-IR"/>
        </w:rPr>
        <w:t xml:space="preserve">له مال أن تشتری امّه من ماله و یدفع إلیها بقیّة المال 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قرابة لهم </w:t>
      </w:r>
      <w:r>
        <w:rPr>
          <w:rStyle w:val="FootnoteAnchor"/>
          <w:rtl w:val="true"/>
        </w:rPr>
        <w:footnoteReference w:id="595"/>
      </w:r>
      <w:r>
        <w:rPr>
          <w:rFonts w:ascii="IRNazanin" w:hAnsi="IRNazanin" w:eastAsia="IRNazanin"/>
          <w:color w:val="111111"/>
          <w:sz w:val="28"/>
          <w:sz w:val="28"/>
          <w:szCs w:val="28"/>
          <w:rtl w:val="true"/>
          <w:lang w:bidi="fa-IR"/>
        </w:rPr>
        <w:t>سهم فی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الحسن بن علیّ عن ابن بکیر عن بعض أصحابنا عن أبی عبدالله علیه السلام قال إذا مات الرّجل </w:t>
      </w:r>
      <w:r>
        <w:rPr>
          <w:rStyle w:val="FootnoteAnchor"/>
          <w:rtl w:val="true"/>
        </w:rPr>
        <w:footnoteReference w:id="596"/>
      </w:r>
      <w:r>
        <w:rPr>
          <w:rFonts w:ascii="IRNazanin" w:hAnsi="IRNazanin" w:eastAsia="IRNazanin"/>
          <w:color w:val="111111"/>
          <w:sz w:val="28"/>
          <w:sz w:val="28"/>
          <w:szCs w:val="28"/>
          <w:rtl w:val="true"/>
          <w:lang w:bidi="fa-IR"/>
        </w:rPr>
        <w:t xml:space="preserve">و ترک أباه و هو مملوک أو </w:t>
      </w:r>
      <w:r>
        <w:rPr>
          <w:rStyle w:val="FootnoteAnchor"/>
          <w:rtl w:val="true"/>
        </w:rPr>
        <w:footnoteReference w:id="597"/>
      </w:r>
      <w:r>
        <w:rPr>
          <w:rFonts w:ascii="Amiri" w:hAnsi="Amiri" w:eastAsia="Amiri" w:cs="Amiri"/>
          <w:color w:val="111111"/>
          <w:sz w:val="28"/>
          <w:sz w:val="28"/>
          <w:szCs w:val="28"/>
          <w:rtl w:val="true"/>
          <w:lang w:bidi="ar-SA"/>
        </w:rPr>
        <w:t xml:space="preserve">أمّه و هی مملوکة و المیّت حرّ أشتری </w:t>
      </w:r>
      <w:r>
        <w:rPr>
          <w:rStyle w:val="FootnoteAnchor"/>
          <w:rtl w:val="true"/>
        </w:rPr>
        <w:footnoteReference w:id="598"/>
      </w:r>
      <w:r>
        <w:rPr>
          <w:rFonts w:ascii="IRNazanin" w:hAnsi="IRNazanin" w:eastAsia="IRNazanin"/>
          <w:color w:val="111111"/>
          <w:sz w:val="28"/>
          <w:sz w:val="28"/>
          <w:szCs w:val="28"/>
          <w:rtl w:val="true"/>
          <w:lang w:bidi="fa-IR"/>
        </w:rPr>
        <w:t>ممّا ترک أبوه أو قرابته و ورّث الباقی من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و أحمد أبنی الحسن عن أبیهما عن عبدالله بن بکیر عن بعض أصحابنا عن أبی عبدالله علیه السلام قال إذا مات الرّجل و ترک أباه و هو مملوک أو امّه و هی مملوکة أو أخاه أو اخته و ترک مالاً و المیّت حرّ أَشتری ممّا ترک أبوه أو قرابته و ورّث مابقی من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یعقوب بن یزید عن محمد ابن أبی عمیر عن بکّار عن سلیمان بن خالد عن أبی عبدالله علیه السلام فی رجل مات و ترک أبناً له مملوکاً و لم یترک وارثاً غیره فترک مالاً فقال یشتری الأبن و یعتق و یورث مابقی من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قال إذا مات المیّت و لم یدّع وارثاً و له وارث مملوک قال یشتری من ترکته فیعتق و یعطی باقی الترکة بالمیراث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جمیل بن درّاج قال قلت لأبی عبدالله علیه السلام الرّجل یموت و له إبن مملوک قال یشتری و یعتق ثمّ یدفع الیه ما بقی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w:t>
      </w:r>
    </w:p>
    <w:p>
      <w:pPr>
        <w:pStyle w:val="BookText"/>
        <w:rPr/>
      </w:pPr>
      <w:r>
        <w:rPr>
          <w:rFonts w:ascii="IRNazanin" w:hAnsi="IRNazanin" w:eastAsia="IRNazanin"/>
          <w:color w:val="111111"/>
          <w:sz w:val="28"/>
          <w:sz w:val="28"/>
          <w:szCs w:val="28"/>
          <w:rtl w:val="true"/>
          <w:lang w:bidi="fa-IR"/>
        </w:rPr>
        <w:t>درّاج عن أبی عبدالله علیه السلام فی مکاتب یموت و قد أدّی بعض مکاتبته و له ابن من جاریته و ترک مالاً قال یؤدّی ابنه بقیّة مکاتبته و یعتق و یرث مابقی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محمد بن حفص </w:t>
      </w:r>
      <w:r>
        <w:rPr>
          <w:rStyle w:val="FootnoteAnchor"/>
          <w:rtl w:val="true"/>
        </w:rPr>
        <w:footnoteReference w:id="599"/>
      </w:r>
      <w:r>
        <w:rPr>
          <w:rFonts w:ascii="IRNazanin" w:hAnsi="IRNazanin" w:eastAsia="IRNazanin"/>
          <w:color w:val="111111"/>
          <w:sz w:val="28"/>
          <w:sz w:val="28"/>
          <w:szCs w:val="28"/>
          <w:rtl w:val="true"/>
          <w:lang w:bidi="fa-IR"/>
        </w:rPr>
        <w:t xml:space="preserve">عن عبدالله بن طلحة عن أبی عبدالله علیه السلام قال سألته عن رجل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مالاً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أمّاً و أختاً </w:t>
      </w:r>
      <w:r>
        <w:rPr>
          <w:rStyle w:val="FootnoteAnchor"/>
          <w:rtl w:val="true"/>
        </w:rPr>
        <w:footnoteReference w:id="600"/>
      </w:r>
      <w:r>
        <w:rPr>
          <w:rFonts w:ascii="IRNazanin" w:hAnsi="IRNazanin" w:eastAsia="IRNazanin"/>
          <w:color w:val="111111"/>
          <w:sz w:val="28"/>
          <w:sz w:val="28"/>
          <w:szCs w:val="28"/>
          <w:rtl w:val="true"/>
          <w:lang w:bidi="fa-IR"/>
        </w:rPr>
        <w:t xml:space="preserve">مملوکة قال یشتریان من مال المیّت ثمّ تعتقان و تورثان قلت أرأیت ان أبی أهل الجاریة کیف یصنع قال لیس لهم ذلک و یقوّمان قیمة عدل ثمّ یعطی مالهم علی قدر القیمة قلت أرأیت لو أنّهما اشتریا ثمّ اعتقا ثمّ ورّثا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یرثهما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یرثهما موالی ابنهما لأنّهما اشتریا من مال الأبن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تهذیب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أبی ثابت عن حنّان بن سدیر عن ابن أبی یعفور عن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مات مولی لعلیّ علیه السلام فقال أنظروا هل تجدون له وارثاً فقیل له ابنتان </w:t>
      </w:r>
      <w:r>
        <w:rPr>
          <w:rStyle w:val="FootnoteAnchor"/>
          <w:rtl w:val="true"/>
        </w:rPr>
        <w:footnoteReference w:id="602"/>
      </w:r>
      <w:r>
        <w:rPr>
          <w:rFonts w:ascii="IRNazanin" w:hAnsi="IRNazanin" w:eastAsia="IRNazanin"/>
          <w:color w:val="111111"/>
          <w:sz w:val="28"/>
          <w:sz w:val="28"/>
          <w:szCs w:val="28"/>
          <w:rtl w:val="true"/>
          <w:lang w:bidi="fa-IR"/>
        </w:rPr>
        <w:t xml:space="preserve">بالیمامة ملوکتین </w:t>
      </w:r>
      <w:r>
        <w:rPr>
          <w:rStyle w:val="FootnoteAnchor"/>
          <w:rtl w:val="true"/>
        </w:rPr>
        <w:footnoteReference w:id="603"/>
      </w:r>
      <w:r>
        <w:rPr>
          <w:rFonts w:ascii="IRNazanin" w:hAnsi="IRNazanin" w:eastAsia="IRNazanin"/>
          <w:color w:val="111111"/>
          <w:sz w:val="28"/>
          <w:sz w:val="28"/>
          <w:szCs w:val="28"/>
          <w:rtl w:val="true"/>
          <w:lang w:bidi="fa-IR"/>
        </w:rPr>
        <w:t xml:space="preserve">فاشتراهما من مال المیّت ثمّ دفع الیهما بقیّة المال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وهب بن عبدربّه عن أبی عبدالله علیه السلام قال سألته عن رجل کانت له امّ ولد فمات ولدها منه فزوّجها من رجل فاولدها ثمّ انّ الرجل مات فرجعت الی سیّدها فله ان یطأها قال تعتدّ من الزّوج المیّت أربعة أشهر و عشرة </w:t>
      </w:r>
      <w:r>
        <w:rPr>
          <w:rStyle w:val="FootnoteAnchor"/>
          <w:rtl w:val="true"/>
        </w:rPr>
        <w:footnoteReference w:id="605"/>
      </w:r>
      <w:r>
        <w:rPr>
          <w:rFonts w:ascii="IRNazanin" w:hAnsi="IRNazanin" w:eastAsia="IRNazanin"/>
          <w:color w:val="111111"/>
          <w:sz w:val="28"/>
          <w:sz w:val="28"/>
          <w:szCs w:val="28"/>
          <w:rtl w:val="true"/>
          <w:lang w:bidi="fa-IR"/>
        </w:rPr>
        <w:t>أیّام ثمّ یطأها بالملک من غیر نکاح قلت فولدها من الزّوج قال ان کان ترک مالاً اشتری منه</w:t>
      </w:r>
      <w:bookmarkStart w:id="362" w:name="pg12432_120506"/>
    </w:p>
    <w:p>
      <w:pPr>
        <w:pStyle w:val="BookText"/>
        <w:rPr/>
      </w:pPr>
      <w:bookmarkEnd w:id="362"/>
      <w:r>
        <w:rPr>
          <w:rFonts w:ascii="IRNazanin" w:hAnsi="IRNazanin" w:eastAsia="IRNazanin"/>
          <w:color w:val="111111"/>
          <w:sz w:val="28"/>
          <w:sz w:val="28"/>
          <w:szCs w:val="28"/>
          <w:rtl w:val="true"/>
          <w:lang w:bidi="fa-IR"/>
        </w:rPr>
        <w:t xml:space="preserve">بالقیمة فاعتق و ورث قلت فان لم یدع مالاً قال هو مع أمّه کهیئتها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المیّت إذا لم یدع وارثاً سوی المملوک یشتری من ترکته من أبواب العتق ما یدلّ علی ذلک 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عدّة الأمة المتوفّی عنها زوجها قوله علیه السلام و ان کان أبوه حرّاً فمات اشتری الولد من میراثه منه و ورث مابقی</w:t>
      </w:r>
      <w:r>
        <w:rPr>
          <w:rFonts w:eastAsia="IRNazanin" w:cs="IRNazanin"/>
          <w:color w:val="111111"/>
          <w:sz w:val="28"/>
          <w:szCs w:val="28"/>
          <w:rtl w:val="true"/>
          <w:lang w:bidi="fa-IR"/>
        </w:rPr>
        <w:t>.</w:t>
      </w:r>
    </w:p>
    <w:p>
      <w:pPr>
        <w:pStyle w:val="Heading4"/>
        <w:numPr>
          <w:ilvl w:val="3"/>
          <w:numId w:val="1"/>
        </w:numPr>
        <w:rPr/>
      </w:pPr>
      <w:bookmarkStart w:id="363" w:name="__RefHeading___Toc10203762_417432637"/>
      <w:bookmarkStart w:id="364" w:name="_Toc129"/>
      <w:bookmarkEnd w:id="363"/>
      <w:r>
        <w:rPr>
          <w:rtl w:val="true"/>
        </w:rPr>
        <w:t>(</w:t>
      </w:r>
      <w:r>
        <w:rPr/>
        <w:t>12</w:t>
      </w:r>
      <w:r>
        <w:rPr>
          <w:rtl w:val="true"/>
        </w:rPr>
        <w:t xml:space="preserve">) </w:t>
      </w:r>
      <w:r>
        <w:rPr>
          <w:rtl w:val="true"/>
        </w:rPr>
        <w:t>باب انّ المملوک لا یرث و لا یورق و کذا الطّلیق و انّ المملوک و المملوکة لا یحجبان إذا لم یرثا</w:t>
      </w:r>
      <w:bookmarkEnd w:id="364"/>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العلاء بن رزین تهذیب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محمد بن سماعة عن عبدالله و جعفر و محمد بن عبّاس عن علاء عن محمد بن مسلم عن أحدهما علیه السلام قال لا یتوارث الحرّ و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 علیّ بن ابراهیم عن أبیه جمیعاً عن ابن أبی نجران عن محمد بن حمران تهذیب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سماعة قال حدّثهم محمد بن زیاد عن محمد بن حمران عن أبی عبدالله علیه السلام مثله کافی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 الوشّاء عن جمیله بن درّاج و محمد بن حمران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ابن سماعة قال حدّثهم عبدالله بن جبلة عن أبی عبدالله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اسماعیل بن یزیع عن منصور بن یونس بزرج عن جمیل بن درّاج قال سمعت أبا عبدالله علیه السلام یقول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 أبی عبدالله علیهما السلام مثله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أحمد بن محمد و علیّ بن ابراهیم عن أبیه جمیعاً عن فقیه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عمر بن یزید قال سألت أبا عبدالله علیه السلام عن رجل أراد أن یعتق مملوکاً له و قد کان مولاه یأخذ منه ضریبة فرضها علیه فی کلّ سنة و رضی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رضی بذلک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 المملوک فی تجارته مالاً سوی ما کان یعطی مولاه من الضّریبة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ادّ الی سیّده ما کان فرض علیه فما اکتسب بعد الفریضة فهو للمملوک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أبوعبدالله علیه السلام ألیس قد فرض الله عزّوجلّ علی العباد فرائض فاذا أدوّها الیه لم یسألهم عمّا سواها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للمملوک أن یتصدّق ممّا اکتسب و یعتق بعد الفریضة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یؤدّیها الی سیدده قال نعم و اجر ذلک له قلت فإن أعتق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اکتسب سوی الفریضة لمن یکون و لاء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یذهب فیتوالی </w:t>
      </w:r>
      <w:r>
        <w:rPr>
          <w:rStyle w:val="FootnoteAnchor"/>
          <w:rtl w:val="true"/>
        </w:rPr>
        <w:footnoteReference w:id="607"/>
      </w:r>
      <w:r>
        <w:rPr>
          <w:rFonts w:ascii="IRNazanin" w:hAnsi="IRNazanin" w:eastAsia="IRNazanin"/>
          <w:color w:val="111111"/>
          <w:sz w:val="28"/>
          <w:sz w:val="28"/>
          <w:szCs w:val="28"/>
          <w:rtl w:val="true"/>
          <w:lang w:bidi="fa-IR"/>
        </w:rPr>
        <w:t xml:space="preserve">الی من أحبّ فإذا ضمن جریرته و عقله کان مولاه و ورثه قلت له ألیس قال رسول الله صلی الله علیه و آله الولاء لمن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سائبة لا یکون و لاءه لعبد مثله قلت فإن ضمن العبد الذی أعتقه جریرته و 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ذلک و یکون مولاه و یرثه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یجوز ذلک و لا یرث عبد حرّاً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عن الحسن بن حذیفة عن جمیل بن فضیل بن یسار عن أبی عبدالله علیه السلام قال العبد لا یرث و الطّلیق </w:t>
      </w:r>
      <w:r>
        <w:rPr>
          <w:rStyle w:val="FootnoteAnchor"/>
          <w:rtl w:val="true"/>
        </w:rPr>
        <w:footnoteReference w:id="608"/>
      </w:r>
      <w:r>
        <w:rPr>
          <w:rFonts w:ascii="IRNazanin" w:hAnsi="IRNazanin" w:eastAsia="IRNazanin"/>
          <w:color w:val="111111"/>
          <w:sz w:val="28"/>
          <w:sz w:val="28"/>
          <w:szCs w:val="28"/>
          <w:rtl w:val="true"/>
          <w:lang w:bidi="fa-IR"/>
        </w:rPr>
        <w:t>لا یرث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علیّ بن رثاب قال قال أّبوعبدالله علیه السلام العبد لا یورث و الطّلیق لا یورث</w:t>
      </w:r>
      <w:r>
        <w:rPr>
          <w:rFonts w:eastAsia="IRNazanin" w:cs="IRNazanin"/>
          <w:color w:val="111111"/>
          <w:sz w:val="28"/>
          <w:szCs w:val="28"/>
          <w:rtl w:val="true"/>
          <w:lang w:bidi="fa-IR"/>
        </w:rPr>
        <w:t>.</w:t>
      </w:r>
      <w:bookmarkStart w:id="365" w:name="pg12432_120508"/>
    </w:p>
    <w:p>
      <w:pPr>
        <w:pStyle w:val="BookText"/>
        <w:rPr/>
      </w:pPr>
      <w:bookmarkEnd w:id="365"/>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مهزیار عن فضالة عن أبان عن الفضل بن عبدالملک قال سألت أباعبدالله علیه السلام عن المملوک و المملوکة هل یحجبان إذا لم یرثا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یملک فاضل ضریبته من أبواب البیع العبید قوله علیه السلام و لا یرث عبد حرّاً و فی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و ما یتلوه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مات و ترک أبویه فللأب سهمان قوله علیه السلام و المملوک لا یحجب و لا یرث 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المملوک و المشرک یحجبان إذا لم یرثا قال علیه السلام لا و 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المملوک و المملوکة هل یحجبان إذا لم یرثا قال لا</w:t>
      </w:r>
      <w:r>
        <w:rPr>
          <w:rFonts w:eastAsia="IRNazanin" w:cs="IRNazanin"/>
          <w:color w:val="111111"/>
          <w:sz w:val="28"/>
          <w:szCs w:val="28"/>
          <w:rtl w:val="true"/>
          <w:lang w:bidi="fa-IR"/>
        </w:rPr>
        <w:t>.</w:t>
      </w:r>
    </w:p>
    <w:p>
      <w:pPr>
        <w:pStyle w:val="Heading4"/>
        <w:numPr>
          <w:ilvl w:val="3"/>
          <w:numId w:val="1"/>
        </w:numPr>
        <w:rPr/>
      </w:pPr>
      <w:bookmarkStart w:id="366" w:name="__RefHeading___Toc10203764_417432637"/>
      <w:bookmarkStart w:id="367" w:name="_Toc130"/>
      <w:bookmarkEnd w:id="366"/>
      <w:r>
        <w:rPr>
          <w:rtl w:val="true"/>
        </w:rPr>
        <w:t>(</w:t>
      </w:r>
      <w:r>
        <w:rPr/>
        <w:t>13</w:t>
      </w:r>
      <w:r>
        <w:rPr>
          <w:rtl w:val="true"/>
        </w:rPr>
        <w:t xml:space="preserve">) </w:t>
      </w:r>
      <w:r>
        <w:rPr>
          <w:rtl w:val="true"/>
        </w:rPr>
        <w:t>باب انّ المملوک إذا مات فماله لمولاه و کذا نصیب الرّقّیّة فی المبعّض</w:t>
      </w:r>
      <w:bookmarkEnd w:id="36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أخیه عن أحمد بن الحسن بن علیّ تهذیب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أحمد ابن الحسن بن علیّ عن عمرو بن سعید عن مصدّق بن صدقة عن عمّار السّاباطیّ عن أبی عبدالله علیه السلام فی مکاتبة بین شریکین فیعتق أحدهما نصیبه کیف یصنع الخادم قال تخدم الباقی </w:t>
      </w:r>
      <w:r>
        <w:rPr>
          <w:rStyle w:val="FootnoteAnchor"/>
          <w:rtl w:val="true"/>
        </w:rPr>
        <w:footnoteReference w:id="609"/>
      </w:r>
      <w:r>
        <w:rPr>
          <w:rFonts w:ascii="IRNazanin" w:hAnsi="IRNazanin" w:eastAsia="IRNazanin"/>
          <w:color w:val="111111"/>
          <w:sz w:val="28"/>
          <w:sz w:val="28"/>
          <w:szCs w:val="28"/>
          <w:rtl w:val="true"/>
          <w:lang w:bidi="fa-IR"/>
        </w:rPr>
        <w:t>یوماً و تخدم نفسها یوماً قلت فإن ماتت و ترکت مالاً قال المال بینهما نصفان بین الذی أعتق و بین الذی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عمّار بن موسی السّاباطی عن أبی عبدالله علیه السلام فی مکاتب و ذکر مثله الا أنّه أورد جمیع الأفعال و الضّمائر بصیغة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مملوکة بین شریکین و ذکر نحوه</w:t>
      </w:r>
      <w:r>
        <w:rPr>
          <w:rFonts w:eastAsia="IRNazanin" w:cs="IRNazanin"/>
          <w:color w:val="111111"/>
          <w:sz w:val="28"/>
          <w:szCs w:val="28"/>
          <w:rtl w:val="true"/>
          <w:lang w:bidi="fa-IR"/>
        </w:rPr>
        <w:t>.</w:t>
      </w:r>
      <w:bookmarkStart w:id="368" w:name="pg12432_120509"/>
    </w:p>
    <w:p>
      <w:pPr>
        <w:pStyle w:val="BookText"/>
        <w:rPr/>
      </w:pPr>
      <w:bookmarkEnd w:id="368"/>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الحسن بن موسی الخشّاب عن غیاث بن کلّوب عن إسحاق بن عمّار عن أبی عبدالله علیه السلام انّ مکاتباً أتی أمیرالمؤمنین علیه السلام فقال انّ سیّدی کاتبنی و شرط علیّ نجوماً </w:t>
      </w:r>
      <w:r>
        <w:rPr>
          <w:rStyle w:val="FootnoteAnchor"/>
          <w:rtl w:val="true"/>
        </w:rPr>
        <w:footnoteReference w:id="610"/>
      </w:r>
      <w:r>
        <w:rPr>
          <w:rFonts w:ascii="IRNazanin" w:hAnsi="IRNazanin" w:eastAsia="IRNazanin"/>
          <w:color w:val="111111"/>
          <w:sz w:val="28"/>
          <w:sz w:val="28"/>
          <w:szCs w:val="28"/>
          <w:rtl w:val="true"/>
          <w:lang w:bidi="fa-IR"/>
        </w:rPr>
        <w:t>فی کلّ سنة فجثته بالما کلّه ضربة واحدة و سألته أن یأخذ کله ضربة واحدة و یجیز عتقی فأبی علیّ فدعاه أمیرالمؤمنین علیه السلام فقال صدق فقال له مالک لا تأخذ المال و تمضی عتقه فقال ما أخذ الا النّجوم التی شرطت و أتعرّض من ذلک لمیراثه فقال له أمیرالمؤمنین علیه السلام فأنت أحقّ بشرطک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لا یرث و لا یورث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المکاتب یرث و یورث بحساب ما اعتق و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میراث المکاتب المطلق و المشروط ما یناسب الباب فراجع</w:t>
      </w:r>
      <w:r>
        <w:rPr>
          <w:rFonts w:eastAsia="IRNazanin" w:cs="IRNazanin"/>
          <w:color w:val="111111"/>
          <w:sz w:val="28"/>
          <w:szCs w:val="28"/>
          <w:rtl w:val="true"/>
          <w:lang w:bidi="fa-IR"/>
        </w:rPr>
        <w:t>.</w:t>
      </w:r>
    </w:p>
    <w:p>
      <w:pPr>
        <w:pStyle w:val="Heading4"/>
        <w:numPr>
          <w:ilvl w:val="3"/>
          <w:numId w:val="1"/>
        </w:numPr>
        <w:rPr/>
      </w:pPr>
      <w:bookmarkStart w:id="369" w:name="__RefHeading___Toc10203766_417432637"/>
      <w:bookmarkStart w:id="370" w:name="_Toc131"/>
      <w:bookmarkEnd w:id="369"/>
      <w:r>
        <w:rPr>
          <w:rtl w:val="true"/>
        </w:rPr>
        <w:t>(</w:t>
      </w:r>
      <w:r>
        <w:rPr/>
        <w:t>14</w:t>
      </w:r>
      <w:r>
        <w:rPr>
          <w:rtl w:val="true"/>
        </w:rPr>
        <w:t xml:space="preserve">) </w:t>
      </w:r>
      <w:r>
        <w:rPr>
          <w:rtl w:val="true"/>
        </w:rPr>
        <w:t>باب انّ المکاتب یرث و یورث بحساب ما أعتق منه و یجوز له من الوصیّة بحساب ما أعتق منه</w:t>
      </w:r>
      <w:bookmarkEnd w:id="37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نجران عن فقیه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حمید عن محمد بن قیس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فقضی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مکاتب کانت تحته امرأة حرّة فأوصت له عند موتها یوصیّة فقال اهل المیراث لا تجوز </w:t>
      </w:r>
      <w:r>
        <w:rPr>
          <w:rStyle w:val="FootnoteAnchor"/>
          <w:rtl w:val="true"/>
        </w:rPr>
        <w:footnoteReference w:id="611"/>
      </w:r>
      <w:r>
        <w:rPr>
          <w:rFonts w:ascii="IRNazanin" w:hAnsi="IRNazanin" w:eastAsia="IRNazanin"/>
          <w:color w:val="111111"/>
          <w:sz w:val="28"/>
          <w:sz w:val="28"/>
          <w:szCs w:val="28"/>
          <w:rtl w:val="true"/>
          <w:lang w:bidi="fa-IR"/>
        </w:rPr>
        <w:t xml:space="preserve">وصیّتها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مکاتب لم یعتق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انّه یرث بحساب ما أعتق منه و یجوز له من الوصیّة بحساب ما أعتق منه و قضی علیه السلام فی مکاتب 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بوصیة </w:t>
      </w:r>
      <w:r>
        <w:rPr>
          <w:rStyle w:val="FootnoteAnchor"/>
          <w:rtl w:val="true"/>
        </w:rPr>
        <w:footnoteReference w:id="612"/>
      </w:r>
      <w:r>
        <w:rPr>
          <w:rFonts w:ascii="IRNazanin" w:hAnsi="IRNazanin" w:eastAsia="IRNazanin"/>
          <w:color w:val="111111"/>
          <w:sz w:val="28"/>
          <w:sz w:val="28"/>
          <w:szCs w:val="28"/>
          <w:rtl w:val="true"/>
          <w:lang w:bidi="fa-IR"/>
        </w:rPr>
        <w:t xml:space="preserve">و قد قضی نصف ما علیه فأجاز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الوصیّة و قضی علیه السالم فی مکاتب قضی ربع ما علیه فأوصی له بوصیّة </w:t>
      </w:r>
      <w:r>
        <w:rPr>
          <w:rStyle w:val="FootnoteAnchor"/>
          <w:rtl w:val="true"/>
        </w:rPr>
        <w:footnoteReference w:id="613"/>
      </w:r>
      <w:r>
        <w:rPr>
          <w:rFonts w:ascii="IRNazanin" w:hAnsi="IRNazanin" w:eastAsia="IRNazanin"/>
          <w:color w:val="111111"/>
          <w:sz w:val="28"/>
          <w:sz w:val="28"/>
          <w:szCs w:val="28"/>
          <w:rtl w:val="true"/>
          <w:lang w:bidi="fa-IR"/>
        </w:rPr>
        <w:t xml:space="preserve">فأجاز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الوصیّة و قال فی رجل أوصی لمکاتبة </w:t>
      </w:r>
      <w:r>
        <w:rPr>
          <w:rStyle w:val="FootnoteAnchor"/>
          <w:rtl w:val="true"/>
        </w:rPr>
        <w:footnoteReference w:id="614"/>
      </w:r>
      <w:r>
        <w:rPr>
          <w:rFonts w:ascii="IRNazanin" w:hAnsi="IRNazanin" w:eastAsia="IRNazanin"/>
          <w:color w:val="111111"/>
          <w:sz w:val="28"/>
          <w:sz w:val="28"/>
          <w:szCs w:val="28"/>
          <w:rtl w:val="true"/>
          <w:lang w:bidi="fa-IR"/>
        </w:rPr>
        <w:t>و قد قضت</w:t>
      </w:r>
      <w:bookmarkStart w:id="371" w:name="pg12432_120510"/>
    </w:p>
    <w:p>
      <w:pPr>
        <w:pStyle w:val="BookText"/>
        <w:rPr/>
      </w:pPr>
      <w:bookmarkEnd w:id="371"/>
      <w:r>
        <w:rPr>
          <w:rFonts w:ascii="IRNazanin" w:hAnsi="IRNazanin" w:eastAsia="IRNazanin"/>
          <w:color w:val="111111"/>
          <w:sz w:val="28"/>
          <w:sz w:val="28"/>
          <w:szCs w:val="28"/>
          <w:rtl w:val="true"/>
          <w:lang w:bidi="fa-IR"/>
        </w:rPr>
        <w:t>سدس ما کان علیها فأجاز لها بحساب ما أعتق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نجران و محمد بن عیسی عن یونس جمیعاَ عن</w:t>
      </w:r>
    </w:p>
    <w:p>
      <w:pPr>
        <w:pStyle w:val="BookText"/>
        <w:rPr/>
      </w:pPr>
      <w:r>
        <w:rPr>
          <w:rFonts w:ascii="IRNazanin" w:hAnsi="IRNazanin" w:eastAsia="IRNazanin"/>
          <w:color w:val="111111"/>
          <w:sz w:val="28"/>
          <w:sz w:val="28"/>
          <w:szCs w:val="28"/>
          <w:rtl w:val="true"/>
          <w:lang w:bidi="fa-IR"/>
        </w:rPr>
        <w:t>عاصم بن حمید عن محمد بن قیس عن أبی جعفر علیه السلام فی رجل مکاتب کانت تحته إمرأة حرّة فأوصت عند</w:t>
      </w:r>
    </w:p>
    <w:p>
      <w:pPr>
        <w:pStyle w:val="BookText"/>
        <w:rPr/>
      </w:pPr>
      <w:r>
        <w:rPr>
          <w:rFonts w:ascii="IRNazanin" w:hAnsi="IRNazanin" w:eastAsia="IRNazanin"/>
          <w:color w:val="111111"/>
          <w:sz w:val="28"/>
          <w:sz w:val="28"/>
          <w:szCs w:val="28"/>
          <w:rtl w:val="true"/>
          <w:lang w:bidi="fa-IR"/>
        </w:rPr>
        <w:t>موتها بوصیّة فقال أهل المیراث لایرث و لانجیز وصیّتها له لأنّه مکاتب لم یعتق و لایرث فقضی أنّه یرث بحساب ما أعتق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نجران و محمد بن عیسی جمیعاَ عن تهذیب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حمید عن محمد بن قیس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قضی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مکاتب توفّی</w:t>
      </w:r>
      <w:r>
        <w:rPr>
          <w:rStyle w:val="FootnoteAnchor"/>
          <w:rtl w:val="true"/>
        </w:rPr>
        <w:footnoteReference w:id="615"/>
      </w:r>
      <w:r>
        <w:rPr>
          <w:rFonts w:ascii="IRNazanin" w:hAnsi="IRNazanin" w:eastAsia="IRNazanin"/>
          <w:color w:val="111111"/>
          <w:sz w:val="28"/>
          <w:sz w:val="28"/>
          <w:szCs w:val="28"/>
          <w:rtl w:val="true"/>
          <w:lang w:bidi="fa-IR"/>
        </w:rPr>
        <w:t>و له مال فقال یحسب میراثه</w:t>
      </w:r>
    </w:p>
    <w:p>
      <w:pPr>
        <w:pStyle w:val="BookText"/>
        <w:rPr/>
      </w:pPr>
      <w:r>
        <w:rPr>
          <w:rStyle w:val="FootnoteAnchor"/>
          <w:rtl w:val="true"/>
        </w:rPr>
        <w:footnoteReference w:id="616"/>
      </w:r>
      <w:r>
        <w:rPr>
          <w:rFonts w:ascii="IRNazanin" w:hAnsi="IRNazanin" w:eastAsia="IRNazanin"/>
          <w:color w:val="111111"/>
          <w:sz w:val="28"/>
          <w:sz w:val="28"/>
          <w:szCs w:val="28"/>
          <w:rtl w:val="true"/>
          <w:lang w:bidi="fa-IR"/>
        </w:rPr>
        <w:t xml:space="preserve">علی قدر ما أعتق منه لورثته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یعتق یحسب</w:t>
      </w:r>
      <w:r>
        <w:rPr>
          <w:rStyle w:val="FootnoteAnchor"/>
          <w:rtl w:val="true"/>
        </w:rPr>
        <w:footnoteReference w:id="617"/>
      </w:r>
      <w:r>
        <w:rPr>
          <w:rFonts w:ascii="IRNazanin" w:hAnsi="IRNazanin" w:eastAsia="IRNazanin"/>
          <w:color w:val="111111"/>
          <w:sz w:val="28"/>
          <w:sz w:val="28"/>
          <w:szCs w:val="28"/>
          <w:rtl w:val="true"/>
          <w:lang w:bidi="fa-IR"/>
        </w:rPr>
        <w:t>لأربابه الّذین کاتبوه من ماله</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فقیه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منصور بن حازم عن أبی عبدالله علیه السّلام قال المکاتب یرث و یورث علی قدر ما أدّی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والمکاتب یورث بحساب ما عتق منه و 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المکاتب إذا أدّی شیئاَ أعتق بقدر ما أدّی من أبواب المکاتبة و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المکاتب المطلق إذ اتحرّر منه شیء تحرّر من أولاده بقدره و ورثوا منه بقدر الحرّیة و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المکاتب المبعّض ان أوصی أو أوصی له جاز له من الوصیّة بقدر الحریّة و کذا کلّ مبعّض و یرث و یورث بقدر ما أعتق منه ما یدلّ علی ذلک و لاحظ</w:t>
      </w:r>
    </w:p>
    <w:p>
      <w:pPr>
        <w:pStyle w:val="BookText"/>
        <w:rPr/>
      </w:pPr>
      <w:r>
        <w:rPr>
          <w:rFonts w:ascii="IRNazanin" w:hAnsi="IRNazanin" w:eastAsia="IRNazanin"/>
          <w:color w:val="111111"/>
          <w:sz w:val="28"/>
          <w:sz w:val="28"/>
          <w:szCs w:val="28"/>
          <w:rtl w:val="true"/>
          <w:lang w:bidi="fa-IR"/>
        </w:rPr>
        <w:t>الباب التّالی فإنّ فیه ما یناسب ذلک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10203768_417432637"/>
      <w:bookmarkStart w:id="373" w:name="_Toc132"/>
      <w:bookmarkEnd w:id="372"/>
      <w:r>
        <w:rPr>
          <w:rtl w:val="true"/>
        </w:rPr>
        <w:t>(</w:t>
      </w:r>
      <w:r>
        <w:rPr/>
        <w:t>15</w:t>
      </w:r>
      <w:r>
        <w:rPr>
          <w:rtl w:val="true"/>
        </w:rPr>
        <w:t xml:space="preserve">) </w:t>
      </w:r>
      <w:r>
        <w:rPr>
          <w:rtl w:val="true"/>
        </w:rPr>
        <w:t>باب حکم میراث المکاتب المطلق و المشروط إذا مات و حکم ولده</w:t>
      </w:r>
      <w:bookmarkEnd w:id="373"/>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یحیی عن تهذیب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الحسن بن محبوب استبصار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البزوفری عن جعفر بن محمد بن مالک عن محمد بن الحسین ابن أبی الخطّاب عن الحسن بن محبوب عن مالک بن عطیّة قال سئل أبوعبدالله علیه السلام عن رجل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لم یؤدّ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مالاً و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کان سیّده حین کاتبه اشترط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عجر عن نجم من نجومه فهو ردّ فی الرّق </w:t>
      </w:r>
      <w:r>
        <w:rPr>
          <w:rStyle w:val="FootnoteAnchor"/>
          <w:rtl w:val="true"/>
        </w:rPr>
        <w:footnoteReference w:id="619"/>
      </w:r>
      <w:r>
        <w:rPr>
          <w:rStyle w:val="FootnoteAnchor"/>
          <w:rtl w:val="true"/>
        </w:rPr>
        <w:footnoteReference w:id="620"/>
      </w:r>
      <w:r>
        <w:rPr>
          <w:rStyle w:val="FootnoteAnchor"/>
          <w:rtl w:val="true"/>
        </w:rPr>
        <w:footnoteReference w:id="621"/>
      </w:r>
      <w:r>
        <w:rPr>
          <w:rFonts w:ascii="IRNazanin" w:hAnsi="IRNazanin" w:eastAsia="IRNazanin"/>
          <w:color w:val="111111"/>
          <w:sz w:val="28"/>
          <w:sz w:val="28"/>
          <w:szCs w:val="28"/>
          <w:rtl w:val="true"/>
          <w:lang w:bidi="fa-IR"/>
        </w:rPr>
        <w:t xml:space="preserve">و کان قد عجز عن نجم فما ترک من شیء فهو لسیّده و ابنه ردّ فی الرّق و ان کان له ولد قبل المکاتبة أو ان کان کاتبه بعد و لم یکن یشترط علیه فان ابنه حرّ فیؤدی عن أبیه ما بقی علیه ممّا ترک أبوه و لیس لأبنه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یؤدّی ما علیه فان </w:t>
      </w:r>
      <w:r>
        <w:rPr>
          <w:rStyle w:val="FootnoteAnchor"/>
          <w:rtl w:val="true"/>
        </w:rPr>
        <w:footnoteReference w:id="622"/>
      </w:r>
      <w:r>
        <w:rPr>
          <w:rFonts w:ascii="IRNazanin" w:hAnsi="IRNazanin" w:eastAsia="IRNazanin"/>
          <w:color w:val="111111"/>
          <w:sz w:val="28"/>
          <w:sz w:val="28"/>
          <w:szCs w:val="28"/>
          <w:rtl w:val="true"/>
          <w:lang w:bidi="fa-IR"/>
        </w:rPr>
        <w:t>لم یکن أبوه ترک شیئاً فلا شیء علی ابنه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حمّاد عن الحلبیّ و عبدالله بن سنان استبصار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عن أبی عبدالله علیه السلام فی رجل مکاتب یموت و قد أدّی بعض مکاتبته و له ابن من جاریته قال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عجر فهو مملوک رجع ابنه مملوکاً و الجاریة و ان لم یکن اشترط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w:t>
      </w:r>
    </w:p>
    <w:p>
      <w:pPr>
        <w:pStyle w:val="BookText"/>
        <w:rPr/>
      </w:pPr>
      <w:r>
        <w:rPr>
          <w:rFonts w:ascii="IRNazanin" w:hAnsi="IRNazanin" w:eastAsia="IRNazanin"/>
          <w:color w:val="111111"/>
          <w:sz w:val="28"/>
          <w:sz w:val="28"/>
          <w:szCs w:val="28"/>
          <w:rtl w:val="true"/>
          <w:lang w:bidi="fa-IR"/>
        </w:rPr>
        <w:t>ابنه ما بقی من مکاتبته و ورث مابقی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زیاد عن محمد بن حمران عن أبی عبدالله علیه السلام قال سألته عن مکاتب یؤدّی بعض مکاتبته ثمّ یموت و یترک ابناً له من جاریته قال ان کان اشترط علیه صار ابنه مع أمّه مملوکین </w:t>
      </w:r>
      <w:r>
        <w:rPr>
          <w:rStyle w:val="FootnoteAnchor"/>
          <w:rtl w:val="true"/>
        </w:rPr>
        <w:footnoteReference w:id="623"/>
      </w:r>
      <w:r>
        <w:rPr>
          <w:rFonts w:ascii="IRNazanin" w:hAnsi="IRNazanin" w:eastAsia="IRNazanin"/>
          <w:color w:val="111111"/>
          <w:sz w:val="28"/>
          <w:sz w:val="28"/>
          <w:szCs w:val="28"/>
          <w:rtl w:val="true"/>
          <w:lang w:bidi="fa-IR"/>
        </w:rPr>
        <w:t xml:space="preserve">و ان لم یکن اشترط علیه صار أبنه حرّاً و أدّی الی الموالی </w:t>
      </w:r>
      <w:r>
        <w:rPr>
          <w:rStyle w:val="FootnoteAnchor"/>
          <w:rtl w:val="true"/>
        </w:rPr>
        <w:footnoteReference w:id="624"/>
      </w:r>
      <w:r>
        <w:rPr>
          <w:rFonts w:ascii="IRNazanin" w:hAnsi="IRNazanin" w:eastAsia="IRNazanin"/>
          <w:color w:val="111111"/>
          <w:sz w:val="28"/>
          <w:sz w:val="28"/>
          <w:szCs w:val="28"/>
          <w:rtl w:val="true"/>
          <w:lang w:bidi="fa-IR"/>
        </w:rPr>
        <w:t>بقیّة المکاتبة و ورث ابن مابقی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و فضالة عن جمیل بن درّاج قال سألت أباعبدالله علیه السلام عن مکاتب یؤدّی بعض مکاتبته ثمّ یموت و یترک ابناً له من جاریة له فقال إن کان اشترط علیه انّه ان عجز فهو رقّ یرجع ابنه مملوکاً و الجاریة و ان لم یشترط علیه صار ابنه حرّاً وردّ </w:t>
      </w:r>
      <w:r>
        <w:rPr>
          <w:rStyle w:val="FootnoteAnchor"/>
          <w:rtl w:val="true"/>
        </w:rPr>
        <w:footnoteReference w:id="625"/>
      </w:r>
      <w:r>
        <w:rPr>
          <w:rFonts w:ascii="IRNazanin" w:hAnsi="IRNazanin" w:eastAsia="IRNazanin"/>
          <w:color w:val="111111"/>
          <w:sz w:val="28"/>
          <w:sz w:val="28"/>
          <w:szCs w:val="28"/>
          <w:rtl w:val="true"/>
          <w:lang w:bidi="fa-IR"/>
        </w:rPr>
        <w:t>علی المولی بقیّة المکاتبة و ورث ابنه مابقی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عن أبی عبدالله علیه السلام فی مکاتب یموت و قد أدّی بعض مکاتبته و له ابن من جاریة و ترک مالاً قال یؤدّی ابنه بقیّة مکاتبته و یعتق و یرث مابقی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رؤینا عن جعفر بن محمد علیهما السلام انّه قال فی المکاتب یموت و قد أدّی بعض نجومه و له ابن من جاریته قال ان کان قد اشترط علیه انّه ان عجز فهو مملوک رجع الیه مملوکاً اِبنُهُ و الجاریةُ و ان لم یکن أشترط علیه ذلک أدّی ابنه مابقی من کتابته و کان حرّاً و ورث مابقی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مات مکاتب و قد أدّی بعض مکاتبته و له</w:t>
      </w:r>
    </w:p>
    <w:p>
      <w:pPr>
        <w:pStyle w:val="BookText"/>
        <w:rPr/>
      </w:pPr>
      <w:r>
        <w:rPr>
          <w:rFonts w:ascii="IRNazanin" w:hAnsi="IRNazanin" w:eastAsia="IRNazanin"/>
          <w:color w:val="111111"/>
          <w:sz w:val="28"/>
          <w:sz w:val="28"/>
          <w:szCs w:val="28"/>
          <w:rtl w:val="true"/>
          <w:lang w:bidi="fa-IR"/>
        </w:rPr>
        <w:t>ابن من جاریة و ترک مالاً فانّ ابنه یؤدّی عنه ما بقی من مکاتبة أبیه و یعتق و یرث مابقی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عمر بن یزید عن برید العجلی قال سألته عن رجل کاتب عبداً له علی ألف درهم و لم یشترط علیه حین کاتبه ان هو عجز عن مکاتبته فهو ردّ فی الرّق و انّ المکاتب أدّی الی مولاه خمسائة درهم ثمّ مات المکاتب و ترک ابناً له مدرکاً قال نصف ماترک المکاتب من شیء فانّه لمولاه الّذی کاتبه و النّصف الباقی لابن المکاتب لانّ المکاتب مات و نصف حرّ و نصفه عبد للّذی کاتبه فابن المکاتب کهیئة أبیه نصفه حرّ و نصفه عبد للّذی کاتب أباه فان أدّی الی الّذی کاتب أباه مابقی علی أبیه فهو حرّ لا سبیل لأحد من النّاس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ابن أبی نصر البزنطیّ قال حدّثنی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عبدالحمید بن عواض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فی المکاتب یکاتب فیؤدّی بعض مکاتبته ثمّ یموت و یترک إبنا و یترک مالاً أکثر ممّا علیه من المکاتبة فان یوفّی موالیه مابقی من مکاتبته و مابقی فلولده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عبدالله بن محمد عن علیّ بن الحکم عن أبان عن محمد بن مسلم عن أحدهما علیهما السلام فی مکاتب مات و قد أدّی من مکاتبته شیئاً و ترک مالاً و له ولدان أحرار فقال انّ علیّاً علیه السلام کان یقول یجعل ماله بینهم بالحصص</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أبی عمیر عن جمیل عن مهزم قال سألت أباعبدالله علیه السلام عن المکاتب یموت و له ولد فقال ان کان اشترط علیه فلولده ممالیک و ان لم یکن اشترط علیه</w:t>
      </w:r>
      <w:bookmarkStart w:id="374" w:name="pg12432_120514"/>
    </w:p>
    <w:p>
      <w:pPr>
        <w:pStyle w:val="BookText"/>
        <w:rPr/>
      </w:pPr>
      <w:bookmarkEnd w:id="374"/>
      <w:r>
        <w:rPr>
          <w:rFonts w:ascii="IRNazanin" w:hAnsi="IRNazanin" w:eastAsia="IRNazanin"/>
          <w:color w:val="111111"/>
          <w:sz w:val="28"/>
          <w:sz w:val="28"/>
          <w:szCs w:val="28"/>
          <w:rtl w:val="true"/>
          <w:lang w:bidi="fa-IR"/>
        </w:rPr>
        <w:t>سعی ولده فی مکاتبة أبیهم و عتقوا إذا أدّوا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إسماعیل بن مرّار عن فقیه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أبی عبدالله علیه السلام قال قلت له مکاتب اشتری نفسه و خلّف مالاً قیمته </w:t>
      </w:r>
      <w:r>
        <w:rPr>
          <w:rStyle w:val="FootnoteAnchor"/>
          <w:rtl w:val="true"/>
        </w:rPr>
        <w:footnoteReference w:id="626"/>
      </w:r>
      <w:r>
        <w:rPr>
          <w:rFonts w:ascii="IRNazanin" w:hAnsi="IRNazanin" w:eastAsia="IRNazanin"/>
          <w:color w:val="111111"/>
          <w:sz w:val="28"/>
          <w:sz w:val="28"/>
          <w:szCs w:val="28"/>
          <w:rtl w:val="true"/>
          <w:lang w:bidi="fa-IR"/>
        </w:rPr>
        <w:t xml:space="preserve">مائة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وارث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627"/>
      </w:r>
      <w:r>
        <w:rPr>
          <w:rFonts w:ascii="IRNazanin" w:hAnsi="IRNazanin" w:eastAsia="IRNazanin"/>
          <w:color w:val="111111"/>
          <w:sz w:val="28"/>
          <w:sz w:val="28"/>
          <w:szCs w:val="28"/>
          <w:rtl w:val="true"/>
          <w:lang w:bidi="fa-IR"/>
        </w:rPr>
        <w:t xml:space="preserve">یرثه من یلی جریرته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الضّامن لجریرته قال الضّامن لجرائر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المکاتب إذا أدّی بعض مال المکاتبة هل له أن یؤدّی مابقی ضربة واحدة من أبواب المکاتبة قوله فی الکتاب یؤدّی بعض مکاتبته ثمّ یموت و یترک ابناً و یترک مالاً أکثر ممّا علیه من مکاتبته قال یوفّی موالیه مابقی من مکاتبته و مابقی فلولده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المکاتب إذا کان من شریکین فیعتق أحدهما نصیبه قوله فان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 مالاً قال علیه السلام المال بینهما نصفان بین الّذی أعتق و بین الّذی 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حظ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المملوک إذا مات فماله لمولاه من ابواب المیراث و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المکاتب یرث و یورث بحساب ما أعتق منه فانّ فیهما ما یناسب ذلک</w:t>
      </w:r>
      <w:r>
        <w:rPr>
          <w:rFonts w:eastAsia="IRNazanin" w:cs="IRNazanin"/>
          <w:color w:val="111111"/>
          <w:sz w:val="28"/>
          <w:szCs w:val="28"/>
          <w:rtl w:val="true"/>
          <w:lang w:bidi="fa-IR"/>
        </w:rPr>
        <w:t>.</w:t>
      </w:r>
    </w:p>
    <w:p>
      <w:pPr>
        <w:pStyle w:val="Heading4"/>
        <w:numPr>
          <w:ilvl w:val="3"/>
          <w:numId w:val="1"/>
        </w:numPr>
        <w:rPr/>
      </w:pPr>
      <w:bookmarkStart w:id="375" w:name="__RefHeading___Toc10203770_417432637"/>
      <w:bookmarkStart w:id="376" w:name="_Toc133"/>
      <w:bookmarkEnd w:id="375"/>
      <w:r>
        <w:rPr>
          <w:rtl w:val="true"/>
        </w:rPr>
        <w:t>(</w:t>
      </w:r>
      <w:r>
        <w:rPr/>
        <w:t>16</w:t>
      </w:r>
      <w:r>
        <w:rPr>
          <w:rtl w:val="true"/>
        </w:rPr>
        <w:t xml:space="preserve">) </w:t>
      </w:r>
      <w:r>
        <w:rPr>
          <w:rtl w:val="true"/>
        </w:rPr>
        <w:t>باب انّ من شرط علی المکاتب میراثه بعقل الشّرط</w:t>
      </w:r>
      <w:bookmarkEnd w:id="3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فقیه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بعض أصحابنا </w:t>
      </w:r>
      <w:r>
        <w:rPr>
          <w:rStyle w:val="FootnoteAnchor"/>
          <w:rtl w:val="true"/>
        </w:rPr>
        <w:footnoteReference w:id="628"/>
      </w:r>
      <w:r>
        <w:rPr>
          <w:rFonts w:ascii="IRNazanin" w:hAnsi="IRNazanin" w:eastAsia="IRNazanin"/>
          <w:color w:val="111111"/>
          <w:sz w:val="28"/>
          <w:sz w:val="28"/>
          <w:szCs w:val="28"/>
          <w:rtl w:val="true"/>
          <w:lang w:bidi="fa-IR"/>
        </w:rPr>
        <w:t xml:space="preserve">عن أبی عبدالله علیه السلام فی </w:t>
      </w:r>
      <w:r>
        <w:rPr>
          <w:rStyle w:val="FootnoteAnchor"/>
          <w:rtl w:val="true"/>
        </w:rPr>
        <w:footnoteReference w:id="629"/>
      </w:r>
      <w:r>
        <w:rPr>
          <w:rFonts w:ascii="IRNazanin" w:hAnsi="IRNazanin" w:eastAsia="IRNazanin"/>
          <w:color w:val="111111"/>
          <w:sz w:val="28"/>
          <w:sz w:val="28"/>
          <w:szCs w:val="28"/>
          <w:rtl w:val="true"/>
          <w:lang w:bidi="fa-IR"/>
        </w:rPr>
        <w:t xml:space="preserve">رجل کاتب مملوکة و اشترط علیه </w:t>
      </w:r>
      <w:r>
        <w:rPr>
          <w:rStyle w:val="FootnoteAnchor"/>
          <w:rtl w:val="true"/>
        </w:rPr>
        <w:footnoteReference w:id="630"/>
      </w:r>
      <w:r>
        <w:rPr>
          <w:rFonts w:ascii="Amiri" w:hAnsi="Amiri" w:eastAsia="Amiri" w:cs="Amiri"/>
          <w:color w:val="111111"/>
          <w:sz w:val="28"/>
          <w:sz w:val="28"/>
          <w:szCs w:val="28"/>
          <w:rtl w:val="true"/>
          <w:lang w:bidi="ar-SA"/>
        </w:rPr>
        <w:t xml:space="preserve">انّ میراثه </w:t>
      </w:r>
      <w:r>
        <w:rPr>
          <w:rStyle w:val="FootnoteAnchor"/>
          <w:rtl w:val="true"/>
        </w:rPr>
        <w:footnoteReference w:id="631"/>
      </w:r>
      <w:r>
        <w:rPr>
          <w:rFonts w:ascii="IRNazanin" w:hAnsi="IRNazanin" w:eastAsia="IRNazanin"/>
          <w:color w:val="111111"/>
          <w:sz w:val="28"/>
          <w:sz w:val="28"/>
          <w:szCs w:val="28"/>
          <w:rtl w:val="true"/>
          <w:lang w:bidi="fa-IR"/>
        </w:rPr>
        <w:t>له فرفع ذلک إلی أمیرالمؤمنین علیه السلام فالطل شرطه و قال شرط الله قبل</w:t>
      </w:r>
      <w:bookmarkStart w:id="377" w:name="pg12432_120515"/>
    </w:p>
    <w:p>
      <w:pPr>
        <w:pStyle w:val="BookText"/>
        <w:rPr/>
      </w:pPr>
      <w:bookmarkEnd w:id="377"/>
      <w:r>
        <w:rPr>
          <w:rFonts w:ascii="IRNazanin" w:hAnsi="IRNazanin" w:eastAsia="IRNazanin"/>
          <w:color w:val="111111"/>
          <w:sz w:val="28"/>
          <w:sz w:val="28"/>
          <w:szCs w:val="28"/>
          <w:rtl w:val="true"/>
          <w:lang w:bidi="fa-IR"/>
        </w:rPr>
        <w:t xml:space="preserve">شرطک تهذیب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محمد ابن أبی عمیر عن جمیل قال سألت أباعبدالله علیه السلام عمّن کاتب مملوکة و اشترط علیه انّ میراثه له قال رفع ذلک و ذکر مثله تهذیب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أبی احمد عن 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الکرابیس عن أبی عبدالله علیه السلام فی رجل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 حدّثنی ابو البختریّ وهب بن وهب القرشی عن جعفر بن محمد عن أبیه أنّ رجلاً کاتب عبداً له فشرط علیه انّ له ماله إذا مات فسعی العبد فی کتابته حتی عتق ثمّ مات فرفع ذلک الی علی علیه السلام فقام أقارب المکاتب فقال له سید المکاتب یا أمیرالمؤمنین فما ینفعنی شرطی قال علی علیه السلام شرط الله قبل شرطک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رفع الیه مکاتب شرط علیه موالیه فی کتابته انّ میراثه لهم ان عتق فأبطل شرطهم و قال شرط الله قبل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أحادیق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خیار الشرط من أبواب الخیار ما ینافی ذلک</w:t>
      </w:r>
      <w:r>
        <w:rPr>
          <w:rFonts w:eastAsia="IRNazanin" w:cs="IRNazanin"/>
          <w:color w:val="111111"/>
          <w:sz w:val="28"/>
          <w:szCs w:val="28"/>
          <w:rtl w:val="true"/>
          <w:lang w:bidi="fa-IR"/>
        </w:rPr>
        <w:t>.</w:t>
      </w:r>
    </w:p>
    <w:p>
      <w:pPr>
        <w:pStyle w:val="Heading4"/>
        <w:numPr>
          <w:ilvl w:val="3"/>
          <w:numId w:val="1"/>
        </w:numPr>
        <w:rPr/>
      </w:pPr>
      <w:bookmarkStart w:id="378" w:name="__RefHeading___Toc10203772_417432637"/>
      <w:bookmarkStart w:id="379" w:name="_Toc134"/>
      <w:bookmarkEnd w:id="378"/>
      <w:r>
        <w:rPr>
          <w:rtl w:val="true"/>
        </w:rPr>
        <w:t>(</w:t>
      </w:r>
      <w:r>
        <w:rPr/>
        <w:t>17</w:t>
      </w:r>
      <w:r>
        <w:rPr>
          <w:rtl w:val="true"/>
        </w:rPr>
        <w:t xml:space="preserve">) </w:t>
      </w:r>
      <w:r>
        <w:rPr>
          <w:rtl w:val="true"/>
        </w:rPr>
        <w:t>باب انّ من اعتق مملوکاً و شرط علیه انّ له میراث قرابته او بعضه و عاهد الله المملوک علیه لزم</w:t>
      </w:r>
      <w:bookmarkEnd w:id="3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محبوب و محمد بن یحیی عن أحمد بن محمد بن عیسی و علی بن ابراهیم عن أبیه جمیعاً عن ابن محبوب تهذیب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عن العلاء بن رزین عن محمد بن مسلم قال سألت أبا جعفر علیه السلام عن رجل کانت له أمّ مملوکاً فلمّا حضرته الوفاة انطلق من أصحابنا</w:t>
      </w:r>
      <w:bookmarkStart w:id="380" w:name="pg12432_120516"/>
    </w:p>
    <w:p>
      <w:pPr>
        <w:pStyle w:val="BookText"/>
        <w:rPr/>
      </w:pPr>
      <w:bookmarkEnd w:id="380"/>
      <w:r>
        <w:rPr>
          <w:rFonts w:ascii="IRNazanin" w:hAnsi="IRNazanin" w:eastAsia="IRNazanin"/>
          <w:color w:val="111111"/>
          <w:sz w:val="28"/>
          <w:sz w:val="28"/>
          <w:szCs w:val="28"/>
          <w:rtl w:val="true"/>
          <w:lang w:bidi="fa-IR"/>
        </w:rPr>
        <w:t xml:space="preserve">فاشتری أمّه و اشترط </w:t>
      </w:r>
      <w:r>
        <w:rPr>
          <w:rStyle w:val="FootnoteAnchor"/>
          <w:rtl w:val="true"/>
        </w:rPr>
        <w:footnoteReference w:id="632"/>
      </w:r>
      <w:r>
        <w:rPr>
          <w:rFonts w:ascii="IRNazanin" w:hAnsi="IRNazanin" w:eastAsia="IRNazanin"/>
          <w:color w:val="111111"/>
          <w:sz w:val="28"/>
          <w:sz w:val="28"/>
          <w:szCs w:val="28"/>
          <w:rtl w:val="true"/>
          <w:lang w:bidi="fa-IR"/>
        </w:rPr>
        <w:t xml:space="preserve">علیها انّی اشتریک و اعتقک فإذا مات ابنک فلان بن فلان فورثته </w:t>
      </w:r>
      <w:r>
        <w:rPr>
          <w:rStyle w:val="FootnoteAnchor"/>
          <w:rtl w:val="true"/>
        </w:rPr>
        <w:footnoteReference w:id="633"/>
      </w:r>
      <w:r>
        <w:rPr>
          <w:rFonts w:ascii="IRNazanin" w:hAnsi="IRNazanin" w:eastAsia="IRNazanin"/>
          <w:color w:val="111111"/>
          <w:sz w:val="28"/>
          <w:sz w:val="28"/>
          <w:szCs w:val="28"/>
          <w:rtl w:val="true"/>
          <w:lang w:bidi="fa-IR"/>
        </w:rPr>
        <w:t xml:space="preserve">اعطینی نصف ما ترثین </w:t>
      </w:r>
      <w:r>
        <w:rPr>
          <w:rStyle w:val="FootnoteAnchor"/>
          <w:rtl w:val="true"/>
        </w:rPr>
        <w:footnoteReference w:id="634"/>
      </w:r>
      <w:r>
        <w:rPr>
          <w:rFonts w:ascii="IRNazanin" w:hAnsi="IRNazanin" w:eastAsia="IRNazanin"/>
          <w:color w:val="111111"/>
          <w:sz w:val="28"/>
          <w:sz w:val="28"/>
          <w:szCs w:val="28"/>
          <w:rtl w:val="true"/>
          <w:lang w:bidi="fa-IR"/>
        </w:rPr>
        <w:t xml:space="preserve">علی أن تعطینی بذلک عهد الله و عهد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فرضیت بذلک فأعطته عهد الله و عهد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لتفین له </w:t>
      </w:r>
      <w:r>
        <w:rPr>
          <w:rStyle w:val="FootnoteAnchor"/>
          <w:rtl w:val="true"/>
        </w:rPr>
        <w:footnoteReference w:id="635"/>
      </w:r>
      <w:r>
        <w:rPr>
          <w:rFonts w:ascii="IRNazanin" w:hAnsi="IRNazanin" w:eastAsia="IRNazanin"/>
          <w:color w:val="111111"/>
          <w:sz w:val="28"/>
          <w:sz w:val="28"/>
          <w:szCs w:val="28"/>
          <w:rtl w:val="true"/>
          <w:lang w:bidi="fa-IR"/>
        </w:rPr>
        <w:t>بذلک فاشتراها الرّجل فاعتقها علی ذلک الشّرط و مات ابنها بعد ذلک فورثته و لم یکن له وارث غیرها قال قال أبوجعفر علیه السلام لقد أحسن الیها و أجر فیها انّ هذا لفقیه و المسلمون عند شروطهم و علیها أن تفی له بما عاهدت الله و رسوله صلی الله علیه و آله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خیار الشّرط بحسب ما شرط إذا لم یخالف کتاب الله تعالی من أبواب الخیار ما یدل علی ذلک و لا حظ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عاهد الله أن یتصدّق بجمیع ما یملک جاز له ان یقوّم داره و جمیع ملکه ثمّ یتصدّق بالقیمة اولاً فاوّلاً من أبواب النّذر</w:t>
      </w:r>
      <w:r>
        <w:rPr>
          <w:rFonts w:eastAsia="IRNazanin" w:cs="IRNazanin"/>
          <w:color w:val="111111"/>
          <w:sz w:val="28"/>
          <w:szCs w:val="28"/>
          <w:rtl w:val="true"/>
          <w:lang w:bidi="fa-IR"/>
        </w:rPr>
        <w:t>.</w:t>
      </w:r>
    </w:p>
    <w:p>
      <w:pPr>
        <w:pStyle w:val="Heading4"/>
        <w:numPr>
          <w:ilvl w:val="3"/>
          <w:numId w:val="1"/>
        </w:numPr>
        <w:rPr/>
      </w:pPr>
      <w:bookmarkStart w:id="381" w:name="__RefHeading___Toc10203774_417432637"/>
      <w:bookmarkStart w:id="382" w:name="_Toc135"/>
      <w:bookmarkEnd w:id="381"/>
      <w:r>
        <w:rPr>
          <w:rtl w:val="true"/>
        </w:rPr>
        <w:t>(</w:t>
      </w:r>
      <w:r>
        <w:rPr/>
        <w:t>18</w:t>
      </w:r>
      <w:r>
        <w:rPr>
          <w:rtl w:val="true"/>
        </w:rPr>
        <w:t xml:space="preserve">) </w:t>
      </w:r>
      <w:r>
        <w:rPr>
          <w:rtl w:val="true"/>
        </w:rPr>
        <w:t>باب من یستحقّ المیراث و من هو أولی به</w:t>
      </w:r>
      <w:bookmarkEnd w:id="38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والأقربونَ ممّا قَلَّ مِنهُ او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الاُنثَیَینِ فَاِن کُنَّ یساءٌ فَوقَ اثنَتَینِ فَلَهُنَّ ثُلثا ما تَرَکَ و ان کانَت واحِدَةٌ فَلَها النِّصفُ و لِاَبَوَیهِ لِکُلِّ واحدٍ مُنهُما السُّدُسِ ممّا تَرَک ان کانَ لَه وَلدٌ فَان لم یَکُن له وَلدٌ و وَرِثَهُ أبَواهُ فلاُمّه الثُّلُثُ فَان کانَ لَهُ اِخوَةٌ فَلِاُمِّه السُّدُسُ مِن بَعدِ وَصِیَّةٍ یوصی بِها أو دَینٍ آباؤُکُم وَ اَبناؤُکُم لا تَدرونَ أیُّهُم اَقرَبُ لَکُم نَفعاً فَریضَةً مِنَ اللهِ انَّ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یَصفَ ما تَرَکَ أزواجُکُم اِن لَم یَکُن لَهُنَّ وَلَدٌ فَاِن کانَ لَهُنَّ</w:t>
      </w:r>
    </w:p>
    <w:p>
      <w:pPr>
        <w:pStyle w:val="BookText"/>
        <w:rPr/>
      </w:pPr>
      <w:r>
        <w:rPr>
          <w:rFonts w:ascii="Amiri" w:hAnsi="Amiri" w:eastAsia="Amiri" w:cs="Amiri"/>
          <w:color w:val="111111"/>
          <w:sz w:val="28"/>
          <w:sz w:val="28"/>
          <w:szCs w:val="28"/>
          <w:rtl w:val="true"/>
          <w:lang w:bidi="ar-SA"/>
        </w:rPr>
        <w:t xml:space="preserve">وَلَدٌ فَلَکُمُ الرُّبُعُ مِمّا تَرَکنَ مِن بَعدِ وصیَّةٍ یوصینَ بِها اَو دَینٍ وَ لَهُنَّ الرُّبُعُ مِما تَرَکتُم اِن لَم یَکُن لَکُم وَلَدٌ فَاِن کانَ لَکُم وَلَدٌ فَلَهُنَّ الثُّمُنُ مِمّا تَرَکتُم مِن بَعدِ وَصِیَّةٍ توصُونَ بِها اَو دَینٍ وَ اِن کانَ رَجُلٌ یُورَثُ کَلالَةٌ أَوِ امرَأةٌ وَ لَهُ اَخٌ اَو اُختٌ فَلِکُلِ واحِدٍ مِنهُمَا السُّدُسُ فَاِن کانُوا اَکثَرُ مِن ذلِکَ فَهُم شُرَکاءُ فِی الثُّلُثِ مِن بَعدِ وَصِیَّةٍ یوصی بِها اَودَینٍ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اَیمانُکُم فَاتوُهُم نَصیبُهُم اِنَّ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اِن ِامرُءٌ هَلَکَ لَیسَ لَهُ وَلَدٌ وَ لَهُ اُختٌ فَلَها نِصفُ ما تَرَکَ وَ هُوَ یَرِثُها اِن لَم یَکُن لَها وَلَدٌ فَاِن کانَتا اثنَتَینِ فَلَهُمَا الثُّلُثان مما تَرَکَ و اِن کانُوا اِخوَةٌ رِجالاَ وَ نِساءٌ لِلذَّکَرِ مِثلَ حَظِّ الاُنثَیَینِ یُبَیِّنُ اللهُ لَکُم اِن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آمَنوُا وَ هاجَرُوا وَ جاهَدُوا بِاَموالِهِم وَ اَنفُسِهِم فی سَبیلِ اللهِ و الَّذینَ آوَوا وَ نَصَروُا اولئِکَ بَعضُهُم اَولیاءُ بَعضٍ وَ الَّذینَ آمَنُوا وَ لَم یُهاجِرُوا ما لَکُم مِن وِلایَتِهِم مِن شَیءٍ حَتّی یُهاجِرُوا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اوُلُوا الاَرحامِ بَعضُهُم أَولی بِبَعضٍ فی کِتابِ اللهِ اِنَّ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اَولی بِالمُومِنینَ مِن اَنفُسِهِم وَ أزواجُهُ اُمَّهاتُهُم و اُولُوا الاَرحامِ بَعضُهُم أَولی بِبَعضٍ فی کِتابِ اللهِ مِنَ المُومِنینَ وَ المُهاجِرینَ الّا اَن تَفعَلُوا اِلی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تهذیب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قال أخبرنی ابن بکیر عن زرارة قال سمعت أباعبدالله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w:t>
      </w:r>
    </w:p>
    <w:p>
      <w:pPr>
        <w:pStyle w:val="BookText"/>
        <w:rPr/>
      </w:pPr>
      <w:r>
        <w:rPr>
          <w:rFonts w:ascii="IRNazanin" w:hAnsi="IRNazanin" w:eastAsia="IRNazanin"/>
          <w:color w:val="111111"/>
          <w:sz w:val="28"/>
          <w:sz w:val="28"/>
          <w:szCs w:val="28"/>
          <w:rtl w:val="true"/>
          <w:lang w:bidi="fa-IR"/>
        </w:rPr>
        <w:t>و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عنی بذلک أولی الأرحام فی المواریث و لم یعن أولیاء النّعمة فأولاهم بالمیّت أقربهم الیه من الرحم التی تجرّه الیها دعائم الإسلام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علیهما السلام انّه قال فی قول الله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 سهل ابن زیاد و علیّ بن ابراهیم عن أبیه و محمد بن یحیی عن أحمد بن محمد جمیعاً عن تهذیب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هشام بن سالم عن یزید الکناسیّ عن أبی جعفر علیه السلام قال ابنک أولی بک من ابن ابنک و أولی بک من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أخوک لأبیک و أمّک أولی بک من أخیک لأبیک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أخوک لأبیک أولی بک من أخیک لأمّک قال و ابن أخیک لأبیک </w:t>
      </w:r>
      <w:r>
        <w:rPr>
          <w:rStyle w:val="FootnoteAnchor"/>
          <w:rtl w:val="true"/>
        </w:rPr>
        <w:footnoteReference w:id="636"/>
      </w:r>
      <w:r>
        <w:rPr>
          <w:rFonts w:ascii="IRNazanin" w:hAnsi="IRNazanin" w:eastAsia="IRNazanin"/>
          <w:color w:val="111111"/>
          <w:sz w:val="28"/>
          <w:sz w:val="28"/>
          <w:szCs w:val="28"/>
          <w:rtl w:val="true"/>
          <w:lang w:bidi="fa-IR"/>
        </w:rPr>
        <w:t xml:space="preserve">و أمّک أولی بک من ابن اخیک لأبیک قال و ابن أخیک من أبیک أولی بک من عمّک قال و عمّک أخو أبیک من أبیه و أولی بک من عمّک أخی أبیک من أبیه قال و عمّک أخو أبیک لأبیه أولی بک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أخی أبیک لأمّه </w:t>
      </w:r>
      <w:r>
        <w:rPr>
          <w:rStyle w:val="FootnoteAnchor"/>
          <w:rtl w:val="true"/>
        </w:rPr>
        <w:footnoteReference w:id="637"/>
      </w:r>
      <w:r>
        <w:rPr>
          <w:rFonts w:ascii="IRNazanin" w:hAnsi="IRNazanin" w:eastAsia="IRNazanin"/>
          <w:color w:val="111111"/>
          <w:sz w:val="28"/>
          <w:sz w:val="28"/>
          <w:szCs w:val="28"/>
          <w:rtl w:val="true"/>
          <w:lang w:bidi="fa-IR"/>
        </w:rPr>
        <w:t xml:space="preserve">قال و ابن عمّک أخی أبیک من أبیه و امّه أولی بک من ابن عمّک أخی أبیک لأبیه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عمّک أخی ابیک من أبیه أولی بک من ابن عمّک أخی أبیک لأمّه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عن یزید الکناسیّ قال قال أبوجعفر علیه السلام ابنک أولی بک و ذکر نحو ما فی یب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عمّک أخو ابیک لأبیه أولی بک من بنی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عمّک أخو ابیک لأبیه أولی بک من ابن عمّک أخی أبیک لأبیه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انّه قال ابیک أولی بک من ابن ابنک و ابن ابنک أولی بک من ابن أخیک و ابن أخیک</w:t>
      </w:r>
    </w:p>
    <w:p>
      <w:pPr>
        <w:pStyle w:val="BookText"/>
        <w:rPr/>
      </w:pPr>
      <w:r>
        <w:rPr>
          <w:rFonts w:ascii="IRNazanin" w:hAnsi="IRNazanin" w:eastAsia="IRNazanin"/>
          <w:color w:val="111111"/>
          <w:sz w:val="28"/>
          <w:sz w:val="28"/>
          <w:szCs w:val="28"/>
          <w:rtl w:val="true"/>
          <w:lang w:bidi="fa-IR"/>
        </w:rPr>
        <w:t>لأبیک و أمّک أولی بک من ابن أخیک لأبیک و ابن أخیک لأبیک اولی بک من عمّک و عمّک أخو ابیک من أبیه و امّه أولی بک من عمّک أخی أبیک لأبیه و ابن عمّک اخی ابیک من أبیه و أمّه أولی بک من ابن عمّک أخی أبیک لأبیه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صالح بن السّندیّ عن جعفر بن بشیر عن عبدالله بن بکیر عن حسین الرّزّاز </w:t>
      </w:r>
      <w:r>
        <w:rPr>
          <w:rStyle w:val="FootnoteAnchor"/>
          <w:rtl w:val="true"/>
        </w:rPr>
        <w:footnoteReference w:id="638"/>
      </w:r>
      <w:r>
        <w:rPr>
          <w:rFonts w:ascii="IRNazanin" w:hAnsi="IRNazanin" w:eastAsia="IRNazanin"/>
          <w:color w:val="111111"/>
          <w:sz w:val="28"/>
          <w:sz w:val="28"/>
          <w:szCs w:val="28"/>
          <w:rtl w:val="true"/>
          <w:lang w:bidi="fa-IR"/>
        </w:rPr>
        <w:t xml:space="preserve">قال أمرت من یسأل أباعبدالله علیه السلام المال لمن هو للأقرب او </w:t>
      </w:r>
      <w:r>
        <w:rPr>
          <w:rStyle w:val="FootnoteAnchor"/>
          <w:rtl w:val="true"/>
        </w:rPr>
        <w:footnoteReference w:id="639"/>
      </w:r>
      <w:r>
        <w:rPr>
          <w:rFonts w:ascii="Amiri" w:hAnsi="Amiri" w:eastAsia="Amiri" w:cs="Amiri"/>
          <w:color w:val="111111"/>
          <w:sz w:val="28"/>
          <w:sz w:val="28"/>
          <w:szCs w:val="28"/>
          <w:rtl w:val="true"/>
          <w:lang w:bidi="ar-SA"/>
        </w:rPr>
        <w:t xml:space="preserve">للعصبة </w:t>
      </w:r>
      <w:r>
        <w:rPr>
          <w:rStyle w:val="FootnoteAnchor"/>
          <w:rtl w:val="true"/>
        </w:rPr>
        <w:footnoteReference w:id="640"/>
      </w:r>
      <w:r>
        <w:rPr>
          <w:rFonts w:ascii="IRNazanin" w:hAnsi="IRNazanin" w:eastAsia="IRNazanin"/>
          <w:color w:val="111111"/>
          <w:sz w:val="28"/>
          <w:sz w:val="28"/>
          <w:szCs w:val="28"/>
          <w:rtl w:val="true"/>
          <w:lang w:bidi="fa-IR"/>
        </w:rPr>
        <w:t>فقال المال للأقرب و العصبة هی فیه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الکاتب عن محمد الهمدانیّ عن جعفر بن بشیر البجلیّ و ذکر مثل مافی کا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المرتضی فی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المحکم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تفسیر النّعمانیّ باسناده الآتی عن علیّ علیه السلام فی بیان النّاسخ و المنسوخ قال انّ النّبی صلی الله علیه و آله لمّا هاجر الی المدینة آخی بین أصحابه المهاجرین و الأنصار و جعل المواریث علی الأخوة فی الدّین لا فی میراث الأرحام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هاجَرُوا وَ جاهَدُوا بِاَموالِهِم وَ اَنفُسِهِم فی سَبیلِ اللهِ وَ الَّذینَ آوَوا وَ نَصُرُوا اولئِکَ بَعضُهُم أولیاءَ بَعضٍ وَ الَّذینَ آمَنُوا وَ لَم یُهاجِرُوا ما لَکُم مِن وِلایَتِهِم مِن شَیءٍ حَتّی یُهاجِرُوا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الأقارب من المیراث و أثبته لأهل الهجرة و اهل الدین خاصةٌ فلمّا قوی الاسلام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بِالمُومِنینَ مِن أنفُسِهِم وَ اَزواجُهُ اُمَّهاتُهُم وَ اُولُوا الاَرحامِ بَعضُهُم اَولی بِبَعضٍ فی کِتابِ اللهِ مِنَ المُومنینَ وَ المُهاجِرینَ اِلّا اَن تَفعَلُوا اِلی اَولیائِکُم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معنی نسخ المیراث</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النّبیّ صلی الله علیه و آله آخی بین المهاجرین و الأنصار لمّا قدم المدینة فکان المهاجریّ یرث الأنصاری</w:t>
      </w:r>
    </w:p>
    <w:p>
      <w:pPr>
        <w:pStyle w:val="BookText"/>
        <w:rPr/>
      </w:pPr>
      <w:r>
        <w:rPr>
          <w:rFonts w:ascii="IRNazanin" w:hAnsi="IRNazanin" w:eastAsia="IRNazanin"/>
          <w:color w:val="111111"/>
          <w:sz w:val="28"/>
          <w:sz w:val="28"/>
          <w:szCs w:val="28"/>
          <w:rtl w:val="true"/>
          <w:lang w:bidi="fa-IR"/>
        </w:rPr>
        <w:t>و بالعکس و نسخ ذلک بالرّحم و القرابة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الرّاوندیّ فی فقله القرآن اعلم انّ الجاهلیّة کانوا یتوارثون بالحلف و النّصرة و اقرّوا علی ذلک فی صدر الإسلام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اَیمانُکُم 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مع وجود ذوی الأنساب بسورة الأنفال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الأرحامِ بَعضُهُم أَولی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یتوارثون بعد ذلک بالإسلام و الهجرة فروی انّ النّبی صلی الله علیه و آله آخی بین المهاجرین و الأنصار لمّا قدم المدینة فکان یرث المهاجریّ من الأنصاریّ و الأنصاریّ من المهاجریّ و لا یرث وارثه الذی کان له بمکة و ان کان مسلماً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هاجَرُوا وَ جاهَدُوا بِاموالِهِم وَ انفُسِهِم فی سَبیلِ اللهِ وَ الَّذینَ آوَوا وَ نَصَرُوا اولئِکَ بَعضُهُم اَولیاءُ بِبَعضٍ وَ الَّذینَ آمَنُوا وَ لَم یُهاجِرُوا ما لَکُم مِن وِلایَتِهِم مِن شَیءٍ حَتّی یُهاجِرُوا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نسخت هذه الآیة بالقرابة و الرّحم و النّسب و الأسباب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الأرحامِ بَعضُهُم اَولی بِبَعضٍ فی کِتابِ اللهِ مِنَ المُؤمِنینَ وَ المُهاجِرینَ الّا اَن تَفعَلُوا اِلی اَولیائِکُم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انّ أولی الأرحام أولی من المهاجرین الا ان تکون وصیّته </w:t>
      </w:r>
      <w:r>
        <w:rPr>
          <w:rStyle w:val="FootnoteAnchor"/>
          <w:rtl w:val="true"/>
        </w:rPr>
        <w:footnoteReference w:id="641"/>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 الاَقرَبوُنَ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قدر ذلک فی سورة النَّساء فی ثلث آیات و هی أمّهات أحکام المواریث ذکر الله فیها اصول الفرائض و هی سبع عشرة فریضة فذکر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فی الأولاد و ثلاثاً فی الأبوین و اثنتین فی الزّوج و اثنتین فی المرأة و اثنتین فی الأخوات من الأمّ و ذکر فی آخر هذه السّورة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أربعاً فی الأخوة و الأخوات من الأب و الأمّ او الأب مع عدمهم من الأب و الأمّ و ذکر واحدة و هی تمام السّبع عشرة فریضة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الأرحامِ بَعضُهُم اَولی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تفسیر قوله تعلای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یَصفُ ما تَرَکَ اَزواجُکُم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هاتین الأیتین دلالة علی تقدیر سهام المواریث و نحن نذکر من ذلک جملة موجزة منقولة عن أهل البیت علیهم السلام دون غیرهم إعلم انّ الأرث یستحقّ بأمرین نسب و سبب فالسّبب الزّوجیّة و الولاء فالمیراث بالزّوجیّة یثبت مع کلّ نسب و المیراث بالولاء لا یثبت الا مع فقد کلّ نسب و امّا النّسب فعلی ضربین أحدهما أبو المیّت و من یتقرّب به و الآخر ولده و ولد ولده و إن سفل و المانع من الأرث بعد وجود سبب وجوبه ثلاثة الکفر و الرّق و قتل الوارث من کان یرثه لو لا القتل و لا یمنع الأبوین و الولد و الزّوج و الزّوجات من أصل الأرث مانع ثمّ هم علی ثلاثة أضرب الأوّل الولد یمنع من یتقرّب به و من یجری مجراه من ولد أخوته و أخواته عن أصل الأرث و یمنع من یتقرّب بالأبوین و یمنع الأبوین عمّا زاد علی السُّدس الا علی سبیل الرّدّ مع البنت او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الأبوان یمنعان من یتقرّب بهما او بأحدهما و لا یتعدّی منعهما الی غیر ذلک و الزّوج و الزّوجة لا حظّ لهما فی المنع و ولد الولد و ان سفل یقوم مقام الولد الأدنی عند فقده فی الأرث و المنع و یترثّبون الأقرب فالأقرب و هذه سبیل ولد الأخوة و الأخوات و ان سفل عند فقد الأخوة و الأخوات مع الأجداد و الجدّات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المیراث بالنّسب یستحقّ علی وجهین بالفرض و القرابة فالفرض ما سمّاه الله و لا یجتمع فی ذلک الا من کانت قرابته متساویة الی المیّت مثل البنت او البنات مع الأبوین أو أحدهما لانّ کلّ واحدٍ منهم یتقرّب الی المیّت بنفسه فمتی انفرد أحدهم بالمیراث أخذ المال کلّه بعضه بالفرض و الباقی یردّ علیهم علی قدر سهامهم فأن نقصت التّرکة عن سهامهم لمزاحمة الزّوج أو الزّوجة لهم کان النقص داخلاً علی البنت او البنات دون الأبوین أو أحدهما و دون الزّوج</w:t>
      </w:r>
    </w:p>
    <w:p>
      <w:pPr>
        <w:pStyle w:val="BookText"/>
        <w:rPr/>
      </w:pPr>
      <w:r>
        <w:rPr>
          <w:rFonts w:ascii="Amiri" w:hAnsi="Amiri" w:eastAsia="Amiri" w:cs="Amiri"/>
          <w:color w:val="111111"/>
          <w:sz w:val="28"/>
          <w:sz w:val="28"/>
          <w:szCs w:val="28"/>
          <w:rtl w:val="true"/>
          <w:lang w:bidi="ar-SA"/>
        </w:rPr>
        <w:t>والزّوجة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یصحّ اجتماع الکلالتین معاً لتساوی قرابتیهما فاذا فضل الترکة عن سهامهم یردّ الفاضل علی کلالة الأب و الأمّ او الأب دون کلالة الأمّ و کذلک إذا نقصت عن سهامهم لمزاحمة الزّوج او الزّوجه لهم کان النّقص داخلاً علیهم دون کلالة الأمّ و الزّوجّ و الزوجه لا یدخل علیهم النّقصان علی حال فعلی هذا إذا اجتمع کلالة الأب مع کلالة الأمّ کان لکلالة الامّ للواحد السّدس و للأثنین فصاعداً الثلث لا ینقصون منه و الباقی لکلالة الاب و لا یرث کلالة الأب مع کلالة الأب و الأمّ ذکوراً او اناثاً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یرث بالقرابة دون الفرض فاقواهم الولد للصّلب ثمّ ولد الولد یقوم مقام الولد و یأخذ نصیب من یتقرّب به ذکراً کان أو أنثی و البطن الأول یمنع من نزل عنه بدرجة ثمّ الأب یأخذ جمیع المال إذا نفرد ثمّ من یتقرّب به اما ولده أو والده أو من یتقرّب بهما من عمّ أو عمّة فالجدّ أب الأب مع الأخ الذی هو ولده فی درجة و کذلک الجدّة مع الأخت فهم یتقاسمون المال للذّکر مثل حظّ الأنثیین و من له سببان یمنع من له سبب واحد و ولد الأخوة و الأخوات یقومون مقام أبائهم و امّهاتهم فی مقاسمة الجدّ و الجدّة کما یقوم ولد الولد مقام الولد للصّلب مع الأب و کذلک الجدّ و الجدّة و ان عَلَیا یقاسمان الأخوة و الأخوات و أولادهم و ان نزلوا علی حدّ واحد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من یرث بالقرابة ممّن یتقرّب بالأمّ فهم الجدّ و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یتقرّب بهما من الخال و الخالة فانّ أولاد الأمّ یرثون بالفرض أو بالفرائض دون القرابة فالجدّ و الجدّة من قبلها یقاسمان الأخوة و الأخوات من قبلها و متی اجتمع قرابة الأب مع قرابة الأمّ مع استواثهم فی الدرجة کان لقرابة الأمّ الثلث بینهم بالسّویّة و الباقی لقرابة الأب للذکر مثل حظّ الانثیین و متی بعد إحدی القرابتین بدرجة سقطت مع التی هی أقرب سواء کان الأقرب من قبل الأب او</w:t>
      </w:r>
      <w:bookmarkStart w:id="383" w:name="pg12432_120523"/>
    </w:p>
    <w:p>
      <w:pPr>
        <w:pStyle w:val="BookText"/>
        <w:rPr/>
      </w:pPr>
      <w:bookmarkEnd w:id="383"/>
      <w:r>
        <w:rPr>
          <w:rFonts w:ascii="IRNazanin" w:hAnsi="IRNazanin" w:eastAsia="IRNazanin"/>
          <w:color w:val="111111"/>
          <w:sz w:val="28"/>
          <w:sz w:val="28"/>
          <w:szCs w:val="28"/>
          <w:rtl w:val="true"/>
          <w:lang w:bidi="fa-IR"/>
        </w:rPr>
        <w:t>من قبل الأمّ الا فی مسئلة واحدة و هو ابن عمّ للأب و الأمّ مع عمّ للأب فانّ المال لأبن العمّ هذه اصول مسایل الفرائض و لتفریعها شرح طویل دوّنه المشایخ فی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فضیل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کلّ مسکر من أبواب الأشربة قوله علیه السلام و فرض الله الفرائض من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أحادیث ابواب الآتیة ما یدلّ علی ذلک</w:t>
      </w:r>
      <w:r>
        <w:rPr>
          <w:rFonts w:eastAsia="IRNazanin" w:cs="IRNazanin"/>
          <w:color w:val="111111"/>
          <w:sz w:val="28"/>
          <w:szCs w:val="28"/>
          <w:rtl w:val="true"/>
          <w:lang w:bidi="fa-IR"/>
        </w:rPr>
        <w:t>.</w:t>
      </w:r>
    </w:p>
    <w:p>
      <w:pPr>
        <w:pStyle w:val="Heading4"/>
        <w:numPr>
          <w:ilvl w:val="3"/>
          <w:numId w:val="1"/>
        </w:numPr>
        <w:rPr/>
      </w:pPr>
      <w:bookmarkStart w:id="384" w:name="__RefHeading___Toc10203776_417432637"/>
      <w:bookmarkStart w:id="385" w:name="_Toc136"/>
      <w:bookmarkEnd w:id="384"/>
      <w:r>
        <w:rPr>
          <w:rtl w:val="true"/>
        </w:rPr>
        <w:t>(</w:t>
      </w:r>
      <w:r>
        <w:rPr/>
        <w:t>19</w:t>
      </w:r>
      <w:r>
        <w:rPr>
          <w:rtl w:val="true"/>
        </w:rPr>
        <w:t xml:space="preserve">) </w:t>
      </w:r>
      <w:r>
        <w:rPr>
          <w:rtl w:val="true"/>
        </w:rPr>
        <w:t>باب انّ کلّ ذی رَحم بمنزلة الرّحم الذی یجرب به الا ان یکون وارث اَقرب الی المیت منه</w:t>
      </w:r>
      <w:bookmarkEnd w:id="385"/>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و عدّة من اصحابنا عن سهل بن زیاد و محمد بن یحیی عن احمد بن محمد جمیعاً عن تهذیب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أبی ایّوب الخزّاز عن أبی عبدالله علیه السلام قال انّ فی کتاب علیّ علیه السلام انّ کلّ ذی رحم بمنزلة الرّحم الذی یجرّ به الا أن یکون وارث أقرب الی المیّت منه فیحجبه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حماد ابی یوسف الخزّاز عن سلیمان بن خالد عن أبی عبدالله علیه السلام قال کان أمیرالمؤمنین علیه السلام یقول إذا کان وارث ممّن له فریضة فهو أحقّ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ابن عیسی عن یونس عن رجل عن أبی عبدالله علیه السلام قال قال إذا التفّت القرابات فالسّابق احقّ بمیراث قریبه فان استوت قام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مقام قریبه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انّما ترجع الفرائض الی ما کان فی الکتاب ثمّ من بعد الکتاب الأقرب فالأقرب لقوله جملة و اولوا الأرحام بعضهم أولی ببعض فی کتاب الله فکلّ من یستحقّ المیراث بالقرب ینفرد به دون من هو أبعد منه و یحلّ فیهّ من</w:t>
      </w:r>
      <w:bookmarkStart w:id="386" w:name="pg12432_120524"/>
    </w:p>
    <w:p>
      <w:pPr>
        <w:pStyle w:val="BookText"/>
        <w:rPr/>
      </w:pPr>
      <w:bookmarkEnd w:id="386"/>
      <w:r>
        <w:rPr>
          <w:rFonts w:ascii="Amiri" w:hAnsi="Amiri" w:eastAsia="Amiri" w:cs="Amiri"/>
          <w:color w:val="111111"/>
          <w:sz w:val="28"/>
          <w:sz w:val="28"/>
          <w:szCs w:val="28"/>
          <w:rtl w:val="true"/>
          <w:lang w:bidi="ar-SA"/>
        </w:rPr>
        <w:t>تسبّب بسببه و یُردّ علیه کما یردّ علی من تسبّب بسببه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0203778_417432637"/>
      <w:bookmarkStart w:id="388" w:name="_Toc137"/>
      <w:bookmarkEnd w:id="387"/>
      <w:r>
        <w:rPr>
          <w:rtl w:val="true"/>
        </w:rPr>
        <w:t>(</w:t>
      </w:r>
      <w:r>
        <w:rPr/>
        <w:t>20</w:t>
      </w:r>
      <w:r>
        <w:rPr>
          <w:rtl w:val="true"/>
        </w:rPr>
        <w:t xml:space="preserve">) </w:t>
      </w:r>
      <w:r>
        <w:rPr>
          <w:rtl w:val="true"/>
        </w:rPr>
        <w:t>باب حکم مالو حضر القسمة أولوالقربی و الیتامی و المساکین</w:t>
      </w:r>
      <w:bookmarkEnd w:id="388"/>
    </w:p>
    <w:p>
      <w:p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حَضَرَ القیمَةِ اُولُوا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حَضَرَ القیمَةِ اُولُوا القُربی وَ الیَتامی وَ المَساکینِ فَارزُقوُهُم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نسختها آیة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أخری عن أبی بصیر عن أبی جعفر علیه السلام قال 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حَضَرَ القیمَةِ اُولُوا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نسختها آیة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السّیّاریّ فی کتاب التّنزیل و التّحریف عن البرقیّ عن محمد بن سنان عن علاء و صفوان عن ابن مسکان و عن أبی بصیر قالا سئلنا أباعبدالله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حَضَرَ القیمَةِ اُولُوا القُربی وَ الیَتامی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نسختها آیة الفرائض و فی حدیث آخر فیعطیهم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ابراهیم النّعمانیّ فی تفسیره عن احمد بن محمد بن سعید بن عقدة قال حدّثنا أحمد بن یوسف بن یعقوب الجعفیّ عن اسماعیل بن مهران عن الحسن بن علیّ ابن أبی حمزة عن أبیه عن اسماعیل بن جابر عن أبی عبدالله عن أمیرالمؤمنین علیهما السلام انّه قال و نسخ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حَضَرَ القیمَةِ اُولُوا القُربی وَ الیَتامی وَ المَساکینِ فَارزُقوُهُم مِنهُ وَ قُولُوا مِنهُم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w:t>
      </w:r>
      <w:bookmarkStart w:id="389" w:name="pg12432_120525"/>
    </w:p>
    <w:p>
      <w:pPr>
        <w:pStyle w:val="BookText"/>
        <w:rPr/>
      </w:pPr>
      <w:bookmarkEnd w:id="389"/>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أخری عن ابی بصیر عن ابی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حَضَرَ القیمَةِ اُولُوا القُربی وَ الیَتامی وَ المَساکینِ فَارزُقوُهُم مِنهُ وَ قُولُوا مِنهُم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أمنسوخة هی قال لا إذا حضرک فأعطهم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السّیّاری فی کتاب التّنزیل و التّحریف عن صفوان عن اسحاق بن عمّار عن أبی بصیر عن أبی جعفر علیه السلام انّه قال لیست بمنسوخة اذا حضروک فأعطهم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السّیّاری فی کتاب التّنزیل و التّحریف عن صفوان عن اسحاق بن عمّار عن أبی بصیر عن أبی جعفر علیه السلام انّه قال لیست بمنسوخة إذا حضروک فأعطهم</w:t>
      </w:r>
      <w:r>
        <w:rPr>
          <w:rFonts w:eastAsia="IRNazanin" w:cs="IRNazanin"/>
          <w:color w:val="111111"/>
          <w:sz w:val="28"/>
          <w:szCs w:val="28"/>
          <w:rtl w:val="true"/>
          <w:lang w:bidi="fa-IR"/>
        </w:rPr>
        <w:t>.</w:t>
      </w:r>
    </w:p>
    <w:p>
      <w:pPr>
        <w:pStyle w:val="Heading4"/>
        <w:numPr>
          <w:ilvl w:val="3"/>
          <w:numId w:val="1"/>
        </w:numPr>
        <w:rPr/>
      </w:pPr>
      <w:bookmarkStart w:id="390" w:name="__RefHeading___Toc10203780_417432637"/>
      <w:bookmarkStart w:id="391" w:name="_Toc138"/>
      <w:bookmarkEnd w:id="390"/>
      <w:r>
        <w:rPr>
          <w:rtl w:val="true"/>
        </w:rPr>
        <w:t>(</w:t>
      </w:r>
      <w:r>
        <w:rPr/>
        <w:t>21</w:t>
      </w:r>
      <w:r>
        <w:rPr>
          <w:rtl w:val="true"/>
        </w:rPr>
        <w:t xml:space="preserve">) </w:t>
      </w:r>
      <w:r>
        <w:rPr>
          <w:rtl w:val="true"/>
        </w:rPr>
        <w:t>باب انّ السّهام لا تعول و لا تکون أکثر من ستّة و انّ النّقص لا یدخل</w:t>
      </w:r>
      <w:r>
        <w:rPr>
          <w:rtl w:val="true"/>
        </w:rPr>
        <w:t>...</w:t>
      </w:r>
      <w:bookmarkEnd w:id="391"/>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السّهام لا تعول و لا تکون أکثر من ستّة و انّ النّقص لا یدخل علی الأبوین و الزّوجین و بیان من یدخل علیهم و جواز الاخذ به تقیّة</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 محمد بن اسماعیل عن الفضل بن شاذان جمیعاً عن ابن أبی بصیر عن عمر بن اذینة عن محمد بن مسلم و الفضیل بن یسار و برید العجلیّ و زرارة بن أعین عن أبی جعفر علیه السلام قال السّهام لا تعول و لا تکون أکثر من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عن عمر بن أذینة عن محمد بن مسلم و فضیل بن یسار و برید بن معاویة العجلیّ و زرارة بن أعین عن أبی جعفر علیه السلام قال انّ السهام لا تعول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یونس عن موسی ابن بکر عن علیّ بن سعید قال قلت لزرارة أنّ بکیر بن أعین حدّثنی عن أبی جعفر علیه السلام انّ السّهام لا تعول و لا تکون أکثر من ستّة فقال هذا ما لیس فیه اختلاف بین أصحابنا عن أبی عبدالله و أبی جعفر علیهما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عن صفوان بن یحیی عن خزیمة بن یقطین عن عبدالرحمن بن الحجّاج عن</w:t>
      </w:r>
    </w:p>
    <w:p>
      <w:pPr>
        <w:pStyle w:val="BookText"/>
        <w:rPr/>
      </w:pPr>
      <w:r>
        <w:rPr>
          <w:rFonts w:ascii="IRNazanin" w:hAnsi="IRNazanin" w:eastAsia="IRNazanin"/>
          <w:color w:val="111111"/>
          <w:sz w:val="28"/>
          <w:sz w:val="28"/>
          <w:szCs w:val="28"/>
          <w:rtl w:val="true"/>
          <w:lang w:bidi="fa-IR"/>
        </w:rPr>
        <w:t>بکیر عن أبی عبدالله علیه السلام قال أصل الفرائض من ستّة أسهم لا تزید علی ذلک و لا تعول علیها ثمّ المال بعد ذلک لأهل السّهام الذین ذکروا 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عن أحمد بن محمد عن علیّ ابن الحکم عن العلاء بن رزین عن محمد بن مسلم عن أبی جعفر علیه السلام قال السّهام لا تعول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عن عمر بن أذینة عن محمد بن مسلم قال اقرأنی أبوجعفر علیه السلام صحیفة کتاب الفرائض التی هی املاء رسول الله صلی الله علیه و آله و خطّ علیّ علیه السلام بیده فإذا فیها انّ السّهام لا تعول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الحسن ابن محبوب عن أبی أیّوب الخزّاز عن محمد بن مسلم عن أبی جعفر علیه السلام انّ السّهام لا تکون أکثر من ستّة أسهم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بعض أصحابنا عن أبان بن عثمان عن أبی مریم الأنصاریّ عن أبی جعفر علیه السلام قال انّ الّذی یعلم عدد رمل عالج لیعلم انّ الفرائض لا تعول علی أکثر من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رؤینا عن جعفر بن محمد عن أبیه عن آبائه علیهم السلام عن رسول الله صلی الله علیه و آله من الصّحیفة الّتی هی املاء رسول الله صلی الله علیه و آله و خطّ علیّ علیه السلام بیده انّ السّهام لا تعول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تهذیب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عن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عن أبی</w:t>
      </w:r>
    </w:p>
    <w:p>
      <w:pPr>
        <w:pStyle w:val="BookText"/>
        <w:rPr/>
      </w:pPr>
      <w:r>
        <w:rPr>
          <w:rFonts w:ascii="IRNazanin" w:hAnsi="IRNazanin" w:eastAsia="IRNazanin"/>
          <w:color w:val="111111"/>
          <w:sz w:val="28"/>
          <w:sz w:val="28"/>
          <w:szCs w:val="28"/>
          <w:rtl w:val="true"/>
          <w:lang w:bidi="fa-IR"/>
        </w:rPr>
        <w:t xml:space="preserve">بصیر قال قلت لأبی جعفر علیه السلام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أعیل </w:t>
      </w:r>
      <w:r>
        <w:rPr>
          <w:rStyle w:val="FootnoteAnchor"/>
          <w:rtl w:val="true"/>
        </w:rPr>
        <w:footnoteReference w:id="643"/>
      </w:r>
      <w:r>
        <w:rPr>
          <w:rFonts w:ascii="IRNazanin" w:hAnsi="IRNazanin" w:eastAsia="IRNazanin"/>
          <w:color w:val="111111"/>
          <w:sz w:val="28"/>
          <w:sz w:val="28"/>
          <w:szCs w:val="28"/>
          <w:rtl w:val="true"/>
          <w:lang w:bidi="fa-IR"/>
        </w:rPr>
        <w:t xml:space="preserve">السّهام حتی یکون </w:t>
      </w:r>
      <w:r>
        <w:rPr>
          <w:rStyle w:val="FootnoteAnchor"/>
          <w:rtl w:val="true"/>
        </w:rPr>
        <w:footnoteReference w:id="644"/>
      </w:r>
      <w:r>
        <w:rPr>
          <w:rFonts w:ascii="IRNazanin" w:hAnsi="IRNazanin" w:eastAsia="IRNazanin"/>
          <w:color w:val="111111"/>
          <w:sz w:val="28"/>
          <w:sz w:val="28"/>
          <w:szCs w:val="28"/>
          <w:rtl w:val="true"/>
          <w:lang w:bidi="fa-IR"/>
        </w:rPr>
        <w:t xml:space="preserve">علی المأة أو أقلّ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تجوز ستّة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w:t>
      </w:r>
      <w:r>
        <w:rPr>
          <w:rStyle w:val="FootnoteAnchor"/>
          <w:rtl w:val="true"/>
        </w:rPr>
        <w:footnoteReference w:id="645"/>
      </w:r>
      <w:r>
        <w:rPr>
          <w:rFonts w:ascii="IRNazanin" w:hAnsi="IRNazanin" w:eastAsia="IRNazanin"/>
          <w:color w:val="111111"/>
          <w:sz w:val="28"/>
          <w:sz w:val="28"/>
          <w:szCs w:val="28"/>
          <w:rtl w:val="true"/>
          <w:lang w:bidi="fa-IR"/>
        </w:rPr>
        <w:t xml:space="preserve">أمیرالمؤمنین علیه السلام یقول انّ الّذی أحصی رمل عالج لیعلم </w:t>
      </w:r>
      <w:r>
        <w:rPr>
          <w:rStyle w:val="FootnoteAnchor"/>
          <w:rtl w:val="true"/>
        </w:rPr>
        <w:footnoteReference w:id="646"/>
      </w:r>
      <w:r>
        <w:rPr>
          <w:rFonts w:ascii="IRNazanin" w:hAnsi="IRNazanin" w:eastAsia="IRNazanin"/>
          <w:color w:val="111111"/>
          <w:sz w:val="28"/>
          <w:sz w:val="28"/>
          <w:szCs w:val="28"/>
          <w:rtl w:val="true"/>
          <w:lang w:bidi="fa-IR"/>
        </w:rPr>
        <w:t xml:space="preserve">انّ السّهام لا تعول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یبصرون وجهها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تجز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 حدّثنا سعد بن عبدالله قال حدّثنا أحمد بن محمد بن عیسی قال حدّثنا عثمان بن عیسی عن سماعة بن مهران عن أبی بصیر عن أبی جعفر علیه السلام قال انّ امیرالمؤمنین علیه السلام کان یقول و ذکر مثل ما فی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 أبی عبدالله علیهما السلام انّهما قالا انّ الّذی یعلم عدد رمل عالج یعلم أن فریضة لم تعل و قالا السّهام لا تعول و لا تکون أکثر من ستّة و معنی قولهما هذا انّ السّهام لا تکون أکثر من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رحمه الله قال حدّثنا محمد بن الحسن الصّفار قال حدّثنا أیّوب بن نوح عن محمد ابن أبی عمیر عن یوسف بن عمیرة عن أبی بکر الحضرمیّ عن أبی عبدالله علیه السلام قال کان ابن عبّاس یقول انّ الّذی یحصی رمل عالج لیعلم انّ السّهام لا تعول من ستّة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علیّ بن الحکم عن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عمیرة عن أبی بکر الحضرمیّ عن أبی عبدالله علیه السلام قال کان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الّذی یحصی رمل عالج لیعلم انّ السّهام لا تعول من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لا عتنه عند الحجر انّ</w:t>
      </w:r>
    </w:p>
    <w:p>
      <w:pPr>
        <w:pStyle w:val="BookText"/>
        <w:rPr/>
      </w:pPr>
      <w:r>
        <w:rPr>
          <w:rFonts w:ascii="IRNazanin" w:hAnsi="IRNazanin" w:eastAsia="IRNazanin"/>
          <w:color w:val="111111"/>
          <w:sz w:val="28"/>
          <w:sz w:val="28"/>
          <w:szCs w:val="28"/>
          <w:rtl w:val="true"/>
          <w:lang w:bidi="fa-IR"/>
        </w:rPr>
        <w:t xml:space="preserve">السّهام لا تعول من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الأستغاثة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حکمهم یوجب الجهل علی الله تعالی بالحساب إذ فرض بالسّهام ما لا یستقیم بزعمهم فی الحساب لأنّهم قالوا انّه قد یتفق بالقسمة نصف و نصف و ثلث حتی اضطر ابن عبّاس فی انکار ذلک علیهم الی ان قال أتری الّذی أحصی رمل عالج لم یعلم بانّه لا یجوز ان یکون فی مال نصف و نصف و 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عن علیّ بن موسی الرّضا علیهما السلام فی حدیث محض الإسلام انّ الفرائض علی ما أنزل الله فی کتابه و لا عول فیها تحف العقول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المأمون بعث الفضل بن سهل ذاالرّیاستین الی الرّضا علیه السلام فقال له انّی أحبّ ان تجمع لی من الحلال و الحرام و الفرائض و السّنن فانّک حجة الله علی خلقه و معدن العلم فدعا الرّضا علیه السلام بدواة و قرطاس و قال علیه السلام للفضل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علیه السلام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الفرائض علی ما أمر الله لا عول فیها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تهذیب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محمد بن یحیی عن علیّ بن عبدالله عن یعقوب بن ابراهیم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أبوطالب الأنباریّ قال حدّثنی أحمد بن هوذة أبوبکر الحافظ قال حدّثنی علیّ بن محمد الحضینیّ قال حدّثنا یعقوب بن ابراهیم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أبی عن محمد بن اسحاق قال حدّثنی الزّهریّ عن عبیدالله بن عبدالله بن عتبة قال جلست </w:t>
      </w:r>
      <w:r>
        <w:rPr>
          <w:rStyle w:val="FootnoteAnchor"/>
          <w:rtl w:val="true"/>
        </w:rPr>
        <w:footnoteReference w:id="648"/>
      </w:r>
      <w:r>
        <w:rPr>
          <w:rFonts w:ascii="IRNazanin" w:hAnsi="IRNazanin" w:eastAsia="IRNazanin"/>
          <w:color w:val="111111"/>
          <w:sz w:val="28"/>
          <w:sz w:val="28"/>
          <w:szCs w:val="28"/>
          <w:rtl w:val="true"/>
          <w:lang w:bidi="fa-IR"/>
        </w:rPr>
        <w:t xml:space="preserve">الی ابن عبّاس رضی الله عنه فعرض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الفرائض و المواریث </w:t>
      </w:r>
      <w:r>
        <w:rPr>
          <w:rStyle w:val="FootnoteAnchor"/>
          <w:rtl w:val="true"/>
        </w:rPr>
        <w:footnoteReference w:id="649"/>
      </w:r>
      <w:r>
        <w:rPr>
          <w:rFonts w:ascii="IRNazanin" w:hAnsi="IRNazanin" w:eastAsia="IRNazanin"/>
          <w:color w:val="111111"/>
          <w:sz w:val="28"/>
          <w:sz w:val="28"/>
          <w:szCs w:val="28"/>
          <w:rtl w:val="true"/>
          <w:lang w:bidi="fa-IR"/>
        </w:rPr>
        <w:t>فقال ابن عبّاس رضی الله عنه سبحان الله العظیم أترون انّ الذی أحصی رمل عالج عدداً جعل فی مال نصفاً و نصفاً و ثلثاً فهذان النّصفان قد ذهبا بالمال فأین موضع الثّلث</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زفر بن أوس البصریّ یا أبا العبّاس </w:t>
      </w:r>
      <w:r>
        <w:rPr>
          <w:rStyle w:val="FootnoteAnchor"/>
          <w:rtl w:val="true"/>
        </w:rPr>
        <w:footnoteReference w:id="650"/>
      </w:r>
      <w:r>
        <w:rPr>
          <w:rFonts w:ascii="IRNazanin" w:hAnsi="IRNazanin" w:eastAsia="IRNazanin"/>
          <w:color w:val="111111"/>
          <w:sz w:val="28"/>
          <w:sz w:val="28"/>
          <w:szCs w:val="28"/>
          <w:rtl w:val="true"/>
          <w:lang w:bidi="fa-IR"/>
        </w:rPr>
        <w:t xml:space="preserve">فمن أوّل من أعال الفرائض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التفّت عنده الفرائض و دفع </w:t>
      </w:r>
      <w:r>
        <w:rPr>
          <w:rStyle w:val="FootnoteAnchor"/>
          <w:rtl w:val="true"/>
        </w:rPr>
        <w:footnoteReference w:id="651"/>
      </w:r>
      <w:r>
        <w:rPr>
          <w:rFonts w:ascii="IRNazanin" w:hAnsi="IRNazanin" w:eastAsia="IRNazanin"/>
          <w:color w:val="111111"/>
          <w:sz w:val="28"/>
          <w:sz w:val="28"/>
          <w:szCs w:val="28"/>
          <w:rtl w:val="true"/>
          <w:lang w:bidi="fa-IR"/>
        </w:rPr>
        <w:t xml:space="preserve">بعضها بعضاً قال و الله ما أدری أیّکم قدّم الله و أیّکم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أجد شیئاً هو أوسع من أن أقسّم علیکم هذا المال بالحصص فأدخل علی کلّ ذی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علیه من عول الفریضة و أیم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قدّم من قدّم الله و أخّر من أخّر الله ما عالت فریضة فقال له زفر بن أوس فأیّها قدّم و ایّها أخّر فقال کلّ فریضة لم یهبطها الله عزّوجلّ عن فریضة الا الی فریضة فهذا ما قدّم الله و أمّا ما أخّر الله و أمّا التی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فالزّوج له النّصف فإذا دخل علیه ما یزیله عنه رجع الی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یزیله عنه شیء و الزّوجه لها الرّبع فإذا زالت عنه صارت الی الثّمن لا یزیلها عنه شیء و الأمّ لها الثّلث فاذا زالت عنه صارت الی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یزیلها عنه شیء فهذه الفرائض التی قدّم الله عزّوجلّ و اما الّتی أخّر الله ففریضة البنات و الأخوات لها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کانت واحدة و ان کانت اثنتین أو اکثر فالثّلثان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أزالتهنّ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لها الا ما بقی فتلک التی أخّر الله فإذا اجتمع ما قدّم الله و ما أخّر بدئ بما قدّم الله فأعطی حقّه کاملاً فان بقی شیء کان لمن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یبق شیء فلا شیء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بن أوس فما منعک ان تشیر بهذا الرّأی علی عمر فقال هبته </w:t>
      </w:r>
      <w:r>
        <w:rPr>
          <w:rStyle w:val="FootnoteAnchor"/>
          <w:rtl w:val="true"/>
        </w:rPr>
        <w:footnoteReference w:id="652"/>
      </w:r>
      <w:r>
        <w:rPr>
          <w:rFonts w:ascii="Amiri" w:hAnsi="Amiri" w:eastAsia="Amiri" w:cs="Amiri"/>
          <w:color w:val="111111"/>
          <w:sz w:val="28"/>
          <w:sz w:val="28"/>
          <w:szCs w:val="28"/>
          <w:rtl w:val="true"/>
          <w:lang w:bidi="ar-SA"/>
        </w:rPr>
        <w:t xml:space="preserve">فقال الزّهریّ و الله لو لا انّه تقدّم </w:t>
      </w:r>
      <w:r>
        <w:rPr>
          <w:rStyle w:val="FootnoteAnchor"/>
          <w:rtl w:val="true"/>
        </w:rPr>
        <w:footnoteReference w:id="653"/>
      </w:r>
      <w:r>
        <w:rPr>
          <w:rFonts w:ascii="IRNazanin" w:hAnsi="IRNazanin" w:eastAsia="IRNazanin"/>
          <w:color w:val="111111"/>
          <w:sz w:val="28"/>
          <w:sz w:val="28"/>
          <w:szCs w:val="28"/>
          <w:rtl w:val="true"/>
          <w:lang w:bidi="fa-IR"/>
        </w:rPr>
        <w:t xml:space="preserve">امام عدل کان امره علی الورع فأمضی أمراً فمضی ما اختلف علی ابن عباس فی </w:t>
      </w:r>
      <w:r>
        <w:rPr>
          <w:rStyle w:val="FootnoteAnchor"/>
          <w:rtl w:val="true"/>
        </w:rPr>
        <w:footnoteReference w:id="654"/>
      </w:r>
      <w:r>
        <w:rPr>
          <w:rFonts w:ascii="IRNazanin" w:hAnsi="IRNazanin" w:eastAsia="IRNazanin"/>
          <w:color w:val="111111"/>
          <w:sz w:val="28"/>
          <w:sz w:val="28"/>
          <w:szCs w:val="28"/>
          <w:rtl w:val="true"/>
          <w:lang w:bidi="fa-IR"/>
        </w:rPr>
        <w:t xml:space="preserve">العلم </w:t>
      </w:r>
      <w:r>
        <w:rPr>
          <w:rStyle w:val="FootnoteAnchor"/>
          <w:rtl w:val="true"/>
        </w:rPr>
        <w:footnoteReference w:id="655"/>
      </w:r>
      <w:r>
        <w:rPr>
          <w:rFonts w:ascii="IRNazanin" w:hAnsi="IRNazanin" w:eastAsia="IRNazanin"/>
          <w:color w:val="111111"/>
          <w:sz w:val="28"/>
          <w:sz w:val="28"/>
          <w:szCs w:val="28"/>
          <w:rtl w:val="true"/>
          <w:lang w:bidi="fa-IR"/>
        </w:rPr>
        <w:t xml:space="preserve">اثنان علل الشّرایع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محمد بن عبدوس العطّار رضی الله عنه قال حدّثنا علیّ بن</w:t>
      </w:r>
    </w:p>
    <w:p>
      <w:pPr>
        <w:pStyle w:val="BookText"/>
        <w:rPr/>
      </w:pPr>
      <w:r>
        <w:rPr>
          <w:rFonts w:ascii="IRNazanin" w:hAnsi="IRNazanin" w:eastAsia="IRNazanin"/>
          <w:color w:val="111111"/>
          <w:sz w:val="28"/>
          <w:sz w:val="28"/>
          <w:szCs w:val="28"/>
          <w:rtl w:val="true"/>
          <w:lang w:bidi="fa-IR"/>
        </w:rPr>
        <w:t>محمد بن قتیبة النّیسابوری عن الفضل بن شاذان و ذکر مثل ما فی الفقیه سنداً و 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أبو حفص عمر بن محمد قال حدّثنا أبوعبدالله جعفر بن محمد الحسنی قال حدّثنا عیسی بن مهران قال أخبرنا حفص بن عمر الفرّاء قال أخبرنا أبومعاذ الخزّاز عن عبیدالله بن أحمد الرّبعی قال بینا ابن عبّاس یخطب النّاس بالبصرة إذا أقبل علیهم بوجهه فقال أیّها الأمّة المتحیّرة فی دینها أما لو قدّمتم من قدّم الله و أخّرتم من أخّر الله و جعلتم الوراثة و الولایة حیث جعلهما الله لما عال سهم من فرائض الله و لا عال ولی الله و لا اختلف اثنان فی حکم الله و لا تنازعت الأمّة فی شیء من کتاب الله فذوقوا و با ما فرّطتم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أبو المظّفر محمد بن أحمد البلخی قال حدّثنا أبوبکر محمد بن أحمد ابن أبی الثّلج قال حدّثنا أبوعبدالله جعفر بن محمد الحسنی قال حدّثنا عیسی بن مهران قال حدّثنا حفص بن عمر الفرّاء قال حدّثنا أبومعاذ الخزّاز قال حدّثنی یونس بن عبدالوارث عن أبیه قال بیناً ابن عبّاس یخطب و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أبوعلیّ فی أمالیه عن والده الشّیخ الطّوسیّ عن المفید ره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حدید عن جمیل بن درّاج عن زرارة قال أمر أبوجعفر علیه السلام ابا عبدالله علیه السلام فاقرأنی صحیفة الفرائض فرأیت جلّ ما فیها علی أربعة اسهم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 الوشّاء عن أبان بن عثمان عن أبی بصیر قال قرأ علیّ أبوعبدالله علیه السلام فرائض علیّ علیه السلام فکان أکثرهنّ من خمسة أو من أربعة و أکثره من ستّة أسهم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الحسن التّیمیّ عن محمد بن الولید عن یونس بن یعقوب عن أبی عبدالله علیه السلام قال قال أمیرالمؤمنین صلوات الله علیه الحمد لله الّذی لا مقدّم لما أخّر و لا مؤخّر لما قدّم ثمّ ضرب بأحدی یدیه علی الأخری ثمّ قال یا أیّتها الأمّة المتحیّره بعد نبیّها لو کنتم قدّمتم من قدّم الله و أخّرتم من أخّر الله و جعلتم الولایة و الوراثة حیث جعلها الله ما عال ولی الله و لا عال سهم من فرائض الله و لا اختلف اثنان فی حکم الله و لا تنازعت الأمّة فی شیء من أمر الله الا و عندنا علمه من کتاب الله فذوقوا و بال أمرکم و ما فرّطتم فیما قدّمت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بِظَلّامٍ لِلعَبیدٍ وَ سَیَعلَمُ الَّذینَ ظَلَمُوا اَیَّ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و الحسین بن محمد عن أحمد بن اسحاق عن سعدان بن مسلم عن غیر واحد من أصحابنا قال أتی أمیرالمؤمنین علیه السلام رجل بالبصرة بصحیفة فقال یا أمیرالمؤمنین أنظر الی هذه الصّحیفة فانّ فیها نصیحة فنظر فیها ثمّ نظر الی وجه الرّجل فقال ان کنت صادقاً کافیناک و ان کنت کاذباً عاقبناک و ان شئت أن نقیلک أقلناک فقال بل تقیلنی یا أمیرالمؤمنین فلمّا أدبر الرّجل قال أیّتها الأمّة المتحیّرة بعد نبیّها أما انّکم لو قدّمتم من قدّم الله و أخّرتم من أخّر الله و جعلتم الولایی و الوراثة حیث جعلها الله ما عال ولیّ الله و لا طاش سهم من فرائض الله و لا اختلف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الله و لا تنازعت الأمّة فی شیء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علم ذلک عندنا من کتاب الله فذوقوا و بال ما قدّمت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بِظَلّامٍ لِلعَبیدٍ وَ سَیَعلَمُ الَّذینَ ظَلَمُوا اَیَّ مُنقََلَبٍ یَنقَلِبُونَ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و روی عبدالله بن الولید العدنی صاحب سفیان قال حدّثنی أبوالقاسم الکوفی صاحب أبی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w:t>
      </w:r>
      <w:r>
        <w:rPr>
          <w:rStyle w:val="FootnoteAnchor"/>
          <w:rtl w:val="true"/>
        </w:rPr>
        <w:footnoteReference w:id="656"/>
      </w:r>
      <w:r>
        <w:rPr>
          <w:rFonts w:ascii="IRNazanin" w:hAnsi="IRNazanin" w:eastAsia="IRNazanin"/>
          <w:color w:val="111111"/>
          <w:sz w:val="28"/>
          <w:sz w:val="28"/>
          <w:szCs w:val="28"/>
          <w:rtl w:val="true"/>
          <w:lang w:bidi="fa-IR"/>
        </w:rPr>
        <w:t>لیث بن</w:t>
      </w:r>
    </w:p>
    <w:p>
      <w:pPr>
        <w:pStyle w:val="BookText"/>
        <w:rPr/>
      </w:pPr>
      <w:r>
        <w:rPr>
          <w:rFonts w:ascii="IRNazanin" w:hAnsi="IRNazanin" w:eastAsia="IRNazanin"/>
          <w:color w:val="111111"/>
          <w:sz w:val="28"/>
          <w:sz w:val="28"/>
          <w:szCs w:val="28"/>
          <w:rtl w:val="true"/>
          <w:lang w:bidi="fa-IR"/>
        </w:rPr>
        <w:t xml:space="preserve">سلیمان </w:t>
      </w:r>
      <w:r>
        <w:rPr>
          <w:rStyle w:val="FootnoteAnchor"/>
          <w:rtl w:val="true"/>
        </w:rPr>
        <w:footnoteReference w:id="657"/>
      </w:r>
      <w:r>
        <w:rPr>
          <w:rFonts w:ascii="IRNazanin" w:hAnsi="IRNazanin" w:eastAsia="IRNazanin"/>
          <w:color w:val="111111"/>
          <w:sz w:val="28"/>
          <w:sz w:val="28"/>
          <w:szCs w:val="28"/>
          <w:rtl w:val="true"/>
          <w:lang w:bidi="fa-IR"/>
        </w:rPr>
        <w:t xml:space="preserve">عن أبی عمرو العبدی عن علیّ بن أبی طالب علیه السلام انّه کان یقول الفرائض من ستّة أسهم الثّلثان أربعة أسهم و النّصف ثلاثی أسهم و الثّلث سهمان و الرّبع سهم و نصف و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أرباع سهم و لا یرث مع الولد الا الأبوان و الزّوج و المرأة و لا یحجب الأمّ عن </w:t>
      </w:r>
      <w:r>
        <w:rPr>
          <w:rStyle w:val="FootnoteAnchor"/>
          <w:rtl w:val="true"/>
        </w:rPr>
        <w:footnoteReference w:id="658"/>
      </w:r>
      <w:r>
        <w:rPr>
          <w:rFonts w:ascii="IRNazanin" w:hAnsi="IRNazanin" w:eastAsia="IRNazanin"/>
          <w:color w:val="111111"/>
          <w:sz w:val="28"/>
          <w:sz w:val="28"/>
          <w:szCs w:val="28"/>
          <w:rtl w:val="true"/>
          <w:lang w:bidi="fa-IR"/>
        </w:rPr>
        <w:t xml:space="preserve">الثّلث الا الولد و الأخوة و لا یزاد الزّوج علی النّصف و لا ینقص من </w:t>
      </w:r>
      <w:r>
        <w:rPr>
          <w:rStyle w:val="FootnoteAnchor"/>
          <w:rtl w:val="true"/>
        </w:rPr>
        <w:footnoteReference w:id="659"/>
      </w:r>
      <w:r>
        <w:rPr>
          <w:rFonts w:ascii="IRNazanin" w:hAnsi="IRNazanin" w:eastAsia="IRNazanin"/>
          <w:color w:val="111111"/>
          <w:sz w:val="28"/>
          <w:sz w:val="28"/>
          <w:szCs w:val="28"/>
          <w:rtl w:val="true"/>
          <w:lang w:bidi="fa-IR"/>
        </w:rPr>
        <w:t xml:space="preserve">الرّبع و لا تزاد المرأة علی الرّبع و لا تنقص عن </w:t>
      </w:r>
      <w:r>
        <w:rPr>
          <w:rStyle w:val="FootnoteAnchor"/>
          <w:rtl w:val="true"/>
        </w:rPr>
        <w:footnoteReference w:id="660"/>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أربعاً أو دون ذلک فهنّ فیه سواء و لا تزاد </w:t>
      </w:r>
      <w:r>
        <w:rPr>
          <w:rStyle w:val="FootnoteAnchor"/>
          <w:rtl w:val="true"/>
        </w:rPr>
        <w:footnoteReference w:id="661"/>
      </w:r>
      <w:r>
        <w:rPr>
          <w:rFonts w:ascii="IRNazanin" w:hAnsi="IRNazanin" w:eastAsia="IRNazanin"/>
          <w:color w:val="111111"/>
          <w:sz w:val="28"/>
          <w:sz w:val="28"/>
          <w:szCs w:val="28"/>
          <w:rtl w:val="true"/>
          <w:lang w:bidi="fa-IR"/>
        </w:rPr>
        <w:t>الأخوة من الأمّ علی الثّلث و لا ینقصون من السّدس و هم فیه سواء الذّکر و الأنثی و لا یحجبهم عن الثّلث الا الولد و الوالد و الدّیة تقسم علی من أحرز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انّما صارت سهام المواریث من ستّة أسهم لا یزید علیها لانّ الإنسان خلق من ستّة أشیاء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المواریث تکون ستّة أسهم و ذکر نحوه علل الشّرایع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 الله قال حدّثنی محمد بن یحیی العطّار عن أحمد ابن أبی عبدالله عن أبیه عن ابن أبی عمیر عن غیر واحدٍ عن أبی عبدالله علیه السلام قال سهام المواریث من ستّة أسهم لا تزید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له یابن رسول الله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ستّة 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و ذکر مثله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رؤینا عن علیّ و أبی جعفر و أبی عبدالله علیه السلام انّهم أخرجوا الفرائض التی أعالها اهل العول بلا عولٍ علی کتاب الله جلّ ذکره و ذلک انّهم بدأوا بما بدأ الله تعالی به فقدّموه و أخّروا من أخّر الله تعالی و لم یحطّوا من حطّه الله عن درجة الی درجة دونها عن الدّرجة</w:t>
      </w:r>
    </w:p>
    <w:p>
      <w:pPr>
        <w:pStyle w:val="BookText"/>
        <w:rPr/>
      </w:pPr>
      <w:r>
        <w:rPr>
          <w:rFonts w:ascii="IRNazanin" w:hAnsi="IRNazanin" w:eastAsia="IRNazanin"/>
          <w:color w:val="111111"/>
          <w:sz w:val="28"/>
          <w:sz w:val="28"/>
          <w:szCs w:val="28"/>
          <w:rtl w:val="true"/>
          <w:lang w:bidi="fa-IR"/>
        </w:rPr>
        <w:t xml:space="preserve">السّفلی و ذلک مثل امرأة ترکت زوجها و إخوتها لأمّها و أختاً لأبیها قال أبوجعفر علیه السلام فیها للزّوج النّصف ثلاثة أسهم و للإخوة من الأمّ سهمان و للأخت من الأب ما بقی و هو سهم فقیل له انّ أهل العول یقولون للأخت من الأب ثلاثة أسهم من ستّة تعول الی ثمانیة قال أبوجعفر علیه السلام و لِمَ قالوا ذلک قیل له 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أُختُ 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فإن کان الأخت اخاً قیل لیس له الا السّدس قال علیه السلام فلم نقصوا الأخ و لم ینقصوا الأخت و الأخ أکثر تسمیة قال الله عزّوجلّ فی الأخت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المال فلا یعطون الّذی جعل الله له الجمیع الا سدساً و یعطون الذی جعل الله له النّصف النّصف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یرحمک اله انّ الله تعالی قسّم الفرائض بقدر مقدور و حساب محسوب و بیّن فی کتابه ما بیّن من القسمة ثمّ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الإرث علی ضربین قسمة مشروحة و قسمة مجملة و جعل للزّوج اذا لم یکن له ولد النّصف و مع الولد الرّبع لا یزید و لا ینقص مع باقی الورثة و جعل للزّوجة الرّبع اذا لم یکن لها ولد و الثّمن مع الولد علی هذا السّبیل و جعل للأبوین مع الولد و الشّرکاء السّدسین لا ینقصان من ذلک شیئاً و لهما فی مواضع زیادة علی السّدسین ثمب سمّی للأولاد و الاخوة و الاخوات و القرابات سهاماً فی القرآن و سهاماً بأنّها ذوی الأرحام و جعل الأموال بعد الزّوج و الزّوجة و الأبوین للأقرب فالأقرب للذّکر مثل حظّ الانثیین و إذا تساوت القرابة من جهة الأب و الأمّ یقسّمه بفصل الکتاب فاذا تقاربت فبآیة ذوی الأرحام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ابی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قال زرارة اذا أردت أن تلقی العول فانّما یدخل النّقصان علی الّذین لهم الزّیادة من الولد و الإخوة من الأب</w:t>
      </w:r>
    </w:p>
    <w:p>
      <w:pPr>
        <w:pStyle w:val="BookText"/>
        <w:rPr/>
      </w:pPr>
      <w:r>
        <w:rPr>
          <w:rFonts w:ascii="Amiri" w:hAnsi="Amiri" w:eastAsia="Amiri" w:cs="Amiri"/>
          <w:color w:val="111111"/>
          <w:sz w:val="28"/>
          <w:sz w:val="28"/>
          <w:szCs w:val="28"/>
          <w:rtl w:val="true"/>
          <w:lang w:bidi="ar-SA"/>
        </w:rPr>
        <w:t xml:space="preserve">و امّا الزّوج و الإخوة من الأمّ فانّهم لا ینقصون ممّا سمّی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 بن أعین عن أبی عبدالله علیه السلام قال الولد و الإخوة هم الّذین یزادون و ینقصون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اِنِ امرِءٍ هَلَکَ لَیسَ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الله الأخت من الأب و الأمّ أو الأخت من الأب فلها النّصف ممّا ترک و هو یرثها ان لم یکن لها ولد و ان کانوا إخوة رجالاً و نساءًا فللذّکر مثل حظّ الانثیین فهم الّذین یزادون و ینقصون و کذلک أولاد هم یزادون و ینقصون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محمد بن سماعة عن عبدالله بن جبلة عن أبی المغراء </w:t>
      </w:r>
      <w:r>
        <w:rPr>
          <w:rStyle w:val="FootnoteAnchor"/>
          <w:rtl w:val="true"/>
        </w:rPr>
        <w:footnoteReference w:id="662"/>
      </w:r>
      <w:r>
        <w:rPr>
          <w:rFonts w:ascii="IRNazanin" w:hAnsi="IRNazanin" w:eastAsia="IRNazanin"/>
          <w:color w:val="111111"/>
          <w:sz w:val="28"/>
          <w:sz w:val="28"/>
          <w:szCs w:val="28"/>
          <w:rtl w:val="true"/>
          <w:lang w:bidi="fa-IR"/>
        </w:rPr>
        <w:t xml:space="preserve">عن رجل عن أبی جعفر علیه السلام قال انّه الله عزّوجلّ ادخل الأبوین علی جمیع أهل الفرائض فلم ینقصهما من السّدس لکلّ واحد منهما و أدخل الزّوج و الزّوجة </w:t>
      </w:r>
      <w:r>
        <w:rPr>
          <w:rStyle w:val="FootnoteAnchor"/>
          <w:rtl w:val="true"/>
        </w:rPr>
        <w:footnoteReference w:id="663"/>
      </w:r>
      <w:r>
        <w:rPr>
          <w:rFonts w:ascii="IRNazanin" w:hAnsi="IRNazanin" w:eastAsia="IRNazanin"/>
          <w:color w:val="111111"/>
          <w:sz w:val="28"/>
          <w:sz w:val="28"/>
          <w:szCs w:val="28"/>
          <w:rtl w:val="true"/>
          <w:lang w:bidi="fa-IR"/>
        </w:rPr>
        <w:t xml:space="preserve">علی جمیع أهل المواریث فلم ینقصهما </w:t>
      </w:r>
      <w:r>
        <w:rPr>
          <w:rStyle w:val="FootnoteAnchor"/>
          <w:rtl w:val="true"/>
        </w:rPr>
        <w:footnoteReference w:id="664"/>
      </w:r>
      <w:r>
        <w:rPr>
          <w:rFonts w:ascii="Amiri" w:hAnsi="Amiri" w:eastAsia="Amiri" w:cs="Amiri"/>
          <w:color w:val="111111"/>
          <w:sz w:val="28"/>
          <w:sz w:val="28"/>
          <w:szCs w:val="28"/>
          <w:rtl w:val="true"/>
          <w:lang w:bidi="ar-SA"/>
        </w:rPr>
        <w:t>من الرّبع و الثّمن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w:t>
      </w:r>
    </w:p>
    <w:p>
      <w:pPr>
        <w:pStyle w:val="BookText"/>
        <w:rPr/>
      </w:pPr>
      <w:r>
        <w:rPr>
          <w:rFonts w:ascii="IRNazanin" w:hAnsi="IRNazanin" w:eastAsia="IRNazanin"/>
          <w:color w:val="111111"/>
          <w:sz w:val="28"/>
          <w:sz w:val="28"/>
          <w:szCs w:val="28"/>
          <w:rtl w:val="true"/>
          <w:lang w:bidi="fa-IR"/>
        </w:rPr>
        <w:t>أسباط عن محمد بن حمران عن زرارة قال أرانی أبوعبدالله علیه السلام صحیفة الفرائض فإذا فیها لا ینقص الأبوان من السّدسین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عبدالله بن مغیرة عن اسحاق بن عمّار عن أبی بصیر عن أبی عبدالله علیه السلام قال أربعة لا یدخل علیهم ضرر فی المیراث الوالدان و الزّوج و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بن علیّ عن علیّ بن النّعمان عن اسحاق بن عمّار عن أبی عبدالله علیه السلام قال أربعة لا یدخل علیهم ضرر فی المیراث للوالدین السّدسان أو مافوق ذلک و للزّوجل النّصف أو الرّبع و للمرأة الرّبع أو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حدیث محض الاسلام و شرایع الدّین عن علیّ بن موسی الرضا علیه السلام و لا یرث مع الوالدین </w:t>
      </w:r>
      <w:r>
        <w:rPr>
          <w:rStyle w:val="FootnoteAnchor"/>
          <w:rtl w:val="true"/>
        </w:rPr>
        <w:footnoteReference w:id="665"/>
      </w:r>
      <w:r>
        <w:rPr>
          <w:rFonts w:ascii="IRNazanin" w:hAnsi="IRNazanin" w:eastAsia="IRNazanin"/>
          <w:color w:val="111111"/>
          <w:sz w:val="28"/>
          <w:sz w:val="28"/>
          <w:szCs w:val="28"/>
          <w:rtl w:val="true"/>
          <w:lang w:bidi="fa-IR"/>
        </w:rPr>
        <w:t>والولد أحد الا الزّوج و المرأة و ذوالسّهم أحقّ ممّن لا سهم له و لیست العصبی من دین الله تعالی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سهل بن زیاد عن احمد بن محمد ابن أبی نصر و محمد بن یحیی عن احمد بن محمد بن عیسی و علیّ بن ابراهیم عن أبیه جمیعاً عن أحمد بن محمد ابن أبی نصر تهذیب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أحمد بن محمد ابن أبی نصر عن جمیل بن درّاج عن زرارة قال إذا ترک الرّجل أمّه أو </w:t>
      </w:r>
      <w:r>
        <w:rPr>
          <w:rStyle w:val="FootnoteAnchor"/>
          <w:rtl w:val="true"/>
        </w:rPr>
        <w:footnoteReference w:id="666"/>
      </w:r>
      <w:r>
        <w:rPr>
          <w:rFonts w:ascii="Amiri" w:hAnsi="Amiri" w:eastAsia="Amiri" w:cs="Amiri"/>
          <w:color w:val="111111"/>
          <w:sz w:val="28"/>
          <w:sz w:val="28"/>
          <w:szCs w:val="28"/>
          <w:rtl w:val="true"/>
          <w:lang w:bidi="ar-SA"/>
        </w:rPr>
        <w:t xml:space="preserve">ابنته فإذا ترک واحداً من الأربعة فلیس بالّذی عنی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یُفتیکُم فِی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یرث مع الأمّ و لا مع الأب و لا مع الأبن و لا مع الابنة </w:t>
      </w:r>
      <w:r>
        <w:rPr>
          <w:rStyle w:val="FootnoteAnchor"/>
          <w:rtl w:val="true"/>
        </w:rPr>
        <w:footnoteReference w:id="667"/>
      </w:r>
      <w:r>
        <w:rPr>
          <w:rFonts w:ascii="IRNazanin" w:hAnsi="IRNazanin" w:eastAsia="IRNazanin"/>
          <w:color w:val="111111"/>
          <w:sz w:val="28"/>
          <w:sz w:val="28"/>
          <w:szCs w:val="28"/>
          <w:rtl w:val="true"/>
          <w:lang w:bidi="fa-IR"/>
        </w:rPr>
        <w:t>أحد خلقه الله عزّوجلّ غیر زوج أو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سأخبرک و لا ازوی لک شیئاً و الّذی أقول لک هو و الله الحقّ المبین قال فإذا ترک أمّه أو أباه و ذکر نحوه</w:t>
      </w:r>
    </w:p>
    <w:p>
      <w:pPr>
        <w:pStyle w:val="BookText"/>
        <w:rPr/>
      </w:pPr>
      <w:r>
        <w:rPr>
          <w:rFonts w:ascii="IRNazanin" w:hAnsi="IRNazanin" w:eastAsia="IRNazanin"/>
          <w:color w:val="111111"/>
          <w:sz w:val="28"/>
          <w:sz w:val="28"/>
          <w:szCs w:val="28"/>
          <w:rtl w:val="true"/>
          <w:lang w:bidi="fa-IR"/>
        </w:rPr>
        <w:t>و زاد و هو یرثها ان لم یکن لها ولد یعنی جمیع 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 إذا ترک الرّجل و ذکر نحوه و زاد فانّ الزّوج لا ینقص من النّصف شیئاً إذا لم یکن معه ولد و لا ینقص الزّوجة من الرّبع شیئاً اذا لم یکن معها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الکوفی فی کتاب الاستغاثة قال قال العلماء من أهل البیت صلوات الله علیهم الکلالة مأخوذة من الکُلّ مثل قولک فلان کلّ علی فلان کفول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کَلٌّ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علیهم السلام کلّ من یقرب الی المیّت بنفسه من غیر ان یتقرّب الیه بغیره فلیس هو من الکلالة و قالوا الأب و الأمّ و الإبن و البنت و کلّ واحد من هولاء الأربعة یتقرّب بنفسه لا بغیره فإذا ترک المیت واحداً من هؤلاء الأربعة فلیس یورث کلالةً فلیس للأخوة مع واحد من هؤلاء الأربعة شیء لأن بنی الإخوة و الأخوات یتقرّبون الی المیت بغیره فهم کلّهم کلالة قالوا علیهم السلام فإذا خلّفت المرأة زوجاً و أما و اختاً لأب و امّ فلیست بمورّثة کلالة لأنّ الأمّ تتقرّب بنفسها فیدفع الی الزّوج النّصف کملا و الی الأمّ الثّلث کملاً و یبقی سدس لذوی الأرحام فکانت الأمّ أقرب الأرحام فردّ الیها السّدس بآیة الرّحم و اسقطت الأخت فی ذلک و کذلک جمیع الأخوة و الأخوات لا یرثون مع أب و لا امّ و لا ابن و لا بنت شیئاً بوجه و لا سبب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عبیدة السّلمانی عن أمیرالمؤمنین علیه السلام حیث سئل عن رجل مات و خلّف زوجه و أبوین و ابنتیه فقال علیه السلام صار ثمنها تسعاً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اذا سلّمناا هذا الخبر احتمل الوجهین احدهما ان یکون خرج مخرج النّکیر و لا مخرج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الآخر ان یکون علیه السلام قال ذلک لانّه کان قد تقرّر ذلک من مذهب المتقدّم علیه فلم یمکنه المظاهرة بخلافه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سمّاک بن حرب عن عبیدة السّلمانی قال کان علیّ علیه السلام علی المنبر فقام الیه رجل فقال یا أمیرالمؤمنین رجل مات و ترک بنتیه و أبویه و زوجه فقال علیّ علیه السلام صار ثُمَنَ المرأة تسعاً و تسمّی المسئلة المنبریّة و الجواب هنا علی الاستفهام لأنّه مقدّر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أبوطالب الأنباریّ قال حدّثنی الحسن بن محمد بن أیّوب الجوزجانی قال حدّثنا عثمان ابن أبی شیبة قال حدّثنا یحیی ابن أبی بکر عن شعبة عن سمّاک عن عبیدة السّلمانی قال کان علیّ علیه السلام علی المنبر فقام الیه رجل فقال یا أمیرالمؤمنین رجل مات و ترک ابنتیه و أبویه و زوجة فقال علیّ علیه السلام صار ثمن المرأة تسعاً قال سمّاک قلت لعبیدة و کیف ذلک قال انّ عمر بن الخطاب وقعت فی أمارته هذه الفریضة فلم یدر ما یصنع و قال للبنتین الثّلثان و للأبوین السّدسان و للزّوجة الثّمن قال هذا الثّمن باقیاً بعد الأبوین و البنتین فقال له أصحاب محمد صلی الله علیه و آله أعط هؤلاء فریضتهم للأبوین و البنتین ما یبقی فقال فأین فریضتهما الثّلثان فقال له علیّ بن ابی طالب علیه السلام لهما ما یبقی فأبی ذلک علیه عمر و ابن مسعود فقال علیّ علیه السلام علی ما رأی عمر قال عبیدة و أخبرنی جماعة من أصحاب علیّ علیه السلام بعد ذلک فی مثلها انّه أعطی للزّوج الرّبع مع الابنتین و للأبوین السّدسین و الباقی ردّ علی البنتین و ذلک هو الحقّ و ان أباهُ قَومُنا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أول من أعال الفرائض عمر بن الخطّاب لمّا اجتمع الیه أهل الفرائض و دافع بعضهم بعضاً قال و الله ما أدری أیّکم قدّم الله و لا أدری أیّکم أخّر فما أجد شیئاً أوسع من أن اقسّم المال علیکم بالحصص فادخل علی کلّ حقّ منکم ما دخل علیه من عول الفریضة و قبل انّ ذلک اوّل من فعله زید بن ثابت و أیّهما کان لم یلتفت الیه إذا جهل</w:t>
      </w:r>
      <w:bookmarkStart w:id="392" w:name="pg12432_120538"/>
    </w:p>
    <w:p>
      <w:pPr>
        <w:pStyle w:val="BookText"/>
        <w:rPr/>
      </w:pPr>
      <w:bookmarkEnd w:id="392"/>
      <w:r>
        <w:rPr>
          <w:rFonts w:ascii="IRNazanin" w:hAnsi="IRNazanin" w:eastAsia="IRNazanin"/>
          <w:color w:val="111111"/>
          <w:sz w:val="28"/>
          <w:sz w:val="28"/>
          <w:szCs w:val="28"/>
          <w:rtl w:val="true"/>
          <w:lang w:bidi="fa-IR"/>
        </w:rPr>
        <w:t>کتاب الله و سنّة نبیّه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اللّثالی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الزّهریّ مرفوعاً الی ابن عبّاس انّ اوّل من أعال الفریضة عمر بن الخطّاب فقیل له هلا أشرت علیه فقال هبته و کان امرءاً مهیباً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مع الخوف فی کلّ ضرورة من أبواب التّقیّة ما یدلّ علی ذیل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أحادیث باب من یستحقّ الإرث و من هو اولی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و یأتی فی الباب التّالی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حظ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الأبوین مع الولد واحد الزّوجین فان فیه ما یناسب الباب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میراث الإخوة و الأخوات قوله علیه السلام و بقی سهم فهو للإخوة و الأخوات من الأب للذّکر مثل حظّ الأنثیین لِانّ السّهام لا تعول و انّ الزّوج لا ینقص من النّصف و لا الإخوة من الأمّ من ثلثهم و فی روایة بکیر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مسلم و 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الأبوین مع الولد و أحد الزّوجین قوله علیه السلام هذا هو الحقّ اذا أردت ان تلقی العول فنجعل الفریضة لا تعول فانّما یدخل النّقصان علی الّذین لهم الزّیادة من الولد و الاخوات من الأب و الأم فامّا الزّوج و الاخوة للأمّ فانّهم لا ینقصون ممّا سمّی الله لهم شیئاً</w:t>
      </w:r>
      <w:r>
        <w:rPr>
          <w:rFonts w:eastAsia="IRNazanin" w:cs="IRNazanin"/>
          <w:color w:val="111111"/>
          <w:sz w:val="28"/>
          <w:szCs w:val="28"/>
          <w:rtl w:val="true"/>
          <w:lang w:bidi="fa-IR"/>
        </w:rPr>
        <w:t>.</w:t>
      </w:r>
    </w:p>
    <w:p>
      <w:pPr>
        <w:pStyle w:val="Heading4"/>
        <w:numPr>
          <w:ilvl w:val="3"/>
          <w:numId w:val="1"/>
        </w:numPr>
        <w:rPr/>
      </w:pPr>
      <w:bookmarkStart w:id="393" w:name="__RefHeading___Toc10203782_417432637"/>
      <w:bookmarkStart w:id="394" w:name="_Toc139"/>
      <w:bookmarkEnd w:id="393"/>
      <w:r>
        <w:rPr>
          <w:rtl w:val="true"/>
        </w:rPr>
        <w:t>(</w:t>
      </w:r>
      <w:r>
        <w:rPr/>
        <w:t>22</w:t>
      </w:r>
      <w:r>
        <w:rPr>
          <w:rtl w:val="true"/>
        </w:rPr>
        <w:t xml:space="preserve">) </w:t>
      </w:r>
      <w:r>
        <w:rPr>
          <w:rtl w:val="true"/>
        </w:rPr>
        <w:t>باب انّ المیراث لذوی القرابة و اولی الأرحام الأقرب فالأقرب دون العصبة</w:t>
      </w:r>
      <w:bookmarkEnd w:id="39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اَولادِکُم لِلذَّکَرِ مِثلَ حَظِّ الاُنثیَینِ فَاِن کُنَّ نِساءٌ فَوقَ اثنَتَینِ فَلَهُنَّ ثُلُثا ما تَرَکَ وَ اِن کانَت واحِدَةٌ فَلَهَا النِصفُ وَ لِاَبَوَیهِ لِکُلِّ واحِدٍ مِنهُمَا السُّدُسُ مِمّا تَرَکَ اِن کانَ لَهُ وَلَدٌ فَاِن لَم یَکُن</w:t>
      </w:r>
    </w:p>
    <w:p>
      <w:pPr>
        <w:pStyle w:val="BookText"/>
        <w:rPr/>
      </w:pPr>
      <w:r>
        <w:rPr>
          <w:rFonts w:ascii="Amiri" w:hAnsi="Amiri" w:eastAsia="Amiri" w:cs="Amiri"/>
          <w:color w:val="111111"/>
          <w:sz w:val="28"/>
          <w:sz w:val="28"/>
          <w:szCs w:val="28"/>
          <w:rtl w:val="true"/>
          <w:lang w:bidi="ar-SA"/>
        </w:rPr>
        <w:t xml:space="preserve">لَهُ وَلَدٌ وَ وَرِثَهُ اَبَواهُ فَلِاُمِّهِ الثُّلُثُ فَاِن کانَ لَهُ اِخوَةٌ فَلِاُمِّهِ السُّدُسُ مِن بَعدِ وَصِیَّةٍ یوُصی بِها اَودَینٍ آباؤُکُم وَ ابناؤُکُم لا تَدروُنَ اَیُّهُم اَقرَبُ لَکُم نَفعاً فَریضَةً مِنَ اللهِ اِنَّ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مِن بَعدُ وَ هاجَرُوا وَ جاهَدُوا مَعَکُم فَاُولئِکَ مِنکُم وَ اوُلوُا الاَرحامِ بَعضُهُم اَولی بِبَعضٍ فی کِتابِ اللهِ اِنَّ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اَولی بِالمُومِنینَ مِن اَنفُسِهِم وَ اَزواجُهُ اُمَّهاتُهُم و اُولُوا الاَرحامِ بَعضُهُم أولی بِبَعضٍ فی کِتابِ اللهِ مِنَ المُؤمِنینَ وَ المُهاجِرینَ الا اَن تَفعَلوا اِلی اَولیائِکُم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عبیدالله الحلبیّ عن عبدالله بن سنان تهذیب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بن سوید عن عبدالله بن سنان عن أبی عبدالله علیه السلام قال اختلف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یموت و لیس له عصبة یرثونه و له ذو قرابة لا یرثونه فقال علی علیه السلام میراثه لهم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عثمان بقول یجعل فی بیت مال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أبی عبدالله علیه السلام قال لمّا اختلف علیّ بن ابی طالب علیه السلام و عثمان بن عفّان فی الرّجل یموت و لیس له عصبة یرثونه و له ذو قرابة لا یرثونه لیس له سهم مفروض فقال علیّ میراثه لذوی قرابته لانّ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 أجعل میراثه فی بیت مال المسلمین و لا یرثه احد من قرابته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عن أبی عبدالله</w:t>
      </w:r>
    </w:p>
    <w:p>
      <w:pPr>
        <w:pStyle w:val="BookText"/>
        <w:rPr/>
      </w:pPr>
      <w:r>
        <w:rPr>
          <w:rFonts w:ascii="Amiri" w:hAnsi="Amiri" w:eastAsia="Amiri" w:cs="Amiri"/>
          <w:color w:val="111111"/>
          <w:sz w:val="28"/>
          <w:sz w:val="28"/>
          <w:szCs w:val="28"/>
          <w:rtl w:val="true"/>
          <w:lang w:bidi="ar-SA"/>
        </w:rPr>
        <w:t xml:space="preserve">علیه السلام قال کان علی علیه السلام لا یعطی موالی شیئاً مع ذی رحم سمّیت له فریضة ام لم تسمّ له فریضة و 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 فی کِتابِ اللهِ اِنَّ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مکانهم فلم یجعل لهم مع أولی الأرحام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 فی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قضی فی عمّه و خالة للعمّة و الثّلثان و للخالة الثّلث و انّه کان یورث ذوی الأرحام دون الموالی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أبی جعفر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اولی بالمیراث من بعض لأنّ اقربهم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به ثمّ قال أبوجعفر علیه السلام انّهم أولی بالمّیت و أقربهم الیه أمّه و أخوه و أخته لأمّه و أبیه ألیس الأمّ أقرب الی المیّت من إخوته و أخواته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و أبی جعفر و أبی عبدالله علیهم السلام انّهم قالوا اذا ترک المولی ذا رحم ممّن سمّیت له فریضة او لم تسمّ فمیراثه لذوی أرحامه دون موالیه و لا یرث المولی شیئاً مع ذوی الأرحام و تَلَوا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 فی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انه قال من سمّیت له فریضة علی کلّ حال من الأحوال فهو أحقّ ممّن لم تسمّ له فریضة و لیس للعصبة شیء مع ذوی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قال نهی رسول الله صلی الله علیه و آله ان تورث العصبة مع ولد أو ولد ولد ذکراً أو أنثی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 أبوجعفر و أبوعبدالله علیهم السلام ان ترک ابنتین فلکلّ واحدة منهما الثّلث بالمیراث کما قال الله</w:t>
      </w:r>
    </w:p>
    <w:p>
      <w:pPr>
        <w:pStyle w:val="BookText"/>
        <w:rPr/>
      </w:pPr>
      <w:r>
        <w:rPr>
          <w:rFonts w:ascii="Amiri" w:hAnsi="Amiri" w:eastAsia="Amiri" w:cs="Amiri"/>
          <w:color w:val="111111"/>
          <w:sz w:val="28"/>
          <w:sz w:val="28"/>
          <w:szCs w:val="28"/>
          <w:rtl w:val="true"/>
          <w:lang w:bidi="ar-SA"/>
        </w:rPr>
        <w:t>عزّوجلّ و یُرَدُّ علیهما الثّلث الباقی بالرّحم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عقیل عن جابر انّ سعد بن الرّبیع قتل یوم أحد و انّ النّبیّ صلی الله علیه و آله زار امرأته فجاءت بابنتی سعد فقال یا رسول الله انّ اباهما قتل یوم أحد و أخذ عمّهما المال کلّه و لا تنکحان الا ولهما مال فقال النّبیّ صلی الله علیه و آله سیقضی الله فی ذلک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ختم الآیة فدعا النبی صلی الله علیه و آله عمّهما و قال له أعط الجاریتین الثّلثین و أعط اُمُّهما الثّمن و ما بقی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ره فی تهذیب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راویه رجل واحد و هو عبدالله بن محمد بن عقیل و هو عندهم ضعیف واهن لا یحتجون بحدیثه و هو منفرد بهذه الرّوایة و ما هذا حکمه لا یعترض به ظاهر القرآن الذی بیّنا وجه الإحتجاج منه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السّندی عن موسی بن حبیش عن عمّه هاشم الصّیدانیّ قال کنت عند العبّاس و موسی بن عیسی و عنده أبوبکر بن عیّاش و اسماعیل بن حمّاد ابن أبی حنیفة و علیّ بن ظبیان و نوح بن درّاج تلک الأیّام علی القضاء قال فقال العبّاس یا أبابکر أما تری ما احدث نوح فی القضاء انّه ورث الخال و طرح العصبی و ابطل الشّفعة فقال له أبوبکر بن عیّاش و ما عسی أن اقول للرّجل قضی بالکتاب و السّنّة قال فاستوی العبّاس جالساً فقال و کیف قضی بالکتاب و السّنّة فقال أبوبکر انّ النّبیّ صلی الله علیه و آله لمّا قتل حمزة بن عبدالمطلّب بعث علیّ بن ابیطالب علیه السلام فأتاه بابنة حمزة فسوّغها رسول الله صلی الله علیه و آله المیراث کلّه فقال له العباس یا أبابکر فظلم رسول الله صلی الله علیه و آله جدّی فقال مَه أصلحک الله شرع لرسول الله صلیالله علیه و آله ما صنع فما صنع رسول الله صلی الله علیه و آله الا الحقّ ثمّ قال انّ اسماعیل بن حمّاد اختلف الی أربعة أشهر أو ستّة أشهر فلم أحَدِّثُهُ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بالعبّاس هو الخلیفة العبّاسی و موسی بن</w:t>
      </w:r>
    </w:p>
    <w:p>
      <w:pPr>
        <w:pStyle w:val="BookText"/>
        <w:rPr/>
      </w:pPr>
      <w:r>
        <w:rPr>
          <w:rFonts w:ascii="IRNazanin" w:hAnsi="IRNazanin" w:eastAsia="IRNazanin"/>
          <w:color w:val="111111"/>
          <w:sz w:val="28"/>
          <w:sz w:val="28"/>
          <w:szCs w:val="28"/>
          <w:rtl w:val="true"/>
          <w:lang w:bidi="fa-IR"/>
        </w:rPr>
        <w:t>عیسی و زیره و نوح بن درّاج شیعی کان قاضیاً بالکوفة و المراد من قوله اختلف الیّ المجیء و الذّهاب لیعلم سرّ ما فعل رسول الله صلی الله علیه و آله فی میراث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أبی نعیم الطّحان رواه عن شریک عن إسماعیل ابن أبی خالد عن حکیم بن جابر عن زید بن ثابت انّه قال من قضاء الجاهلیّة ان یورث الرّجال دون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أبوطالب الأنباریّ قال حدّثنا محمد بن أحمد البریریّ قال حدّثنا بشر بن هارون قال حدّثنا الحمیدیّ قال حدّثنی سفیان عن أبی إسحاق عن قاریة بن مضرب قال جلست عند ابن عباس و هو بمکة فقلت یا ابن عبّاس حدیث یرویه اهل العراق عنک و طاووس مولاک یرویه ان ما أبقت الفرائض فَلِأولی عصبة ذکر قال أمن أهل العراق أنت قلت نعم قال أبلع نم وراءک انی أقول انّ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آباؤُکُم وَ اَبناؤُکُم لا تَدروُنَ اَیُّهُم اَقرَبُ لَکُم نَفعاً فَریضَةً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هذه الأفریضتان هل ابقتا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هذا و لا طاووس یرویه علیّ قال قاریة بن مضرب فلقیت طاووساً فقال لا و الله ما رویت هذا علی ابن عبّاس قطّ و انّما الشّیطان القاه علی ألسنتهم قال سفیان أراه و من قبل إبنه عبدالله بن طاووس فانّه کان علی خاتم سلیمان بن عبدالملک و کان یحمل علی هؤلاء القوم حملاً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هاشم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عوالی اللّثالی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ابیطالب الأنباریّ عن محمد ابن أحمد العریزی مرفوعاً الی قاریة بن مضرب قال قلت لابن عبّاس هل عندک و عند طاووس ان ما ابقت الفرائض لأولی العصبة قال من أهل العراق أنت قلت نعم قال أبلغ انّی أقول انّ الله تعالی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 وَ اَبناؤُکُم لا تَدروُنَ اَیُّهُم اَقرَبُ لَکُم نَفعاً فَریضَةً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 فی</w:t>
      </w:r>
      <w:bookmarkStart w:id="395" w:name="pg12432_120543"/>
    </w:p>
    <w:p>
      <w:pPr>
        <w:pStyle w:val="BookText"/>
        <w:rPr/>
      </w:pPr>
      <w:bookmarkEnd w:id="395"/>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هذه الا فریضتان و هل أبقتا شیئاً ما قلت بهذا و لا طاووس یرویه قال قاریة بن مضرب فلقیت طاووساً فحدّثته فقال لا و الله ما رویت هذا و انما الشّیطان القاه علی السنتهم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أبوطالب الأنباریّ عن الفرایابی و الصّاغانی جمیعاً قالا حدّثنا أبوکریب عن علیّ بن سعید الکندیّ عن علیّ بن عابس عن ابن طاووس عن أبیه عن ابن عباس عن النّبیّ صلی الله علیه و آله و سلم انه قال الحقوا بالأموال الفرائض فما أبقت الفرائض فَلاولی عَصبَةٍ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الحسن والذی یدل علی بطلان هذه الروایة انّهم رووا عن طاووس خلاف ذلک و أنّه تبرّء من هذا الخبر و ذکر انّه لم یروه و انّما هو شیء القاه الشّیطان علی ألسنة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حسین الرّزاز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المیراث و من هو أولی به قوله علیه السلام المال للأقرب و العصبة فی فیه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حظ سائر أحادیث الباب فان فیها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العیون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السّهام لا تعول قوله علیه السلام و لیست العصبة من دین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الکلالة لا یرث مع الأبوین و الأولاد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ترک الولد و أبویه أو أحدهما و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یرث مع أولاد الأولاد احد من الأخوة</w:t>
      </w:r>
      <w:r>
        <w:rPr>
          <w:rFonts w:eastAsia="IRNazanin" w:cs="IRNazanin"/>
          <w:color w:val="111111"/>
          <w:sz w:val="28"/>
          <w:szCs w:val="28"/>
          <w:rtl w:val="true"/>
          <w:lang w:bidi="fa-IR"/>
        </w:rPr>
        <w:t>.</w:t>
      </w:r>
    </w:p>
    <w:p>
      <w:pPr>
        <w:pStyle w:val="Heading4"/>
        <w:numPr>
          <w:ilvl w:val="3"/>
          <w:numId w:val="1"/>
        </w:numPr>
        <w:rPr/>
      </w:pPr>
      <w:bookmarkStart w:id="396" w:name="__RefHeading___Toc10203784_417432637"/>
      <w:bookmarkStart w:id="397" w:name="_Toc140"/>
      <w:bookmarkEnd w:id="396"/>
      <w:r>
        <w:rPr>
          <w:rtl w:val="true"/>
        </w:rPr>
        <w:t>(</w:t>
      </w:r>
      <w:r>
        <w:rPr/>
        <w:t>23</w:t>
      </w:r>
      <w:r>
        <w:rPr>
          <w:rtl w:val="true"/>
        </w:rPr>
        <w:t xml:space="preserve">) </w:t>
      </w:r>
      <w:r>
        <w:rPr>
          <w:rtl w:val="true"/>
        </w:rPr>
        <w:t>باب ماورد فی انّ من لا یستقیم علی الفرائض یضرب بالسّوط و السّیف</w:t>
      </w:r>
      <w:bookmarkEnd w:id="39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 علیّ بن ابراهیم عن أبیه جمیعاً عن ابن ابی عمیر عن هشام بن سالم عن أبی عبداله علیه</w:t>
      </w:r>
      <w:bookmarkStart w:id="398" w:name="pg12432_120544"/>
    </w:p>
    <w:p>
      <w:pPr>
        <w:pStyle w:val="BookText"/>
        <w:rPr/>
      </w:pPr>
      <w:bookmarkEnd w:id="398"/>
      <w:r>
        <w:rPr>
          <w:rFonts w:ascii="IRNazanin" w:hAnsi="IRNazanin" w:eastAsia="IRNazanin"/>
          <w:color w:val="111111"/>
          <w:sz w:val="28"/>
          <w:sz w:val="28"/>
          <w:szCs w:val="28"/>
          <w:rtl w:val="true"/>
          <w:lang w:bidi="fa-IR"/>
        </w:rPr>
        <w:t>السلام قال لا یستقیم الناس علی الفرائض و الطّلاق الا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بعض أصحابه عن ابراهیم بن محمد بن اسماعیل عن درست ابن ابی منصور عن معمّر بن یحیی عن أبی جعفر علیه السلام قال لا تقوم الفرائض و الطّلاق الا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عن یونس عن یحیی الحلبیّ عن شعیب الحدّاد عن یزید الصّائغ قال سألت أباعبدالله علیه السلام عن النّساء هل یرثن الرّباع فقال لا و لکن یرثن قیمة البناء قال قلت فانّ الناس لا یرضون بذا قال فقال إذا ولّینا فلم یرض الناس بذلک ضربناهم بالسّوط فان لم یستقیموا ضربناهم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و النّهی عن المنکر و وجوبهما و لزوم انکار المنکر بالقلب و اللّسان و الید و حکم القتال علی ذلک من أبواب الأمر بالمعروف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الحکم و القضاء بالنّبیّ من أبواب القضاء ما یستفاد منه ذلک فراجع</w:t>
      </w:r>
      <w:r>
        <w:rPr>
          <w:rFonts w:eastAsia="IRNazanin" w:cs="IRNazanin"/>
          <w:color w:val="111111"/>
          <w:sz w:val="28"/>
          <w:szCs w:val="28"/>
          <w:rtl w:val="true"/>
          <w:lang w:bidi="fa-IR"/>
        </w:rPr>
        <w:t>.</w:t>
      </w:r>
    </w:p>
    <w:p>
      <w:pPr>
        <w:pStyle w:val="Heading4"/>
        <w:numPr>
          <w:ilvl w:val="3"/>
          <w:numId w:val="1"/>
        </w:numPr>
        <w:rPr/>
      </w:pPr>
      <w:bookmarkStart w:id="399" w:name="__RefHeading___Toc10203786_417432637"/>
      <w:bookmarkStart w:id="400" w:name="_Toc141"/>
      <w:bookmarkEnd w:id="399"/>
      <w:r>
        <w:rPr>
          <w:rtl w:val="true"/>
        </w:rPr>
        <w:t>(</w:t>
      </w:r>
      <w:r>
        <w:rPr/>
        <w:t>24</w:t>
      </w:r>
      <w:r>
        <w:rPr>
          <w:rtl w:val="true"/>
        </w:rPr>
        <w:t xml:space="preserve">) </w:t>
      </w:r>
      <w:r>
        <w:rPr>
          <w:rtl w:val="true"/>
        </w:rPr>
        <w:t>باب انّه یجوز للعادل و الثّقة ان یقسّم المیراث بین الورّاث</w:t>
      </w:r>
      <w:bookmarkEnd w:id="400"/>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الأیتام إذا لم یکن لهم وصی و لا ولیّ جاز أن یبیع ما لهم بعض العدول من أبواب البیع وباب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فیمن یتولّی قسمة اموال مَن مات بلا وصیة من أبواب الوصیّة و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انّ القاضی یوکّل للغّیب یقاسم الوصیّ ما یدلّ علی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فی الباب التّالی أیضاً ما یدلّ علی ذلک فراجع</w:t>
      </w:r>
      <w:r>
        <w:rPr>
          <w:rFonts w:eastAsia="IRNazanin" w:cs="IRNazanin"/>
          <w:color w:val="111111"/>
          <w:sz w:val="28"/>
          <w:szCs w:val="28"/>
          <w:rtl w:val="true"/>
          <w:lang w:bidi="fa-IR"/>
        </w:rPr>
        <w:t>.</w:t>
      </w:r>
      <w:bookmarkStart w:id="401" w:name="pg12432_120545"/>
    </w:p>
    <w:p>
      <w:pPr>
        <w:pStyle w:val="Heading4"/>
        <w:numPr>
          <w:ilvl w:val="3"/>
          <w:numId w:val="1"/>
        </w:numPr>
        <w:rPr/>
      </w:pPr>
      <w:bookmarkStart w:id="402" w:name="__RefHeading___Toc10203788_417432637"/>
      <w:bookmarkStart w:id="403" w:name="_Toc142"/>
      <w:bookmarkEnd w:id="401"/>
      <w:bookmarkEnd w:id="402"/>
      <w:r>
        <w:rPr>
          <w:rtl w:val="true"/>
        </w:rPr>
        <w:t>(</w:t>
      </w:r>
      <w:r>
        <w:rPr/>
        <w:t>25</w:t>
      </w:r>
      <w:r>
        <w:rPr>
          <w:rtl w:val="true"/>
        </w:rPr>
        <w:t xml:space="preserve">) </w:t>
      </w:r>
      <w:r>
        <w:rPr>
          <w:rtl w:val="true"/>
        </w:rPr>
        <w:t>باب انّ الکلالة لا یرث مع الابوین و الأولاد و انّما یرث معهم الزّوجان و</w:t>
      </w:r>
      <w:r>
        <w:rPr>
          <w:rtl w:val="true"/>
        </w:rPr>
        <w:t>...</w:t>
      </w:r>
      <w:bookmarkEnd w:id="403"/>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الکلالة لا یرث مع الابوین و الأولاد و انّما یرث معهم الزّوجان و انّ من ترک بنتاً او امراة قرابة یرثن المال کلّه</w:t>
      </w:r>
    </w:p>
    <w:p>
      <w:p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کانَ رَجُلٌ یُورَثُ کَلالَةً اَوِ امرَاَةً وَ لَهُ اَخٌ اَو اُختُ فَلِکُلِّ واحِدٍ مِنهُمَا السُّدُسُ فَاِن کانُوا اَکثَرَ مَن ذلِکَ فَهُم شُرَکاءُ فُی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اِنِ امرُءٌ هَلَکَ لَیسَ لَهُ وَلَدٌ وَ لَهُ اُختٌ فَلَها نِصفُ ما تَرَکَ وَ هُوَ یَرِثُها اِن لَم یَکُن لَها وَلَدٌ فَاِن کانَتا اثنَتَینِ فَلَهُمَا الثُّلُثانِ مِمّا تَرَکَ وَ اِن کانُوا اِخوَةٌ رِجالاً وَ نِساءُ فَلِلذَّکَرِ مِثلَ حَظِّ الاُنثَیَینِ یُبَیِّنُ اللهُ لَکُم اَن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بن یحیی عن أحمد بن محمد و علیّ بن ابراهیم عن أبیه جمیعاً عن ابن محبوب تهذیب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الحسن بن محبوب عن أبی أیّوب و عبدالله بن بکیر عن محمد بن مسلم عن أبی جعفر علیه السلام قال اذا ترک الرّجل أباه أو امّه او ابنه أو ابنته اذا ترک واحداً من هؤلاء الأربعة فلیس هم الّذین عنی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یُفتیکُم فی الکَلالَةِ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نحو ذلک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السّهام لا تعول فلا حظ</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رؤینا عن جعفر بن محمد عن أبیه عن آبائه عن علیّ علیهم السلام انّ رسول الله صلی الله علیه و آله قال و ان مات رجل و ترک امّه و إخوة و اخوات لأب و امّ، و إخوة و أخوات لأب، و إخوة و أخوات لأمّ و لیس الأب حیّاً فانّهم لا یرثون و لا یحجبونها لانّه لم یورث کلالة اذا ترک امّه أو أباه أو ابنه أو ابنته فإذا ترک واحداً من الأربعة فلیس بالّذی عنی الله عزّوجلّ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 مع الأب و الأمّ</w:t>
      </w:r>
    </w:p>
    <w:p>
      <w:pPr>
        <w:pStyle w:val="BookText"/>
        <w:rPr/>
      </w:pPr>
      <w:r>
        <w:rPr>
          <w:rFonts w:ascii="IRNazanin" w:hAnsi="IRNazanin" w:eastAsia="IRNazanin"/>
          <w:color w:val="111111"/>
          <w:sz w:val="28"/>
          <w:sz w:val="28"/>
          <w:szCs w:val="28"/>
          <w:rtl w:val="true"/>
          <w:lang w:bidi="fa-IR"/>
        </w:rPr>
        <w:t>و لا مع الأبن و لا مع البنت أحد غیر زوج او 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محمد بن سماعة عن علیّ بن رباط عن حمزة بن حمران قال سألت أباعبدالله علیه السلام عن الکلالة فقال ما لم یکن ولد و لا والد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اسماعیل عن تهذیب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عمیر عن عبدالرّحمن بن الحجّاج عن أبی عبدالله علیه السلام قال الکلالة ما لم یکن ولد </w:t>
      </w:r>
      <w:r>
        <w:rPr>
          <w:rStyle w:val="FootnoteAnchor"/>
          <w:rtl w:val="true"/>
        </w:rPr>
        <w:footnoteReference w:id="668"/>
      </w:r>
      <w:r>
        <w:rPr>
          <w:rFonts w:ascii="IRNazanin" w:hAnsi="IRNazanin" w:eastAsia="IRNazanin"/>
          <w:color w:val="111111"/>
          <w:sz w:val="28"/>
          <w:sz w:val="28"/>
          <w:szCs w:val="28"/>
          <w:rtl w:val="true"/>
          <w:lang w:bidi="fa-IR"/>
        </w:rPr>
        <w:t>و لا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رحمه الله قال حدّثنا سعد بن عبدالله بن یعقوب بن یزید عن محمد ابن ابی عمیر عن بعض أصحابه عن أبی عبدالله علیه السلام مثل مافی 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المفید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أبوبکر عن الکلالة فقال أقول فیها برأی فأن أصبت فمن الله و إن اخطأت فمن نفسی و من الشّیطان فبلغ ذلک أمیرالمؤمنین علیه السلام فقال ما أغناه عن الرّأی فی هذا المکان اما علم انّ الکلالة هم الأخوة و الأخوات من قبل الأب و الأمّ و من قبل الأب علی انفراده و من قبل الدمّ أیضاً علی حدتها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اِنِ امرُءٌ هَلَکَ لَیسَ لَهُ وَلَدٌ وَ لَهُ اُختٌ فَلَها نِصفُ 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کانَ رَجُلٌ یُورَثُ کَلالَةً اَوِ امرَاَةً وَ لَهُ اَخٌ اَو اُختُ فَلِکُلِّ واحِدٍ مِنهُمَا السُّدُسُ فَاِن کانُوا اَکثَرَ مَن ذلِکَ فَهُم شُرَکاءُ فُی الثُّلُثِ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من أصحابنا عن سهل بن زیاد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عن زرارة عن أبی جعفر علیه السلام فی رجل مات و ترک ابنته و أخته لأبیه و أمّه قال المال</w:t>
      </w:r>
    </w:p>
    <w:p>
      <w:pPr>
        <w:pStyle w:val="BookText"/>
        <w:rPr/>
      </w:pPr>
      <w:r>
        <w:rPr>
          <w:rFonts w:ascii="Amiri" w:hAnsi="Amiri" w:eastAsia="Amiri" w:cs="Amiri"/>
          <w:color w:val="111111"/>
          <w:sz w:val="28"/>
          <w:sz w:val="28"/>
          <w:szCs w:val="28"/>
          <w:rtl w:val="true"/>
          <w:lang w:bidi="ar-SA"/>
        </w:rPr>
        <w:t xml:space="preserve">للأبنة </w:t>
      </w:r>
      <w:r>
        <w:rPr>
          <w:rStyle w:val="FootnoteAnchor"/>
          <w:rtl w:val="true"/>
        </w:rPr>
        <w:footnoteReference w:id="669"/>
      </w:r>
      <w:r>
        <w:rPr>
          <w:rFonts w:ascii="IRNazanin" w:hAnsi="IRNazanin" w:eastAsia="IRNazanin"/>
          <w:color w:val="111111"/>
          <w:sz w:val="28"/>
          <w:sz w:val="28"/>
          <w:szCs w:val="28"/>
          <w:rtl w:val="true"/>
          <w:lang w:bidi="fa-IR"/>
        </w:rPr>
        <w:t>و لیس للأخت من الأب و الأمّ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أحمد بن محمد ابن ابی نصر عن جمیل عن عبدالله بن محمد عن أبی عبدالله علیه السلام قال قلت له رجل ترک ابنته و أخته لأبیه و امّه فقال المال کّه لأبنته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الأشعریّ عن محمد بن عبدالجبار عن صفوان عن عبدالله بن خداش المنقری انّه سأل ابا الحسن علیه السلام عن رجل مات و ترک ابنته و أخاه قال المال للأبنه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الحسن الصّفّار رض الی ابی محمد الحسن بن علیّ علیهما السلام رجل مات و ترک ابنته بنته </w:t>
      </w:r>
      <w:r>
        <w:rPr>
          <w:rStyle w:val="FootnoteAnchor"/>
          <w:rtl w:val="true"/>
        </w:rPr>
        <w:footnoteReference w:id="671"/>
      </w:r>
      <w:r>
        <w:rPr>
          <w:rFonts w:ascii="IRNazanin" w:hAnsi="IRNazanin" w:eastAsia="IRNazanin"/>
          <w:color w:val="111111"/>
          <w:sz w:val="28"/>
          <w:sz w:val="28"/>
          <w:szCs w:val="28"/>
          <w:rtl w:val="true"/>
          <w:lang w:bidi="fa-IR"/>
        </w:rPr>
        <w:t>و أخاه لأبیه و أمّه لمن یکون المیراث فوقع علیه السلام فی ذلک المیراث للأقرب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عمر بن أذینة عن عبدالله بن محرز </w:t>
      </w:r>
      <w:r>
        <w:rPr>
          <w:rStyle w:val="FootnoteAnchor"/>
          <w:rtl w:val="true"/>
        </w:rPr>
        <w:footnoteReference w:id="672"/>
      </w:r>
      <w:r>
        <w:rPr>
          <w:rFonts w:ascii="IRNazanin" w:hAnsi="IRNazanin" w:eastAsia="IRNazanin"/>
          <w:color w:val="111111"/>
          <w:sz w:val="28"/>
          <w:sz w:val="28"/>
          <w:szCs w:val="28"/>
          <w:rtl w:val="true"/>
          <w:lang w:bidi="fa-IR"/>
        </w:rPr>
        <w:t xml:space="preserve">عن أبی عبدالله علیه السلام قال قلت له رجل ترک ابنته و أخته لأبیه و أمّه قال المال کلّه للأبنه </w:t>
      </w:r>
      <w:r>
        <w:rPr>
          <w:rStyle w:val="FootnoteAnchor"/>
          <w:rtl w:val="true"/>
        </w:rPr>
        <w:footnoteReference w:id="673"/>
      </w:r>
      <w:r>
        <w:rPr>
          <w:rFonts w:ascii="IRNazanin" w:hAnsi="IRNazanin" w:eastAsia="IRNazanin"/>
          <w:color w:val="111111"/>
          <w:sz w:val="28"/>
          <w:sz w:val="28"/>
          <w:szCs w:val="28"/>
          <w:rtl w:val="true"/>
          <w:lang w:bidi="fa-IR"/>
        </w:rPr>
        <w:t>و لیس للأخت من الأب و الأمّ شیء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الکندی عن أحمد بن الحسن المیثمیّ تهذیب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أحمد بن الحسن المیثمی عن أبان بن عثمان عن عبدالله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أباعبدالله علیه السلام عن رجل أوصی الی هلک و ترک ابنة فقال أعط الأبنة </w:t>
      </w:r>
      <w:r>
        <w:rPr>
          <w:rStyle w:val="FootnoteAnchor"/>
          <w:rtl w:val="true"/>
        </w:rPr>
        <w:footnoteReference w:id="674"/>
      </w:r>
      <w:r>
        <w:rPr>
          <w:rFonts w:ascii="IRNazanin" w:hAnsi="IRNazanin" w:eastAsia="IRNazanin"/>
          <w:color w:val="111111"/>
          <w:sz w:val="28"/>
          <w:sz w:val="28"/>
          <w:szCs w:val="28"/>
          <w:rtl w:val="true"/>
          <w:lang w:bidi="fa-IR"/>
        </w:rPr>
        <w:t xml:space="preserve">النّصف و أترک للموالی النّصف فرجعت فقال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للموالی شیء فرجعت الیه من قابل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قالوا</w:t>
      </w:r>
    </w:p>
    <w:p>
      <w:pPr>
        <w:pStyle w:val="BookText"/>
        <w:rPr/>
      </w:pPr>
      <w:r>
        <w:rPr>
          <w:rFonts w:ascii="IRNazanin" w:hAnsi="IRNazanin" w:eastAsia="IRNazanin"/>
          <w:color w:val="111111"/>
          <w:sz w:val="28"/>
          <w:sz w:val="28"/>
          <w:szCs w:val="28"/>
          <w:rtl w:val="true"/>
          <w:lang w:bidi="fa-IR"/>
        </w:rPr>
        <w:t xml:space="preserve">لیس للموالی شیء و انّما اتّقاک فقال لا و الله ما اتّقیک و لکنی </w:t>
      </w:r>
      <w:r>
        <w:rPr>
          <w:rStyle w:val="FootnoteAnchor"/>
          <w:rtl w:val="true"/>
        </w:rPr>
        <w:footnoteReference w:id="675"/>
      </w:r>
      <w:r>
        <w:rPr>
          <w:rFonts w:ascii="IRNazanin" w:hAnsi="IRNazanin" w:eastAsia="IRNazanin"/>
          <w:color w:val="111111"/>
          <w:sz w:val="28"/>
          <w:sz w:val="28"/>
          <w:szCs w:val="28"/>
          <w:rtl w:val="true"/>
          <w:lang w:bidi="fa-IR"/>
        </w:rPr>
        <w:t xml:space="preserve">خفت علیک ان تؤخذ بالنّصف فان کنت لا تخاف فادفع النّصف الآخر الی الأبنة </w:t>
      </w:r>
      <w:r>
        <w:rPr>
          <w:rStyle w:val="FootnoteAnchor"/>
          <w:rtl w:val="true"/>
        </w:rPr>
        <w:footnoteReference w:id="676"/>
      </w:r>
      <w:r>
        <w:rPr>
          <w:rFonts w:ascii="Amiri" w:hAnsi="Amiri" w:eastAsia="Amiri" w:cs="Amiri"/>
          <w:color w:val="111111"/>
          <w:sz w:val="28"/>
          <w:sz w:val="28"/>
          <w:szCs w:val="28"/>
          <w:rtl w:val="true"/>
          <w:lang w:bidi="ar-SA"/>
        </w:rPr>
        <w:t>فانّ الله سیؤدّی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عبدالله بن جبلة عن عبدالله بن بکیر عن حمزة بن حمران عن عبدالحمید الطّائی عن عبدالله بن محرز </w:t>
      </w:r>
      <w:r>
        <w:rPr>
          <w:rStyle w:val="FootnoteAnchor"/>
          <w:rtl w:val="true"/>
        </w:rPr>
        <w:footnoteReference w:id="677"/>
      </w:r>
      <w:r>
        <w:rPr>
          <w:rFonts w:ascii="IRNazanin" w:hAnsi="IRNazanin" w:eastAsia="IRNazanin"/>
          <w:color w:val="111111"/>
          <w:sz w:val="28"/>
          <w:sz w:val="28"/>
          <w:szCs w:val="28"/>
          <w:rtl w:val="true"/>
          <w:lang w:bidi="fa-IR"/>
        </w:rPr>
        <w:t xml:space="preserve">بیّاع القلانس قال أوصی الیّ رجل و ترک خمسمائة درهم أو ستّمائة درهم و ترک </w:t>
      </w:r>
      <w:r>
        <w:rPr>
          <w:rStyle w:val="FootnoteAnchor"/>
          <w:rtl w:val="true"/>
        </w:rPr>
        <w:footnoteReference w:id="678"/>
      </w:r>
      <w:r>
        <w:rPr>
          <w:rFonts w:ascii="IRNazanin" w:hAnsi="IRNazanin" w:eastAsia="IRNazanin"/>
          <w:color w:val="111111"/>
          <w:sz w:val="28"/>
          <w:sz w:val="28"/>
          <w:szCs w:val="28"/>
          <w:rtl w:val="true"/>
          <w:lang w:bidi="fa-IR"/>
        </w:rPr>
        <w:t xml:space="preserve">ابنة و قال لی عصبة بالشّام فسألت أباعبدالله علیه السلام عن ذلک فقال أعط الأبنة </w:t>
      </w:r>
      <w:r>
        <w:rPr>
          <w:rStyle w:val="FootnoteAnchor"/>
          <w:rtl w:val="true"/>
        </w:rPr>
        <w:footnoteReference w:id="679"/>
      </w:r>
      <w:r>
        <w:rPr>
          <w:rFonts w:ascii="IRNazanin" w:hAnsi="IRNazanin" w:eastAsia="IRNazanin"/>
          <w:color w:val="111111"/>
          <w:sz w:val="28"/>
          <w:sz w:val="28"/>
          <w:szCs w:val="28"/>
          <w:rtl w:val="true"/>
          <w:lang w:bidi="fa-IR"/>
        </w:rPr>
        <w:t xml:space="preserve">النّصف و العصبة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الکوفة أخبرت أصحابنا بقوله فقالوا اتّقاک فأعطیت الأبنة </w:t>
      </w:r>
      <w:r>
        <w:rPr>
          <w:rStyle w:val="FootnoteAnchor"/>
          <w:rtl w:val="true"/>
        </w:rPr>
        <w:footnoteReference w:id="680"/>
      </w:r>
      <w:r>
        <w:rPr>
          <w:rFonts w:ascii="IRNazanin" w:hAnsi="IRNazanin" w:eastAsia="IRNazanin"/>
          <w:color w:val="111111"/>
          <w:sz w:val="28"/>
          <w:sz w:val="28"/>
          <w:szCs w:val="28"/>
          <w:rtl w:val="true"/>
          <w:lang w:bidi="fa-IR"/>
        </w:rPr>
        <w:t xml:space="preserve">النّصف الآخر ثمّ حججت فلقیت أباعبدالله علیه السلام فأخبرته بما قال أصحابنا </w:t>
      </w:r>
      <w:r>
        <w:rPr>
          <w:rStyle w:val="FootnoteAnchor"/>
          <w:rtl w:val="true"/>
        </w:rPr>
        <w:footnoteReference w:id="681"/>
      </w:r>
      <w:r>
        <w:rPr>
          <w:rFonts w:ascii="IRNazanin" w:hAnsi="IRNazanin" w:eastAsia="IRNazanin"/>
          <w:color w:val="111111"/>
          <w:sz w:val="28"/>
          <w:sz w:val="28"/>
          <w:szCs w:val="28"/>
          <w:rtl w:val="true"/>
          <w:lang w:bidi="fa-IR"/>
        </w:rPr>
        <w:t xml:space="preserve">و أخبرته انّی دفعت النّصف الآخر الی الأبنة </w:t>
      </w:r>
      <w:r>
        <w:rPr>
          <w:rStyle w:val="FootnoteAnchor"/>
          <w:rtl w:val="true"/>
        </w:rPr>
        <w:footnoteReference w:id="682"/>
      </w:r>
      <w:r>
        <w:rPr>
          <w:rFonts w:ascii="IRNazanin" w:hAnsi="IRNazanin" w:eastAsia="IRNazanin"/>
          <w:color w:val="111111"/>
          <w:sz w:val="28"/>
          <w:sz w:val="28"/>
          <w:szCs w:val="28"/>
          <w:rtl w:val="true"/>
          <w:lang w:bidi="fa-IR"/>
        </w:rPr>
        <w:t>فقال أحسنت انّما أفتیتک مخافة العصبة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الحسن الجرمی عن محمد بن زیاد بن عیسی عن أبان بن عثمان عن ابی بصیر عن أبی عبدالله علیه السلام انّ رجلاً مات علی عهد النّبیّ صلی الله علیه و آله و کان یبیع التّمر فأخذ أخوه التّمر و کان له بنات فأتت أمرأته النّبیّ صلی الله علیه و آله فاعلمته بذلک فأنزل الله علیه فأخذ النّبیّ صلی الله علیه و آله التّمر من العمّ فدفعه الی البنات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البزنطی قال قلت لأبی جعفر الثّانی علیه السلام جعلت فداک رجل هلک و ترک ابنة و عمّه فقال المال للأبنة قال و قلت له رجل مات و ترک ابنتاً له و أخاً أو قال ابن أخته قال فسکت طویلاً</w:t>
      </w:r>
    </w:p>
    <w:p>
      <w:pPr>
        <w:pStyle w:val="BookText"/>
        <w:rPr/>
      </w:pPr>
      <w:r>
        <w:rPr>
          <w:rFonts w:ascii="IRNazanin" w:hAnsi="IRNazanin" w:eastAsia="IRNazanin"/>
          <w:color w:val="111111"/>
          <w:sz w:val="28"/>
          <w:sz w:val="28"/>
          <w:szCs w:val="28"/>
          <w:rtl w:val="true"/>
          <w:lang w:bidi="fa-IR"/>
        </w:rPr>
        <w:t>ثمّ قال المال للأبنه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تهذیب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683"/>
      </w:r>
      <w:r>
        <w:rPr>
          <w:rFonts w:ascii="IRNazanin" w:hAnsi="IRNazanin" w:eastAsia="IRNazanin"/>
          <w:color w:val="111111"/>
          <w:sz w:val="28"/>
          <w:sz w:val="28"/>
          <w:szCs w:val="28"/>
          <w:rtl w:val="true"/>
          <w:lang w:bidi="fa-IR"/>
        </w:rPr>
        <w:t xml:space="preserve">بن سعید عن القاسم بن عروة عن برید العجلیّ عن أبی جعفر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 ترک ابنته و عمّه قال المال للأبنة </w:t>
      </w:r>
      <w:r>
        <w:rPr>
          <w:rStyle w:val="FootnoteAnchor"/>
          <w:rtl w:val="true"/>
        </w:rPr>
        <w:footnoteReference w:id="684"/>
      </w:r>
      <w:r>
        <w:rPr>
          <w:rFonts w:ascii="IRNazanin" w:hAnsi="IRNazanin" w:eastAsia="IRNazanin"/>
          <w:color w:val="111111"/>
          <w:sz w:val="28"/>
          <w:sz w:val="28"/>
          <w:szCs w:val="28"/>
          <w:rtl w:val="true"/>
          <w:lang w:bidi="fa-IR"/>
        </w:rPr>
        <w:t xml:space="preserve">و لیس للعمّ أو </w:t>
      </w:r>
      <w:r>
        <w:rPr>
          <w:rStyle w:val="FootnoteAnchor"/>
          <w:rtl w:val="true"/>
        </w:rPr>
        <w:footnoteReference w:id="685"/>
      </w:r>
      <w:r>
        <w:rPr>
          <w:rFonts w:ascii="IRNazanin" w:hAnsi="IRNazanin" w:eastAsia="IRNazanin"/>
          <w:color w:val="111111"/>
          <w:sz w:val="28"/>
          <w:sz w:val="28"/>
          <w:szCs w:val="28"/>
          <w:rtl w:val="true"/>
          <w:lang w:bidi="fa-IR"/>
        </w:rPr>
        <w:t xml:space="preserve">قال لیس للعمّ مع الأبنة </w:t>
      </w:r>
      <w:r>
        <w:rPr>
          <w:rStyle w:val="FootnoteAnchor"/>
          <w:rtl w:val="true"/>
        </w:rPr>
        <w:footnoteReference w:id="686"/>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البزنطیّ الی ابی الحسن علیه السلام فی رجل مات و ترک ابنته و أخاه قال ادفع المال الی الأبنة ان لم تخف من عمّها شیئاً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احمد هانی بن محمد بن محمود العبدیّ قال حدّثنا </w:t>
      </w:r>
      <w:r>
        <w:rPr>
          <w:rStyle w:val="FootnoteAnchor"/>
          <w:rtl w:val="true"/>
        </w:rPr>
        <w:footnoteReference w:id="687"/>
      </w:r>
      <w:r>
        <w:rPr>
          <w:rFonts w:ascii="IRNazanin" w:hAnsi="IRNazanin" w:eastAsia="IRNazanin"/>
          <w:color w:val="111111"/>
          <w:sz w:val="28"/>
          <w:sz w:val="28"/>
          <w:szCs w:val="28"/>
          <w:rtl w:val="true"/>
          <w:lang w:bidi="fa-IR"/>
        </w:rPr>
        <w:t xml:space="preserve">محمد بن محمود باسناده رفعه الی موسی بن جعفر علیهما السلام الإحتجاج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هانی بن محمد العبدیّ قال حدّثنی أبومحمد رفعه الی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أدخلت </w:t>
      </w:r>
      <w:r>
        <w:rPr>
          <w:rStyle w:val="FootnoteAnchor"/>
          <w:rtl w:val="true"/>
        </w:rPr>
        <w:footnoteReference w:id="688"/>
      </w:r>
      <w:r>
        <w:rPr>
          <w:rFonts w:ascii="IRNazanin" w:hAnsi="IRNazanin" w:eastAsia="IRNazanin"/>
          <w:color w:val="111111"/>
          <w:sz w:val="28"/>
          <w:sz w:val="28"/>
          <w:szCs w:val="28"/>
          <w:rtl w:val="true"/>
          <w:lang w:bidi="fa-IR"/>
        </w:rPr>
        <w:t xml:space="preserve">علی الرشید سلّمت علیه فردّ علیّ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لم فضّلتم علینا و نحن و أنتم فی </w:t>
      </w:r>
      <w:r>
        <w:rPr>
          <w:rStyle w:val="FootnoteAnchor"/>
          <w:rtl w:val="true"/>
        </w:rPr>
        <w:footnoteReference w:id="689"/>
      </w:r>
      <w:r>
        <w:rPr>
          <w:rFonts w:ascii="IRNazanin" w:hAnsi="IRNazanin" w:eastAsia="IRNazanin"/>
          <w:color w:val="111111"/>
          <w:sz w:val="28"/>
          <w:sz w:val="28"/>
          <w:szCs w:val="28"/>
          <w:rtl w:val="true"/>
          <w:lang w:bidi="fa-IR"/>
        </w:rPr>
        <w:t xml:space="preserve">شجرة واحدة و بنو عبدالمطلّب و نحن و أنتم واحد انّا بنو العبّاس و أنتم ولد أبیطالب و هما عمّا رسول الله صلی الله علیه و آله و قرابتهما مه سواء فقلت نحن أقرب قال و کیف ذلک </w:t>
      </w:r>
      <w:r>
        <w:rPr>
          <w:rStyle w:val="FootnoteAnchor"/>
          <w:rtl w:val="true"/>
        </w:rPr>
        <w:footnoteReference w:id="690"/>
      </w:r>
      <w:r>
        <w:rPr>
          <w:rFonts w:ascii="IRNazanin" w:hAnsi="IRNazanin" w:eastAsia="IRNazanin"/>
          <w:color w:val="111111"/>
          <w:sz w:val="28"/>
          <w:sz w:val="28"/>
          <w:szCs w:val="28"/>
          <w:rtl w:val="true"/>
          <w:lang w:bidi="fa-IR"/>
        </w:rPr>
        <w:t xml:space="preserve">قلت لأنّ عبدالله و أباطالب لأب و ام و أبوکم العباس لیس هو من امّ عبدالله و لا من امّ ابیطالب قال فلم ادّعیتم انّکم ورثتم النّبی صلی الله علیه و آله و العمّ یحجب ابن العمّ و قبض رسول الله صلی الله علیه و آله و قد توفّی أبوطالب قبله و العبّاس عمّه حیب فقلت له ان رأی امیرالمؤمنین ان یعفینی من </w:t>
      </w:r>
      <w:r>
        <w:rPr>
          <w:rStyle w:val="FootnoteAnchor"/>
          <w:rtl w:val="true"/>
        </w:rPr>
        <w:footnoteReference w:id="691"/>
      </w:r>
      <w:r>
        <w:rPr>
          <w:rFonts w:ascii="IRNazanin" w:hAnsi="IRNazanin" w:eastAsia="IRNazanin"/>
          <w:color w:val="111111"/>
          <w:sz w:val="28"/>
          <w:sz w:val="28"/>
          <w:szCs w:val="28"/>
          <w:rtl w:val="true"/>
          <w:lang w:bidi="fa-IR"/>
        </w:rPr>
        <w:t>هذه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و یسألنی عن کلّ باب سواء یریده فقال لا او تجیب فقلت فآمنّی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آمنتک قبل الکلام فقلت انّ فی قول علیّ بن ابیطالب علیه السلام انّه لیس مع ولد الصّلب ذکراً کان او انثی لأحد سهم الا الأبوین </w:t>
      </w:r>
      <w:r>
        <w:rPr>
          <w:rStyle w:val="FootnoteAnchor"/>
          <w:rtl w:val="true"/>
        </w:rPr>
        <w:footnoteReference w:id="692"/>
      </w:r>
      <w:r>
        <w:rPr>
          <w:rFonts w:ascii="IRNazanin" w:hAnsi="IRNazanin" w:eastAsia="IRNazanin"/>
          <w:color w:val="111111"/>
          <w:sz w:val="28"/>
          <w:sz w:val="28"/>
          <w:szCs w:val="28"/>
          <w:rtl w:val="true"/>
          <w:lang w:bidi="fa-IR"/>
        </w:rPr>
        <w:t xml:space="preserve">و الزّوج و الزّوجة و لم یثبت للعمّ مع ولد الصّلب میراث و لم ینطق به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العزیز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تیماً و عدیّاً و بنی امیّة قالوا العمّ والد رأیاً مهم بلا حقیقة و لا اثر عن رسول الله صلی الله علیه و آله و من قال بقول علیّ علیه السلام من العلماء فقضایاهم خلاف قضایا هؤلاء هذا نوح بن درّاج یقول فی هذه المسالة بقول علی علیه السلام و قد حکم به و قد ولّاه أمیرالمؤمنین المصرین الکوفة و البصرة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w:t>
      </w:r>
      <w:r>
        <w:rPr>
          <w:rStyle w:val="FootnoteAnchor"/>
          <w:rtl w:val="true"/>
        </w:rPr>
        <w:footnoteReference w:id="693"/>
      </w:r>
      <w:r>
        <w:rPr>
          <w:rFonts w:ascii="IRNazanin" w:hAnsi="IRNazanin" w:eastAsia="IRNazanin"/>
          <w:color w:val="111111"/>
          <w:sz w:val="28"/>
          <w:sz w:val="28"/>
          <w:szCs w:val="28"/>
          <w:rtl w:val="true"/>
          <w:lang w:bidi="fa-IR"/>
        </w:rPr>
        <w:t xml:space="preserve">به فأنهی الی أمیرالمؤمنین فأمر باحضاره و احضار من یقول بخلاف قوله منهم سفیان الثّوری و ابراهیم المدنی </w:t>
      </w:r>
      <w:r>
        <w:rPr>
          <w:rStyle w:val="FootnoteAnchor"/>
          <w:rtl w:val="true"/>
        </w:rPr>
        <w:footnoteReference w:id="694"/>
      </w:r>
      <w:r>
        <w:rPr>
          <w:rFonts w:ascii="IRNazanin" w:hAnsi="IRNazanin" w:eastAsia="IRNazanin"/>
          <w:color w:val="111111"/>
          <w:sz w:val="28"/>
          <w:sz w:val="28"/>
          <w:szCs w:val="28"/>
          <w:rtl w:val="true"/>
          <w:lang w:bidi="fa-IR"/>
        </w:rPr>
        <w:t xml:space="preserve">و الفضیل ابن عیاض فشهدوا انّه قول علیّ علیه السلام فی هذه المسألة فقال لهم فیما ابلغنی </w:t>
      </w:r>
      <w:r>
        <w:rPr>
          <w:rStyle w:val="FootnoteAnchor"/>
          <w:rtl w:val="true"/>
        </w:rPr>
        <w:footnoteReference w:id="695"/>
      </w:r>
      <w:r>
        <w:rPr>
          <w:rFonts w:ascii="IRNazanin" w:hAnsi="IRNazanin" w:eastAsia="IRNazanin"/>
          <w:color w:val="111111"/>
          <w:sz w:val="28"/>
          <w:sz w:val="28"/>
          <w:szCs w:val="28"/>
          <w:rtl w:val="true"/>
          <w:lang w:bidi="fa-IR"/>
        </w:rPr>
        <w:t xml:space="preserve">بعض العلماء من أهل الحجاز فلم لا تفتون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درّاج فقالوا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جبنا و قد أمضی أمیرالمؤمنین قضیّة </w:t>
      </w:r>
      <w:r>
        <w:rPr>
          <w:rStyle w:val="FootnoteAnchor"/>
          <w:rtl w:val="true"/>
        </w:rPr>
        <w:footnoteReference w:id="696"/>
      </w:r>
      <w:r>
        <w:rPr>
          <w:rFonts w:ascii="IRNazanin" w:hAnsi="IRNazanin" w:eastAsia="IRNazanin"/>
          <w:color w:val="111111"/>
          <w:sz w:val="28"/>
          <w:sz w:val="28"/>
          <w:szCs w:val="28"/>
          <w:rtl w:val="true"/>
          <w:lang w:bidi="fa-IR"/>
        </w:rPr>
        <w:t xml:space="preserve">بقول قدماء العامّة عن النبی صلی الله علیه و آله انّه قال علیّ </w:t>
      </w:r>
      <w:r>
        <w:rPr>
          <w:rStyle w:val="FootnoteAnchor"/>
          <w:rtl w:val="true"/>
        </w:rPr>
        <w:footnoteReference w:id="697"/>
      </w:r>
      <w:r>
        <w:rPr>
          <w:rFonts w:ascii="IRNazanin" w:hAnsi="IRNazanin" w:eastAsia="IRNazanin"/>
          <w:color w:val="111111"/>
          <w:sz w:val="28"/>
          <w:sz w:val="28"/>
          <w:szCs w:val="28"/>
          <w:rtl w:val="true"/>
          <w:lang w:bidi="fa-IR"/>
        </w:rPr>
        <w:t xml:space="preserve">اقضاکم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اقضانا و هو اسم جامع لأنّ جمیع ما مدح به النّبیّ صلی الله علیه و آله اصحابه من القرابة و الفرائض و العلم داخل فی القضاء قال زدنی یا موسی قلت المجالس بالأمانات و خاصّة مجلسک فقال لا بأس به </w:t>
      </w:r>
      <w:r>
        <w:rPr>
          <w:rStyle w:val="FootnoteAnchor"/>
          <w:rtl w:val="true"/>
        </w:rPr>
        <w:footnoteReference w:id="698"/>
      </w:r>
      <w:r>
        <w:rPr>
          <w:rFonts w:ascii="Amiri" w:hAnsi="Amiri" w:eastAsia="Amiri" w:cs="Amiri"/>
          <w:color w:val="111111"/>
          <w:sz w:val="28"/>
          <w:sz w:val="28"/>
          <w:szCs w:val="28"/>
          <w:rtl w:val="true"/>
          <w:lang w:bidi="ar-SA"/>
        </w:rPr>
        <w:t xml:space="preserve">فقلت انّ النّبیّ صلی الله علیه و آله لم یورث من لم یهاجر و لا أثبت له ولایة حتی یهاجر فقال ما حجّتک فیه فقلت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 لَم</w:t>
      </w:r>
    </w:p>
    <w:p>
      <w:pPr>
        <w:pStyle w:val="BookText"/>
        <w:rPr/>
      </w:pPr>
      <w:r>
        <w:rPr>
          <w:rFonts w:ascii="Amiri" w:hAnsi="Amiri" w:eastAsia="Amiri" w:cs="Amiri"/>
          <w:color w:val="111111"/>
          <w:sz w:val="28"/>
          <w:sz w:val="28"/>
          <w:szCs w:val="28"/>
          <w:rtl w:val="true"/>
          <w:lang w:bidi="ar-SA"/>
        </w:rPr>
        <w:t>یُهاجِروُا ما لَکُم مِن وِلایَتِهِم مِن شَیءٍ حَتّی یُهاجِرُوا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عمّی العباس لم یهاجر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احمد عن أحمد بن ادریس عن محمد بن أحمد بن محمد بن اسماعیل العلوی قال حدّثنی محمد بن الزَّبَرقانِ الدّامغانی الشّیخ بحملی دخلت علیه فسلّمت فلم یردّ السّلام و أریته مغضباً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أخبرنی عن قولکم لیس للعمّ مع ولد الصّلب میراث فقلت أسألک یا أمیرالمؤمنین بحقّ الله و بحقّ رسوله صلی الله علیه و آله ان تعفینی من تأویل هذه الآیة و کشفها و هی عند العلماء مستورة فقال انّک قد ضمنت لی ان تجیب فیما أسألک و لست أعفیک فقلت فجدّد لی الأمان فقال قد آمنتک فقلت انّ النبیّ صلی الله علیه و آله لم یورث من قدر علی الهجرة فلم یهاجر و انّ عمّی العباس قدر علی الهجرة فلم یهاجر و انما کان فی عدد الأساری عن النّبیّ صلی الله علیه و آله و جحد ان یکون له الفداء فأنزل الله تبارک و تعالی علی النّبیّ صلی الله علیه و آله یخبره بدفین له من ذهب فبعث علیّاً علیه السلام فأخرجه من عند أم الفضل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قال نهی رسول الله صلی الله علیه و آله ان تورث العصبة مع ولد أو ولد ولد ذکراً او انثی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عن محمد بن الحسن الأشعری قال وقع بین رجلین من بنی عمّی منازعة فی میراث فاشرت علیهما بالکتاب الیه فی ذلک لیصدرا عن رأیه فکتبا الیه جمیعاً جعلنا الله فداک ما تقول فی امرأة ترکت زوجها و ابنتها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لأبیها و أمّها و قلت جعلت فداک ان رأیت أن تجیبنا بمرّ الحقّ</w:t>
      </w:r>
    </w:p>
    <w:p>
      <w:pPr>
        <w:pStyle w:val="BookText"/>
        <w:rPr/>
      </w:pPr>
      <w:r>
        <w:rPr>
          <w:rFonts w:ascii="IRNazanin" w:hAnsi="IRNazanin" w:eastAsia="IRNazanin"/>
          <w:color w:val="111111"/>
          <w:sz w:val="28"/>
          <w:sz w:val="28"/>
          <w:szCs w:val="28"/>
          <w:rtl w:val="true"/>
          <w:lang w:bidi="fa-IR"/>
        </w:rPr>
        <w:t xml:space="preserve">فخرج الیها کتاب بسم الله الرّحمن الرحیم عافانا الله و ایّاکما أحسن عافیة فهمت کتابکما ذکرتما انّ امرأة ماتت و ترکت زوجها و ابنتها و أختها لأبیها و أمّها فالفریضة للزّوج الرّبع و مابقی فللأبنة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معلی بن محمد بن الحسن بن علیّ عن حمّاد بن عثمان قال سألت أباعبدالله علیه السلام عن رجل ترک امّه و أخاه فقال یا شیخ ترید علی الکتاب قال قلت نعم قال کان علی علیه السلام یعطی المال الأقرب فالأقرب قال قلت فالأخ لا یرث شیئاً قال قد أخبرتک انّ علیّاً علیه السلام کان یعطی المال الأقرب فالأقرب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المواریث ان لا یرث مع الولد و الأبوین أحد الا الزّوج و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عمیر بصائر الدّرجات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موسی عن یعقوب ابن یزید عن محمد ابن ابی عمیر عن 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علیّ علیه السلام علم </w:t>
      </w:r>
      <w:r>
        <w:rPr>
          <w:rStyle w:val="FootnoteAnchor"/>
          <w:rtl w:val="true"/>
        </w:rPr>
        <w:footnoteReference w:id="700"/>
      </w:r>
      <w:r>
        <w:rPr>
          <w:rFonts w:ascii="IRNazanin" w:hAnsi="IRNazanin" w:eastAsia="IRNazanin"/>
          <w:color w:val="111111"/>
          <w:sz w:val="28"/>
          <w:sz w:val="28"/>
          <w:szCs w:val="28"/>
          <w:rtl w:val="true"/>
          <w:lang w:bidi="fa-IR"/>
        </w:rPr>
        <w:t>رسول الله صلی الله علیه و آله و ورثت فاطمة علیهما السلام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أبی عمیر عن حمّاد بن عیسی </w:t>
      </w:r>
      <w:r>
        <w:rPr>
          <w:rStyle w:val="FootnoteAnchor"/>
          <w:rtl w:val="true"/>
        </w:rPr>
        <w:footnoteReference w:id="701"/>
      </w:r>
      <w:r>
        <w:rPr>
          <w:rFonts w:ascii="IRNazanin" w:hAnsi="IRNazanin" w:eastAsia="IRNazanin"/>
          <w:color w:val="111111"/>
          <w:sz w:val="28"/>
          <w:sz w:val="28"/>
          <w:szCs w:val="28"/>
          <w:rtl w:val="true"/>
          <w:lang w:bidi="fa-IR"/>
        </w:rPr>
        <w:t>عن أبی عبدالله علیه السلام انّ علیّاً ورث علم رسول الله صلی الله علیه وآله و فاطمة علیها السلام أحرزت المیراث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عن علیّ بن الأسباط عن الحسن بن علیّ بن عبدالملک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قال قلت لأبی عبدالله علیه السلام من ورث رسول الله صلی الله علیه و آله فقال فاطمة علیها السلام و ورثته متاع البیت و الخُرثی </w:t>
      </w:r>
      <w:r>
        <w:rPr>
          <w:rStyle w:val="FootnoteAnchor"/>
          <w:rtl w:val="true"/>
        </w:rPr>
        <w:footnoteReference w:id="703"/>
      </w:r>
      <w:r>
        <w:rPr>
          <w:rFonts w:ascii="IRNazanin" w:hAnsi="IRNazanin" w:eastAsia="IRNazanin"/>
          <w:color w:val="111111"/>
          <w:sz w:val="28"/>
          <w:sz w:val="28"/>
          <w:szCs w:val="28"/>
          <w:rtl w:val="true"/>
          <w:lang w:bidi="fa-IR"/>
        </w:rPr>
        <w:t>و کلّ ما کان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محمد ابن أبی نصر عن الحسن بن موسی الخیاط عن الفضیل بن یسار قال سمعت أباجعفر علیه السلام یقول لا و الله ما ورث رسول الله صلی الله علیه و آله العبّاس و لا علیّ علیه السلام و لا ورثته الا فاطمة علیها السلام و ما کان أخذ علیّ علیه السلام السّلاح و غیره الا انّه قضی عنه دینه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ابیه عن آبائه علیهم السلام انّهم قالوا أحرزت فاطمة علیها السلام میراث رسول الله صلی الله علیه و آله و ان دفعها عنه من 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الوشّاء سألت مولانا اباالحسن علیّ بن موسی الرضا علیهما السلام هل خلّف رسول الله صلی الله علیه و آله غیر فدک شیئاً فقال أبوالحسن علیه السلام انّ رسول الله صلی الله علیه و آله خلّف حیطاناً بالمدینة صدقة و خلّف ستّة افراس و ثلاث نوق العضباء و الصّهباء و الدّیباج و بغلتین الشّهباء و الدلدل و حمارة الیعفور و شاتین حلوبتین و أربعین ناقة حلوباً و سیفه ذوالفقار و درعه ذات الفضول و عمامته السّحاب و حبرتین یمانیتین و خاتمه الفاضل و قضیبه الممشوق و فراشاً </w:t>
      </w:r>
      <w:r>
        <w:rPr>
          <w:rStyle w:val="FootnoteAnchor"/>
          <w:rtl w:val="true"/>
        </w:rPr>
        <w:footnoteReference w:id="704"/>
      </w:r>
      <w:r>
        <w:rPr>
          <w:rFonts w:ascii="IRNazanin" w:hAnsi="IRNazanin" w:eastAsia="IRNazanin"/>
          <w:color w:val="111111"/>
          <w:sz w:val="28"/>
          <w:sz w:val="28"/>
          <w:szCs w:val="28"/>
          <w:rtl w:val="true"/>
          <w:lang w:bidi="fa-IR"/>
        </w:rPr>
        <w:t>من لیف و عبائین قطوانیتین و مخادّاً من أدم صار ذلک الی فاطمة علیها السالم ماخلا درعه و سیفه و عمامته و خاتمه فانّه جعله لأمیرالمؤمنین 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فی العیون و المحاسن</w:t>
      </w:r>
    </w:p>
    <w:p>
      <w:pPr>
        <w:pStyle w:val="BookText"/>
        <w:rPr/>
      </w:pPr>
      <w:r>
        <w:rPr>
          <w:rFonts w:ascii="IRNazanin" w:hAnsi="IRNazanin" w:eastAsia="IRNazanin"/>
          <w:color w:val="111111"/>
          <w:sz w:val="28"/>
          <w:sz w:val="28"/>
          <w:szCs w:val="28"/>
          <w:rtl w:val="true"/>
          <w:lang w:bidi="fa-IR"/>
        </w:rPr>
        <w:t>فی الاستدلال علی انّ المال للبنت خاصّة إذا ترک المیت بنتاً و عمّاً قال و أمّا السّنّة فانّ رسول الله صلی الله علیه و آله لما قتل حمزة بن عبدالمطلب و خلّف ابنته و اخاه العبّاس و ابن أخیه رسول الله صلی الله علیه و آله و بنی أخیه علیّاً علیه السلام و جعفراً و عقیلاً فورّث رسول الله صلی الله علیه و آله ابنته جمیع ترکته و لم یرث هو منها شیئاً و لا ورّث اخاه العباس و لا بنی أخیه ابیطالب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و محمد بن یحیی عن تهذیب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أبی عمیر عن جمیل بن درّاج عن سلمة بن محرز قال قلت لأبی عبدالله علیه السلام إنّ رجلاً أرمانیّاً مات و أوصی 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الأرمانیّ قلت نبطیّ من انباط الجبال مات و أوصی الیّ بترکته و ترک ابنته قال فقال لی أعطها النّصف قال فاخبرت زرارة بذلک فقال لی اتّقاک انما المال لها قال فدخلت علیه بعد فقلت أصلحک الله انّ أصحابنا زعموا انک اتّقیتنی فقال لا و الله ما اتّقیتک و لکنی </w:t>
      </w:r>
      <w:r>
        <w:rPr>
          <w:rStyle w:val="FootnoteAnchor"/>
          <w:rtl w:val="true"/>
        </w:rPr>
        <w:footnoteReference w:id="705"/>
      </w:r>
      <w:r>
        <w:rPr>
          <w:rFonts w:ascii="Amiri" w:hAnsi="Amiri" w:eastAsia="Amiri" w:cs="Amiri"/>
          <w:color w:val="111111"/>
          <w:sz w:val="28"/>
          <w:sz w:val="28"/>
          <w:szCs w:val="28"/>
          <w:rtl w:val="true"/>
          <w:lang w:bidi="ar-SA"/>
        </w:rPr>
        <w:t xml:space="preserve">اتّقیت </w:t>
      </w:r>
      <w:r>
        <w:rPr>
          <w:rStyle w:val="FootnoteAnchor"/>
          <w:rtl w:val="true"/>
        </w:rPr>
        <w:footnoteReference w:id="706"/>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فهل علم بذلک أحد قلت لا قال فاعطها مابقی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عن البرقی عن محمد بن القاسم بن </w:t>
      </w:r>
      <w:r>
        <w:rPr>
          <w:rStyle w:val="FootnoteAnchor"/>
          <w:rtl w:val="true"/>
        </w:rPr>
        <w:footnoteReference w:id="708"/>
      </w:r>
      <w:r>
        <w:rPr>
          <w:rFonts w:ascii="IRNazanin" w:hAnsi="IRNazanin" w:eastAsia="IRNazanin"/>
          <w:color w:val="111111"/>
          <w:sz w:val="28"/>
          <w:sz w:val="28"/>
          <w:szCs w:val="28"/>
          <w:rtl w:val="true"/>
          <w:lang w:bidi="fa-IR"/>
        </w:rPr>
        <w:t>الفضیل بن یسار البصریّ قال سألت أباالحسن علیه السلام عن رجل مات و ترک امرأة قرابة لیس له قرابة غیرها قال یدفع المال کله الیها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الحکم عن علیّ ابن أبی حمزة عن أبی الحسن علیه السلام قال سألته عن جار لی هلک و ترک بنات فقال</w:t>
      </w:r>
    </w:p>
    <w:p>
      <w:pPr>
        <w:pStyle w:val="BookText"/>
        <w:rPr/>
      </w:pPr>
      <w:r>
        <w:rPr>
          <w:rFonts w:ascii="Amiri" w:hAnsi="Amiri" w:eastAsia="Amiri" w:cs="Amiri"/>
          <w:color w:val="111111"/>
          <w:sz w:val="28"/>
          <w:sz w:val="28"/>
          <w:szCs w:val="28"/>
          <w:rtl w:val="true"/>
          <w:lang w:bidi="ar-SA"/>
        </w:rPr>
        <w:t>المال 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المُستَضعَفینَ مِنَ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أهل الجاهلیّة کانوا لا یورثون الصّبیّ الصّغیر و لا الجاریة من میراث أبائهم شیئاً و کانوا لا یعطون المیراث الا لمن یقاتل و کانوا یرون ذلک من دینهم حسناً فلمّا أنزل الله فرائض المواریث وجدوا من ذلک وجداً شدیداً فقالوا انطلقوا الی رسول الله صلی الله علیه و آله فنذکره ذلک لعلّه یدعه أو یغیّره فأتوه فقالوا یا رسول الله للجاریة نصف ما ترک أبوها و أخوها و یعطی الصّبیّ الصّغیر المیراث و لیس احد منهما یرکب الفرس ولا یحوز الغنیمة و لا یقاتل العدوّ فقال رسول الله صلی الله علیه و آله بذلک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یستحق المیراث ما یناسب الباب و 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قوله علیه السلام و لا یرث مع الوالدین و الولد أحد لا الزّوج و المرأة 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یرث مع الأمّ و لا مع الأب و لا مع الإبن و لا مع الأبنة أحد خلفه الله عزّوجلّ غیر الزّوج او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حظ سائر أحادیث الباب فانّ لها مناسبة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المیراث لذوی القرابة دون العصبة و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أولاد الأولاد یقومون مقام أبائهم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الأبوین مع الولد و أحد الزّوجین قوله علیه السلام و لا یرث أحد من خلق الله مع الولد الا الأبوان و الزّوج و الزّوجه 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وترک أبویه فللأب سهمان قوله علیه السلام و ان مات رجل و ترک أمّه و إخوة و أخوات لأمّ و اب و اخوة و اخوات لأب و إخوة و أخوات لأمّ و لیس الأب حیّاً فانهم لا یرثون و لا یحجبونها لأنه لم یورث کلالة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الحسن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یعطی الجدّ شیئاً لأنّ ابنته</w:t>
      </w:r>
      <w:bookmarkStart w:id="404" w:name="pg12432_120556"/>
    </w:p>
    <w:p>
      <w:pPr>
        <w:pStyle w:val="BookText"/>
        <w:rPr/>
      </w:pPr>
      <w:bookmarkEnd w:id="404"/>
      <w:r>
        <w:rPr>
          <w:rFonts w:ascii="IRNazanin" w:hAnsi="IRNazanin" w:eastAsia="IRNazanin"/>
          <w:color w:val="111111"/>
          <w:sz w:val="28"/>
          <w:sz w:val="28"/>
          <w:szCs w:val="28"/>
          <w:rtl w:val="true"/>
          <w:lang w:bidi="fa-IR"/>
        </w:rPr>
        <w:t xml:space="preserve">حجبته عن المیراث و لا یعطی الإخوة شیئا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الإخوة و الاجداد لا یرثون مع الأبوین و الأولاد ما یدلّ علی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للزّوج النّصف مع عدم الولد قوله علیه السلام لا یرث مع الأمّ و لا مع الأب و لا مع الابن و لا مع الابنة الا الزّوج و الزّوجة و لا حظ سایر أحادیث الباب فانّ فیها ما یناسب ذلک</w:t>
      </w:r>
      <w:r>
        <w:rPr>
          <w:rFonts w:eastAsia="IRNazanin" w:cs="IRNazanin"/>
          <w:color w:val="111111"/>
          <w:sz w:val="28"/>
          <w:szCs w:val="28"/>
          <w:rtl w:val="true"/>
          <w:lang w:bidi="fa-IR"/>
        </w:rPr>
        <w:t>.</w:t>
      </w:r>
    </w:p>
    <w:p>
      <w:pPr>
        <w:pStyle w:val="Heading4"/>
        <w:numPr>
          <w:ilvl w:val="3"/>
          <w:numId w:val="1"/>
        </w:numPr>
        <w:rPr/>
      </w:pPr>
      <w:bookmarkStart w:id="405" w:name="__RefHeading___Toc10203790_417432637"/>
      <w:bookmarkStart w:id="406" w:name="_Toc143"/>
      <w:bookmarkEnd w:id="405"/>
      <w:r>
        <w:rPr>
          <w:rtl w:val="true"/>
        </w:rPr>
        <w:t>(</w:t>
      </w:r>
      <w:r>
        <w:rPr/>
        <w:t>26</w:t>
      </w:r>
      <w:r>
        <w:rPr>
          <w:rtl w:val="true"/>
        </w:rPr>
        <w:t xml:space="preserve">) </w:t>
      </w:r>
      <w:r>
        <w:rPr>
          <w:rtl w:val="true"/>
        </w:rPr>
        <w:t>باب انّ حظّ الذّکر من المیراث مثل حظّ الانثیین عدی ما استثنی و بیان علّته</w:t>
      </w:r>
      <w:bookmarkEnd w:id="406"/>
    </w:p>
    <w:p>
      <w:p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اَولادِکُم لِلذَّکَرِ مِثلَ حَظِّ الاُنثَیَینِ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کانُوا اِخوَةً رِجالاً وَ نِساءً فَلِلذَّکَرِ مِثلَ حَظِّ الاُنثَیَینِ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حمّاد عن </w:t>
      </w:r>
      <w:r>
        <w:rPr>
          <w:rStyle w:val="FootnoteAnchor"/>
          <w:rtl w:val="true"/>
        </w:rPr>
        <w:footnoteReference w:id="709"/>
      </w:r>
      <w:r>
        <w:rPr>
          <w:rFonts w:ascii="IRNazanin" w:hAnsi="IRNazanin" w:eastAsia="IRNazanin"/>
          <w:color w:val="111111"/>
          <w:sz w:val="28"/>
          <w:sz w:val="28"/>
          <w:szCs w:val="28"/>
          <w:rtl w:val="true"/>
          <w:lang w:bidi="fa-IR"/>
        </w:rPr>
        <w:t xml:space="preserve">هشام عن الاحوال قال قال لی ابن ابی العوجاة ما بال المرأة المسکینه الضّعیفة تأخذ سهماً واحداً و یأخذ الرجل سهمین قال فذکر بعض اصحابنا لأبی عبدالله علیه السلام فقال انّ </w:t>
      </w:r>
      <w:r>
        <w:rPr>
          <w:rStyle w:val="FootnoteAnchor"/>
          <w:rtl w:val="true"/>
        </w:rPr>
        <w:footnoteReference w:id="710"/>
      </w:r>
      <w:r>
        <w:rPr>
          <w:rFonts w:ascii="IRNazanin" w:hAnsi="IRNazanin" w:eastAsia="IRNazanin"/>
          <w:color w:val="111111"/>
          <w:sz w:val="28"/>
          <w:sz w:val="28"/>
          <w:szCs w:val="28"/>
          <w:rtl w:val="true"/>
          <w:lang w:bidi="fa-IR"/>
        </w:rPr>
        <w:t xml:space="preserve">المرأة لیس علیها جهاد و لا نفقة و لا معقلة و انما ذلک علی الرّجال و لذلک جعل للمرأة 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للرّجل سهمین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و یعقوب بن یزید جمیعاً عن فقیه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Style w:val="FootnoteAnchor"/>
          <w:rtl w:val="true"/>
        </w:rPr>
        <w:footnoteReference w:id="711"/>
      </w:r>
      <w:r>
        <w:rPr>
          <w:rFonts w:ascii="IRNazanin" w:hAnsi="IRNazanin" w:eastAsia="IRNazanin"/>
          <w:color w:val="111111"/>
          <w:sz w:val="28"/>
          <w:sz w:val="28"/>
          <w:szCs w:val="28"/>
          <w:rtl w:val="true"/>
          <w:lang w:bidi="fa-IR"/>
        </w:rPr>
        <w:t xml:space="preserve">ابن أبی العوجاة قال لمحمد بن النّعمان الأحول ما بال المرأة الضّعیفة لها سهم واحد و للرّجال </w:t>
      </w:r>
      <w:r>
        <w:rPr>
          <w:rStyle w:val="FootnoteAnchor"/>
          <w:rtl w:val="true"/>
        </w:rPr>
        <w:footnoteReference w:id="712"/>
      </w:r>
      <w:r>
        <w:rPr>
          <w:rFonts w:ascii="IRNazanin" w:hAnsi="IRNazanin" w:eastAsia="IRNazanin"/>
          <w:color w:val="111111"/>
          <w:sz w:val="28"/>
          <w:sz w:val="28"/>
          <w:szCs w:val="28"/>
          <w:rtl w:val="true"/>
          <w:lang w:bidi="fa-IR"/>
        </w:rPr>
        <w:t xml:space="preserve">القوی الموسر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لأبی عبدالله علیه السلام فقال انّ المرأة لیس لها </w:t>
      </w:r>
      <w:r>
        <w:rPr>
          <w:rStyle w:val="FootnoteAnchor"/>
          <w:rtl w:val="true"/>
        </w:rPr>
        <w:footnoteReference w:id="713"/>
      </w:r>
      <w:r>
        <w:rPr>
          <w:rFonts w:ascii="IRNazanin" w:hAnsi="IRNazanin" w:eastAsia="IRNazanin"/>
          <w:color w:val="111111"/>
          <w:sz w:val="28"/>
          <w:sz w:val="28"/>
          <w:szCs w:val="28"/>
          <w:rtl w:val="true"/>
          <w:lang w:bidi="fa-IR"/>
        </w:rPr>
        <w:t xml:space="preserve">عاقلة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و لا جهاد و عدّد </w:t>
      </w:r>
      <w:r>
        <w:rPr>
          <w:rStyle w:val="FootnoteAnchor"/>
          <w:rtl w:val="true"/>
        </w:rPr>
        <w:footnoteReference w:id="714"/>
      </w:r>
      <w:r>
        <w:rPr>
          <w:rFonts w:ascii="Amiri" w:hAnsi="Amiri" w:eastAsia="Amiri" w:cs="Amiri"/>
          <w:color w:val="111111"/>
          <w:sz w:val="28"/>
          <w:sz w:val="28"/>
          <w:szCs w:val="28"/>
          <w:rtl w:val="true"/>
          <w:lang w:bidi="ar-SA"/>
        </w:rPr>
        <w:t xml:space="preserve">أشیاءًا غیر </w:t>
      </w:r>
      <w:r>
        <w:rPr>
          <w:rStyle w:val="FootnoteAnchor"/>
          <w:rtl w:val="true"/>
        </w:rPr>
        <w:footnoteReference w:id="715"/>
      </w:r>
      <w:r>
        <w:rPr>
          <w:rFonts w:ascii="IRNazanin" w:hAnsi="IRNazanin" w:eastAsia="IRNazanin"/>
          <w:color w:val="111111"/>
          <w:sz w:val="28"/>
          <w:sz w:val="28"/>
          <w:szCs w:val="28"/>
          <w:rtl w:val="true"/>
          <w:lang w:bidi="fa-IR"/>
        </w:rPr>
        <w:t xml:space="preserve">هذا و هذا علی الرّجال </w:t>
      </w:r>
      <w:r>
        <w:rPr>
          <w:rStyle w:val="FootnoteAnchor"/>
          <w:rtl w:val="true"/>
        </w:rPr>
        <w:footnoteReference w:id="716"/>
      </w:r>
      <w:r>
        <w:rPr>
          <w:rFonts w:ascii="IRNazanin" w:hAnsi="IRNazanin" w:eastAsia="IRNazanin"/>
          <w:color w:val="111111"/>
          <w:sz w:val="28"/>
          <w:sz w:val="28"/>
          <w:szCs w:val="28"/>
          <w:rtl w:val="true"/>
          <w:lang w:bidi="fa-IR"/>
        </w:rPr>
        <w:t xml:space="preserve">فلذلک جعل له </w:t>
      </w:r>
      <w:r>
        <w:rPr>
          <w:rStyle w:val="FootnoteAnchor"/>
          <w:rtl w:val="true"/>
        </w:rPr>
        <w:footnoteReference w:id="717"/>
      </w:r>
      <w:r>
        <w:rPr>
          <w:rFonts w:ascii="IRNazanin" w:hAnsi="IRNazanin" w:eastAsia="IRNazanin"/>
          <w:color w:val="111111"/>
          <w:sz w:val="28"/>
          <w:sz w:val="28"/>
          <w:szCs w:val="28"/>
          <w:rtl w:val="true"/>
          <w:lang w:bidi="fa-IR"/>
        </w:rPr>
        <w:t xml:space="preserve">سهمان و لها </w:t>
      </w:r>
      <w:r>
        <w:rPr>
          <w:rStyle w:val="FootnoteAnchor"/>
          <w:rtl w:val="true"/>
        </w:rPr>
        <w:footnoteReference w:id="718"/>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محمد و </w:t>
      </w:r>
      <w:r>
        <w:rPr>
          <w:rStyle w:val="FootnoteAnchor"/>
          <w:rtl w:val="true"/>
        </w:rPr>
        <w:footnoteReference w:id="719"/>
      </w:r>
      <w:r>
        <w:rPr>
          <w:rFonts w:ascii="IRNazanin" w:hAnsi="IRNazanin" w:eastAsia="IRNazanin"/>
          <w:color w:val="111111"/>
          <w:sz w:val="28"/>
          <w:sz w:val="28"/>
          <w:szCs w:val="28"/>
          <w:rtl w:val="true"/>
          <w:lang w:bidi="fa-IR"/>
        </w:rPr>
        <w:t xml:space="preserve">محمد ابن أبی عبدالله عن اسحاق بن محمد النخّعی قال سأل الفهفکی ابا محمد علیه السلام کشف الغمّة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هاشم قال سئل أبومحمد ما بال المرأة المسکینة الضّعیفة تأخذ سهماً واحداً و یاخذ الرّجل سهمین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لیس علیها جهاد و لا نفقة و لا علیها معقلة انما ذلک علی الرّجال </w:t>
      </w:r>
      <w:r>
        <w:rPr>
          <w:rStyle w:val="FootnoteAnchor"/>
          <w:rtl w:val="true"/>
        </w:rPr>
        <w:footnoteReference w:id="720"/>
      </w:r>
      <w:r>
        <w:rPr>
          <w:rFonts w:ascii="IRNazanin" w:hAnsi="IRNazanin" w:eastAsia="IRNazanin"/>
          <w:color w:val="111111"/>
          <w:sz w:val="28"/>
          <w:sz w:val="28"/>
          <w:szCs w:val="28"/>
          <w:rtl w:val="true"/>
          <w:lang w:bidi="fa-IR"/>
        </w:rPr>
        <w:t xml:space="preserve">فقلت فی نفسی قد کان قیل لی انّ ابن أبی العوجاه سأل أباعبدالله علیه السلام عن هذه المسألة فأجابه بهذا الجواب فأقبل أبومحمد علیه السلام علیّ فقال نعم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ابن أبی العوجاء و الجواب منّا واحد إذا کان معنی المسالة واحداً جری لآخرنا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لاوّنا و اوّلنا و آخرنا فی العلم سواء و لرسول الله صلی الله علیه و آله و لامیرالمؤمنین علیه السلام فضلهما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اسماعیل بن مرّار عن یونس بن عبدالرّحمن عن أبی الحسن الرّضا علیه السلام قال قلت له جعلت فداک کیف صار الرّجل إذا مات و ولده من القرابة سواء ترث النّساء نصف میراث الرّجال و هنّ أضعف من الرّجال و أقلّ حیلة فقال لأنّ الله عزّوجلّ فضّل الرّجال علی النساء بدرجة و لأنّ النّساء یرجعن </w:t>
      </w:r>
      <w:r>
        <w:rPr>
          <w:rStyle w:val="FootnoteAnchor"/>
          <w:rtl w:val="true"/>
        </w:rPr>
        <w:footnoteReference w:id="721"/>
      </w:r>
      <w:r>
        <w:rPr>
          <w:rFonts w:ascii="Amiri" w:hAnsi="Amiri" w:eastAsia="Amiri" w:cs="Amiri"/>
          <w:color w:val="111111"/>
          <w:sz w:val="28"/>
          <w:sz w:val="28"/>
          <w:szCs w:val="28"/>
          <w:rtl w:val="true"/>
          <w:lang w:bidi="ar-SA"/>
        </w:rPr>
        <w:t>عیالاً علی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الرّضا علیه السلام الی محمد بن سنان فیما کتب من جواب مسائلة علّة اعطاه النساء نصف ما یعطی الرجال من المیراث انّ </w:t>
      </w:r>
      <w:r>
        <w:rPr>
          <w:rStyle w:val="FootnoteAnchor"/>
          <w:rtl w:val="true"/>
        </w:rPr>
        <w:footnoteReference w:id="722"/>
      </w:r>
      <w:r>
        <w:rPr>
          <w:rFonts w:ascii="IRNazanin" w:hAnsi="IRNazanin" w:eastAsia="IRNazanin"/>
          <w:color w:val="111111"/>
          <w:sz w:val="28"/>
          <w:sz w:val="28"/>
          <w:szCs w:val="28"/>
          <w:rtl w:val="true"/>
          <w:lang w:bidi="fa-IR"/>
        </w:rPr>
        <w:t>المرأة اذا تزوّجت اخذت و الرّجل یعطی فلذلک وفّر علی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الوضوء من أبوابه عن محمد بن سنان عن علیّ </w:t>
      </w:r>
      <w:r>
        <w:rPr>
          <w:rStyle w:val="FootnoteAnchor"/>
          <w:rtl w:val="true"/>
        </w:rPr>
        <w:footnoteReference w:id="723"/>
      </w:r>
      <w:r>
        <w:rPr>
          <w:rFonts w:ascii="IRNazanin" w:hAnsi="IRNazanin" w:eastAsia="IRNazanin"/>
          <w:color w:val="111111"/>
          <w:sz w:val="28"/>
          <w:sz w:val="28"/>
          <w:szCs w:val="28"/>
          <w:rtl w:val="true"/>
          <w:lang w:bidi="fa-IR"/>
        </w:rPr>
        <w:t xml:space="preserve">ابن موسی الرّضا علیهما السلام فیما کتب الیه من جواب مسائله فی العلل مثله و زاد و علّة اخری فی اعطائ الذّکر مثلّی ما تعطی الأنثی لأنّ الأنثی فی عیال الذّکر إن احتاجت و علیه ان یعولها و علیه نفقتها و لیس علی المرأة ان تعول الرّجل و لا تؤخذ ینفقته ان أحتاج فوفّر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الرّجال </w:t>
      </w:r>
      <w:r>
        <w:rPr>
          <w:rStyle w:val="FootnoteAnchor"/>
          <w:rtl w:val="true"/>
        </w:rPr>
        <w:footnoteReference w:id="724"/>
      </w:r>
      <w:r>
        <w:rPr>
          <w:rFonts w:ascii="Amiri" w:hAnsi="Amiri" w:eastAsia="Amiri" w:cs="Amiri"/>
          <w:color w:val="111111"/>
          <w:sz w:val="28"/>
          <w:sz w:val="28"/>
          <w:szCs w:val="28"/>
          <w:rtl w:val="true"/>
          <w:lang w:bidi="ar-SA"/>
        </w:rPr>
        <w:t xml:space="preserve">لذلک 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اَنفَقُوا مِن اَموالِهِم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رضی الله عنه قال فقیه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ابن أبی عبدالله الکوفی عن موسی بن عمران النّخعی عن عمّه الحسین بن یزید عن علیّ بن سالم عن أبیه قال سألت اباعبدالله علیه السلام فقلت له کیف صار المیراث للذّکر مثل حظّ الانثیین فقال لأنّ الحبّات التی أکلها آدم و حوّاء فی الجنّة کانت ثمانیة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آدم منها اثنی </w:t>
      </w:r>
      <w:r>
        <w:rPr>
          <w:rStyle w:val="FootnoteAnchor"/>
          <w:rtl w:val="true"/>
        </w:rPr>
        <w:footnoteReference w:id="725"/>
      </w:r>
      <w:r>
        <w:rPr>
          <w:rFonts w:ascii="IRNazanin" w:hAnsi="IRNazanin" w:eastAsia="IRNazanin"/>
          <w:color w:val="111111"/>
          <w:sz w:val="28"/>
          <w:sz w:val="28"/>
          <w:szCs w:val="28"/>
          <w:rtl w:val="true"/>
          <w:lang w:bidi="fa-IR"/>
        </w:rPr>
        <w:t>عشر حبّة و أکلت حواء ستّاً فلذلک صار المیراث للذّکر</w:t>
      </w:r>
    </w:p>
    <w:p>
      <w:pPr>
        <w:pStyle w:val="BookText"/>
        <w:rPr/>
      </w:pPr>
      <w:r>
        <w:rPr>
          <w:rFonts w:ascii="IRNazanin" w:hAnsi="IRNazanin" w:eastAsia="IRNazanin"/>
          <w:color w:val="111111"/>
          <w:sz w:val="28"/>
          <w:sz w:val="28"/>
          <w:szCs w:val="28"/>
          <w:rtl w:val="true"/>
          <w:lang w:bidi="fa-IR"/>
        </w:rPr>
        <w:t>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محمد بن عمرو بن علی بن عبدالله البصریّ بایلاق قال حدّثنا أبوعبدالله محمد بن عبدالله بن أحمد بن جبلة الواعظ قال حدّثنا ابوالقاسم عبدالله بن أحمد بن عامر الطّائی قال حدّثنا ابی قال حدّثنا علی بن موسی الرّضا قال حدّثنا أبی موسی بن جعفر قال حدّثنا ابی جعفر بن محمد قال حدّثنا أبی محمد بن علیّ قال حدّثنا ابی علی بن الحسین قال حدّثنا ابی الحسین بن علیّ علیهم السلام قال کان علیّ بن ابیطالب علیه السلام بالکوفی فی المجامع اذ قام </w:t>
      </w:r>
      <w:r>
        <w:rPr>
          <w:rStyle w:val="FootnoteAnchor"/>
          <w:rtl w:val="true"/>
        </w:rPr>
        <w:footnoteReference w:id="726"/>
      </w:r>
      <w:r>
        <w:rPr>
          <w:rFonts w:ascii="IRNazanin" w:hAnsi="IRNazanin" w:eastAsia="IRNazanin"/>
          <w:color w:val="111111"/>
          <w:sz w:val="28"/>
          <w:sz w:val="28"/>
          <w:szCs w:val="28"/>
          <w:rtl w:val="true"/>
          <w:lang w:bidi="fa-IR"/>
        </w:rPr>
        <w:t>الیه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لم صارت المیاث للذّکر مثل حظّ الانثیین فقال علیه السلام من قبل السنبلة کانت علیها ثلاث حبّات فبادرت الیها حوّاء فأکلت منها حبّة و أطعمت آدم حبّتین فمن ذلک ورّث للذّکر مثل حظّ الانثیین علل الشّرایع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 بن علیّ بن عبدالله البصریّ قال حدّثنا ابوعبدالله محمد بن عبدالله بن أحمد بن خالد بن جبلة الواعظ و ذکر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جمیلة المفضّل بن صالح عن بعض أصحابنه عن أحدهما قال انّ فاطمة صلوات الله علیها انطلقت الی أبی بکر فطلبت میراثها من نبیّ الله صلی الله علیه و آله فقال انّ نبیّ الله لا یورّث فقالت اکفرت بالله و کذبت بکتابه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علیّ و أبی جعفر و ابی عبدالله علیهم السلام قالوا علی أصل قولهم ان المّیت اذا مات و ترک أولاداً ذکوراً و إناثاً لا وارث له غیرهم فماله بینهم للذّکر مثل حظّ الانثیین فان لم یترک غیر ولدٍ واحدٍ ذکر فالمیراث له کلّه و ان ترک ابنةً واحدةً فللإبنة النّصف بالمیراث المسمّی و یُرَدُّ علیها النّصف الثّانی بالرّحم اذا لم یکن للمیّت من هو</w:t>
      </w:r>
      <w:bookmarkStart w:id="407" w:name="pg12432_120560"/>
    </w:p>
    <w:p>
      <w:pPr>
        <w:pStyle w:val="BookText"/>
        <w:rPr/>
      </w:pPr>
      <w:bookmarkEnd w:id="407"/>
      <w:r>
        <w:rPr>
          <w:rFonts w:ascii="IRNazanin" w:hAnsi="IRNazanin" w:eastAsia="IRNazanin"/>
          <w:color w:val="111111"/>
          <w:sz w:val="28"/>
          <w:sz w:val="28"/>
          <w:szCs w:val="28"/>
          <w:rtl w:val="true"/>
          <w:lang w:bidi="fa-IR"/>
        </w:rPr>
        <w:t xml:space="preserve">أقرب الیه منه رحماً لیس کما یَرُدُّ من خالفنا لیبطل حق فاطمة علیها السلام من میراث رسول الله صلی الله علیه و آله علی من هو فی مثل حالها بدون سبب الرّحم فقد أبان الله عزّوجلّ ردّ قولهم علیهم من قولهم لانّهم قالوا لیس للبنت غیر النّصف المذکور لها فی کتاب الله عزّوجلّ و النّصف الثّانی للعصبة و رفضوا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ذلک العصبات و غیرهم و هم یقولون لو کان أبوها هذا مملوکاً فاشترته فعتق لورثت النّصف بالمیراث المسمّی لها و النّصف الثّانی بالولاء لأنّ رسول الله صلی الله علیه و آله قال الولاء لمن أعتق فورّثوا بالولاء و ترکوا الرّحم الموجوب الّذی هو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سمی للأولاد و الاخوة و الاخووات و القرابات سهاماً فی القرآن و سهاماً بانّها دوی الأرحام و جعل الاموال بعد الزّوج و الزّوجة و الابوین للأقرب فالأقرب للذّکر مثل حظّ الانثیین و اذا تساوت القرابة من جهة الأب و الأمّ تقسمه بفصل الکتاب فإذا تقارتب فبآیة ذوی الارحام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أولاد الأولاد یقومون مقام آبائهم عند عدمهم ما یدلّ علی ذلک</w:t>
      </w:r>
      <w:r>
        <w:rPr>
          <w:rFonts w:eastAsia="IRNazanin" w:cs="IRNazanin"/>
          <w:color w:val="111111"/>
          <w:sz w:val="28"/>
          <w:szCs w:val="28"/>
          <w:rtl w:val="true"/>
          <w:lang w:bidi="fa-IR"/>
        </w:rPr>
        <w:t>.</w:t>
      </w:r>
    </w:p>
    <w:p>
      <w:pPr>
        <w:pStyle w:val="Heading4"/>
        <w:numPr>
          <w:ilvl w:val="3"/>
          <w:numId w:val="1"/>
        </w:numPr>
        <w:rPr/>
      </w:pPr>
      <w:bookmarkStart w:id="408" w:name="__RefHeading___Toc10203792_417432637"/>
      <w:bookmarkStart w:id="409" w:name="_Toc144"/>
      <w:bookmarkEnd w:id="408"/>
      <w:r>
        <w:rPr>
          <w:rtl w:val="true"/>
        </w:rPr>
        <w:t>(</w:t>
      </w:r>
      <w:r>
        <w:rPr/>
        <w:t>27</w:t>
      </w:r>
      <w:r>
        <w:rPr>
          <w:rtl w:val="true"/>
        </w:rPr>
        <w:t xml:space="preserve">) </w:t>
      </w:r>
      <w:r>
        <w:rPr>
          <w:rtl w:val="true"/>
        </w:rPr>
        <w:t>باب ما یختصّ من الترّکه بالولد الاکبر من الذّکور و انّ الاکبر من التّوامین من خرج اخیراً</w:t>
      </w:r>
      <w:bookmarkEnd w:id="40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اصحابنا عن تهذیب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عن أبیه عن فقیه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بن عبدالله عن أبی عبدالله علیه السلام قال اذا مات الرّجل فسیفه و خاتمه و مصحفه و کتبه و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کسوته لأکبر ولده فان کان الاکبر ابنة فللأکبر من الذّکور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تهذیب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ابن أبی عمیر عن ربعی بن عبدالله عن أبی عبدالله علیه السلام قال اذا مات الرّجل فللأکبر </w:t>
      </w:r>
      <w:r>
        <w:rPr>
          <w:rStyle w:val="FootnoteAnchor"/>
          <w:rtl w:val="true"/>
        </w:rPr>
        <w:footnoteReference w:id="727"/>
      </w:r>
      <w:r>
        <w:rPr>
          <w:rFonts w:ascii="IRNazanin" w:hAnsi="IRNazanin" w:eastAsia="IRNazanin"/>
          <w:color w:val="111111"/>
          <w:sz w:val="28"/>
          <w:sz w:val="28"/>
          <w:szCs w:val="28"/>
          <w:rtl w:val="true"/>
          <w:lang w:bidi="fa-IR"/>
        </w:rPr>
        <w:t>من ولده سیفه و مصحفه و خاتمه و درعه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أبی عبدالله علیه السلام قال إذا هلک الرّجل فترک بنین فللأکبر السّیف و الدّرع و الخاتم و المصحف فان حدیث به حدث فللأکبر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و أبی عبدالله علیهما السلام انّهما قالا اذا هلک الرّجل و ترک بنین فللأکبر منهم السّیف و الدّرع و الخاتم و المصحف فان حدث به حدث فهو الذی یلیه، فهذا قول لو حمل علی ظاهره لکان خلاف الکتاب و السّنّة و قول الأئمّة و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عممیر عن ابن أذینة عن بعض أصحابه عن أحدهما علیهما السلام انّ الرّجل اذا ترک سیفاً و سلاحاً فهو لابنه وان کان له بنون فهو لأکبرهم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علیّ بن اسباط عن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أذینة عن زرارة و محمد بن مسلم و بکیر و فضیل بن یسار عن احدهما علیهما السلام ان الرّجل اذا ترک سیفاً او سلاحاً فهو لابنه فان کانوا اثنین فهو لأکبرهما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احمد بن الحسن عن ابیه عن حمّاد بن عیسی عن شعیب العقرقوفی قال سألت ابا عبدالله علیه السلام عن الرّجل یموت ماله من متاع بیته قال</w:t>
      </w:r>
    </w:p>
    <w:p>
      <w:pPr>
        <w:pStyle w:val="BookText"/>
        <w:rPr/>
      </w:pPr>
      <w:r>
        <w:rPr>
          <w:rFonts w:ascii="IRNazanin" w:hAnsi="IRNazanin" w:eastAsia="IRNazanin"/>
          <w:color w:val="111111"/>
          <w:sz w:val="28"/>
          <w:sz w:val="28"/>
          <w:szCs w:val="28"/>
          <w:rtl w:val="true"/>
          <w:lang w:bidi="fa-IR"/>
        </w:rPr>
        <w:t>السیف و قال المیّت اذا مات فانّ لابنه السّیف و الرّحل و الثّیاب ثیاب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عیسی عن شعیب بن یعقوب عن أبی بصیر عن ابی عبدالله علیه السلام قال المیّت اذا مات فانّ لابنه الاکبر السّیف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عن أبیه عن سعد عن أحمد بن محمد عن الحسین بن سعید عن اخیه عن زرعة عن سماعة قال سألته عن الرّجل یموت ماله من متاع البیت قال السّیف و السّلاح و الرّحل و ثیاب جلده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محمدبن عبیدالله الحلبیّ و العباس بن عامر عن عبدالله بن بکیر عن عبید بن زرارة عن ابی بصیر عن ابی جعفر علیه السلام قال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له حق لا یعلم به قلت و ما ذاک أصلحک الله قال ان صاحبی الجدار کان لهما کنز تحته لا یعلمان به اما انّه لم یکن بذهب </w:t>
      </w:r>
      <w:r>
        <w:rPr>
          <w:rStyle w:val="FootnoteAnchor"/>
          <w:rtl w:val="true"/>
        </w:rPr>
        <w:footnoteReference w:id="728"/>
      </w:r>
      <w:r>
        <w:rPr>
          <w:rFonts w:ascii="IRNazanin" w:hAnsi="IRNazanin" w:eastAsia="IRNazanin"/>
          <w:color w:val="111111"/>
          <w:sz w:val="28"/>
          <w:sz w:val="28"/>
          <w:szCs w:val="28"/>
          <w:rtl w:val="true"/>
          <w:lang w:bidi="fa-IR"/>
        </w:rPr>
        <w:t>و لا فضّة قلت فما کان قال کان علماً قلت فأیّهما أحقّ به قال الکبیر کذلک تقول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أبی عبدالله علیه السلام قال کم من انسان و ذکر نحوه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الفضّال عن علیّ بن اسباط عن أبی الحسن الرضا علیه السلام قال سمعنا و ذکر کنز الیتیمین فقال کان لوحاً من ذهب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لا اله الا الله محمد رسول الله صلی الله علیه و آله عجیت لمن ایقن بالموت کیف یفرح و عجبت لمن ایقن بالقدر کیف یحزن و عجبت لمن رأی الدنیا و تقلّبها باهلها کیف یرکن الیها و ینبغی لمن عقل عن الله تعالی </w:t>
      </w:r>
      <w:r>
        <w:rPr>
          <w:rStyle w:val="FootnoteAnchor"/>
          <w:rtl w:val="true"/>
        </w:rPr>
        <w:footnoteReference w:id="729"/>
      </w:r>
      <w:r>
        <w:rPr>
          <w:rFonts w:ascii="IRNazanin" w:hAnsi="IRNazanin" w:eastAsia="IRNazanin"/>
          <w:color w:val="111111"/>
          <w:sz w:val="28"/>
          <w:sz w:val="28"/>
          <w:szCs w:val="28"/>
          <w:rtl w:val="true"/>
          <w:lang w:bidi="fa-IR"/>
        </w:rPr>
        <w:t>أن لا یستبطئ الله فی رزقه و لا یتّهمه فی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حسین بن اسباط فإلی من صار الی اکبرهما قال نعم</w:t>
      </w:r>
      <w:r>
        <w:rPr>
          <w:rFonts w:eastAsia="IRNazanin" w:cs="IRNazanin"/>
          <w:color w:val="111111"/>
          <w:sz w:val="28"/>
          <w:szCs w:val="28"/>
          <w:rtl w:val="true"/>
          <w:lang w:bidi="fa-IR"/>
        </w:rPr>
        <w:t>.</w:t>
      </w:r>
      <w:bookmarkStart w:id="410" w:name="pg12432_120563"/>
    </w:p>
    <w:p>
      <w:pPr>
        <w:pStyle w:val="BookText"/>
        <w:rPr/>
      </w:pPr>
      <w:bookmarkEnd w:id="410"/>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احمد بن اشیم عن بعض اصحابه قال اصاب رجل غلامین فی بطن فهنّاه أبوعبدالله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أیّهما الأکبر </w:t>
      </w:r>
      <w:r>
        <w:rPr>
          <w:rStyle w:val="FootnoteAnchor"/>
          <w:rtl w:val="true"/>
        </w:rPr>
        <w:footnoteReference w:id="730"/>
      </w:r>
      <w:r>
        <w:rPr>
          <w:rFonts w:ascii="IRNazanin" w:hAnsi="IRNazanin" w:eastAsia="IRNazanin"/>
          <w:color w:val="111111"/>
          <w:sz w:val="28"/>
          <w:sz w:val="28"/>
          <w:szCs w:val="28"/>
          <w:rtl w:val="true"/>
          <w:lang w:bidi="fa-IR"/>
        </w:rPr>
        <w:t xml:space="preserve">فقال الذی خرج اوّلاً فقال ابوعبدالله علیه السلام الذی خرج أخیراً </w:t>
      </w:r>
      <w:r>
        <w:rPr>
          <w:rStyle w:val="FootnoteAnchor"/>
          <w:rtl w:val="true"/>
        </w:rPr>
        <w:footnoteReference w:id="731"/>
      </w:r>
      <w:r>
        <w:rPr>
          <w:rFonts w:ascii="IRNazanin" w:hAnsi="IRNazanin" w:eastAsia="IRNazanin"/>
          <w:color w:val="111111"/>
          <w:sz w:val="28"/>
          <w:sz w:val="28"/>
          <w:szCs w:val="28"/>
          <w:rtl w:val="true"/>
          <w:lang w:bidi="fa-IR"/>
        </w:rPr>
        <w:t xml:space="preserve">هو أکبر </w:t>
      </w:r>
      <w:r>
        <w:rPr>
          <w:rStyle w:val="FootnoteAnchor"/>
          <w:rtl w:val="true"/>
        </w:rPr>
        <w:footnoteReference w:id="732"/>
      </w:r>
      <w:r>
        <w:rPr>
          <w:rFonts w:ascii="IRNazanin" w:hAnsi="IRNazanin" w:eastAsia="IRNazanin"/>
          <w:color w:val="111111"/>
          <w:sz w:val="28"/>
          <w:sz w:val="28"/>
          <w:szCs w:val="28"/>
          <w:rtl w:val="true"/>
          <w:lang w:bidi="fa-IR"/>
        </w:rPr>
        <w:t xml:space="preserve">اما تعلم انّها حملت بذاک </w:t>
      </w:r>
      <w:r>
        <w:rPr>
          <w:rStyle w:val="FootnoteAnchor"/>
          <w:rtl w:val="true"/>
        </w:rPr>
        <w:footnoteReference w:id="733"/>
      </w:r>
      <w:r>
        <w:rPr>
          <w:rFonts w:ascii="Amiri" w:hAnsi="Amiri" w:eastAsia="Amiri" w:cs="Amiri"/>
          <w:color w:val="111111"/>
          <w:sz w:val="28"/>
          <w:sz w:val="28"/>
          <w:szCs w:val="28"/>
          <w:rtl w:val="true"/>
          <w:lang w:bidi="ar-SA"/>
        </w:rPr>
        <w:t xml:space="preserve">أوّلاً و انّ هذا دخل علی ذلک </w:t>
      </w:r>
      <w:r>
        <w:rPr>
          <w:rStyle w:val="FootnoteAnchor"/>
          <w:rtl w:val="true"/>
        </w:rPr>
        <w:footnoteReference w:id="734"/>
      </w:r>
      <w:r>
        <w:rPr>
          <w:rFonts w:ascii="IRNazanin" w:hAnsi="IRNazanin" w:eastAsia="IRNazanin"/>
          <w:color w:val="111111"/>
          <w:sz w:val="28"/>
          <w:sz w:val="28"/>
          <w:szCs w:val="28"/>
          <w:rtl w:val="true"/>
          <w:lang w:bidi="fa-IR"/>
        </w:rPr>
        <w:t xml:space="preserve">فلم یمکنه ان یخرج حتی یخرج هذا فالّذی یخرج أخیراً </w:t>
      </w:r>
      <w:r>
        <w:rPr>
          <w:rStyle w:val="FootnoteAnchor"/>
          <w:rtl w:val="true"/>
        </w:rPr>
        <w:footnoteReference w:id="735"/>
      </w:r>
      <w:r>
        <w:rPr>
          <w:rFonts w:ascii="IRNazanin" w:hAnsi="IRNazanin" w:eastAsia="IRNazanin"/>
          <w:color w:val="111111"/>
          <w:sz w:val="28"/>
          <w:sz w:val="28"/>
          <w:szCs w:val="28"/>
          <w:rtl w:val="true"/>
          <w:lang w:bidi="fa-IR"/>
        </w:rPr>
        <w:t>هو أکبرهما</w:t>
      </w:r>
      <w:r>
        <w:rPr>
          <w:rFonts w:eastAsia="IRNazanin" w:cs="IRNazanin"/>
          <w:color w:val="111111"/>
          <w:sz w:val="28"/>
          <w:szCs w:val="28"/>
          <w:rtl w:val="true"/>
          <w:lang w:bidi="fa-IR"/>
        </w:rPr>
        <w:t>.</w:t>
      </w:r>
    </w:p>
    <w:p>
      <w:pPr>
        <w:pStyle w:val="Heading4"/>
        <w:numPr>
          <w:ilvl w:val="3"/>
          <w:numId w:val="1"/>
        </w:numPr>
        <w:rPr/>
      </w:pPr>
      <w:bookmarkStart w:id="411" w:name="__RefHeading___Toc10203794_417432637"/>
      <w:bookmarkStart w:id="412" w:name="_Toc145"/>
      <w:bookmarkEnd w:id="411"/>
      <w:r>
        <w:rPr>
          <w:rtl w:val="true"/>
        </w:rPr>
        <w:t>(</w:t>
      </w:r>
      <w:r>
        <w:rPr/>
        <w:t>28</w:t>
      </w:r>
      <w:r>
        <w:rPr>
          <w:rtl w:val="true"/>
        </w:rPr>
        <w:t xml:space="preserve">) </w:t>
      </w:r>
      <w:r>
        <w:rPr>
          <w:rtl w:val="true"/>
        </w:rPr>
        <w:t>باب انّ الحمل یرث و یورث اذا ولد حیّاً و یعرف بان یصیح او یتحرّک حرکة اختیاریّة و حکم میراثه الدّیة</w:t>
      </w:r>
      <w:bookmarkEnd w:id="412"/>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 محمد بن اسماعیل عن الفضل بن شاذان جمیعاً عن ابن أبی عمیر عن ربعی بن عبدالله عن أبی عبدالله علیه السلام قال سمعته یقول فی المنفوس اذا تحرّک ورث انّه ربما کان أخرس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حمّاد بن عیسی عن ربعی قال سمعت اباعبدالله علیه السلام یقول فی سقط اذا سقط من </w:t>
      </w:r>
      <w:r>
        <w:rPr>
          <w:rStyle w:val="FootnoteAnchor"/>
          <w:rtl w:val="true"/>
        </w:rPr>
        <w:footnoteReference w:id="736"/>
      </w:r>
      <w:r>
        <w:rPr>
          <w:rFonts w:ascii="Amiri" w:hAnsi="Amiri" w:eastAsia="Amiri" w:cs="Amiri"/>
          <w:color w:val="111111"/>
          <w:sz w:val="28"/>
          <w:sz w:val="28"/>
          <w:szCs w:val="28"/>
          <w:rtl w:val="true"/>
          <w:lang w:bidi="ar-SA"/>
        </w:rPr>
        <w:t>بطن أمّه فتحرّک تحرّکا بیّناً یرث و یورث فانّه ربّما کان أخرس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عن الفضیل قال سأله الحکم بن عتیبة ابا جعفر علیه السلام عن الصّبیّ یسقط من امّه غیر مستهلّ ایورث فاعرض عنه فاعاد علیه فقال اذا تحرّک تحرّکاً بیّناً یرث </w:t>
      </w:r>
      <w:r>
        <w:rPr>
          <w:rStyle w:val="FootnoteAnchor"/>
          <w:rtl w:val="true"/>
        </w:rPr>
        <w:footnoteReference w:id="737"/>
      </w:r>
      <w:r>
        <w:rPr>
          <w:rFonts w:ascii="Amiri" w:hAnsi="Amiri" w:eastAsia="Amiri" w:cs="Amiri"/>
          <w:color w:val="111111"/>
          <w:sz w:val="28"/>
          <w:sz w:val="28"/>
          <w:szCs w:val="28"/>
          <w:rtl w:val="true"/>
          <w:lang w:bidi="ar-SA"/>
        </w:rPr>
        <w:t>فانّه ربّما کان أخرس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صفوان عن ابن مسکان عن ابی بصیر قال قال أبوعبدالله علیه السلام قال ابی إذا تحرّک المولود تحرکاً بیّناً فانّه یرث و یورث فانّه ربّما کان أخرس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عبدالله ابن سنان عن أبی عبدالله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الدّیة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من الدّیة شیئاً حتی یصبح و یسمع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عن یونس عن ابن عون عن بعضهم قال سمعته علیه السلام یقول انّ المنفوس لا یرث من الدّیة شیئاً حتی یستهلّ و یسمع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الصّلوة علی جنازة من بلغ ستّ سنین من أبواب الصّلوة علی المّیت قوله علیه السلام یورث الصّبیّ و یصلّی علیه إذا سقط من بطن أمّه فاستهلّ صارخاً فإذا لم یستهلّ صارخاً لم یورث و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یصلّی علی المنفوس و هو المولود الّذی لم یستهلّ و لم یصح و لم یورث من الدّیة </w:t>
      </w:r>
      <w:r>
        <w:rPr>
          <w:rStyle w:val="FootnoteAnchor"/>
          <w:rtl w:val="true"/>
        </w:rPr>
        <w:footnoteReference w:id="738"/>
      </w:r>
      <w:r>
        <w:rPr>
          <w:rFonts w:ascii="IRNazanin" w:hAnsi="IRNazanin" w:eastAsia="IRNazanin"/>
          <w:color w:val="111111"/>
          <w:sz w:val="28"/>
          <w:sz w:val="28"/>
          <w:szCs w:val="28"/>
          <w:rtl w:val="true"/>
          <w:lang w:bidi="fa-IR"/>
        </w:rPr>
        <w:t>و لا من غیرها و اذا استهلّ فصلّ علیه و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روایه عمر بن یزید من باب ما تجوز شهادة النّساء فیه و ما لا تجوز من أبواب الشّهادات قوله فشهدت المرأة التی قبلتها انّه استهلّ و صاح حین وقع الی الأرض ثمّ مات قال علی الإمام أن یجیز شهادتها فی ربع میراث الغلام و فی روایةی ابن سرحان قوله علیه السلام أجیز شهادة النساء فی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أو لم یصح</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جابر قوله علیه السلام شهادة القابلة جایزة علی انّه استهلّ</w:t>
      </w:r>
      <w:bookmarkStart w:id="413" w:name="pg12432_120565"/>
    </w:p>
    <w:p>
      <w:pPr>
        <w:pStyle w:val="BookText"/>
        <w:rPr/>
      </w:pPr>
      <w:bookmarkEnd w:id="413"/>
      <w:r>
        <w:rPr>
          <w:rFonts w:ascii="IRNazanin" w:hAnsi="IRNazanin" w:eastAsia="IRNazanin"/>
          <w:color w:val="111111"/>
          <w:sz w:val="28"/>
          <w:sz w:val="28"/>
          <w:szCs w:val="28"/>
          <w:rtl w:val="true"/>
          <w:lang w:bidi="fa-IR"/>
        </w:rPr>
        <w:t>و فی روایة ابن سنان قوله علیه السلام تجوز شهادة القابلة فی المولود إذا استهلّ و صاح فی المیراث و یورث الرّبع من المیراث بقدر شهادة امرأة واحدة قلت فان کانت امرأتین قال تجوز شهادتهما فی النّصف من المیراث</w:t>
      </w:r>
      <w:r>
        <w:rPr>
          <w:rFonts w:eastAsia="IRNazanin" w:cs="IRNazanin"/>
          <w:color w:val="111111"/>
          <w:sz w:val="28"/>
          <w:szCs w:val="28"/>
          <w:rtl w:val="true"/>
          <w:lang w:bidi="fa-IR"/>
        </w:rPr>
        <w:t>.</w:t>
      </w:r>
    </w:p>
    <w:p>
      <w:pPr>
        <w:pStyle w:val="Heading4"/>
        <w:numPr>
          <w:ilvl w:val="3"/>
          <w:numId w:val="1"/>
        </w:numPr>
        <w:rPr/>
      </w:pPr>
      <w:bookmarkStart w:id="414" w:name="__RefHeading___Toc10203796_417432637"/>
      <w:bookmarkStart w:id="415" w:name="_Toc146"/>
      <w:bookmarkEnd w:id="414"/>
      <w:r>
        <w:rPr>
          <w:rtl w:val="true"/>
        </w:rPr>
        <w:t>(</w:t>
      </w:r>
      <w:r>
        <w:rPr/>
        <w:t>29</w:t>
      </w:r>
      <w:r>
        <w:rPr>
          <w:rtl w:val="true"/>
        </w:rPr>
        <w:t xml:space="preserve">) </w:t>
      </w:r>
      <w:r>
        <w:rPr>
          <w:rtl w:val="true"/>
        </w:rPr>
        <w:t>باب انّ أولاد الأولاد یقومون مقام آبائهم عند عدمهم و یمنع الأقرب الأبعد و یشارکون ابوی المیّت</w:t>
      </w:r>
      <w:bookmarkEnd w:id="415"/>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محمد بن سکّین عن اسحاق ابن عمّار عن ابی عبدالله علیه السلام قال ابن الإبن یقوم مقام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ابراهیم بن هاشم عن صفوان عن خزیمة بن یقطین عن عبدالرّحمن بن الحجّاج عن أبی عبدالله علیه السلام قال ابن الإبن اذا لم یکن من صلب الرّجل أحد قام مقام الأبن قال و ابنة البنت إذا لم یکن من صلب الرّجل أحد قامت مقام البنت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فی رجل ترک أباً و ابن ابن قال للأب السّدس و ما بقی فلإبن الأبن لانّه ابنّ مقام أبیه إذا لم یکن أبوه و کذلک ولد الولد ما تسافلوا اذا لم یکن أقرب منهم من الولد فهم بمنزلة الولد و من قرب منهم حجب من بَعدَ و کذلک بنو البنت ولد فإذا اجتمعوا مع ولد الأبن کان لِولد الأبن سهم أبیهم و لولد البنت سهم أمّهم ما کانوا قلّوا أو کثروا ذکوراً کانوا أو إناثاً لأنّهم صاروا الی حال التّقرب بمن تقرّبوا به فلو ترک الرّجل بنت ابنه و ابن ابنته کان لإبن البنت الثّلث و لإبنة الأبن الثّلثان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تهذیب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عبدالرّحمن بن الحجّاج عن أبی عبدالله علیه السلام قال بنات البنت </w:t>
      </w:r>
      <w:r>
        <w:rPr>
          <w:rStyle w:val="FootnoteAnchor"/>
          <w:rtl w:val="true"/>
        </w:rPr>
        <w:footnoteReference w:id="739"/>
      </w:r>
      <w:r>
        <w:rPr>
          <w:rFonts w:ascii="IRNazanin" w:hAnsi="IRNazanin" w:eastAsia="IRNazanin"/>
          <w:color w:val="111111"/>
          <w:sz w:val="28"/>
          <w:sz w:val="28"/>
          <w:szCs w:val="28"/>
          <w:rtl w:val="true"/>
          <w:lang w:bidi="fa-IR"/>
        </w:rPr>
        <w:t xml:space="preserve">یقمن مقام البنت </w:t>
      </w:r>
      <w:r>
        <w:rPr>
          <w:rStyle w:val="FootnoteAnchor"/>
          <w:rtl w:val="true"/>
        </w:rPr>
        <w:footnoteReference w:id="740"/>
      </w:r>
      <w:r>
        <w:rPr>
          <w:rFonts w:ascii="IRNazanin" w:hAnsi="IRNazanin" w:eastAsia="IRNazanin"/>
          <w:color w:val="111111"/>
          <w:sz w:val="28"/>
          <w:sz w:val="28"/>
          <w:szCs w:val="28"/>
          <w:rtl w:val="true"/>
          <w:lang w:bidi="fa-IR"/>
        </w:rPr>
        <w:t>إذا لم تکن للمیّت بنات و لا وارث غیرهنّ و بنات الإن یقمن مقام الأبن إذا لم یکن للمیّت ولد و لا وارث غیرهنّ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محبوب عن عبدالرّحمن بن الحجّاج عن أبی عبدالله علیه السلام قال بنات البنت </w:t>
      </w:r>
      <w:r>
        <w:rPr>
          <w:rStyle w:val="FootnoteAnchor"/>
          <w:rtl w:val="true"/>
        </w:rPr>
        <w:footnoteReference w:id="741"/>
      </w:r>
      <w:r>
        <w:rPr>
          <w:rFonts w:ascii="IRNazanin" w:hAnsi="IRNazanin" w:eastAsia="IRNazanin"/>
          <w:color w:val="111111"/>
          <w:sz w:val="28"/>
          <w:sz w:val="28"/>
          <w:szCs w:val="28"/>
          <w:rtl w:val="true"/>
          <w:lang w:bidi="fa-IR"/>
        </w:rPr>
        <w:t>یرثن إذا لم تکن بنات کنّ مکان البنات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بن یحیی عن استبصار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سعد بن ابی خلف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بنات البنت </w:t>
      </w:r>
      <w:r>
        <w:rPr>
          <w:rStyle w:val="FootnoteAnchor"/>
          <w:rtl w:val="true"/>
        </w:rPr>
        <w:footnoteReference w:id="742"/>
      </w:r>
      <w:r>
        <w:rPr>
          <w:rFonts w:ascii="IRNazanin" w:hAnsi="IRNazanin" w:eastAsia="IRNazanin"/>
          <w:color w:val="111111"/>
          <w:sz w:val="28"/>
          <w:sz w:val="28"/>
          <w:szCs w:val="28"/>
          <w:rtl w:val="true"/>
          <w:lang w:bidi="fa-IR"/>
        </w:rPr>
        <w:t xml:space="preserve">یقمن مقام البنت </w:t>
      </w:r>
      <w:r>
        <w:rPr>
          <w:rStyle w:val="FootnoteAnchor"/>
          <w:rtl w:val="true"/>
        </w:rPr>
        <w:footnoteReference w:id="743"/>
      </w:r>
      <w:r>
        <w:rPr>
          <w:rFonts w:ascii="IRNazanin" w:hAnsi="IRNazanin" w:eastAsia="IRNazanin"/>
          <w:color w:val="111111"/>
          <w:sz w:val="28"/>
          <w:sz w:val="28"/>
          <w:szCs w:val="28"/>
          <w:rtl w:val="true"/>
          <w:lang w:bidi="fa-IR"/>
        </w:rPr>
        <w:t xml:space="preserve">إذا لم یکن للمیّت بنات و لا وارث غیرهنّ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 الأبن یقمن مقام الأبن إذا لم یکن للمیّت ولد </w:t>
      </w:r>
      <w:r>
        <w:rPr>
          <w:rStyle w:val="FootnoteAnchor"/>
          <w:rtl w:val="true"/>
        </w:rPr>
        <w:footnoteReference w:id="744"/>
      </w:r>
      <w:r>
        <w:rPr>
          <w:rFonts w:ascii="IRNazanin" w:hAnsi="IRNazanin" w:eastAsia="IRNazanin"/>
          <w:color w:val="111111"/>
          <w:sz w:val="28"/>
          <w:sz w:val="28"/>
          <w:szCs w:val="28"/>
          <w:rtl w:val="true"/>
          <w:lang w:bidi="fa-IR"/>
        </w:rPr>
        <w:t>و لا وارث غیرهنّ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علیهما السلام انّه قال بنات الأبن اذا لم تکن بنات و لا ابن کنّ مکان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مکان الأبن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سعد ابن أبی خلف عن ابی الحسن موسی علیه السلام قال سألته عن بنات الأبنة و جدّ فقال للجدّ السّدس و الباقی لبنات الأبنة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فی رجل ترک ابنته و ابن ابن و ابنة ابن قال المال کلّه لإبنته لانّها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فی رجل هلک و ترک ابنته و ابنة ابنه او أخته قال المال کلّه لابنته و کذلک لو ترک معها ابن ابنه أو أخته فالمال کلّه للبنت النّصف بالمیراث و النّصف بالرّحم و کذلک قال علیّ و أبوجعفر و أبو عبدالله علیهم السلام ان ترک ابنتین فلِکلّ واحدة منهما الثّلث بالمیراث کما قال الله عزّوجلّ و یردّ علیها الثّلث الباقی بالرّحم کما ذکرنا بصیر المال بینهما نصفین فان کان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فریضة مسمّاة بدء بفریضة فأعطیه و یجعل الفاضل للولد علی ما ذکرناه و ولد الولد یقومون مقام الولد إذا لم یکن ولد ذکورهم کذکورهم و أناثهم کأناثهم یقوم ولد الأبن فی ذلک مقام الأبن و ولد البنت مقام البنت و نفی من خالفنا ان یکون ولد البنت ولداً و قالوا هو من ذریّة قوم آخرین یعنون آبائهم و قد أکذبهم الله عزّوجلّ فی کتابه و علی لسان رسوله صلی الله علیه و آله و علی ألسنتهم بأنفسهم تأکیداً للحجّة علیهم و إظهاراً لقبیح إنتحالهم و إبانة لما اضمروه و قصدوا الیه من إبطال توریث فاطمة علیها السلام عداوة منهم لمن أوجب الله عزّوجلّ مودّته علیهم فی کتابه بقوله جلّ ذکره لنبیّه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علیّ عن عبدالرّحمن ابن أبی نجران عن صفوان عن عبدالرّحمن بن الحجّاج قال قال لی أبوعبدالله علیه السلام بنت الإبن أقرب من ابنة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ما یتضمّن من ان بنت الإبن أقرب من بنت البنت فغیر صحیح لانّ درجتهما واحدة و هو انّ کلّ واحدة منهما تتقرّب بمن تتقرّب بنفسه فقرباهما واحدة و یشبه ان یکون الخبر ورد اما وهماً من الرّاوی أو ورد مورد التّقیّة موافقته لمذهب بعض العامّة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bookmarkStart w:id="416" w:name="pg12432_120568"/>
    </w:p>
    <w:p>
      <w:pPr>
        <w:pStyle w:val="BookText"/>
        <w:rPr/>
      </w:pPr>
      <w:bookmarkEnd w:id="416"/>
      <w:r>
        <w:rPr>
          <w:rFonts w:ascii="IRNazanin" w:hAnsi="IRNazanin" w:eastAsia="IRNazanin"/>
          <w:color w:val="111111"/>
          <w:sz w:val="28"/>
          <w:sz w:val="28"/>
          <w:szCs w:val="28"/>
          <w:rtl w:val="true"/>
          <w:lang w:bidi="fa-IR"/>
        </w:rPr>
        <w:t xml:space="preserve">الصّفار عن معاویة بن حکیم عن أحمد بن محمد ابن أبی نصر قال سألت اباالحسن علیه السلام عن ابن بنت و بنت إبن قال انّ علیّاً علیه السلام کان لا یألوا ان یعطی المیراث الأقرب قلت فأیّهما أقرب قال ابنة الأبن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یشبه ان یکون الخبر ورد وهماً من الرّاوی أو ورد مورد التّقیّة لموافقتها لمذهب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و قلت لأبی الحسن علیه السلام رجل مات و ترک ابنة ابن و ابن بن قال کان علیّ علیه السلام یورث الأقرب الأقرب قال قلت فأیّهما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قال روی علی عن محمد ابن أبی حمزة عن عبدالرّحمن بن الحجّاج قال بنات الأبن یرثن مع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هذا الخبر غیر معمول علیه لانّا قد بیّنا انّ مع البنت للصّلب لا ترث بنت البنت و لا ابن الإبن و یشبه ان یکون الخبر ورد اما وهماً من الرّاویّ او ورد مورد التّقیّة لموافقته لمذهب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مجمع البیان 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المیراث قوله و ولد الوالد و ان سفل یقوم مقام الولد الأدنی عند فقده فی الإرث و المنع و یرتبّون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الأبوین مع الولد واحد الزّوجین قوله علیه السلام فان لم یکن ولد و کان ولد الولد ذکوراً کانوا أو إناثاً فانّهم بمنزلة الولد و ولد البنیت بمنزلة البنین و ولد البنات بمنزلة البنات یرثون میراث البنات و یحجبون الأبوین و الزّوج و الزّوجة عن سهامهم الأکثر و ان سفلوا ببطنین و ثلاثة و اکثر یرثون ما یرث ولد الصّلب و یحجبون ما یحجب ولد الصّلب</w:t>
      </w:r>
      <w:r>
        <w:rPr>
          <w:rFonts w:eastAsia="IRNazanin" w:cs="IRNazanin"/>
          <w:color w:val="111111"/>
          <w:sz w:val="28"/>
          <w:szCs w:val="28"/>
          <w:rtl w:val="true"/>
          <w:lang w:bidi="fa-IR"/>
        </w:rPr>
        <w:t>.</w:t>
      </w:r>
    </w:p>
    <w:p>
      <w:pPr>
        <w:pStyle w:val="Heading4"/>
        <w:numPr>
          <w:ilvl w:val="3"/>
          <w:numId w:val="1"/>
        </w:numPr>
        <w:rPr/>
      </w:pPr>
      <w:bookmarkStart w:id="417" w:name="__RefHeading___Toc10203798_417432637"/>
      <w:bookmarkStart w:id="418" w:name="_Toc147"/>
      <w:bookmarkEnd w:id="417"/>
      <w:r>
        <w:rPr>
          <w:rtl w:val="true"/>
        </w:rPr>
        <w:t>(</w:t>
      </w:r>
      <w:r>
        <w:rPr/>
        <w:t>30</w:t>
      </w:r>
      <w:r>
        <w:rPr>
          <w:rtl w:val="true"/>
        </w:rPr>
        <w:t xml:space="preserve">) </w:t>
      </w:r>
      <w:r>
        <w:rPr>
          <w:rtl w:val="true"/>
        </w:rPr>
        <w:t>باب حکم من مات و ترک الولد و أبویه أو احدهما</w:t>
      </w:r>
      <w:bookmarkEnd w:id="41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عن علیّ بن</w:t>
      </w:r>
    </w:p>
    <w:p>
      <w:pPr>
        <w:pStyle w:val="BookText"/>
        <w:rPr/>
      </w:pPr>
      <w:r>
        <w:rPr>
          <w:rFonts w:ascii="IRNazanin" w:hAnsi="IRNazanin" w:eastAsia="IRNazanin"/>
          <w:color w:val="111111"/>
          <w:sz w:val="28"/>
          <w:sz w:val="28"/>
          <w:szCs w:val="28"/>
          <w:rtl w:val="true"/>
          <w:lang w:bidi="fa-IR"/>
        </w:rPr>
        <w:t>الحکم عن موسی بن بکر عن زرارة عن حمران بن أعین عن أبی جعفر علیه السلام فی رجل ترک ابنته و أمّه انّ الفریضة من أربعة أسهم لأنّ للبنت ثلاثة أسهم و للأمّ السّدس سهم و بقی سهمان فهما أحقّ بهما من العمّ و ابن الأخ و العصبة لأنّ البنت و الأمّ شمّی لهما و لم یسمّ لهم فیردّ علهیا بقدر سهامهما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أحمد بن الحسن عن أبیه عن عبدالله بن المغیرة عن موسی بن بکر الواسطیّ قال قلت لزرارة حدّثنی بکیر عن أبی جعفر علیه السلام فی رجل ترک إبنته و امّه انّ الفریضة من أربعة لأنّ للبنت ثلاثة أسهم و للأمّ السّدس سهم و ما بقی سهمان فهما أحقّ بهما من العمّ و من الأخ و العصبة لأن الله تعالی قد سمّی لهما و من سمّی لهما فیردّ علیهما بدقر سهامهما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الحسن بن محبوب عن علیّ بن رئاب عن زرارة قال وجدت فی صحیفة الفرائض رجل مات و ترک إبنته و 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فللأبنه </w:t>
      </w:r>
      <w:r>
        <w:rPr>
          <w:rStyle w:val="FootnoteAnchor"/>
          <w:rtl w:val="true"/>
        </w:rPr>
        <w:footnoteReference w:id="745"/>
      </w:r>
      <w:r>
        <w:rPr>
          <w:rFonts w:ascii="IRNazanin" w:hAnsi="IRNazanin" w:eastAsia="IRNazanin"/>
          <w:color w:val="111111"/>
          <w:sz w:val="28"/>
          <w:sz w:val="28"/>
          <w:szCs w:val="28"/>
          <w:rtl w:val="true"/>
          <w:lang w:bidi="fa-IR"/>
        </w:rPr>
        <w:t xml:space="preserve">ثلاثة أسهم و للأبوین لکلّ واحد منهما سهم یقسّم المال علی خمسة اجزاء فما أصاب ثلاثة اجزاء فللأبنه </w:t>
      </w:r>
      <w:r>
        <w:rPr>
          <w:rStyle w:val="FootnoteAnchor"/>
          <w:rtl w:val="true"/>
        </w:rPr>
        <w:footnoteReference w:id="746"/>
      </w:r>
      <w:r>
        <w:rPr>
          <w:rFonts w:ascii="IRNazanin" w:hAnsi="IRNazanin" w:eastAsia="IRNazanin"/>
          <w:color w:val="111111"/>
          <w:sz w:val="28"/>
          <w:sz w:val="28"/>
          <w:szCs w:val="28"/>
          <w:rtl w:val="true"/>
          <w:lang w:bidi="fa-IR"/>
        </w:rPr>
        <w:t>و ما أصاب جزئین فللأبوین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أسباط عن محمد بن حمران عن زرارة قال أرانی أبوعبدالله علیه السلام صحیفة الفرائض فإذا فیها لا ینقص الأبوان من السّدس شیئاً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آبائه عن علیّ علیهم السلام انّ رسول الله صلی الله علیه و آله قال فی رجل ترک أبویه و ابنته فللأبنه النّصف ثلاثة أسهم و للأبوین لکل واحد منهما السّدس یقسّم المال علی خمسة اجزاء فما أصاب ثلاثة أسهم فللأبنه و ما أصاب سهمین</w:t>
      </w:r>
    </w:p>
    <w:p>
      <w:pPr>
        <w:pStyle w:val="BookText"/>
        <w:rPr/>
      </w:pPr>
      <w:r>
        <w:rPr>
          <w:rFonts w:ascii="Amiri" w:hAnsi="Amiri" w:eastAsia="Amiri" w:cs="Amiri"/>
          <w:color w:val="111111"/>
          <w:sz w:val="28"/>
          <w:sz w:val="28"/>
          <w:szCs w:val="28"/>
          <w:rtl w:val="true"/>
          <w:lang w:bidi="ar-SA"/>
        </w:rPr>
        <w:t xml:space="preserve">فللأبوین و ان کان توفّی و ترک ابنته و امّه فللأبنه النّصف ثلاثة أسهم و للأمّ السّدس سهم یقسّم المال علی اربعة أسهم فما أصاب ثلاثة أسهم فللأبنه و ما أصاب سهماً فهو للأمّ و کذلک ان ترک ابنته و أباه فهی من أربعة اسهم للأب سهم و للأبنة ثلاثة أسهم هذا من صحیفة الفرائض التی هی إملاء رسول الله صلی الله علیه و آله وخطّ علی بیده فلرّد علی ما ذکر عن رسول الله صلی الله علیه و اله انّما هو علی قدر السّهام لا علی قدر أصل المیراث و قد بیّنه رسول الله صلی الله علیه و آله انّه یردّ علی الأبوین و الولد بقرابة الرّحم فان ترک المیّت إخوة فقد قال الله عزّوجلّ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یَکُن لَهُ وَلَدٌ وَ وَرِثَهُ اَبَواهُ فَلِاُمِّهِ الثُّلُثُ فَاِن کَانَ لَهُ اِخوَةٌ فَلاُمِّه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 الأمّ عن الثّلث بالإخوة و لم یسمّ لهم شیئاً میراثاً فکان الباقی للأب و دلّ علی ذلک قوله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 اَبَواه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و محمد بن عیسی بن عبید عن یونس بن عبدالرّحن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أذینة عن محمد بن مسلم قال أقرأنی أبوجعفر علیه السلام صحیفة کتاب الفرائض التی هی إملاء رسول الله صلی الله علیه و آله و خطّ علیّ علیه السلام بیده فوجدت فیها رجل ترک إبنته و أمّه للإبنة </w:t>
      </w:r>
      <w:r>
        <w:rPr>
          <w:rStyle w:val="FootnoteAnchor"/>
          <w:rtl w:val="true"/>
        </w:rPr>
        <w:footnoteReference w:id="747"/>
      </w:r>
      <w:r>
        <w:rPr>
          <w:rFonts w:ascii="IRNazanin" w:hAnsi="IRNazanin" w:eastAsia="IRNazanin"/>
          <w:color w:val="111111"/>
          <w:sz w:val="28"/>
          <w:sz w:val="28"/>
          <w:szCs w:val="28"/>
          <w:rtl w:val="true"/>
          <w:lang w:bidi="fa-IR"/>
        </w:rPr>
        <w:t xml:space="preserve">النّصف ثلاثة أسهم و للأمّ السّدس سهم یقسّم المال علی أربعة أسهم فما اصاب ثلاثة أسهم فللأبنة </w:t>
      </w:r>
      <w:r>
        <w:rPr>
          <w:rStyle w:val="FootnoteAnchor"/>
          <w:rtl w:val="true"/>
        </w:rPr>
        <w:footnoteReference w:id="748"/>
      </w:r>
      <w:r>
        <w:rPr>
          <w:rFonts w:ascii="IRNazanin" w:hAnsi="IRNazanin" w:eastAsia="IRNazanin"/>
          <w:color w:val="111111"/>
          <w:sz w:val="28"/>
          <w:sz w:val="28"/>
          <w:szCs w:val="28"/>
          <w:rtl w:val="true"/>
          <w:lang w:bidi="fa-IR"/>
        </w:rPr>
        <w:t xml:space="preserve">و ما أصاب سهماً فهو للأمّ قال و قرأت فیها رجل ترک ابنته و اباه فللإبنة </w:t>
      </w:r>
      <w:r>
        <w:rPr>
          <w:rStyle w:val="FootnoteAnchor"/>
          <w:rtl w:val="true"/>
        </w:rPr>
        <w:footnoteReference w:id="749"/>
      </w:r>
      <w:r>
        <w:rPr>
          <w:rFonts w:ascii="IRNazanin" w:hAnsi="IRNazanin" w:eastAsia="IRNazanin"/>
          <w:color w:val="111111"/>
          <w:sz w:val="28"/>
          <w:sz w:val="28"/>
          <w:szCs w:val="28"/>
          <w:rtl w:val="true"/>
          <w:lang w:bidi="fa-IR"/>
        </w:rPr>
        <w:t xml:space="preserve">النّصف ثلاثة أسهم و للأب السّدس سهم یقسّم المال علی أربعة أسهم فما أصاب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فلإبنة </w:t>
      </w:r>
      <w:r>
        <w:rPr>
          <w:rStyle w:val="FootnoteAnchor"/>
          <w:rtl w:val="true"/>
        </w:rPr>
        <w:footnoteReference w:id="750"/>
      </w:r>
      <w:r>
        <w:rPr>
          <w:rFonts w:ascii="Amiri" w:hAnsi="Amiri" w:eastAsia="Amiri" w:cs="Amiri"/>
          <w:color w:val="111111"/>
          <w:sz w:val="28"/>
          <w:sz w:val="28"/>
          <w:szCs w:val="28"/>
          <w:rtl w:val="true"/>
          <w:lang w:bidi="ar-SA"/>
        </w:rPr>
        <w:t xml:space="preserve">و ما أصاب سهماً فللأمّ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و وجدت فیها رجل ترک أبویه و ابنته فللإبنة النّصف ثلثة أسهم و للأبوین لکلّ واحد منهما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یقسّم المال علی خمسة أسهم فما أصاب ثلاثة فللإبنة و ما أصاب سهمین فللأبوین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ابن أبی عمیر ع ن عمر بن أذینة عن محمد بن مسلم انّ ابا جعفر علیه السلام اقرأه صحیفة الفرایض الّتی هی إملاء رسول الله صلی الله علیه و آله و خطّ علیّ علیه السلام بیده فوجدت فیها رجل ترک ابنته و امّه للإبنة النّصف و للأمّ السّدس و یقسّم المال علی اربعة اسهم فما اصاب ثلاثة أسهم فهو للأبنة و ما اصاب سهماً فهو للأمّ و وجدت فیها رجل ترک ابنته و أبویه للإبنه النّصف ثلاثة أسهم و للأبوین لکلّ واحد منهما السّدس یقسّم المال علی خمسة أسهم فما أصاب ثلاثة فهو للأبنه و ما أصاب سهمین فهو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قرئت فیها رجل ترک ابنته و اباه للأبنة النّصف و للأب سهم یقسّم المال علی أربعة أسهم فما أصاب ثلاثة فهو للأبنة و ما أصاب سهماً فللأب و ان ترک أبوین و ابناً و ابنة أو بنین و بنات فللأبوین السّدسان و ما بقی فللبنین و البنات للذّکر مثل حظّ الانثیین فان ترک ابناً و أبوین فللأبوین السّدسان و مابقی فللأبن و ان ترک امّاً و ابناً فللأمّ السدس و ما بقی فللأبن فان ترک أباً و ابناً فللأب السّدس و ما بقی فللأبن فان ترک اماً و بنین وبنات فللأمّ السّدس و ما بقی فللبنین و البنات للذّکر حظّ الانثیین فان ترک اباه و بنین و بنات فللأب السّدس و مابقی فللبنین و البنات للذّکر 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الحسن بن محبوب عن حمّاد ذی النّاب عن أبی بصیر عن أبی بصیر عن ابی عبدالله علیه السلام فی رجل مات و ترک إبنتیه و اباه قال للأب السّدس و للأبنتین الباقی قال و لو ترک بنات وبنین لم ینقص الاب من السّدس شیئاً قلت له فانّه ترک بنات و بنین و امّاً قال للأمّ السّدس و الباقی یقسّم لهم للذّکر مِثلَ حظِّ الاُنثَیَین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 أبوین و ابناً او اکثر من</w:t>
      </w:r>
      <w:bookmarkStart w:id="419" w:name="pg12432_120572"/>
    </w:p>
    <w:p>
      <w:pPr>
        <w:pStyle w:val="BookText"/>
        <w:rPr/>
      </w:pPr>
      <w:bookmarkEnd w:id="419"/>
      <w:r>
        <w:rPr>
          <w:rFonts w:ascii="IRNazanin" w:hAnsi="IRNazanin" w:eastAsia="IRNazanin"/>
          <w:color w:val="111111"/>
          <w:sz w:val="28"/>
          <w:sz w:val="28"/>
          <w:szCs w:val="28"/>
          <w:rtl w:val="true"/>
          <w:lang w:bidi="fa-IR"/>
        </w:rPr>
        <w:t>ذلک فللأبوین السّدسان و مابقی فللأبن فان ترک أباه و ابنته فللأبنه النّصف ثلاثة أسهم من ستّة و للأب السّدس یقسّم المال علی اربعة اسهم فما أصاب ثلاثة أسهم فللأبنة و ما أصاب سهماً فللأب و کذلک اذا ترک أمّه و ابنته قال ترک أبوین و ابنته فللأبنه النّصف و للأبوین السّدسان یقسّم المال علی خمسة فما اصاب ثلاثة أسهم فللأبنة و ما اصاب سهمین فللأبوین فان ترک إبنتین و أبوین فللأبنتین الثّلثان و للأبوین السّدسان و ان ترک أبویه و ابناً و ابنه أو بنین و بناتٍ فللأبوین السّدسان و ما بقی للبنین والبنات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سلمة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الأقرب من الأعمام و الأخوال یمنع الأبعد قوله و قال علیه السلام فی بنت و أب للبنت النّصف و للأب السّدس و بقی سمان فما أصاب ثلاثة أسهم منها فللبنت و ما اصاب سهماً فللأب و الفریضة من أربعة أسهم للبنت ثلاثة أرباع و للأب الرّبع</w:t>
      </w:r>
      <w:r>
        <w:rPr>
          <w:rFonts w:eastAsia="IRNazanin" w:cs="IRNazanin"/>
          <w:color w:val="111111"/>
          <w:sz w:val="28"/>
          <w:szCs w:val="28"/>
          <w:rtl w:val="true"/>
          <w:lang w:bidi="fa-IR"/>
        </w:rPr>
        <w:t>.</w:t>
      </w:r>
    </w:p>
    <w:p>
      <w:pPr>
        <w:pStyle w:val="Heading4"/>
        <w:numPr>
          <w:ilvl w:val="3"/>
          <w:numId w:val="1"/>
        </w:numPr>
        <w:rPr/>
      </w:pPr>
      <w:bookmarkStart w:id="420" w:name="__RefHeading___Toc10203800_417432637"/>
      <w:bookmarkStart w:id="421" w:name="_Toc148"/>
      <w:bookmarkEnd w:id="420"/>
      <w:r>
        <w:rPr>
          <w:rtl w:val="true"/>
        </w:rPr>
        <w:t>(</w:t>
      </w:r>
      <w:r>
        <w:rPr/>
        <w:t>31</w:t>
      </w:r>
      <w:r>
        <w:rPr>
          <w:rtl w:val="true"/>
        </w:rPr>
        <w:t xml:space="preserve">) </w:t>
      </w:r>
      <w:r>
        <w:rPr>
          <w:rtl w:val="true"/>
        </w:rPr>
        <w:t>باب میراث الأبوین مع الولد واحد الزّوجین و ان الأنثی لا نزاد علی نصیب الرّجل لو کان مکانها</w:t>
      </w:r>
      <w:bookmarkEnd w:id="42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و محمد بن 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عمر بن أذینة قال قلت لزرارة أنّی سمعت محمد بن مسلم و بکیراً یرویان عن أبی جعفر علیه السلام فی زوج و أبوین و ابنة </w:t>
      </w:r>
      <w:r>
        <w:rPr>
          <w:rStyle w:val="FootnoteAnchor"/>
          <w:rtl w:val="true"/>
        </w:rPr>
        <w:footnoteReference w:id="752"/>
      </w:r>
      <w:r>
        <w:rPr>
          <w:rFonts w:ascii="Amiri" w:hAnsi="Amiri" w:eastAsia="Amiri" w:cs="Amiri"/>
          <w:color w:val="111111"/>
          <w:sz w:val="28"/>
          <w:sz w:val="28"/>
          <w:szCs w:val="28"/>
          <w:rtl w:val="true"/>
          <w:lang w:bidi="ar-SA"/>
        </w:rPr>
        <w:t xml:space="preserve">فللزّوج </w:t>
      </w:r>
      <w:r>
        <w:rPr>
          <w:rStyle w:val="FootnoteAnchor"/>
          <w:rtl w:val="true"/>
        </w:rPr>
        <w:footnoteReference w:id="753"/>
      </w:r>
      <w:r>
        <w:rPr>
          <w:rFonts w:ascii="IRNazanin" w:hAnsi="IRNazanin" w:eastAsia="IRNazanin"/>
          <w:color w:val="111111"/>
          <w:sz w:val="28"/>
          <w:sz w:val="28"/>
          <w:szCs w:val="28"/>
          <w:rtl w:val="true"/>
          <w:lang w:bidi="fa-IR"/>
        </w:rPr>
        <w:t xml:space="preserve">الرّبع ثلاثة أسهم من اثنی عشر سهماً و للأبوین السّدسان أربعة أسهم من اثنی عشر سهماً و بقی خمسة أسهم فهو للأبنة </w:t>
      </w:r>
      <w:r>
        <w:rPr>
          <w:rStyle w:val="FootnoteAnchor"/>
          <w:rtl w:val="true"/>
        </w:rPr>
        <w:footnoteReference w:id="754"/>
      </w:r>
      <w:r>
        <w:rPr>
          <w:rFonts w:ascii="IRNazanin" w:hAnsi="IRNazanin" w:eastAsia="IRNazanin"/>
          <w:color w:val="111111"/>
          <w:sz w:val="28"/>
          <w:sz w:val="28"/>
          <w:szCs w:val="28"/>
          <w:rtl w:val="true"/>
          <w:lang w:bidi="fa-IR"/>
        </w:rPr>
        <w:t xml:space="preserve">لانّها لو کانت ذکراً لم یکن لها غیر خمسة من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کانتا </w:t>
      </w:r>
      <w:r>
        <w:rPr>
          <w:rStyle w:val="FootnoteAnchor"/>
          <w:rtl w:val="true"/>
        </w:rPr>
        <w:footnoteReference w:id="755"/>
      </w:r>
      <w:r>
        <w:rPr>
          <w:rFonts w:ascii="IRNazanin" w:hAnsi="IRNazanin" w:eastAsia="IRNazanin"/>
          <w:color w:val="111111"/>
          <w:sz w:val="28"/>
          <w:sz w:val="28"/>
          <w:szCs w:val="28"/>
          <w:rtl w:val="true"/>
          <w:lang w:bidi="fa-IR"/>
        </w:rPr>
        <w:t>اثنتین فلهما خمسة من اثنی عشر سهماً لانّهما لو</w:t>
      </w:r>
    </w:p>
    <w:p>
      <w:pPr>
        <w:pStyle w:val="BookText"/>
        <w:rPr/>
      </w:pPr>
      <w:r>
        <w:rPr>
          <w:rFonts w:ascii="IRNazanin" w:hAnsi="IRNazanin" w:eastAsia="IRNazanin"/>
          <w:color w:val="111111"/>
          <w:sz w:val="28"/>
          <w:sz w:val="28"/>
          <w:szCs w:val="28"/>
          <w:rtl w:val="true"/>
          <w:lang w:bidi="fa-IR"/>
        </w:rPr>
        <w:t xml:space="preserve">کانا ذکرین لم یکن لهما غیر مابقی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الحقّ اذا أردت أن تلقی العول فنجعل الفریضة لا تعول فانّما یدخل النّقصان علی الذین لهم الزّیادة من الولد و الأخوات من الأب و الامّ فامّا الزوّج و الأخوة للأمّ فانّهم لا ینقصون ممّا سمّی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ابن ابی عمیر قال قال ابن أذینة قلت لزرارة انی سمعت محمد بن مسلم و بکیراً یرویان عن أبی جعفر علیه السلام فی زوج و أبوین و ابنة فللزّوج الرّبع ثلاثة من اثنی عشر و للأبوین السّدسان أربعة من اثنی عشر و بقی خمسة اسهم فهی للأبنة لأنّها لو کانت ذکراً لم یکن لها غیر ذلک و ان کانت اثنتین فلیس لهما غیر ما بقی خمسی قال زرارة و هذا هوالحقّ ان اردت أن تلقی العول فنجعل الفریضة لا تعول و انّما یدخل النّقصان علی الّذین لهم الزّیادة من الولد و الإخوة للأب و الامّ فامّا الإخوة من الامّ فلا ینقصون ممّا سمّی لهم فان ترکت المرأة زوجها و أبویها و ابناً او ابنین او اکثر زوجها و ابویها و ابنة و ابناً او بنین و بنات فللزّوج الرّبع و للأبوین السّدسان و ما بقی فللبنین و البنات للذّکر مثل حظّ الانثیین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سهل بن زیاد و محمد ابن یحیی عن أحمد بن محمد جمیعاً عن ابن محبوب عن علیّ بن رئاب تهذیب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رئاب عن علاء بن رزین عن محمد بن مسلم عن أبی جعفر علیه السلام فی امرأة ماتت و ترکت زوجها و أبویها و ابنتها قال للزّوج الرّبع ثلاثة أسهم من اثنی عشر سهماً و للأبوین لکلّ واحد منهما السّدس سهمین </w:t>
      </w:r>
      <w:r>
        <w:rPr>
          <w:rStyle w:val="FootnoteAnchor"/>
          <w:rtl w:val="true"/>
        </w:rPr>
        <w:footnoteReference w:id="756"/>
      </w:r>
      <w:r>
        <w:rPr>
          <w:rFonts w:ascii="IRNazanin" w:hAnsi="IRNazanin" w:eastAsia="IRNazanin"/>
          <w:color w:val="111111"/>
          <w:sz w:val="28"/>
          <w:sz w:val="28"/>
          <w:szCs w:val="28"/>
          <w:rtl w:val="true"/>
          <w:lang w:bidi="fa-IR"/>
        </w:rPr>
        <w:t xml:space="preserve">من اثنی عشر سهماً و بقی خمسة أسهم فهی للأبنة </w:t>
      </w:r>
      <w:r>
        <w:rPr>
          <w:rStyle w:val="FootnoteAnchor"/>
          <w:rtl w:val="true"/>
        </w:rPr>
        <w:footnoteReference w:id="757"/>
      </w:r>
      <w:r>
        <w:rPr>
          <w:rFonts w:ascii="IRNazanin" w:hAnsi="IRNazanin" w:eastAsia="IRNazanin"/>
          <w:color w:val="111111"/>
          <w:sz w:val="28"/>
          <w:sz w:val="28"/>
          <w:szCs w:val="28"/>
          <w:rtl w:val="true"/>
          <w:lang w:bidi="fa-IR"/>
        </w:rPr>
        <w:t>لأنّه لو کان ذکراً لم یکن له اکثر من خمسة اسهم من اثنی عشر سهماً</w:t>
      </w:r>
    </w:p>
    <w:p>
      <w:pPr>
        <w:pStyle w:val="BookText"/>
        <w:rPr/>
      </w:pPr>
      <w:r>
        <w:rPr>
          <w:rFonts w:ascii="IRNazanin" w:hAnsi="IRNazanin" w:eastAsia="IRNazanin"/>
          <w:color w:val="111111"/>
          <w:sz w:val="28"/>
          <w:sz w:val="28"/>
          <w:szCs w:val="28"/>
          <w:rtl w:val="true"/>
          <w:lang w:bidi="fa-IR"/>
        </w:rPr>
        <w:t xml:space="preserve">لأنّ الأبوین لا ینقصان کلّ واحد منهما من السّدس شیئاً و انّ الزّوج لا ینقص من الرّبع شیئاً المقنع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ترکت المرأة زوجها و ابنتها و ابویها فللزّوج الرّبع ثلاثة من اثنی عشر و للأبوین السّدسان أربعة من اثنی عشر و بقی خمسة أسهم فهی للأبنة کذلک روی عن ابی جعفر علیه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قال دفع إلیّ صفوان کتاباً لموسی بن بکر فقال لی هذا سماعی من موسی بن بکر و قرأته علیه فإذا فیه موسی بن بکر عن علیّ بن سعید عن زرارة قال هذا ممّا لیس فیه اختلاف عند أصحابنا عن أبی عبدالله و عن أبی جعفر علیهما السلام انّهما سئلا عن امراة ترکت زوجها و أمّها و ابنتیها فقال للزّوج الرّبع و للأمّ السّدس و للأبنتین مابقی لأنّهما لو کانا رجلین لم یکن لهما شیء الا ما بقی و لا نزاد المرأة ابداً علی نصیب الرّجل لو کان مکانها و ان ترک المیّت امّاً و أباً و امرأة و ابنه فانّ الفریضة من أربعة و عشرین سهماً للمرأة الثّمن ثلاثة أسهم من أربعة و عشرین و لأحد الأبوین السّدس أربعة أسهم و للأبنة النّصف اثنی عشر سهماً و بقی خمسة اسهم هی مردودة علی سهام الأبنة و أحد الأبوین علی قدر سهامهما و لا یردّ علی المرأة شیء و ان ترک أبوین و امرأة و بنتاً فهی أیضاً من أربعة و عشرین سهماً للأبوین السّدسان ثمانیة أسهم لکلّ واحد منهما أربعة أسهم و للمرأة الثّمن ثلاثة أسهم و للأبنة النّصف اثنی عشر سهماً و بقی سهم واحد مردود علی الإبنة و الأبوین علی قدر سهامهم و لا یردّ علی المرأة شیء و ان ترک أباً و زوجاً و ابنة فللأب سهمان من اثنی عشر و هو السّدس و للزّوج الرّبع ثلاثة أسهم من أثنی عشر و للأبنة النّصف ستّة أسهم من أثنی عشر و بقی سهم واحد مردود علی الإبنة و الأب علی قدر سهامهما و لا یردّ علی الزّوج شیء و لا یرث أحد من خلق الله مع الولد الا الأبوان و الزّوج و الزّوجة فان لم یکن ولد و کان ولد الولد ذکوراً کانوا أو إناثاً فانّهم بمنزلة الولد و ولد البنین بمنزلة</w:t>
      </w:r>
      <w:bookmarkStart w:id="422" w:name="pg12432_120575"/>
    </w:p>
    <w:p>
      <w:pPr>
        <w:pStyle w:val="BookText"/>
        <w:rPr/>
      </w:pPr>
      <w:bookmarkEnd w:id="422"/>
      <w:r>
        <w:rPr>
          <w:rFonts w:ascii="IRNazanin" w:hAnsi="IRNazanin" w:eastAsia="IRNazanin"/>
          <w:color w:val="111111"/>
          <w:sz w:val="28"/>
          <w:sz w:val="28"/>
          <w:szCs w:val="28"/>
          <w:rtl w:val="true"/>
          <w:lang w:bidi="fa-IR"/>
        </w:rPr>
        <w:t>البنین یرثون میراث البنین و ولد البنات بمنزلة البنات یرثون میراث البنات و یحجبون الأبوین و الزّوج و الزّوجة عن سهامهم الأکثر و ان سفلوا ببطنین و ثلاثة و أکثر یرثون ما یرث ولد الصّلب و یحجبون ما یحجب ولد الصّلب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ترکت امرأة زوجها و أبویها و ولداً ذکراً کان او انثی واحداً کان أو اکثر فللزّوج الرّبع و للأبوین السّدسان و مابقی فللولد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 عن ابی عبدالله علیه السلام قال لو انّ امرأة ترکت زوجها و أباها و اولاداً ذکوراً و اناثاً کان للزّوج الرّبع فی کتاب الله و للأبوین السّدسان و مابقی فللذّکر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السّهام لا تعول و الباب المتقدّم ما یناسب ذلک</w:t>
      </w:r>
      <w:r>
        <w:rPr>
          <w:rFonts w:eastAsia="IRNazanin" w:cs="IRNazanin"/>
          <w:color w:val="111111"/>
          <w:sz w:val="28"/>
          <w:szCs w:val="28"/>
          <w:rtl w:val="true"/>
          <w:lang w:bidi="fa-IR"/>
        </w:rPr>
        <w:t>.</w:t>
      </w:r>
    </w:p>
    <w:p>
      <w:pPr>
        <w:pStyle w:val="Heading4"/>
        <w:numPr>
          <w:ilvl w:val="3"/>
          <w:numId w:val="1"/>
        </w:numPr>
        <w:rPr/>
      </w:pPr>
      <w:bookmarkStart w:id="423" w:name="__RefHeading___Toc10203802_417432637"/>
      <w:bookmarkStart w:id="424" w:name="_Toc149"/>
      <w:bookmarkEnd w:id="423"/>
      <w:r>
        <w:rPr>
          <w:rtl w:val="true"/>
        </w:rPr>
        <w:t>(</w:t>
      </w:r>
      <w:r>
        <w:rPr/>
        <w:t>32</w:t>
      </w:r>
      <w:r>
        <w:rPr>
          <w:rtl w:val="true"/>
        </w:rPr>
        <w:t xml:space="preserve">) </w:t>
      </w:r>
      <w:r>
        <w:rPr>
          <w:rtl w:val="true"/>
        </w:rPr>
        <w:t>باب انّ من مات و ترک أبویه فللأب سهمان و للأمّ سهم إذا لم یکن</w:t>
      </w:r>
      <w:r>
        <w:rPr>
          <w:rtl w:val="true"/>
        </w:rPr>
        <w:t>...</w:t>
      </w:r>
      <w:bookmarkEnd w:id="424"/>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32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من مات و ترک أبویه فللأب سهمان و للأمّ سهم إذا لم یکن من یحجبها و الا فللامّ السّدس و بیان من یحجبها و من لا یحجبها</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محبوب و عدّة من أصحابنا عن أحمد بن محمد و علیّ بن ابراهیم عن أبیه جمیعاً عن ابن محبوب تهذیب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الحسن بن محبوب عن علیّ بن رئاب و أبی أیّوب الخزّاز عن زرارة عن أبی جعفر علیه السلام فی رجل مات و ترک ابویه قال للأب سهمان و للأمّ سهم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حمّاد عن ابن مسکین </w:t>
      </w:r>
      <w:r>
        <w:rPr>
          <w:rStyle w:val="FootnoteAnchor"/>
          <w:rtl w:val="true"/>
        </w:rPr>
        <w:footnoteReference w:id="758"/>
      </w:r>
      <w:r>
        <w:rPr>
          <w:rFonts w:ascii="IRNazanin" w:hAnsi="IRNazanin" w:eastAsia="IRNazanin"/>
          <w:color w:val="111111"/>
          <w:sz w:val="28"/>
          <w:sz w:val="28"/>
          <w:szCs w:val="28"/>
          <w:rtl w:val="true"/>
          <w:lang w:bidi="fa-IR"/>
        </w:rPr>
        <w:t>عن مشمعل بن سعد عن أبی بصیر عن أبی عبدالله علیه السلام فی رجل ترک ابویه قال هی من ثلاثة أسهم للأمّ سهم و للأب سهمان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علی بن رئاب عن زرارة عن أبی جعفر علیه السلام فی رجل مات و ترک أبویه قال للأمّ الثلث و للأب الثّلثان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ابیه عن آبائه عن علیّ علیهم السلام انّ رسول الله صلی الله علیه و آله قال فی الرّجل اذا ترک أبویه فلأمّه الثّلث و للأب الثّلثان فی کتاب الله عزّوجلّ و ان کان له اخوة یعنی للمیّت أخوة لأب و أمّ أو اخوة لأب فلامّه السّدس و للأب خمسة اسداس و انّما وفّر للأب من أجل عیاله اذا ورثه ابواه فامّا الأخوة لأمّ لیسوا لأب فانّهم لا یحجبون الامّ عن الثّلث و لا یرثون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 الرّجل أبویه فلأمّه الثلث و للأب الثّلثان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أبی جمیلة عن ابان بن تغلب عن ابی عبدالله علیه السلام فی رجل مات و ترک أبویه قال للأمّ الثلث و مابقی فللأب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عن ابن فضّال عن ابن بکیر عن عبید بن زرارة قال سمعت اباعبدالله علیه السلام یقول انّ الإخوة من الأمّ لا یحجبون الامّ عن الثّلث</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أصحابنا عن تهذیب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عبدالله بن بحر عن حریز عن زرارة قال قال أبوعبدالله علیه السلام یا زرارة ماتقول فی رجل ترک ابویه و إخوته من أمّه قال قلت السّدس لامّه و مابقی فللأب فقال من أین قلت هذا قلت سمعت الله عزّوجلّ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إِخوَةٌ فَلِأُمِّهِ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زرارة اولئک الإخوة من الأب فإذا کان الإخوة من</w:t>
      </w:r>
    </w:p>
    <w:p>
      <w:pPr>
        <w:pStyle w:val="BookText"/>
        <w:rPr/>
      </w:pPr>
      <w:r>
        <w:rPr>
          <w:rFonts w:ascii="IRNazanin" w:hAnsi="IRNazanin" w:eastAsia="IRNazanin"/>
          <w:color w:val="111111"/>
          <w:sz w:val="28"/>
          <w:sz w:val="28"/>
          <w:szCs w:val="28"/>
          <w:rtl w:val="true"/>
          <w:lang w:bidi="fa-IR"/>
        </w:rPr>
        <w:t>الأمّ لم یحجبوا الأمّ عن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و محمد بن عیسی عن یونس جمیعاً عن عمر بن أذینة قال قلت لزرارة إنّ أناثاً حدّثونی عنه یعنی أباعبدالله علیه السلام و عن أبیه علیه السلام بأشیاء فی الفرائض فأعرضها علیک فما کان منها باطلاً فقل هذا باطل و ما کان منها حقّاً فقل هذا حقّ و لا تروه و أسکت و قلت له حدّثنی رجل عن أحدهما علیهما السلام فی أبوین و إخوة لأمّ انّهم یحجبون و لا یرثون فقال هذا و الله هو الباطل و لکنّی سأخبرک و لا أروی لک شیئاً و الذی أقول لک هو و الله الحق ان الرّجل إذا ترک أبویه فللأمّ الثّلث و للأب الثّلثان فی کتاب الله عزّوجلّ فإن کان له إخوة یعنی للمیّت یعنی اخوة لأب و أمّ أو إخوة لأب فلأمّه السّدس و للأب خمسة أسداس و انّما وفّر للأب من أجل عیاله و اما الاخوة لأمّ لیسوا لأب فانهم لا یحجبون الامّ عن الثلث و لا یرثون و ان مات رجل و ترک امّه و اخوة و اخوات لأمّ و أب و إخوة و أخواة لأب و اخوة و اخوات لأمّ و لیس الأب حیّاً فانّهم لا یرثون و لا یحجبونه لانّه لم یورث کلالة استبصار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عن أبیه عن ابن أبی عمیر و محمد بن عیسی عن یونس جمیعاً عن عمر بن أذینة عن زرارة عن أبی عبدالله و ابی جعفر علیهما السلام انّهما قالا ان مات رجل فترک أمّه و اخوة و أخوات لأب و امّ و إخوة و أخوات لأب و إخوة و اخوات لأمّ و لیس الأب حیّاً فانّهم لا یرثون و لا یحجبونها لانّه لا یورث کلالة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الإخوة و الأخوات من الأمّ لا یحجب الأمّ عن الثّلث و انّما یحجبها الأخوة و الأخوات من الأب او من الأب و الأمّ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علی بن الحسن بن حماد بن میمون عن اسحاق بن عمّار عن ابی عبدالله علیه السلام فی</w:t>
      </w:r>
    </w:p>
    <w:p>
      <w:pPr>
        <w:pStyle w:val="BookText"/>
        <w:rPr/>
      </w:pPr>
      <w:r>
        <w:rPr>
          <w:rFonts w:ascii="IRNazanin" w:hAnsi="IRNazanin" w:eastAsia="IRNazanin"/>
          <w:color w:val="111111"/>
          <w:sz w:val="28"/>
          <w:sz w:val="28"/>
          <w:szCs w:val="28"/>
          <w:rtl w:val="true"/>
          <w:lang w:bidi="fa-IR"/>
        </w:rPr>
        <w:t>رجل مات و ترک ابویه و اخوة لأمّ قال الله سبحانه أکرم من أن یزیدها فی العیال و ینقصها من المیراث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رجل عن عبدالله بن الوضّاح عن ابی بصیر عن ابی عبدالله علیه السلام قال فی امرأة توفّیت و ترکت زوجها و أمّها و اباها و أخوتها قال هی من ستّة أسهم للزّوج النّصف ثلاثة أسهم و للأب الثّلث سهمان و للأمّ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نقصوا الأمّ و زادوا الأب لانّ الله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اِخوَةٌ فَلِاُمِّهِ السُّدُس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ابن سماعة عن علیّ بن سکّین </w:t>
      </w:r>
      <w:r>
        <w:rPr>
          <w:rStyle w:val="FootnoteAnchor"/>
          <w:rtl w:val="true"/>
        </w:rPr>
        <w:footnoteReference w:id="759"/>
      </w:r>
      <w:r>
        <w:rPr>
          <w:rFonts w:ascii="IRNazanin" w:hAnsi="IRNazanin" w:eastAsia="IRNazanin"/>
          <w:color w:val="111111"/>
          <w:sz w:val="28"/>
          <w:sz w:val="28"/>
          <w:szCs w:val="28"/>
          <w:rtl w:val="true"/>
          <w:lang w:bidi="fa-IR"/>
        </w:rPr>
        <w:t xml:space="preserve">عن مشمعل بن سعد عن ابی بصیر عن ابی عبدالله علیه السلام فی رجل ترک ابویه و أخوته قال للأمّ السّدس و للأب خمسة اسهم و تسقط </w:t>
      </w:r>
      <w:r>
        <w:rPr>
          <w:rStyle w:val="FootnoteAnchor"/>
          <w:rtl w:val="true"/>
        </w:rPr>
        <w:footnoteReference w:id="760"/>
      </w:r>
      <w:r>
        <w:rPr>
          <w:rFonts w:ascii="IRNazanin" w:hAnsi="IRNazanin" w:eastAsia="IRNazanin"/>
          <w:color w:val="111111"/>
          <w:sz w:val="28"/>
          <w:sz w:val="28"/>
          <w:szCs w:val="28"/>
          <w:rtl w:val="true"/>
          <w:lang w:bidi="fa-IR"/>
        </w:rPr>
        <w:t>الأخوة و هی من ستّة أسهم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ابی جعفر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کانَ لَهُ اِخوَةٌ فَلِاُمِّهِ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اخوة لأب و امّ او اخوة 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عمیر عن سعد ابن أبی خلف عن ابی العبّاس عن ابی عبدالله علیه السلام قال إذا ترک المیّت أخوین فهم اخوة مع المیّت حجبا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واحداً لم </w:t>
      </w:r>
      <w:r>
        <w:rPr>
          <w:rStyle w:val="FootnoteAnchor"/>
          <w:rtl w:val="true"/>
        </w:rPr>
        <w:footnoteReference w:id="761"/>
      </w:r>
      <w:r>
        <w:rPr>
          <w:rFonts w:ascii="IRNazanin" w:hAnsi="IRNazanin" w:eastAsia="IRNazanin"/>
          <w:color w:val="111111"/>
          <w:sz w:val="28"/>
          <w:sz w:val="28"/>
          <w:szCs w:val="28"/>
          <w:rtl w:val="true"/>
          <w:lang w:bidi="fa-IR"/>
        </w:rPr>
        <w:t xml:space="preserve">یحجب الأمّ و قال اذا کنّ أربع اخوات حجبن الأمّ عن </w:t>
      </w:r>
      <w:r>
        <w:rPr>
          <w:rStyle w:val="FootnoteAnchor"/>
          <w:rtl w:val="true"/>
        </w:rPr>
        <w:footnoteReference w:id="762"/>
      </w:r>
      <w:r>
        <w:rPr>
          <w:rFonts w:ascii="Amiri" w:hAnsi="Amiri" w:eastAsia="Amiri" w:cs="Amiri"/>
          <w:color w:val="111111"/>
          <w:sz w:val="28"/>
          <w:sz w:val="28"/>
          <w:szCs w:val="28"/>
          <w:rtl w:val="true"/>
          <w:lang w:bidi="ar-SA"/>
        </w:rPr>
        <w:t xml:space="preserve">الثّلث لانّهنّ بمنزلة الأخوین و ان کنّ ثلاثاً لم </w:t>
      </w:r>
      <w:r>
        <w:rPr>
          <w:rStyle w:val="FootnoteAnchor"/>
          <w:rtl w:val="true"/>
        </w:rPr>
        <w:footnoteReference w:id="763"/>
      </w:r>
      <w:r>
        <w:rPr>
          <w:rFonts w:ascii="IRNazanin" w:hAnsi="IRNazanin" w:eastAsia="IRNazanin"/>
          <w:color w:val="111111"/>
          <w:sz w:val="28"/>
          <w:sz w:val="28"/>
          <w:szCs w:val="28"/>
          <w:rtl w:val="true"/>
          <w:lang w:bidi="fa-IR"/>
        </w:rPr>
        <w:t>یحجبن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 xml:space="preserve">علیّ الأشعریّ عن محمد بن عبدالجبار عن صفوان بن یحیی عن ابی ایّوب الخزّاز عن محمد بن مسلم عن ابی عبدالله علیه السلام قال لا یحجب </w:t>
      </w:r>
      <w:r>
        <w:rPr>
          <w:rStyle w:val="FootnoteAnchor"/>
          <w:rtl w:val="true"/>
        </w:rPr>
        <w:footnoteReference w:id="764"/>
      </w:r>
      <w:r>
        <w:rPr>
          <w:rFonts w:ascii="Amiri" w:hAnsi="Amiri" w:eastAsia="Amiri" w:cs="Amiri"/>
          <w:color w:val="111111"/>
          <w:sz w:val="28"/>
          <w:sz w:val="28"/>
          <w:szCs w:val="28"/>
          <w:rtl w:val="true"/>
          <w:lang w:bidi="ar-SA"/>
        </w:rPr>
        <w:t xml:space="preserve">الأمّ من </w:t>
      </w:r>
      <w:r>
        <w:rPr>
          <w:rStyle w:val="FootnoteAnchor"/>
          <w:rtl w:val="true"/>
        </w:rPr>
        <w:footnoteReference w:id="765"/>
      </w:r>
      <w:r>
        <w:rPr>
          <w:rFonts w:ascii="IRNazanin" w:hAnsi="IRNazanin" w:eastAsia="IRNazanin"/>
          <w:color w:val="111111"/>
          <w:sz w:val="28"/>
          <w:sz w:val="28"/>
          <w:szCs w:val="28"/>
          <w:rtl w:val="true"/>
          <w:lang w:bidi="fa-IR"/>
        </w:rPr>
        <w:t>الثّلث إذا لم یکن ولد الا أخوان او أربع أخوات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فضّال عن عبدالله بن بکیر عن فضل ابی العبّاس البقباق عن أبی عبدالله علیه السلام قال لا یحجب </w:t>
      </w:r>
      <w:r>
        <w:rPr>
          <w:rStyle w:val="FootnoteAnchor"/>
          <w:rtl w:val="true"/>
        </w:rPr>
        <w:footnoteReference w:id="766"/>
      </w:r>
      <w:r>
        <w:rPr>
          <w:rFonts w:ascii="IRNazanin" w:hAnsi="IRNazanin" w:eastAsia="IRNazanin"/>
          <w:color w:val="111111"/>
          <w:sz w:val="28"/>
          <w:sz w:val="28"/>
          <w:szCs w:val="28"/>
          <w:rtl w:val="true"/>
          <w:lang w:bidi="fa-IR"/>
        </w:rPr>
        <w:t>الأمّ عن الثّلث الا أخوان او اربع اخوات لأب و امّ أو 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انّه قال إذا ترک المیّت أخوین فصاعداً یعنی أشقّاءَ </w:t>
      </w:r>
      <w:r>
        <w:rPr>
          <w:rStyle w:val="FootnoteAnchor"/>
          <w:rtl w:val="true"/>
        </w:rPr>
        <w:footnoteReference w:id="767"/>
      </w:r>
      <w:r>
        <w:rPr>
          <w:rFonts w:ascii="IRNazanin" w:hAnsi="IRNazanin" w:eastAsia="IRNazanin"/>
          <w:color w:val="111111"/>
          <w:sz w:val="28"/>
          <w:sz w:val="28"/>
          <w:szCs w:val="28"/>
          <w:rtl w:val="true"/>
          <w:lang w:bidi="fa-IR"/>
        </w:rPr>
        <w:t>أو لأب أو احدهما شقیق و الثانی لأب حجبا الامّ عن الثلث و قال علیه السلام و لا تحجب الأمّ عن الثّلث الأختان و لا الثّلاث حتی یکنّ أربع أشقّاء او لأب او أخ و اختان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 أبویه و أخاً فللأمّ الثّلث و للأب الثّلثان و سقط الأخ فان ترک أبویه فللامّ الثّلث و للأب الثّلثان و کذلک إذا ترک أخاً أو اختین او ثلاث اخوات او اختاً و أبوین فللأمّ الثّلث و الأب الثّلثان فان ترک أبوین و أخوین أو أربع اخوات او اخاً و أختین فللامّ السّدس و مابقی فللأب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محسن بن احمد بن أبان عن عثمان عن فضل ابی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أباعبدالله علیه السلام عن ابوین و أختین لأب و أمّ هل یحجبان الأمّ عن </w:t>
      </w:r>
      <w:r>
        <w:rPr>
          <w:rStyle w:val="FootnoteAnchor"/>
          <w:rtl w:val="true"/>
        </w:rPr>
        <w:footnoteReference w:id="768"/>
      </w:r>
      <w:r>
        <w:rPr>
          <w:rFonts w:ascii="IRNazanin" w:hAnsi="IRNazanin" w:eastAsia="IRNazanin"/>
          <w:color w:val="111111"/>
          <w:sz w:val="28"/>
          <w:sz w:val="28"/>
          <w:szCs w:val="28"/>
          <w:rtl w:val="true"/>
          <w:lang w:bidi="fa-IR"/>
        </w:rPr>
        <w:t xml:space="preserve">الثّلث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فثلاث قال لا قلت فأربع قال 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العبّاس قال سمعت اباعبدالله علیه السلام یقول لا یحجب عن الثّلث الأخ و الأخت حتی یکونا اخوین او أخ و أختین فانّ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کانَ لَهُ اِخوَةٌ فَلِاُمِّهِ السُّدُس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ابن رباط عن ابن مسکان عن ابی العبّاس البقباق عن ابی عبدالله علیه السلام فی أبوین و أختین قال للأمّ مع الأخوات الثّلث ان الله عزّوجلّ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فان کان له 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عبدالملک قال سألت أباعبدالله علیه السلام عن أمّ و أختین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لأنّ الله یقول فان کان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أیوّب بن نوح عن صفوان بن یحیی عن خزیمة بن یقطین عن عبدالرّحمن بن الحجّاج عن بکیر عن أبی عبدالله علیه السلام قال الأمّ لا تنقص من الثّلث ابداً الا مع الولد و الأخوة اذا ان الأب حیّاً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احمد بن محمد و عدّة من اصحابنا عن سهل بن زیاد جمیعاً عن ابن محبوب تهذیب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الحسن بن فضّال عن عمرو بن عثمان عن استبصار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الحسن بن صالح قال سألت اباعبدالله علیه السلام عن امرأة مملکة لم یدخل بها زوجها ماتت و ترکت أمّها و اخوین لها من أبیها و امّها و جدّها </w:t>
      </w:r>
      <w:r>
        <w:rPr>
          <w:rStyle w:val="FootnoteAnchor"/>
          <w:rtl w:val="true"/>
        </w:rPr>
        <w:footnoteReference w:id="769"/>
      </w:r>
      <w:r>
        <w:rPr>
          <w:rFonts w:ascii="IRNazanin" w:hAnsi="IRNazanin" w:eastAsia="IRNazanin"/>
          <w:color w:val="111111"/>
          <w:sz w:val="28"/>
          <w:sz w:val="28"/>
          <w:szCs w:val="28"/>
          <w:rtl w:val="true"/>
          <w:lang w:bidi="fa-IR"/>
        </w:rPr>
        <w:t xml:space="preserve">أبا أمّها و زوجها قال یعطی الزّوج النّصف و تعطی الأمّ الباقی و لا یعطی الجدّ شیئاً لأنّ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حجبته عن المیرثا و لا یعطی الأخوة شیئاً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رجل عن محمد بن سنان عن حمّاد بن عثمان عن الفضیل بن یسار عن ابی عبدالله</w:t>
      </w:r>
    </w:p>
    <w:p>
      <w:pPr>
        <w:pStyle w:val="BookText"/>
        <w:rPr/>
      </w:pPr>
      <w:r>
        <w:rPr>
          <w:rFonts w:ascii="IRNazanin" w:hAnsi="IRNazanin" w:eastAsia="IRNazanin"/>
          <w:color w:val="111111"/>
          <w:sz w:val="28"/>
          <w:sz w:val="28"/>
          <w:szCs w:val="28"/>
          <w:rtl w:val="true"/>
          <w:lang w:bidi="fa-IR"/>
        </w:rPr>
        <w:t xml:space="preserve">علیه السلام و رواه محمد بن احمد بن یحیی عن أحمد بن محمد عن 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عن العلاء بن فضیل عن أبی عبدالله علیه السلام قال انّ الطّفل و الولید لا یحجب و لا یرث </w:t>
      </w:r>
      <w:r>
        <w:rPr>
          <w:rStyle w:val="FootnoteAnchor"/>
          <w:rtl w:val="true"/>
        </w:rPr>
        <w:footnoteReference w:id="770"/>
      </w:r>
      <w:r>
        <w:rPr>
          <w:rFonts w:ascii="IRNazanin" w:hAnsi="IRNazanin" w:eastAsia="IRNazanin"/>
          <w:color w:val="111111"/>
          <w:sz w:val="28"/>
          <w:sz w:val="28"/>
          <w:szCs w:val="28"/>
          <w:rtl w:val="true"/>
          <w:lang w:bidi="fa-IR"/>
        </w:rPr>
        <w:t xml:space="preserve">الا ما </w:t>
      </w:r>
      <w:r>
        <w:rPr>
          <w:rStyle w:val="FootnoteAnchor"/>
          <w:rtl w:val="true"/>
        </w:rPr>
        <w:footnoteReference w:id="771"/>
      </w:r>
      <w:r>
        <w:rPr>
          <w:rFonts w:ascii="IRNazanin" w:hAnsi="IRNazanin" w:eastAsia="IRNazanin"/>
          <w:color w:val="111111"/>
          <w:sz w:val="28"/>
          <w:sz w:val="28"/>
          <w:szCs w:val="28"/>
          <w:rtl w:val="true"/>
          <w:lang w:bidi="fa-IR"/>
        </w:rPr>
        <w:t xml:space="preserve">آذن بالصّراخ و لا شیء اکنّه البطن و ان تحرّک الا ما اختلف علیه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یحجب الأمّ عن الثلث الأخوة و الأخوات من الامّ ما بلغوا و لا یحجبها الا اخوان أو أخ و اختان او أربع اخوات لأب او لأب و امّ او أکثر من ذلک و المملوک لا یحجب و لا یرث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العلاء عن محمد بن مسلم قال سألت اباعبدالله علیه السلام عن المملوک و المشرک یحجبان إذا لم یرثا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احمد بن الحسن عن أبیه عن ظریف بن ناصح عن ابان بن عثمان عن ابن أبی یعفور عن الفضل عن ابی عبدالله علیه السلام قال سألته عن المملوک و المملوکة هل یحجبان اذا لم یرثا قال لا فقیه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مهزیار عن فضالة عن ابان عن الفضل بن عبدالملک قال سألت اباعبدالله علیه السلام عن المملوک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مهزیار عن فضالة عن ابان عن الفضل بن عبدالملک قال سألت اباعبدالله علیه السلام عن المملوک و ذکر مثله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حسن بن صالح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لا یرث المسلم من ابواب المیراث قوله علیه السلام المسلم یحجب الکافر و یرثه و الکافر لا یحجب المؤمن و لا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عبیدالله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قوله و الأمّ لها الثّلث فإذا زالت عنه صارت الی السّدس و فی روایة أبی عمیر و العبدیّ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یحجب الأمّ عن الثّلث الا</w:t>
      </w:r>
      <w:bookmarkStart w:id="425" w:name="pg12432_120582"/>
    </w:p>
    <w:p>
      <w:pPr>
        <w:pStyle w:val="BookText"/>
        <w:rPr/>
      </w:pPr>
      <w:bookmarkEnd w:id="425"/>
      <w:r>
        <w:rPr>
          <w:rFonts w:ascii="Amiri" w:hAnsi="Amiri" w:eastAsia="Amiri" w:cs="Amiri"/>
          <w:color w:val="111111"/>
          <w:sz w:val="28"/>
          <w:sz w:val="28"/>
          <w:szCs w:val="28"/>
          <w:rtl w:val="true"/>
          <w:lang w:bidi="ar-SA"/>
        </w:rPr>
        <w:t>الولد والإخوة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الکلالة لا یرث مع الأبوین و الأولاد قوله صلی الله علیه و آله و ان مات رجل و ترک أمّه و أخوة و اخوات لأب و امّ، و اخوة و اخوات لأب، و اخوة و أخوات لأمّ و لیس الأب حیّاً فانّهم لا یرثون و لا یحجبونها لانّه لم یورث کلالة، و لا حظ الباب التالی فانّ فیه ما یناسب المقام</w:t>
      </w:r>
      <w:r>
        <w:rPr>
          <w:rFonts w:eastAsia="IRNazanin" w:cs="IRNazanin"/>
          <w:color w:val="111111"/>
          <w:sz w:val="28"/>
          <w:szCs w:val="28"/>
          <w:rtl w:val="true"/>
          <w:lang w:bidi="fa-IR"/>
        </w:rPr>
        <w:t>.</w:t>
      </w:r>
    </w:p>
    <w:p>
      <w:pPr>
        <w:pStyle w:val="Heading4"/>
        <w:numPr>
          <w:ilvl w:val="3"/>
          <w:numId w:val="1"/>
        </w:numPr>
        <w:rPr/>
      </w:pPr>
      <w:bookmarkStart w:id="426" w:name="__RefHeading___Toc10203804_417432637"/>
      <w:bookmarkStart w:id="427" w:name="_Toc150"/>
      <w:bookmarkEnd w:id="426"/>
      <w:r>
        <w:rPr>
          <w:rtl w:val="true"/>
        </w:rPr>
        <w:t>(</w:t>
      </w:r>
      <w:r>
        <w:rPr/>
        <w:t>33</w:t>
      </w:r>
      <w:r>
        <w:rPr>
          <w:rtl w:val="true"/>
        </w:rPr>
        <w:t xml:space="preserve">) </w:t>
      </w:r>
      <w:r>
        <w:rPr>
          <w:rtl w:val="true"/>
        </w:rPr>
        <w:t>باب انّه اذا کان مع الأبوین زوج أو زوجة کان للزّوج او الزّوجة</w:t>
      </w:r>
      <w:r>
        <w:rPr>
          <w:rtl w:val="true"/>
        </w:rPr>
        <w:t>...</w:t>
      </w:r>
      <w:bookmarkEnd w:id="427"/>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33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انّه اذا کان مع الأبوین زوج أو زوجة کان للزّوج او الزّوجة نصیبهما و للأمّ الثّلث مع عدم الحاجب و السّدس معه و الباقی للأب</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محسن بن احمد عن ابان بن عثمان عن إسماعیل الجعفیّ عن أبی جعفر علیه السلام فی زوج و أبوین قال للزّوج و النّصف و للأمّ الثّلث و للأب ما بقی و قال فی امرأة مع </w:t>
      </w:r>
      <w:r>
        <w:rPr>
          <w:rStyle w:val="FootnoteAnchor"/>
          <w:rtl w:val="true"/>
        </w:rPr>
        <w:footnoteReference w:id="772"/>
      </w:r>
      <w:r>
        <w:rPr>
          <w:rFonts w:ascii="IRNazanin" w:hAnsi="IRNazanin" w:eastAsia="IRNazanin"/>
          <w:color w:val="111111"/>
          <w:sz w:val="28"/>
          <w:sz w:val="28"/>
          <w:szCs w:val="28"/>
          <w:rtl w:val="true"/>
          <w:lang w:bidi="fa-IR"/>
        </w:rPr>
        <w:t>ابوین قال للمرأة الرّبع و للأمّ الثّلث و مابقی فللأب</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محمد بن سماعة عن علی بن الحسن بن رباط عن عبدالله بن وضّاح عن ابی بصیر عن ابی عبدالله علیه السلام فی أمرأة توفّیت و ترکت زوجها و أمّها و أباها قال هی من ستّة أسهم للزّوج النّصف ثلاثة أسهم و للأمّ الثّلث سهمان و للأب السّدس سهم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أیّوب بن نوح عن محمد ابن أبی عمیر عن جمیل بن درّاج عن اسماعیل الجعفی عن ابی جعفر علیه السلام فی زوج و أبوین قال للزّوج النّصف و للأمّ الثّلث و مابقی</w:t>
      </w:r>
    </w:p>
    <w:p>
      <w:pPr>
        <w:pStyle w:val="BookText"/>
        <w:rPr/>
      </w:pPr>
      <w:r>
        <w:rPr>
          <w:rFonts w:ascii="IRNazanin" w:hAnsi="IRNazanin" w:eastAsia="IRNazanin"/>
          <w:color w:val="111111"/>
          <w:sz w:val="28"/>
          <w:sz w:val="28"/>
          <w:szCs w:val="28"/>
          <w:rtl w:val="true"/>
          <w:lang w:bidi="fa-IR"/>
        </w:rPr>
        <w:t>فللأب و فی أمراة و أبوین قال للمرأة الرّبع و للأمّ الثّلث و مابقی فللأب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الحسن بن علیّ بن یوسف استبصار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الحسن بن علیّ بن یوسف عن مثّنی بن الولید الحنّاط عن زرارة قال سألت ابا عبدالله علیه السلام عن أمرأة ترکت زوجها و أبویها فقال للزّوج النّصف و للأمّ الثّلث و للأب السّدس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الحسن بن علیّ بن یوسف استبصار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الحسن بن علیّ بن یوسف عن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الصّیقل عن ابی عبدالله علیه السلام قال قلت امرأة ترکت زوجها و أبویها قال للزّوج النّصف و للأمّ الثّلث و للأب السّدس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أیّوب بن نوح استبصار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ایوب بن نوح عن صفوان بن یحیی عن ابی جعفر علیه السلام فی زوج و أبوین انّ للزّوج النّصف و للأمّ الثّلث کاملاً و مابقی للأب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 أبی عبدالله علیهما السلام انّهما ذکرا فی صحیفة الفرائض الّتی هی إملاء رسول الله صلی الله علیه و آله و خطّ علیّ علیه السلام بیده امرأة ترکت زوجها و أبویها للزّوج النّصف ثلاثة أسهم و للأمّ الثلث سهمان و للأب السّدس سهم قبل لأبی عبدالله علیه السلام و کیف صارت الأمّ اکثر نصیباً من الأب فقال اما أرأیت الأب اخذ فی وقت خمسة اسداس و أخذت الأم السّدس و هذا علی ظاهر قول الله لأنّه سمّی للزّوج و للمرأة الرّبع و سمّی للأمّ الثّلث و لم یسمّ للأب شیئاً فله ما</w:t>
      </w:r>
    </w:p>
    <w:p>
      <w:pPr>
        <w:pStyle w:val="BookText"/>
        <w:rPr/>
      </w:pPr>
      <w:r>
        <w:rPr>
          <w:rFonts w:ascii="IRNazanin" w:hAnsi="IRNazanin" w:eastAsia="IRNazanin"/>
          <w:color w:val="111111"/>
          <w:sz w:val="28"/>
          <w:sz w:val="28"/>
          <w:szCs w:val="28"/>
          <w:rtl w:val="true"/>
          <w:lang w:bidi="fa-IR"/>
        </w:rPr>
        <w:t>فضل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ابی عمیر عن جمیل بن درّاج عن اسماعیل بن عبدالرّحمن الجعفی عن أبی جعفر علیه السلام فی زوج و أبوین قال للزّوج النّصف و للأمّ الثّلث و ما بقی فللأب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ابن أبی نصر عن جمیل عن اسماعیل الجعفی عن أبی عبدالله علیه السلام قال قلت له رجل مات و ترک أمرأته و أبویه قال لأمرأته الرّبع و للأمّ الثلث و مابقی فللأب فإن ترکت امرأة زوجها و أباها فللزّوج النّصف و مابقی فللأب فإن ترک زوجها و امّها فللزّوج النّصف و مابقی فللأمّ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علیّ بن محمد بن سکّین عن نوح بن درّاج عن عقبة بن بشیر عن ابی جعفر علیه السلام فی رجل مات و ترک زوجته و أبویه قال للمرأة الرّبع و للأمّ الثّلث و مابقی فللأب و سألته عن أمرأة ماتت و ترکت زوجها و أبویها قال للزّوج النّصف و للأمّ الثّلث من جمیع المال و مابقی فللأب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 ابی عبدالله علیهما السلام انّهما قالا فی رجل مات و ترک أمرأته و أبویه للمرأة الرّبع و للأمّ الثّلث و مابقی فللأب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امرأة و أبوین لامرأته الرّبع و لأمّه الثّلث و مابقی فللأب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الحسن بن محبوب عن أبی جمیلة عن ابان بن تغلب عن أبی عبدالله علیه السلام فی أمرأة ماتت و ترکت أبویها و زوجها قال للزّوج النّصف و للامّ</w:t>
      </w:r>
      <w:bookmarkStart w:id="428" w:name="pg12432_120585"/>
    </w:p>
    <w:p>
      <w:pPr>
        <w:pStyle w:val="BookText"/>
        <w:rPr/>
      </w:pPr>
      <w:bookmarkEnd w:id="428"/>
      <w:r>
        <w:rPr>
          <w:rFonts w:ascii="IRNazanin" w:hAnsi="IRNazanin" w:eastAsia="IRNazanin"/>
          <w:color w:val="111111"/>
          <w:sz w:val="28"/>
          <w:sz w:val="28"/>
          <w:szCs w:val="28"/>
          <w:rtl w:val="true"/>
          <w:lang w:bidi="fa-IR"/>
        </w:rPr>
        <w:t>السدس و للأب ماقی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ما یدلّ علی انّ النّقص لا یدخل الزّوجین و فی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الأبوین مع الولد واحد الزّوجین و الباب المتقدم ما یناسب ذلک و 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الأخوة و الأجداد لا یرثون مع الأبوین و الأولاد فلاحظ</w:t>
      </w:r>
      <w:r>
        <w:rPr>
          <w:rFonts w:eastAsia="IRNazanin" w:cs="IRNazanin"/>
          <w:color w:val="111111"/>
          <w:sz w:val="28"/>
          <w:szCs w:val="28"/>
          <w:rtl w:val="true"/>
          <w:lang w:bidi="fa-IR"/>
        </w:rPr>
        <w:t>.</w:t>
      </w:r>
    </w:p>
    <w:p>
      <w:pPr>
        <w:pStyle w:val="Heading4"/>
        <w:numPr>
          <w:ilvl w:val="3"/>
          <w:numId w:val="1"/>
        </w:numPr>
        <w:rPr/>
      </w:pPr>
      <w:bookmarkStart w:id="429" w:name="__RefHeading___Toc10203806_417432637"/>
      <w:bookmarkStart w:id="430" w:name="_Toc151"/>
      <w:bookmarkEnd w:id="429"/>
      <w:r>
        <w:rPr>
          <w:rtl w:val="true"/>
        </w:rPr>
        <w:t>(</w:t>
      </w:r>
      <w:r>
        <w:rPr/>
        <w:t>34</w:t>
      </w:r>
      <w:r>
        <w:rPr>
          <w:rtl w:val="true"/>
        </w:rPr>
        <w:t xml:space="preserve">) </w:t>
      </w:r>
      <w:r>
        <w:rPr>
          <w:rtl w:val="true"/>
        </w:rPr>
        <w:t>باب استحباب اطعام الجدّ و الجدّة للأب و الأمّ</w:t>
      </w:r>
      <w:bookmarkEnd w:id="430"/>
    </w:p>
    <w:p>
      <w:p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اَطاعَ اللهُ وَ مَن تَوَلّی فَما اَرسَلناکَ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وَ اتَّقُوا اللهَ اِنَّ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عن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أطعم الجدّة السّدس و لم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فضّال عن عبدالله بن المغیرة عن موسی بن بکر عن زرارة استبصار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فضّال عن ابن بکیر عن زرارة قال سمعت أباجعفر </w:t>
      </w:r>
      <w:r>
        <w:rPr>
          <w:rStyle w:val="FootnoteAnchor"/>
          <w:rtl w:val="true"/>
        </w:rPr>
        <w:footnoteReference w:id="775"/>
      </w:r>
      <w:r>
        <w:rPr>
          <w:rFonts w:ascii="IRNazanin" w:hAnsi="IRNazanin" w:eastAsia="IRNazanin"/>
          <w:color w:val="111111"/>
          <w:sz w:val="28"/>
          <w:sz w:val="28"/>
          <w:szCs w:val="28"/>
          <w:rtl w:val="true"/>
          <w:lang w:bidi="fa-IR"/>
        </w:rPr>
        <w:t xml:space="preserve">علیه السلام یقول انّ نبیّ الله صلی الله علیه و آله أطعم الجدّة </w:t>
      </w:r>
      <w:r>
        <w:rPr>
          <w:rStyle w:val="FootnoteAnchor"/>
          <w:rtl w:val="true"/>
        </w:rPr>
        <w:footnoteReference w:id="776"/>
      </w:r>
      <w:r>
        <w:rPr>
          <w:rFonts w:ascii="Amiri" w:hAnsi="Amiri" w:eastAsia="Amiri" w:cs="Amiri"/>
          <w:color w:val="111111"/>
          <w:sz w:val="28"/>
          <w:sz w:val="28"/>
          <w:szCs w:val="28"/>
          <w:rtl w:val="true"/>
          <w:lang w:bidi="ar-SA"/>
        </w:rPr>
        <w:t>السّدس طعمة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جمیل بن درّاج عن أبی عبدالله علیه السلام انّ رسول الله صلی الله علیه و آله أطعم الجدّة أمّ الأب السّدس و ابنها حیٌّ و أطعم الجدّة أمّ الأمّ السّدس و</w:t>
      </w:r>
    </w:p>
    <w:p>
      <w:pPr>
        <w:pStyle w:val="BookText"/>
        <w:rPr/>
      </w:pPr>
      <w:r>
        <w:rPr>
          <w:rFonts w:ascii="Amiri" w:hAnsi="Amiri" w:eastAsia="Amiri" w:cs="Amiri"/>
          <w:color w:val="111111"/>
          <w:sz w:val="28"/>
          <w:sz w:val="28"/>
          <w:szCs w:val="28"/>
          <w:rtl w:val="true"/>
          <w:lang w:bidi="ar-SA"/>
        </w:rPr>
        <w:t>ابنتها حیّة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جمیل بن درّاج عن أبی عبدالله علیه السلام قال انّ رسول الله صلی الله علیه و آله أطعم الجدّة السّدس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عمیر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أطعم الجدّة أمّ الأب السّدس و ابنها حیّ و أطعم الجدّة أم الأمّ السّدس و ابنتها 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معاویة بن حکیم عن علیّ بن الحسن بن رباط رفعه الی أبی عبدالله علیه السلام قال الجدّة لها السّدس مع ابنها و مع ابنتها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انّه أطعم الجدّة السّدس و ابنها حیّ و نظر الی ولدها یتقاسمون فرقّ لها ففرض لها السّدس فصار فرضاً و انّ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قدّمنا ذکره من انّه لیس علی الکتاب و السّنّة اعتراض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احمد بن محمد عن محمد بن سنان عن إسحاق بن عمّار بصائر الدّرجات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الحجّال عن الحسن بن الحسین اللؤلؤئی عن إبن سنان عن اسحاق بن عمّار عن أبی عبدالله علیه السلام قال انّ الله ادّب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انتهی به إلی ما أراد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الیه دینه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w:t>
      </w:r>
      <w:r>
        <w:rPr>
          <w:rStyle w:val="FootnoteAnchor"/>
          <w:rtl w:val="true"/>
        </w:rPr>
        <w:footnoteReference w:id="777"/>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 xml:space="preserve">یقسّم للجدّ شیئاً و انّ رسول الله صلی الله علیه و آله أطعمه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فأجاز الله له و انّ الله حرّم الخمر بعینها و حرّم رسول الله صلی الله علیه و آله کلّ مسکر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الله جلّ ذکره له ذلک 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عَطاءُنا فَامنُن اَو اَمسِک بِغَیرِ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الحسن عن محمد بن أحمد بن یحیی عن أبیه عن ربعیّ بن عبدالله أو عن عبدالله بن عمرو و عن ربعیّ عن القاسم بن الولید عن أبی عبدالله علیه السلام قال انّ الله أدّب محمّداً صلی الله علیه و آله فاحسن تأدیبه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بِالمَعرُوفِ وَ اَعرِض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کان ذلک 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ذلک فوّض الیه دینه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 وَ اتَّقُو اللهَ اِنَّ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الخمر بعینها و حرّم رسول الله صلی الله علیه و آله کلّ مسکر فأجاز الله له ذلک و فرض الله الفرائض فلم یذکر الجدّ فجعل له رسول الله صلی الله علیه و آله سهماً فأجاز الله ذلک له و کان و الله یعطی الجنّة علی الله فیجوز الله ذلک 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هاشم عن عمرو ابن عثمان عن محمد بن عذافر عن رجل من اخواننا عن محمد بن علیّ علیه السلام قال انّ الله تبارک و تعالی أدّب محمّداً صلی الله علیه و آله فلمّا تأدّب فوّض الیه الأمر فقال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یُطِعِ الرّسول فقد أطاع الله فکان فیما فرض الله فی القرآن فرائض الصّلب و فرض رسول الله صلی الله علیه و آله فرائض الجدّ فأجاز الله ذلک و أنزل الله له فی القرآن تحریم الخمر بعینها و حرّم رسول الله صلی الله علیه و آله کلّ مسکر فأجاز الله ذلک له و أشیاء کثیرة و کلّ ما حرّم رسول الله صلی الله علیه و آله فهو بمنزلة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محمد عن محمد بن اسماعیل عن محمد بن عذافر عن عبدالله بن سنان عن بعض أصحابنا عن أبی جعفر علیه السلام قال انّ الله تبارک و تعالی أدّب محمّداً صلی الله علیه و آله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عمرو بن عثمان </w:t>
      </w:r>
      <w:r>
        <w:rPr>
          <w:rStyle w:val="FootnoteAnchor"/>
          <w:rtl w:val="true"/>
        </w:rPr>
        <w:footnoteReference w:id="778"/>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سعد ابن أبی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Style w:val="FootnoteAnchor"/>
          <w:rtl w:val="true"/>
        </w:rPr>
        <w:footnoteReference w:id="779"/>
      </w:r>
      <w:r>
        <w:rPr>
          <w:rFonts w:ascii="IRNazanin" w:hAnsi="IRNazanin" w:eastAsia="IRNazanin"/>
          <w:color w:val="111111"/>
          <w:sz w:val="28"/>
          <w:sz w:val="28"/>
          <w:szCs w:val="28"/>
          <w:rtl w:val="true"/>
          <w:lang w:bidi="fa-IR"/>
        </w:rPr>
        <w:t xml:space="preserve">أبا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بنات بنت </w:t>
      </w:r>
      <w:r>
        <w:rPr>
          <w:rStyle w:val="FootnoteAnchor"/>
          <w:rtl w:val="true"/>
        </w:rPr>
        <w:footnoteReference w:id="780"/>
      </w:r>
      <w:r>
        <w:rPr>
          <w:rFonts w:ascii="IRNazanin" w:hAnsi="IRNazanin" w:eastAsia="IRNazanin"/>
          <w:color w:val="111111"/>
          <w:sz w:val="28"/>
          <w:sz w:val="28"/>
          <w:szCs w:val="28"/>
          <w:rtl w:val="true"/>
          <w:lang w:bidi="fa-IR"/>
        </w:rPr>
        <w:t xml:space="preserve">و جدّ فقال للجدّ السّدس و الباقی لبنات البنت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أصحابنا انّ رسول الله صلی الله علیه و آله أطعم الجدّ السّدس مع الأب و لم یعطه مع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یعقوب بن یزید عن یحیی بن المبارک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جبلة عن أبی جمیلة عن اسحاق بن عمّار عن أبی عبدالله علیه السلام فی أبوین و جدّة لأمّ قال للأمّ السّدس و للجدّة السّدس و مابقی </w:t>
      </w:r>
      <w:r>
        <w:rPr>
          <w:rStyle w:val="FootnoteAnchor"/>
          <w:rtl w:val="true"/>
        </w:rPr>
        <w:footnoteReference w:id="782"/>
      </w:r>
      <w:r>
        <w:rPr>
          <w:rFonts w:ascii="IRNazanin" w:hAnsi="IRNazanin" w:eastAsia="IRNazanin"/>
          <w:color w:val="111111"/>
          <w:sz w:val="28"/>
          <w:sz w:val="28"/>
          <w:szCs w:val="28"/>
          <w:rtl w:val="true"/>
          <w:lang w:bidi="fa-IR"/>
        </w:rPr>
        <w:t>و هو الثّلثان 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أیّوب بن نوح عن محمد ابن أبی عمیر عن جمیل فیها یعلم رواه قال إذا ترک المیّت جدّتین أمّ ابیه و أمّ امّه فالسّدس بینهما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علیّ و محمد بن الحسین جمیعاً عن محمد ابن أبی عمیر عن غیاث بن ابراهیم عن أبی عبدالله عن أبیه علیهما السلام قال أطعم رسول الله صلی الله علیه و آله الجدّتین السّدس ما لم یکن دون أمّ الأمّ أمّ و لا دون أمّ الأب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الخبران غیر معمول علیهما لأنّ الخبر</w:t>
      </w:r>
    </w:p>
    <w:p>
      <w:pPr>
        <w:pStyle w:val="BookText"/>
        <w:rPr/>
      </w:pPr>
      <w:r>
        <w:rPr>
          <w:rFonts w:ascii="IRNazanin" w:hAnsi="IRNazanin" w:eastAsia="IRNazanin"/>
          <w:color w:val="111111"/>
          <w:sz w:val="28"/>
          <w:sz w:val="28"/>
          <w:szCs w:val="28"/>
          <w:rtl w:val="true"/>
          <w:lang w:bidi="fa-IR"/>
        </w:rPr>
        <w:t>الأوّل مرسل مقطوع الأسناد و الثّانی مع الأوّل مخالفان لما قدّمناه من الأخبار لأنّا قد بیّنا انّ الجدّة انّما تستحقّ الطّعمة من نصیب ولدها و الخبر یتضمّن أیضاً انّها تعطی الطّعمة اذا لم یکن هناک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عن اسماعیل بن منصور عن بعض أصحابه عن أبی عبدالله علیه السلام قال إذا اجتمع أربع جدّات ثنتین من قبل </w:t>
      </w:r>
      <w:r>
        <w:rPr>
          <w:rStyle w:val="FootnoteAnchor"/>
          <w:rtl w:val="true"/>
        </w:rPr>
        <w:footnoteReference w:id="783"/>
      </w:r>
      <w:r>
        <w:rPr>
          <w:rFonts w:ascii="IRNazanin" w:hAnsi="IRNazanin" w:eastAsia="IRNazanin"/>
          <w:color w:val="111111"/>
          <w:sz w:val="28"/>
          <w:sz w:val="28"/>
          <w:szCs w:val="28"/>
          <w:rtl w:val="true"/>
          <w:lang w:bidi="fa-IR"/>
        </w:rPr>
        <w:t xml:space="preserve">الأب و ثنتین من قبل الأمّ </w:t>
      </w:r>
      <w:r>
        <w:rPr>
          <w:rStyle w:val="FootnoteAnchor"/>
          <w:rtl w:val="true"/>
        </w:rPr>
        <w:footnoteReference w:id="784"/>
      </w:r>
      <w:r>
        <w:rPr>
          <w:rFonts w:ascii="IRNazanin" w:hAnsi="IRNazanin" w:eastAsia="IRNazanin"/>
          <w:color w:val="111111"/>
          <w:sz w:val="28"/>
          <w:sz w:val="28"/>
          <w:szCs w:val="28"/>
          <w:rtl w:val="true"/>
          <w:lang w:bidi="fa-IR"/>
        </w:rPr>
        <w:t xml:space="preserve">طرحت واحدة من قبل الأمّ بالقرعة فکان </w:t>
      </w:r>
      <w:r>
        <w:rPr>
          <w:rStyle w:val="FootnoteAnchor"/>
          <w:rtl w:val="true"/>
        </w:rPr>
        <w:footnoteReference w:id="785"/>
      </w:r>
      <w:r>
        <w:rPr>
          <w:rFonts w:ascii="IRNazanin" w:hAnsi="IRNazanin" w:eastAsia="IRNazanin"/>
          <w:color w:val="111111"/>
          <w:sz w:val="28"/>
          <w:sz w:val="28"/>
          <w:szCs w:val="28"/>
          <w:rtl w:val="true"/>
          <w:lang w:bidi="fa-IR"/>
        </w:rPr>
        <w:t>واحد من قبل الأم بالقرعة و کان السّدس بین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ابن أبی عمیر عن عبدالرّحمن بن الحّجاج عن عبدالرّحمن عمّن زراره قال لا تورثوا من الأجداد الا ثلاثة أب الأمّ و أب الأب و أبو أب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الحسن هذان الخبران غیر معمول علیهما لأنهما مرسلان غیر مسندین و لأنّ الجدّ الأعلی لا یرث مع الجدّ الأدنی بل الجدّ الأدنی یحوز المال دونه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ابی عمیر تهذیب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ابن أبی عمیر عن سعد ابن أبی خلف عن عبدالرّحمن ابن أبی عبدالله قال قلت </w:t>
      </w:r>
      <w:r>
        <w:rPr>
          <w:rStyle w:val="FootnoteAnchor"/>
          <w:rtl w:val="true"/>
        </w:rPr>
        <w:footnoteReference w:id="786"/>
      </w:r>
      <w:r>
        <w:rPr>
          <w:rFonts w:ascii="IRNazanin" w:hAnsi="IRNazanin" w:eastAsia="IRNazanin"/>
          <w:color w:val="111111"/>
          <w:sz w:val="28"/>
          <w:sz w:val="28"/>
          <w:szCs w:val="28"/>
          <w:rtl w:val="true"/>
          <w:lang w:bidi="fa-IR"/>
        </w:rPr>
        <w:t xml:space="preserve">لأبی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أبان بن تغلب فقلت 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ابنتی هلکت و أمّی حیّة فقال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تغلب و کان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لأمّک شیء فقال أبوعبدالله علیه السلام سبحان الله أعطها السّدس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ابن أبی نصر البزنطی قال حدّثنی حمّاد بن عثمان عن</w:t>
      </w:r>
    </w:p>
    <w:p>
      <w:pPr>
        <w:pStyle w:val="BookText"/>
        <w:rPr/>
      </w:pPr>
      <w:r>
        <w:rPr>
          <w:rFonts w:ascii="IRNazanin" w:hAnsi="IRNazanin" w:eastAsia="IRNazanin"/>
          <w:color w:val="111111"/>
          <w:sz w:val="28"/>
          <w:sz w:val="28"/>
          <w:szCs w:val="28"/>
          <w:rtl w:val="true"/>
          <w:lang w:bidi="fa-IR"/>
        </w:rPr>
        <w:t>عبدالرّحمن ابن أبی عبدالله البصریّ عن أبی عبدالله علیه السلام قال قلت له انّ ابنتی ماتت و أمّی حیّة فقال أبان بن تغلب لیس لها شیء فقال أبوعبدالله علیه السلام سبحان الله أعطها سهمها یعنی السّدس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ابو الحسن علیّ بن محمد الکاتب قال أخبرنی الحسن بن علیّ الزّعفرانیّ قال حدّثنا أبو إسحاق ابراهیم بن محمد الثّقفی قال حدّثنی المسعودیّ قال حدّثنا الحسن بن حمّاد عن أبیه قال حدّثنی رزین بیّاع الأنماط قال سمعت زید بن علیّ بن الحسین علیهما السلام یقول حدّثنی أبی عن أبیه قال سمعت أمیرالمؤمنین علیّ بن ابیطالب علیه السلام یخطب الناس فقال فی خطبته و الله لقد بایع الناس أبابکر و انا أولی النّاس بهم منّی بقمیصی هذا فکظمت غیظی و انتظرت امر ربی و الصقت کلکلی </w:t>
      </w:r>
      <w:r>
        <w:rPr>
          <w:rStyle w:val="FootnoteAnchor"/>
          <w:rtl w:val="true"/>
        </w:rPr>
        <w:footnoteReference w:id="787"/>
      </w:r>
      <w:r>
        <w:rPr>
          <w:rFonts w:ascii="IRNazanin" w:hAnsi="IRNazanin" w:eastAsia="IRNazanin"/>
          <w:color w:val="111111"/>
          <w:sz w:val="28"/>
          <w:sz w:val="28"/>
          <w:szCs w:val="28"/>
          <w:rtl w:val="true"/>
          <w:lang w:bidi="fa-IR"/>
        </w:rPr>
        <w:t>بالأرض ثمّ انّ ابابکر هلک و استخلف عمر و قد علم و الله انی أولی الناس بهم منی بقمیصی هذا فکظمت غیظی و انتظرت امر ربی ثمّ انّ عمر هلک و قد جعلها شوری فجعلنی سادس ستّة کسهم الجدّة و قال اقتلوا الأقلّ و ما أراد غیری فکظمت غیظی و انتظرت أمر ربّی و الصقت کلکلی بالأرض ثمّ کان من امر القوم بعد بیعتهم لی ما کان ثمّ لم أجد الا قتالهم أو الکفر بالله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فضیل بن یسار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کلّ مسکر من الأبواب الأشربة قوله فأطعم رسول الله صلی الله علیه و آله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قاسم بن محمد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ذکر الفرائض فلم یذکر الجدّ فأطعمه رسول الله صلی الله علیه و آله سهماً الخ و فی روایة عبدالله بن سنان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فکان فیما فرض الله فی کتابه فرائض الصّلب و فرض رسول الله صلی الله علیه و آله فرائض الجدّ الخ و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فرض الله فرائض الصّلب و أعطی رسول الله صلی الله علیه و آله الجدّ الخ</w:t>
      </w:r>
      <w:r>
        <w:rPr>
          <w:rFonts w:eastAsia="IRNazanin" w:cs="IRNazanin"/>
          <w:color w:val="111111"/>
          <w:sz w:val="28"/>
          <w:szCs w:val="28"/>
          <w:rtl w:val="true"/>
          <w:lang w:bidi="fa-IR"/>
        </w:rPr>
        <w:t>.</w:t>
      </w:r>
      <w:bookmarkStart w:id="431" w:name="pg12432_120591"/>
    </w:p>
    <w:p>
      <w:pPr>
        <w:pStyle w:val="Heading4"/>
        <w:numPr>
          <w:ilvl w:val="3"/>
          <w:numId w:val="1"/>
        </w:numPr>
        <w:rPr/>
      </w:pPr>
      <w:bookmarkStart w:id="432" w:name="__RefHeading___Toc10203808_417432637"/>
      <w:bookmarkStart w:id="433" w:name="_Toc152"/>
      <w:bookmarkEnd w:id="431"/>
      <w:bookmarkEnd w:id="432"/>
      <w:r>
        <w:rPr>
          <w:rtl w:val="true"/>
        </w:rPr>
        <w:t>(</w:t>
      </w:r>
      <w:r>
        <w:rPr/>
        <w:t>35</w:t>
      </w:r>
      <w:r>
        <w:rPr>
          <w:rtl w:val="true"/>
        </w:rPr>
        <w:t xml:space="preserve">) </w:t>
      </w:r>
      <w:r>
        <w:rPr>
          <w:rtl w:val="true"/>
        </w:rPr>
        <w:t>باب انّ الأخوة و الأجداد لا یرثون مع الأبوین و الأولاد و حکم مالو جامعهم زوج أو زوجة</w:t>
      </w:r>
      <w:r>
        <w:rPr>
          <w:rtl w:val="true"/>
        </w:rPr>
        <w:t>.</w:t>
      </w:r>
      <w:bookmarkEnd w:id="433"/>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جعفر بن محمد بن حکیم عن جمیل بن درّاج عن عبدالله بن محرز کافی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عمر بن أذینة عن عبدالله بن محرز قال </w:t>
      </w:r>
      <w:r>
        <w:rPr>
          <w:rStyle w:val="FootnoteAnchor"/>
          <w:rtl w:val="true"/>
        </w:rPr>
        <w:footnoteReference w:id="788"/>
      </w:r>
      <w:r>
        <w:rPr>
          <w:rFonts w:ascii="IRNazanin" w:hAnsi="IRNazanin" w:eastAsia="IRNazanin"/>
          <w:color w:val="111111"/>
          <w:sz w:val="28"/>
          <w:sz w:val="28"/>
          <w:szCs w:val="28"/>
          <w:rtl w:val="true"/>
          <w:lang w:bidi="fa-IR"/>
        </w:rPr>
        <w:t xml:space="preserve">قلت لأبی عبدالله علیه السلام رجل ترک ابنته و اخته لأبیه و أمّه فقال </w:t>
      </w:r>
      <w:r>
        <w:rPr>
          <w:rStyle w:val="FootnoteAnchor"/>
          <w:rtl w:val="true"/>
        </w:rPr>
        <w:footnoteReference w:id="789"/>
      </w:r>
      <w:r>
        <w:rPr>
          <w:rFonts w:ascii="IRNazanin" w:hAnsi="IRNazanin" w:eastAsia="IRNazanin"/>
          <w:color w:val="111111"/>
          <w:sz w:val="28"/>
          <w:sz w:val="28"/>
          <w:szCs w:val="28"/>
          <w:rtl w:val="true"/>
          <w:lang w:bidi="fa-IR"/>
        </w:rPr>
        <w:t xml:space="preserve">المال کلّه لابنته </w:t>
      </w:r>
      <w:r>
        <w:rPr>
          <w:rStyle w:val="FootnoteAnchor"/>
          <w:rtl w:val="true"/>
        </w:rPr>
        <w:footnoteReference w:id="790"/>
      </w:r>
      <w:r>
        <w:rPr>
          <w:rFonts w:ascii="IRNazanin" w:hAnsi="IRNazanin" w:eastAsia="IRNazanin"/>
          <w:color w:val="111111"/>
          <w:sz w:val="28"/>
          <w:sz w:val="28"/>
          <w:szCs w:val="28"/>
          <w:rtl w:val="true"/>
          <w:lang w:bidi="fa-IR"/>
        </w:rPr>
        <w:t xml:space="preserve">و لیس للأخت من الأب و الأمّ شیء فقلت انّا </w:t>
      </w:r>
      <w:r>
        <w:rPr>
          <w:rStyle w:val="FootnoteAnchor"/>
          <w:rtl w:val="true"/>
        </w:rPr>
        <w:footnoteReference w:id="791"/>
      </w:r>
      <w:r>
        <w:rPr>
          <w:rFonts w:ascii="IRNazanin" w:hAnsi="IRNazanin" w:eastAsia="IRNazanin"/>
          <w:color w:val="111111"/>
          <w:sz w:val="28"/>
          <w:sz w:val="28"/>
          <w:szCs w:val="28"/>
          <w:rtl w:val="true"/>
          <w:lang w:bidi="fa-IR"/>
        </w:rPr>
        <w:t xml:space="preserve">قد احتجنا الی هذا و الرّجل </w:t>
      </w:r>
      <w:r>
        <w:rPr>
          <w:rStyle w:val="FootnoteAnchor"/>
          <w:rtl w:val="true"/>
        </w:rPr>
        <w:footnoteReference w:id="792"/>
      </w:r>
      <w:r>
        <w:rPr>
          <w:rFonts w:ascii="IRNazanin" w:hAnsi="IRNazanin" w:eastAsia="IRNazanin"/>
          <w:color w:val="111111"/>
          <w:sz w:val="28"/>
          <w:sz w:val="28"/>
          <w:szCs w:val="28"/>
          <w:rtl w:val="true"/>
          <w:lang w:bidi="fa-IR"/>
        </w:rPr>
        <w:t xml:space="preserve">المیّت من هؤلآء الناس و أخته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فخذ لها </w:t>
      </w:r>
      <w:r>
        <w:rPr>
          <w:rStyle w:val="FootnoteAnchor"/>
          <w:rtl w:val="true"/>
        </w:rPr>
        <w:footnoteReference w:id="793"/>
      </w:r>
      <w:r>
        <w:rPr>
          <w:rFonts w:ascii="IRNazanin" w:hAnsi="IRNazanin" w:eastAsia="IRNazanin"/>
          <w:color w:val="111111"/>
          <w:sz w:val="28"/>
          <w:sz w:val="28"/>
          <w:szCs w:val="28"/>
          <w:rtl w:val="true"/>
          <w:lang w:bidi="fa-IR"/>
        </w:rPr>
        <w:t xml:space="preserve">النّصف خذوا منهم کما </w:t>
      </w:r>
      <w:r>
        <w:rPr>
          <w:rStyle w:val="FootnoteAnchor"/>
          <w:rtl w:val="true"/>
        </w:rPr>
        <w:footnoteReference w:id="794"/>
      </w:r>
      <w:r>
        <w:rPr>
          <w:rFonts w:ascii="IRNazanin" w:hAnsi="IRNazanin" w:eastAsia="IRNazanin"/>
          <w:color w:val="111111"/>
          <w:sz w:val="28"/>
          <w:sz w:val="28"/>
          <w:szCs w:val="28"/>
          <w:rtl w:val="true"/>
          <w:lang w:bidi="fa-IR"/>
        </w:rPr>
        <w:t xml:space="preserve">یأخذون منکم فی سنّتهم و قضائهم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احکامهم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لزرارة فقال انّ علی ما جاء به ابن محرز لنوراً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خذهم بحقّک فی أحکامهم و 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یأخذون منکم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احمد بن محمد عن الحسین بن سعید عن فضالة بن أیّوب عن موسی بن بکر عن علی بن سعید قال قال لی زرارة ما تقول فی رجل ترک أبویه و أخوته لأمّه فقلت لأمّه السّدس و للأب مابقی فان کان له اخوة فلأمّه السّدس و قال انّما اولئک الأخوة للأب و الأخوة للأب و الأمّ و هو أکثر لنصیبها ان أعطوا الأخوة للأمّ الثّلث </w:t>
      </w:r>
      <w:r>
        <w:rPr>
          <w:rStyle w:val="FootnoteAnchor"/>
          <w:rtl w:val="true"/>
        </w:rPr>
        <w:footnoteReference w:id="796"/>
      </w:r>
      <w:r>
        <w:rPr>
          <w:rFonts w:ascii="Amiri" w:hAnsi="Amiri" w:eastAsia="Amiri" w:cs="Amiri"/>
          <w:color w:val="111111"/>
          <w:sz w:val="28"/>
          <w:sz w:val="28"/>
          <w:szCs w:val="28"/>
          <w:rtl w:val="true"/>
          <w:lang w:bidi="ar-SA"/>
        </w:rPr>
        <w:t>و أعطوها السّدس و انّما صار لها السدس و حجبها الاخوة للأب و الأخوة من</w:t>
      </w:r>
    </w:p>
    <w:p>
      <w:pPr>
        <w:pStyle w:val="BookText"/>
        <w:rPr/>
      </w:pPr>
      <w:r>
        <w:rPr>
          <w:rFonts w:ascii="IRNazanin" w:hAnsi="IRNazanin" w:eastAsia="IRNazanin"/>
          <w:color w:val="111111"/>
          <w:sz w:val="28"/>
          <w:sz w:val="28"/>
          <w:szCs w:val="28"/>
          <w:rtl w:val="true"/>
          <w:lang w:bidi="fa-IR"/>
        </w:rPr>
        <w:t>الأب و الأمّ لأنّ الأب ینفق علیهم فوفّر نصیبه و انتقصت الأمّ من أجل ذلک فأمّا الإخوة من الأم فلیسوا من هذه فی شیء لا یحجبون أمّهم من الثّلث قلت فهل ترث الإخوة من الأمّ شیئاً قال لیس فی هذا شکّ انّه کما أقول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 أبویه و أخاً فللأمّ الثّلث و للأب الثّلثان و سقط الأخ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علیّ بن مسکین </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عن مشمعل بن سعد عن أبی بصیر عن أبی عبدالله علیه السلام فی رجل ترک أبویه و اخوته قال للأمّ السّدس و للأب خمسة أسهم و تسقط </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الإخوة و هی من ستّة أسهم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الکشیّ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حمدویه بن نصیر قال حدّثنی محمد بن الحسین ابن أبی الخطّاب عن الحسن بن محبوب السّرّاد عن العلاء بن رزین عن یونس بن عمّار قال قلت لأبی عبدالله علیه السلام انّ زرارة قد روی عن أبی جعفر علیه السلام انّه لا یرث مع الأمّ و الأب و الأبن و البنت أحد من النّاس شیئاً الا زوج أو زوجة فقال أبوعبدالله علیه السلام أمّا زرارة عن أبی جعفر علیه السلام فلا یجوز لی ردّه و امّا فی الکتاب فی سورة النّساء فانّ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الاُنثیَینِ فَاِن کُنَّ نِساءً فَوقَ اثنَتَینِ فَلَهُنَّ ثُلُثا ما تَرَکَ و اِن کانَت واحِدَةٌ فَلَها النِّصفُ و لِاَبَوَیهِ لِکُلِّ واحِدٍ مِنهُمَا السُّدُسُ مِمّا تَرَکَ اِنَ کانَ لَهُ وَلَدٌ فَاِن لَم یَکُن لَهُ وَلَدٌ وَ وَرِثَهُ اَبواهُ فَلِاُمِّه الثُّلُثُ فَاِن کانَ لَهُ اِخوَةٌ فَلِاُمِّهِ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إخوة لأب و أمّ و إخوة لأب و الکتاب یا یونس قد ورّث هیهنا مع الأبناء فلا تورث البنات الا الثّلثین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فی الوسائل ذیل الحدیث علی التّقیّة رجال الکشیّ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قال حدّثنی سعد بن عبدالله ابن أبی خلف قال حدّثنی أحمد بن</w:t>
      </w:r>
    </w:p>
    <w:p>
      <w:pPr>
        <w:pStyle w:val="BookText"/>
        <w:rPr/>
      </w:pPr>
      <w:r>
        <w:rPr>
          <w:rFonts w:ascii="IRNazanin" w:hAnsi="IRNazanin" w:eastAsia="IRNazanin"/>
          <w:color w:val="111111"/>
          <w:sz w:val="28"/>
          <w:sz w:val="28"/>
          <w:szCs w:val="28"/>
          <w:rtl w:val="true"/>
          <w:lang w:bidi="fa-IR"/>
        </w:rPr>
        <w:t>محمد بن عیسی و عبدالله بن محمد بن عیسی اخوه و الهیثم ابن أبی مسروق و محمد بن الحسین ابن أبی الخطّاب عن الحسن بن محبوب عن العلاء بن رزین و عن یونس بن عمّار قال قلت لأبی عبدالله علیه السلام انّ زرارة و ذکر مثل الحدیث الّذی رواه حمدویه بن نصیر عن محمد بن الحسین عن ابن محبوب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عمر بن أذینة عن زرارة قال قال زرارة النّاس و العامّة فی أحکامهم و فرائضهم یقولون قولاً قد اجمعوا علیه و هو الحجة علیهم یقولون فی رجل توفّی و ترک ابنته او ابنتیه و ترک أخاه لأبیه و أمّه و أخته لأبیه و امّه او أخته لأبیه أو اخاه لأبیه انّهم یعطون الابنة النّصف أو ابنتیه الثّلثین و یعطون بقیّة المال أخاه لأبیه و أمه او اخته او اخته لأبیه و امّه دون عصبة بنی عمّه و بنی أخیه و لا یعطون الأخوة للأمّ شیئاً قال فقلت لهم فهذه الحجّة علیکم انّما سمّی الله للأخوة للأمّ انّه یورث کلالة فلم تعطوهم مع الأبنة شیئاً و اعطیتم الأخت للأب و الأمّ و الأخت للأب بقیّة المال دون العمّ و العصبة و انّما سمّاهم الله عزّوجلّ کلالة کما سمّی الأخوة للأمّ کلالة فقال عزّوجلّ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فرّقتم بینهما فقالوا السّنّة و إجماع الجماعة قلنا سنّة الله و سنّة رسوله او ستّة الشّیطان و أولیائه فقالوا سنّة فلان و فلان قلنا قد تابعتمونا فی خصلتین و خالفتمونا فی خصلتین، قلنا إذا ترک واحداً من أربعة فلیس المیّت یورث کلالة إذا ترک أباً أو ابناً قلتم صدقتم، فقلنا أو امّاً أو إبنة فأبیتم علینا ثمّ تابعتمونا فی الأبنة فلم تعطوا الأخوة من الأمّ معها شیئاً و خالفتمونا فی الأمّ فکیف تعطون الأخوة للأمّ الثّلث مع الأمّ و هی حیّة و انّما یرثون بحقّها و رحمها و کما انّ الأخوةُ و الأخوات للأب و الأمّ و الأخوة و الأخوات للأب لا یرثون مع الأب شیئاً لأنّهم یرثون بحقّ الأب کذلک الأخوة و الأخوات للأمّ لا یرثون معها شیئاً و أعجب من ذلک انّکم تقولون انّ الأخوة من الأمّ لا یرثون</w:t>
      </w:r>
    </w:p>
    <w:p>
      <w:pPr>
        <w:pStyle w:val="BookText"/>
        <w:rPr/>
      </w:pPr>
      <w:r>
        <w:rPr>
          <w:rFonts w:ascii="IRNazanin" w:hAnsi="IRNazanin" w:eastAsia="IRNazanin"/>
          <w:color w:val="111111"/>
          <w:sz w:val="28"/>
          <w:sz w:val="28"/>
          <w:szCs w:val="28"/>
          <w:rtl w:val="true"/>
          <w:lang w:bidi="fa-IR"/>
        </w:rPr>
        <w:t>الثّلث و یحجبون الأمّ عن الثّلث فلا یکون لها الا السّدس کذباً و جهلاً و باطلاً قد أجمعتم علیه فقلت لزرارة تقول هذا برأیت فقال انا أقول هذا برأیی انّ إذاً لفاجر اشهد انه الحقّ من الله و من رسوله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الولید قال حدّثنی حمّاد بن عثمان قال سألت ابا الحسن الرّضا علیه السلام عن رجل مات و ترک أمّاً و اخاً فقال یا شیخ عن الکتاب تسئل أو عن السّنة قال حمّاد فظننت انّه یعنی عن قول الناس قال قلت عن الکتاب قال انّ علیّاً علیه السلام کان یورث الأقرب فالأقرب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استبصار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مستطرفات السّرائر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أبی حمزة عن أبی بصیر یقال سألت أباجعفر علیه السلام عن رجل مات و ترک أباه و عمّه و جدّه قال فقال حجب الأب الجدّ، المیراث للأب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للعمّ و لا للجدّ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الحسن بن محبوب عن علیّ بن رئاب عن فضیل بن یسار عن أبی عبدالله علیه السلام فی رجل مات و ترک أمّه و زوجته و أخته و جدّه قال للأمّ الثّلث و للمرأة الرّبع و مابقی بین الجدّ و الأخت للجدّ سهمان و للأخت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ابن محبوب عن حمّاد عن أبی بصیر قال سألت أباجعفر علیه السلام عن رجل مات و ترک أمّه و زوجته و اختین له و جدّه فقال للأمّ السّدس و للمرأة الرّبع و مابقی نصفه للجدّ و نصفه للأختین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ره هذا الخبران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الخبر و ما 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معمول علیهما بلا خلاف عند الطّائفة لانّه لا خلاف بینها انّ مع الأمّ لا یرث أحد من الأخوة و الأخوات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w:t>
      </w:r>
    </w:p>
    <w:p>
      <w:pPr>
        <w:pStyle w:val="BookText"/>
        <w:rPr/>
      </w:pPr>
      <w:r>
        <w:rPr>
          <w:rFonts w:ascii="IRNazanin" w:hAnsi="IRNazanin" w:eastAsia="IRNazanin"/>
          <w:color w:val="111111"/>
          <w:sz w:val="28"/>
          <w:sz w:val="28"/>
          <w:szCs w:val="28"/>
          <w:rtl w:val="true"/>
          <w:lang w:bidi="fa-IR"/>
        </w:rPr>
        <w:t xml:space="preserve">عیسی عن الحسن بن علیّ الخزّاز و علیّ بن الحکم عن مثّنی الحنّاط عن زرارة بن أعین عن أبی عبدالله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أمرأة ترکت أمّها و أخوانها لأبیها و امّها و أخوة لأمّ و أخوات لأب قال لأخوانها لأبیها و أمّها الثّلثان و لأمّها السّدس و لأخوتها </w:t>
      </w:r>
      <w:r>
        <w:rPr>
          <w:rStyle w:val="FootnoteAnchor"/>
          <w:rtl w:val="true"/>
        </w:rPr>
        <w:footnoteReference w:id="799"/>
      </w:r>
      <w:r>
        <w:rPr>
          <w:rFonts w:ascii="Amiri" w:hAnsi="Amiri" w:eastAsia="Amiri" w:cs="Amiri"/>
          <w:color w:val="111111"/>
          <w:sz w:val="28"/>
          <w:sz w:val="28"/>
          <w:szCs w:val="28"/>
          <w:rtl w:val="true"/>
          <w:lang w:bidi="ar-SA"/>
        </w:rPr>
        <w:t>من أمّها السّدس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عن الحسن بن علیّ الخزّاز و علیّ بن الحکم عن مثّنی الحنّاط عن زرارة ابن اعین عن ابی عبدالله علیه السلام قال قلت امرأة ترکت زوجها و أمّها و اخوتها لأمّها و اخوة لأبیها </w:t>
      </w:r>
      <w:r>
        <w:rPr>
          <w:rStyle w:val="FootnoteAnchor"/>
          <w:rtl w:val="true"/>
        </w:rPr>
        <w:footnoteReference w:id="800"/>
      </w:r>
      <w:r>
        <w:rPr>
          <w:rFonts w:ascii="Amiri" w:hAnsi="Amiri" w:eastAsia="Amiri" w:cs="Amiri"/>
          <w:color w:val="111111"/>
          <w:sz w:val="28"/>
          <w:sz w:val="28"/>
          <w:szCs w:val="28"/>
          <w:rtl w:val="true"/>
          <w:lang w:bidi="ar-SA"/>
        </w:rPr>
        <w:t xml:space="preserve">و أمّها فقال لزوجها النّصف و لأمّها السّدس و للأخوة مع الامّ الثلث و سقط الأخوة من الأب </w:t>
      </w:r>
      <w:r>
        <w:rPr>
          <w:rStyle w:val="FootnoteAnchor"/>
          <w:rtl w:val="true"/>
        </w:rPr>
        <w:footnoteReference w:id="801"/>
      </w:r>
      <w:r>
        <w:rPr>
          <w:rFonts w:ascii="IRNazanin" w:hAnsi="IRNazanin" w:eastAsia="IRNazanin"/>
          <w:color w:val="111111"/>
          <w:sz w:val="28"/>
          <w:sz w:val="28"/>
          <w:szCs w:val="28"/>
          <w:rtl w:val="true"/>
          <w:lang w:bidi="fa-IR"/>
        </w:rPr>
        <w:t>و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هذه الأخبار مخالفة للحقّ غیر معمول علیها عند الطّائفة بأجمعها لأنّه من المعلوم عندهم انّ مع الأمّ لا یرث أحد من الأخوة و الأخوات و الوجه فی هذه الأخبار ان نحملها علی ضرب من التّقیّة لموافقتها مذاهب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سماعظ قال حدّثهم محمد بن زیاد عن معاویة بن عمّار عن أبی عبدالله علیه السلام فی أمرأة کان لها زوج و لها ولد من غیره و ولد منه فمات ولدها الّذی من غیره فقال یعتزلها زوجها ثلاثة أشهر حتی یعلم ما فی بطنها ولد امّ لا فان کان فی بطنها ولد ورث قال أبوعلیّ و هذا خلاف الحقّ لیس یؤخذ 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حدّثهم وهیب عن أبی بصیر عن أبی عبدالله علیه السلام فی رجل تزوّج امرأة و لها ولد من غیره فمات الولد و له مال قال ینبغی للزّوج ان یعتزل المرأة حتی تحیض حیضة یستبرئ رحمها أخاف ان یحدث بها حمل فیرث من لا میراث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أبوعلیّ و هذا ایضاً خلاف الحقّ لا یؤخذ به انما المیراث لأمّ المیّت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ابی عمیر و محمد بن 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أذینة عن بکیر قال جاه رجل الی أبی جعفر علیه السلام فسأله عن امرأة ترکت زوجها و اخوة </w:t>
      </w:r>
      <w:r>
        <w:rPr>
          <w:rStyle w:val="FootnoteAnchor"/>
          <w:rtl w:val="true"/>
        </w:rPr>
        <w:footnoteReference w:id="802"/>
      </w:r>
      <w:r>
        <w:rPr>
          <w:rFonts w:ascii="Amiri" w:hAnsi="Amiri" w:eastAsia="Amiri" w:cs="Amiri"/>
          <w:color w:val="111111"/>
          <w:sz w:val="28"/>
          <w:sz w:val="28"/>
          <w:szCs w:val="28"/>
          <w:rtl w:val="true"/>
          <w:lang w:bidi="ar-SA"/>
        </w:rPr>
        <w:t xml:space="preserve">لأمّها و أختاً </w:t>
      </w:r>
      <w:r>
        <w:rPr>
          <w:rStyle w:val="FootnoteAnchor"/>
          <w:rtl w:val="true"/>
        </w:rPr>
        <w:footnoteReference w:id="803"/>
      </w:r>
      <w:r>
        <w:rPr>
          <w:rFonts w:ascii="IRNazanin" w:hAnsi="IRNazanin" w:eastAsia="IRNazanin"/>
          <w:color w:val="111111"/>
          <w:sz w:val="28"/>
          <w:sz w:val="28"/>
          <w:szCs w:val="28"/>
          <w:rtl w:val="true"/>
          <w:lang w:bidi="fa-IR"/>
        </w:rPr>
        <w:t xml:space="preserve">لأبیها قال للزّوج النّصف ثلاثة أسهم و للأخوة من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سهمان و للأخت من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فقال له الرّجل فانّ فرائض زید و فرائض العامّة و القضاء علی غیر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یقولون للأخت من الاب ثلاثة اسهم تصیر من ستّة تعول الی ثمانیة فقال أبوجعفر علیه السلام و لِمَ قالوا ذلک فقال لأنّ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اَختُ 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علیه السلام فان کانت الأخت اخاً قال فلیس له الا السّدس فقال له أبوجعفر علیه السلام فما لکم نقصتم الاخ ان کنتم تحتجّون للأخت النّصف بانّ الله سمّی لها النّصف فانّ الله قد سمّی للأخ الکلّ و الکلّ اکثر من النصف لانه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جمیع مالها ان لم یکن لها ولد فلا تعطون الذی جعل الله له النّصف تامّاً فقال له الرّجل أصلحک الله فکیف تعطی </w:t>
      </w:r>
      <w:r>
        <w:rPr>
          <w:rStyle w:val="FootnoteAnchor"/>
          <w:rtl w:val="true"/>
        </w:rPr>
        <w:footnoteReference w:id="804"/>
      </w:r>
      <w:r>
        <w:rPr>
          <w:rFonts w:ascii="IRNazanin" w:hAnsi="IRNazanin" w:eastAsia="IRNazanin"/>
          <w:color w:val="111111"/>
          <w:sz w:val="28"/>
          <w:sz w:val="28"/>
          <w:szCs w:val="28"/>
          <w:rtl w:val="true"/>
          <w:lang w:bidi="fa-IR"/>
        </w:rPr>
        <w:t xml:space="preserve">الأخت النّصف و لا یعطی </w:t>
      </w:r>
      <w:r>
        <w:rPr>
          <w:rStyle w:val="FootnoteAnchor"/>
          <w:rtl w:val="true"/>
        </w:rPr>
        <w:footnoteReference w:id="805"/>
      </w:r>
      <w:r>
        <w:rPr>
          <w:rFonts w:ascii="IRNazanin" w:hAnsi="IRNazanin" w:eastAsia="IRNazanin"/>
          <w:color w:val="111111"/>
          <w:sz w:val="28"/>
          <w:sz w:val="28"/>
          <w:szCs w:val="28"/>
          <w:rtl w:val="true"/>
          <w:lang w:bidi="fa-IR"/>
        </w:rPr>
        <w:t xml:space="preserve">الذکر لو کانت هی ذکراً شیئاً قال یقولون فی امّ و زوج و أخوة لأمّ و أخوات </w:t>
      </w:r>
      <w:r>
        <w:rPr>
          <w:rStyle w:val="FootnoteAnchor"/>
          <w:rtl w:val="true"/>
        </w:rPr>
        <w:footnoteReference w:id="806"/>
      </w:r>
      <w:r>
        <w:rPr>
          <w:rFonts w:ascii="IRNazanin" w:hAnsi="IRNazanin" w:eastAsia="IRNazanin"/>
          <w:color w:val="111111"/>
          <w:sz w:val="28"/>
          <w:sz w:val="28"/>
          <w:szCs w:val="28"/>
          <w:rtl w:val="true"/>
          <w:lang w:bidi="fa-IR"/>
        </w:rPr>
        <w:t xml:space="preserve">لأب فیعطون الزّوج النصف و الامّ السدس و الأخوة من الأمّ الثّلث و الاخت من الاب النّصف ثلاثة أسهم فیجعلونها من تسعة و هی من ستّة فترتفع الی تسعة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یقولون قال فان کانت الأخت ذکراً أخاً لأب قال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Style w:val="FootnoteAnchor"/>
          <w:rtl w:val="true"/>
        </w:rPr>
        <w:footnoteReference w:id="807"/>
      </w:r>
      <w:r>
        <w:rPr>
          <w:rFonts w:ascii="IRNazanin" w:hAnsi="IRNazanin" w:eastAsia="IRNazanin"/>
          <w:color w:val="111111"/>
          <w:sz w:val="28"/>
          <w:sz w:val="28"/>
          <w:szCs w:val="28"/>
          <w:rtl w:val="true"/>
          <w:lang w:bidi="fa-IR"/>
        </w:rPr>
        <w:t xml:space="preserve">فقال الرّجل لأبی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فقال لیس للأخوة من الأب و لا الأخوة من الأمّ و لا الأخوة من الأب و الأمّ مع الأمّ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إذینة و سمعته من محمد بن مسلم یرویه مثل ما ذکر بکیر المعنی سواء و لست أحفظة بحروفه و تفصیله الا معناه قال فذکرت ذلک لزرارة فقال صدقا هو الله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 عدّة من أصحابنا عن سهل بن زیاد جمیعاً عن تهذیب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الحسن بن صالح قال سألت أباعبدالله علیه السلام عن أمرأة مملکة لم یدخل بها زوجها ماتت و ترکت أمّها و أخوین لها من ابیها و امّها و جدّها أبا امّها و زوجها قال یعطی الزّوج و النّصف و تعطی الأمّ الباقی و لا یعطی الجدّ شیئاً لانّ ابنته حجبته عن المیراث و لا یعطی الأخوة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عن ابی المعزا عن سماعة عن ابی بصیر قال سمعت رجلاً یسأل اباجعفر علیه السلام و انا عنده عن زوج و جدّ قال یجعل المال بینهما نصفین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عن عبدالله بن جعفر قال کتبت الی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ماتت و ترکت زوجها و أبویها و جدّها او جدّتها کیف یقسّم میراثها فوّقع علیه السلام للزّوج النّصف و ما بقی فللأبوین کافی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 علی بن عبدالله جمیعاً عن ابراهیم عن عبدالله بن جعفر و ذکر مثل مافی یب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أیضاً أنّ رسول الله صلی الله علیه و آله اطعم الجدّ و الجدّة السّدس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فی کتاب الإیضاح و قال زید فی زوج و أمّ و أخوة و أخوات لأب و امّ و أخوة و أخوات للأمّ للزّوج النّصف ثلثة أسهم و للأمّ السّدس و هو سهم و للأخوة من الأمّ الثّلث و سقط الأخوة و الأخوات من الأب و الأمّ فتحاکموا الی عمر بن الخطّاب فقال الأخوة</w:t>
      </w:r>
      <w:bookmarkStart w:id="434" w:name="pg12432_120598"/>
    </w:p>
    <w:p>
      <w:pPr>
        <w:pStyle w:val="BookText"/>
        <w:rPr/>
      </w:pPr>
      <w:bookmarkEnd w:id="434"/>
      <w:r>
        <w:rPr>
          <w:rFonts w:ascii="IRNazanin" w:hAnsi="IRNazanin" w:eastAsia="IRNazanin"/>
          <w:color w:val="111111"/>
          <w:sz w:val="28"/>
          <w:sz w:val="28"/>
          <w:szCs w:val="28"/>
          <w:rtl w:val="true"/>
          <w:lang w:bidi="fa-IR"/>
        </w:rPr>
        <w:t xml:space="preserve">و الأخوات لأب و امّ هب انّ ابانا کان حماراً السنا اخوة المیّت لأمّه فقال صدقتم انطلقوا فشارکوا الأخوة و الأخوات من الأمّ فی الثّلث الذی فی أیدیهم للذّکر مثل ما للأنثی ثمّ شنع علیهم بما لا مزید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و ما بعده غیر معمول لها لأنّ الأخوة و الأخوات لم تکونوا فی رتبة الامّ فتشارکوها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و بلغنا أنّه یعنی عمر ارتفع الیه نفر فی امرأة ترکت أمّها و زوجها و اخوتها لابیها و امّها و اخوتها لأمّها فقال عمر للأمّ السّدس سهم و للزّوج النصف ثلثة أسهم فذهبت أربعة من ستّة و بقی سهمان و هو الثّلث فقال هذا الثّلث للأخوة من الأمّ لأنّ لهم فی القرآن فریضة و قال للأخوة للأب و الأمّ لا أری لکم شیئاً فقالوا یا أمیرالمؤمنین کأنّ قرابة أبینا زادتنا سوء فهب انّ ابانا کان حماراً السنا فی قرابة الأمّ سواء قال قد رزقتم فاشرک بینهم فسمّیت هذه الفریضة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یستحقّ المیراث و من هو أولی به و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و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المیراث لذوی القربی و أولی الأرحام و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الکلالة لا یرث مع الأبوین و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ترک أبویه فللأب سهمان ما یستفاد حکم الباب فلا حظ</w:t>
      </w:r>
      <w:r>
        <w:rPr>
          <w:rFonts w:eastAsia="IRNazanin" w:cs="IRNazanin"/>
          <w:color w:val="111111"/>
          <w:sz w:val="28"/>
          <w:szCs w:val="28"/>
          <w:rtl w:val="true"/>
          <w:lang w:bidi="fa-IR"/>
        </w:rPr>
        <w:t>.</w:t>
      </w:r>
    </w:p>
    <w:p>
      <w:pPr>
        <w:pStyle w:val="Heading4"/>
        <w:numPr>
          <w:ilvl w:val="3"/>
          <w:numId w:val="1"/>
        </w:numPr>
        <w:rPr/>
      </w:pPr>
      <w:bookmarkStart w:id="435" w:name="__RefHeading___Toc10203810_417432637"/>
      <w:bookmarkStart w:id="436" w:name="_Toc153"/>
      <w:bookmarkEnd w:id="435"/>
      <w:r>
        <w:rPr>
          <w:rtl w:val="true"/>
        </w:rPr>
        <w:t>(</w:t>
      </w:r>
      <w:r>
        <w:rPr/>
        <w:t>36</w:t>
      </w:r>
      <w:r>
        <w:rPr>
          <w:rtl w:val="true"/>
        </w:rPr>
        <w:t xml:space="preserve">) </w:t>
      </w:r>
      <w:r>
        <w:rPr>
          <w:rtl w:val="true"/>
        </w:rPr>
        <w:t>باب ماورد فی میراث الأخوة و الأخوات منفردین ان مجتمعین و حکم مالو جامعهم أحد الزّوجین او الجدّ</w:t>
      </w:r>
      <w:bookmarkEnd w:id="43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استبصار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Style w:val="FootnoteAnchor"/>
          <w:rtl w:val="true"/>
        </w:rPr>
        <w:footnoteReference w:id="808"/>
      </w:r>
      <w:r>
        <w:rPr>
          <w:rFonts w:ascii="IRNazanin" w:hAnsi="IRNazanin" w:eastAsia="IRNazanin"/>
          <w:color w:val="111111"/>
          <w:sz w:val="28"/>
          <w:sz w:val="28"/>
          <w:szCs w:val="28"/>
          <w:rtl w:val="true"/>
          <w:lang w:bidi="fa-IR"/>
        </w:rPr>
        <w:t xml:space="preserve">أباعبدالله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أخاه لأمّه و لم </w:t>
      </w:r>
      <w:r>
        <w:rPr>
          <w:rStyle w:val="FootnoteAnchor"/>
          <w:rtl w:val="true"/>
        </w:rPr>
        <w:footnoteReference w:id="809"/>
      </w:r>
      <w:r>
        <w:rPr>
          <w:rFonts w:ascii="IRNazanin" w:hAnsi="IRNazanin" w:eastAsia="IRNazanin"/>
          <w:color w:val="111111"/>
          <w:sz w:val="28"/>
          <w:sz w:val="28"/>
          <w:szCs w:val="28"/>
          <w:rtl w:val="true"/>
          <w:lang w:bidi="fa-IR"/>
        </w:rPr>
        <w:t>یترک وارثاً غیره قال المال له قلت فإن کان مع الأخ للأمّ جدّ قال</w:t>
      </w:r>
    </w:p>
    <w:p>
      <w:pPr>
        <w:pStyle w:val="BookText"/>
        <w:rPr/>
      </w:pPr>
      <w:r>
        <w:rPr>
          <w:rFonts w:ascii="IRNazanin" w:hAnsi="IRNazanin" w:eastAsia="IRNazanin"/>
          <w:color w:val="111111"/>
          <w:sz w:val="28"/>
          <w:sz w:val="28"/>
          <w:szCs w:val="28"/>
          <w:rtl w:val="true"/>
          <w:lang w:bidi="fa-IR"/>
        </w:rPr>
        <w:t xml:space="preserve">یعطی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و یعطی الجدّ الباقی قلت فإن کان الأخ للأب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المال بینهما </w:t>
      </w:r>
      <w:r>
        <w:rPr>
          <w:rStyle w:val="FootnoteAnchor"/>
          <w:rtl w:val="true"/>
        </w:rPr>
        <w:footnoteReference w:id="811"/>
      </w:r>
      <w:r>
        <w:rPr>
          <w:rFonts w:ascii="IRNazanin" w:hAnsi="IRNazanin" w:eastAsia="IRNazanin"/>
          <w:color w:val="111111"/>
          <w:sz w:val="28"/>
          <w:sz w:val="28"/>
          <w:szCs w:val="28"/>
          <w:rtl w:val="true"/>
          <w:lang w:bidi="fa-IR"/>
        </w:rPr>
        <w:t xml:space="preserve">سواء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عبدالله بن سنان عن ابی عبدالله علیه السلام قال سألته عن أخ لأب و جدّ قال المال بینهما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تهذیب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الحسن بن علیّ عن عبدالله بن المغیرة عن موسی بن بکر قال قلت لزرارة انّ بکیراً حدّثنی عن أبی جعفر علیه السلام انّ الأخوة للأب و الأخوات للأب و الامّ یزادون و ینقصون لأنهنّ اکثر نصیباً من الأخوة و الأخوات للأب و الأمّ لو کانوا مکانهنّ لأنّ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امرِءٍ هَلَکَ لَیسَ لَهُ وَلَدٌ وَ لَهُ اُختٌ فَلَها نِصفُ ما تَرَکَ وَ هُوَ یَرِثُها اِن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یرث جمیع مالها ان لم یکن لها ولد فاعطوا من سمّی الله له النّصف کملأ و عمدوا فاعطوا الّذی سمّی الله </w:t>
      </w:r>
      <w:r>
        <w:rPr>
          <w:rStyle w:val="FootnoteAnchor"/>
          <w:rtl w:val="true"/>
        </w:rPr>
        <w:footnoteReference w:id="812"/>
      </w:r>
      <w:r>
        <w:rPr>
          <w:rFonts w:ascii="IRNazanin" w:hAnsi="IRNazanin" w:eastAsia="IRNazanin"/>
          <w:color w:val="111111"/>
          <w:sz w:val="28"/>
          <w:sz w:val="28"/>
          <w:szCs w:val="28"/>
          <w:rtl w:val="true"/>
          <w:lang w:bidi="fa-IR"/>
        </w:rPr>
        <w:t>له المال کلّه اقلّ من النّصف و المرأة لا تکون ابداً أکثر نصیباً من رجل لو کان مکانها قال فقال زرارة و هذا قائم عند أصحابنا لا یختلفون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یقطین أباالحسن علیه السلام عن الرّجل یموت و یدع أخته و موالیه قال المال لأخته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عمر بن أذینة عن بکیر عن ابی جعفر علیه السلام قال إذا مات الرّجل و له أخت تأخذ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 ترک من المیراث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المیراث بالآیة کما تأخذ البنت لو کانت و النّصف الباقی یردّ علیها بالرّحم إذا لم یکن للمیّت وارث أقرب منها فان کان موضع الأخت اخ أخذ المیراث بالآیة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 اِن لَم یَکُن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کانتا اختین أخذنا الثّلثین بالآیة و الثلث الباقی بالرّحم و ان کانوا</w:t>
      </w:r>
    </w:p>
    <w:p>
      <w:pPr>
        <w:pStyle w:val="BookText"/>
        <w:rPr/>
      </w:pPr>
      <w:r>
        <w:rPr>
          <w:rFonts w:ascii="IRNazanin" w:hAnsi="IRNazanin" w:eastAsia="IRNazanin"/>
          <w:color w:val="111111"/>
          <w:sz w:val="28"/>
          <w:sz w:val="28"/>
          <w:szCs w:val="28"/>
          <w:rtl w:val="true"/>
          <w:lang w:bidi="fa-IR"/>
        </w:rPr>
        <w:t>اخوة رجالاً و نساء فللذّکر مثل حظّ الانثیین و ذلک کلّه إذا لم یکن للمیّت ولد او أبوان أو زوجة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روّینا عن جعفر بن محمد عن أبیه عن آبائه علیهم السلام انّهم قالوا فی قول الله تبارک و تعالی فی آخر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اِنِ امرِءٍ هَلَکَ لَیسَ لَهُ وَلَدٌ وَ لَهُ اُختٌ فَلَها نِصفُ ما تَرَکَ وَ هُوَ یَرِثُها اِن لَم یَکُن لَها وَلَدٌ وَ لَهُ اُختٌ فَلَها نِصفُ ما تَرَکَ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اختاً لأمّ و ابٍ او اختاً لأب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یَرِثُها اِن لَم یَکُن لَها وَلَدٌ فَاِن کانَتَا اثنَتَینِ فَلَهُمَا الثُّلُثانِ مِمّا تَرَکَ و اِن کانُوا اِخوَةٌ رِجالاً وَ نِساءً فَلِلذَّکَرِ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فهم الّذین یزادون و ینقصون و کذلک الولد هم الّذین یزادون و ینقصون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اذا مات الرّجل و ترک اخوة لأب و امّ و اخوة لأب و اخوة لامّ فللإخوة من الأمّ الثلث الذی سمّی الله لهم و ما بقی فللأخوة من الأمّ و الأب و سقط الأخوة من الأب و الذّکر و الأنثی من الأخوة للأمّ فی الثّلث سواء و الأخوة و الأخوات الاشقاء لهم الباقی للذّکر منهم منه مثل حظّ الانثیین قال و إن ترک اخاً و اختاً لأمّ و اخاً لأب و اختاً لأب و أمّ فللأخ و الأخت من الأمّ الثّلث سهمان بینهما سواء و للأخت للأب و الأمّ النّصف و مابقی فمردود علیها و لا شیء للأخ و الأخت من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عن البرقیّ عن محمد بن القاسم بن </w:t>
      </w:r>
      <w:r>
        <w:rPr>
          <w:rStyle w:val="FootnoteAnchor"/>
          <w:rtl w:val="true"/>
        </w:rPr>
        <w:footnoteReference w:id="813"/>
      </w:r>
      <w:r>
        <w:rPr>
          <w:rFonts w:ascii="IRNazanin" w:hAnsi="IRNazanin" w:eastAsia="IRNazanin"/>
          <w:color w:val="111111"/>
          <w:sz w:val="28"/>
          <w:sz w:val="28"/>
          <w:szCs w:val="28"/>
          <w:rtl w:val="true"/>
          <w:lang w:bidi="fa-IR"/>
        </w:rPr>
        <w:t xml:space="preserve">الفضیل بن یسار البصریّ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رجل مات و ترک امرأة قرابة لیس له قرابة غیرها قال یدفع المال کلّه الیها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عن عمرو بن عثمان عن الحسن بن محبوب عن ابی ایّوب الخزّاز عن محمد بن مسلم قال سألت اباجعفر علیه السلام عن ابن أخت لأب و ابن أخت لأمّ قال لأبن الأخت من الأمّ السّدس و لابن الأخت من الأب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محمد بن الحسین ابن أبی الخطّاب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عن العلاء بن رزین عن محمد بن مسلم عن أبی جعفر علیه السلام قال سألته عن ابن أخ لأب و ابن أخ لأمّ قال لابن الأخ من الأم السّدس و مابقی فلأبن الأخ من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ترک أخوین لأمّ او اخاً و اختاً لأمّ أو أخوة و أخوات لأمّ و اخا لأب أو اخوة و أخوات لأب و اخاً لأب و أمّ او أخوة و اخوات لأب و امّ فللأخوة و الأخوات من الأمّ الثّلث بینهم بالسّویة و مابقی فللأخوة و الأخوات من الأب و الامّ و سقط الأخوة و الأخوات من الأب فان ترک ابن اخ لأمّ و ابن أخ لأب و امّ او لاب فلأبن الأخ من الأمّ السّدس و مابقی فلأبن الأخ من الامّ و الأب فان ترک بنی أخ لأمّ و بنی أخ لأب و أمّ و بنی أخ لأب فلبنی الأخ من الأمّ الثّلث بینهم بالسّویة و مابقی فلبنی الأخ من الأب و الأمّ و سقط بنات الأخ و بنو الأخ للأب و کذلک إذا ترک بنات و بنی ابن أخ لأم و بنات و بنی ابن أخ لأب و امّ و بنات و بنی ابن أخ لأب فللبنات و بنی ابن الأخ للأمّ الثّلث بینهم بالسّویة و مابقی فللبنات و بنی ابن الأخ للأمّ و الأب و سقط بنات و بنو ابن الأخ للأب و إذا مات و ترک ابن أخ لأمّ و ابن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لأب فانّ الفضل بن شاذان قال لابن الأخ من الامّ السّدس و مابقی فلأبن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للأب و لم أرو بهذا حدیثاً و لم اجده فی غیر کتابه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ترک ابن اخ لأمّ و ابن ابن ابن أخ </w:t>
      </w:r>
      <w:r>
        <w:rPr>
          <w:rStyle w:val="FootnoteAnchor"/>
          <w:rtl w:val="true"/>
        </w:rPr>
        <w:footnoteReference w:id="814"/>
      </w:r>
      <w:r>
        <w:rPr>
          <w:rFonts w:ascii="IRNazanin" w:hAnsi="IRNazanin" w:eastAsia="IRNazanin"/>
          <w:color w:val="111111"/>
          <w:sz w:val="28"/>
          <w:sz w:val="28"/>
          <w:szCs w:val="28"/>
          <w:rtl w:val="true"/>
          <w:lang w:bidi="fa-IR"/>
        </w:rPr>
        <w:t>لأب و امّ فالمال</w:t>
      </w:r>
    </w:p>
    <w:p>
      <w:pPr>
        <w:pStyle w:val="BookText"/>
        <w:rPr/>
      </w:pPr>
      <w:r>
        <w:rPr>
          <w:rFonts w:ascii="IRNazanin" w:hAnsi="IRNazanin" w:eastAsia="IRNazanin"/>
          <w:color w:val="111111"/>
          <w:sz w:val="28"/>
          <w:sz w:val="28"/>
          <w:szCs w:val="28"/>
          <w:rtl w:val="true"/>
          <w:lang w:bidi="fa-IR"/>
        </w:rPr>
        <w:t>کلّه لابن الأخ للأمّ لانّه اقرب و لیس کما قال الفضل بن شاذان انّ لابن الأخ من الأمّ السّدس و مابقی فلابن ابن الأخ للأب و الأمّ لانّه خلاف الأصل الذی بنی الله عزّوجلّ علیه فرائض المواریث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ترک أخوین للأمّ او اخاً و اختاً لأمّ او اکثر من ذلک او اختاً للأب و الأمّ او لأب او إخوة و أخوات لأب و أمّ او لامّ فللإخوة و الأخوات من الأب و الأمّ او من الأب للذّکر مثل حظّ الانثیین و کذلک سهم اولادهم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الجلیل فضل بن شاذان فی الإیضاح و قال زید فی ثلث أخوات متفرّقات للأخت من الأب و الأمّ النّصف ثلاثة أسهم و للأخت من الأمّ السّدس سهم و للأخت من الأب سهم و للعصبة السهم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ابیطالب صلوات الله علیه السّهم الذی جعله للعصبة مردود علی الأخت من الأب و الأمّ و علی الاخت من الأب و یخرج منه الاخت من الأمّ و بذلک ینطق القرآن لانّه لم یجعل فی القرآن للأخت من الأمّ اکثر من السّدس و لم یجعل للعصبة فی القرآن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خالف علی علیه السلام و ابن عباس زیداً و خالفه أیضاً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المستدرک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ظاهر الخبر انّ الاخت من الاب ترث مع وجود الأخت من الأبوین و هو خلاف ما تقدّم و علیه اتّفاق الا مامیة و لا یمکن الحمل علی التّقیّة لوجود ما ینافیها فیه و یمکن ان یکون الأصل او علی أخت من الأب یعنی إذا لم تکن الأخت من الأبوین فقامت مقامها فلا ینافی حینئذٍ ما تقدّم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بکیر بن أعین عن أبی عبدالله علیه السلام قال الذی عنی الله تعالی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رَجُلٌ یُورَثُ کَلالَةٌ اَوِ امرَأَةٍ وَ لَهُ اَخٌ اَو اَختٌ فَلِکُلِّ واحِدٍ مِنهُمَا السُّدُسُ فَاِن کانُوا اَکثَرُ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بذلک الأخوة و الأخوات من الأمّ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علیهما السلام انّه قال فی قوله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رَجُلٌ یُورَثُ َکلالَةٌ اَوِ امرَأَةٍ وَ لَهُ اَخٌ اَو اَختٌ فَلِکُلِّ واحِدٍ مِنهُمَا السُّدُسُ فَاِن کانُوا اَکثَرُ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فهکذا انزلها اخ او اخت من امّ و هذا ممّا وَلِیَ الله عزّوجلّ تفسیر حکمه فی کتابه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قال سألت ابا عبدالله علیه السلام عن رجل ترک أخاه 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وارثا غیره قال المال له قلت فإن کان مع الأخ للأمّ جدّ قال یعطی الأخ للأمّ السّدس و یعطی الجدّ الباقی قلت فان کان الأخ لأب و جدّ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عبدالله بن سنان قال سألت اباعبدالله علیه السلام و ذکر مثله الی قوله الجدّ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ابراهیم عن محمد بن عیسی عن یونس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الفضیل عن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815"/>
      </w:r>
      <w:r>
        <w:rPr>
          <w:rFonts w:ascii="IRNazanin" w:hAnsi="IRNazanin" w:eastAsia="IRNazanin"/>
          <w:color w:val="111111"/>
          <w:sz w:val="28"/>
          <w:sz w:val="28"/>
          <w:szCs w:val="28"/>
          <w:rtl w:val="true"/>
          <w:lang w:bidi="fa-IR"/>
        </w:rPr>
        <w:t xml:space="preserve">سألت اباعبدالله علیه السلام عن الأخوة من الأمّ مع الجدّ قال الأخوة </w:t>
      </w:r>
      <w:r>
        <w:rPr>
          <w:rStyle w:val="FootnoteAnchor"/>
          <w:rtl w:val="true"/>
        </w:rPr>
        <w:footnoteReference w:id="816"/>
      </w:r>
      <w:r>
        <w:rPr>
          <w:rFonts w:ascii="Amiri" w:hAnsi="Amiri" w:eastAsia="Amiri" w:cs="Amiri"/>
          <w:color w:val="111111"/>
          <w:sz w:val="28"/>
          <w:sz w:val="28"/>
          <w:szCs w:val="28"/>
          <w:rtl w:val="true"/>
          <w:lang w:bidi="ar-SA"/>
        </w:rPr>
        <w:t xml:space="preserve">من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فریضتهم الثّلث مع الجدّ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علیّ بن رئاب </w:t>
      </w:r>
      <w:r>
        <w:rPr>
          <w:rStyle w:val="FootnoteAnchor"/>
          <w:rtl w:val="true"/>
        </w:rPr>
        <w:footnoteReference w:id="817"/>
      </w:r>
      <w:r>
        <w:rPr>
          <w:rFonts w:ascii="IRNazanin" w:hAnsi="IRNazanin" w:eastAsia="IRNazanin"/>
          <w:color w:val="111111"/>
          <w:sz w:val="28"/>
          <w:sz w:val="28"/>
          <w:szCs w:val="28"/>
          <w:rtl w:val="true"/>
          <w:lang w:bidi="fa-IR"/>
        </w:rPr>
        <w:t>عن ابن مسکان عن الحلبیّ عن أبی عبدالله علیه السلام فی</w:t>
      </w:r>
    </w:p>
    <w:p>
      <w:pPr>
        <w:pStyle w:val="BookText"/>
        <w:rPr/>
      </w:pPr>
      <w:r>
        <w:rPr>
          <w:rFonts w:ascii="IRNazanin" w:hAnsi="IRNazanin" w:eastAsia="IRNazanin"/>
          <w:color w:val="111111"/>
          <w:sz w:val="28"/>
          <w:sz w:val="28"/>
          <w:szCs w:val="28"/>
          <w:rtl w:val="true"/>
          <w:lang w:bidi="fa-IR"/>
        </w:rPr>
        <w:t>الأخوة من الأمّ مع الجدّ قال للأخوة من الأمّ مع الجدّ نصیبهم الثّلث مع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الفضل بن شاذان عن صفوان عن ابن مسکان عن الحلبیّ عن ابی عبدالله علیه السلام قال سألته عن الأخوة من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فریضتهم الثّلث مع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ابان عن بکیر و الحلبیّ عن احدهما علیهما السلام قال للأخوة من الأمّ الثّلث مع الجدّ و هو شریک الأخوة من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ابراهیم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حسین بن عمارة عن مسمع أبی سیّار قال سألت اباعبدالله علیه السلام عن رجل مات و ترک إخوة و أخوات لأمّ و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الجدّ بمنزلة الأخ من الأب له الثّلثان و للأخوة و الأخوات من الأمّ الثّلث فهم فیه شرکاء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818"/>
      </w:r>
      <w:r>
        <w:rPr>
          <w:rFonts w:ascii="IRNazanin" w:hAnsi="IRNazanin" w:eastAsia="IRNazanin"/>
          <w:color w:val="111111"/>
          <w:sz w:val="28"/>
          <w:sz w:val="28"/>
          <w:szCs w:val="28"/>
          <w:rtl w:val="true"/>
          <w:lang w:bidi="fa-IR"/>
        </w:rPr>
        <w:t xml:space="preserve">صالح بن خالد عن ابی جمیلة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فی الأخوة من الأمّ مع الجدّ قال للأخوة من الأمّ فریضتهم الثّلث مع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خالد بن جریر عن ابی الرّبیع عن ابی عبدالله علیه السلام فی الجدّ مع إخوة للأمّ قال انّ فی کتاب علیّ علیه السلام انّ الأخوة من الأمّ یرثون مع الجدّ الثّلث</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w:t>
      </w:r>
    </w:p>
    <w:p>
      <w:pPr>
        <w:pStyle w:val="BookText"/>
        <w:rPr/>
      </w:pP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قال قال أبوجعفر </w:t>
      </w:r>
      <w:r>
        <w:rPr>
          <w:rStyle w:val="FootnoteAnchor"/>
          <w:rtl w:val="true"/>
        </w:rPr>
        <w:footnoteReference w:id="819"/>
      </w:r>
      <w:r>
        <w:rPr>
          <w:rFonts w:ascii="IRNazanin" w:hAnsi="IRNazanin" w:eastAsia="IRNazanin"/>
          <w:color w:val="111111"/>
          <w:sz w:val="28"/>
          <w:sz w:val="28"/>
          <w:szCs w:val="28"/>
          <w:rtl w:val="true"/>
          <w:lang w:bidi="fa-IR"/>
        </w:rPr>
        <w:t>علیه السلام أعط الأخوات من الأمّ فریضتهنّ مع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عبدالله بن زرارة عن محمد بن مسلم </w:t>
      </w:r>
      <w:r>
        <w:rPr>
          <w:rStyle w:val="FootnoteAnchor"/>
          <w:rtl w:val="true"/>
        </w:rPr>
        <w:footnoteReference w:id="820"/>
      </w:r>
      <w:r>
        <w:rPr>
          <w:rFonts w:ascii="IRNazanin" w:hAnsi="IRNazanin" w:eastAsia="IRNazanin"/>
          <w:color w:val="111111"/>
          <w:sz w:val="28"/>
          <w:sz w:val="28"/>
          <w:szCs w:val="28"/>
          <w:rtl w:val="true"/>
          <w:lang w:bidi="fa-IR"/>
        </w:rPr>
        <w:t>عن یونس عن القاسم بن سلیمان قال حدّثنی أبوعبدالله علیه السلام قال انّ فی کتاب علی علیه السلام انّ الأخوة من الأمّ لا یرثون مع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فالوجه فی هذا الخبر انّهم لا یرثون معه بإن یقاسموه لأنّ لهم فریضتهم لا زیادة علیها و لا ینافی ذلک ما قدّمناه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ابن أبی عمیر عن جمیل بن درّاج عن بکیر عن أبی جعفر علیه السلام قال سأله رجل عن اختین و زوج فقال النّصف و النّصف فقال الرّجل أصلحک الله قد سمی الله لهما اکبر من هذا لهما الثّلثان فقال ما تقول فی أخ و زوج فقال النّصف و النّصف فقال الیس قد سمّی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 اِن لَم یَکُن لَها وَلَدٌ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بن أعین قال کنت عند ابی جعفر علیه السلام فدخل علیه رجل فقال ما تقول فی أختین و زوج قال فقال أبوجعفر علیه السلام للزّوج النّصف و للأختین مابقی قال فقال الرّجل لیس هکذا یقول الناس قال فما یقولون قال یقولون للأختین الثّلثان و للزّوج النّصف و یقسّمون علی سبعة قال فقال أبوجعفر علیه السلام و لم قالوا ذلک قال لانّ الله سمّی للأختین الثّلثین و للزّوج النّصف قال فما یقولون لو کان مکان الأختین أخ قال یقولون للزّوج النّصف و مابقی فللأخ فقال له فیعطون من أمَرَ الله له بالکلّ النّصف و من امَرَ الله بالثّلثین أربعة من سبعة قال و أین سمّی الله له ذلک قال فقال أبوجعفر علیه السلام اقرأ الآیة التی فی آخر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یَستَفتُونَکَ قُلِ</w:t>
      </w:r>
    </w:p>
    <w:p>
      <w:pPr>
        <w:pStyle w:val="BookText"/>
        <w:rPr/>
      </w:pPr>
      <w:r>
        <w:rPr>
          <w:rFonts w:ascii="Amiri" w:hAnsi="Amiri" w:eastAsia="Amiri" w:cs="Amiri"/>
          <w:color w:val="111111"/>
          <w:sz w:val="28"/>
          <w:sz w:val="28"/>
          <w:szCs w:val="28"/>
          <w:rtl w:val="true"/>
          <w:lang w:bidi="ar-SA"/>
        </w:rPr>
        <w:t>اللهُ یُفتیکُم فِی الکَلالَةِ اِنِ امرِءٍ هَلَکَ لَیسَ لَهُ وَلَدٌ وَ لَهُ اُختٌ فَلَها نِصفُ ما تَرَکَ وَ هُوَ یَرِثُها اِن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جعفر علیه السلام انّما کان ینبغی لهم ان یجعلون لهذا المال للزّوج النّصف ثمّ یقسّمون علی تسعة قال فقال الرّجل هکذا یقولون قال فقال أبوجعفر علیه السلام فهکذا یقولون ثمّ أقبل علیّ فقال یا بکیر نظرت فی الفرائض قال قلت و ما أصنع بشیء هو عندی باطل قال فقال انظر فیها فانّه إذا جاءت تلک کان اقوی لک علیها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تهذیب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العلاء بن رزین و أبی أیّوب و عبدالله بن بکر عن محمد بن مسلم عن أبی جعفر علیه السلام قال قلت له ماتقول فی امرأة ماتت و ترکت زوجها و اخوتها لأمّها و اخوة و أخوات لأبیها فقال للزّوج النّصف ثلاثة أسهم و لإخوتها لأمّها الثّلث سهمان الذّکر و الأنثی فیه سواءٌ و بقی سهم فهو للأخوة و الأخوات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للذّکر مثل حظِّ الأنثیین لأنّ السهام لا تعول و انّ الزّوج لا ینقص من النّصف و لا الأخوة من الأمّ من ثلثهم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کانُوا اَکثَرَ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کان واحداً فله السّدس و انّما عنی الله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رَجُلٌ یُورَثُ کَلالَةٌ أَوِ امرَأَةٌ وَ لَهُ اَخٌ اَو اُختٌ فَلِکُلِّ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الأخوة و الأخوات من الأمّ خاصّة و قال فی آخر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یستَفتوُنَکَ قُلِ اللهُ یُفتیکُم فِی الکَلالَةِ اِنِ امرِءٍ هَلَکَ لَیسَ لَهُ وَلَدٌ وَ لَهُ 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أختاً لأب و أمّ او اختاً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نِصفُ ما تَرَکَ وَ هُوَ یَرِثُها اِن لَم یَکُن لَها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کانَتا اثنَتَینِ فَلَهُمَا الثُّلُثانِ مِمّا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کانُوا اِخوَةٌ رِجالاً وَ نِساءٌ فَلِلذَّکَرِ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یزادون و ینقصون قال و لو انَّ امرأةُ ترکت زوجها و اختیها لأمّها و أختیها لأبیها کان للزّوج النّصف ثلاثة أسهم و لأختیها الثّلث سهمان و لأختیها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ان کانت واحدة فهو لها لأنّ الأختین من الأب لا یزادون </w:t>
      </w:r>
      <w:r>
        <w:rPr>
          <w:rStyle w:val="FootnoteAnchor"/>
          <w:rtl w:val="true"/>
        </w:rPr>
        <w:footnoteReference w:id="821"/>
      </w:r>
      <w:r>
        <w:rPr>
          <w:rFonts w:ascii="IRNazanin" w:hAnsi="IRNazanin" w:eastAsia="IRNazanin"/>
          <w:color w:val="111111"/>
          <w:sz w:val="28"/>
          <w:sz w:val="28"/>
          <w:szCs w:val="28"/>
          <w:rtl w:val="true"/>
          <w:lang w:bidi="fa-IR"/>
        </w:rPr>
        <w:t>علی مابقی و لو کان أخ لأب لم یزد علی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 قلت له ماتقول فی امرأة ماتت و ترکت زوجها و ذکر نحوه الی قوله من الأمّ خاصّة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عمیر عن ابن أذینة عن بکیر بن اعین قال و جاه رجل الی ابی جعفر علیه السلام فسأله عن امرأة ترکت زوجها و أخوتها لأمّها و أختها لأبیها فقال للزّوج النّصف ثلاثة أسهم و لِلأخوة من الأمّ سهمان و للأخت من الأب سهم فقال له الرّجل فانّ فرائض زید و فرائض العامّة علی غیر هذا یا أبا جعفر یقولون للأخت من الأب ثلاثة أسهم هی من ستّة تعول الی ثمانیة فقال له أبوجعفر علیه السلام و لم قالوا فقال لأنّ الله عزّوجلّ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اُختٌ 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علیه السلام فان کانت الأخت اخاً قال لیس له الا السّدس فقال أبوجعفر علیه السلام فما لکم نقصتم الأخ ان کنتم تحتجّون ان ّللأخت النّصف بانّ الله عزّوجلّ قال فی الأخت النّصف فانّ الله سمّی للأخ الکلّ و الکلّ أکثر من النّصف لانّه عزّوجلّ قال فی الأخت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المال ان لم یکن لها ولد فلا تعطون الّذی جعل الله عزّوجلّ له الجمیع فی بعض فرائضکم شیئاً و تعطون الذی جعل الله له النّصف تماماً و یقولون فی زوج و امّ و أخوة لأمّ و اخت لأب فیعطون الزّوج النّصف و الأمّ السّدس و الأخوة من الأمّ الثّلث و الأخت من الأب النّصف یجعلونه من تسعة و هی ستّة تعول الی تسعة فقال کذلک یقولون فقال أبوجعفر علیه السلام فان کانت الأخت اخاً لأب قال له الرّجل لیس له شیء فما تقول انت فقال لیس للأخوة من الأب و الأمّ و لا للأخوة من الأب مع الأمّ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قال دخل رجل علی ابی جعفر علیه السلام فسأله عن امرأة ترکت زوجها و أخوتها لأمّها و اختاً لأب قال للزّوج النّصف ثلاثة أسهم و للأخوة من الأمّ الثّلث سهمان و للأخت للأب سهم فقال له الرّجل فانّ فرائض زید و ابن مسعود و فرائض العامّة و القضاء علی غیر ذا یا ابا جعفر یقولون للأخت للأب و الأمّ ثلثة أسهم نصیب من ستّة تعول الی ثمانیة فقال أبوجعفر علیه السلام و لم قالوا ذلک قال لانّ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اُختٌ 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علیه السلام فما لکم نقصتم الأخ ان کنتم تحتجّون بامر الله فانّ الله سمّی لها النّصف فانّ الله سمّی للأخ الکلّ فالکلّ اکثر من النّصف فانّه قال فلها النّصف و قال للأخ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المال ان لم یکن لها ولد فلا تعطون الذی جعل الله له الجمیع فی بعض فرائضکم شیئاً و تعطون الّذی جعل الله له النّصف تامّاً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عمیر و محمد بن عیسی عن یونس جمیعاً عن عمر بن أذینة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عمیر عن ابن أذینة عن بکیر بن أعین قال قلت لأبی عبدالله علیه السلام امرأة </w:t>
      </w:r>
      <w:r>
        <w:rPr>
          <w:rStyle w:val="FootnoteAnchor"/>
          <w:rtl w:val="true"/>
        </w:rPr>
        <w:footnoteReference w:id="822"/>
      </w:r>
      <w:r>
        <w:rPr>
          <w:rFonts w:ascii="IRNazanin" w:hAnsi="IRNazanin" w:eastAsia="IRNazanin"/>
          <w:color w:val="111111"/>
          <w:sz w:val="28"/>
          <w:sz w:val="28"/>
          <w:szCs w:val="28"/>
          <w:rtl w:val="true"/>
          <w:lang w:bidi="fa-IR"/>
        </w:rPr>
        <w:t xml:space="preserve">ترکت زوجها و أخوتها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اخوانها </w:t>
      </w:r>
      <w:r>
        <w:rPr>
          <w:rStyle w:val="FootnoteAnchor"/>
          <w:rtl w:val="true"/>
        </w:rPr>
        <w:footnoteReference w:id="823"/>
      </w:r>
      <w:r>
        <w:rPr>
          <w:rFonts w:ascii="Amiri" w:hAnsi="Amiri" w:eastAsia="Amiri" w:cs="Amiri"/>
          <w:color w:val="111111"/>
          <w:sz w:val="28"/>
          <w:sz w:val="28"/>
          <w:szCs w:val="28"/>
          <w:rtl w:val="true"/>
          <w:lang w:bidi="ar-SA"/>
        </w:rPr>
        <w:t xml:space="preserve">لأبیها فقال للزّوج النصف ثلاثة أسهم و للاخوة من الأمّ الثلث الذّکر و الانثی فیه سواءٌ و بقی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للأخوة و الأخوات من الأب للذّکر مِثلُ حظِّ الاُنثَیینِ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السّهام لا تعول و لا ینقص الزّوج من النّصف و لا الأخوة من الأمّ من ثلثهم لأنّ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کانُوا اَکثَرَ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کانت واحدة فلها السّدس و الذی عنی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کانَ رَجُلٌ یُورَثُ کَلالَةٌ أَوِ امرَأَةٌ وَ لَهُ اَخٌ اَو اُختٌ فَلِکُلِّ واحِدٍ مِنهُمَا السُّدُس فَاِن کانوُا اَکثَرَ مِن ذلِکَ فَهُم شُرَکاءُ فِی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عنی بذلک الأخوة و الأخوات من الأمّ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أخر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اِنِ امرِءٍ هَلَکَ لَیسَ لَهُ وَلَدٌ وَ لَهُ 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أختاً لأمّ و أب او اختاً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تَرَکَ وَ هُوَ یَرِثُها اِن لَم یَکُن لَها وَلَدٌ وَ اِن کانُوا اِخوَةٌ رِجالاً وَ نِساءٌ فَلِلذَّکَرِ مِثلُ حَظِّ الاُنثَیَین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الذین یزادون و ینقصون و کذلک أولادهم الّذین یزادون و ینقصون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امرأة ترکت زوجها و أخوتها لأمّها و أختیها لأبیها کان للزّوج النّصف ثلاثة أسهم و للأخوة من الأمّ سهمان و بقی سهم فهو للأختین للأب و ان کانت واحدة فهو لها لأن الأختین لأب لو کانتا أخوین لأب لم یزادا علی مابقی و لو کانت واحدةٌ او کان مکان الواحد اخ لم یزد علی مابقی و لا تزاد انثی من الاخوات و لا من الولد علی ما لو کان ذکراً لم یزد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ترک الرجل اخاً لأبیه و اخاً لأمّه و اخاه أبیه و امّه فللأخ من الأمّ السّدس و مابقی فللأخ من الأمّ و الأب و سقط الأخ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اذا ترک ثلاث أخوات 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 السّدس و مابقی فللأخت من الأمّ و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عبدالله بن سنان عن ابی عبدالله علیه السلام قال سألته عن اخ لأب و جدّ قال المال بینهما سواء</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عن احمد بن محمد عن عبدالله بن سنان کافی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عبدالله بن سنان قال قلت لأبی</w:t>
      </w:r>
    </w:p>
    <w:p>
      <w:pPr>
        <w:pStyle w:val="BookText"/>
        <w:rPr/>
      </w:pPr>
      <w:r>
        <w:rPr>
          <w:rFonts w:ascii="IRNazanin" w:hAnsi="IRNazanin" w:eastAsia="IRNazanin"/>
          <w:color w:val="111111"/>
          <w:sz w:val="28"/>
          <w:sz w:val="28"/>
          <w:szCs w:val="28"/>
          <w:rtl w:val="true"/>
          <w:lang w:bidi="fa-IR"/>
        </w:rPr>
        <w:t xml:space="preserve">عبدالله علیه السلام أخ </w:t>
      </w:r>
      <w:r>
        <w:rPr>
          <w:rStyle w:val="FootnoteAnchor"/>
          <w:rtl w:val="true"/>
        </w:rPr>
        <w:footnoteReference w:id="824"/>
      </w:r>
      <w:r>
        <w:rPr>
          <w:rFonts w:ascii="IRNazanin" w:hAnsi="IRNazanin" w:eastAsia="IRNazanin"/>
          <w:color w:val="111111"/>
          <w:sz w:val="28"/>
          <w:sz w:val="28"/>
          <w:szCs w:val="28"/>
          <w:rtl w:val="true"/>
          <w:lang w:bidi="fa-IR"/>
        </w:rPr>
        <w:t>لأب و جدّ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 اخاً لأب و امّ و جدّاً فالمال بینهما نصفان و کذلک إذا ترک أخاً لأب و جدّاً فالمال بینهما نصفان و ان ترک أخاً لأمّ و جدّاً فللأخ من الأمّ السّدس و مابقی فللجدّ و ان ترک أختین او اخوین او اخاً و أختاً لأمّ او أکثر من ذلک و جدّاً فللأخوة و الأخوات من الامّ الثلث بینهم بالسّویة و مابقی فللجدّ و ان ترک أخاً لأمّ او اختاً او أکثر من ذلک و اخوة و أخوات لأب و ام و أخوة و أخوات لأب و جدّ فللأخوة و الأخوات من الأمّ الثّلث بینهم بالسّویة و مابقی فللأخوة و الأخوات من الأب و الامّ و الجدّ للذّکر مثل حظّ الانثیین و سقط الآخوة و الأخوات من الأب و ان ترک اختاً لأب و امّ و جدّاً فللأخت النّصف و للجدّ النّصف و ان ترک أختین لأب و امّ او لأب و جدّاً فللأخوة الثّلثان و مابقی فللجدّ و من ترک عمّاً و جدّاً فالمال للجدّ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بن یحیی عن تهذیب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علیّ بن رئاب عن زرارة قال سألت اباعبدالله علیه السلام عن رجل ترک أخاه لأبیه و امّه و جدّه قال المال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کانا أخوین او مائة کان الجدّ معهم کواحد منهم للجدّ ما یصیب واحداً من الأخوة قال و ان </w:t>
      </w:r>
      <w:r>
        <w:rPr>
          <w:rStyle w:val="FootnoteAnchor"/>
          <w:rtl w:val="true"/>
        </w:rPr>
        <w:footnoteReference w:id="825"/>
      </w:r>
      <w:r>
        <w:rPr>
          <w:rFonts w:ascii="IRNazanin" w:hAnsi="IRNazanin" w:eastAsia="IRNazanin"/>
          <w:color w:val="111111"/>
          <w:sz w:val="28"/>
          <w:sz w:val="28"/>
          <w:szCs w:val="28"/>
          <w:rtl w:val="true"/>
          <w:lang w:bidi="fa-IR"/>
        </w:rPr>
        <w:t xml:space="preserve">ترک أخته فللجدّ سهمان و للأخت سهم و ان </w:t>
      </w:r>
      <w:r>
        <w:rPr>
          <w:rStyle w:val="FootnoteAnchor"/>
          <w:rtl w:val="true"/>
        </w:rPr>
        <w:footnoteReference w:id="826"/>
      </w:r>
      <w:r>
        <w:rPr>
          <w:rFonts w:ascii="IRNazanin" w:hAnsi="IRNazanin" w:eastAsia="IRNazanin"/>
          <w:color w:val="111111"/>
          <w:sz w:val="28"/>
          <w:sz w:val="28"/>
          <w:szCs w:val="28"/>
          <w:rtl w:val="true"/>
          <w:lang w:bidi="fa-IR"/>
        </w:rPr>
        <w:t xml:space="preserve">کانتا أختین فللجدّ النّصف و للأختین النصف و قال </w:t>
      </w:r>
      <w:r>
        <w:rPr>
          <w:rStyle w:val="FootnoteAnchor"/>
          <w:rtl w:val="true"/>
        </w:rPr>
        <w:footnoteReference w:id="827"/>
      </w:r>
      <w:r>
        <w:rPr>
          <w:rFonts w:ascii="IRNazanin" w:hAnsi="IRNazanin" w:eastAsia="IRNazanin"/>
          <w:color w:val="111111"/>
          <w:sz w:val="28"/>
          <w:sz w:val="28"/>
          <w:szCs w:val="28"/>
          <w:rtl w:val="true"/>
          <w:lang w:bidi="fa-IR"/>
        </w:rPr>
        <w:t xml:space="preserve">ان ترک أخوة و اخوات من أب و امّ کان الجدّ کواحد من الأخوة للذّکر مثل حظّ الانثیین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علیّ بن رئاب عن زرارة قال سألت أباعبدالله علیه السلام عن رجل مات و ترک أخاه لأبیه و امّه و جدّه قال المال بینهم اخوین کانوا او مائة فالجدّ معهم کواحد منهم للجدّ مثل نصیب واحد من الأخوة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ابی عمیر عن عمر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أذینة عن زرارة و بکیر و الفضیل و </w:t>
      </w:r>
      <w:r>
        <w:rPr>
          <w:rStyle w:val="FootnoteAnchor"/>
          <w:rtl w:val="true"/>
        </w:rPr>
        <w:footnoteReference w:id="828"/>
      </w:r>
      <w:r>
        <w:rPr>
          <w:rFonts w:ascii="IRNazanin" w:hAnsi="IRNazanin" w:eastAsia="IRNazanin"/>
          <w:color w:val="111111"/>
          <w:sz w:val="28"/>
          <w:sz w:val="28"/>
          <w:szCs w:val="28"/>
          <w:rtl w:val="true"/>
          <w:lang w:bidi="fa-IR"/>
        </w:rPr>
        <w:t xml:space="preserve">محمد 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احدهما علیهما السلام قال انّ الجدّ </w:t>
      </w:r>
      <w:r>
        <w:rPr>
          <w:rStyle w:val="FootnoteAnchor"/>
          <w:rtl w:val="true"/>
        </w:rPr>
        <w:footnoteReference w:id="829"/>
      </w:r>
      <w:r>
        <w:rPr>
          <w:rFonts w:ascii="IRNazanin" w:hAnsi="IRNazanin" w:eastAsia="IRNazanin"/>
          <w:color w:val="111111"/>
          <w:sz w:val="28"/>
          <w:sz w:val="28"/>
          <w:szCs w:val="28"/>
          <w:rtl w:val="true"/>
          <w:lang w:bidi="fa-IR"/>
        </w:rPr>
        <w:t xml:space="preserve">مع الأخوة من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واحد من الأخوة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بلغوا قال قلت رجل ترک اخاه لأبیه و امّه و جدّه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و أخاه لأبیه و امّه قال المال بینهما و ان کانا أخوین او مائة الف فله مثل نصیب واحد من الأخوة قال قلت رجل ترک جدّه و أخته فقال للذّکر مثل حظّ الانثیین و ان کانتا أختین فالنصف للجدّ و النّصف الآخر للأختین و ان کنّ اکثر من ذلک فعلی هذا الحساب و ان ترک اخوة و اخوات لأب و أمّ او لأب و جدّاً </w:t>
      </w:r>
      <w:r>
        <w:rPr>
          <w:rStyle w:val="FootnoteAnchor"/>
          <w:rtl w:val="true"/>
        </w:rPr>
        <w:footnoteReference w:id="831"/>
      </w:r>
      <w:r>
        <w:rPr>
          <w:rFonts w:ascii="IRNazanin" w:hAnsi="IRNazanin" w:eastAsia="IRNazanin"/>
          <w:color w:val="111111"/>
          <w:sz w:val="28"/>
          <w:sz w:val="28"/>
          <w:szCs w:val="28"/>
          <w:rtl w:val="true"/>
          <w:lang w:bidi="fa-IR"/>
        </w:rPr>
        <w:t xml:space="preserve">فالجدّ احد الأخوة فالمال بینهم للذّکر مثل حظّ الانثیین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لم </w:t>
      </w:r>
      <w:r>
        <w:rPr>
          <w:rStyle w:val="FootnoteAnchor"/>
          <w:rtl w:val="true"/>
        </w:rPr>
        <w:footnoteReference w:id="832"/>
      </w:r>
      <w:r>
        <w:rPr>
          <w:rFonts w:ascii="IRNazanin" w:hAnsi="IRNazanin" w:eastAsia="IRNazanin"/>
          <w:color w:val="111111"/>
          <w:sz w:val="28"/>
          <w:sz w:val="28"/>
          <w:szCs w:val="28"/>
          <w:rtl w:val="true"/>
          <w:lang w:bidi="fa-IR"/>
        </w:rPr>
        <w:t xml:space="preserve">یؤخذ علی فیه قد سمعته من أبیه </w:t>
      </w:r>
      <w:r>
        <w:rPr>
          <w:rStyle w:val="FootnoteAnchor"/>
          <w:rtl w:val="true"/>
        </w:rPr>
        <w:footnoteReference w:id="833"/>
      </w:r>
      <w:r>
        <w:rPr>
          <w:rFonts w:ascii="IRNazanin" w:hAnsi="IRNazanin" w:eastAsia="IRNazanin"/>
          <w:color w:val="111111"/>
          <w:sz w:val="28"/>
          <w:sz w:val="28"/>
          <w:szCs w:val="28"/>
          <w:rtl w:val="true"/>
          <w:lang w:bidi="fa-IR"/>
        </w:rPr>
        <w:t>و منه قبل ذلک و لیس عندنا فی ذلک شکّ و لا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عبدالله بن سنان عن ابی عبدالله علیه السلام قال سألته عن رجل ترک إخوة و اخوات من أب و امّ و جدّاً قال الجدّ کواحد من الأخوة المال بینهم للذکر 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حریز عن الفضیل او غیره عن ابی عبدالله علیه السلام قال انّ الجدّ شریک الأخوة و حظّه مثل حظّ احدهم مابلغوا کثروا او قلّوا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الولید عن حمّاد بن عثمان عن اسماعیل الجعفیّ قال سمعت اباجعفر علیه السلام یقول الجدّ یقاسم الأخوة</w:t>
      </w:r>
    </w:p>
    <w:p>
      <w:pPr>
        <w:pStyle w:val="BookText"/>
        <w:rPr/>
      </w:pPr>
      <w:r>
        <w:rPr>
          <w:rFonts w:ascii="IRNazanin" w:hAnsi="IRNazanin" w:eastAsia="IRNazanin"/>
          <w:color w:val="111111"/>
          <w:sz w:val="28"/>
          <w:sz w:val="28"/>
          <w:szCs w:val="28"/>
          <w:rtl w:val="true"/>
          <w:lang w:bidi="fa-IR"/>
        </w:rPr>
        <w:t>و لوکانوا مائة 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الحسن بن علیّ عن حمّاد بن عثمان عن اسماعیل الجعفیّ قال سمعت ابا جعفر علیه السلام یقول الجدّ </w:t>
      </w:r>
      <w:r>
        <w:rPr>
          <w:rStyle w:val="FootnoteAnchor"/>
          <w:rtl w:val="true"/>
        </w:rPr>
        <w:footnoteReference w:id="834"/>
      </w:r>
      <w:r>
        <w:rPr>
          <w:rFonts w:ascii="IRNazanin" w:hAnsi="IRNazanin" w:eastAsia="IRNazanin"/>
          <w:color w:val="111111"/>
          <w:sz w:val="28"/>
          <w:sz w:val="28"/>
          <w:szCs w:val="28"/>
          <w:rtl w:val="true"/>
          <w:lang w:bidi="fa-IR"/>
        </w:rPr>
        <w:t xml:space="preserve">یقاسم الأخوة ما بلغوا و ان کانوا مائة الف کافی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ابی عمیر عن حمّاد بن عثمان و جمیل بن درّاج عن اسماعیل بن عبدالرّحمن الجعفیّ عن ابی جعفر علیه السلام قال سمعته یقول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النّضر بن سوید عن القاسم بن سلیمان قال قال أبوعبدالله علیه السلام یقاسم الجدّ الأخوة الی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احمد بن حمزة عن ابان عن ابی بصیر عن ابی جعفر علیه السلام قال الجدّ یقاسم الأخوة حتی یکون السّبع خیراً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عمیر عن ابن مسکان عن ابی بصیر قال قلت لأبی عبدالله علیه السلام رجل مات و ترک ستّة اخوة و جدّاً قال هو کاحدهم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محبوب عن العلاء بن رزین عن عبدالله بن بکیر عن محمد بن مسلم عن ابی جعفر علیه السلام قال الأخوة مع الجدّ یعنی أبا الأب یقاسم الأخوة من الأب و الامّ و الأخوة من الأب یکون الجدّ کواحد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عبدالله بن جبلة عن اسحاق ابن عمّار 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یونس عن سیف بن عمیرة عن اسحاق بن عمّار عن أبی بصیر قال سمعت </w:t>
      </w:r>
      <w:r>
        <w:rPr>
          <w:rStyle w:val="FootnoteAnchor"/>
          <w:rtl w:val="true"/>
        </w:rPr>
        <w:footnoteReference w:id="835"/>
      </w:r>
      <w:r>
        <w:rPr>
          <w:rFonts w:ascii="IRNazanin" w:hAnsi="IRNazanin" w:eastAsia="IRNazanin"/>
          <w:color w:val="111111"/>
          <w:sz w:val="28"/>
          <w:sz w:val="28"/>
          <w:szCs w:val="28"/>
          <w:rtl w:val="true"/>
          <w:lang w:bidi="fa-IR"/>
        </w:rPr>
        <w:t>اباعبدالله علیه السلام یقول فی ستّة إخوة و جدّ قال للجدّ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عبیس بن هشام عن مشمعل بن سعد عن أبی بصیر عن أبی عبدالله علیه السلام فی رجل ترک خمسة اخوة و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ستّة لکلّ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 عن الشّعبی عن ابن عباس انّه قال کتب الیّ علیّ بن ابیطالب علیه السلام فی ستّة إخوة و جدٍّ ان اجعله کاحدهم وامح کتابی </w:t>
      </w:r>
      <w:r>
        <w:rPr>
          <w:rStyle w:val="FootnoteAnchor"/>
          <w:rtl w:val="true"/>
        </w:rPr>
        <w:footnoteReference w:id="836"/>
      </w:r>
      <w:r>
        <w:rPr>
          <w:rFonts w:ascii="IRNazanin" w:hAnsi="IRNazanin" w:eastAsia="IRNazanin"/>
          <w:color w:val="111111"/>
          <w:sz w:val="28"/>
          <w:sz w:val="28"/>
          <w:szCs w:val="28"/>
          <w:rtl w:val="true"/>
          <w:lang w:bidi="fa-IR"/>
        </w:rPr>
        <w:t>فجعله علیّ علیه السلام سابعهم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خالد بن جریر عن ابی الرّبیع عن ابی عبدالله علیه السلام قال کان علیّ علیه السلام یورّث الأخ من الأب مع الجدّ ینزله بمنزلته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محمد بن الفضیل عن ابی الصّباح الکنانی و عمرو بن عثمان عن المفضّل عن زید الشّحام و صفوان بن یحیی عن ابن مسکان عن الحلبیّ کلّهم عن أبی عبدالله علیه السلام انّه قال فی الأخوات مع الجدّ انّ لهنّ فریضتهنّ ان کانت واحدة فلها النّصف و ان کانت </w:t>
      </w:r>
      <w:r>
        <w:rPr>
          <w:rStyle w:val="FootnoteAnchor"/>
          <w:rtl w:val="true"/>
        </w:rPr>
        <w:footnoteReference w:id="837"/>
      </w:r>
      <w:r>
        <w:rPr>
          <w:rFonts w:ascii="IRNazanin" w:hAnsi="IRNazanin" w:eastAsia="IRNazanin"/>
          <w:color w:val="111111"/>
          <w:sz w:val="28"/>
          <w:sz w:val="28"/>
          <w:szCs w:val="28"/>
          <w:rtl w:val="true"/>
          <w:lang w:bidi="fa-IR"/>
        </w:rPr>
        <w:t>اثنتین او أکثر من ذلک فلهن</w:t>
      </w:r>
      <w:r>
        <w:rPr>
          <w:rStyle w:val="FootnoteAnchor"/>
          <w:rtl w:val="true"/>
        </w:rPr>
        <w:footnoteReference w:id="838"/>
      </w:r>
      <w:r>
        <w:rPr>
          <w:rFonts w:ascii="IRNazanin" w:hAnsi="IRNazanin" w:eastAsia="IRNazanin"/>
          <w:color w:val="111111"/>
          <w:sz w:val="28"/>
          <w:sz w:val="28"/>
          <w:szCs w:val="28"/>
          <w:rtl w:val="true"/>
          <w:lang w:bidi="fa-IR"/>
        </w:rPr>
        <w:t>الثّلثان و ما بقی فللجدّ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p>
    <w:p>
      <w:pPr>
        <w:pStyle w:val="BookText"/>
        <w:rPr/>
      </w:pPr>
      <w:r>
        <w:rPr>
          <w:rFonts w:ascii="IRNazanin" w:hAnsi="IRNazanin" w:eastAsia="IRNazanin"/>
          <w:color w:val="111111"/>
          <w:sz w:val="28"/>
          <w:sz w:val="28"/>
          <w:szCs w:val="28"/>
          <w:rtl w:val="true"/>
          <w:lang w:bidi="fa-IR"/>
        </w:rPr>
        <w:t>عن الحسین بن سعید عن ابن ابی عمیر عن علیّ عن أبی بصیر عن ابی عبدالله علیه السلام قال الأخوات مع الجدّ لهنّ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ابن أبی عقیل فی کتابه علی ما نقل عنه انّ رسول الله صلی الله علیه و آله أملی علی أمیرالمؤمنین علیه السلام فی صحیفة الفرائض انّ الجدّ مع الأخوة یرث حیث ترث الأخوة و یسقط حیث تسقط و کذلک الجدّة أخت مع الأخوات ترث حیث ترثن و تسقط حیث یسقطن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أبی جعفر و أبی عبدالله صلوات الله علیهم انّهم ذکروا من الصحیفة التی هی إملاء رسول الله صلی الله علیه و آله و خطّ علی علیه السلام بیده انّ الجدّ یقوم مقام الأخوة الأشقّاء و یحلّ محلّ واحد من ذکورهم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استبصار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رئاب عن أبی عبیدة عن أبی جعفر علیه السلام فی رجل مات و ترک أمراته و أخته و جدّه قال </w:t>
      </w:r>
      <w:r>
        <w:rPr>
          <w:rStyle w:val="FootnoteAnchor"/>
          <w:rtl w:val="true"/>
        </w:rPr>
        <w:footnoteReference w:id="839"/>
      </w:r>
      <w:r>
        <w:rPr>
          <w:rFonts w:ascii="Amiri" w:hAnsi="Amiri" w:eastAsia="Amiri" w:cs="Amiri"/>
          <w:color w:val="111111"/>
          <w:sz w:val="28"/>
          <w:sz w:val="28"/>
          <w:szCs w:val="28"/>
          <w:rtl w:val="true"/>
          <w:lang w:bidi="ar-SA"/>
        </w:rPr>
        <w:t>هذه من أربعة أسهم للمرأة الرّبع و للأخت سهم و للجدّ سهمان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840"/>
      </w:r>
      <w:r>
        <w:rPr>
          <w:rFonts w:ascii="IRNazanin" w:hAnsi="IRNazanin" w:eastAsia="IRNazanin"/>
          <w:color w:val="111111"/>
          <w:sz w:val="28"/>
          <w:sz w:val="28"/>
          <w:szCs w:val="28"/>
          <w:rtl w:val="true"/>
          <w:lang w:bidi="fa-IR"/>
        </w:rPr>
        <w:t>ابن فضّال عن علیّ بن أسباط عن محمد بن حمران عن زرارة قال أرانی أبو عبدالله علیه السلام صحیفة الفرائض فإذا فیها لا ینقص الجدّ من السّدس شیئاً و رأیت سهم الجدّ فیها مثبتاً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الإرث من أبواب المیراث قوله فإذا فضل التّرکة عن سهامهم یردّ الفاضل علی کلالة الأب و الأمّ</w:t>
      </w:r>
      <w:bookmarkStart w:id="437" w:name="pg12432_120615"/>
    </w:p>
    <w:p>
      <w:pPr>
        <w:pStyle w:val="BookText"/>
        <w:rPr/>
      </w:pPr>
      <w:bookmarkEnd w:id="437"/>
      <w:r>
        <w:rPr>
          <w:rFonts w:ascii="IRNazanin" w:hAnsi="IRNazanin" w:eastAsia="IRNazanin"/>
          <w:color w:val="111111"/>
          <w:sz w:val="28"/>
          <w:sz w:val="28"/>
          <w:szCs w:val="28"/>
          <w:rtl w:val="true"/>
          <w:lang w:bidi="fa-IR"/>
        </w:rPr>
        <w:t>أو الأب دون کلاة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العبدیّ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قوله علیه السلام و لا تزاد الاخوة من الأمّ علی الثّلث و لا ینقصون من السدس و لا حظ سایر أحادیث الباب فان فی بعضها مناسبة بالمقام وکذا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الأخوة و الأجداد لا یرثون مع الأبوین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بکیر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میراث الأخوة و الأخوات قوله أمرأة ترکت زوجها و أخوتها لامّها و اخوتها و أخواتها لأبیها فقال للزّوج النّصف ثلاثة اسهم و للإخوة من الأمّ الثلث للذّکر و الأنثی فیه سواء و بقی سهم فهو للإخوة و الأخوات من الأب للذّکر مثل حظّ الانثیین لأنّ السّهام لا تعول و لا ینقص الزّوج من النصف و لا الأخوة من الأمّ من ثلثهم الخ</w:t>
      </w:r>
      <w:r>
        <w:rPr>
          <w:rFonts w:eastAsia="IRNazanin" w:cs="IRNazanin"/>
          <w:color w:val="111111"/>
          <w:sz w:val="28"/>
          <w:szCs w:val="28"/>
          <w:rtl w:val="true"/>
          <w:lang w:bidi="fa-IR"/>
        </w:rPr>
        <w:t>.</w:t>
      </w:r>
    </w:p>
    <w:p>
      <w:pPr>
        <w:pStyle w:val="Heading4"/>
        <w:numPr>
          <w:ilvl w:val="3"/>
          <w:numId w:val="1"/>
        </w:numPr>
        <w:rPr/>
      </w:pPr>
      <w:bookmarkStart w:id="438" w:name="__RefHeading___Toc10203812_417432637"/>
      <w:bookmarkStart w:id="439" w:name="_Toc154"/>
      <w:bookmarkEnd w:id="438"/>
      <w:r>
        <w:rPr>
          <w:rtl w:val="true"/>
        </w:rPr>
        <w:t>(</w:t>
      </w:r>
      <w:r>
        <w:rPr/>
        <w:t>37</w:t>
      </w:r>
      <w:r>
        <w:rPr>
          <w:rtl w:val="true"/>
        </w:rPr>
        <w:t xml:space="preserve">) </w:t>
      </w:r>
      <w:r>
        <w:rPr>
          <w:rtl w:val="true"/>
        </w:rPr>
        <w:t>باب انّ من تقرّب بالأبوین من الإخوة یمنع من تقرّب بالأب و کذا أولادهم</w:t>
      </w:r>
      <w:bookmarkEnd w:id="439"/>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قال حدّثهم محمد ابن أبی یونس عن أبی نعیم الفضل بن دکّین عن سفیان بن سعید عن أبی اسحاق السّبیعی عن الحارث عن أمیرالمؤمنین علیه السلام قال أعیان بنی الأمّ یرثون دون بنی العّلات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النّبی صلی الله علیه و آله أعیان بنی الأمّ أحقّ بالمیراث من ولد العّلات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علیّ علیه السلام انّه قال قضی رسول الله صلی الله علیه و آله انّ أعیان </w:t>
      </w:r>
      <w:r>
        <w:rPr>
          <w:rStyle w:val="FootnoteAnchor"/>
          <w:rtl w:val="true"/>
        </w:rPr>
        <w:footnoteReference w:id="842"/>
      </w:r>
      <w:r>
        <w:rPr>
          <w:rFonts w:ascii="IRNazanin" w:hAnsi="IRNazanin" w:eastAsia="IRNazanin"/>
          <w:color w:val="111111"/>
          <w:sz w:val="28"/>
          <w:sz w:val="28"/>
          <w:szCs w:val="28"/>
          <w:rtl w:val="true"/>
          <w:lang w:bidi="fa-IR"/>
        </w:rPr>
        <w:t>بنی آدم یتوارثون دون بنی العّلات الأخوة للأب و الأمّ اقرب من الأخوة و الاخوات للأب یتوارثون دون الأخوة و الأخوات للأب یرث الرّجل أخاه لابیه و امّه دون اخیه لأبیه</w:t>
      </w:r>
      <w:r>
        <w:rPr>
          <w:rFonts w:eastAsia="IRNazanin" w:cs="IRNazanin"/>
          <w:color w:val="111111"/>
          <w:sz w:val="28"/>
          <w:szCs w:val="28"/>
          <w:rtl w:val="true"/>
          <w:lang w:bidi="fa-IR"/>
        </w:rPr>
        <w:t>.</w:t>
      </w:r>
      <w:bookmarkStart w:id="440" w:name="pg12432_120616"/>
    </w:p>
    <w:p>
      <w:pPr>
        <w:pStyle w:val="BookText"/>
        <w:rPr/>
      </w:pPr>
      <w:bookmarkEnd w:id="440"/>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فی أمالیه عن الشّیخ المفید عن ابراهیم بن الحسن بن الجمهور عن أبی بکر المفید الجرجرائی عن المعمّر أبی الدّنیا المغربی عن أمیرالمؤمنین علیه السلام قال قضی رسول الله صلی الله علیه و آله انّ الدّین قبل الوصّیة و أنتم تقرؤن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بنی أمّ و أب یتوارثون دون بنی العّلات و الرّجل یرث أخاه لأمّه و ابیه دون أخیه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الحسن بن عمّارة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الأقرب من الأعمام و الاخوال یمنع الأبعد قوله انّ علیاً علیه السلام کان یقول أعیان بنی الامّ اقرب من بنی العّلات</w:t>
      </w:r>
      <w:r>
        <w:rPr>
          <w:rFonts w:eastAsia="IRNazanin" w:cs="IRNazanin"/>
          <w:color w:val="111111"/>
          <w:sz w:val="28"/>
          <w:szCs w:val="28"/>
          <w:rtl w:val="true"/>
          <w:lang w:bidi="fa-IR"/>
        </w:rPr>
        <w:t>.</w:t>
      </w:r>
    </w:p>
    <w:p>
      <w:pPr>
        <w:pStyle w:val="Heading4"/>
        <w:numPr>
          <w:ilvl w:val="3"/>
          <w:numId w:val="1"/>
        </w:numPr>
        <w:rPr/>
      </w:pPr>
      <w:bookmarkStart w:id="441" w:name="__RefHeading___Toc10203814_417432637"/>
      <w:bookmarkStart w:id="442" w:name="_Toc155"/>
      <w:bookmarkEnd w:id="441"/>
      <w:r>
        <w:rPr>
          <w:rtl w:val="true"/>
        </w:rPr>
        <w:t>(</w:t>
      </w:r>
      <w:r>
        <w:rPr/>
        <w:t>38</w:t>
      </w:r>
      <w:r>
        <w:rPr>
          <w:rtl w:val="true"/>
        </w:rPr>
        <w:t xml:space="preserve">) </w:t>
      </w:r>
      <w:r>
        <w:rPr>
          <w:rtl w:val="true"/>
        </w:rPr>
        <w:t>باب انّ اولاد الاخوة یقومون مقام آبائهم عند عدمهم و یقاسمون الجدّ</w:t>
      </w:r>
      <w:bookmarkEnd w:id="442"/>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ابی عمیر عن ابی أیوّب عن محمد بن مسلم قال نشر أبوعبدالله علیه السلام صحیفة فأوّل ما تلقانی فیها ابن اخ و جدّ المال بینهما نصفان فقلت جعلت فداک انّ القضاة عندنا لا یقضون لأبن الاخ مع الجدّ بشیءٌ فقال انّ هذا الکتاب خطّ علیّ علیه السلام و إملاء رسول الله صلی الله علیه و آله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علیّ بن الحکم 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انظرت الی صحیفة ینظر فیها أبوجعفر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فیها مکتوباً ابن أخ و جدّ المال بینهما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انّ من عندنا لا ینقصون </w:t>
      </w:r>
      <w:r>
        <w:rPr>
          <w:rStyle w:val="FootnoteAnchor"/>
          <w:rtl w:val="true"/>
        </w:rPr>
        <w:footnoteReference w:id="843"/>
      </w:r>
      <w:r>
        <w:rPr>
          <w:rFonts w:ascii="IRNazanin" w:hAnsi="IRNazanin" w:eastAsia="IRNazanin"/>
          <w:color w:val="111111"/>
          <w:sz w:val="28"/>
          <w:sz w:val="28"/>
          <w:szCs w:val="28"/>
          <w:rtl w:val="true"/>
          <w:lang w:bidi="fa-IR"/>
        </w:rPr>
        <w:t xml:space="preserve">بهذا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یجعلون لأبن الأخ مع</w:t>
      </w:r>
    </w:p>
    <w:p>
      <w:pPr>
        <w:pStyle w:val="BookText"/>
        <w:rPr/>
      </w:pPr>
      <w:r>
        <w:rPr>
          <w:rFonts w:ascii="IRNazanin" w:hAnsi="IRNazanin" w:eastAsia="IRNazanin"/>
          <w:color w:val="111111"/>
          <w:sz w:val="28"/>
          <w:sz w:val="28"/>
          <w:szCs w:val="28"/>
          <w:rtl w:val="true"/>
          <w:lang w:bidi="fa-IR"/>
        </w:rPr>
        <w:t xml:space="preserve">الجد شیئاً فقال أبوجعفر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إملاء رسول الله صلی الله علیه و آله و خطّ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علیهما السلام انّه نشر صحیفة الفرائض الّتی هی إملاء رسول الله صلی الله علیه و آله و خطّ علیّ علیه السلام فأوّل مالقی فیها ابن أخ و جدّ المال بینهما نصفان و عن ابی جعفر و ابی عبدالله علیهما السلام انّهما قالا ابن الأخ و الجدّ بمنزلة واحدة المال بینهما نصفان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محمد بن سماعة قال روی ابوشعیب عن رفاعة عن ابان بن تغلب عن ابی عبدالله علیه السلام قال سألته عن ابن أخ و جدّ فقال المال بینهما نصفان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خلّاد بن خالد عن القاسم بن معن عن ابی عبدالله علیه السلام فی ابن أخ و جدّ قال یجعل المال بینهما نصفین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قال حدّثهم الحسن بن محبوب عن ابی ایّوب عن ابی عبدالله علیه السلام قال انّ فی کتاب علیّ علیه السلام انّ العمّة بمنزلة الاب و الخالة بمنزلة الأمّ و بنت الأخ بمنزلة الاخ و کلّ ذی رحم بمنزلة الرّحم الّذی یجرّ به الا أن یکون وارث أقرب الی المیّت منه فیحجبه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البزنطی عن المثّنی عن الحسن الصّیقل عن ابی عبدالله علیه السلام قال قلت له ابن أخ و جدّ قال المال بینهما نصفان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تهذیب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عبدالله بن جبلة عن أبی المغرا </w:t>
      </w:r>
      <w:r>
        <w:rPr>
          <w:rStyle w:val="FootnoteAnchor"/>
          <w:rtl w:val="true"/>
        </w:rPr>
        <w:footnoteReference w:id="844"/>
      </w:r>
      <w:r>
        <w:rPr>
          <w:rFonts w:ascii="IRNazanin" w:hAnsi="IRNazanin" w:eastAsia="IRNazanin"/>
          <w:color w:val="111111"/>
          <w:sz w:val="28"/>
          <w:sz w:val="28"/>
          <w:szCs w:val="28"/>
          <w:rtl w:val="true"/>
          <w:lang w:bidi="fa-IR"/>
        </w:rPr>
        <w:t>عن سماعة عن أبی</w:t>
      </w:r>
    </w:p>
    <w:p>
      <w:pPr>
        <w:pStyle w:val="BookText"/>
        <w:rPr/>
      </w:pPr>
      <w:r>
        <w:rPr>
          <w:rFonts w:ascii="IRNazanin" w:hAnsi="IRNazanin" w:eastAsia="IRNazanin"/>
          <w:color w:val="111111"/>
          <w:sz w:val="28"/>
          <w:sz w:val="28"/>
          <w:szCs w:val="28"/>
          <w:rtl w:val="true"/>
          <w:lang w:bidi="fa-IR"/>
        </w:rPr>
        <w:t xml:space="preserve">بصیر قال سمعت </w:t>
      </w:r>
      <w:r>
        <w:rPr>
          <w:rStyle w:val="FootnoteAnchor"/>
          <w:rtl w:val="true"/>
        </w:rPr>
        <w:footnoteReference w:id="845"/>
      </w:r>
      <w:r>
        <w:rPr>
          <w:rFonts w:ascii="IRNazanin" w:hAnsi="IRNazanin" w:eastAsia="IRNazanin"/>
          <w:color w:val="111111"/>
          <w:sz w:val="28"/>
          <w:sz w:val="28"/>
          <w:szCs w:val="28"/>
          <w:rtl w:val="true"/>
          <w:lang w:bidi="fa-IR"/>
        </w:rPr>
        <w:t xml:space="preserve">رجلاً یسأل اباجعفر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عنده عن ابن أخ و جدّ قال یجعل المال بینهما نصفین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نجران </w:t>
      </w:r>
      <w:r>
        <w:rPr>
          <w:rStyle w:val="FootnoteAnchor"/>
          <w:rtl w:val="true"/>
        </w:rPr>
        <w:footnoteReference w:id="846"/>
      </w:r>
      <w:r>
        <w:rPr>
          <w:rFonts w:ascii="IRNazanin" w:hAnsi="IRNazanin" w:eastAsia="IRNazanin"/>
          <w:color w:val="111111"/>
          <w:sz w:val="28"/>
          <w:sz w:val="28"/>
          <w:szCs w:val="28"/>
          <w:rtl w:val="true"/>
          <w:lang w:bidi="fa-IR"/>
        </w:rPr>
        <w:t xml:space="preserve">عن عاصم بن حمید عن محمد بن مسلم عن أبی جعفر علیه السلام قال حدّثنی جابر عن رسول الله صلی الله علیه و آله 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جابر انّ ابن الاخ یقاسم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 عن محمد بن مسلم و ذکر نحوه الا انّه یقول و لم أکذب انا علی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تهذیب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عن القاسم بن سلیمان عن ابی عبدالله علیه السلام قال انّ علیّاً علیه السلام کان یورثّ ابن الاخ مع الجدّ میراث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سعد ابن أبی خلف عن بعض اصحاب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بنات أخت و جدّ قال لبنات الأخت الثّلث و ما بقی للجدّ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فأقام بنات الأخت مقام الأخت و جعل الجدّ بمنزلة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عن عمرو بن عثمان عن الحسن بن محبوب عن ابی ایّوب الخزاز عن محمد بن مسلم قال سألت ابا جعفر علیه السلام عن ابن أخت الأب و ابن اخت لأمّ قال لابن الأخت من الأمّ السّدس و لابن الأخت من الأب الباقی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الصّفار عن محمد بن الحسن ابن أبی الخطّاب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عن العلاء بن رزین عن محمد بن مسلم عن أبی جعفر علیه السلام قال سألته عن ابن أخ لأب و ابن أخ لأمّ قال لابن الاخ من الامّ السّدس و مابقی فلابن الأخ من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عبدالله بن زرارة عن القاسم بن عروة عن برید بن معاویة او عبدالله و اکثر ظنّه انّه برید عن أبی عبدالله علیه السلام انّه قال الجدّ بمنزلة الأب لیس للأخوة معه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الحسن هذا الخبر ایضاً غیر معمول علیه لمخالفته للمتواتر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علیّ بن محمد بن مسکین عن العلاء عن محمد بن مسلم عن أبی جعفر علیه السلام قال قلت له بنات أخ و ابن أخ قال المال لابن الأخ قلت قرابتهم واحدة قال العاقلة و الدّیة علیهم و لیس علی النساء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هذا الخبر موافق للعامة و لیس علیه العمل لانّا قد بیّنّا إذا تساوت القرابة اشترکوا فی المیراث ذکوراً کانوا او اناثاً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واحداً ممّن له سهم ینظر فان کان من بقی من درجته اولی بالمیراث ممّن سفل فهو أولی مثل أن یترک الرّجل أخاه و ابن أخیه فالأخ اولی من ابن أخیه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مالو مات نصرانی و له اولاد و ابن أخ و ابن أخت مسلم قوله علیه السلام اری أن یعطی ابن أخیه المسلم ثلثی ماترک و یعطی ابن أخته المسلم ثلث ما ترک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یستحقّ المیراث قوله ابنک أولی بک من ابن ابنک و 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ولد الولد یقوم مقام الولد و یأخذ نصیب من یتقرّب به و</w:t>
      </w:r>
      <w:bookmarkStart w:id="443" w:name="pg12432_120620"/>
    </w:p>
    <w:p>
      <w:pPr>
        <w:pStyle w:val="BookText"/>
        <w:rPr/>
      </w:pPr>
      <w:bookmarkEnd w:id="443"/>
      <w:r>
        <w:rPr>
          <w:rFonts w:ascii="IRNazanin" w:hAnsi="IRNazanin" w:eastAsia="IRNazanin"/>
          <w:color w:val="111111"/>
          <w:sz w:val="28"/>
          <w:sz w:val="28"/>
          <w:szCs w:val="28"/>
          <w:rtl w:val="true"/>
          <w:lang w:bidi="fa-IR"/>
        </w:rPr>
        <w:t>قوله و ولد الإخوة و الاخوات یقومون مقام آبائهم و امّهاتم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ذی رحم بمنزلة الرّحم الذی یجرّ به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باب ان الجدّ مع الاخوة کلأخ، و الجدّة کالأخت فانّه یمکن ان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أبی أیّوب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اجتمع الأعمام و الأخوال فللأعمام الثّلثان قوله و بنت الأخ بمنزلة الأخ و کلّ ذی رحم بمنزلة الرّحم الذی یجرّ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ابن الأخ بمنزلة الأخ 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فیمن ترک خالاً و خالةً و عمّاً و عمّةً فللخال و الخالة الثّلث بینهما و للعمّ و العمّة الثّلثان للذکر مثل حظّ الانثیین و کذلک یرث ابنائهم اذا ماتوا و تسبّبوا بانسابهم و قوله علیه السلام و ان کانوا من اخوة متفرقّین ورث کلّ واحد منهم ما کان یرث أبوه</w:t>
      </w:r>
      <w:r>
        <w:rPr>
          <w:rFonts w:eastAsia="IRNazanin" w:cs="IRNazanin"/>
          <w:color w:val="111111"/>
          <w:sz w:val="28"/>
          <w:szCs w:val="28"/>
          <w:rtl w:val="true"/>
          <w:lang w:bidi="fa-IR"/>
        </w:rPr>
        <w:t>.</w:t>
      </w:r>
    </w:p>
    <w:p>
      <w:pPr>
        <w:pStyle w:val="Heading4"/>
        <w:numPr>
          <w:ilvl w:val="3"/>
          <w:numId w:val="1"/>
        </w:numPr>
        <w:rPr/>
      </w:pPr>
      <w:bookmarkStart w:id="444" w:name="__RefHeading___Toc10203816_417432637"/>
      <w:bookmarkStart w:id="445" w:name="_Toc156"/>
      <w:bookmarkEnd w:id="444"/>
      <w:r>
        <w:rPr>
          <w:rtl w:val="true"/>
        </w:rPr>
        <w:t>(</w:t>
      </w:r>
      <w:r>
        <w:rPr/>
        <w:t>39</w:t>
      </w:r>
      <w:r>
        <w:rPr>
          <w:rtl w:val="true"/>
        </w:rPr>
        <w:t xml:space="preserve">) </w:t>
      </w:r>
      <w:r>
        <w:rPr>
          <w:rtl w:val="true"/>
        </w:rPr>
        <w:t>باب جواز أخذ ما هو الحقّ لنا فی احکام المخالفین و سنّتهم و</w:t>
      </w:r>
      <w:r>
        <w:rPr>
          <w:rtl w:val="true"/>
        </w:rPr>
        <w:t>...</w:t>
      </w:r>
      <w:bookmarkEnd w:id="445"/>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39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جواز أخذ ما هو الحقّ لنا فی احکام المخالفین و سنّتهم و قضائهم کما یأخذون منّا و انّ من اعتقد شیئاً و ألزم به نفسه یُلزم به</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عمر بن اذینة عن عبدالله بن محرز قال قلت لأبی عبدالله علیه السلام رجل ترک ابنته و أخته لأبیه و أمّه فقال المال کلّه للأبنة و لیس للأخت من الأب و الأمّ شیء فقلت فانّا قد احتجنا الی هذا و المیّت رجل من هؤلاء الناس و أخته مومنة عارفة قال فخذ النّصف لها خذوا منهم کما یأخذون منکم فی سنّتهم و قضایاهم قال ابن أذینة فذکرت ذلک لزرارة فقال انّ علی ما جاء به ابن محرز لنوراً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جعفر بن محمد بن حکیم عن جمیل بن درّاج عن عبدالله بن محرز عن أبی عبدالله علیه السلام قال قلت له رجل ترک ابنته و أخته لأبیه و امّه قال</w:t>
      </w:r>
    </w:p>
    <w:p>
      <w:pPr>
        <w:pStyle w:val="BookText"/>
        <w:rPr/>
      </w:pPr>
      <w:r>
        <w:rPr>
          <w:rFonts w:ascii="IRNazanin" w:hAnsi="IRNazanin" w:eastAsia="IRNazanin"/>
          <w:color w:val="111111"/>
          <w:sz w:val="28"/>
          <w:sz w:val="28"/>
          <w:szCs w:val="28"/>
          <w:rtl w:val="true"/>
          <w:lang w:bidi="fa-IR"/>
        </w:rPr>
        <w:t xml:space="preserve">المال کلّه لأبنته و لیس للأخت من الاب و الامّ شیء فقلت انا قد احتجنا الی هذا و الرّجل المیّت من هؤلاء النّاس و أخته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فخذ لها النّصف خذوا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یأخذون منکم فی سنّتهم و قضائهم و احکامهم قال فذکرت ذلک لزرارة فقال انّ علی ما جاء به ابن محرز لنوراً خذهم بحقّک فی أحکامهم و 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یأخذون منکم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السّندیّ بن محمد البزّاز عن علاء بن رزین القلا عن محمد بن مسلم عن أبی جعفر علیه السلام قال سألته عن الأحکام قال یجوز علی أهل کلّ ذی دین بما یستحلّون </w:t>
      </w:r>
      <w:r>
        <w:rPr>
          <w:rStyle w:val="FootnoteAnchor"/>
          <w:rtl w:val="true"/>
        </w:rPr>
        <w:footnoteReference w:id="847"/>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 العلاء و الحسین عن صفوان بن یحیی عن العلاء عن محمد بن مسلم عن احدهما علیهما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العلاء عن محمد بن مسلم قال سألته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ایّوب بن نوح قال کتبت الی ابی الحسن علیه السلام اسأله هل تأخذ فی أحکام المخالفین ما یأخذون منّا فی أحکامهم ام لا فکتب علیه السلام یجوز لکم ذلک ان کان مذهبکم فی التّقیّة منهم و المداراة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عبدالله بن جبلّة عن عدّة من أصحاب علیّ و لا أعلم سلیمان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به و علیّ بن عبدالله عن سلیمان ایضاً عن علیّ ابن أبی حمزة عن ابی الحسن علیه السلام انّه قال الزموهم بها </w:t>
      </w:r>
      <w:r>
        <w:rPr>
          <w:rStyle w:val="FootnoteAnchor"/>
          <w:rtl w:val="true"/>
        </w:rPr>
        <w:footnoteReference w:id="848"/>
      </w:r>
      <w:r>
        <w:rPr>
          <w:rFonts w:ascii="IRNazanin" w:hAnsi="IRNazanin" w:eastAsia="IRNazanin"/>
          <w:color w:val="111111"/>
          <w:sz w:val="28"/>
          <w:sz w:val="28"/>
          <w:szCs w:val="28"/>
          <w:rtl w:val="true"/>
          <w:lang w:bidi="fa-IR"/>
        </w:rPr>
        <w:t>الزموا أنفسهم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قال کلّ قومٍ دانوا بشیءٍ یلزمهم حکمه و مثله ماروی عنهم علیهم السلام انّهم قالوا</w:t>
      </w:r>
      <w:bookmarkStart w:id="446" w:name="pg12432_120622"/>
    </w:p>
    <w:p>
      <w:pPr>
        <w:pStyle w:val="BookText"/>
        <w:rPr/>
      </w:pPr>
      <w:bookmarkEnd w:id="446"/>
      <w:r>
        <w:rPr>
          <w:rFonts w:ascii="IRNazanin" w:hAnsi="IRNazanin" w:eastAsia="IRNazanin"/>
          <w:color w:val="111111"/>
          <w:sz w:val="28"/>
          <w:sz w:val="28"/>
          <w:szCs w:val="28"/>
          <w:rtl w:val="true"/>
          <w:lang w:bidi="fa-IR"/>
        </w:rPr>
        <w:t>الزموهم بما ألزموا به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محمد بن اسماعیل ابن یزیع قال سألت الرّضا علیه السلام عن میّت ترک امّه و إخوة و أخوات فتقسّم هؤلاء میراثه فاعطوا الأمّ السّدس و اعطوا الأخوة و الأخوات مابقی فمات الأخوات فأصابنی من میراثه فاحببت ان أسألک هل یجوز لی أخذ ما اصابنی من میراثها علی هذه القسمة ام لا فقال بلی فقلت انّ امّ المیّت فیما بلغنی قد دخلت فی هذا الامر اعنی الدّین فسکت قلیلاً ثمّ قال 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التّقیّة مع الخوف فی کلّ ضرورة من أبوابها و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السّلطان للتّقیّة و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کتم الدّین عن غیر أهله مع التّقیّة و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فی الفتوی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استحلاف الکفّار بغیر الله ممّا یعتقدونه من أبواب الایمان و کثیر من احادیث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طلّق ثلاثاً فی مجلس واحد تقع واحدة من أبواب الطّلاق و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و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المیراث لذوی القرابة ما یناسب الباب</w:t>
      </w:r>
      <w:r>
        <w:rPr>
          <w:rFonts w:eastAsia="IRNazanin" w:cs="IRNazanin"/>
          <w:color w:val="111111"/>
          <w:sz w:val="28"/>
          <w:szCs w:val="28"/>
          <w:rtl w:val="true"/>
          <w:lang w:bidi="fa-IR"/>
        </w:rPr>
        <w:t>.</w:t>
      </w:r>
    </w:p>
    <w:p>
      <w:pPr>
        <w:pStyle w:val="Heading4"/>
        <w:numPr>
          <w:ilvl w:val="3"/>
          <w:numId w:val="1"/>
        </w:numPr>
        <w:rPr/>
      </w:pPr>
      <w:bookmarkStart w:id="447" w:name="__RefHeading___Toc10203818_417432637"/>
      <w:bookmarkStart w:id="448" w:name="_Toc157"/>
      <w:bookmarkEnd w:id="447"/>
      <w:r>
        <w:rPr>
          <w:rtl w:val="true"/>
        </w:rPr>
        <w:t>(</w:t>
      </w:r>
      <w:r>
        <w:rPr/>
        <w:t>40</w:t>
      </w:r>
      <w:r>
        <w:rPr>
          <w:rtl w:val="true"/>
        </w:rPr>
        <w:t xml:space="preserve">) </w:t>
      </w:r>
      <w:r>
        <w:rPr>
          <w:rtl w:val="true"/>
        </w:rPr>
        <w:t>باب ماورد فی انّ القائم اعزّه الله تعالی اذا قام ورّث الأخ الّذی آخی بینهما فی الأظلّة</w:t>
      </w:r>
      <w:bookmarkEnd w:id="448"/>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انّ الله عزّوجلّ آخی بین الأرواح فی الأظلّة قبل ان یخلق الاجساد بالفی عام فإذا قام قائمنا اهل البیت صلوات الله تعالی علیهم ورّث الاخ الذی آخ بینهما فی الأظلّة و لم یورّث الاخ من الولادة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احمد بن موسی رضی الله عنه قال حدّثنا حمزة بن القاسم العلوی قال حدّثنا محمد بن عبدالله بن عمران</w:t>
      </w:r>
      <w:bookmarkStart w:id="449" w:name="pg12432_120623"/>
    </w:p>
    <w:p>
      <w:pPr>
        <w:pStyle w:val="BookText"/>
        <w:rPr/>
      </w:pPr>
      <w:bookmarkEnd w:id="449"/>
      <w:r>
        <w:rPr>
          <w:rFonts w:ascii="IRNazanin" w:hAnsi="IRNazanin" w:eastAsia="IRNazanin"/>
          <w:color w:val="111111"/>
          <w:sz w:val="28"/>
          <w:sz w:val="28"/>
          <w:szCs w:val="28"/>
          <w:rtl w:val="true"/>
          <w:lang w:bidi="fa-IR"/>
        </w:rPr>
        <w:t xml:space="preserve">البرقیّ قال حدّثنا محمد بن علیّ الهمدانی عن علیّ ابن أبی حمزة عن أبی عبدالله و ابی الحسن علیهما السلام قالا لو قد قام </w:t>
      </w:r>
      <w:r>
        <w:rPr>
          <w:rStyle w:val="FootnoteAnchor"/>
          <w:rtl w:val="true"/>
        </w:rPr>
        <w:footnoteReference w:id="849"/>
      </w:r>
      <w:r>
        <w:rPr>
          <w:rFonts w:ascii="IRNazanin" w:hAnsi="IRNazanin" w:eastAsia="IRNazanin"/>
          <w:color w:val="111111"/>
          <w:sz w:val="28"/>
          <w:sz w:val="28"/>
          <w:szCs w:val="28"/>
          <w:rtl w:val="true"/>
          <w:lang w:bidi="fa-IR"/>
        </w:rPr>
        <w:t>القائم علیه السلام لحکم بثلاث لم یحکم بها احد قبله یقتل الشّیخ الزّانی و یقتل مانع الزّکاة و یورّث الاخ أخاه فی الأظلّة</w:t>
      </w:r>
      <w:r>
        <w:rPr>
          <w:rFonts w:eastAsia="IRNazanin" w:cs="IRNazanin"/>
          <w:color w:val="111111"/>
          <w:sz w:val="28"/>
          <w:szCs w:val="28"/>
          <w:rtl w:val="true"/>
          <w:lang w:bidi="fa-IR"/>
        </w:rPr>
        <w:t>.</w:t>
      </w:r>
    </w:p>
    <w:p>
      <w:pPr>
        <w:pStyle w:val="Heading4"/>
        <w:numPr>
          <w:ilvl w:val="3"/>
          <w:numId w:val="1"/>
        </w:numPr>
        <w:rPr/>
      </w:pPr>
      <w:bookmarkStart w:id="450" w:name="__RefHeading___Toc10203820_417432637"/>
      <w:bookmarkStart w:id="451" w:name="_Toc158"/>
      <w:bookmarkEnd w:id="450"/>
      <w:r>
        <w:rPr>
          <w:rtl w:val="true"/>
        </w:rPr>
        <w:t>(</w:t>
      </w:r>
      <w:r>
        <w:rPr/>
        <w:t>41</w:t>
      </w:r>
      <w:r>
        <w:rPr>
          <w:rtl w:val="true"/>
        </w:rPr>
        <w:t xml:space="preserve">) </w:t>
      </w:r>
      <w:r>
        <w:rPr>
          <w:rtl w:val="true"/>
        </w:rPr>
        <w:t>باب میراث الأجداد منفردین و مجتمعین و انّ الأقرب یمنع الأبعد و</w:t>
      </w:r>
      <w:r>
        <w:rPr>
          <w:rtl w:val="true"/>
        </w:rPr>
        <w:t>...</w:t>
      </w:r>
      <w:bookmarkEnd w:id="451"/>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41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میراث الأجداد منفردین و مجتمعین و انّ الأقرب یمنع الأبعد و انّهم لا یرثون مع الأبوین و لکن یستحبّ لهما الطّعمة</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النّعمان عن عبدالله بن نمیر </w:t>
      </w:r>
      <w:r>
        <w:rPr>
          <w:rStyle w:val="FootnoteAnchor"/>
          <w:rtl w:val="true"/>
        </w:rPr>
        <w:footnoteReference w:id="850"/>
      </w:r>
      <w:r>
        <w:rPr>
          <w:rFonts w:ascii="IRNazanin" w:hAnsi="IRNazanin" w:eastAsia="IRNazanin"/>
          <w:color w:val="111111"/>
          <w:sz w:val="28"/>
          <w:sz w:val="28"/>
          <w:szCs w:val="28"/>
          <w:rtl w:val="true"/>
          <w:lang w:bidi="fa-IR"/>
        </w:rPr>
        <w:t>عن الأعمش عن سالم ابن أبی الجعد انّ علیّاً علیه السلام أعطی الجدّة المال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أبی عمران عن یونس عن رجل عن أبی عبدالله علیه السلام قال الجدّ و الجدّة من قبل الأب و الجدّ و الجدّة من قبل الأمّ کلّهم یرثون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بن ایّوب بن نوح عن صفوان بن یحیی عن خزیمة بن یقطین عن عبدالرّحمن بن الحجّاج و عن بکیر بن أعین عن أبی عبدالله علیه السلام قال یرث من الأجداد ابو الأب و ابو الأمّ و من الجدّات أمّ الأب و أمّ الأمّ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عمرو بن عثمان عن الحسن بن محبوب عن ابی أیّوب 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یترک المیّت الا جدّه أبا أبیه و جدّته امّ أمّه فانّ للجدّة الثّلث و للجدّ الباقی قال و إذا ترک جدّه من قبل أبیه و جدّ أبیه و جدّته من قبل أمّه و جدّة أمّه کان للجدّة</w:t>
      </w:r>
    </w:p>
    <w:p>
      <w:pPr>
        <w:pStyle w:val="BookText"/>
        <w:rPr/>
      </w:pPr>
      <w:r>
        <w:rPr>
          <w:rFonts w:ascii="IRNazanin" w:hAnsi="IRNazanin" w:eastAsia="IRNazanin"/>
          <w:color w:val="111111"/>
          <w:sz w:val="28"/>
          <w:sz w:val="28"/>
          <w:szCs w:val="28"/>
          <w:rtl w:val="true"/>
          <w:lang w:bidi="fa-IR"/>
        </w:rPr>
        <w:t xml:space="preserve">من قبل الأمّ الثلث و سقط </w:t>
      </w:r>
      <w:r>
        <w:rPr>
          <w:rStyle w:val="FootnoteAnchor"/>
          <w:rtl w:val="true"/>
        </w:rPr>
        <w:footnoteReference w:id="851"/>
      </w:r>
      <w:r>
        <w:rPr>
          <w:rFonts w:ascii="IRNazanin" w:hAnsi="IRNazanin" w:eastAsia="IRNazanin"/>
          <w:color w:val="111111"/>
          <w:sz w:val="28"/>
          <w:sz w:val="28"/>
          <w:szCs w:val="28"/>
          <w:rtl w:val="true"/>
          <w:lang w:bidi="fa-IR"/>
        </w:rPr>
        <w:t>جدّة الامّ و الباقی للجدّ من قبل الأب و سقط جدّ الاب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علیهما السلام انّه قال الجدّ و الجدّة من قبل الأب یحرزان المیراث اذا لم یکن غیرهما و کذلک الجدّ و الجدّة من قبل الأمّ و ان اجتمعوا کان للجدّ و الجدّة من قبل الأمّ الثلث نصیب الامّ و للجدّ و الجدّة من قبل الأب نصیب الأب الثّلثان للذّکر مثل حظّ الانثیین و ان کان أحدهما من قبل الأمّ و الاثنان من قبل الأب او الاثنان من قبل الأمّ فلکلّ واحد منهم سهم من توسّل به الثّلث لمن کان من قبل الأمّ واحداً کان او اثنین و الثّلثان لمن کان من قبل الأب کذلک ایضاً و الأقرب من الأجداد و الجداّت یحجب من بعد و یردّ علی الواحد بالرّحم کما یردّ علی سائر ذوی الأرحام إذا لم یکن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ترک جدّاً من قبل الأب و جدّاً من قبل الأمّ فللجدّ من قبل الأمّ الثّلث و للجدّ من قبل الأب الثّلثان و ان ترک جدّین من قبل الأمّ و جدّین من قبل الأب فللجدّ و الجدّة من قبل الأمّ الثّلث بینهما بالسّویة و مابقی فللجدّ و الجدّة من قبل الأب للذّکر مثل حظّ الانثیین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عن علیّ بن اسباط عن اسماعیل بن منصور عن بعض أصحابه عن أبی عبدالله علیه السلام قال إذا أجتمع أربع جدّات ثنتین من قبل الأب و ثنتین من قبل الأمّ طرحت واحدة من قبل الأمّ بالقرعة و کان السّدس بین الثّلاثة و کذلک اذا اجتمع اربعة اجداد سقط واحد من قبل الأمّ بالقرعة و کان السّدس بین الثّلاثة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w:t>
      </w:r>
      <w:bookmarkStart w:id="452" w:name="pg12432_120625"/>
    </w:p>
    <w:p>
      <w:pPr>
        <w:pStyle w:val="BookText"/>
        <w:rPr/>
      </w:pPr>
      <w:bookmarkEnd w:id="452"/>
      <w:r>
        <w:rPr>
          <w:rFonts w:ascii="IRNazanin" w:hAnsi="IRNazanin" w:eastAsia="IRNazanin"/>
          <w:color w:val="111111"/>
          <w:sz w:val="28"/>
          <w:sz w:val="28"/>
          <w:szCs w:val="28"/>
          <w:rtl w:val="true"/>
          <w:lang w:bidi="fa-IR"/>
        </w:rPr>
        <w:t xml:space="preserve">عیسی عن ابن ابی عمیر عن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رواه قال لا تورّثوا من الاجداد الا ثلاثة أبو الأمّ و ابو الأب و ابو اب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الحسن هذان الخبران غیر معمول علیهما لانّهما مرسلان غیر مسندین و لانّ الجد الأعلی لا یرث مع الجدّ الأدنی بل الجدّ الأدنی یحوز المال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عن امیرالمؤمنین علیه السلام انّه قال فیما أبدع الأوّل و الثّانی و العجب لمّا قد خلطا من قضایا مختلفة فی الجدّ بغیر علم تعسّفاً و جهلاً و ادعائهما ما لا یعلمان جرأة علی الله و قلّة ورع ادّعیان انّ رسول الله صلی الله علیه و آله مات و لم یقض فی الجدّ شیئاً و لم یدع أحد یعلم ما فی </w:t>
      </w:r>
      <w:r>
        <w:rPr>
          <w:rStyle w:val="FootnoteAnchor"/>
          <w:rtl w:val="true"/>
        </w:rPr>
        <w:footnoteReference w:id="852"/>
      </w:r>
      <w:r>
        <w:rPr>
          <w:rFonts w:ascii="IRNazanin" w:hAnsi="IRNazanin" w:eastAsia="IRNazanin"/>
          <w:color w:val="111111"/>
          <w:sz w:val="28"/>
          <w:sz w:val="28"/>
          <w:szCs w:val="28"/>
          <w:rtl w:val="true"/>
          <w:lang w:bidi="fa-IR"/>
        </w:rPr>
        <w:t>الجدّ من المیراث ثمّ تابعوهما علی ذلک و ترکوا امر الله و أمر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الإخوة و الأجداد لا یرثون مع الأبوین و الأولاد و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میراث الإخوة و الأخوات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حظ الباب التّالی فانّه یناسب ذلک</w:t>
      </w:r>
      <w:r>
        <w:rPr>
          <w:rFonts w:eastAsia="IRNazanin" w:cs="IRNazanin"/>
          <w:color w:val="111111"/>
          <w:sz w:val="28"/>
          <w:szCs w:val="28"/>
          <w:rtl w:val="true"/>
          <w:lang w:bidi="fa-IR"/>
        </w:rPr>
        <w:t>.</w:t>
      </w:r>
    </w:p>
    <w:p>
      <w:pPr>
        <w:pStyle w:val="Heading4"/>
        <w:numPr>
          <w:ilvl w:val="3"/>
          <w:numId w:val="1"/>
        </w:numPr>
        <w:rPr/>
      </w:pPr>
      <w:bookmarkStart w:id="453" w:name="__RefHeading___Toc10203822_417432637"/>
      <w:bookmarkStart w:id="454" w:name="_Toc159"/>
      <w:bookmarkEnd w:id="453"/>
      <w:r>
        <w:rPr>
          <w:rtl w:val="true"/>
        </w:rPr>
        <w:t>(</w:t>
      </w:r>
      <w:r>
        <w:rPr/>
        <w:t>42</w:t>
      </w:r>
      <w:r>
        <w:rPr>
          <w:rtl w:val="true"/>
        </w:rPr>
        <w:t xml:space="preserve">) </w:t>
      </w:r>
      <w:r>
        <w:rPr>
          <w:rtl w:val="true"/>
        </w:rPr>
        <w:t>باب انّه لا یرث الأخوال و الأعمام و اولادهم مع الإخوة و الأجداد</w:t>
      </w:r>
      <w:bookmarkEnd w:id="45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یونس عن أبی بصیر عن أبی جعفر علیه السلام قال الخال و الخالة یرثان </w:t>
      </w:r>
      <w:r>
        <w:rPr>
          <w:rStyle w:val="FootnoteAnchor"/>
          <w:rtl w:val="true"/>
        </w:rPr>
        <w:footnoteReference w:id="853"/>
      </w:r>
      <w:r>
        <w:rPr>
          <w:rFonts w:ascii="IRNazanin" w:hAnsi="IRNazanin" w:eastAsia="IRNazanin"/>
          <w:color w:val="111111"/>
          <w:sz w:val="28"/>
          <w:sz w:val="28"/>
          <w:szCs w:val="28"/>
          <w:rtl w:val="true"/>
          <w:lang w:bidi="fa-IR"/>
        </w:rPr>
        <w:t xml:space="preserve">إذا لم یکن معهما </w:t>
      </w:r>
      <w:r>
        <w:rPr>
          <w:rStyle w:val="FootnoteAnchor"/>
          <w:rtl w:val="true"/>
        </w:rPr>
        <w:footnoteReference w:id="854"/>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یرث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وهیب عن أبی بصیر عن ابی جعفر علیه السلام قال سمعته یقول الخال و الخالة یرثان اذا لم یکن احد یرث</w:t>
      </w:r>
    </w:p>
    <w:p>
      <w:pPr>
        <w:pStyle w:val="BookText"/>
        <w:rPr/>
      </w:pPr>
      <w:r>
        <w:rPr>
          <w:rFonts w:ascii="IRNazanin" w:hAnsi="IRNazanin" w:eastAsia="IRNazanin"/>
          <w:color w:val="111111"/>
          <w:sz w:val="28"/>
          <w:sz w:val="28"/>
          <w:szCs w:val="28"/>
          <w:rtl w:val="true"/>
          <w:lang w:bidi="fa-IR"/>
        </w:rPr>
        <w:t>غیرهما انّ الله عزّوجلّ یقول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ابی جعفر علیه السلام نحوه و زاد إذا التفت </w:t>
      </w:r>
      <w:r>
        <w:rPr>
          <w:rStyle w:val="FootnoteAnchor"/>
          <w:rtl w:val="true"/>
        </w:rPr>
        <w:footnoteReference w:id="855"/>
      </w:r>
      <w:r>
        <w:rPr>
          <w:rFonts w:ascii="IRNazanin" w:hAnsi="IRNazanin" w:eastAsia="IRNazanin"/>
          <w:color w:val="111111"/>
          <w:sz w:val="28"/>
          <w:sz w:val="28"/>
          <w:szCs w:val="28"/>
          <w:rtl w:val="true"/>
          <w:lang w:bidi="fa-IR"/>
        </w:rPr>
        <w:t>القرابات فالسّابق أحقّ بالمیراث من قرابته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عمّاً و جدّاً فالمال للجدّ و ان ترک عمّاً و خالاً و جدّاً و اخاً فالمال بین الأخ و الجدّ و سقط العمّ و الخال</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متویة </w:t>
      </w:r>
      <w:r>
        <w:rPr>
          <w:rStyle w:val="FootnoteAnchor"/>
          <w:rtl w:val="true"/>
        </w:rPr>
        <w:footnoteReference w:id="856"/>
      </w:r>
      <w:r>
        <w:rPr>
          <w:rFonts w:ascii="IRNazanin" w:hAnsi="IRNazanin" w:eastAsia="IRNazanin"/>
          <w:color w:val="111111"/>
          <w:sz w:val="28"/>
          <w:sz w:val="28"/>
          <w:szCs w:val="28"/>
          <w:rtl w:val="true"/>
          <w:lang w:bidi="fa-IR"/>
        </w:rPr>
        <w:t xml:space="preserve">بن نایحة </w:t>
      </w:r>
      <w:r>
        <w:rPr>
          <w:rStyle w:val="FootnoteAnchor"/>
          <w:rtl w:val="true"/>
        </w:rPr>
        <w:footnoteReference w:id="857"/>
      </w:r>
      <w:r>
        <w:rPr>
          <w:rFonts w:ascii="IRNazanin" w:hAnsi="IRNazanin" w:eastAsia="IRNazanin"/>
          <w:color w:val="111111"/>
          <w:sz w:val="28"/>
          <w:sz w:val="28"/>
          <w:szCs w:val="28"/>
          <w:rtl w:val="true"/>
          <w:lang w:bidi="fa-IR"/>
        </w:rPr>
        <w:t xml:space="preserve">عن أبی سمینة عن محمد بن زیاد البزّاز عن هارون بن خارجة عن أبی بصیر عن ابی عبدالله علیه السلام قال سألته عن رجل ترک خاله و جدّه قال </w:t>
      </w:r>
      <w:r>
        <w:rPr>
          <w:rStyle w:val="FootnoteAnchor"/>
          <w:rtl w:val="true"/>
        </w:rPr>
        <w:footnoteReference w:id="858"/>
      </w:r>
      <w:r>
        <w:rPr>
          <w:rFonts w:ascii="IRNazanin" w:hAnsi="IRNazanin" w:eastAsia="IRNazanin"/>
          <w:color w:val="111111"/>
          <w:sz w:val="28"/>
          <w:sz w:val="28"/>
          <w:szCs w:val="28"/>
          <w:rtl w:val="true"/>
          <w:lang w:bidi="fa-IR"/>
        </w:rPr>
        <w:t xml:space="preserve">المال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ترک أخته و اخاه و جدّه فقال للذّکر مثل حظّ الانثیین للجدّ سهمان و للأخ سهمان و للأخت سهم قال و سألته عن رجل ترک اخته و جدّه قال المال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هذا الخبر ضعیف الأسناد مخالف للمذهب الصّحیح لأنّا قدل بیّنّا انّ الأقرب اولی بالمال من الأبعد و إذا ثبت ذلک کان الجدّ اولی من الخال و امّا المسأة الثّانیة فصحیحة علی المذهب و امّا الثّالثة من قوله المال بین الأخت و الجدّ لیس فی الخبر انّ المال بینهما سواء بل یحتمل ان یکون المراد المال بینهما للذّکر مثل حظّ الانثیین و لو کان فیه انّ المال بینهما علی السواء لحملناه علی الجدّ من قبل الأمّ و الأخت من قبل الأمّ لانّهما متساویان فی السّهام و یکون الذّکر و الأنثی فیه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علیّ بن رئاب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عن أبی جعفر علیه السلام قال سئل عن ابن عمّ و جدّ قال المال للجدّ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الخال</w:t>
      </w:r>
      <w:bookmarkStart w:id="455" w:name="pg12432_120627"/>
    </w:p>
    <w:p>
      <w:pPr>
        <w:pStyle w:val="BookText"/>
        <w:rPr/>
      </w:pPr>
      <w:bookmarkEnd w:id="455"/>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المیراث ما یدلّ علی انّ الأقرب یمنع الأبعد</w:t>
      </w:r>
      <w:r>
        <w:rPr>
          <w:rFonts w:eastAsia="IRNazanin" w:cs="IRNazanin"/>
          <w:color w:val="111111"/>
          <w:sz w:val="28"/>
          <w:szCs w:val="28"/>
          <w:rtl w:val="true"/>
          <w:lang w:bidi="fa-IR"/>
        </w:rPr>
        <w:t>.</w:t>
      </w:r>
    </w:p>
    <w:p>
      <w:pPr>
        <w:pStyle w:val="Heading4"/>
        <w:numPr>
          <w:ilvl w:val="3"/>
          <w:numId w:val="1"/>
        </w:numPr>
        <w:rPr/>
      </w:pPr>
      <w:bookmarkStart w:id="456" w:name="__RefHeading___Toc10203824_417432637"/>
      <w:bookmarkStart w:id="457" w:name="_Toc160"/>
      <w:bookmarkEnd w:id="456"/>
      <w:r>
        <w:rPr>
          <w:rtl w:val="true"/>
        </w:rPr>
        <w:t>(</w:t>
      </w:r>
      <w:r>
        <w:rPr/>
        <w:t>43</w:t>
      </w:r>
      <w:r>
        <w:rPr>
          <w:rtl w:val="true"/>
        </w:rPr>
        <w:t xml:space="preserve">) </w:t>
      </w:r>
      <w:r>
        <w:rPr>
          <w:rtl w:val="true"/>
        </w:rPr>
        <w:t>باب انّه اذا اجتمع الأعمام و الأخوال فللأعمام الثّلثان و لو واحداً و</w:t>
      </w:r>
      <w:r>
        <w:rPr>
          <w:rtl w:val="true"/>
        </w:rPr>
        <w:t>...</w:t>
      </w:r>
      <w:bookmarkEnd w:id="457"/>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43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انّه اذا اجتمع الأعمام و الأخوال فللأعمام الثّلثان و لو واحداً و یرثون بالتّفاضل و للأخوال الثّلث و لو واحداً بالسّویة و انّ الأعمام و الأخوال و أولادهم یرثون و یمنعون الموالی المعتقین فلا یرثون معهم و لا مع أحد من الأقارب</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یحیی عن احمدبن محمد و علیّ بن ابراهیم عن أبیه و حمید بن زیاد عن الحسن بن محمد کلّهم عن تهذیب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علیّ بن رئاب عن ابی بصیر قال سألت ابا عبدالله علیه السلام عن شیء من الفرائض فقال لی الا أخرج لک کتاب علیّ علیه السلام فقلت کتاب علیّ علیه السلام لم یدرس فقال یا أبا محمد انّ کتاب علیّ علیه السلام لا </w:t>
      </w:r>
      <w:r>
        <w:rPr>
          <w:rStyle w:val="FootnoteAnchor"/>
          <w:rtl w:val="true"/>
        </w:rPr>
        <w:footnoteReference w:id="859"/>
      </w:r>
      <w:r>
        <w:rPr>
          <w:rFonts w:ascii="IRNazanin" w:hAnsi="IRNazanin" w:eastAsia="IRNazanin"/>
          <w:color w:val="111111"/>
          <w:sz w:val="28"/>
          <w:sz w:val="28"/>
          <w:szCs w:val="28"/>
          <w:rtl w:val="true"/>
          <w:lang w:bidi="fa-IR"/>
        </w:rPr>
        <w:t>یندرس فاخرجه فإذا کتاب جلیل و إذا فیه رجل مات و ترک عمّه و خاله قال للعمّ الثّلثان و للخال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عیسی عن أبی طاهر قال کتبت الیه رجل ترک عمّاً و خالاً فأجاب الثّلثان للعمّ و الثّلث للخال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محسن </w:t>
      </w:r>
      <w:r>
        <w:rPr>
          <w:rStyle w:val="FootnoteAnchor"/>
          <w:rtl w:val="true"/>
        </w:rPr>
        <w:footnoteReference w:id="860"/>
      </w:r>
      <w:r>
        <w:rPr>
          <w:rFonts w:ascii="IRNazanin" w:hAnsi="IRNazanin" w:eastAsia="IRNazanin"/>
          <w:color w:val="111111"/>
          <w:sz w:val="28"/>
          <w:sz w:val="28"/>
          <w:szCs w:val="28"/>
          <w:rtl w:val="true"/>
          <w:lang w:bidi="fa-IR"/>
        </w:rPr>
        <w:t>بن أحمد عن ابان عن ابی مریم عن أبی جعفر علیه السلام فی عمّة و خالة قال الثّلث یعنی للعمّة الثّلثان و للخالة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المثنّی عن أبان عن أبی مریم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وهیب عن أبی بصیر عن أبی عبدالله علیه السلام فی رجل ترک عمّته و خالته قال للعمّة الثّلثان و للخالة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قضی فی عمّة و خالة للعمّة الثّلثان و للخالة الثّلث و انّه کان یورث ذوی الأرحام دون الموالی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المغرا عن رجل عن أبی جعفر علیه السلام قال قال إن امرءٌ هلک و ترک عمّته و خالته فللعمّة الثّلثان و للخالة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قال حدّثهم الحسن بن محبوب عن ابی ایّوب عن أبی عبدالله علیه السلام قال انّ فی کتاب علیّ علیه السلام انّ العمّة بمنزلة الأب و الخالة بمنزلة الأمّ و بنت الأخ بمنزلة الأخ و کلّ ذی رحم بمنزلة الرّحم الذی یجرّ به الا ان یکون وارث أقرب الی المیّت منه فیججبه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الحسن ابن محبوب عن حمّاد ابی یوسف الخزّاز عن سلیمان بن خالد عن أبی عبدالله علیه السلام قال کان علیّ علیه السلام یجعل العمّة بمنزلة الأب فی المیراث و یجعل الخالة بمنزلة الأمّ و ابن الأخ بمنزلة الأخ قال و کلّ ذی رحم لم یستحقّ له فریضة فهو علی هذا النحو قال و کان علیّ علیه السلام یقول إذا کان وارث ممّن له فریضة فهو أحقّ بالمال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فیمن ترک خالاً و خالة و عمّاً و عمّة فللخال و الخالة الثّلث بینهما سواء و</w:t>
      </w:r>
    </w:p>
    <w:p>
      <w:pPr>
        <w:pStyle w:val="BookText"/>
        <w:rPr/>
      </w:pPr>
      <w:r>
        <w:rPr>
          <w:rFonts w:ascii="IRNazanin" w:hAnsi="IRNazanin" w:eastAsia="IRNazanin"/>
          <w:color w:val="111111"/>
          <w:sz w:val="28"/>
          <w:sz w:val="28"/>
          <w:szCs w:val="28"/>
          <w:rtl w:val="true"/>
          <w:lang w:bidi="fa-IR"/>
        </w:rPr>
        <w:t>للعمّ و العمّة الثّلثان للذّکر مثل حظّ الانثین و کذلک یرث ابناءَهم اذا ماتوا و تسبّبوا بانسابهم قال و ان ترک ابن خال و عمّاً و عمّة فالمال للعمّ و للعمّة لانّهما سبقا الی المیراث و ان ترک بنی عمّ ذکوراً و اناثاً و أخوالاً و خالات فالمال کلّه للأخوال و الخالات او لاحدهم ان لم یکن غیره و لا شیء لبنی العمّ و ان ترک ابن عمّة و ابنة عمّة او ابن اخیه و ابنة أخیه یعنی من أب واحد فالمال بینهما للذّکر مثل حظّ الأنثیین و ان کانوا من إخوة متفرقّین ورث کلّ واحد منهم ما کان یرث أبوه و کذلک الأقرب فالأقرب و ترث من ذوی الأرحام و العصبات النّساء و الرّجال بقرابتهم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ترک خالاً و خالة و عمّاً و عمّة فللخال و الخالة الثّلث بینهما بالسّویّة و مابقی فللعمّ و العمّة للذّکر مثل حظّ الانثیین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حمّاد عن حریز عن محمد بن مسلم قال سألت اباعبدالله علیه السلام عن الرّجل یموت و یترک خاله و خالته و عمّه و 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أخته فقال کلّ هولاء یرثون </w:t>
      </w:r>
      <w:r>
        <w:rPr>
          <w:rStyle w:val="FootnoteAnchor"/>
          <w:rtl w:val="true"/>
        </w:rPr>
        <w:footnoteReference w:id="861"/>
      </w:r>
      <w:r>
        <w:rPr>
          <w:rFonts w:ascii="IRNazanin" w:hAnsi="IRNazanin" w:eastAsia="IRNazanin"/>
          <w:color w:val="111111"/>
          <w:sz w:val="28"/>
          <w:sz w:val="28"/>
          <w:szCs w:val="28"/>
          <w:rtl w:val="true"/>
          <w:lang w:bidi="fa-IR"/>
        </w:rPr>
        <w:t>و یحوزون فإذا اجتمعت العمّة و الخالة فللعمّة الثّلثان و للخالة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آبائه علیهم السلام عن رسول الله صلی الله علیه و آله انّه نهی ان ینال میراث من له عمّة او خالة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سهل عن الحسین </w:t>
      </w:r>
      <w:r>
        <w:rPr>
          <w:rStyle w:val="FootnoteAnchor"/>
          <w:rtl w:val="true"/>
        </w:rPr>
        <w:footnoteReference w:id="862"/>
      </w:r>
      <w:r>
        <w:rPr>
          <w:rFonts w:ascii="IRNazanin" w:hAnsi="IRNazanin" w:eastAsia="IRNazanin"/>
          <w:color w:val="111111"/>
          <w:sz w:val="28"/>
          <w:sz w:val="28"/>
          <w:szCs w:val="28"/>
          <w:rtl w:val="true"/>
          <w:lang w:bidi="fa-IR"/>
        </w:rPr>
        <w:t xml:space="preserve">بن الحکم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bookmarkStart w:id="458" w:name="pg12432_120630"/>
    </w:p>
    <w:p>
      <w:pPr>
        <w:pStyle w:val="BookText"/>
        <w:rPr/>
      </w:pPr>
      <w:bookmarkEnd w:id="458"/>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خالتیه و موالیه قال اولوا الأرحام بعضهم أولی ببعض المال بین الخالتین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نجران عن عاصم بن حمید عن محمد بن قیس عن أبی جعفر علیه السلام قال قضی أمیرالمؤمنین علیه السلام فی خالة جائت تخاصم فی مولی رجل مات فقرأ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 الأرحامِ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المیراث الی الخالة و لم یعط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 ابی جعفر و ابی عبدالله علیهم السلام انّهم قالوا إذا ترک المولی ذا رحم ممّن سمّیت له فریضة او لم تسمّ فمیراثه لذوی أرحامه دون موالیه و لا یرث المولی شیئاً مع ذوی الأرحام و تلوا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 الأرحامِ بَعضُهُم اَولی بِبَعضٍ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لا یرث و لا یورث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الموالی لا یرثون مع احد من ذوی الأرحام و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الولاء لمن أعتق و المیراث له مع عدم الأنساب ما یناسب الباب</w:t>
      </w:r>
      <w:r>
        <w:rPr>
          <w:rFonts w:eastAsia="IRNazanin" w:cs="IRNazanin"/>
          <w:color w:val="111111"/>
          <w:sz w:val="28"/>
          <w:szCs w:val="28"/>
          <w:rtl w:val="true"/>
          <w:lang w:bidi="fa-IR"/>
        </w:rPr>
        <w:t>.</w:t>
      </w:r>
    </w:p>
    <w:p>
      <w:pPr>
        <w:pStyle w:val="Heading4"/>
        <w:numPr>
          <w:ilvl w:val="3"/>
          <w:numId w:val="1"/>
        </w:numPr>
        <w:rPr/>
      </w:pPr>
      <w:bookmarkStart w:id="459" w:name="__RefHeading___Toc10203826_417432637"/>
      <w:bookmarkStart w:id="460" w:name="_Toc161"/>
      <w:bookmarkEnd w:id="459"/>
      <w:r>
        <w:rPr>
          <w:rtl w:val="true"/>
        </w:rPr>
        <w:t>(</w:t>
      </w:r>
      <w:r>
        <w:rPr/>
        <w:t>44</w:t>
      </w:r>
      <w:r>
        <w:rPr>
          <w:rtl w:val="true"/>
        </w:rPr>
        <w:t xml:space="preserve">) </w:t>
      </w:r>
      <w:r>
        <w:rPr>
          <w:rtl w:val="true"/>
        </w:rPr>
        <w:t>باب انّ من تقرّب بالأبوین من الأعمام و أولادهم یمنع من تقرّب بالأب وحده و کذا الأخوال</w:t>
      </w:r>
      <w:bookmarkEnd w:id="46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یزید الکناسی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المیراث قوله علیه السلام عمّک أخو ابیک أبیه و امّه اولی بک من عمّک أخی ابیک من أبیه و عمّک أخو أبیک لأبیه اولی بک من عمّک أخی أبیک لأمه الخ فلاحظ فانّ فیها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عمّک أخو ابیک من أبیه و أمّه اولی بک من عمّک أخی أبیک لأبیه و ابن عمّک أخی ابیک من أبیه و امّه اولی بک من ابن عمّک اخی أبیک لأبیه</w:t>
      </w:r>
      <w:r>
        <w:rPr>
          <w:rFonts w:eastAsia="IRNazanin" w:cs="IRNazanin"/>
          <w:color w:val="111111"/>
          <w:sz w:val="28"/>
          <w:szCs w:val="28"/>
          <w:rtl w:val="true"/>
          <w:lang w:bidi="fa-IR"/>
        </w:rPr>
        <w:t>.</w:t>
      </w:r>
      <w:bookmarkStart w:id="461" w:name="pg12432_120631"/>
    </w:p>
    <w:p>
      <w:pPr>
        <w:pStyle w:val="BookText"/>
        <w:rPr/>
      </w:pPr>
      <w:bookmarkEnd w:id="461"/>
      <w:r>
        <w:rPr>
          <w:rFonts w:ascii="IRNazanin" w:hAnsi="IRNazanin" w:eastAsia="IRNazanin"/>
          <w:color w:val="111111"/>
          <w:sz w:val="28"/>
          <w:sz w:val="28"/>
          <w:szCs w:val="28"/>
          <w:rtl w:val="true"/>
          <w:lang w:bidi="fa-IR"/>
        </w:rPr>
        <w:t xml:space="preserve">و لا حظ روایة یزید الکناسی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فانّ فیها ما یناسب المقام</w:t>
      </w:r>
      <w:r>
        <w:rPr>
          <w:rFonts w:eastAsia="IRNazanin" w:cs="IRNazanin"/>
          <w:color w:val="111111"/>
          <w:sz w:val="28"/>
          <w:szCs w:val="28"/>
          <w:rtl w:val="true"/>
          <w:lang w:bidi="fa-IR"/>
        </w:rPr>
        <w:t>.</w:t>
      </w:r>
    </w:p>
    <w:p>
      <w:pPr>
        <w:pStyle w:val="Heading4"/>
        <w:numPr>
          <w:ilvl w:val="3"/>
          <w:numId w:val="1"/>
        </w:numPr>
        <w:rPr/>
      </w:pPr>
      <w:bookmarkStart w:id="462" w:name="__RefHeading___Toc10203828_417432637"/>
      <w:bookmarkStart w:id="463" w:name="_Toc162"/>
      <w:bookmarkEnd w:id="462"/>
      <w:r>
        <w:rPr>
          <w:rtl w:val="true"/>
        </w:rPr>
        <w:t>(</w:t>
      </w:r>
      <w:r>
        <w:rPr/>
        <w:t>45</w:t>
      </w:r>
      <w:r>
        <w:rPr>
          <w:rtl w:val="true"/>
        </w:rPr>
        <w:t xml:space="preserve">) </w:t>
      </w:r>
      <w:r>
        <w:rPr>
          <w:rtl w:val="true"/>
        </w:rPr>
        <w:t>باب انّ الأقرب من الأعمام و الأخوال و أولادهم و جمیع الورّاث</w:t>
      </w:r>
      <w:r>
        <w:rPr>
          <w:rtl w:val="true"/>
        </w:rPr>
        <w:t>...</w:t>
      </w:r>
      <w:bookmarkEnd w:id="463"/>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45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الأقرب من الأعمام و الأخوال و أولادهم و جمیع الورّاث یمنع الأبعد الا فی ابن عمّ لأب و امّ مع عمّ لأب فانّ المیراث لابن العمّ و انّ اولاد الأعمام و الأخوال یقومون مقام آبائهم عند عدمهم</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عمران بن موسی عن الحسن بن ظریف عن محمد بن زیاد عن سلمة بن محرز عن أبی ابن عبدالله علیه السلام قال فی عمّة و عمّ قال للعمّ الثلثان و للعمّة الثّلث و قال فی ابن عمّ و خالة قال المال للخالة و قال فی ابن عمّ و خال قال المال للخال و قال فی ابن عمّ و ابن خالة قال للذّکَرِ مِثلَ حظِّ الاُنثَیَین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بنت و أب قال للبنت النّصف و للأب السّدس و مابقی سهمان فما أصاب ثلاثة أسهم منها فللبنت و ما أصاب سهماً فللأب و الفریضة من أربعة أسهم للبنت ثلاثة أرباع و للأب الرّبع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قال حدّثنی </w:t>
      </w:r>
      <w:r>
        <w:rPr>
          <w:rStyle w:val="FootnoteAnchor"/>
          <w:rtl w:val="true"/>
        </w:rPr>
        <w:footnoteReference w:id="863"/>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ابراهیم بن محمد بن مهاجر عن الحسن بن عمارة قال قال أبوعبدالله علیه السلام أیّما أقرب ابن عمّ لأبٍ و امٍّ او عمّ لأب قال قلت حدّثنا ابواسحاق السّبیعی عن الحارث الأعور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انّه کان یقول أعیان بنی الأمّ اقرب من بنی العّلات قال فاستوی جالساً ثمّ قال جئت بها من عین صافیة انّ عبدالله ابا رسول الله صلی الله علیه و آله أخو أبیطالب لأبیه و أمّه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ترک عمّاً لأب و ابن عمّ لأب و أمّ فالمال</w:t>
      </w:r>
      <w:bookmarkStart w:id="464" w:name="pg12432_120632"/>
    </w:p>
    <w:p>
      <w:pPr>
        <w:pStyle w:val="BookText"/>
        <w:rPr/>
      </w:pPr>
      <w:bookmarkEnd w:id="464"/>
      <w:r>
        <w:rPr>
          <w:rFonts w:ascii="IRNazanin" w:hAnsi="IRNazanin" w:eastAsia="IRNazanin"/>
          <w:color w:val="111111"/>
          <w:sz w:val="28"/>
          <w:sz w:val="28"/>
          <w:szCs w:val="28"/>
          <w:rtl w:val="true"/>
          <w:lang w:bidi="fa-IR"/>
        </w:rPr>
        <w:t>لابن العمّ للأب و الأمّ لانّه قد جمع الکلالتین کلالة الأب و کلالة الأمّ و هذا غیر محمول علی أصل بل مسلم للخبر الصّحیح الوارد عن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ترک عمّه و ابن خاله فالعمّ اولی و کذلک خالاً و ابن عمّ فالخال أولی لأنّ ابن العمّ قد ترک الا ان یترک عمّاً لأب و ابن عمّ لأب و امّ فانّ المیراث لابن العمّ للأب و الأمّ لأنّ ابن العمّ جمع الکلالتین کلالة الأب وکلالة الأمّ فعلی هذا یکون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محمد بن عیسی عن ابراهیم بن محمد قال کتب محمد بن یحیی الخراسانی اوصی الیّ رجل و لم یخلّف الا بنی عمّ و بنات عمّ و عمّ أب و عمّتین لمن المیراث فکتب علیه السلام اهل العصبة و بنو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موافق للعامة و لسنا نأخذ به و انّما نأخذ بما تقدّم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یستحقّ المیراث و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السّهام لا تعول ما یناسب الباب</w:t>
      </w:r>
      <w:r>
        <w:rPr>
          <w:rFonts w:eastAsia="IRNazanin" w:cs="IRNazanin"/>
          <w:color w:val="111111"/>
          <w:sz w:val="28"/>
          <w:szCs w:val="28"/>
          <w:rtl w:val="true"/>
          <w:lang w:bidi="fa-IR"/>
        </w:rPr>
        <w:t>.</w:t>
      </w:r>
    </w:p>
    <w:p>
      <w:pPr>
        <w:pStyle w:val="Heading4"/>
        <w:numPr>
          <w:ilvl w:val="3"/>
          <w:numId w:val="1"/>
        </w:numPr>
        <w:rPr/>
      </w:pPr>
      <w:bookmarkStart w:id="465" w:name="__RefHeading___Toc10203830_417432637"/>
      <w:bookmarkStart w:id="466" w:name="_Toc163"/>
      <w:bookmarkEnd w:id="465"/>
      <w:r>
        <w:rPr>
          <w:rtl w:val="true"/>
        </w:rPr>
        <w:t>(</w:t>
      </w:r>
      <w:r>
        <w:rPr/>
        <w:t>46</w:t>
      </w:r>
      <w:r>
        <w:rPr>
          <w:rtl w:val="true"/>
        </w:rPr>
        <w:t xml:space="preserve">) </w:t>
      </w:r>
      <w:r>
        <w:rPr>
          <w:rtl w:val="true"/>
        </w:rPr>
        <w:t>باب انّ للزّوج النّف مع عدم الولد و ان نزل و الرّبع معه و</w:t>
      </w:r>
      <w:r>
        <w:rPr>
          <w:rtl w:val="true"/>
        </w:rPr>
        <w:t>...</w:t>
      </w:r>
      <w:bookmarkEnd w:id="466"/>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46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للزّوج النّف مع عدم الولد و ان نزل و الرّبع معه و للزّوجة الرّبع مع عدمه و الثّمن معه و یرثان مع جمیع الورّاث</w:t>
      </w:r>
    </w:p>
    <w:p>
      <w:p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اَزواجُکُم اِن لَم یَکُن لَهُنَّ وَلَدٌ فَاِن کانَ لَهُنَّ وَلَدٌ فَلَکُمُ الرُّبُعُ مِمّا تَرَکنَ مِن بَعدِ وَصِیَّةٍ یوصینَ بِها اَودَینٍ وَ لَهُنَّ الرُّبُعُ مِما تَرکتُم اِن لَم یَکُن لَکُم وَلَدٌ فَاِن کانَ لَکُم وَلَدٌ فَلَهُنَّ الثُّمُنُ مِما تَرکتُم مِن بَعدِ وَصِیَّةٍ توُصوُنَ بِها اَودَینٍ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احمد بن محمد بن عیسی و عدّة من أصحابنا عن سهل بن زیاد جمیعاً عن ابن محبوب تهذیب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عن ابن محبوب عن ابی ایّوب الخزّاز و غیره عن محمد بن مسلم عن أبی جعفر علیه السلام قال لا یرث مع الأمّ و لا مع الأب و لامع الأبن و لا مع الأبنة الا الزّوج و الزّوجة و انّ الزّوج لا ینقص من النّصف شیئاً إذا لم یکن ولد و لا تنقص الزّوجة من الرّبع شیئاً اذا لم یکن ولد فإذا کان معهما ولد فللزّوج الرّبع و للمرأة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أبی عمیر عن درست ابن أبی منصور عن أبی المغرا عن رجل عن ابی جعفر علیه السلام قال انّ الله عزّوجلّ ادخل الأبوین علی جمیع أهل الفرائض فلم ینقصهما من السّدس لکلّ واحدٍ منهما و أدخل الزّوج و الزّوجة علی جمیع أهل المواریث فلم ینقصهما من الرّبع و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أبیه علیهم السلام انّهما قالا انّ الله عزّوجلّ ادخل الزّوج و الزّوجة فی الفریضة فلا ینقص من فریضتهما شیء و لا یزادان علیها یأخذ الزّوج ابداً النّصف او الرّبع و المرأة الرّبع او الثّمن لا ینقص الرّجل عن الرّبع و المرأة عن الثّمن کان معهما من کان و لا یزادان شیئاً بعد النّصف و الرّبع و ان لم یکن معهما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الجارود عن أبی جعفر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فِی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نبیّ الله صلی الله علیه و آله و سلّم سئل عن النّساء مالهنّ من المیراث فأنزل الله الرّبع و الثّمن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المواریث ان لا یرث مع الولد و الأبوین احد الا الزّوج و الزّوجة فإن ترکت المرأة زوجها فله النّصف و النّصف الآخر لقرابة لها ان کانت فإن لم تکن لها قرابة فالنّصف یردّ علی الزّوج و ان ترکت مع الزّوج ولداً ذکراً کان ام أنثی واحداً کان او أکثر فللزّوج الرّبع و مابقی فللولد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فی الفصول أخبرنی الشّیخ أدام الله عزّه مرسلاً قال مرّ الفضّال بن الحسن بن الفضّال الکوفی بأبی حنیفة و هو فی جمع کثیر یُملی علیهم شیئاً من فقهه و حدیثه فقال لصاحبٍ کان معه و الله لا أبرح حتی أخجل ابا حنیفة قال صاحبه انّ أبا حنیفة ممّن قد علمت حاله و ظهرت حجّته قال مه هل رأیت حجّة کافر علت علی مؤمن ثمّ دنا منه فسلّم علیه فردّ وردّ القوم السلام بأجمعهم فقال یا أباحنیفة رحمک الله انّ لی اخاً یقولا انّ خیر الناس بعد رسول الله صلی الله علیه و آله علیّ بن ابیطالب علیه السلام و انا أقول أبابکر خیر النّاس 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فما تقول انت رحمک الله فأطرق ملیّاً ثمّ رفع رأسه فقال و کفی بمکانهما من رسول الله صلی الله علیه و آله کرماً و فخراً أما علمت انّهما ضجیعاه فی قبره فأیّ حجّة أوضح لک من هذه فقال له فضال انّی قد قلت ذلک لأخی فقال و الله لئن کان الموضع لرسول الله صلی الله علیه و آله دونهما فقد ظلما بدفنهما فی موضع لیس لهما فیه حقّ و إن کان الموضع لهما فوهباه لرسول الله صلی الله علیه و آله فقد أساءآ و ما أحسنا الیه إذ رجعا فی هبتهما و نکثا عهدهما فأطرق أبوحنیفة ساعة ثمّ قال له لم یکن له ولالهما خاصّة و لکنّهما نظرا فی حقّ عایشة و حفصة فاستحقا الدّفن فی ذلک الموضع بحقوق إنتیهما فقال له فضال قد قلت له ذلک فقال أنت تعلم انّ النّبیّ صلی الله علیه و آله مات عن تسع حشایا و نظرنا فإذا لکلّ واحدة منهنّ تسع الثّمن ثمّ نظرنا فی تسع الثّمن فإذا هو شبر فی شبر فکیف یستحقّ الرّجلان أکثر من ذلک الحکایة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السّهام لا تعول قوله فالزّوج له النّصف فإذا دخل علیه ما یزیله عنه رجع الی الرّبع و لا یزیله عن شیء و الزّوجه لها الرّبع فان زالت عنه صارت الی الثّمن و لا یزیلها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العبدی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یرث مع الولد الا الأبوان و الزّوج و</w:t>
      </w:r>
      <w:bookmarkStart w:id="467" w:name="pg12432_120635"/>
    </w:p>
    <w:p>
      <w:pPr>
        <w:pStyle w:val="BookText"/>
        <w:rPr/>
      </w:pPr>
      <w:bookmarkEnd w:id="467"/>
      <w:r>
        <w:rPr>
          <w:rFonts w:ascii="IRNazanin" w:hAnsi="IRNazanin" w:eastAsia="IRNazanin"/>
          <w:color w:val="111111"/>
          <w:sz w:val="28"/>
          <w:sz w:val="28"/>
          <w:szCs w:val="28"/>
          <w:rtl w:val="true"/>
          <w:lang w:bidi="fa-IR"/>
        </w:rPr>
        <w:t>قوله علیه السلام و لا یزاد الزّوج علی النّصف و لا ینقص من الرّبع و لا تزاد المرأة علی الرّبع و لا تنقص عن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للزّوج النّصف ثلاثة أسهم و فی فقه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جعل للزّوج اذا لم یکن له ولد النّصف و مع الولد الرّبع لا یزید و لا ینقص مع باقی الورثة و جعل للزّوجة الرّبع إذا لم یکن لها ولد و الثّمن مع الولد 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اما الزّوج و الاخوة من الأمّ فانّهم لا ینقصون ممّا سمّی الله لهم شیئاً و فی روایة سالم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 الله تعالی ادخل الزّوج و المرأة علی جمیع المواریث فلم ینقصهما من الرّبع و الثّمن و فی روایة أبی المغرا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 الله عزّوجلّ ادخل الزّوج و الزّوجة علی جمیع أهل المواریث فلم ینقصهما من الرّبع و الثّمن و فی روایة اسحاق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للزّوج النّصف او الرّبع و للمرأة الرّبع او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مسلم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ما یناسب الباب فلا حظ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اولاد الأولاد یقومون مقام أبائهم ما یدلّ علی بعض المقصود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و ما یتلوه ما یناسب ذلک و کذا فی غیر واحد من أحادیث ابواب المربوطة بمیراث الزّوجین</w:t>
      </w:r>
      <w:r>
        <w:rPr>
          <w:rFonts w:eastAsia="IRNazanin" w:cs="IRNazanin"/>
          <w:color w:val="111111"/>
          <w:sz w:val="28"/>
          <w:szCs w:val="28"/>
          <w:rtl w:val="true"/>
          <w:lang w:bidi="fa-IR"/>
        </w:rPr>
        <w:t>.</w:t>
      </w:r>
    </w:p>
    <w:p>
      <w:pPr>
        <w:pStyle w:val="Heading4"/>
        <w:numPr>
          <w:ilvl w:val="3"/>
          <w:numId w:val="1"/>
        </w:numPr>
        <w:rPr/>
      </w:pPr>
      <w:bookmarkStart w:id="468" w:name="__RefHeading___Toc10203832_417432637"/>
      <w:bookmarkStart w:id="469" w:name="_Toc164"/>
      <w:bookmarkEnd w:id="468"/>
      <w:r>
        <w:rPr>
          <w:rtl w:val="true"/>
        </w:rPr>
        <w:t>(</w:t>
      </w:r>
      <w:r>
        <w:rPr/>
        <w:t>47</w:t>
      </w:r>
      <w:r>
        <w:rPr>
          <w:rtl w:val="true"/>
        </w:rPr>
        <w:t xml:space="preserve">) </w:t>
      </w:r>
      <w:r>
        <w:rPr>
          <w:rtl w:val="true"/>
        </w:rPr>
        <w:t>باب انّ الزّوجات إذا کنّ أربعاً او دونها فهنّ شریکات فی الرّبع او الثّمن بالسّویّة</w:t>
      </w:r>
      <w:bookmarkEnd w:id="46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و روی عبدالله ابن الولید العدنی صاحب سفیان قال حدّثنی ابوالقاسم الکوفی صاحب أبی یوسف عن أبی یوسف قال حدثنی </w:t>
      </w:r>
      <w:r>
        <w:rPr>
          <w:rStyle w:val="FootnoteAnchor"/>
          <w:rtl w:val="true"/>
        </w:rPr>
        <w:footnoteReference w:id="864"/>
      </w:r>
      <w:r>
        <w:rPr>
          <w:rFonts w:ascii="IRNazanin" w:hAnsi="IRNazanin" w:eastAsia="IRNazanin"/>
          <w:color w:val="111111"/>
          <w:sz w:val="28"/>
          <w:sz w:val="28"/>
          <w:szCs w:val="28"/>
          <w:rtl w:val="true"/>
          <w:lang w:bidi="fa-IR"/>
        </w:rPr>
        <w:t xml:space="preserve">لیث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عن ابی عمرو</w:t>
      </w:r>
      <w:bookmarkStart w:id="470" w:name="pg12432_120636"/>
    </w:p>
    <w:p>
      <w:pPr>
        <w:pStyle w:val="BookText"/>
        <w:rPr/>
      </w:pPr>
      <w:bookmarkEnd w:id="470"/>
      <w:r>
        <w:rPr>
          <w:rFonts w:ascii="IRNazanin" w:hAnsi="IRNazanin" w:eastAsia="IRNazanin"/>
          <w:color w:val="111111"/>
          <w:sz w:val="28"/>
          <w:sz w:val="28"/>
          <w:szCs w:val="28"/>
          <w:rtl w:val="true"/>
          <w:lang w:bidi="fa-IR"/>
        </w:rPr>
        <w:t xml:space="preserve">العبدیّ عن علیّ بن ابیطالب علیه السلام انّه کان یقول الفرائض من ستّة أسهم الثّلثان أربعة أسهم و النّصف ثلاثة أسهم و الثّلث سهمان و الرّبع سهم و نسف و الثّمن ثلاثة </w:t>
      </w:r>
      <w:r>
        <w:rPr>
          <w:rStyle w:val="FootnoteAnchor"/>
          <w:rtl w:val="true"/>
        </w:rPr>
        <w:footnoteReference w:id="865"/>
      </w:r>
      <w:r>
        <w:rPr>
          <w:rFonts w:ascii="IRNazanin" w:hAnsi="IRNazanin" w:eastAsia="IRNazanin"/>
          <w:color w:val="111111"/>
          <w:sz w:val="28"/>
          <w:sz w:val="28"/>
          <w:szCs w:val="28"/>
          <w:rtl w:val="true"/>
          <w:lang w:bidi="fa-IR"/>
        </w:rPr>
        <w:t xml:space="preserve">أرباع سهم و لا یرث مع الولد الا الأبوان و الزّوج و المرأة و لا یحجب الأمّ عن الثّلث الا الولد و الأخوة و لا یزاد الزّوج علی النّصف و لا ینقص من </w:t>
      </w:r>
      <w:r>
        <w:rPr>
          <w:rStyle w:val="FootnoteAnchor"/>
          <w:rtl w:val="true"/>
        </w:rPr>
        <w:footnoteReference w:id="866"/>
      </w:r>
      <w:r>
        <w:rPr>
          <w:rFonts w:ascii="IRNazanin" w:hAnsi="IRNazanin" w:eastAsia="IRNazanin"/>
          <w:color w:val="111111"/>
          <w:sz w:val="28"/>
          <w:sz w:val="28"/>
          <w:szCs w:val="28"/>
          <w:rtl w:val="true"/>
          <w:lang w:bidi="fa-IR"/>
        </w:rPr>
        <w:t xml:space="preserve">الرّبع و لا تزاد المرأة علی الرّبع و لا تنقص من </w:t>
      </w:r>
      <w:r>
        <w:rPr>
          <w:rStyle w:val="FootnoteAnchor"/>
          <w:rtl w:val="true"/>
        </w:rPr>
        <w:footnoteReference w:id="867"/>
      </w:r>
      <w:r>
        <w:rPr>
          <w:rFonts w:ascii="IRNazanin" w:hAnsi="IRNazanin" w:eastAsia="IRNazanin"/>
          <w:color w:val="111111"/>
          <w:sz w:val="28"/>
          <w:sz w:val="28"/>
          <w:szCs w:val="28"/>
          <w:rtl w:val="true"/>
          <w:lang w:bidi="fa-IR"/>
        </w:rPr>
        <w:t xml:space="preserve">الثّمن و ان کنّ أربعاً او دون ذلک فهنّ فیه سواء و لا تزاد </w:t>
      </w:r>
      <w:r>
        <w:rPr>
          <w:rStyle w:val="FootnoteAnchor"/>
          <w:rtl w:val="true"/>
        </w:rPr>
        <w:footnoteReference w:id="868"/>
      </w:r>
      <w:r>
        <w:rPr>
          <w:rFonts w:ascii="IRNazanin" w:hAnsi="IRNazanin" w:eastAsia="IRNazanin"/>
          <w:color w:val="111111"/>
          <w:sz w:val="28"/>
          <w:sz w:val="28"/>
          <w:szCs w:val="28"/>
          <w:rtl w:val="true"/>
          <w:lang w:bidi="fa-IR"/>
        </w:rPr>
        <w:t xml:space="preserve">الأخوة من الأمّ علی الثّلث و لا ینقصون من السّدس و هم فیه سواء الذّکر و الأنثی و لا یحجبهم عن الثّلث الا الولد و الوالد و الدیّة تقسم علی من أحرز المیراث قال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حدیث صحیح علی موافقة الکتاب و فیه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یرث الأخوة و الأخوات مع الولد شیئاً و لا یرث الجدّ مع الولد شیئاً و فلیه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 تحجب الأخوة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المیراث</w:t>
      </w:r>
      <w:r>
        <w:rPr>
          <w:rFonts w:eastAsia="IRNazanin" w:cs="IRNazanin"/>
          <w:color w:val="111111"/>
          <w:sz w:val="28"/>
          <w:szCs w:val="28"/>
          <w:rtl w:val="true"/>
          <w:lang w:bidi="fa-IR"/>
        </w:rPr>
        <w:t>.</w:t>
      </w:r>
    </w:p>
    <w:p>
      <w:pPr>
        <w:pStyle w:val="Heading4"/>
        <w:numPr>
          <w:ilvl w:val="3"/>
          <w:numId w:val="1"/>
        </w:numPr>
        <w:rPr/>
      </w:pPr>
      <w:bookmarkStart w:id="471" w:name="__RefHeading___Toc10203834_417432637"/>
      <w:bookmarkStart w:id="472" w:name="_Toc165"/>
      <w:bookmarkEnd w:id="471"/>
      <w:r>
        <w:rPr>
          <w:rtl w:val="true"/>
        </w:rPr>
        <w:t>(</w:t>
      </w:r>
      <w:r>
        <w:rPr/>
        <w:t>48</w:t>
      </w:r>
      <w:r>
        <w:rPr>
          <w:rtl w:val="true"/>
        </w:rPr>
        <w:t xml:space="preserve">) </w:t>
      </w:r>
      <w:r>
        <w:rPr>
          <w:rtl w:val="true"/>
        </w:rPr>
        <w:t>باب میراث احد الزّوجین إذا لم یکن وارث غیره</w:t>
      </w:r>
      <w:bookmarkEnd w:id="472"/>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نجران و محمد بن عیسی عن یونس جمیعاً عن عاصم بن حمید تهذیب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بن سوید عن عاصم بن حمید عن محمد بن قیس عن أبی جعفر علیه السلام فی أمرأة توفّیت و لم یعلم لها أحد و لها زوج قال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محمد بن عیسی عن یونس عن ابی بصیر تهذیب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القاسم عن علیّ عن أبی بصیر قال </w:t>
      </w:r>
      <w:r>
        <w:rPr>
          <w:rStyle w:val="FootnoteAnchor"/>
          <w:rtl w:val="true"/>
        </w:rPr>
        <w:footnoteReference w:id="869"/>
      </w:r>
      <w:r>
        <w:rPr>
          <w:rFonts w:ascii="IRNazanin" w:hAnsi="IRNazanin" w:eastAsia="IRNazanin"/>
          <w:color w:val="111111"/>
          <w:sz w:val="28"/>
          <w:sz w:val="28"/>
          <w:szCs w:val="28"/>
          <w:rtl w:val="true"/>
          <w:lang w:bidi="fa-IR"/>
        </w:rPr>
        <w:t xml:space="preserve">سألت أباجعفر علیه السلام عن أمرأة </w:t>
      </w:r>
      <w:r>
        <w:rPr>
          <w:rStyle w:val="FootnoteAnchor"/>
          <w:rtl w:val="true"/>
        </w:rPr>
        <w:footnoteReference w:id="870"/>
      </w:r>
      <w:r>
        <w:rPr>
          <w:rFonts w:ascii="IRNazanin" w:hAnsi="IRNazanin" w:eastAsia="IRNazanin"/>
          <w:color w:val="111111"/>
          <w:sz w:val="28"/>
          <w:sz w:val="28"/>
          <w:szCs w:val="28"/>
          <w:rtl w:val="true"/>
          <w:lang w:bidi="fa-IR"/>
        </w:rPr>
        <w:t>تموت</w:t>
      </w:r>
    </w:p>
    <w:p>
      <w:pPr>
        <w:pStyle w:val="BookText"/>
        <w:rPr/>
      </w:pPr>
      <w:r>
        <w:rPr>
          <w:rFonts w:ascii="IRNazanin" w:hAnsi="IRNazanin" w:eastAsia="IRNazanin"/>
          <w:color w:val="111111"/>
          <w:sz w:val="28"/>
          <w:sz w:val="28"/>
          <w:szCs w:val="28"/>
          <w:rtl w:val="true"/>
          <w:lang w:bidi="fa-IR"/>
        </w:rPr>
        <w:t xml:space="preserve">و لا تترک وارثاً غیر زوجها قال المیراث کلّه </w:t>
      </w:r>
      <w:r>
        <w:rPr>
          <w:rStyle w:val="FootnoteAnchor"/>
          <w:rtl w:val="true"/>
        </w:rPr>
        <w:footnoteReference w:id="871"/>
      </w:r>
      <w:r>
        <w:rPr>
          <w:rFonts w:ascii="IRNazanin" w:hAnsi="IRNazanin" w:eastAsia="IRNazanin"/>
          <w:color w:val="111111"/>
          <w:sz w:val="28"/>
          <w:sz w:val="28"/>
          <w:szCs w:val="28"/>
          <w:rtl w:val="true"/>
          <w:lang w:bidi="fa-IR"/>
        </w:rPr>
        <w:t xml:space="preserve">له کافی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وهیب بن حفص عن أبی بصیر عن أبی جعفر علیه السلام فی أمرأة توفّیت و ترکت زوجها قال المال للزّوج یعنی إذا لم یکن لها وارث غیره عنه عن عبدالله بن جبلّة عن علیّ ابن أبی حمزة عن ابی بصیر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یونس عن یحیی الحلبی تهذیب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عن یحیی الحلبیّ عن أیّوب </w:t>
      </w:r>
      <w:r>
        <w:rPr>
          <w:rStyle w:val="FootnoteAnchor"/>
          <w:rtl w:val="true"/>
        </w:rPr>
        <w:footnoteReference w:id="872"/>
      </w:r>
      <w:r>
        <w:rPr>
          <w:rFonts w:ascii="IRNazanin" w:hAnsi="IRNazanin" w:eastAsia="IRNazanin"/>
          <w:color w:val="111111"/>
          <w:sz w:val="28"/>
          <w:sz w:val="28"/>
          <w:szCs w:val="28"/>
          <w:rtl w:val="true"/>
          <w:lang w:bidi="fa-IR"/>
        </w:rPr>
        <w:t xml:space="preserve">بن الحرّ عن أبی بصیر قال کنت عند أبی عبدالله علیه السلام فدعا بالجماعة فنظر </w:t>
      </w:r>
      <w:r>
        <w:rPr>
          <w:rStyle w:val="FootnoteAnchor"/>
          <w:rtl w:val="true"/>
        </w:rPr>
        <w:footnoteReference w:id="873"/>
      </w:r>
      <w:r>
        <w:rPr>
          <w:rFonts w:ascii="IRNazanin" w:hAnsi="IRNazanin" w:eastAsia="IRNazanin"/>
          <w:color w:val="111111"/>
          <w:sz w:val="28"/>
          <w:sz w:val="28"/>
          <w:szCs w:val="28"/>
          <w:rtl w:val="true"/>
          <w:lang w:bidi="fa-IR"/>
        </w:rPr>
        <w:t xml:space="preserve">فیها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ماتت </w:t>
      </w:r>
      <w:r>
        <w:rPr>
          <w:rStyle w:val="FootnoteAnchor"/>
          <w:rtl w:val="true"/>
        </w:rPr>
        <w:footnoteReference w:id="874"/>
      </w:r>
      <w:r>
        <w:rPr>
          <w:rFonts w:ascii="IRNazanin" w:hAnsi="IRNazanin" w:eastAsia="IRNazanin"/>
          <w:color w:val="111111"/>
          <w:sz w:val="28"/>
          <w:sz w:val="28"/>
          <w:szCs w:val="28"/>
          <w:rtl w:val="true"/>
          <w:lang w:bidi="fa-IR"/>
        </w:rPr>
        <w:t xml:space="preserve">و ترکت زوجها لا وارث لها غیره المال </w:t>
      </w:r>
      <w:r>
        <w:rPr>
          <w:rStyle w:val="FootnoteAnchor"/>
          <w:rtl w:val="true"/>
        </w:rPr>
        <w:footnoteReference w:id="875"/>
      </w:r>
      <w:r>
        <w:rPr>
          <w:rFonts w:ascii="Amiri" w:hAnsi="Amiri" w:eastAsia="Amiri" w:cs="Amiri"/>
          <w:color w:val="111111"/>
          <w:sz w:val="28"/>
          <w:sz w:val="28"/>
          <w:szCs w:val="28"/>
          <w:rtl w:val="true"/>
          <w:lang w:bidi="ar-SA"/>
        </w:rPr>
        <w:t>له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اسماعیل عن علیّ بن النّعمان عن سوید عن أبی ایّوب عن أبی بصیر عن أبی جعفر علیه السلام قال کنت عنده فدعا بالجماعة فنظر فیها أبوجعفر علیه السلام فإذا فیها المرأة تموت و تترک زوجها لیس لها وارث غیره قال فله المال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 ابن أسباط عن عبدالله بن المغیرة عن عیینة بیّاع القصب عن أبی بصیر عن ابی عبدالله علیه السلام قال قلت له امرأة هلکت و ترکت زوجها قال المال کلّه للزّوج</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القاسم بن محمد و فضالة عن أبان بن عثمان عن أبی بصیر قال قرأ علیّ أبو عبدالله علیه السلام فرائض علیّ علیه السلام فإذا فیها الزّوج یحوز المال إذا لم</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معاویة بن حکیم عن اسماعیل عن أبی بصیر قال سألت اباجعفر علیه السلام عن امرأة ماتت و ترکت زوجها لا وارث لها غیره قال إذا لم یکن غیره فله المال و المرأة لها الرّبع و مابقی فللأمام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ترک الرّجل أمرأته فللمرأة الرّبع و مابقی فللقرابة ان کان له قرابة و ان لم یکن له احد حصّل مابقی للإمام المسلمین فان ترکت المرأة زوجها فلها النّصف و النّصف الآخر لقرابة لها إن کانت فان لم تکن لها قرابة فالنّصف یرد علی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أبی عمیر عن ابن مسکان عن أبی بصیر عن أبی عبدالله علیه السلام قال قلت امرأة ماتت و ترکت زوجها قال المال له قال معناه لا وارث لها غیره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أبی عمیر عن ابن مسکان عن أبی بصیر عن أبی عبدالله علیه السلام قال قلت له رجل مات و ترک أمرأته قال المال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أمرأة </w:t>
      </w:r>
      <w:r>
        <w:rPr>
          <w:rStyle w:val="FootnoteAnchor"/>
          <w:rtl w:val="true"/>
        </w:rPr>
        <w:footnoteReference w:id="876"/>
      </w:r>
      <w:r>
        <w:rPr>
          <w:rFonts w:ascii="IRNazanin" w:hAnsi="IRNazanin" w:eastAsia="IRNazanin"/>
          <w:color w:val="111111"/>
          <w:sz w:val="28"/>
          <w:sz w:val="28"/>
          <w:szCs w:val="28"/>
          <w:rtl w:val="true"/>
          <w:lang w:bidi="fa-IR"/>
        </w:rPr>
        <w:t>ماتت و ترکت زوجها قال المال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هذا الخبر یحتمل شیئین احد الشّیئین ما ذکره ابوجعفر بن بابویه ره من انّه محمول علی حال غیبة الإمام لأنّ المرأة انّما تعطی الرّبع من میراث زوجها إذا کان هناک امام یأخذ الباقی فإذا لم یکن کان الباقی ایضاً لها، و الآخر و هو الأولی عندی و هو إذا کانت المرأة قریبة و لا قریب له أقرب منها فتأخذ الرّبع بسبب الزّوجیة و الباقی من جهة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الوافی لعلّ الإمام علیه السلام و هب حقّه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حمل الشّیخ ره ینافی اطلاق العبارة و حمل الصّدوق ینافی حضور الإمام و صدور الرّوایة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الحسن بن علیّ بن یوسف عن مثنّی بو الولید الحنّاط عن أبی عبدالله علیه السلام قال قلت امرأة ترکت زوجها قال المال کلّه له إذا لم یکن لها وارث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بعض أصحابه عن ابان عن اسماعیل بن عبدالرّحمن الجعفیّ عن أبی جعفر علیه السلام فی امرأة ماتت و ترکت زوجها قال المال للزّوج یعنی إذا لم یکن لها وارث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الحسن بن زیاد العطّار عن محمد بن نعیم الصّحاف قال مات محمد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 إلیّ و ترک </w:t>
      </w:r>
      <w:r>
        <w:rPr>
          <w:rStyle w:val="FootnoteAnchor"/>
          <w:rtl w:val="true"/>
        </w:rPr>
        <w:footnoteReference w:id="877"/>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وارثاً غیرها فکتبت الی العبد الصّالح علیه السلام فکتب الیّ أعط </w:t>
      </w:r>
      <w:r>
        <w:rPr>
          <w:rStyle w:val="FootnoteAnchor"/>
          <w:rtl w:val="true"/>
        </w:rPr>
        <w:footnoteReference w:id="878"/>
      </w:r>
      <w:r>
        <w:rPr>
          <w:rFonts w:ascii="IRNazanin" w:hAnsi="IRNazanin" w:eastAsia="IRNazanin"/>
          <w:color w:val="111111"/>
          <w:sz w:val="28"/>
          <w:sz w:val="28"/>
          <w:szCs w:val="28"/>
          <w:rtl w:val="true"/>
          <w:lang w:bidi="fa-IR"/>
        </w:rPr>
        <w:t>المرأة الرّبع و أحمل الباقی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علیّ بن أسباط عن خلف بن حمّاد عن موسی بن بکر عن محمد بن مسلم </w:t>
      </w:r>
      <w:r>
        <w:rPr>
          <w:rStyle w:val="FootnoteAnchor"/>
          <w:rtl w:val="true"/>
        </w:rPr>
        <w:footnoteReference w:id="879"/>
      </w:r>
      <w:r>
        <w:rPr>
          <w:rFonts w:ascii="IRNazanin" w:hAnsi="IRNazanin" w:eastAsia="IRNazanin"/>
          <w:color w:val="111111"/>
          <w:sz w:val="28"/>
          <w:sz w:val="28"/>
          <w:szCs w:val="28"/>
          <w:rtl w:val="true"/>
          <w:lang w:bidi="fa-IR"/>
        </w:rPr>
        <w:t xml:space="preserve">عن أبی جعفر علیه السلام فی زوج مات و ترک أمرأة قال لها الرّبع و یدفع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الینا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علیّ بن الحسن بن رباط عن محمد بن سکّین و علی ابن أبی حمزة عن مشمعل و عن ابن رباط عن مشمعل کلّهم عن أبی بصیر قال قرأ علیّ أبوجعفر علیه السلام فی الفرائض امرأة توفّیت و ترکت زوجها قال المال کلّه للزّوج و رجل</w:t>
      </w:r>
    </w:p>
    <w:p>
      <w:pPr>
        <w:pStyle w:val="BookText"/>
        <w:rPr/>
      </w:pPr>
      <w:r>
        <w:rPr>
          <w:rFonts w:ascii="IRNazanin" w:hAnsi="IRNazanin" w:eastAsia="IRNazanin"/>
          <w:color w:val="111111"/>
          <w:sz w:val="28"/>
          <w:sz w:val="28"/>
          <w:szCs w:val="28"/>
          <w:rtl w:val="true"/>
          <w:lang w:bidi="fa-IR"/>
        </w:rPr>
        <w:t>توفّی و ترک امرأته قال للمرأة الرّبع و مابقی فللأمام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وهیب بن حفص عن أبی بصیر عن أبی جعفر علیه السلام فی رجل توفّی و ترک امرأته فقال للمرأة الرّبع و مابقی فللأمام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معاویة بن حکیم عن علیّ بن الحسن ابن زید عن مشمعل عن أبی بصیر قال سألت ابا جعفر علیه السلام عن امرأة ماتت و ترکت زوجها و لا وارث لها غیره قال إذا لم یکن غیره فالمال له و المرأة لها الرّبع و مابقی فللأمام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أبی عمیر عن أبان بن عثمان عن ابی بصیر عن أبی عبدالله علیه السلام فی امرأة ماتت و ترکت زوجها قال فالمال کلّه له قلت الرّجل یموت و یترک امرأته قال المال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 عن علیّ علیه السلام انّه قضی فی رجل هلک و لم یخلف وارثاً غیر امرأته فقضی لها بالمیراث کلّه و فی امرأة توفّیت و لم تدع وارثاً غیر زوج لها فقضی له بالمیراث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فی الدّعائم علی الصّورة الّتی تکون بینهما قرابة او وهب الإمام حّقه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ترک الرّجل امرأة فللمرأة الرّبع و ما بقی فللقرابة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قرابة جعل مابقی لأمام المسلمین المقنع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إذا مات الرّجل و ترک امرأة فالمال کلّه لها و إن ماتت المرأة و ترکت زوجها فالمال کلّه للزّوج</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بن یحیی عن تهذیب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مهزیار قال کتب محمد بن حمزة العلویّ الی أبی جعفر</w:t>
      </w:r>
      <w:bookmarkStart w:id="473" w:name="pg12432_120641"/>
    </w:p>
    <w:p>
      <w:pPr>
        <w:pStyle w:val="BookText"/>
        <w:rPr/>
      </w:pPr>
      <w:bookmarkEnd w:id="473"/>
      <w:r>
        <w:rPr>
          <w:rFonts w:ascii="IRNazanin" w:hAnsi="IRNazanin" w:eastAsia="IRNazanin"/>
          <w:color w:val="111111"/>
          <w:sz w:val="28"/>
          <w:sz w:val="28"/>
          <w:szCs w:val="28"/>
          <w:rtl w:val="true"/>
          <w:lang w:bidi="fa-IR"/>
        </w:rPr>
        <w:t xml:space="preserve">الثانی علیه السلام مولیّ لک أوصی الی بمائة درهم و کنت اسمعه یقول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فهو لمولای فمات و ترکها و لم یأمر فیها بشیء و له امرأتان امّا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أعرف لها موضعاً السّاعة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بقم فما الذی تأمرنی </w:t>
      </w:r>
      <w:r>
        <w:rPr>
          <w:rStyle w:val="FootnoteAnchor"/>
          <w:rtl w:val="true"/>
        </w:rPr>
        <w:footnoteReference w:id="881"/>
      </w:r>
      <w:r>
        <w:rPr>
          <w:rFonts w:ascii="IRNazanin" w:hAnsi="IRNazanin" w:eastAsia="IRNazanin"/>
          <w:color w:val="111111"/>
          <w:sz w:val="28"/>
          <w:sz w:val="28"/>
          <w:szCs w:val="28"/>
          <w:rtl w:val="true"/>
          <w:lang w:bidi="fa-IR"/>
        </w:rPr>
        <w:t xml:space="preserve">فی هذه المائة درهم فکتب علیه السلام الی </w:t>
      </w:r>
      <w:r>
        <w:rPr>
          <w:rStyle w:val="FootnoteAnchor"/>
          <w:rtl w:val="true"/>
        </w:rPr>
        <w:footnoteReference w:id="882"/>
      </w:r>
      <w:r>
        <w:rPr>
          <w:rFonts w:ascii="IRNazanin" w:hAnsi="IRNazanin" w:eastAsia="IRNazanin"/>
          <w:color w:val="111111"/>
          <w:sz w:val="28"/>
          <w:sz w:val="28"/>
          <w:szCs w:val="28"/>
          <w:rtl w:val="true"/>
          <w:lang w:bidi="fa-IR"/>
        </w:rPr>
        <w:t xml:space="preserve">انظر أن تدفع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الدّراهم الی زوجتی الرّجل و حقّهما من ذلک الثّمن ان کان له ولد فان </w:t>
      </w:r>
      <w:r>
        <w:rPr>
          <w:rStyle w:val="FootnoteAnchor"/>
          <w:rtl w:val="true"/>
        </w:rPr>
        <w:footnoteReference w:id="883"/>
      </w:r>
      <w:r>
        <w:rPr>
          <w:rFonts w:ascii="IRNazanin" w:hAnsi="IRNazanin" w:eastAsia="IRNazanin"/>
          <w:color w:val="111111"/>
          <w:sz w:val="28"/>
          <w:sz w:val="28"/>
          <w:szCs w:val="28"/>
          <w:rtl w:val="true"/>
          <w:lang w:bidi="fa-IR"/>
        </w:rPr>
        <w:t>لم یکن له ولد فالرّبع و تصدّق بالباقی علی من تعرف انّ له الیه حاجة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بنت الیاس عن جمیل بن درّاج عن أبی عبدالله علیه السلام قال لا یکون الرّد علی زوج و لا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فی الاستبصار فلا ینافی الأخبار الأوّلة لأنّا لا نعطی الزّوج المال کلّه بالرّدّ بل نعطیه بالنّصف بالتّسمیة و الباقی باجماع الطّائفة المحقّة و لا نعطیه بردٍّ تقتضیه ظاهر القرآن کما یقتضی فی کثیر من 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للزّوج النّصف مع عدم الولد علیه السلام و لا یزادان شیئاً بعد النّصف و الرّبع و ان لم یکن معهما احد</w:t>
      </w:r>
      <w:r>
        <w:rPr>
          <w:rFonts w:eastAsia="IRNazanin" w:cs="IRNazanin"/>
          <w:color w:val="111111"/>
          <w:sz w:val="28"/>
          <w:szCs w:val="28"/>
          <w:rtl w:val="true"/>
          <w:lang w:bidi="fa-IR"/>
        </w:rPr>
        <w:t>.</w:t>
      </w:r>
    </w:p>
    <w:p>
      <w:pPr>
        <w:pStyle w:val="Heading4"/>
        <w:numPr>
          <w:ilvl w:val="3"/>
          <w:numId w:val="1"/>
        </w:numPr>
        <w:rPr/>
      </w:pPr>
      <w:bookmarkStart w:id="474" w:name="__RefHeading___Toc10203836_417432637"/>
      <w:bookmarkStart w:id="475" w:name="_Toc166"/>
      <w:bookmarkEnd w:id="474"/>
      <w:r>
        <w:rPr>
          <w:rtl w:val="true"/>
        </w:rPr>
        <w:t>(</w:t>
      </w:r>
      <w:r>
        <w:rPr/>
        <w:t>49</w:t>
      </w:r>
      <w:r>
        <w:rPr>
          <w:rtl w:val="true"/>
        </w:rPr>
        <w:t xml:space="preserve">) </w:t>
      </w:r>
      <w:r>
        <w:rPr>
          <w:rtl w:val="true"/>
        </w:rPr>
        <w:t>باب ما ترث النساء من ترة زوجها و ما لا ترث منها</w:t>
      </w:r>
      <w:bookmarkEnd w:id="47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تهذیب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حمران عن زرارة و </w:t>
      </w:r>
      <w:r>
        <w:rPr>
          <w:rStyle w:val="FootnoteAnchor"/>
          <w:rtl w:val="true"/>
        </w:rPr>
        <w:footnoteReference w:id="884"/>
      </w:r>
      <w:r>
        <w:rPr>
          <w:rFonts w:ascii="IRNazanin" w:hAnsi="IRNazanin" w:eastAsia="IRNazanin"/>
          <w:color w:val="111111"/>
          <w:sz w:val="28"/>
          <w:sz w:val="28"/>
          <w:szCs w:val="28"/>
          <w:rtl w:val="true"/>
          <w:lang w:bidi="fa-IR"/>
        </w:rPr>
        <w:t>محمد بن مسلم عن أبی جعفر علیه السلام قال</w:t>
      </w:r>
    </w:p>
    <w:p>
      <w:pPr>
        <w:pStyle w:val="BookText"/>
        <w:rPr/>
      </w:pPr>
      <w:r>
        <w:rPr>
          <w:rFonts w:ascii="IRNazanin" w:hAnsi="IRNazanin" w:eastAsia="IRNazanin"/>
          <w:color w:val="111111"/>
          <w:sz w:val="28"/>
          <w:sz w:val="28"/>
          <w:szCs w:val="28"/>
          <w:rtl w:val="true"/>
          <w:lang w:bidi="fa-IR"/>
        </w:rPr>
        <w:t xml:space="preserve">النساء لا یرثن من الأرض و لا من العقار </w:t>
      </w:r>
      <w:r>
        <w:rPr>
          <w:rStyle w:val="FootnoteAnchor"/>
          <w:rtl w:val="true"/>
        </w:rPr>
        <w:footnoteReference w:id="885"/>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جمیل عن زرارة و محمد بن مسلم عن أبی جعفر علیه السلام قال لا ترث النّساء من عقار الأرض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حمّاد بن عثمان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 عن أبی عبدالله علیه السلام قال لا ترث النساء من عقار الدور شیئاً و لکن یقوّم البناء و الطّوب </w:t>
      </w:r>
      <w:r>
        <w:rPr>
          <w:rStyle w:val="FootnoteAnchor"/>
          <w:rtl w:val="true"/>
        </w:rPr>
        <w:footnoteReference w:id="886"/>
      </w:r>
      <w:r>
        <w:rPr>
          <w:rFonts w:ascii="IRNazanin" w:hAnsi="IRNazanin" w:eastAsia="IRNazanin"/>
          <w:color w:val="111111"/>
          <w:sz w:val="28"/>
          <w:sz w:val="28"/>
          <w:szCs w:val="28"/>
          <w:rtl w:val="true"/>
          <w:lang w:bidi="fa-IR"/>
        </w:rPr>
        <w:t>و تعطی ثُمنُها او رُبعُها قال و إنّما ذاک لئلا یتروّجن النساء فیفسدن علی اهل المواریث مواریثهم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محمد بن حمران عن محمد بن مسلم و زرارة عن أبی جعفر علیه السلام انّ النّساء لا یرثن من الدّور و لا من الضّیاع </w:t>
      </w:r>
      <w:r>
        <w:rPr>
          <w:rStyle w:val="FootnoteAnchor"/>
          <w:rtl w:val="true"/>
        </w:rPr>
        <w:footnoteReference w:id="887"/>
      </w:r>
      <w:r>
        <w:rPr>
          <w:rFonts w:ascii="IRNazanin" w:hAnsi="IRNazanin" w:eastAsia="IRNazanin"/>
          <w:color w:val="111111"/>
          <w:sz w:val="28"/>
          <w:sz w:val="28"/>
          <w:szCs w:val="28"/>
          <w:rtl w:val="true"/>
          <w:lang w:bidi="fa-IR"/>
        </w:rPr>
        <w:t>شیئاً الا ان یکون احدث بناءاً فیرثن ذلک البناء</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الرّضا علیه السلام الی محمد بن سنان فیما کتب من جواب مسائله علّۀ المرأة انّها لا ترث من العقار شیئاً الا قیمة الطّوب و النّقض لأنّ العقار لا یمکن تغییره و قلبه 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ان ینقطع </w:t>
      </w:r>
      <w:r>
        <w:rPr>
          <w:rStyle w:val="FootnoteAnchor"/>
          <w:rtl w:val="true"/>
        </w:rPr>
        <w:footnoteReference w:id="888"/>
      </w:r>
      <w:r>
        <w:rPr>
          <w:rFonts w:ascii="IRNazanin" w:hAnsi="IRNazanin" w:eastAsia="IRNazanin"/>
          <w:color w:val="111111"/>
          <w:sz w:val="28"/>
          <w:sz w:val="28"/>
          <w:szCs w:val="28"/>
          <w:rtl w:val="true"/>
          <w:lang w:bidi="fa-IR"/>
        </w:rPr>
        <w:t xml:space="preserve">ما بینها و بینه من العصمة و یجوز تغییرها و تبدیلها و لیس الولد و الوالد کذلک لانّه لا یمکن التّفصی منهما و المرأة یمکن الاستبدال بها فما یجوز ان یجیء و یذهب کان میراثه فیما یجوز تغییره و تبدیله اذا شبهها </w:t>
      </w:r>
      <w:r>
        <w:rPr>
          <w:rStyle w:val="FootnoteAnchor"/>
          <w:rtl w:val="true"/>
        </w:rPr>
        <w:footnoteReference w:id="889"/>
      </w:r>
      <w:r>
        <w:rPr>
          <w:rFonts w:ascii="IRNazanin" w:hAnsi="IRNazanin" w:eastAsia="IRNazanin"/>
          <w:color w:val="111111"/>
          <w:sz w:val="28"/>
          <w:sz w:val="28"/>
          <w:szCs w:val="28"/>
          <w:rtl w:val="true"/>
          <w:lang w:bidi="fa-IR"/>
        </w:rPr>
        <w:t>و کان الثّبات المقیم علی حاله</w:t>
      </w:r>
    </w:p>
    <w:p>
      <w:pPr>
        <w:pStyle w:val="BookText"/>
        <w:rPr/>
      </w:pPr>
      <w:r>
        <w:rPr>
          <w:rFonts w:ascii="IRNazanin" w:hAnsi="IRNazanin" w:eastAsia="IRNazanin"/>
          <w:color w:val="111111"/>
          <w:sz w:val="28"/>
          <w:sz w:val="28"/>
          <w:szCs w:val="28"/>
          <w:rtl w:val="true"/>
          <w:lang w:bidi="fa-IR"/>
        </w:rPr>
        <w:t xml:space="preserve">کمن کان مثله فی الثّبات و القیام علل الشّرایع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عن محمد بن سنان انّ الرّضا علیه السلام کتب الیه فیما کتب من جواب مسائله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أبیه عن ابن أبی عمیر عن ابن إذینة عن زرارة و بکیر و فضیل و برید و محمد بن مسلم عن أبی جعفر و أبی عبدالله علیهما السلام منهم من رواه عن أبی جعفر علیه السلام و منهم من رواه عن أبی عبدالله علیه السلام و منهم من رواه عن احدهما علیهما السلام انّ المرأة لا ترث من ترکة زوجها من تربة دار أو أرض الا أن یقوّم الطّوب و الخشب قیمة فتعطی ربعها او ثمنها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الطّوب و الجذوع و الخشب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وثانیها حرمانها من جمیع ذلک مع اضافة الشّجر الی آلآلات فی الحرمان من عینه دون قیمته و بهذا صرّح العّلامة فی القواعد و الشّهید فی الدّروس و أکثر المتأخرین و ادّعوا انّه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حرمانها من الرّباع و هی الدّور و المساکن دون البساطین و الضّیاع و تعطی قیمة الآلات و الأبنیة من الدّور و المساکن و هو قول المفید و ابن ادریس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حرمانها من عین الرّباع خاصّة لا من قیمته و هو قول المرتضی و استحسنه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الجنید منع ذلک کلّه و حکم بإرثها من کلّ شیء کفیره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یحرم من الزّوجات فاختلف فیه أیضاً و المشهور خصوصاً بین المتأخّرین اختصاص الحرمان بغیر ذات الولد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منهم المفید و المرتضی و الشّیخ فی الاستبصار و ابو الصّلاح و ابن ادریس بل ادّعی ابن ادریس علیه الإجماع الی انّ هذا المنع عام فی کلّ زوجة عملاً باطلاق الأخبار او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ظواهر الاخبار و التّعطیلات الواردة فیها شاملة لذات الولد ایضاً و ظاهر الکلینی انّه ایضاً قال بعمومها و الصّدوق فی الفقیه خصّها بغیر ذات الولد لموقوفة ابن أذینه و تبعه جماعة من الاصحاب و یمکن حمل تلک الروایة علی الاستحباب و انما دعاهم الی العمل بها کونها اوفق بعموم الآیة قال الصدوق بعد ایراد روایة تدلّ علی حرمانها مطلقاً هذا اذا کان لها منها ولد فإذا لم یکن لها منه ولد فلا ترث من الاصول الا قیمتها و تصدیق ذلک مارواه محمد ابن أبی عمیر عن ابن اذینة فی النّساء اذا کان لهنّ ولد اعطین من الرّباع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 الحکم عن العلاء عن محمد بن مسلم قال قال أبوعبدالله علیه السلام ترث المرأة من الطّوب و لا ترث من الرّباع شیئاً قال قلت کیف ترث من الفرع و لا ترث من الأصل شیئاً فقال لی لیس لها منهم نسب ترث به و انّما هی دخیل علیهم فترث من الفرع و لا ترث من الأصل و لا یدخل علیهم داخل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عن العلاء بن رزین عن أبی عبدالله علیه السلام نحوه الا انّ فیه لئلاً یدخل علیهم داخل بسببها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یحیی عن احمد بن محمد و حمید بن زیاد عن ابن سماعة جمیعاً عن ابن محبوب تهذیب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الحسن ابن محبوب عن علیّ بن رئاب عن زرارة عن أبی جعفر علیه السلام تهذیب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فقیه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الهمدانیّ عن طربال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لا ترث ممّا ترک زوجها من القری و الدّور و السّلاح و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ترث من المال و الفرش </w:t>
      </w:r>
      <w:r>
        <w:rPr>
          <w:rStyle w:val="FootnoteAnchor"/>
          <w:rtl w:val="true"/>
        </w:rPr>
        <w:footnoteReference w:id="891"/>
      </w:r>
      <w:r>
        <w:rPr>
          <w:rFonts w:ascii="IRNazanin" w:hAnsi="IRNazanin" w:eastAsia="IRNazanin"/>
          <w:color w:val="111111"/>
          <w:sz w:val="28"/>
          <w:sz w:val="28"/>
          <w:szCs w:val="28"/>
          <w:rtl w:val="true"/>
          <w:lang w:bidi="fa-IR"/>
        </w:rPr>
        <w:t xml:space="preserve">و الثّیاب و متاع البیت ممّا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یقوّم النّقض </w:t>
      </w:r>
      <w:r>
        <w:rPr>
          <w:rStyle w:val="FootnoteAnchor"/>
          <w:rtl w:val="true"/>
        </w:rPr>
        <w:footnoteReference w:id="892"/>
      </w:r>
      <w:r>
        <w:rPr>
          <w:rFonts w:ascii="IRNazanin" w:hAnsi="IRNazanin" w:eastAsia="IRNazanin"/>
          <w:color w:val="111111"/>
          <w:sz w:val="28"/>
          <w:sz w:val="28"/>
          <w:szCs w:val="28"/>
          <w:rtl w:val="true"/>
          <w:lang w:bidi="fa-IR"/>
        </w:rPr>
        <w:t xml:space="preserve">و الأبواب و الجذوع </w:t>
      </w:r>
      <w:r>
        <w:rPr>
          <w:rStyle w:val="FootnoteAnchor"/>
          <w:rtl w:val="true"/>
        </w:rPr>
        <w:footnoteReference w:id="893"/>
      </w:r>
      <w:r>
        <w:rPr>
          <w:rFonts w:ascii="IRNazanin" w:hAnsi="IRNazanin" w:eastAsia="IRNazanin"/>
          <w:color w:val="111111"/>
          <w:sz w:val="28"/>
          <w:sz w:val="28"/>
          <w:szCs w:val="28"/>
          <w:rtl w:val="true"/>
          <w:lang w:bidi="fa-IR"/>
        </w:rPr>
        <w:t>و القصب فتعطی حقّها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مثّنی عن عبدالملک بن أعین عن أحدهما علیهما السلام قال لیس للنّساء من الدّور و العقار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عن جعفر ابن بشیر عن الحسین بن أبی مخلّد عن عبدالملک قال دعا أبوجعفر علیه السلام بکتاب علیّ علیه السلام فجاء به جعفر علیه السلام مثل فخذ الرّجل مطویّ </w:t>
      </w:r>
      <w:r>
        <w:rPr>
          <w:rStyle w:val="FootnoteAnchor"/>
          <w:rtl w:val="true"/>
        </w:rPr>
        <w:footnoteReference w:id="894"/>
      </w:r>
      <w:r>
        <w:rPr>
          <w:rFonts w:ascii="IRNazanin" w:hAnsi="IRNazanin" w:eastAsia="IRNazanin"/>
          <w:color w:val="111111"/>
          <w:sz w:val="28"/>
          <w:sz w:val="28"/>
          <w:szCs w:val="28"/>
          <w:rtl w:val="true"/>
          <w:lang w:bidi="fa-IR"/>
        </w:rPr>
        <w:t>فإذا فیه انّ النّساء لیس لهنّ من عقار الرّجل اذا هو توفّی عنهنّ شیء فقال أبوجعفر هذا و الله خطّه علیّ علیه السلام بیده و إملاء رسول الله صلی الله علیه و آله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علیّ بن الحکم عن أبان الأحمر قال لا أعلمه الا عن میسر </w:t>
      </w:r>
      <w:r>
        <w:rPr>
          <w:rStyle w:val="FootnoteAnchor"/>
          <w:rtl w:val="true"/>
        </w:rPr>
        <w:footnoteReference w:id="895"/>
      </w:r>
      <w:r>
        <w:rPr>
          <w:rFonts w:ascii="IRNazanin" w:hAnsi="IRNazanin" w:eastAsia="IRNazanin"/>
          <w:color w:val="111111"/>
          <w:sz w:val="28"/>
          <w:sz w:val="28"/>
          <w:szCs w:val="28"/>
          <w:rtl w:val="true"/>
          <w:lang w:bidi="fa-IR"/>
        </w:rPr>
        <w:t xml:space="preserve">بیّاع البزنطیّ عن أبی عبدالله علیه السلام قال سألته عن النّساء ما لهنّ من المیراث فقال لهنّ قیمة الطّوب و البناء و الخشب و القصب و امّا </w:t>
      </w:r>
      <w:r>
        <w:rPr>
          <w:rStyle w:val="FootnoteAnchor"/>
          <w:rtl w:val="true"/>
        </w:rPr>
        <w:footnoteReference w:id="896"/>
      </w:r>
      <w:r>
        <w:rPr>
          <w:rFonts w:ascii="IRNazanin" w:hAnsi="IRNazanin" w:eastAsia="IRNazanin"/>
          <w:color w:val="111111"/>
          <w:sz w:val="28"/>
          <w:sz w:val="28"/>
          <w:szCs w:val="28"/>
          <w:rtl w:val="true"/>
          <w:lang w:bidi="fa-IR"/>
        </w:rPr>
        <w:t xml:space="preserve">الأرض و العقارات </w:t>
      </w:r>
      <w:r>
        <w:rPr>
          <w:rStyle w:val="FootnoteAnchor"/>
          <w:rtl w:val="true"/>
        </w:rPr>
        <w:footnoteReference w:id="897"/>
      </w:r>
      <w:r>
        <w:rPr>
          <w:rFonts w:ascii="IRNazanin" w:hAnsi="IRNazanin" w:eastAsia="IRNazanin"/>
          <w:color w:val="111111"/>
          <w:sz w:val="28"/>
          <w:sz w:val="28"/>
          <w:szCs w:val="28"/>
          <w:rtl w:val="true"/>
          <w:lang w:bidi="fa-IR"/>
        </w:rPr>
        <w:t xml:space="preserve">فلا میراث لهنّ فیها قال قلت فالثّیاب قال الثّیاب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کیف صار </w:t>
      </w:r>
      <w:r>
        <w:rPr>
          <w:rStyle w:val="FootnoteAnchor"/>
          <w:rtl w:val="true"/>
        </w:rPr>
        <w:footnoteReference w:id="898"/>
      </w:r>
      <w:r>
        <w:rPr>
          <w:rFonts w:ascii="IRNazanin" w:hAnsi="IRNazanin" w:eastAsia="IRNazanin"/>
          <w:color w:val="111111"/>
          <w:sz w:val="28"/>
          <w:sz w:val="28"/>
          <w:szCs w:val="28"/>
          <w:rtl w:val="true"/>
          <w:lang w:bidi="fa-IR"/>
        </w:rPr>
        <w:t xml:space="preserve">ذا </w:t>
      </w:r>
      <w:r>
        <w:rPr>
          <w:rStyle w:val="FootnoteAnchor"/>
          <w:rtl w:val="true"/>
        </w:rPr>
        <w:footnoteReference w:id="899"/>
      </w:r>
      <w:r>
        <w:rPr>
          <w:rFonts w:ascii="IRNazanin" w:hAnsi="IRNazanin" w:eastAsia="IRNazanin"/>
          <w:color w:val="111111"/>
          <w:sz w:val="28"/>
          <w:sz w:val="28"/>
          <w:szCs w:val="28"/>
          <w:rtl w:val="true"/>
          <w:lang w:bidi="fa-IR"/>
        </w:rPr>
        <w:t xml:space="preserve">و لهذه الثّمن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مسمّی قال لأنّ المرأة لیس لها نسب ترث به و انّما هی دخیل علیهم و انّما صار هذا کذا لئلّا </w:t>
      </w:r>
      <w:r>
        <w:rPr>
          <w:rStyle w:val="FootnoteAnchor"/>
          <w:rtl w:val="true"/>
        </w:rPr>
        <w:footnoteReference w:id="900"/>
      </w:r>
      <w:r>
        <w:rPr>
          <w:rFonts w:ascii="IRNazanin" w:hAnsi="IRNazanin" w:eastAsia="IRNazanin"/>
          <w:color w:val="111111"/>
          <w:sz w:val="28"/>
          <w:sz w:val="28"/>
          <w:szCs w:val="28"/>
          <w:rtl w:val="true"/>
          <w:lang w:bidi="fa-IR"/>
        </w:rPr>
        <w:t xml:space="preserve">تزوّج المرأة فیجیء زوجها او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آخرین فیزاحم قوماً فی عقارهم فقیه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الحکم عن أبان الأحمر عن میسر عن أبی عبدالله علیه السلام مثله علل الشرایع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رحمه الله قال حدّثنا محمد ابن أبی القاسم ماجیلویه عن محمد بن عیسی عن علیّ بن</w:t>
      </w:r>
    </w:p>
    <w:p>
      <w:pPr>
        <w:pStyle w:val="BookText"/>
        <w:rPr/>
      </w:pPr>
      <w:r>
        <w:rPr>
          <w:rFonts w:ascii="IRNazanin" w:hAnsi="IRNazanin" w:eastAsia="IRNazanin"/>
          <w:color w:val="111111"/>
          <w:sz w:val="28"/>
          <w:sz w:val="28"/>
          <w:szCs w:val="28"/>
          <w:rtl w:val="true"/>
          <w:lang w:bidi="fa-IR"/>
        </w:rPr>
        <w:t>الحکم عن أبان عن میسر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الأحول عن أبی عبدالله علیه السلام قال سمعته یقول لا یرثن النّساء من العقار شیئاً و لهنّ قیمة البناء و الشّجر و النّخل یعنی بالبناء الدّور و انّما عنی من النّساء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احمد بن الحسن عن أبیه عن عبدالله بن المغیرة عن موسی بن بکر الواسطیّ قال قلت لزرارة انّ بکیراً حدّثنی عن أبی جعفر علیه السلام انّ النّساء لا ترث امرأة ممّا ترک زوجها من تربة دار و لا أرض الا ان یقوّم البناء و الجذوع و الخشب فتعطی نصیبها من قیمة البناء فأمّا التّربة فلا تعطی شیئاً من الأرض و لا تربة دار قال زرارة هذا لا 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عن یونس عن یحیی الحلبی عن شعیب عن یزید الصّائغ قال سألت اباعبدالله علیه السلام عن النّساء هل یرثن الأرض فقال لا و لکن یرثن قیمة البناء قال قلت فانّ الناس لا یرضون بذا فقال اذا ولیّنا فلم یرضوا ضربناهم بالسّوط فإن لم یستقیموا ضربناهم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عبدالله عن معاویة بن حکیم تهذیب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معاویة بن حکیم عن علیّ بن الحسن بن رباط عن مثّنی عن یزید الصّائغ قال سمعت ابا جعفر علیه السلام یقول انّ النّساء لا یرثن من رباع الأرض شیئاً و لکن لهنّ قیمة الطّوب و الخشب قال قلت له انّ الناس لا یأخذون بهذا فقال اذا 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ضربناهم بالسّوط فان انتهوا و الا ضربناهم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و أبی عبدالله علیهما السلام انّهما قالا لا یرث النساء من الأرض شیئاً انّما یعطی المرأة قیمة</w:t>
      </w:r>
    </w:p>
    <w:p>
      <w:pPr>
        <w:pStyle w:val="BookText"/>
        <w:rPr/>
      </w:pP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معلّی بن محمد عن الحسن بن علیّ عن حمّاد بن عثمان بن أبی عبدالله علیه السلام قال انّما جعل للمرأة قیمة الخشب و الطّوب لئلا </w:t>
      </w:r>
      <w:r>
        <w:rPr>
          <w:rStyle w:val="FootnoteAnchor"/>
          <w:rtl w:val="true"/>
        </w:rPr>
        <w:footnoteReference w:id="902"/>
      </w:r>
      <w:r>
        <w:rPr>
          <w:rFonts w:ascii="Amiri" w:hAnsi="Amiri" w:eastAsia="Amiri" w:cs="Amiri"/>
          <w:color w:val="111111"/>
          <w:sz w:val="28"/>
          <w:sz w:val="28"/>
          <w:szCs w:val="28"/>
          <w:rtl w:val="true"/>
          <w:lang w:bidi="ar-SA"/>
        </w:rPr>
        <w:t xml:space="preserve">یتروّجن </w:t>
      </w:r>
      <w:r>
        <w:rPr>
          <w:rStyle w:val="FootnoteAnchor"/>
          <w:rtl w:val="true"/>
        </w:rPr>
        <w:footnoteReference w:id="903"/>
      </w:r>
      <w:r>
        <w:rPr>
          <w:rFonts w:ascii="IRNazanin" w:hAnsi="IRNazanin" w:eastAsia="IRNazanin"/>
          <w:color w:val="111111"/>
          <w:sz w:val="28"/>
          <w:sz w:val="28"/>
          <w:szCs w:val="28"/>
          <w:rtl w:val="true"/>
          <w:lang w:bidi="fa-IR"/>
        </w:rPr>
        <w:t xml:space="preserve">فیدخل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أهل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یفسد مواریثهم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فی المسائل الصّاغانیّة قال قال الشیخ النّاصب و ممّا خالفت به هذه الفرقة الضّالة الامّة کلّها قولهم فی المواریث فمن ذلک انّهم منعوا الزّوجات ما فرضه الله تعالی لهنّ فی کتابه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الرُّبُعُ مِمّا 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تعمّ جمیع الترکة بما یقتضی لهنّ المیراث منها فقال هؤلاء القوم انّ الزّوجات لا یرثن من رباع الأرض شیئاً فحرموهنّ ما أعطاهنّ الله فی کتابه و خرجوا بذلک من الأجماع و خالفوا ما علیه فقهاء الأسلام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ره من أین زعمت انّ الشّیعة خالفت الأمّة فی منعها النّساء من ملک الرّباع علی وجه المیراث من أزواجهنّ و کان آل محمد علیهم السلام یروون ذلک عن رسول الله صلی الله علیه و آله و یعملون به فأیّ إجماع یخرج منه العترة الطّاهرة و شیعتهم لولا عنادک و عصبیّتک و امّا ما تعلّقت به من عموم الکتاب فلو عری من دلیل خصوصیة لتمّ لک الکلام لکنّ ذلک خصوصیّة بروایة الشّیعة عن ائمّة الهدی من آل محمد علیهم السلام بأنّ المرأة لا تورث من رباع الأرض شیئاً لکنّها تعطی قیمة البناء و الطّوب و الخشب و الآلات إذا ثبت الخبر عن الأئمّة المعصومین علیهم السلام بذلک یجب القضاء بخصوص العموم من الآیة الّتی تعلّقت بها و لیس خصوص العموم بخبر متواتر منکراً عند</w:t>
      </w:r>
    </w:p>
    <w:p>
      <w:pPr>
        <w:pStyle w:val="BookText"/>
        <w:rPr/>
      </w:pPr>
      <w:r>
        <w:rPr>
          <w:rFonts w:ascii="IRNazanin" w:hAnsi="IRNazanin" w:eastAsia="IRNazanin"/>
          <w:color w:val="111111"/>
          <w:sz w:val="28"/>
          <w:sz w:val="28"/>
          <w:szCs w:val="28"/>
          <w:rtl w:val="true"/>
          <w:lang w:bidi="fa-IR"/>
        </w:rPr>
        <w:t>احد من أهل العلم الی آخر کلامه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ثمّ قال هذا الشّیخ الضّالّ فأدیّ قولهم الی انّ الرّجل یخلف ضیاعاً و بساتین فیها أنواع من الشّجر و النّخیل و الزّروع یکون قیمتها من مائة الف دینار الی أکثر فلا یعطون الزّوجات منها شیئاً فهذا قول لم یقل به کافر فضلاً عن أهل الأسلام فیقال له زادک الله ضلالة و أعمی عینیک کما أعمی قلبک من أین أدّی قولهم الی ما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الرّباع عند أهل اللّغة هی الدّور و المساکن خاصّة فلیس لما سواها مدخل فیها فافهم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المسئلة من عویصات مسائل المیراث و قد وقع الخلاف فیما تحرم منه الزّوجة علی أقوال لإختلاف متون أخبار الباب و فی الزّوجة التی تحرم منه هل هی الزّوجة مطلقاً للأطلاق و العموم فی کثیر منها و علیه جماعة او یفرّق بین ذات الولد و غیرها للعموم فی بعض الأخبار المحمول علیه جمعاً بشهادة مقطوعة ابن أذینة الظّاهر کونها خبراً بشهادة الصّدوق فانّه بعد ما ساق فی الفقیه الطّائفة الأولی من الأخبار أخرج الخبر المعارض الّذی فیه یرثها و ترثه من کلّ شیء ترک و ترکت ثمّ قال هذا إذا کان لها منه ولد فأمّا اذا لم یکن لها منه ولد فلا ترث من الأصول قیمتها و تصدیق ذلک مارواه ابن أبی عمیر عن ابن إذینة فی النّساء إذا کان لهنّ ولداً أعطین من الرّباع فلولا انّه عنده من کلام الحجّة علیه السلام لما جعله شاهداً فإمّا سقط من قلمه عن فلان علیه السلام او فی صدر کلام ابن أذینه ما یدلّ علیه و لو کان ما نقله فتوی ابن أذینه لنسبه الیه و قال قال ابن إذینة کما هو رسمه فی نقل الفتوی عن یونس و الفضل و غیرهما و هذا هو الأقوی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فضالة عن فقیه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الفضل بن عبدالملک و </w:t>
      </w:r>
      <w:r>
        <w:rPr>
          <w:rStyle w:val="FootnoteAnchor"/>
          <w:rtl w:val="true"/>
        </w:rPr>
        <w:footnoteReference w:id="904"/>
      </w:r>
      <w:r>
        <w:rPr>
          <w:rFonts w:ascii="IRNazanin" w:hAnsi="IRNazanin" w:eastAsia="IRNazanin"/>
          <w:color w:val="111111"/>
          <w:sz w:val="28"/>
          <w:sz w:val="28"/>
          <w:szCs w:val="28"/>
          <w:rtl w:val="true"/>
          <w:lang w:bidi="fa-IR"/>
        </w:rPr>
        <w:t>ابن أبی یعفور</w:t>
      </w:r>
      <w:bookmarkStart w:id="476" w:name="pg12432_120649"/>
    </w:p>
    <w:p>
      <w:pPr>
        <w:pStyle w:val="BookText"/>
        <w:rPr/>
      </w:pPr>
      <w:bookmarkEnd w:id="476"/>
      <w:r>
        <w:rPr>
          <w:rFonts w:ascii="IRNazanin" w:hAnsi="IRNazanin" w:eastAsia="IRNazanin"/>
          <w:color w:val="111111"/>
          <w:sz w:val="28"/>
          <w:sz w:val="28"/>
          <w:szCs w:val="28"/>
          <w:rtl w:val="true"/>
          <w:lang w:bidi="fa-IR"/>
        </w:rPr>
        <w:t xml:space="preserve">عن أبی عبدالله علیه السلام قال سألته عن الرّجل هل 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امرأته و </w:t>
      </w:r>
      <w:r>
        <w:rPr>
          <w:rStyle w:val="FootnoteAnchor"/>
          <w:rtl w:val="true"/>
        </w:rPr>
        <w:footnoteReference w:id="905"/>
      </w:r>
      <w:r>
        <w:rPr>
          <w:rFonts w:ascii="IRNazanin" w:hAnsi="IRNazanin" w:eastAsia="IRNazanin"/>
          <w:color w:val="111111"/>
          <w:sz w:val="28"/>
          <w:sz w:val="28"/>
          <w:szCs w:val="28"/>
          <w:rtl w:val="true"/>
          <w:lang w:bidi="fa-IR"/>
        </w:rPr>
        <w:t xml:space="preserve">أرضها من التّربة شیئاً او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بمنزلة المرأة فلا یرث من ذلک شیئاً فقال یرثها و 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ترک و </w:t>
      </w:r>
      <w:r>
        <w:rPr>
          <w:rStyle w:val="FootnoteAnchor"/>
          <w:rtl w:val="true"/>
        </w:rPr>
        <w:footnoteReference w:id="906"/>
      </w:r>
      <w:r>
        <w:rPr>
          <w:rFonts w:ascii="IRNazanin" w:hAnsi="IRNazanin" w:eastAsia="IRNazanin"/>
          <w:color w:val="111111"/>
          <w:sz w:val="28"/>
          <w:sz w:val="28"/>
          <w:szCs w:val="28"/>
          <w:rtl w:val="true"/>
          <w:lang w:bidi="fa-IR"/>
        </w:rPr>
        <w:t>ترکت قال الشّیخ ره فی التّهذیب هذا الخبر محمول علی انّه إذا کان للمرأة ولد فانّها ترث من کلّ شیء ترکه المیّت عقاراً کان او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یعقوب بن یزید عن فقیه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ابن إذینة فی النّساء اذا کان لهنّ ولد أعطین من الرّباع</w:t>
      </w:r>
      <w:r>
        <w:rPr>
          <w:rFonts w:eastAsia="IRNazanin" w:cs="IRNazanin"/>
          <w:color w:val="111111"/>
          <w:sz w:val="28"/>
          <w:szCs w:val="28"/>
          <w:rtl w:val="true"/>
          <w:lang w:bidi="fa-IR"/>
        </w:rPr>
        <w:t>.</w:t>
      </w:r>
    </w:p>
    <w:p>
      <w:pPr>
        <w:pStyle w:val="Heading4"/>
        <w:numPr>
          <w:ilvl w:val="3"/>
          <w:numId w:val="1"/>
        </w:numPr>
        <w:rPr/>
      </w:pPr>
      <w:bookmarkStart w:id="477" w:name="__RefHeading___Toc10203838_417432637"/>
      <w:bookmarkStart w:id="478" w:name="_Toc167"/>
      <w:bookmarkEnd w:id="477"/>
      <w:r>
        <w:rPr>
          <w:rtl w:val="true"/>
        </w:rPr>
        <w:t>(</w:t>
      </w:r>
      <w:r>
        <w:rPr/>
        <w:t>50</w:t>
      </w:r>
      <w:r>
        <w:rPr>
          <w:rtl w:val="true"/>
        </w:rPr>
        <w:t xml:space="preserve">) </w:t>
      </w:r>
      <w:r>
        <w:rPr>
          <w:rtl w:val="true"/>
        </w:rPr>
        <w:t>باب حکم من طلّق واحدة من الأربع و تزوّج الأخری فاشتبهت المطلّقة و</w:t>
      </w:r>
      <w:r>
        <w:rPr>
          <w:rtl w:val="true"/>
        </w:rPr>
        <w:t>...</w:t>
      </w:r>
      <w:bookmarkEnd w:id="478"/>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حکم من طلّق واحدة من الأربع و تزوّج الأخری فاشتبهت المطلّقة و حکم من کان له ثلث زوجات فتزوّج علیهنّ امرأتین فی عقد واحد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و محمد بن یحیی عن أحمد بن محمد جمیعاً عن تهذیب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رئاب عن أبی بصیر قال سألت ابا جعفر علیه السلام عن رجل تزوّج نسوة فی عقدة </w:t>
      </w:r>
      <w:r>
        <w:rPr>
          <w:rStyle w:val="FootnoteAnchor"/>
          <w:rtl w:val="true"/>
        </w:rPr>
        <w:footnoteReference w:id="907"/>
      </w:r>
      <w:r>
        <w:rPr>
          <w:rFonts w:ascii="IRNazanin" w:hAnsi="IRNazanin" w:eastAsia="IRNazanin"/>
          <w:color w:val="111111"/>
          <w:sz w:val="28"/>
          <w:sz w:val="28"/>
          <w:szCs w:val="28"/>
          <w:rtl w:val="true"/>
          <w:lang w:bidi="fa-IR"/>
        </w:rPr>
        <w:t xml:space="preserve">واحدة او قال فی مجلس واحد و مهورهنّ مختلفة قال جائز له و لهنّ قلت أرأیت إن هو خرج إلی بعض البلدان فطلّق واحدة من الأربع و أشهد علی طلاقها قوماً من أهل تلک البلاد و هم لا یعرفون المرأة ثمّ تزوّج امرأة من أهل تلک البلاد بعد انقضاء عدّة تلک </w:t>
      </w:r>
      <w:r>
        <w:rPr>
          <w:rStyle w:val="FootnoteAnchor"/>
          <w:rtl w:val="true"/>
        </w:rPr>
        <w:footnoteReference w:id="908"/>
      </w:r>
      <w:r>
        <w:rPr>
          <w:rFonts w:ascii="IRNazanin" w:hAnsi="IRNazanin" w:eastAsia="IRNazanin"/>
          <w:color w:val="111111"/>
          <w:sz w:val="28"/>
          <w:sz w:val="28"/>
          <w:szCs w:val="28"/>
          <w:rtl w:val="true"/>
          <w:lang w:bidi="fa-IR"/>
        </w:rPr>
        <w:t xml:space="preserve">المطلّقة ثمّ مات بعد ما دخل بها کیف یقسّم میراثه قال ان کان له ولد فانّ للمرأة التی تزوّجها اخیراً من اهل تلک البلاد ربع ثمن ما ترک و ان عرفت الّتی طلّقت من الأربع بعینها و نسبها فلا شیء لها من المیراث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Style w:val="FootnoteAnchor"/>
          <w:rtl w:val="true"/>
        </w:rPr>
        <w:footnoteReference w:id="909"/>
      </w:r>
      <w:r>
        <w:rPr>
          <w:rFonts w:ascii="Amiri" w:hAnsi="Amiri" w:eastAsia="Amiri" w:cs="Amiri"/>
          <w:color w:val="111111"/>
          <w:sz w:val="28"/>
          <w:sz w:val="28"/>
          <w:szCs w:val="28"/>
          <w:rtl w:val="true"/>
          <w:lang w:bidi="ar-SA"/>
        </w:rPr>
        <w:t xml:space="preserve">العدّة قال و تقتسم </w:t>
      </w:r>
      <w:r>
        <w:rPr>
          <w:rStyle w:val="FootnoteAnchor"/>
          <w:rtl w:val="true"/>
        </w:rPr>
        <w:footnoteReference w:id="910"/>
      </w:r>
      <w:r>
        <w:rPr>
          <w:rFonts w:ascii="IRNazanin" w:hAnsi="IRNazanin" w:eastAsia="IRNazanin"/>
          <w:color w:val="111111"/>
          <w:sz w:val="28"/>
          <w:sz w:val="28"/>
          <w:szCs w:val="28"/>
          <w:rtl w:val="true"/>
          <w:lang w:bidi="fa-IR"/>
        </w:rPr>
        <w:t xml:space="preserve">الثّلاث نسوة ثلاثة أرباع ثمن 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علیهنّ</w:t>
      </w:r>
      <w:bookmarkStart w:id="479" w:name="pg12432_120650"/>
    </w:p>
    <w:p>
      <w:pPr>
        <w:pStyle w:val="BookText"/>
        <w:rPr/>
      </w:pPr>
      <w:bookmarkEnd w:id="479"/>
      <w:r>
        <w:rPr>
          <w:rFonts w:ascii="Amiri" w:hAnsi="Amiri" w:eastAsia="Amiri" w:cs="Amiri"/>
          <w:color w:val="111111"/>
          <w:sz w:val="28"/>
          <w:sz w:val="28"/>
          <w:szCs w:val="28"/>
          <w:rtl w:val="true"/>
          <w:lang w:bidi="ar-SA"/>
        </w:rPr>
        <w:t xml:space="preserve">العدّة و إن لم تعرف الّتی طلّقت </w:t>
      </w:r>
      <w:r>
        <w:rPr>
          <w:rStyle w:val="FootnoteAnchor"/>
          <w:rtl w:val="true"/>
        </w:rPr>
        <w:footnoteReference w:id="911"/>
      </w:r>
      <w:r>
        <w:rPr>
          <w:rFonts w:ascii="IRNazanin" w:hAnsi="IRNazanin" w:eastAsia="IRNazanin"/>
          <w:color w:val="111111"/>
          <w:sz w:val="28"/>
          <w:sz w:val="28"/>
          <w:szCs w:val="28"/>
          <w:rtl w:val="true"/>
          <w:lang w:bidi="fa-IR"/>
        </w:rPr>
        <w:t xml:space="preserve">من الأربع اقتسمن الأربع نسوة ثلاثة أرباع ثمن ما ترک بینهنّ جمیعاً و علیهنّ جمیعاً </w:t>
      </w:r>
      <w:r>
        <w:rPr>
          <w:rStyle w:val="FootnoteAnchor"/>
          <w:rtl w:val="true"/>
        </w:rPr>
        <w:footnoteReference w:id="912"/>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عنبسة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کان عنده ثلاث نسوة فتروّج علیهنّ امرأتین فی عقد واحد من أبواب عدد ما یحلّ تزویجه فی کتاب النّکاح قوله رجل کانت له ثلاث نسوة فتروّج علیهنّ امرأتین فی عقدة واحدة فدخل بواحدة منهما ثمّ مات قال علیه السلام ان کان دخل بالمرأة التی بده بإسمها و ذکرها عند عقدة النکاح فانّ نکاحه جایز و لها المیراث و علیها العدّة و ان کان دخل بالمرأة التی سمّیت و ذکرت بعد ذکر المرأة الأولی فانّ نکاحها باطل و لا میراث لها و لا حظ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الکافر إذا اسلم و عنده اکثر من أربع نسوة</w:t>
      </w:r>
    </w:p>
    <w:p>
      <w:pPr>
        <w:pStyle w:val="Heading4"/>
        <w:numPr>
          <w:ilvl w:val="3"/>
          <w:numId w:val="1"/>
        </w:numPr>
        <w:rPr/>
      </w:pPr>
      <w:bookmarkStart w:id="480" w:name="__RefHeading___Toc10203840_417432637"/>
      <w:bookmarkStart w:id="481" w:name="_Toc168"/>
      <w:bookmarkEnd w:id="480"/>
      <w:r>
        <w:rPr>
          <w:rtl w:val="true"/>
        </w:rPr>
        <w:t>(</w:t>
      </w:r>
      <w:r>
        <w:rPr/>
        <w:t>51</w:t>
      </w:r>
      <w:r>
        <w:rPr>
          <w:rtl w:val="true"/>
        </w:rPr>
        <w:t xml:space="preserve">) </w:t>
      </w:r>
      <w:r>
        <w:rPr>
          <w:rtl w:val="true"/>
        </w:rPr>
        <w:t>باب حکم میراث الصّغیرین اذا زوّجهما ولیّان أو غیرهما</w:t>
      </w:r>
      <w:bookmarkEnd w:id="48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یحیی عن أحمد بن محمد و علیّ بن ابراهیم عن أبیه جمیعاً عن الحسن بن الحسن بن محبوب تهذیب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علیّ عن الحسن بن محبوب عن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ابا جعفر علیه السلام عن غلام و جاریة زوّجهما ولیّان لهما و هما غیر مدرکین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النکاح جائز و أیّهما أدرک کان له الخیار فإن ماتا قبل ان یدرکا فلا میراث بینهما و لا مهر الا ان یکونا قد أدرکا و رضیا قلت فإن أدرک أحدهما قبل الآخر قال یجوز ذلک علیه إن هو رضی قلت فإن کان الرّجل الذی </w:t>
      </w:r>
      <w:r>
        <w:rPr>
          <w:rStyle w:val="FootnoteAnchor"/>
          <w:rtl w:val="true"/>
        </w:rPr>
        <w:footnoteReference w:id="913"/>
      </w:r>
      <w:r>
        <w:rPr>
          <w:rFonts w:ascii="IRNazanin" w:hAnsi="IRNazanin" w:eastAsia="IRNazanin"/>
          <w:color w:val="111111"/>
          <w:sz w:val="28"/>
          <w:sz w:val="28"/>
          <w:szCs w:val="28"/>
          <w:rtl w:val="true"/>
          <w:lang w:bidi="fa-IR"/>
        </w:rPr>
        <w:t xml:space="preserve">أترک قبل الجاریة و رضی بالنکاح ثمّ مات قبل ان تدرک الجاریة اترثه قال نعم یعزل میراثه منه حتی تدرک و تحلف بالله ما دعاها </w:t>
      </w:r>
      <w:r>
        <w:rPr>
          <w:rStyle w:val="FootnoteAnchor"/>
          <w:rtl w:val="true"/>
        </w:rPr>
        <w:footnoteReference w:id="914"/>
      </w:r>
      <w:r>
        <w:rPr>
          <w:rFonts w:ascii="IRNazanin" w:hAnsi="IRNazanin" w:eastAsia="IRNazanin"/>
          <w:color w:val="111111"/>
          <w:sz w:val="28"/>
          <w:sz w:val="28"/>
          <w:szCs w:val="28"/>
          <w:rtl w:val="true"/>
          <w:lang w:bidi="fa-IR"/>
        </w:rPr>
        <w:t>الی أخذ المیراث الا رضاها بالتّزویج ثمّ یدفع الیها المیراث و نصف المهر قلت فإن ماتت الجاریة و</w:t>
      </w:r>
    </w:p>
    <w:p>
      <w:pPr>
        <w:pStyle w:val="BookText"/>
        <w:rPr/>
      </w:pPr>
      <w:r>
        <w:rPr>
          <w:rFonts w:ascii="IRNazanin" w:hAnsi="IRNazanin" w:eastAsia="IRNazanin"/>
          <w:color w:val="111111"/>
          <w:sz w:val="28"/>
          <w:sz w:val="28"/>
          <w:szCs w:val="28"/>
          <w:rtl w:val="true"/>
          <w:lang w:bidi="fa-IR"/>
        </w:rPr>
        <w:t xml:space="preserve">لم تکن ادرکت ایرثها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لانّ لها الخیار إذا ادرکت قلت فإن کان أبوها هو الذی زوّجها قبل ان تدرک قال یجوز علیها تزویج الأب و یجوز علی الغلام و المهر علی الأب للجاریة تهذیب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عدّة من أصحابنا عن سهل بن زیاد و محمد بن یحیی عن أحمد و علیّ بن ابراهیم عن أبیه جمیعاً عن ابن محبوب عن علیّ بن رئاب عن أبی عبیدة الحذّاء قال سألت ابا جعفر علیه السلام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محبوب و محمد بن یحیی عن احمد بن محمد بن عیسی عن ابن محبوب تهذیب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علیّ عن الحسن بن محبوب عن نعیم بن ابراهیم عن عباد بن کثیر عن ابی عبدالله علیه السلام قال سألته عن رجل زوّج ابناً له مدرکاً من یتیمة فی حجره قال ترثه ان مات و لا ترثها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لها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علیّ بن الحسن بن رباط عن ابن مسکان عن الحلبیّ قال قلت لأبی عبدالله علیه السلام الغلام له عشر سنین فیزوّجه أبوه فی صغره أیجوز طلاقه و هو ابن عشر سنین قال فقال امّا التّرویج فصحیح و اما طلاقه فینبغی ان یحبس علیه امرأته حتی یدرک فیعلم انّه کان قد طلّق فإن أقرّ بذلک و امضاه فهی واحدة بائنة و هو خاطب من الخطّاب و ان أنکر ذلک و أبی أن یمضیه فهی امرأته قلت فإن ماتت أو مات فقال یوقف المیراث حتی یدرک أیّهما بقی ثمّ یحلف بالله ما دعاه الی اخذ المیراث الا الرّضا بالنّکاح و یدفع الیه المیراث</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الولایة علی الصّغیر ذکراً کان او أنثی لأبیه و جدّه من قبل الأب فان زوّجاه صحّ عقد السابق من أبواب التزّویج و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من بیده عقدة النکاح ما یناسب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فی روایة عبید بن</w:t>
      </w:r>
      <w:bookmarkStart w:id="482" w:name="pg12432_120652"/>
    </w:p>
    <w:p>
      <w:pPr>
        <w:pStyle w:val="BookText"/>
        <w:rPr/>
      </w:pPr>
      <w:bookmarkEnd w:id="482"/>
      <w:r>
        <w:rPr>
          <w:rFonts w:ascii="IRNazanin" w:hAnsi="IRNazanin" w:eastAsia="IRNazanin"/>
          <w:color w:val="111111"/>
          <w:sz w:val="28"/>
          <w:sz w:val="28"/>
          <w:szCs w:val="28"/>
          <w:rtl w:val="true"/>
          <w:lang w:bidi="fa-IR"/>
        </w:rPr>
        <w:t xml:space="preserve">و تقدّم فی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الولایة علی الصّغیر ذکراً کان او انثی لأبیه و جدّه من قبل الأب فان زوّجاه صحّ عقد السّابق من أبواب التزویج و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من بیده عقدة النکاح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الأب لا یجوز له ان یطلّق زوج ابنه من أبواب الطّلاق قوله الصّبیّ یزوج الصّبیّة هل یتوارثان قال إذا کان أبواهما اللّذان زوّجاهما فنعم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أبواهما حییّن فنعم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نوادر احمد بن محمد باسناده عن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ان کان ابواهما اللّذان زوّجاهما حییّن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عبید بن زیاد قوله علیه السلام یتوارثان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الصّبیّ و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ابواهما زوّجاهما</w:t>
      </w:r>
      <w:r>
        <w:rPr>
          <w:rFonts w:eastAsia="IRNazanin" w:cs="IRNazanin"/>
          <w:color w:val="111111"/>
          <w:sz w:val="28"/>
          <w:szCs w:val="28"/>
          <w:rtl w:val="true"/>
          <w:lang w:bidi="fa-IR"/>
        </w:rPr>
        <w:t>.</w:t>
      </w:r>
    </w:p>
    <w:p>
      <w:pPr>
        <w:pStyle w:val="Heading4"/>
        <w:numPr>
          <w:ilvl w:val="3"/>
          <w:numId w:val="1"/>
        </w:numPr>
        <w:rPr/>
      </w:pPr>
      <w:bookmarkStart w:id="483" w:name="__RefHeading___Toc10203842_417432637"/>
      <w:bookmarkStart w:id="484" w:name="_Toc169"/>
      <w:bookmarkEnd w:id="483"/>
      <w:r>
        <w:rPr>
          <w:rtl w:val="true"/>
        </w:rPr>
        <w:t>(</w:t>
      </w:r>
      <w:r>
        <w:rPr/>
        <w:t>52</w:t>
      </w:r>
      <w:r>
        <w:rPr>
          <w:rtl w:val="true"/>
        </w:rPr>
        <w:t xml:space="preserve">) </w:t>
      </w:r>
      <w:r>
        <w:rPr>
          <w:rtl w:val="true"/>
        </w:rPr>
        <w:t>باب ثبوت التّوارث بین الزّوجین اذا مات أحدهما قبل الدّخول</w:t>
      </w:r>
      <w:bookmarkEnd w:id="484"/>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العلاء عن محمد بن مسلم عن أبی جعفر علیه السلام قال سألته عن الرّجل یتروّج المرأة ثمّ یموت قبل ان یدخلها بها فقال لها المیراث کاملاً و علیها العدّة أربعة أشهر و عشراً و ان کان سمّی لها مهراً یعنی صداقاً فلها نصفه و ان لم یکن سمّی لها مهراً فلا مهر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فی حدیث أخر إن کان دخل بها فلها الصّداق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نصیر عن عبدالکریم بن عمرو عن محمد بن مسلم عن أبی جعفر علیه السلام قال قلت له رجل تزوّج امرأة بحکمها فمات قبل ان تحکم قال لیس لها صداق و هی ترثه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سئل عن</w:t>
      </w:r>
      <w:bookmarkStart w:id="485" w:name="pg12432_120653"/>
    </w:p>
    <w:p>
      <w:pPr>
        <w:pStyle w:val="BookText"/>
        <w:rPr/>
      </w:pPr>
      <w:bookmarkEnd w:id="485"/>
      <w:r>
        <w:rPr>
          <w:rFonts w:ascii="IRNazanin" w:hAnsi="IRNazanin" w:eastAsia="IRNazanin"/>
          <w:color w:val="111111"/>
          <w:sz w:val="28"/>
          <w:sz w:val="28"/>
          <w:szCs w:val="28"/>
          <w:rtl w:val="true"/>
          <w:lang w:bidi="fa-IR"/>
        </w:rPr>
        <w:t>المتوفّی عنها زوجها من قبل ان یدخل بها هل علیها عدّة قال نعم علیها العدّة و لها المیراث کاملاً و تعتدّ أربعة أشهر و عشراً عدّة المتوفّی عنها زوجها المدخول بها صغیرة کانت لم تبلغ او کبیرة قد بلغت کانت تحیض او لا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تزوّج امرأة علی حکمها لم یجز لها ان یحکم باکثر من مهر السّنّة من أبواب المهر قوله فان طلّقها او مات قبل ان یدخل بها فلها المتعة و لها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فی روایة ابی جعفر الأحول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مات قبل ان یحکم قال لیس لها صداق و هی ترث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مات احد الزّوجین قبل الدّخول هل یثبت المهر کلّه او نصف و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مات احد الزّوجین قبل الدّخول من غیر تقدیر المهر فلا مهر لها و لها المیراث ما یدلّ علی ذلک فراجع</w:t>
      </w:r>
      <w:r>
        <w:rPr>
          <w:rFonts w:eastAsia="IRNazanin" w:cs="IRNazanin"/>
          <w:color w:val="111111"/>
          <w:sz w:val="28"/>
          <w:szCs w:val="28"/>
          <w:rtl w:val="true"/>
          <w:lang w:bidi="fa-IR"/>
        </w:rPr>
        <w:t>.</w:t>
      </w:r>
    </w:p>
    <w:p>
      <w:pPr>
        <w:pStyle w:val="Heading4"/>
        <w:numPr>
          <w:ilvl w:val="3"/>
          <w:numId w:val="1"/>
        </w:numPr>
        <w:rPr/>
      </w:pPr>
      <w:bookmarkStart w:id="486" w:name="__RefHeading___Toc10203844_417432637"/>
      <w:bookmarkStart w:id="487" w:name="_Toc170"/>
      <w:bookmarkEnd w:id="486"/>
      <w:r>
        <w:rPr>
          <w:rtl w:val="true"/>
        </w:rPr>
        <w:t>(</w:t>
      </w:r>
      <w:r>
        <w:rPr/>
        <w:t>53</w:t>
      </w:r>
      <w:r>
        <w:rPr>
          <w:rtl w:val="true"/>
        </w:rPr>
        <w:t xml:space="preserve">) </w:t>
      </w:r>
      <w:r>
        <w:rPr>
          <w:rtl w:val="true"/>
        </w:rPr>
        <w:t>باب ثبوت التّوارث بین الزّوجین فی العدّة الرّجعیّة و ثبوت ارث الزّوجة إذا طلّقها زوجها فی المرض إضراراً</w:t>
      </w:r>
      <w:bookmarkEnd w:id="48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نجران عن عاصم بن حمید عن محمد بن قیس عن أبی جعفر علیه السلام قال إذا طلّقت المرأة ثمّ توفّی عنها زوجها و هی فی عدّة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تحرم علیه فانّها ترثه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یرثها ما دامت فی الدّم من حیضتها الثّانیة من </w:t>
      </w:r>
      <w:r>
        <w:rPr>
          <w:rStyle w:val="FootnoteAnchor"/>
          <w:rtl w:val="true"/>
        </w:rPr>
        <w:footnoteReference w:id="915"/>
      </w:r>
      <w:r>
        <w:rPr>
          <w:rFonts w:ascii="Amiri" w:hAnsi="Amiri" w:eastAsia="Amiri" w:cs="Amiri"/>
          <w:color w:val="111111"/>
          <w:sz w:val="28"/>
          <w:sz w:val="28"/>
          <w:szCs w:val="28"/>
          <w:rtl w:val="true"/>
          <w:lang w:bidi="ar-SA"/>
        </w:rPr>
        <w:t xml:space="preserve">التّطلیقتین الأوّلتین فإن طلّقها الثّالثة </w:t>
      </w:r>
      <w:r>
        <w:rPr>
          <w:rStyle w:val="FootnoteAnchor"/>
          <w:rtl w:val="true"/>
        </w:rPr>
        <w:footnoteReference w:id="916"/>
      </w:r>
      <w:r>
        <w:rPr>
          <w:rFonts w:ascii="IRNazanin" w:hAnsi="IRNazanin" w:eastAsia="IRNazanin"/>
          <w:color w:val="111111"/>
          <w:sz w:val="28"/>
          <w:sz w:val="28"/>
          <w:szCs w:val="28"/>
          <w:rtl w:val="true"/>
          <w:lang w:bidi="fa-IR"/>
        </w:rPr>
        <w:t xml:space="preserve">فانّها لا ترث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یرث </w:t>
      </w:r>
      <w:r>
        <w:rPr>
          <w:rStyle w:val="FootnoteAnchor"/>
          <w:rtl w:val="true"/>
        </w:rPr>
        <w:footnoteReference w:id="917"/>
      </w:r>
      <w:r>
        <w:rPr>
          <w:rFonts w:ascii="IRNazanin" w:hAnsi="IRNazanin" w:eastAsia="IRNazanin"/>
          <w:color w:val="111111"/>
          <w:sz w:val="28"/>
          <w:sz w:val="28"/>
          <w:szCs w:val="28"/>
          <w:rtl w:val="true"/>
          <w:lang w:bidi="fa-IR"/>
        </w:rPr>
        <w:t xml:space="preserve">منها تهذیب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أخویه عن عاصم بن حمید عن محمد بن قیس عن أبی جعفر علیه السلام قال فی المرأة إذا طلّقها ثمّ توفّی و ذکر مثله و زاد و</w:t>
      </w:r>
    </w:p>
    <w:p>
      <w:pPr>
        <w:pStyle w:val="BookText"/>
        <w:rPr/>
      </w:pPr>
      <w:r>
        <w:rPr>
          <w:rFonts w:ascii="IRNazanin" w:hAnsi="IRNazanin" w:eastAsia="IRNazanin"/>
          <w:color w:val="111111"/>
          <w:sz w:val="28"/>
          <w:sz w:val="28"/>
          <w:szCs w:val="28"/>
          <w:rtl w:val="true"/>
          <w:lang w:bidi="fa-IR"/>
        </w:rPr>
        <w:t>ان قتلت ورث من دیتها و ان قتل ورثت من دینه مالم یقتل أحدهما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عبدالرحمن ابن أبی نجران و سندی بن محمد عن عاصم بن حمید الحنّاط استبصار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بن سوید و أحمد بن محمد عن عاصم بن حمید استبصار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أبیه عن ابن أبی نجران عن أحمد بن محمد ابن أبی نصر عن عاصم بن حمید عن محمد بن قیس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طلّقت فمات </w:t>
      </w:r>
      <w:r>
        <w:rPr>
          <w:rStyle w:val="FootnoteAnchor"/>
          <w:rtl w:val="true"/>
        </w:rPr>
        <w:footnoteReference w:id="918"/>
      </w:r>
      <w:r>
        <w:rPr>
          <w:rFonts w:ascii="IRNazanin" w:hAnsi="IRNazanin" w:eastAsia="IRNazanin"/>
          <w:color w:val="111111"/>
          <w:sz w:val="28"/>
          <w:sz w:val="28"/>
          <w:szCs w:val="28"/>
          <w:rtl w:val="true"/>
          <w:lang w:bidi="fa-IR"/>
        </w:rPr>
        <w:t xml:space="preserve">عنها زوجها قبل ان تنقضی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تحرم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ترثه ثمّ تعتدّ عدّة المتوفّی عنها زوجها فان توفّیت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تحرم علیه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یرثها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قتلت ورث من دینها و ان قتل ورثت هی من دیته ما لم یقتل احدهما </w:t>
      </w:r>
      <w:r>
        <w:rPr>
          <w:rStyle w:val="FootnoteAnchor"/>
          <w:rtl w:val="true"/>
        </w:rPr>
        <w:footnoteReference w:id="921"/>
      </w: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حمّاد عن الحلبیّ عن أبی عبدالله علیه السلام قال إذا طلّق الرّجل و هو صحیح لا رجعة له علیها لم ترثه و لم یرثها و قال هو یرث و یورث مالم تر الدّم من الحیضة الثّالثة اذا کان له علیها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الأشعریّ عن صفوان عن ابن مسکان عن زرارة عن أحدهما علیهما السلام قال المطلّقة ترث و تورث حتی تری الدّم الثّالث فإذا رأته فقد انقطع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ابن فضال عن ابن بکیر عن زرارة قال سألت أباعبدالله علیه السلام عن الرّجل یطلّق المرأة فقال ترثه و یرثها مادام له علیها رجعة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علیّ بن رئاب</w:t>
      </w:r>
    </w:p>
    <w:p>
      <w:pPr>
        <w:pStyle w:val="BookText"/>
        <w:rPr/>
      </w:pPr>
      <w:r>
        <w:rPr>
          <w:rFonts w:ascii="IRNazanin" w:hAnsi="IRNazanin" w:eastAsia="IRNazanin"/>
          <w:color w:val="111111"/>
          <w:sz w:val="28"/>
          <w:sz w:val="28"/>
          <w:szCs w:val="28"/>
          <w:rtl w:val="true"/>
          <w:lang w:bidi="fa-IR"/>
        </w:rPr>
        <w:t>عن زرارة عن أبی جعفر علیه السلام قال إذا طلّق الرّجل امرأته تورثا ما کانت فی العدّة فإذا طلّقها التّطلیقة الثّالثة فلیس له علیها الرّجعة و لا میراث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أبی جعفر و أبی عبدالله علیهما السلام انّهما قالا من طلّق امرأته للعدّة او للسّنّة فهما یتوارثان ما کانت للرّجل علی المرأة رجعة فإذا بانت منه فلا میراث بینهما هذا إذا کان الرّجل صحیحاً فأمّا ان طلّقها و هو مریض فقد قالا انّها اذا انقضت عدّتها منه لم یرثها و هی ترثه ان مات من مرضه ذلک الا ان یصحّ منه او تتروّج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محمد بن الحسین بن عبدالله بن هلال عن علاء بن رزین عن محمد بن مسلم قال سألت اباجعفر علیه السلام عن رجل طلّق امرأته تطلیقة علی طهر ثمّ توفّی عنها زوجها و هی فی عدّتها قال ترثه ثمّ تعتدّ عدّة المتوفّی عنها زوجها و ان ماتت قبل انقضاء العدّة منه ورثها و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قوله و ورثته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أسباط عن علاء بن رزین القلا عن محمد بن مسلم عن أبی عبدالله علیه السلام قال سألته عن رجل طلّق امرأته واحدة ثمّ توفّی عنها و هی فی عدّتها قال ترثه ثمّ تعتدّ عدّة المتوفّی عنها زوجها و ان ماتت ورثها فإن قتل او قتلت و هی فی عدّتها ورث کلّ واحد منهما من دیة صاحبه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علیّ بن رئاب عن عبدالأعلی مولی آل سام عن أبی عبدالله علیه السلام قال المستأمرة فی طلاقها إذا قالت لزوجها طلّقنی فطلّقها بأمرها و رضاها فانّها تطلیقة بائنة و لا رجعة له علیها و لا میراث بینهما و هی تعتدّ منه ثلاثة أشهر او ثلاثة قروءٍ و قال أبوعبدالله علیه السلام فی الرجل یطلّق امرأته طلاقاً لا یملک فیه الرّجعة قال قد بانت منه بتطلیقة و لا میراث بینهما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علیّ بن رئاب عن یزید الکنّاسی عن أبی جعفر علیه السلام قال لا ترث المختلعة و المخیرة و المبارئة و المستأمرة فی طلاقها هؤلاء لا یرثن من أزواجهنّ شیئاً فی عدّتهنّ لأنّ العصمة قد انقطعت فیما بینهنّ و بین أزواجهنّ من ساعتهنّ فلا رجعه لأزواجهنّ و لا میراث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احمد ابن ابی عبدالله عن الحسن عن محمد بن القاسم الهاشمی قال سمعت اباعبدالله علیه السلام یقول لا ترث المختلعة و المبارئة و المستامرة فی طلاقها من الزّوج شیئاً إذا کان ذلک منهنّ فی مرض الزّوج و ان مات فی مرضه لأنّ العصمة قد انقطعت منهنّ 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باسناده عن محمد بن یحیی قال کان لرجل امرأتان امرأة من الأنصار و امرأة من بنی هاشم فطلّق الأنصاریّة ثمّ مات بعد مدّة فذکرت الأنصاریّة الّتی طلّقها انها فی عدّتها و اقامت عند عثمان البیّنة بمیراثها منه فلم یدر ما یحکم به و ردّهما الی علیّ علیه السلام فقال تحلف انّها لم تحض بعد ان طلّقها ثلاث حیض و ترثه فقال عثمان للهاشمیّة هذا قضاء ابن عمّک قالت قد رضیته فلتحلف و ترث فتخرّجت الأنصاریّة من الیمین و ترکت المیراث</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صالح بن سعید عن یونس عن بعض رجاله عن أبی عبدالله علیه السلام قال سألته ما العلّة التی من أجلها إذا طلّق الرّجل امرأته و هو مریض فی حال الإضرار ورثته و لم یرثها فقال هو الأضرار و معنی الأضرار منعه إیّاها میراثها منه فالزم المیراث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علیّ بن ابراهیم عن أبیه عن صالح بن سعید و غیره من أصحاب یونس عن یونس عن بعض رجاله عن أبی عبدالله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طلاق الا علی السّنّة من ابواب الطّلاق قوله و هما یتوارثان حتّی تنقضی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هی ترث و تورث ما کانت فی الدّم من التّطلیقتین الأوّلتین و 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علیّ بن ابراهیم قوله علیه السلام و هما یتوارثان ما دامت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هی ترث و تورث ما کان له علیها رجعة من التّطلیقتین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مرسلة فقیه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هما یتوارثان حتی تنقضی العدّة و فی روایة المقنع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یشترط فی الطّلاق معرفة الشّاهدین قوله علیه السلام و تقسّم الثّلاث نسوة ثلاثة ارباع ثمن ما ترک و علیهنّ العدّة و فی روایة یزید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خیّر زوجته فاختارت نفسها هل تبین منه ام لا قوله علیه السلام لا ترث المخیّرة من زوجها شیئاً فی عدّتها لأنّ العصمة قد انقطعت فیها بینها و بین زوجها من ساعتها فلا رجعة له علیها و لا میراث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فلها میراث ان مات الزّوج قبل ان تنقضی عدّتها قال نعم و ان ماتت هی ورثها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احادیق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المریض ما یناسب الباب فراجع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عدّة علی الّتی قد یئست من المحیض من أبواب العدد قوله علیه السلام و هی ترثه و یرثها ما کانت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اذا دخلت فی الحیضة الثّالثة انقضت عدّتها قوله علیه السلام المطلّقة ترث و تورث حتی تری الدّم الثّالث فاذا رأته فقد انقطع</w:t>
      </w:r>
      <w:r>
        <w:rPr>
          <w:rFonts w:eastAsia="IRNazanin" w:cs="IRNazanin"/>
          <w:color w:val="111111"/>
          <w:sz w:val="28"/>
          <w:szCs w:val="28"/>
          <w:rtl w:val="true"/>
          <w:lang w:bidi="fa-IR"/>
        </w:rPr>
        <w:t>.</w:t>
      </w:r>
      <w:bookmarkStart w:id="488" w:name="pg12432_120658"/>
    </w:p>
    <w:p>
      <w:pPr>
        <w:pStyle w:val="BookText"/>
        <w:rPr/>
      </w:pPr>
      <w:bookmarkEnd w:id="488"/>
      <w:r>
        <w:rPr>
          <w:rFonts w:ascii="IRNazanin" w:hAnsi="IRNazanin" w:eastAsia="IRNazanin"/>
          <w:color w:val="111111"/>
          <w:sz w:val="28"/>
          <w:sz w:val="28"/>
          <w:szCs w:val="28"/>
          <w:rtl w:val="true"/>
          <w:lang w:bidi="fa-IR"/>
        </w:rPr>
        <w:t xml:space="preserve">و 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هی ترث و تورث ما کان له الرّجعة بین التّطلیقتین الأوّلتین حتی تغتسل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اذا مات فی العدّة الرّجعیّة تعتدّ الزّوجة عدّة الوفاة قوله علیه السلام تعتدّ عدّة المتوفی عنها زوجها و لها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سایر أحادیث الباب ما یدلّ علی ذلک فراجع و لا حظ الباب التّالی</w:t>
      </w:r>
      <w:r>
        <w:rPr>
          <w:rFonts w:eastAsia="IRNazanin" w:cs="IRNazanin"/>
          <w:color w:val="111111"/>
          <w:sz w:val="28"/>
          <w:szCs w:val="28"/>
          <w:rtl w:val="true"/>
          <w:lang w:bidi="fa-IR"/>
        </w:rPr>
        <w:t>.</w:t>
      </w:r>
    </w:p>
    <w:p>
      <w:pPr>
        <w:pStyle w:val="Heading4"/>
        <w:numPr>
          <w:ilvl w:val="3"/>
          <w:numId w:val="1"/>
        </w:numPr>
        <w:rPr/>
      </w:pPr>
      <w:bookmarkStart w:id="489" w:name="__RefHeading___Toc10203846_417432637"/>
      <w:bookmarkStart w:id="490" w:name="_Toc171"/>
      <w:bookmarkEnd w:id="489"/>
      <w:r>
        <w:rPr>
          <w:rtl w:val="true"/>
        </w:rPr>
        <w:t>(</w:t>
      </w:r>
      <w:r>
        <w:rPr/>
        <w:t>54</w:t>
      </w:r>
      <w:r>
        <w:rPr>
          <w:rtl w:val="true"/>
        </w:rPr>
        <w:t xml:space="preserve">) </w:t>
      </w:r>
      <w:r>
        <w:rPr>
          <w:rtl w:val="true"/>
        </w:rPr>
        <w:t>باب انّ المریض إذا تزوّج و دخل صحّ النکاح و ثبت المیراث و ان لم یدخل بطل و لا میراث بینهما</w:t>
      </w:r>
      <w:bookmarkEnd w:id="490"/>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ابی ولّاد الحنّاط قال سألت أباعبدالله علیه السلام عن رجل تزوّج فی مرضه فقال إذا دخل بها فمات فی مرضه ورثته و ان لم یدخل بها لم یرثه و نکاحه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عن ابن محبوب عن ابن بکیر عن عبید بن زرارة قال سألت اباعبدالله علیه السلام عن المریض اله ان یطلّق امرأته فی تلک الحال قال لا و لکن له ان یتروّج ان شاء فإن دخل بها ورثته و ان لم یدخل بها فنکاحه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محبوب عن ابن رئاب عن زراری عن احدهما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للمریض ان یطلّق و له ان یتروّج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و دخل بها فهو جائز و ان لم یدخل بها حتی مات فی مرضه فنکاحه باطل و لا مهر لها و لا میراث</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احادیث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طلاق المریض من أبواب الطّلاق و فی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مات احد الزّوجین قبل الدّخول هل یثبت المهر من</w:t>
      </w:r>
      <w:bookmarkStart w:id="491" w:name="pg12432_120659"/>
    </w:p>
    <w:p>
      <w:pPr>
        <w:pStyle w:val="BookText"/>
        <w:rPr/>
      </w:pPr>
      <w:bookmarkEnd w:id="491"/>
      <w:r>
        <w:rPr>
          <w:rFonts w:ascii="IRNazanin" w:hAnsi="IRNazanin" w:eastAsia="IRNazanin"/>
          <w:color w:val="111111"/>
          <w:sz w:val="28"/>
          <w:sz w:val="28"/>
          <w:szCs w:val="28"/>
          <w:rtl w:val="true"/>
          <w:lang w:bidi="fa-IR"/>
        </w:rPr>
        <w:t>أبواب المهور و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للزّوج النّصف مع عدم الولد و ان نزل و الرّبع معه و للزّوجة الرّبع مع عدمه و الثّمن معه من أبواب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أحادیث سایر ابواب المتعلّقة بارث الزّوجین ما یدلّ علی ذلک بالعمولم و الاطلاق</w:t>
      </w:r>
      <w:r>
        <w:rPr>
          <w:rFonts w:eastAsia="IRNazanin" w:cs="IRNazanin"/>
          <w:color w:val="111111"/>
          <w:sz w:val="28"/>
          <w:szCs w:val="28"/>
          <w:rtl w:val="true"/>
          <w:lang w:bidi="fa-IR"/>
        </w:rPr>
        <w:t>.</w:t>
      </w:r>
    </w:p>
    <w:p>
      <w:pPr>
        <w:pStyle w:val="Heading4"/>
        <w:numPr>
          <w:ilvl w:val="3"/>
          <w:numId w:val="1"/>
        </w:numPr>
        <w:rPr/>
      </w:pPr>
      <w:bookmarkStart w:id="492" w:name="__RefHeading___Toc10203848_417432637"/>
      <w:bookmarkStart w:id="493" w:name="_Toc172"/>
      <w:bookmarkEnd w:id="492"/>
      <w:r>
        <w:rPr>
          <w:rtl w:val="true"/>
        </w:rPr>
        <w:t>(</w:t>
      </w:r>
      <w:r>
        <w:rPr/>
        <w:t>55</w:t>
      </w:r>
      <w:r>
        <w:rPr>
          <w:rtl w:val="true"/>
        </w:rPr>
        <w:t xml:space="preserve">) </w:t>
      </w:r>
      <w:r>
        <w:rPr>
          <w:rtl w:val="true"/>
        </w:rPr>
        <w:t>باب حکم التّوارث بین الزّوجین فی المتعة</w:t>
      </w:r>
      <w:bookmarkEnd w:id="493"/>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احمد بن محمد ابن أبی نصر عن ابی الحسن الرّضا علیه السلام قال تزّویج المتعة نکاح بمیراث و نکاح بغیر میراث فان اشترطت کان و ان لم تشترط 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لیس بینهما میراث اشترط او لم یشترط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عیسی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عروة عن عبدالحمید عن محمد بن مسلم عن أبی جعفر علیه السلام فی المتعة قال لیست من الأربع لأنّها لا تطلّق و لا ترث و انّما هی مستأجرة و قال عدّتها خمس و أربعون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أبی عبدالله البرقیّ عن العبّاس بن معروف عن القاسم بن عروة عن عبدالحمید الطّائی عن ممد بن مسلم قال قلت لأبی جعفر علیه السلام لم لا تورث المرأة عمّن یتّمتع بها قال لانّها مستأجره و عدّتها خمسة و 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الحسن بن یزید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التّزویج و فضله من أبواب التّزویج قوله علیه السلام یحلّ الفرج بثلاث نکاح بمیراث و نکاح بلا میراث و فی روایة السّکونیّ مثله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الحسن 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ایّها النّاس انّ الله تعالی احلّ لکم الفروج علی ثلاثة معان فرج موروث و هو البّتات و فرج</w:t>
      </w:r>
    </w:p>
    <w:p>
      <w:pPr>
        <w:pStyle w:val="BookText"/>
        <w:rPr/>
      </w:pPr>
      <w:r>
        <w:rPr>
          <w:rFonts w:ascii="IRNazanin" w:hAnsi="IRNazanin" w:eastAsia="IRNazanin"/>
          <w:color w:val="111111"/>
          <w:sz w:val="28"/>
          <w:sz w:val="28"/>
          <w:szCs w:val="28"/>
          <w:rtl w:val="true"/>
          <w:lang w:bidi="fa-IR"/>
        </w:rPr>
        <w:t>غیر موروث و هو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یجوز من المناکح فأربعة وجوه نکاح بمیراث و نکاح بغیر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 وجوه النکاح الّذی امر الله جلّ و عزّ بها اربعة أوجه منها نکاح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الثانی نکاح بغیر شهود و لا میراث و هی نکاح المتعة بشروطها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المهر و الأجل علی ان لا ترثینی و لا ارثک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مفضّل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المتعة مثله 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انّ المتعة لیست من الأربع قوله علیه السلام المتعة لیس من الأربع لانّها لا تطلّق و 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المتعة لیست من الأربع لأنّها لا تطلّق و لا ترث و لا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المتعه من أبواب المتعة قوله لا بدّ ان تقول فیه هذه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أن لا ترثینی و لا ارثک و فی روایة ابن حنظلة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مرسلة المقنع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لیس بینهما میراث و فی روایة أبان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تقول اتزوّجک متعة علی کتاب الله و سنّة نبیّه صلی الله علیه و آله لا وراثة و لا مورثة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ثعلبة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علی ان لا ترثینی و لا ارثک فیه روایة الأحول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حدّ للمهر فی المتعة قوله علیه السلام و ان اشترطا المیراث فهما علی شرطهما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المیراث فی المتعة الا مع الشّرط ما یدلّ علی ذلک فراجع</w:t>
      </w:r>
      <w:r>
        <w:rPr>
          <w:rFonts w:eastAsia="IRNazanin" w:cs="IRNazanin"/>
          <w:color w:val="111111"/>
          <w:sz w:val="28"/>
          <w:szCs w:val="28"/>
          <w:rtl w:val="true"/>
          <w:lang w:bidi="fa-IR"/>
        </w:rPr>
        <w:t>.</w:t>
      </w:r>
      <w:bookmarkStart w:id="494" w:name="pg12432_120661"/>
    </w:p>
    <w:p>
      <w:pPr>
        <w:pStyle w:val="Heading4"/>
        <w:numPr>
          <w:ilvl w:val="3"/>
          <w:numId w:val="1"/>
        </w:numPr>
        <w:rPr/>
      </w:pPr>
      <w:bookmarkStart w:id="495" w:name="__RefHeading___Toc10203850_417432637"/>
      <w:bookmarkStart w:id="496" w:name="_Toc173"/>
      <w:bookmarkEnd w:id="494"/>
      <w:bookmarkEnd w:id="495"/>
      <w:r>
        <w:rPr>
          <w:rtl w:val="true"/>
        </w:rPr>
        <w:t>(</w:t>
      </w:r>
      <w:r>
        <w:rPr/>
        <w:t>56</w:t>
      </w:r>
      <w:r>
        <w:rPr>
          <w:rtl w:val="true"/>
        </w:rPr>
        <w:t xml:space="preserve">) </w:t>
      </w:r>
      <w:r>
        <w:rPr>
          <w:rtl w:val="true"/>
        </w:rPr>
        <w:t>باب عدم ثبوت الإرث بین الزّوجین مع کون الوارث منهما کافراً أو</w:t>
      </w:r>
      <w:r>
        <w:rPr>
          <w:rtl w:val="true"/>
        </w:rPr>
        <w:t>...</w:t>
      </w:r>
      <w:bookmarkEnd w:id="496"/>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56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عدم ثبوت الإرث بین الزّوجین مع کون الوارث منهما کافراً أو قاتلاً حتی الزّوجة المدبّرة التی علّق تدبیرها علی موت الزّوج</w:t>
      </w:r>
    </w:p>
    <w:p>
      <w:pPr>
        <w:pStyle w:val="BookText"/>
        <w:rPr/>
      </w:pPr>
      <w:r>
        <w:rPr>
          <w:rFonts w:ascii="IRNazanin" w:hAnsi="IRNazanin" w:eastAsia="IRNazanin"/>
          <w:color w:val="111111"/>
          <w:sz w:val="28"/>
          <w:sz w:val="28"/>
          <w:szCs w:val="28"/>
          <w:rtl w:val="true"/>
          <w:lang w:bidi="fa-IR"/>
        </w:rPr>
        <w:t xml:space="preserve">و تقدّم فی روایة محمد بن حکیم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الأمّة الّتی زوّجها سیّدها من رجل حرّ من أبواب التّدبیر قوله علیه السلام إذا مات الزّوج فهی حرّة تعتدّ منه عدّة الحرّة المتوفی عنها زوجها و لا میراث لها منه لانّها صارت حرّة بعد موت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لا یرث المسلم من أبواب المیراث قوله سمعت أباعبدالله علیه السلام یقول المسلم یرث امرأته الذّمیّة و هی لا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جمیل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الزّوج المسلم و الیهودیّة و النّصرانیّة انّه قال لا یتوارثان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حظ سایر أحادیث الباب فانّها یناسب ذلک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مات و له وارث مسلم و وارث کافر کان المیراث للمسلم و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أسلم علی میراث قبل القسمة او أعتق فلهما میراثهما و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لو مات نصرانیّ و له أولاد و ابن اخ و ابن أخت مسلم و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القاتل ظلماً لا یرث المقتول و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 إذا لم یکن له وارث سوی المملوک یشتری من ماله و یعتق و یورث ما بقی من المال و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المملوک لا یرث و لا یورث و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المملوک اذا مات فماله لمولاه و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المکاتب یرث و یورث بحساب ما أعتق منه ما یدلّ علی ذلک فراجع</w:t>
      </w:r>
      <w:r>
        <w:rPr>
          <w:rFonts w:eastAsia="IRNazanin" w:cs="IRNazanin"/>
          <w:color w:val="111111"/>
          <w:sz w:val="28"/>
          <w:szCs w:val="28"/>
          <w:rtl w:val="true"/>
          <w:lang w:bidi="fa-IR"/>
        </w:rPr>
        <w:t>.</w:t>
      </w:r>
    </w:p>
    <w:p>
      <w:pPr>
        <w:pStyle w:val="Heading4"/>
        <w:numPr>
          <w:ilvl w:val="3"/>
          <w:numId w:val="1"/>
        </w:numPr>
        <w:rPr/>
      </w:pPr>
      <w:bookmarkStart w:id="497" w:name="__RefHeading___Toc10203852_417432637"/>
      <w:bookmarkStart w:id="498" w:name="_Toc174"/>
      <w:bookmarkEnd w:id="497"/>
      <w:r>
        <w:rPr>
          <w:rtl w:val="true"/>
        </w:rPr>
        <w:t>(</w:t>
      </w:r>
      <w:r>
        <w:rPr/>
        <w:t>57</w:t>
      </w:r>
      <w:r>
        <w:rPr>
          <w:rtl w:val="true"/>
        </w:rPr>
        <w:t xml:space="preserve">) </w:t>
      </w:r>
      <w:r>
        <w:rPr>
          <w:rtl w:val="true"/>
        </w:rPr>
        <w:t>باب حکم اختلاف الزّوجین او ورثتهما فی متاع البیت</w:t>
      </w:r>
      <w:r>
        <w:rPr>
          <w:rtl w:val="true"/>
        </w:rPr>
        <w:t>.</w:t>
      </w:r>
      <w:bookmarkEnd w:id="49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Style w:val="FootnoteAnchor"/>
          <w:rtl w:val="true"/>
        </w:rPr>
        <w:footnoteReference w:id="922"/>
      </w:r>
      <w:r>
        <w:rPr>
          <w:rFonts w:ascii="IRNazanin" w:hAnsi="IRNazanin" w:eastAsia="IRNazanin"/>
          <w:color w:val="111111"/>
          <w:sz w:val="28"/>
          <w:sz w:val="28"/>
          <w:szCs w:val="28"/>
          <w:rtl w:val="true"/>
          <w:lang w:bidi="fa-IR"/>
        </w:rPr>
        <w:t xml:space="preserve">جعفر بن محمد عن أبیه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زرعة عن سماعة قال سألته عن الرّجل یموت ماله من متاع البیت قال السیف و السّلاح و الرّحل و ثیاب جلده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بن الولید عن یونس بن یعقوب عن أبی عبدالله علیه السلام فی إمرأة تموت قبل الرّجل او رجل قبل المرأة قال ما کان من متاع النّساء فهو للمرأة و ما کان من متاع الرّجل و النساء فهو بینهما و من استولی علی شیء منه فهو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عن محمد بن الحسین عن الحسن بن مسکین عن رفاعة النّحاس عن أبی عبدالله علیه السلام قال إذا طلّق الرّجل أمرأته و فی بیتها متاع فادّعت انّ المتاع لها و ادّعی الرّجل انّ المتاع له کان له ما للرّجال و لها ما النّساء و ما یکون للرّجل و النّساء قسّم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ابن أبی عمیر عن رفاعة بن موسی النّحاس عن أبی عبدالله علیه السلام قال إذا طلّق الرّجل امرأته فادّعت انّ المتاع لها و ادّعی ان المتاع له کان له ما للرجال و لها ما 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فی الرّجل و المرأة یتداعیان متاع البیت قال إن کانت لواحد منهما بیّنة علیه فهو أحقّ به من الذی لا بینّه له و ان لم تکن بینهما بیّنة تحالفا فأیّهما حلف و نکل صاحبه عن الیمین فهو أحقّ به فان حلفا جمیعاً أو نکلا کان للرّجل ما للرّجال ممّا یعرف لهم و للمرأة ما للنساء و الوارث یقوم مقام المیّت منهما فی ذلک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اسماعیل عن الفضل بن شاذان جمیعاً عن ابن أبی عمیر تهذیب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بن عبدالله بن زرارة و هارون بن مسلم عن محمد ابن أبی عمیر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عبدالرحمن الحجّاج تهذیب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Style w:val="FootnoteAnchor"/>
          <w:rtl w:val="true"/>
        </w:rPr>
        <w:footnoteReference w:id="923"/>
      </w:r>
      <w:r>
        <w:rPr>
          <w:rFonts w:ascii="IRNazanin" w:hAnsi="IRNazanin" w:eastAsia="IRNazanin"/>
          <w:color w:val="111111"/>
          <w:sz w:val="28"/>
          <w:sz w:val="28"/>
          <w:szCs w:val="28"/>
          <w:rtl w:val="true"/>
          <w:lang w:bidi="fa-IR"/>
        </w:rPr>
        <w:t xml:space="preserve">جعفر بن محمد عن أبیه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ایّوب بن نوح عن صفوان عن عبدالرّحمن بن الحجّاج عن أبی عبدالله علیه السلام قال سألنی هل یقضی ابن أبی لیلی بالقضاء </w:t>
      </w:r>
      <w:r>
        <w:rPr>
          <w:rStyle w:val="FootnoteAnchor"/>
          <w:rtl w:val="true"/>
        </w:rPr>
        <w:footnoteReference w:id="924"/>
      </w:r>
      <w:r>
        <w:rPr>
          <w:rFonts w:ascii="IRNazanin" w:hAnsi="IRNazanin" w:eastAsia="IRNazanin"/>
          <w:color w:val="111111"/>
          <w:sz w:val="28"/>
          <w:sz w:val="28"/>
          <w:szCs w:val="28"/>
          <w:rtl w:val="true"/>
          <w:lang w:bidi="fa-IR"/>
        </w:rPr>
        <w:t xml:space="preserve">ثمّ یرجع عنه فقلت له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انّه قضی فی متاع الرّجل و المرأة إذا مات أحدهما فادّعا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ورثة الحیّ و ورثة المیّت او طلّقها الرّجل فادّعاه الرّجل و ادّعته المرأة </w:t>
      </w:r>
      <w:r>
        <w:rPr>
          <w:rStyle w:val="FootnoteAnchor"/>
          <w:rtl w:val="true"/>
        </w:rPr>
        <w:footnoteReference w:id="926"/>
      </w:r>
      <w:r>
        <w:rPr>
          <w:rFonts w:ascii="IRNazanin" w:hAnsi="IRNazanin" w:eastAsia="IRNazanin"/>
          <w:color w:val="111111"/>
          <w:sz w:val="28"/>
          <w:sz w:val="28"/>
          <w:szCs w:val="28"/>
          <w:rtl w:val="true"/>
          <w:lang w:bidi="fa-IR"/>
        </w:rPr>
        <w:t xml:space="preserve">بأربع </w:t>
      </w:r>
      <w:r>
        <w:rPr>
          <w:rStyle w:val="FootnoteAnchor"/>
          <w:rtl w:val="true"/>
        </w:rPr>
        <w:footnoteReference w:id="927"/>
      </w:r>
      <w:r>
        <w:rPr>
          <w:rFonts w:ascii="IRNazanin" w:hAnsi="IRNazanin" w:eastAsia="IRNazanin"/>
          <w:color w:val="111111"/>
          <w:sz w:val="28"/>
          <w:sz w:val="28"/>
          <w:szCs w:val="28"/>
          <w:rtl w:val="true"/>
          <w:lang w:bidi="fa-IR"/>
        </w:rPr>
        <w:t xml:space="preserve">قضیات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 </w:t>
      </w:r>
      <w:r>
        <w:rPr>
          <w:rStyle w:val="FootnoteAnchor"/>
          <w:rtl w:val="true"/>
        </w:rPr>
        <w:footnoteReference w:id="928"/>
      </w:r>
      <w:r>
        <w:rPr>
          <w:rFonts w:ascii="IRNazanin" w:hAnsi="IRNazanin" w:eastAsia="IRNazanin"/>
          <w:color w:val="111111"/>
          <w:sz w:val="28"/>
          <w:sz w:val="28"/>
          <w:szCs w:val="28"/>
          <w:rtl w:val="true"/>
          <w:lang w:bidi="fa-IR"/>
        </w:rPr>
        <w:t xml:space="preserve">قلت اما أول </w:t>
      </w:r>
      <w:r>
        <w:rPr>
          <w:rStyle w:val="FootnoteAnchor"/>
          <w:rtl w:val="true"/>
        </w:rPr>
        <w:footnoteReference w:id="929"/>
      </w:r>
      <w:r>
        <w:rPr>
          <w:rFonts w:ascii="IRNazanin" w:hAnsi="IRNazanin" w:eastAsia="IRNazanin"/>
          <w:color w:val="111111"/>
          <w:sz w:val="28"/>
          <w:sz w:val="28"/>
          <w:szCs w:val="28"/>
          <w:rtl w:val="true"/>
          <w:lang w:bidi="fa-IR"/>
        </w:rPr>
        <w:t xml:space="preserve">ذلک فقضی فیه بقضاء </w:t>
      </w:r>
      <w:r>
        <w:rPr>
          <w:rStyle w:val="FootnoteAnchor"/>
          <w:rtl w:val="true"/>
        </w:rPr>
        <w:footnoteReference w:id="930"/>
      </w:r>
      <w:r>
        <w:rPr>
          <w:rFonts w:ascii="IRNazanin" w:hAnsi="IRNazanin" w:eastAsia="IRNazanin"/>
          <w:color w:val="111111"/>
          <w:sz w:val="28"/>
          <w:sz w:val="28"/>
          <w:szCs w:val="28"/>
          <w:rtl w:val="true"/>
          <w:lang w:bidi="fa-IR"/>
        </w:rPr>
        <w:t xml:space="preserve">ابراهیم النّخعی ان </w:t>
      </w:r>
      <w:r>
        <w:rPr>
          <w:rStyle w:val="FootnoteAnchor"/>
          <w:rtl w:val="true"/>
        </w:rPr>
        <w:footnoteReference w:id="931"/>
      </w:r>
      <w:r>
        <w:rPr>
          <w:rFonts w:ascii="IRNazanin" w:hAnsi="IRNazanin" w:eastAsia="IRNazanin"/>
          <w:color w:val="111111"/>
          <w:sz w:val="28"/>
          <w:sz w:val="28"/>
          <w:szCs w:val="28"/>
          <w:rtl w:val="true"/>
          <w:lang w:bidi="fa-IR"/>
        </w:rPr>
        <w:t xml:space="preserve">یجعل متاع المرأة الذی لا </w:t>
      </w:r>
      <w:r>
        <w:rPr>
          <w:rStyle w:val="FootnoteAnchor"/>
          <w:rtl w:val="true"/>
        </w:rPr>
        <w:footnoteReference w:id="932"/>
      </w:r>
      <w:r>
        <w:rPr>
          <w:rFonts w:ascii="IRNazanin" w:hAnsi="IRNazanin" w:eastAsia="IRNazanin"/>
          <w:color w:val="111111"/>
          <w:sz w:val="28"/>
          <w:sz w:val="28"/>
          <w:szCs w:val="28"/>
          <w:rtl w:val="true"/>
          <w:lang w:bidi="fa-IR"/>
        </w:rPr>
        <w:t xml:space="preserve">یکون للرّجل للمرأة و متاع الرّجل الذی لا یکون </w:t>
      </w:r>
      <w:r>
        <w:rPr>
          <w:rStyle w:val="FootnoteAnchor"/>
          <w:rtl w:val="true"/>
        </w:rPr>
        <w:footnoteReference w:id="933"/>
      </w:r>
      <w:r>
        <w:rPr>
          <w:rFonts w:ascii="Amiri" w:hAnsi="Amiri" w:eastAsia="Amiri" w:cs="Amiri"/>
          <w:color w:val="111111"/>
          <w:sz w:val="28"/>
          <w:sz w:val="28"/>
          <w:szCs w:val="28"/>
          <w:rtl w:val="true"/>
          <w:lang w:bidi="ar-SA"/>
        </w:rPr>
        <w:t xml:space="preserve">للمرأة </w:t>
      </w:r>
      <w:r>
        <w:rPr>
          <w:rStyle w:val="FootnoteAnchor"/>
          <w:rtl w:val="true"/>
        </w:rPr>
        <w:footnoteReference w:id="934"/>
      </w:r>
      <w:r>
        <w:rPr>
          <w:rFonts w:ascii="IRNazanin" w:hAnsi="IRNazanin" w:eastAsia="IRNazanin"/>
          <w:color w:val="111111"/>
          <w:sz w:val="28"/>
          <w:sz w:val="28"/>
          <w:szCs w:val="28"/>
          <w:rtl w:val="true"/>
          <w:lang w:bidi="fa-IR"/>
        </w:rPr>
        <w:t xml:space="preserve">للرّجل و ما یکون </w:t>
      </w:r>
      <w:r>
        <w:rPr>
          <w:rStyle w:val="FootnoteAnchor"/>
          <w:rtl w:val="true"/>
        </w:rPr>
        <w:footnoteReference w:id="935"/>
      </w:r>
      <w:r>
        <w:rPr>
          <w:rFonts w:ascii="IRNazanin" w:hAnsi="IRNazanin" w:eastAsia="IRNazanin"/>
          <w:color w:val="111111"/>
          <w:sz w:val="28"/>
          <w:sz w:val="28"/>
          <w:szCs w:val="28"/>
          <w:rtl w:val="true"/>
          <w:lang w:bidi="fa-IR"/>
        </w:rPr>
        <w:t xml:space="preserve">للرّجال و النّساء بینهما نصفین ثمّ بلغنی انّه قال هما مدّعیان </w:t>
      </w:r>
      <w:r>
        <w:rPr>
          <w:rStyle w:val="FootnoteAnchor"/>
          <w:rtl w:val="true"/>
        </w:rPr>
        <w:footnoteReference w:id="936"/>
      </w:r>
      <w:r>
        <w:rPr>
          <w:rFonts w:ascii="IRNazanin" w:hAnsi="IRNazanin" w:eastAsia="IRNazanin"/>
          <w:color w:val="111111"/>
          <w:sz w:val="28"/>
          <w:sz w:val="28"/>
          <w:szCs w:val="28"/>
          <w:rtl w:val="true"/>
          <w:lang w:bidi="fa-IR"/>
        </w:rPr>
        <w:t xml:space="preserve">جمیعاً و الذی بأیدیهما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یترکان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نصفان </w:t>
      </w:r>
      <w:r>
        <w:rPr>
          <w:rStyle w:val="FootnoteAnchor"/>
          <w:rtl w:val="true"/>
        </w:rPr>
        <w:footnoteReference w:id="938"/>
      </w:r>
      <w:r>
        <w:rPr>
          <w:rFonts w:ascii="IRNazanin" w:hAnsi="IRNazanin" w:eastAsia="IRNazanin"/>
          <w:color w:val="111111"/>
          <w:sz w:val="28"/>
          <w:sz w:val="28"/>
          <w:szCs w:val="28"/>
          <w:rtl w:val="true"/>
          <w:lang w:bidi="fa-IR"/>
        </w:rPr>
        <w:t xml:space="preserve">ثمّ قال الرّجل صاحب البیت و المرأة الدّاخلة علیه و هی المدّعیة فالمتاع کلّه للرّجل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النّساء الذی لا یکون للرّجال فهو للمرأة ثم قضی بعد ذلک بقضاء لولا انی شهدته </w:t>
      </w:r>
      <w:r>
        <w:rPr>
          <w:rStyle w:val="FootnoteAnchor"/>
          <w:rtl w:val="true"/>
        </w:rPr>
        <w:footnoteReference w:id="939"/>
      </w:r>
      <w:r>
        <w:rPr>
          <w:rFonts w:ascii="IRNazanin" w:hAnsi="IRNazanin" w:eastAsia="IRNazanin"/>
          <w:color w:val="111111"/>
          <w:sz w:val="28"/>
          <w:sz w:val="28"/>
          <w:szCs w:val="28"/>
          <w:rtl w:val="true"/>
          <w:lang w:bidi="fa-IR"/>
        </w:rPr>
        <w:t xml:space="preserve">لم اروه </w:t>
      </w:r>
      <w:r>
        <w:rPr>
          <w:rStyle w:val="FootnoteAnchor"/>
          <w:rtl w:val="true"/>
        </w:rPr>
        <w:footnoteReference w:id="940"/>
      </w:r>
      <w:r>
        <w:rPr>
          <w:rFonts w:ascii="IRNazanin" w:hAnsi="IRNazanin" w:eastAsia="IRNazanin"/>
          <w:color w:val="111111"/>
          <w:sz w:val="28"/>
          <w:sz w:val="28"/>
          <w:szCs w:val="28"/>
          <w:rtl w:val="true"/>
          <w:lang w:bidi="fa-IR"/>
        </w:rPr>
        <w:t xml:space="preserve">علیه ماتت امرأة منّا و لها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ترکت متاعاً فرفعته الیه فقال اکتبوا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المتاع فلمّا قرأه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الرّجل و المرأة فقد </w:t>
      </w:r>
      <w:r>
        <w:rPr>
          <w:rStyle w:val="FootnoteAnchor"/>
          <w:rtl w:val="true"/>
        </w:rPr>
        <w:footnoteReference w:id="941"/>
      </w:r>
      <w:r>
        <w:rPr>
          <w:rFonts w:ascii="IRNazanin" w:hAnsi="IRNazanin" w:eastAsia="IRNazanin"/>
          <w:color w:val="111111"/>
          <w:sz w:val="28"/>
          <w:sz w:val="28"/>
          <w:szCs w:val="28"/>
          <w:rtl w:val="true"/>
          <w:lang w:bidi="fa-IR"/>
        </w:rPr>
        <w:t xml:space="preserve">جعلته </w:t>
      </w:r>
      <w:r>
        <w:rPr>
          <w:rStyle w:val="FootnoteAnchor"/>
          <w:rtl w:val="true"/>
        </w:rPr>
        <w:footnoteReference w:id="942"/>
      </w:r>
      <w:r>
        <w:rPr>
          <w:rFonts w:ascii="IRNazanin" w:hAnsi="IRNazanin" w:eastAsia="IRNazanin"/>
          <w:color w:val="111111"/>
          <w:sz w:val="28"/>
          <w:sz w:val="28"/>
          <w:szCs w:val="28"/>
          <w:rtl w:val="true"/>
          <w:lang w:bidi="fa-IR"/>
        </w:rPr>
        <w:t xml:space="preserve">للمرأة الا المیزان فانّه من متاع الرّجل فهو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علی </w:t>
      </w:r>
      <w:r>
        <w:rPr>
          <w:rStyle w:val="FootnoteAnchor"/>
          <w:rtl w:val="true"/>
        </w:rPr>
        <w:footnoteReference w:id="943"/>
      </w:r>
      <w:r>
        <w:rPr>
          <w:rFonts w:ascii="IRNazanin" w:hAnsi="IRNazanin" w:eastAsia="IRNazanin"/>
          <w:color w:val="111111"/>
          <w:sz w:val="28"/>
          <w:sz w:val="28"/>
          <w:szCs w:val="28"/>
          <w:rtl w:val="true"/>
          <w:lang w:bidi="fa-IR"/>
        </w:rPr>
        <w:t xml:space="preserve">ای شیء هو الیوم قلت رجع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بقول</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البیت للرّجل ثمّ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انت فیه قال القول الذی أخبرتنی انّک شهدته </w:t>
      </w:r>
      <w:r>
        <w:rPr>
          <w:rStyle w:val="FootnoteAnchor"/>
          <w:rtl w:val="true"/>
        </w:rPr>
        <w:footnoteReference w:id="944"/>
      </w:r>
      <w:r>
        <w:rPr>
          <w:rFonts w:ascii="IRNazanin" w:hAnsi="IRNazanin" w:eastAsia="IRNazanin"/>
          <w:color w:val="111111"/>
          <w:sz w:val="28"/>
          <w:sz w:val="28"/>
          <w:szCs w:val="28"/>
          <w:rtl w:val="true"/>
          <w:lang w:bidi="fa-IR"/>
        </w:rPr>
        <w:t xml:space="preserve">و ان کان قد رجع عنه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المتاع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أرأیت ان اقامت بیّنه الی کم کانت تحتاج فقلت 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لو سألت من بینهما </w:t>
      </w:r>
      <w:r>
        <w:rPr>
          <w:rStyle w:val="FootnoteAnchor"/>
          <w:rtl w:val="true"/>
        </w:rPr>
        <w:footnoteReference w:id="945"/>
      </w:r>
      <w:r>
        <w:rPr>
          <w:rFonts w:ascii="IRNazanin" w:hAnsi="IRNazanin" w:eastAsia="IRNazanin"/>
          <w:color w:val="111111"/>
          <w:sz w:val="28"/>
          <w:sz w:val="28"/>
          <w:szCs w:val="28"/>
          <w:rtl w:val="true"/>
          <w:lang w:bidi="fa-IR"/>
        </w:rPr>
        <w:t xml:space="preserve">یعنی الجبلین و نحن یومئذ بمکة لا خبروک انّ الجهاز و المتاع یهدی علانی من بیت المرأة الی بیت زوجها </w:t>
      </w:r>
      <w:r>
        <w:rPr>
          <w:rStyle w:val="FootnoteAnchor"/>
          <w:rtl w:val="true"/>
        </w:rPr>
        <w:footnoteReference w:id="946"/>
      </w:r>
      <w:r>
        <w:rPr>
          <w:rFonts w:ascii="IRNazanin" w:hAnsi="IRNazanin" w:eastAsia="IRNazanin"/>
          <w:color w:val="111111"/>
          <w:sz w:val="28"/>
          <w:sz w:val="28"/>
          <w:szCs w:val="28"/>
          <w:rtl w:val="true"/>
          <w:lang w:bidi="fa-IR"/>
        </w:rPr>
        <w:t xml:space="preserve">فهی </w:t>
      </w:r>
      <w:r>
        <w:rPr>
          <w:rStyle w:val="FootnoteAnchor"/>
          <w:rtl w:val="true"/>
        </w:rPr>
        <w:footnoteReference w:id="947"/>
      </w:r>
      <w:r>
        <w:rPr>
          <w:rFonts w:ascii="IRNazanin" w:hAnsi="IRNazanin" w:eastAsia="IRNazanin"/>
          <w:color w:val="111111"/>
          <w:sz w:val="28"/>
          <w:sz w:val="28"/>
          <w:szCs w:val="28"/>
          <w:rtl w:val="true"/>
          <w:lang w:bidi="fa-IR"/>
        </w:rPr>
        <w:t xml:space="preserve">الّتی جاءت به و هو </w:t>
      </w:r>
      <w:r>
        <w:rPr>
          <w:rStyle w:val="FootnoteAnchor"/>
          <w:rtl w:val="true"/>
        </w:rPr>
        <w:footnoteReference w:id="948"/>
      </w:r>
      <w:r>
        <w:rPr>
          <w:rFonts w:ascii="IRNazanin" w:hAnsi="IRNazanin" w:eastAsia="IRNazanin"/>
          <w:color w:val="111111"/>
          <w:sz w:val="28"/>
          <w:sz w:val="28"/>
          <w:szCs w:val="28"/>
          <w:rtl w:val="true"/>
          <w:lang w:bidi="fa-IR"/>
        </w:rPr>
        <w:t xml:space="preserve">فان زعم انّه احدث فیه شیئاً فلیأت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عن أبیه عن سعد بن عبداله عن أحمد بن محمد عن استبصار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عن حمّاد عن عبدالرّحمن بن الحجّاج عن أبی عبدالله علیه السلام قال سألنی کیف قضی ابن أبی لیلی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 مسأله واحدة بأربعة وجوه فی الّتی یتوفّی عنها زوجها فیختلف أهله و أهلها فی متاع البیت فقضی فیه بقول ابراهیم النّخعی ما کان من متاع الرّجل فللرّجل و ما کان من متاع النّساء فللمرأة و ما کان من متاع یکون للرّجل و المرأة قسّمه بینهما نصفین ثمّ ترک هذا القول فقال المرأة بمنزلة الضّیف فی منزل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رجلاً أضاف رجلاً فادّعی متاع بیته کلّفه البیّنة و کذلک المراة تکلّف البیّنة و الا المتاع للرّجل فرجع الی قول آخر فقال ان القضاء ان المتاع للمرأة الا ان یقیم الرّجل البیّنة علی ما أحدث فی بیته ثمّ ترک هذا القول و رجع الی قول ابراهیم الأول فقال أبوعبدالله علیه السلام القضاء الأخیر </w:t>
      </w:r>
      <w:r>
        <w:rPr>
          <w:rStyle w:val="FootnoteAnchor"/>
          <w:rtl w:val="true"/>
        </w:rPr>
        <w:footnoteReference w:id="950"/>
      </w:r>
      <w:r>
        <w:rPr>
          <w:rFonts w:ascii="IRNazanin" w:hAnsi="IRNazanin" w:eastAsia="IRNazanin"/>
          <w:color w:val="111111"/>
          <w:sz w:val="28"/>
          <w:sz w:val="28"/>
          <w:szCs w:val="28"/>
          <w:rtl w:val="true"/>
          <w:lang w:bidi="fa-IR"/>
        </w:rPr>
        <w:t>و ان کان رجع</w:t>
      </w:r>
      <w:bookmarkStart w:id="499" w:name="pg12432_120665"/>
    </w:p>
    <w:p>
      <w:pPr>
        <w:pStyle w:val="BookText"/>
        <w:rPr/>
      </w:pPr>
      <w:bookmarkEnd w:id="499"/>
      <w:r>
        <w:rPr>
          <w:rFonts w:ascii="IRNazanin" w:hAnsi="IRNazanin" w:eastAsia="IRNazanin"/>
          <w:color w:val="111111"/>
          <w:sz w:val="28"/>
          <w:sz w:val="28"/>
          <w:szCs w:val="28"/>
          <w:rtl w:val="true"/>
          <w:lang w:bidi="fa-IR"/>
        </w:rPr>
        <w:t>عنه المتاع متاع المرأة الا أن یقیم الرّجل البیّنة قد علم من بین لابتیها یعنی بین جبلی متی انّ المرأة تزفّ الی بیت زوجها بمتاع و نحن یومئذٍ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بن عبدالله عن أحمد بن محمد و محمد بن عبدالحمید عن أحمد بن محمد ابن أبی نصر عن حمّاد عن اسحاق بن عمّار و </w:t>
      </w:r>
      <w:r>
        <w:rPr>
          <w:rStyle w:val="FootnoteAnchor"/>
          <w:rtl w:val="true"/>
        </w:rPr>
        <w:footnoteReference w:id="951"/>
      </w:r>
      <w:r>
        <w:rPr>
          <w:rFonts w:ascii="IRNazanin" w:hAnsi="IRNazanin" w:eastAsia="IRNazanin"/>
          <w:color w:val="111111"/>
          <w:sz w:val="28"/>
          <w:sz w:val="28"/>
          <w:szCs w:val="28"/>
          <w:rtl w:val="true"/>
          <w:lang w:bidi="fa-IR"/>
        </w:rPr>
        <w:t xml:space="preserve">عبدالرّحمن بن الحجّاج عن أبی عبدالله علیه السلام قال سألنی هل یختلف قضاء ابن أبی لیلی عندکم قال قلت نعم قد قضی فی واحدة بأربعة وجوه فی المرأة یتوفّی عنها زوجها فیحتج أهله و أهلها فی متاع البیت فقضی فیه بقول ابراهیم النّخعی ما کان من متاع الرجل فللرجل و ذکر مثله سواء </w:t>
      </w:r>
      <w:r>
        <w:rPr>
          <w:rStyle w:val="FootnoteAnchor"/>
          <w:rtl w:val="true"/>
        </w:rPr>
        <w:footnoteReference w:id="952"/>
      </w:r>
      <w:r>
        <w:rPr>
          <w:rFonts w:ascii="IRNazanin" w:hAnsi="IRNazanin" w:eastAsia="IRNazanin"/>
          <w:color w:val="111111"/>
          <w:sz w:val="28"/>
          <w:sz w:val="28"/>
          <w:szCs w:val="28"/>
          <w:rtl w:val="true"/>
          <w:lang w:bidi="fa-IR"/>
        </w:rPr>
        <w:t>الا انّه قال الا المیزان فانّه من متاع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المرأة احقّ بالمتاع لأنّ من بین لابتیها قد یعلم انّ المرأة تنقل الی بیت زوجها المتاع</w:t>
      </w:r>
      <w:r>
        <w:rPr>
          <w:rFonts w:eastAsia="IRNazanin" w:cs="IRNazanin"/>
          <w:color w:val="111111"/>
          <w:sz w:val="28"/>
          <w:szCs w:val="28"/>
          <w:rtl w:val="true"/>
          <w:lang w:bidi="fa-IR"/>
        </w:rPr>
        <w:t>.</w:t>
      </w:r>
    </w:p>
    <w:p>
      <w:pPr>
        <w:pStyle w:val="Heading4"/>
        <w:numPr>
          <w:ilvl w:val="3"/>
          <w:numId w:val="1"/>
        </w:numPr>
        <w:rPr/>
      </w:pPr>
      <w:bookmarkStart w:id="500" w:name="__RefHeading___Toc10203854_417432637"/>
      <w:bookmarkStart w:id="501" w:name="_Toc175"/>
      <w:bookmarkEnd w:id="500"/>
      <w:r>
        <w:rPr>
          <w:rtl w:val="true"/>
        </w:rPr>
        <w:t>(</w:t>
      </w:r>
      <w:r>
        <w:rPr/>
        <w:t>58</w:t>
      </w:r>
      <w:r>
        <w:rPr>
          <w:rtl w:val="true"/>
        </w:rPr>
        <w:t xml:space="preserve">) </w:t>
      </w:r>
      <w:r>
        <w:rPr>
          <w:rtl w:val="true"/>
        </w:rPr>
        <w:t>باب انّ الموالی لا یرثون المُعتِقَ مع أحد من ذوی الأرحام و</w:t>
      </w:r>
      <w:r>
        <w:rPr>
          <w:rtl w:val="true"/>
        </w:rPr>
        <w:t>...</w:t>
      </w:r>
      <w:bookmarkEnd w:id="501"/>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58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الموالی لا یرثون المُعتِقَ مع أحد من ذوی الأرحام و لا یرث المُعتِقُ منهم مع أحد من ذوی الأرحام فان مات انتقل الولاء الی ولده الذّکور و الأناث ان کان المعتق رجلاً</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الحسن بن علیّ بن یوسف عن صالح مولی علیّ بن یقطین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یقطین عن أبی الحسن علیه السلام قال سألته عن رجل مات و ترک مالاً و ترک أخته و ترک موالیه قال المال لأخته 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یقطین أباالحسن علیه السلام عن الرّجل یموت و یدع أخته و موالیه قال المال لأخته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عن علی بن الحسن التّیمیّ </w:t>
      </w:r>
      <w:r>
        <w:rPr>
          <w:rStyle w:val="FootnoteAnchor"/>
          <w:rtl w:val="true"/>
        </w:rPr>
        <w:footnoteReference w:id="953"/>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عن عبدالرحمن بن عمرو عن محمد بن سنان عن عمرو الأزرق قال سمعت اباعبدالله علیه السلام یقول و سأله رجل عن رجل مات و ترک ابنة أخت له و ترک موالی و له عندی ألف درهم و لم یعلم بها أحد بجائت ابنة أخته فرهنت عندی مصحفاً فاعطیتها ثلاثین درهماً فقال لی أبوعبدالله علیه السلام حین قلت له عَلِمَ بها احد قلت لا قال فأعطها ایّاها قطعة قطعة و لا نعلم </w:t>
      </w:r>
      <w:r>
        <w:rPr>
          <w:rStyle w:val="FootnoteAnchor"/>
          <w:rtl w:val="true"/>
        </w:rPr>
        <w:footnoteReference w:id="954"/>
      </w: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 غیره عن تهذیب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الحسن بن الجهم عن حنّان قال قلت لأبی عبدالله علیه السلام ایّ شیء للموالی فقال لیس لهم من </w:t>
      </w:r>
      <w:r>
        <w:rPr>
          <w:rStyle w:val="FootnoteAnchor"/>
          <w:rtl w:val="true"/>
        </w:rPr>
        <w:footnoteReference w:id="955"/>
      </w:r>
      <w:r>
        <w:rPr>
          <w:rFonts w:ascii="Amiri" w:hAnsi="Amiri" w:eastAsia="Amiri" w:cs="Amiri"/>
          <w:color w:val="111111"/>
          <w:sz w:val="28"/>
          <w:sz w:val="28"/>
          <w:szCs w:val="28"/>
          <w:rtl w:val="true"/>
          <w:lang w:bidi="ar-SA"/>
        </w:rPr>
        <w:t xml:space="preserve">المیراث الا 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تَفعَلوا اِلی أَولیاءَکُم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عبدالله بن عامر عن ابن أبی نجران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عن عقبة بن مسلم و عمّار بن مروان عن سلمة بن محرز قال قلت لأبی عبدالله علیه السلام رجل مات و له عندی مال و له ابنة و له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اذهب فاعط البنت النّصف و أمسک عن الباقی فلمّا جئت اخبرت بذلک أصحابنا فقالوا أعطاک من جراب النّورة قال فرجعت الیه فقلت انّ أصحابنا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من جراب النّور قال فقال ما أعطیتک من جراب النّورة عَلِمَ بها احد قلت لا قال فاذهب فاعط البنت الباقی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نجران عن عاصم بن حمید عن محمد بن قیس عن أبی جعفر علیه السلام قال قضی أمیرالمؤمنین علیه السلام فی خالة جائت تخاصم فی مولی رجل مات فقرأ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w:t>
      </w:r>
    </w:p>
    <w:p>
      <w:pPr>
        <w:pStyle w:val="BookText"/>
        <w:rPr/>
      </w:pPr>
      <w:r>
        <w:rPr>
          <w:rFonts w:ascii="Amiri" w:hAnsi="Amiri" w:eastAsia="Amiri" w:cs="Amiri"/>
          <w:color w:val="111111"/>
          <w:sz w:val="28"/>
          <w:sz w:val="28"/>
          <w:szCs w:val="28"/>
          <w:rtl w:val="true"/>
          <w:lang w:bidi="ar-SA"/>
        </w:rPr>
        <w:t>اَولی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المیراث الی الخالة و لم یعطِ المولی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جابر عن أبی جعفر علیه السلام انّ علیّاً علیه السلام کان یعطی اولی الأرحام دون الموالی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علیّ بن النّعمان عن عبیدالله </w:t>
      </w:r>
      <w:r>
        <w:rPr>
          <w:rStyle w:val="FootnoteAnchor"/>
          <w:rtl w:val="true"/>
        </w:rPr>
        <w:footnoteReference w:id="956"/>
      </w:r>
      <w:r>
        <w:rPr>
          <w:rFonts w:ascii="IRNazanin" w:hAnsi="IRNazanin" w:eastAsia="IRNazanin"/>
          <w:color w:val="111111"/>
          <w:sz w:val="28"/>
          <w:sz w:val="28"/>
          <w:szCs w:val="28"/>
          <w:rtl w:val="true"/>
          <w:lang w:bidi="fa-IR"/>
        </w:rPr>
        <w:t>بن موسی عن سفیان عن منصور عن ابراهیم النّخعی قال کان عبدالله بن مسعود و زید بن علیّ یورّثان ذوی الأرحام دون الموالی قلت فعلیّ علیه السلام قال کان اشدّهما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ابن أبی الحمراء قال قلت لأبی عبدالله علیه السلام ایّ شیء للموالی من المیراث فقال لیس لهم شیء الا التّرباء یعنی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علیّ بن النّعمان عن عبیدالله </w:t>
      </w:r>
      <w:r>
        <w:rPr>
          <w:rStyle w:val="FootnoteAnchor"/>
          <w:rtl w:val="true"/>
        </w:rPr>
        <w:footnoteReference w:id="957"/>
      </w:r>
      <w:r>
        <w:rPr>
          <w:rFonts w:ascii="IRNazanin" w:hAnsi="IRNazanin" w:eastAsia="IRNazanin"/>
          <w:color w:val="111111"/>
          <w:sz w:val="28"/>
          <w:sz w:val="28"/>
          <w:szCs w:val="28"/>
          <w:rtl w:val="true"/>
          <w:lang w:bidi="fa-IR"/>
        </w:rPr>
        <w:t xml:space="preserve">بن موسی العبسی عن سفیان الثّوری عن جابر الجعفیّ عن سوید بن غفلة قال انّ علیّ بن ابیطالب علیه السلام قضی فی ابنة و أمرأة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فأعطی البنت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المرأة الثّمن و مابقی ردّه علی البنت و لم یعطِ الموالی شیئاً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الفضل بن شاذان قال 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حنّان قال کنت جالساً عند سوید بن غفلة فجاءه رجل فسأله عن بنت </w:t>
      </w:r>
      <w:r>
        <w:rPr>
          <w:rStyle w:val="FootnoteAnchor"/>
          <w:rtl w:val="true"/>
        </w:rPr>
        <w:footnoteReference w:id="958"/>
      </w:r>
      <w:r>
        <w:rPr>
          <w:rFonts w:ascii="IRNazanin" w:hAnsi="IRNazanin" w:eastAsia="IRNazanin"/>
          <w:color w:val="111111"/>
          <w:sz w:val="28"/>
          <w:sz w:val="28"/>
          <w:szCs w:val="28"/>
          <w:rtl w:val="true"/>
          <w:lang w:bidi="fa-IR"/>
        </w:rPr>
        <w:t xml:space="preserve">و أمرأة و موالی </w:t>
      </w:r>
      <w:r>
        <w:rPr>
          <w:rStyle w:val="FootnoteAnchor"/>
          <w:rtl w:val="true"/>
        </w:rPr>
        <w:footnoteReference w:id="959"/>
      </w:r>
      <w:r>
        <w:rPr>
          <w:rFonts w:ascii="IRNazanin" w:hAnsi="IRNazanin" w:eastAsia="IRNazanin"/>
          <w:color w:val="111111"/>
          <w:sz w:val="28"/>
          <w:sz w:val="28"/>
          <w:szCs w:val="28"/>
          <w:rtl w:val="true"/>
          <w:lang w:bidi="fa-IR"/>
        </w:rPr>
        <w:t xml:space="preserve">فقال اخبرک فیها بقضاء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جعل للبنت النّصف و للمرأة الثّمن و ما بقی </w:t>
      </w:r>
      <w:r>
        <w:rPr>
          <w:rStyle w:val="FootnoteAnchor"/>
          <w:rtl w:val="true"/>
        </w:rPr>
        <w:footnoteReference w:id="960"/>
      </w:r>
      <w:r>
        <w:rPr>
          <w:rFonts w:ascii="Amiri" w:hAnsi="Amiri" w:eastAsia="Amiri" w:cs="Amiri"/>
          <w:color w:val="111111"/>
          <w:sz w:val="28"/>
          <w:sz w:val="28"/>
          <w:szCs w:val="28"/>
          <w:rtl w:val="true"/>
          <w:lang w:bidi="ar-SA"/>
        </w:rPr>
        <w:t xml:space="preserve">ردّ </w:t>
      </w:r>
      <w:r>
        <w:rPr>
          <w:rStyle w:val="FootnoteAnchor"/>
          <w:rtl w:val="true"/>
        </w:rPr>
        <w:footnoteReference w:id="961"/>
      </w:r>
      <w:r>
        <w:rPr>
          <w:rFonts w:ascii="IRNazanin" w:hAnsi="IRNazanin" w:eastAsia="IRNazanin"/>
          <w:color w:val="111111"/>
          <w:sz w:val="28"/>
          <w:sz w:val="28"/>
          <w:szCs w:val="28"/>
          <w:rtl w:val="true"/>
          <w:lang w:bidi="fa-IR"/>
        </w:rPr>
        <w:t xml:space="preserve">علی البنت و لم یعط الموالی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و هذا الخبر أصحّ ممّا رواه سلمة بن کهیل قال رأیت المرأة التی ورّثها علیّ علیه</w:t>
      </w:r>
    </w:p>
    <w:p>
      <w:pPr>
        <w:pStyle w:val="BookText"/>
        <w:rPr/>
      </w:pPr>
      <w:r>
        <w:rPr>
          <w:rFonts w:ascii="IRNazanin" w:hAnsi="IRNazanin" w:eastAsia="IRNazanin"/>
          <w:color w:val="111111"/>
          <w:sz w:val="28"/>
          <w:sz w:val="28"/>
          <w:szCs w:val="28"/>
          <w:rtl w:val="true"/>
          <w:lang w:bidi="fa-IR"/>
        </w:rPr>
        <w:t>السّلام فجعل للبنت النّصف و للموالی النّصف لأنّ سلمة لم یدرک علیّاً علیه السلام و سویداً قد أدرک علیّاً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روی انّ مولی لحمزة رحمه الله توفّی و انّ النّبی صلی الله علیه و آله أعطی بنت حمزة النّصف و أعط المولی النّصف فهو حدیث منقطع انّما هو عن عبدالله بن شدّاد عن النّبیّ صلی الله علیه و آله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قال و لعلّ ذلک کان قبل نزول الفرائض فنسخ فقد فرض الله عزّوجلّ للحلفاء فی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اَیمانَکُم 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الفرائض ذلک کله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ابراهیم النّخعی ینکر هذا الحدیث فی میراث مولی حمزة و الصّحیح من هذا الباب قد بیّناه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الحدیث الّذی رواه المخالفون ان مولی حمزة توفّی و انّ النّبی صلی الله علیه و آله أعطی ابنة حمزة النّصف و أعطی الموالی النّصف فهو حدیث منقطع انّما هو عن عبدالله بن شداد عن النّبی صلی الله علیه وآله و هو مرسل و لعلّ ذلک کان شیئاً قبل نزول الفرائض فنسخ فقد فرض عزّوجلّ للحلفاء فی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اَیمانَکُم 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نسخ ذلک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انّ ابراهیم النّخعی کان ینکر هذا الحدیث فی میراث مولی حمزة و الصّحیح من هذا کتاب الله عزّوجلّ دون الحدیث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 مات مولی لحمزة بن عبدالمطلّب رضی الله عنه فدفع رسول</w:t>
      </w:r>
    </w:p>
    <w:p>
      <w:pPr>
        <w:pStyle w:val="BookText"/>
        <w:rPr/>
      </w:pPr>
      <w:r>
        <w:rPr>
          <w:rFonts w:ascii="IRNazanin" w:hAnsi="IRNazanin" w:eastAsia="IRNazanin"/>
          <w:color w:val="111111"/>
          <w:sz w:val="28"/>
          <w:sz w:val="28"/>
          <w:szCs w:val="28"/>
          <w:rtl w:val="true"/>
          <w:lang w:bidi="fa-IR"/>
        </w:rPr>
        <w:t xml:space="preserve">الله صلی الله علیه و آله میراثه الی بنت </w:t>
      </w:r>
      <w:r>
        <w:rPr>
          <w:rStyle w:val="FootnoteAnchor"/>
          <w:rtl w:val="true"/>
        </w:rPr>
        <w:footnoteReference w:id="962"/>
      </w:r>
      <w:r>
        <w:rPr>
          <w:rFonts w:ascii="IRNazanin" w:hAnsi="IRNazanin" w:eastAsia="IRNazanin"/>
          <w:color w:val="111111"/>
          <w:sz w:val="28"/>
          <w:sz w:val="28"/>
          <w:szCs w:val="28"/>
          <w:rtl w:val="true"/>
          <w:lang w:bidi="fa-IR"/>
        </w:rPr>
        <w:t xml:space="preserve">حمزة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أبوعلیّ هذه الرّوایة تدلّ علی انّه لم یکن للمولی بنت کما تروی العامّة و انّ المرأة أیضاً ترت الولاء لیس کما یرون العامّة علی انّهم قد رووا عن أمیرالمؤمنین علیه السلام مثل ما قلناه</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عبدالله عن محمد بن أسلم </w:t>
      </w:r>
      <w:r>
        <w:rPr>
          <w:rStyle w:val="FootnoteAnchor"/>
          <w:rtl w:val="true"/>
        </w:rPr>
        <w:footnoteReference w:id="964"/>
      </w:r>
      <w:r>
        <w:rPr>
          <w:rFonts w:ascii="IRNazanin" w:hAnsi="IRNazanin" w:eastAsia="IRNazanin"/>
          <w:color w:val="111111"/>
          <w:sz w:val="28"/>
          <w:sz w:val="28"/>
          <w:szCs w:val="28"/>
          <w:rtl w:val="true"/>
          <w:lang w:bidi="fa-IR"/>
        </w:rPr>
        <w:t>عن یونس أبن أبی الحارث عن سیف بن عمیرة عن منصور بن حازم قال سمعت أباعبدالله علیه السلام یقول مات مولی لابنة حمزة رضی الله عنه و له ابنة فأعطی رسول الله صلی الله علیه و آله ابنة حمزة النصف و لابنته النّصف، قال محمد بن الحسن هذا خبر لا یعمل علیه لانّه موافق لمذاهب العامّة و قد خرج مخرج التّقیّة لمخالفته للأخبار التی قدّمناها و لانّ هذا خبر یروونه هم عن النّبیّ صلی الله علیه و آله فجاز انّ یردّ علی ما یروونه علی انّه قد روی انّ النّبیّ صلی الله علیه و آله أعطی بنت حمزة المال کلّه لانّه لم یکن له 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الأشعری عن محمد بن عبدالجبّار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سمعت أباعبدالله علیه السلام یقول کان علیّ علیه السلام اذا مات مولی له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لم یأخذ من میراثه شیئاً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بن عبید عن تهذیب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عن زرعة عن سماعة قال قال أبوعبدالله علیه السلام انّ علیّاً علیه السلام لم یکن</w:t>
      </w:r>
    </w:p>
    <w:p>
      <w:pPr>
        <w:pStyle w:val="BookText"/>
        <w:rPr/>
      </w:pPr>
      <w:r>
        <w:rPr>
          <w:rFonts w:ascii="IRNazanin" w:hAnsi="IRNazanin" w:eastAsia="IRNazanin"/>
          <w:color w:val="111111"/>
          <w:sz w:val="28"/>
          <w:sz w:val="28"/>
          <w:szCs w:val="28"/>
          <w:rtl w:val="true"/>
          <w:lang w:bidi="fa-IR"/>
        </w:rPr>
        <w:t>یأخذ میراث أحد من موالیه اذا مات و له قرابی کان یدفع الی قرابته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عن أبی عبدالله علیه السلام قال کان علیّ علیه السلام لا یأخذ من میراث مولی له إذا کان له ذو قرابة و ان لم یکونوا ممّن یجری لهم المیراث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یدفع ماله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قال یرث المولی من اعتقه ان لم یدع وارثاً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انّه قال یرث الولاء الأقعد </w:t>
      </w:r>
      <w:r>
        <w:rPr>
          <w:rStyle w:val="FootnoteAnchor"/>
          <w:rtl w:val="true"/>
        </w:rPr>
        <w:footnoteReference w:id="965"/>
      </w:r>
      <w:r>
        <w:rPr>
          <w:rFonts w:ascii="IRNazanin" w:hAnsi="IRNazanin" w:eastAsia="IRNazanin"/>
          <w:color w:val="111111"/>
          <w:sz w:val="28"/>
          <w:sz w:val="28"/>
          <w:szCs w:val="28"/>
          <w:rtl w:val="true"/>
          <w:lang w:bidi="fa-IR"/>
        </w:rPr>
        <w:t>فالأقعد فإذا استوی القُعدَدُ فبنوا الأمّ و الأب دون بنی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زید النّرسی قال سمعت ابا عبدالله علیه السلام یقول لا یرث النّساء من الولاء الا ممّا أعتقن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الکاتب عن عبدالله بن علیّ بن عمر بن یزید عن عمّه محمد بن عمر انّه کتب الی أبی جعفر علیه السلام یسأله عن رجل مات و کان مولی لرجل و قد مات مولاه قبله و للمولی ابن و بنات فسألته عن میراث المولی فقال هو للرّجال دون النساء قال علیّ و هذا أیضاً خلاف ما علیه أصحابنا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 الی الإسلام قبل القتال من أبواب جهاد العدّو قوله لأنّ یهدی الله عزّوجلّ علی یدیک رجلاً خیر لک ممّا طلعت علیه الشّمس و غربت و لک ولاءه و فی روایة الجعفریّات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المیراث و الولاء لمن أعتیق من أبواب العتق و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اعتق و جعل المعتق سائبة فلا و لاء له و لا میراث و</w:t>
      </w:r>
      <w:bookmarkStart w:id="502" w:name="pg12432_120671"/>
    </w:p>
    <w:p>
      <w:pPr>
        <w:pStyle w:val="BookText"/>
        <w:rPr/>
      </w:pPr>
      <w:bookmarkEnd w:id="502"/>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إذا أعتقت ثمّ ماتت انتقل الولاء الی عصبتها و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المعتق واجباً سائبة إذا ضمن أحد جریرته فله و لاؤه و میراثه مع عدم وارث غیره ما یناسب الباب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انۀ إذا اجتمع الأعمام و الأخوال فللأعمام الثلثان من ابواب المیراث قوله علیه السلام یورث ذوی الأرحام دون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و ما یتلوه ما یناسب ذلک</w:t>
      </w:r>
      <w:r>
        <w:rPr>
          <w:rFonts w:eastAsia="IRNazanin" w:cs="IRNazanin"/>
          <w:color w:val="111111"/>
          <w:sz w:val="28"/>
          <w:szCs w:val="28"/>
          <w:rtl w:val="true"/>
          <w:lang w:bidi="fa-IR"/>
        </w:rPr>
        <w:t>.</w:t>
      </w:r>
    </w:p>
    <w:p>
      <w:pPr>
        <w:pStyle w:val="Heading4"/>
        <w:numPr>
          <w:ilvl w:val="3"/>
          <w:numId w:val="1"/>
        </w:numPr>
        <w:rPr/>
      </w:pPr>
      <w:bookmarkStart w:id="503" w:name="__RefHeading___Toc10203856_417432637"/>
      <w:bookmarkStart w:id="504" w:name="_Toc176"/>
      <w:bookmarkEnd w:id="503"/>
      <w:r>
        <w:rPr>
          <w:rtl w:val="true"/>
        </w:rPr>
        <w:t>(</w:t>
      </w:r>
      <w:r>
        <w:rPr/>
        <w:t>59</w:t>
      </w:r>
      <w:r>
        <w:rPr>
          <w:rtl w:val="true"/>
        </w:rPr>
        <w:t xml:space="preserve">) </w:t>
      </w:r>
      <w:r>
        <w:rPr>
          <w:rtl w:val="true"/>
        </w:rPr>
        <w:t>باب انّ المولی لا یرث مع وجود وارث مملوک بل یشتری المملوک من الترکة و یعطی الباقی</w:t>
      </w:r>
      <w:bookmarkEnd w:id="504"/>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عن أبی ثابت کافی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تهذیب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أبی ثابت عن فقیه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عن إسحاق بن عمّار عن أبی عبدالله علیه السلام قال مات مولی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فقال انظروا هل تجدون له وارثاً فقیل له ابنتان </w:t>
      </w:r>
      <w:r>
        <w:rPr>
          <w:rStyle w:val="FootnoteAnchor"/>
          <w:rtl w:val="true"/>
        </w:rPr>
        <w:footnoteReference w:id="966"/>
      </w:r>
      <w:r>
        <w:rPr>
          <w:rFonts w:ascii="IRNazanin" w:hAnsi="IRNazanin" w:eastAsia="IRNazanin"/>
          <w:color w:val="111111"/>
          <w:sz w:val="28"/>
          <w:sz w:val="28"/>
          <w:szCs w:val="28"/>
          <w:rtl w:val="true"/>
          <w:lang w:bidi="fa-IR"/>
        </w:rPr>
        <w:t xml:space="preserve">بالیمامة مملوکتان فاشتراهما من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ثم دفع إلیهما بقیّة المال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ابن عیسی عن یونس عن أبی ثابت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الباب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الباب التّالی ما یناسب ذلک</w:t>
      </w:r>
      <w:r>
        <w:rPr>
          <w:rFonts w:eastAsia="IRNazanin" w:cs="IRNazanin"/>
          <w:color w:val="111111"/>
          <w:sz w:val="28"/>
          <w:szCs w:val="28"/>
          <w:rtl w:val="true"/>
          <w:lang w:bidi="fa-IR"/>
        </w:rPr>
        <w:t>.</w:t>
      </w:r>
    </w:p>
    <w:p>
      <w:pPr>
        <w:pStyle w:val="Heading4"/>
        <w:numPr>
          <w:ilvl w:val="3"/>
          <w:numId w:val="1"/>
        </w:numPr>
        <w:rPr/>
      </w:pPr>
      <w:bookmarkStart w:id="505" w:name="__RefHeading___Toc10203858_417432637"/>
      <w:bookmarkStart w:id="506" w:name="_Toc177"/>
      <w:bookmarkEnd w:id="505"/>
      <w:r>
        <w:rPr>
          <w:rtl w:val="true"/>
        </w:rPr>
        <w:t>(</w:t>
      </w:r>
      <w:r>
        <w:rPr/>
        <w:t>60</w:t>
      </w:r>
      <w:r>
        <w:rPr>
          <w:rtl w:val="true"/>
        </w:rPr>
        <w:t xml:space="preserve">) </w:t>
      </w:r>
      <w:r>
        <w:rPr>
          <w:rtl w:val="true"/>
        </w:rPr>
        <w:t>باب انّ الولاء لمن أعتق و المیراث له مع عدم الأنساب رجلاً کان المعتق او امرأة و جملة من أحکام الولاء</w:t>
      </w:r>
      <w:bookmarkEnd w:id="50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طاووس فی کتاب</w:t>
      </w:r>
    </w:p>
    <w:p>
      <w:pPr>
        <w:pStyle w:val="BookText"/>
        <w:rPr/>
      </w:pPr>
      <w:r>
        <w:rPr>
          <w:rFonts w:ascii="IRNazanin" w:hAnsi="IRNazanin" w:eastAsia="IRNazanin"/>
          <w:color w:val="111111"/>
          <w:sz w:val="28"/>
          <w:sz w:val="28"/>
          <w:szCs w:val="28"/>
          <w:rtl w:val="true"/>
          <w:lang w:bidi="fa-IR"/>
        </w:rPr>
        <w:t>کشف المحجّة لثمرة المهجة نقلاً من کتاب الرّسائل لمحمد بن یعقوب الکلینیّ عن علیّ بن ابراهیم رفعه فی رسالة لأمیرالمؤمنین علیه السلام الی ابنه الحسن علیه السلام یقول فیها انّ نبی الله صلی الله علیه و آله قال الولاء لمن أعتق و الوصیّة 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قال فی بریرة أربع قضیات أرادت عایشة أو تشتربها و اشترط موالیها انّ الولاء لهم فاشتریها عنهم علی ذلک الشّرط فصعد النّبی صلی الله علیه و آله المنبر فقال ما بال أقوام یبیع أحدهم رقیقه و یشترط ان الولاء له الا انّ الولاء لمن أعتق و أعطی الثّمن فلمّا کاتبتها عایشة کانت تدور و تسأل الناس و کانت تأولی الی عایشة فیهدی لها الهدیّة و الخیر فقال رسول الله صلی الله علیه و آله یوماً صدقة و لنا هدیّة فنأکله فلمّا أدّت کتابتها خیّرها رسول الله فاختارت نفسها فقال رسول الله صلی الله علیه و آله اعتدی ثلث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سفیان عن عمر بن دینار عن عوسجة عن ابن عباس انّ رجلاً توفّی علی عهد رسول الله صلی الله علیه و آله و لم یدع وارثاً الا عبداً هو أعتقه فأعطاه رسول الله صلی الله علیه و آله میراثه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تحوز المرأة میراث عتیقها و لقیطها و ولدها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بن حسن بن حسن و معتب و مصادف مولیا الصّادق علیه السلام فی خبر انّه لمّا دخل هشام بن الولید المدینة أتاه بنو العبّاس و شکوا من الصّادق علیه السلام انّه أخذ ترکات ماهر الخصی دوننا فخطب أبوعبدالله فکان ممّا قال إنّ الله تعالی لمّا بعث رسول الله صلی الله علیه و آله و کان أبونا أبوطالب المواسی له بنفسه و النّاصر</w:t>
      </w:r>
      <w:bookmarkStart w:id="507" w:name="pg12432_120673"/>
    </w:p>
    <w:p>
      <w:pPr>
        <w:pStyle w:val="BookText"/>
        <w:rPr/>
      </w:pPr>
      <w:bookmarkEnd w:id="507"/>
      <w:r>
        <w:rPr>
          <w:rFonts w:ascii="IRNazanin" w:hAnsi="IRNazanin" w:eastAsia="IRNazanin"/>
          <w:color w:val="111111"/>
          <w:sz w:val="28"/>
          <w:sz w:val="28"/>
          <w:szCs w:val="28"/>
          <w:rtl w:val="true"/>
          <w:lang w:bidi="fa-IR"/>
        </w:rPr>
        <w:t xml:space="preserve">له و أبوکم العبّاس و أبولهب یکذّبانه و بولّیان </w:t>
      </w:r>
      <w:r>
        <w:rPr>
          <w:rStyle w:val="FootnoteAnchor"/>
          <w:rtl w:val="true"/>
        </w:rPr>
        <w:footnoteReference w:id="968"/>
      </w:r>
      <w:r>
        <w:rPr>
          <w:rFonts w:ascii="IRNazanin" w:hAnsi="IRNazanin" w:eastAsia="IRNazanin"/>
          <w:color w:val="111111"/>
          <w:sz w:val="28"/>
          <w:sz w:val="28"/>
          <w:szCs w:val="28"/>
          <w:rtl w:val="true"/>
          <w:lang w:bidi="fa-IR"/>
        </w:rPr>
        <w:t xml:space="preserve">علیه شیاطین الکفر و أبوکم یبغی له الغوائل و یقود الیه القبائل فی بدر و کان فی أوّل رعیلها و صاحب خیلها و رجلها المطعم یومئذٍ و الناصب الحرب له ثمّ قال فکان أبوکم طلیقنا و عتیقنا و أسلم کارهاً تحت سیوفنالهم یهاجر الی الله و رسوله هجرة قطّ فقطع الله ولایته منّا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لَم یُهاجِرُوا ما لَکُم مِن وِلایَتِهِم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ثمّ قال هذا مولی لنا مات فحزنا تراثه إذا کان مولانا و لأنا ولد رسول الله صلی الله علیه و آله و امّنا فاطمة أحرزت 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ثابت بن دینار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التی تجب مراعاتها من أبواب جهاد النّفس قوله علیه السلام و اما حقّ مولاک الّذی انعمت علیه فان تعلم انّ الله عزّوجلّ جعل عتقک له وسیلة الیه و حجاباً لک من النّار و انّ ثوابک فی العاجل میراثه إذا لم یکن له رحم مکافأة لما انفقت من النار و فی الآجل الجنّة و 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المیراث و الولاء لمن أعتق من أبواب العتق ما یدلّ علی ذلک و کذا فی احادیث الباب المتقّدم و ما تقدّم علیه فلاحظ</w:t>
      </w:r>
      <w:r>
        <w:rPr>
          <w:rFonts w:eastAsia="IRNazanin" w:cs="IRNazanin"/>
          <w:color w:val="111111"/>
          <w:sz w:val="28"/>
          <w:szCs w:val="28"/>
          <w:rtl w:val="true"/>
          <w:lang w:bidi="fa-IR"/>
        </w:rPr>
        <w:t>.</w:t>
      </w:r>
    </w:p>
    <w:p>
      <w:pPr>
        <w:pStyle w:val="Heading4"/>
        <w:numPr>
          <w:ilvl w:val="3"/>
          <w:numId w:val="1"/>
        </w:numPr>
        <w:rPr/>
      </w:pPr>
      <w:bookmarkStart w:id="508" w:name="__RefHeading___Toc10203860_417432637"/>
      <w:bookmarkStart w:id="509" w:name="_Toc178"/>
      <w:bookmarkEnd w:id="508"/>
      <w:r>
        <w:rPr>
          <w:rtl w:val="true"/>
        </w:rPr>
        <w:t>(</w:t>
      </w:r>
      <w:r>
        <w:rPr/>
        <w:t>61</w:t>
      </w:r>
      <w:r>
        <w:rPr>
          <w:rtl w:val="true"/>
        </w:rPr>
        <w:t xml:space="preserve">) </w:t>
      </w:r>
      <w:r>
        <w:rPr>
          <w:rtl w:val="true"/>
        </w:rPr>
        <w:t>باب انّ میراث الکاتب إذا أدّی ما علیه و لا قرابة له للإمام لا للمولی</w:t>
      </w:r>
      <w:bookmarkEnd w:id="50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اسماعیل بن مرار عن فقیه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أبی عبدالله علیه السلام قال قلت له مکاتب اشتری نفسه و خلف مالاً قیمته </w:t>
      </w:r>
      <w:r>
        <w:rPr>
          <w:rStyle w:val="FootnoteAnchor"/>
          <w:rtl w:val="true"/>
        </w:rPr>
        <w:footnoteReference w:id="969"/>
      </w:r>
      <w:r>
        <w:rPr>
          <w:rFonts w:ascii="IRNazanin" w:hAnsi="IRNazanin" w:eastAsia="IRNazanin"/>
          <w:color w:val="111111"/>
          <w:sz w:val="28"/>
          <w:sz w:val="28"/>
          <w:szCs w:val="28"/>
          <w:rtl w:val="true"/>
          <w:lang w:bidi="fa-IR"/>
        </w:rPr>
        <w:t xml:space="preserve">مائة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وارث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یرثه من یلی جریرته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الضّامن لجریرته قال الضّامن لجرائر المسلمین</w:t>
      </w:r>
      <w:r>
        <w:rPr>
          <w:rFonts w:eastAsia="IRNazanin" w:cs="IRNazanin"/>
          <w:color w:val="111111"/>
          <w:sz w:val="28"/>
          <w:szCs w:val="28"/>
          <w:rtl w:val="true"/>
          <w:lang w:bidi="fa-IR"/>
        </w:rPr>
        <w:t>.</w:t>
      </w:r>
      <w:bookmarkStart w:id="510" w:name="pg12432_120674"/>
    </w:p>
    <w:p>
      <w:pPr>
        <w:pStyle w:val="BookText"/>
        <w:rPr/>
      </w:pPr>
      <w:bookmarkEnd w:id="510"/>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المکاتب المطلق إذا تحرّر منه شیءٌ تحرّر من أولاده بقدره حتی یؤدّی مابقی فیتحررّون و ورثوا بقدر الحرّیة من أبواب المکاتبة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ولاء المکاتب و ولده و انّ من شرط میراث المکاتب لم یصحّ و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المکاتب المبعّض أن أوصی او اوصی له جاز له من الوصیّة بقدر الحریّة و کذا کلّ مبعّض و یرث و یورث بقدر ما أعتق منه و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أعتیق عند موته ثلث خادمه لا یجب علی أهله أن یکاتبوه بل لها من نفسها ثلثها و للوارث ثلثاها، ما یناسب الباب فلا حظ</w:t>
      </w:r>
      <w:r>
        <w:rPr>
          <w:rFonts w:eastAsia="IRNazanin" w:cs="IRNazanin"/>
          <w:color w:val="111111"/>
          <w:sz w:val="28"/>
          <w:szCs w:val="28"/>
          <w:rtl w:val="true"/>
          <w:lang w:bidi="fa-IR"/>
        </w:rPr>
        <w:t>.</w:t>
      </w:r>
    </w:p>
    <w:p>
      <w:pPr>
        <w:pStyle w:val="Heading4"/>
        <w:numPr>
          <w:ilvl w:val="3"/>
          <w:numId w:val="1"/>
        </w:numPr>
        <w:rPr/>
      </w:pPr>
      <w:bookmarkStart w:id="511" w:name="__RefHeading___Toc10203862_417432637"/>
      <w:bookmarkStart w:id="512" w:name="_Toc179"/>
      <w:bookmarkEnd w:id="511"/>
      <w:r>
        <w:rPr>
          <w:rtl w:val="true"/>
        </w:rPr>
        <w:t>(</w:t>
      </w:r>
      <w:r>
        <w:rPr/>
        <w:t>62</w:t>
      </w:r>
      <w:r>
        <w:rPr>
          <w:rtl w:val="true"/>
        </w:rPr>
        <w:t xml:space="preserve">) </w:t>
      </w:r>
      <w:r>
        <w:rPr>
          <w:rtl w:val="true"/>
        </w:rPr>
        <w:t>باب انّ ضامن الجریرة یرث مع عدم الأنساب و المعتق و</w:t>
      </w:r>
      <w:r>
        <w:rPr>
          <w:rtl w:val="true"/>
        </w:rPr>
        <w:t>...</w:t>
      </w:r>
      <w:bookmarkEnd w:id="512"/>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62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ضامن الجریرة یرث مع عدم الأنساب و المعتق و انّه لا یضمن الا من کان سائبة و یشترط فی الضّامن و المضمون الحریّة</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اسماعیل عن تهذیب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هشام بن سالم عن أبی عبدالله علیه السلام قال إذا و الی الرّجل الرّجل فله میراثه و علیه معقلته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علیّ بن رئاب عن أبی عبیدة قال سألت أباعبدالله علیه السلام عن رجل اسلم فتو الی الی رجل من المسلمین قال إن ضمن عله و جنایته ورثه و کان مولاه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إذا نکل به أو مثّل به فهو حرّ من أبواب العتق قوله علیه السلام فإذا ضمن جریرته فهو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المعتق واجباً سائبة فإذا ضمن أحد جریرته فله ولاء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لا یرث من أبواب میراث قوله علیه السلام فإذا ضمن جریرته و عقله کان مولاه و ورثه الخ</w:t>
      </w:r>
      <w:r>
        <w:rPr>
          <w:rFonts w:eastAsia="IRNazanin" w:cs="IRNazanin"/>
          <w:color w:val="111111"/>
          <w:sz w:val="28"/>
          <w:szCs w:val="28"/>
          <w:rtl w:val="true"/>
          <w:lang w:bidi="fa-IR"/>
        </w:rPr>
        <w:t>.</w:t>
      </w:r>
      <w:bookmarkStart w:id="513" w:name="pg12432_120675"/>
    </w:p>
    <w:p>
      <w:pPr>
        <w:pStyle w:val="BookText"/>
        <w:rPr/>
      </w:pPr>
      <w:bookmarkEnd w:id="513"/>
      <w:r>
        <w:rPr>
          <w:rFonts w:ascii="IRNazanin" w:hAnsi="IRNazanin" w:eastAsia="IRNazanin"/>
          <w:color w:val="111111"/>
          <w:sz w:val="28"/>
          <w:sz w:val="28"/>
          <w:szCs w:val="28"/>
          <w:rtl w:val="true"/>
          <w:lang w:bidi="fa-IR"/>
        </w:rPr>
        <w:t>و یأتی فی أحادیث الباب التالی و ما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514" w:name="__RefHeading___Toc10203864_417432637"/>
      <w:bookmarkStart w:id="515" w:name="_Toc180"/>
      <w:bookmarkEnd w:id="514"/>
      <w:r>
        <w:rPr>
          <w:rtl w:val="true"/>
        </w:rPr>
        <w:t>(</w:t>
      </w:r>
      <w:r>
        <w:rPr/>
        <w:t>63</w:t>
      </w:r>
      <w:r>
        <w:rPr>
          <w:rtl w:val="true"/>
        </w:rPr>
        <w:t xml:space="preserve">) </w:t>
      </w:r>
      <w:r>
        <w:rPr>
          <w:rtl w:val="true"/>
        </w:rPr>
        <w:t>باب انّه یجوز للمسلم ضمان جریرة السّائبة و الذّمّی فیرثهما</w:t>
      </w:r>
      <w:bookmarkEnd w:id="515"/>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سماعة عن عبدالله بن جبلّة عن علاء عن محمد بن أحدهما علیهما السلام قال سألته عن السّائبة و الذی کان من أهل الذّمّة إذا والی احداً من المسلمین علی ان یعقل عنه فیکون له میراثه أیجوز ذلک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الباب التّالی و ذیله ما یدلّ علی ذلک</w:t>
      </w:r>
      <w:r>
        <w:rPr>
          <w:rFonts w:eastAsia="IRNazanin" w:cs="IRNazanin"/>
          <w:color w:val="111111"/>
          <w:sz w:val="28"/>
          <w:szCs w:val="28"/>
          <w:rtl w:val="true"/>
          <w:lang w:bidi="fa-IR"/>
        </w:rPr>
        <w:t>.</w:t>
      </w:r>
    </w:p>
    <w:p>
      <w:pPr>
        <w:pStyle w:val="Heading4"/>
        <w:numPr>
          <w:ilvl w:val="3"/>
          <w:numId w:val="1"/>
        </w:numPr>
        <w:rPr/>
      </w:pPr>
      <w:bookmarkStart w:id="516" w:name="__RefHeading___Toc10203866_417432637"/>
      <w:bookmarkStart w:id="517" w:name="_Toc181"/>
      <w:bookmarkEnd w:id="516"/>
      <w:r>
        <w:rPr>
          <w:rtl w:val="true"/>
        </w:rPr>
        <w:t>(</w:t>
      </w:r>
      <w:r>
        <w:rPr/>
        <w:t>64</w:t>
      </w:r>
      <w:r>
        <w:rPr>
          <w:rtl w:val="true"/>
        </w:rPr>
        <w:t xml:space="preserve">) </w:t>
      </w:r>
      <w:r>
        <w:rPr>
          <w:rtl w:val="true"/>
        </w:rPr>
        <w:t>باب حکم مال من مات و لا وارث له من قرابة و لا مولی له و کذا السّائبة التی لا ولاء و لأحد علیها</w:t>
      </w:r>
      <w:bookmarkEnd w:id="517"/>
    </w:p>
    <w:p>
      <w:pPr>
        <w:pStyle w:val="BookText"/>
        <w:rPr/>
      </w:pPr>
      <w:r>
        <w:rPr>
          <w:rFonts w:ascii="Amiri" w:hAnsi="Amiri" w:eastAsia="Amiri" w:cs="Amiri"/>
          <w:color w:val="111111"/>
          <w:sz w:val="28"/>
          <w:sz w:val="28"/>
          <w:szCs w:val="28"/>
          <w:rtl w:val="true"/>
          <w:lang w:bidi="ar-SA"/>
        </w:rPr>
        <w:t xml:space="preserve">قال الله تعالی فی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اَیمانُکُم فَآتُوهُم نَصیبَهُم اِنَّ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یحیی عن أحمد بن محمد جمیعاً عن ابن محبوب عن العلاء تهذیب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عن فقیه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عن محمد بن مسلم عن أبی جعفر علیه السلام قال من مات و لیس له وارث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قرابته </w:t>
      </w:r>
      <w:r>
        <w:rPr>
          <w:rStyle w:val="FootnoteAnchor"/>
          <w:rtl w:val="true"/>
        </w:rPr>
        <w:footnoteReference w:id="970"/>
      </w:r>
      <w:r>
        <w:rPr>
          <w:rFonts w:ascii="IRNazanin" w:hAnsi="IRNazanin" w:eastAsia="IRNazanin"/>
          <w:color w:val="111111"/>
          <w:sz w:val="28"/>
          <w:sz w:val="28"/>
          <w:szCs w:val="28"/>
          <w:rtl w:val="true"/>
          <w:lang w:bidi="fa-IR"/>
        </w:rPr>
        <w:t xml:space="preserve">و لا مولی عناقة </w:t>
      </w:r>
      <w:r>
        <w:rPr>
          <w:rStyle w:val="FootnoteAnchor"/>
          <w:rtl w:val="true"/>
        </w:rPr>
        <w:footnoteReference w:id="971"/>
      </w:r>
      <w:r>
        <w:rPr>
          <w:rFonts w:ascii="IRNazanin" w:hAnsi="IRNazanin" w:eastAsia="IRNazanin"/>
          <w:color w:val="111111"/>
          <w:sz w:val="28"/>
          <w:sz w:val="28"/>
          <w:szCs w:val="28"/>
          <w:rtl w:val="true"/>
          <w:lang w:bidi="fa-IR"/>
        </w:rPr>
        <w:t>قد ضمن جریرته فماله من الأنفال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و محمد بن اسماعیل عن الفضل بن شاذان جمیعاً عن صفوان بن یحیی عن ابن مسکان تهذیب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w:t>
      </w:r>
    </w:p>
    <w:p>
      <w:pPr>
        <w:pStyle w:val="BookText"/>
        <w:rPr/>
      </w:pPr>
      <w:r>
        <w:rPr>
          <w:rFonts w:ascii="IRNazanin" w:hAnsi="IRNazanin" w:eastAsia="IRNazanin"/>
          <w:color w:val="111111"/>
          <w:sz w:val="28"/>
          <w:sz w:val="28"/>
          <w:szCs w:val="28"/>
          <w:rtl w:val="true"/>
          <w:lang w:bidi="fa-IR"/>
        </w:rPr>
        <w:t xml:space="preserve">الحسین بن هاشم عن ابن مسکان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عن أبی عبدالله علیه السلام فی </w:t>
      </w:r>
      <w:r>
        <w:rPr>
          <w:rStyle w:val="FootnoteAnchor"/>
          <w:rtl w:val="true"/>
        </w:rPr>
        <w:footnoteReference w:id="972"/>
      </w:r>
      <w:r>
        <w:rPr>
          <w:rFonts w:ascii="IRNazanin" w:hAnsi="IRNazanin" w:eastAsia="IRNazanin"/>
          <w:color w:val="111111"/>
          <w:sz w:val="28"/>
          <w:sz w:val="28"/>
          <w:szCs w:val="28"/>
          <w:rtl w:val="true"/>
          <w:lang w:bidi="fa-IR"/>
        </w:rPr>
        <w:t xml:space="preserve">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مات و لیس له مولی فماله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ابن سناان و محمد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من مات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حمّاد بن عثمان عن الحلبیّ عن أبی عبدالله علیه السلام قال من مات و ترک دیناً فعلینا دینه و إلینا عیاله و من مات وترک مالاً فلورثته و من مات و لیس له موالی فماله من الأنفال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انّه قال ما کان رسول الله صلی الله علیه و آله ینزل من منبره الا قال من ترک مالاً فلورثته و من ترک دیناً أو ضیاعاً </w:t>
      </w:r>
      <w:r>
        <w:rPr>
          <w:rStyle w:val="FootnoteAnchor"/>
          <w:rtl w:val="true"/>
        </w:rPr>
        <w:footnoteReference w:id="973"/>
      </w:r>
      <w:r>
        <w:rPr>
          <w:rFonts w:ascii="IRNazanin" w:hAnsi="IRNazanin" w:eastAsia="IRNazanin"/>
          <w:color w:val="111111"/>
          <w:sz w:val="28"/>
          <w:sz w:val="28"/>
          <w:szCs w:val="28"/>
          <w:rtl w:val="true"/>
          <w:lang w:bidi="fa-IR"/>
        </w:rPr>
        <w:t xml:space="preserve">فعلیّ قال أبوجعفر علیه السلام علی الإمام مثل ذلک قال أبو عبدالله علیه السلام من مات و لم یدع وارثاً فماله من الأنفال یوضع فی بیت المال لأنّ جنایته علی بیت المال و من ترک ورثة من أهل الکفر لم یرثوه و هو کمن لم یدع وارثاً و سئل أبوجعفر علیه السلام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الاَنفالِ قُلِ 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مات و لیس له قریب یرثه و لا مولی فماله من الأنفال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رفاعة عن أبان بن تغلب قال قال أبوعبدالله علیه السلام من مات لا مولی له و لا 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أهل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الاَنفالِ قُلِ 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اخری عن أحدهما عن ابان بن تغلب عن أبی عبدالله علیه السلام قال کلّ</w:t>
      </w:r>
    </w:p>
    <w:p>
      <w:pPr>
        <w:pStyle w:val="BookText"/>
        <w:rPr/>
      </w:pPr>
      <w:r>
        <w:rPr>
          <w:rFonts w:ascii="IRNazanin" w:hAnsi="IRNazanin" w:eastAsia="IRNazanin"/>
          <w:color w:val="111111"/>
          <w:sz w:val="28"/>
          <w:sz w:val="28"/>
          <w:szCs w:val="28"/>
          <w:rtl w:val="true"/>
          <w:lang w:bidi="fa-IR"/>
        </w:rPr>
        <w:t>مال لا مولی له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حمّاد بن عیسی عن بعض أصحابنا عن أبی الحسن الأوّل علیه السلام قال الإمام وارث من لا وارث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ابن محبوب عن خالد بن نافع عن حمزة ابن حمران قال سألت أباعبدالله علیه السلام عن سارق عدا علی رجل من المسلمین فعقره و غصب ماله ثمّ انّ السّارق بعد تاب فنظر الی مثل المال الّذی کان غصبه من الرّجل فحمله الیه و هو یرید ان یدفعه الیه و یتحلّل منه ممّا صنع به فوجد الرّجل قد مات فسأل معارفه هل ترک وارثاً و قد سألنی أن أسألک عن ذلک حتی ینتهی الی قولک قال فقال أبوعبدالله علیه السلام ان کان الرّجل المیّت توالی الی رجل من المسلمین فضمن جریرته و حدثه و اشهد بذلک علی نفسه فانّ میراث المیّت له و ان کان المیّت لم یتوال الی احد حتی مات فانّ میراثه لإمام المسلمین فقلت له فما حال الغاصب فیما بینه و بین الله تعالی فقال إذا هو أوصل المال الی إمام المسلمین فقد سلم و امّا الجراحة فانّ الجروح تقتصّ منه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لابن الملاعنه قرابة فمیراثه لإمام المسلمین الا ان یکون أکذب نفسه بعد اللّعان فیرثه الإبن و إن مات الإبن لم یرثه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من مات و لا وارث له فماله لإمام المسلمین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عباد بن سلیمان عن سعد بن سعد عن محمد بن القاسم بن </w:t>
      </w:r>
      <w:r>
        <w:rPr>
          <w:rStyle w:val="FootnoteAnchor"/>
          <w:rtl w:val="true"/>
        </w:rPr>
        <w:footnoteReference w:id="974"/>
      </w:r>
      <w:r>
        <w:rPr>
          <w:rFonts w:ascii="IRNazanin" w:hAnsi="IRNazanin" w:eastAsia="IRNazanin"/>
          <w:color w:val="111111"/>
          <w:sz w:val="28"/>
          <w:sz w:val="28"/>
          <w:szCs w:val="28"/>
          <w:rtl w:val="true"/>
          <w:lang w:bidi="fa-IR"/>
        </w:rPr>
        <w:t>الفضیل</w:t>
      </w:r>
    </w:p>
    <w:p>
      <w:pPr>
        <w:pStyle w:val="BookText"/>
        <w:rPr/>
      </w:pPr>
      <w:r>
        <w:rPr>
          <w:rFonts w:ascii="IRNazanin" w:hAnsi="IRNazanin" w:eastAsia="IRNazanin"/>
          <w:color w:val="111111"/>
          <w:sz w:val="28"/>
          <w:sz w:val="28"/>
          <w:szCs w:val="28"/>
          <w:rtl w:val="true"/>
          <w:lang w:bidi="fa-IR"/>
        </w:rPr>
        <w:t xml:space="preserve">ابن یسار عن أبی الحسن علیه السلام فی رجل صار </w:t>
      </w:r>
      <w:r>
        <w:rPr>
          <w:rStyle w:val="FootnoteAnchor"/>
          <w:rtl w:val="true"/>
        </w:rPr>
        <w:footnoteReference w:id="975"/>
      </w:r>
      <w:r>
        <w:rPr>
          <w:rFonts w:ascii="IRNazanin" w:hAnsi="IRNazanin" w:eastAsia="IRNazanin"/>
          <w:color w:val="111111"/>
          <w:sz w:val="28"/>
          <w:sz w:val="28"/>
          <w:szCs w:val="28"/>
          <w:rtl w:val="true"/>
          <w:lang w:bidi="fa-IR"/>
        </w:rPr>
        <w:t xml:space="preserve">فی یده مال لرجل میّت لا یعرف له وارثاً کیف یصنع بالمال قال ما أعرفک لمن هو یعنی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قال سألت ابا الحسن الرّضا علیه السلام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الاَقرَبوُنَ وَ الَّذینَ عَقَدَت اَیمانَکُم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عنی بذلک الأئمّة علیهم السلام بهم عقد الله عزّوجلّ ایمانکم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أبی عمیر عن خلّاد السّندیّ عن أبی عبدالله علیه السلام قال کان علیّ علیه السلام یقول فی الرّجل یموت و یترک مالاً و لیس له أحد أعط المیراث همشاریجه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محمد ابن أبی عمیر عن خلّاد عن السّریّ یرفعه الی أمیر المؤمنین علیه السلام فی الرّجل یموت و یترک مالاً لیس له وارث قال فقال أمیرالمؤمنین علیه السلام أعط همشاریجه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خلّاد السّدی البزاز الکوفی رفعه الی أمیرالمؤمنین علیه السلام فی الرّجل یموت و یترک مالاً و لیس له احد فقال أمیرالمؤمنین علیه السلام اعط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هشماریجه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احمد بن محمد بن عیسی عن تهذیب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عمّن ذکره عن أبی عبدالله علیه السلام قال مات رجل علی عهد أمیرالمؤمنین علیه السلام لم یکن له وارث فدفع أمیرالمؤمنین علیه السلام میراثه الی همشهریجه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انّه فعل ذلک لأجل الاستصلاح لانّه إذا کان المال له جاز له ان یعمل به ما شاء</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فی خبر آخر أن من مات و لیس له</w:t>
      </w:r>
    </w:p>
    <w:p>
      <w:pPr>
        <w:pStyle w:val="BookText"/>
        <w:rPr/>
      </w:pPr>
      <w:r>
        <w:rPr>
          <w:rFonts w:ascii="IRNazanin" w:hAnsi="IRNazanin" w:eastAsia="IRNazanin"/>
          <w:color w:val="111111"/>
          <w:sz w:val="28"/>
          <w:sz w:val="28"/>
          <w:szCs w:val="28"/>
          <w:rtl w:val="true"/>
          <w:lang w:bidi="fa-IR"/>
        </w:rPr>
        <w:t xml:space="preserve">وارث فماله لهمشاریجه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بلده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امیرالمؤمنین علیه السلام یعطی میراث من لا وارث له فقراء اهل بلده و ضعفاءهم و ذلک علی سبیل التّبرّع منه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وارث و قد سمّی له سهم فی القرآن و ترک قرابة بعیدة لا یستحقّ المیراث بالتّسمیّة فی القرآن کان میراثه لنسبه من بعد سواء کان من الرّجل او من النّساء فإن مات إنسان لا یعرف له قرابة من العصبة و لا المولی و لا ذوی الأرحام کان میراثه لأمام المسلمین خاصّةٌ یضعه فیهم حیث یری و کان أمیرالمؤمنین علیّ بن ابیطالب علیه السلام یعطی ترکة من لا وارث له من قریب و لا نسیب و لا مولی فقراء أهل بلده و ضعفاء جیرانه و خلطائه تبرّعاً علیهم بما یستحقّه من ذلک و استصلاحاً للرّعیة حسب ما یستحقّه الأمام من الأموال و له إنفاقه فیما شاء و وضعه حیث شاء و لا اعتراض للأمّة علیه فی ذلک بحال و من مات و خلف ترکة فی ید إنسان لا یعرف له وارثاً جعلها فی الفقراء و المساکین و لم یدفعها الی سلطان الجور و الظلمة من الولاة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بن عبید عن استبصار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قال سأل خطاب الأعور ابا ابراهیم علیه السلام و انا جالس فقال انّه کان عند أبی اجیر یعمل عنده بالأجر ففقدناه و بقی له من أجره شیء و لا نعرف له وارثاً قال فاطلبوه قال قد طلبناه فلم نجده قال فقال 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فأعاد علیه قال أطلب واجهد </w:t>
      </w:r>
      <w:r>
        <w:rPr>
          <w:rStyle w:val="FootnoteAnchor"/>
          <w:rtl w:val="true"/>
        </w:rPr>
        <w:footnoteReference w:id="977"/>
      </w:r>
      <w:r>
        <w:rPr>
          <w:rFonts w:ascii="IRNazanin" w:hAnsi="IRNazanin" w:eastAsia="IRNazanin"/>
          <w:color w:val="111111"/>
          <w:sz w:val="28"/>
          <w:sz w:val="28"/>
          <w:szCs w:val="28"/>
          <w:rtl w:val="true"/>
          <w:lang w:bidi="fa-IR"/>
        </w:rPr>
        <w:t xml:space="preserve">فإن قدرت علیه و الا فهو کسبیل مالک حتی یجیءٌ له طالب و إن </w:t>
      </w:r>
      <w:r>
        <w:rPr>
          <w:rStyle w:val="FootnoteAnchor"/>
          <w:rtl w:val="true"/>
        </w:rPr>
        <w:footnoteReference w:id="978"/>
      </w:r>
      <w:r>
        <w:rPr>
          <w:rFonts w:ascii="IRNazanin" w:hAnsi="IRNazanin" w:eastAsia="IRNazanin"/>
          <w:color w:val="111111"/>
          <w:sz w:val="28"/>
          <w:sz w:val="28"/>
          <w:szCs w:val="28"/>
          <w:rtl w:val="true"/>
          <w:lang w:bidi="fa-IR"/>
        </w:rPr>
        <w:t>حدث بک حدث فأوص به إن جاء له طالب ان یدفع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محمد ابن زیاد عن هشام بن سالم قال سأل حفص الأعور اباعبدالله علیه السلام و انا عنده جالس قال انّه کان لأبی أجیر کان یقوم فی رحاه و له عندنا دراهم و لیس له وارث فقال أبوعبدالله علیه السلام تدفع الی المساکین ثمّ قال رأیت فیها ثمّ اعاد علیه المسألة فقال له مثل ذلک فأعاد علیه المسألة ثالثة فقال أبوعبدالله علیه السلام تطلب له وارثاً فإن وجدت له وارثاً و الا فهو کسبیل مالک ثمّ قال ما عسی أن تصنع بها ثمّ قال توصی بها فإن جاء لها طالب و الا فهی 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عبدالله بن جندب عن هشام ابن سالم قال سأل حفص الأعور أباعبدالله علیه السلام و انا حاضر فقال کان لأبی أجیر و کان له عنده شیء فهلک الأجیر فلم یدع وارثاً و لا قرابة و قد ضقت بذلک کیف أصنع فقال رأیک المساکین رأیک المساکین فقلت جعلت فداک انّی قد ضقت بذلک کیف أصنع فقال هو کسبیل مالک فإن جاء طالب 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عن رسول الله صلی الله علیه و آله انّه رفع الیه تراث رجل هلک من خزاعة و لیس له وارث فأمر أن یدفع الی رجل من خزاعه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قضی فی رجل اسلم ثمّ قتل خطاءٌ و لیس له وارث فقال أقسموا الدّیة فی عدّة ممّن کان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أبیه عن جدّه علی علیهم السلام انّ علیّاً علیه السلام قضی فی رجل أسلم ثمّ قتل خطاءٌ فقال أقسموا الدّیة علی نحوه من الناس ممّن أسلم و لیس له موالی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عن ابی البختری عن جعفر عن أبیه ان علیّاً علیه السلام اعتق عبداً نصرانیاً ثمّ قال میراثه بین المسلمین</w:t>
      </w:r>
    </w:p>
    <w:p>
      <w:pPr>
        <w:pStyle w:val="BookText"/>
        <w:rPr/>
      </w:pPr>
      <w:r>
        <w:rPr>
          <w:rFonts w:ascii="Amiri" w:hAnsi="Amiri" w:eastAsia="Amiri" w:cs="Amiri"/>
          <w:color w:val="111111"/>
          <w:sz w:val="28"/>
          <w:sz w:val="28"/>
          <w:szCs w:val="28"/>
          <w:rtl w:val="true"/>
          <w:lang w:bidi="ar-SA"/>
        </w:rPr>
        <w:t>عامّة إن لم یکن له 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قال حدّثهم صفوان عن ابن مسکان عن ابی بصیر عن ابی عبدالله علیه السلام قال السّائبة لیس لأحد علیها سبیل فإن والی أحداً علیها سبیل فإن والی أحداً فمیراثه له و جریرته علیه و ان لم یوال احداً فهو لأقرب الناس لمولاه الّذی أعتقه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ره هذا غیر معمول علیه و استدل بالأخبار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ابن أبی الأحوص قال سألت ابا جعفر علیه السلام عن السّائبة فقال انظروا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فما 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یا عمّار السّائبة التی لاولاء لأحد علیها </w:t>
      </w:r>
      <w:r>
        <w:rPr>
          <w:rStyle w:val="FootnoteAnchor"/>
          <w:rtl w:val="true"/>
        </w:rPr>
        <w:footnoteReference w:id="979"/>
      </w:r>
      <w:r>
        <w:rPr>
          <w:rFonts w:ascii="IRNazanin" w:hAnsi="IRNazanin" w:eastAsia="IRNazanin"/>
          <w:color w:val="111111"/>
          <w:sz w:val="28"/>
          <w:sz w:val="28"/>
          <w:szCs w:val="28"/>
          <w:rtl w:val="true"/>
          <w:lang w:bidi="fa-IR"/>
        </w:rPr>
        <w:t xml:space="preserve">الا الله فما کان ولاؤه لله فهو لرسوله </w:t>
      </w:r>
      <w:r>
        <w:rPr>
          <w:rStyle w:val="FootnoteAnchor"/>
          <w:rtl w:val="true"/>
        </w:rPr>
        <w:footnoteReference w:id="980"/>
      </w:r>
      <w:r>
        <w:rPr>
          <w:rFonts w:ascii="IRNazanin" w:hAnsi="IRNazanin" w:eastAsia="IRNazanin"/>
          <w:color w:val="111111"/>
          <w:sz w:val="28"/>
          <w:sz w:val="28"/>
          <w:szCs w:val="28"/>
          <w:rtl w:val="true"/>
          <w:lang w:bidi="fa-IR"/>
        </w:rPr>
        <w:t xml:space="preserve">و ما کان </w:t>
      </w:r>
      <w:r>
        <w:rPr>
          <w:rStyle w:val="FootnoteAnchor"/>
          <w:rtl w:val="true"/>
        </w:rPr>
        <w:footnoteReference w:id="981"/>
      </w:r>
      <w:r>
        <w:rPr>
          <w:rFonts w:ascii="IRNazanin" w:hAnsi="IRNazanin" w:eastAsia="IRNazanin"/>
          <w:color w:val="111111"/>
          <w:sz w:val="28"/>
          <w:sz w:val="28"/>
          <w:szCs w:val="28"/>
          <w:rtl w:val="true"/>
          <w:lang w:bidi="fa-IR"/>
        </w:rPr>
        <w:t>لرسوله فانّ ولاءه للأمام و جنایته علی الإمام و میراثه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عبدالله بن سنان عن أبی عبدالله علیه السلام قال قضی امیرالمؤمنین علیه السلام فیمن أعتق عبداً سائبة انّه لاولاء لموالیه علیه فإن شاء توالی الی رجل من المسلمین فلیشهد انّه یضمن جریرته و کلّ حدث یلزمه فإذا فعل ذلک فهو یرثه و إن لم یفعل ذلک کان میراثه یُرَدُ علی إمام المسلمین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محمد ابن زیاد عن معاویة بن عمار عن ابی عبدالله علیه السلام قال سمعته یقول من أعتق سائبة فلیتوال من شاء و علی من والی جریرته و له میراثه فان سکت حتی یموت أخذ میراثه فجعل فی بیت مال المسلمین إذا لم یکن له ولیّ</w:t>
      </w:r>
      <w:r>
        <w:rPr>
          <w:rFonts w:eastAsia="IRNazanin" w:cs="IRNazanin"/>
          <w:color w:val="111111"/>
          <w:sz w:val="28"/>
          <w:szCs w:val="28"/>
          <w:rtl w:val="true"/>
          <w:lang w:bidi="fa-IR"/>
        </w:rPr>
        <w:t>.</w:t>
      </w:r>
      <w:bookmarkStart w:id="518" w:name="pg12432_120682"/>
    </w:p>
    <w:p>
      <w:pPr>
        <w:pStyle w:val="BookText"/>
        <w:rPr/>
      </w:pPr>
      <w:bookmarkEnd w:id="518"/>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قال حدّثهم صفوان عن ابن مسکان عن أبی بصیر عن ابی عبدالله علیه السلام قال السّائبة لیس لأحد علیها سبیل فإن والی احداً فمیراثه له و جریرته علیه و إن لم یوال احداً فهو لأقرب الناس لمولاه الّذی أعتقه، قال محمد بن الحسن هذا الخبر غیر معمول علیه لأنّ الاخبار کلها وردت فی انّه متی لم یتوال السّائبة احداً کان میراثه لبیت مال المسلمین و قد استوفینا مافی ذلک العتق و أوردنا فی هذا مافیه کفایة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الخمس لله و للرّسول من أبواب من لا یستحقّ الخمس قوله علیه السلام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أحمد بن محم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الانفال و الفیئ لله من أبواب الانفال قوله تعالی قال الأنفال لله و الرّسول و لیس هو یسئلونک عن الأنفال و ما کان من القری و میراث من لا وارث له فهو له خاصّة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المعتق واجباً سائبة و إذا ضمن أحد جریرته فله ولائه و میراثه مع عدم وارث غیره و الا فولائه و میراثه للإمام علیه السلام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میراث المکاتب إذا ادّی ما علیه و لا قرابة له للإمام علیه السلام قوله مکاتب اشتری نفسه و خلّف مالاً قیمته مائة ألف و لا وارث له قال علیه السلام یرثه من یلی جریرته قال قلت من الضّامن لجریرته قال علیه السلام الضّامن لجرائر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احادیث الباب التالی و ما یتلوه و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میراث ولد الملاعنة لامّه ما یدلّ علی ذلک</w:t>
      </w:r>
      <w:r>
        <w:rPr>
          <w:rFonts w:eastAsia="IRNazanin" w:cs="IRNazanin"/>
          <w:color w:val="111111"/>
          <w:sz w:val="28"/>
          <w:szCs w:val="28"/>
          <w:rtl w:val="true"/>
          <w:lang w:bidi="fa-IR"/>
        </w:rPr>
        <w:t>.</w:t>
      </w:r>
    </w:p>
    <w:p>
      <w:pPr>
        <w:pStyle w:val="Heading4"/>
        <w:numPr>
          <w:ilvl w:val="3"/>
          <w:numId w:val="1"/>
        </w:numPr>
        <w:rPr/>
      </w:pPr>
      <w:bookmarkStart w:id="519" w:name="__RefHeading___Toc10203868_417432637"/>
      <w:bookmarkStart w:id="520" w:name="_Toc182"/>
      <w:bookmarkEnd w:id="519"/>
      <w:r>
        <w:rPr>
          <w:rtl w:val="true"/>
        </w:rPr>
        <w:t>(</w:t>
      </w:r>
      <w:r>
        <w:rPr/>
        <w:t>65</w:t>
      </w:r>
      <w:r>
        <w:rPr>
          <w:rtl w:val="true"/>
        </w:rPr>
        <w:t xml:space="preserve">) </w:t>
      </w:r>
      <w:r>
        <w:rPr>
          <w:rtl w:val="true"/>
        </w:rPr>
        <w:t>باب انّ المسلم إذا قتل و لم یکن له وارث مسلم تجعل دیته فی بیت مال المسلمین</w:t>
      </w:r>
      <w:bookmarkEnd w:id="52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bookmarkStart w:id="521" w:name="pg12432_120683"/>
    </w:p>
    <w:p>
      <w:pPr>
        <w:pStyle w:val="BookText"/>
        <w:rPr/>
      </w:pPr>
      <w:bookmarkEnd w:id="521"/>
      <w:r>
        <w:rPr>
          <w:rFonts w:ascii="IRNazanin" w:hAnsi="IRNazanin" w:eastAsia="IRNazanin"/>
          <w:color w:val="111111"/>
          <w:sz w:val="28"/>
          <w:sz w:val="28"/>
          <w:szCs w:val="28"/>
          <w:rtl w:val="true"/>
          <w:lang w:bidi="fa-IR"/>
        </w:rPr>
        <w:t xml:space="preserve">الحسن بن محمد بن سماعة عن الحسن بن محبوب عن مالک بن عطیّة عن سلیمان بن خالد عن أبی عبدالله علیه السلام فی رجل مسلم قتل و له أب نصرانیّ لمن تکون دیته قال تؤخذ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فتجعل فی بیت مال المسلمین لأنّ جنایته علی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لا یرث المسلم من أبواب المیراث ما یدلّ علی ذلک</w:t>
      </w:r>
      <w:r>
        <w:rPr>
          <w:rFonts w:eastAsia="IRNazanin" w:cs="IRNazanin"/>
          <w:color w:val="111111"/>
          <w:sz w:val="28"/>
          <w:szCs w:val="28"/>
          <w:rtl w:val="true"/>
          <w:lang w:bidi="fa-IR"/>
        </w:rPr>
        <w:t>.</w:t>
      </w:r>
    </w:p>
    <w:p>
      <w:pPr>
        <w:pStyle w:val="Heading4"/>
        <w:numPr>
          <w:ilvl w:val="3"/>
          <w:numId w:val="1"/>
        </w:numPr>
        <w:rPr/>
      </w:pPr>
      <w:bookmarkStart w:id="522" w:name="__RefHeading___Toc10203870_417432637"/>
      <w:bookmarkStart w:id="523" w:name="_Toc183"/>
      <w:bookmarkEnd w:id="522"/>
      <w:r>
        <w:rPr>
          <w:rtl w:val="true"/>
        </w:rPr>
        <w:t>(</w:t>
      </w:r>
      <w:r>
        <w:rPr/>
        <w:t>66</w:t>
      </w:r>
      <w:r>
        <w:rPr>
          <w:rtl w:val="true"/>
        </w:rPr>
        <w:t xml:space="preserve">) </w:t>
      </w:r>
      <w:r>
        <w:rPr>
          <w:rtl w:val="true"/>
        </w:rPr>
        <w:t>باب حکم من مات و لا وارث له الا أخ من الرّضاعة</w:t>
      </w:r>
      <w:bookmarkEnd w:id="523"/>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مروک بن عبید عن أبی الحسن الرّضا علیه السلام قال دخلت علیه و سلّمنا و قلت جعلت فداک ما تقول فی رجل مات و لیس له وارث الا أخ له من الرّضاعة یرثه قال نعم أخبرنی أبی عن جدّی انّ رسول الله صلی الله علیه و آله قال من شرب من لبننا أو أوضع لنا ولداً فنحن آباءه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داود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مال من لا وارث له قوله رجل مات لم یکن له وارث فدفع أمیرالمؤمنین علیه السلام میراثه الی همشهریجه </w:t>
      </w:r>
      <w:r>
        <w:rPr>
          <w:rStyle w:val="FootnoteAnchor"/>
          <w:rtl w:val="true"/>
        </w:rPr>
        <w:footnoteReference w:id="982"/>
      </w:r>
      <w:r>
        <w:rPr>
          <w:rFonts w:ascii="IRNazanin" w:hAnsi="IRNazanin" w:eastAsia="IRNazanin"/>
          <w:color w:val="111111"/>
          <w:sz w:val="28"/>
          <w:sz w:val="28"/>
          <w:szCs w:val="28"/>
          <w:rtl w:val="true"/>
          <w:lang w:bidi="fa-IR"/>
        </w:rPr>
        <w:t>هذا یناسب الباب ان کان المراد من قوله همشهریجه أخاه من الرّضاعه و لکنّه مشکل</w:t>
      </w:r>
    </w:p>
    <w:p>
      <w:pPr>
        <w:pStyle w:val="Heading4"/>
        <w:numPr>
          <w:ilvl w:val="3"/>
          <w:numId w:val="1"/>
        </w:numPr>
        <w:rPr/>
      </w:pPr>
      <w:bookmarkStart w:id="524" w:name="__RefHeading___Toc10203872_417432637"/>
      <w:bookmarkStart w:id="525" w:name="_Toc184"/>
      <w:bookmarkEnd w:id="524"/>
      <w:r>
        <w:rPr>
          <w:rtl w:val="true"/>
        </w:rPr>
        <w:t>(</w:t>
      </w:r>
      <w:r>
        <w:rPr/>
        <w:t>67</w:t>
      </w:r>
      <w:r>
        <w:rPr>
          <w:rtl w:val="true"/>
        </w:rPr>
        <w:t xml:space="preserve">) </w:t>
      </w:r>
      <w:r>
        <w:rPr>
          <w:rtl w:val="true"/>
        </w:rPr>
        <w:t>باب انّ میراث ولد الملاعنة لأمّه و لمن یتقرّب بها و هو یرث أمّه و من یتقرّب بها و لا یرثه أبوه</w:t>
      </w:r>
      <w:bookmarkEnd w:id="52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عبدالرّحمن ابن أبی نجران عن مثنّی الحنّاط عن محمد بن مسلم قال سألت اباعبدالله علیه السلام عن رجل لاعن إمرأته و انتفی من ولدها</w:t>
      </w:r>
    </w:p>
    <w:p>
      <w:pPr>
        <w:pStyle w:val="BookText"/>
        <w:rPr/>
      </w:pPr>
      <w:r>
        <w:rPr>
          <w:rFonts w:ascii="IRNazanin" w:hAnsi="IRNazanin" w:eastAsia="IRNazanin"/>
          <w:color w:val="111111"/>
          <w:sz w:val="28"/>
          <w:sz w:val="28"/>
          <w:szCs w:val="28"/>
          <w:rtl w:val="true"/>
          <w:lang w:bidi="fa-IR"/>
        </w:rPr>
        <w:t xml:space="preserve">ثمّ أکذب نفسه بعد الملاعنة و زعم انّ ولدها ولده هل تردّ علیه قال لا و لا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 علیه و لا تحلّ له الی یوم القیامة قال فسألته </w:t>
      </w:r>
      <w:r>
        <w:rPr>
          <w:rStyle w:val="FootnoteAnchor"/>
          <w:rtl w:val="true"/>
        </w:rPr>
        <w:footnoteReference w:id="983"/>
      </w:r>
      <w:r>
        <w:rPr>
          <w:rFonts w:ascii="IRNazanin" w:hAnsi="IRNazanin" w:eastAsia="IRNazanin"/>
          <w:color w:val="111111"/>
          <w:sz w:val="28"/>
          <w:sz w:val="28"/>
          <w:szCs w:val="28"/>
          <w:rtl w:val="true"/>
          <w:lang w:bidi="fa-IR"/>
        </w:rPr>
        <w:t xml:space="preserve">من یرث الولد قال أمّه فقلت أرأیت إن ماتت الأمّ و ورثها </w:t>
      </w:r>
      <w:r>
        <w:rPr>
          <w:rStyle w:val="FootnoteAnchor"/>
          <w:rtl w:val="true"/>
        </w:rPr>
        <w:footnoteReference w:id="984"/>
      </w:r>
      <w:r>
        <w:rPr>
          <w:rFonts w:ascii="IRNazanin" w:hAnsi="IRNazanin" w:eastAsia="IRNazanin"/>
          <w:color w:val="111111"/>
          <w:sz w:val="28"/>
          <w:sz w:val="28"/>
          <w:szCs w:val="28"/>
          <w:rtl w:val="true"/>
          <w:lang w:bidi="fa-IR"/>
        </w:rPr>
        <w:t xml:space="preserve">الغلام ثمّ مات الغلام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یرثه قال أخواله فقلت إذا أقربه الأب هل یرث الأب قال نعم و لا یرث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بعضی أصحابه عن تهذیب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عن عبدالرّحمن ابن أبی عبدالله قال سألت ابا عبدالله علیه السلام عن ولد الملاعنة من یرثه قال أمّه فقلت إن ماتت أمّه من یرثه قال أخواله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 الرجل ابن الملاعنة فلا میراث لولده منه و کان میراثه لأقربائه فان لم یکن ذو قرابة فمیراثه لإمام المسلمین الا ان یکون أکذب نفسه بعد اللّعان فیرثه الإبن و ان مات الأبن لم یرثه الأب و إذا ترک ابن الملاعنة أمّه و أخواله فمیراثه کلّه لأمّه فان لم یکن له امّ فمیراثه لأخواله و ان ترک ابنته و أخته لأمّه فمیراثه لابنته و ان ترک خاله و خالته فالمال بینهما و ان ترک جدّه أبا امّه و جدّته فالمال بینهما فان ترک أخاه و جدّه ابا امّه فالمال بینهما سواء لانّهما یتقرّبان الیه بقرابة واحدة فهکذا تکون مواریث بعد الملاعنة و ولد الزّنا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و علی بن خالد العاقولی عن کرام عن ابن مسکان عن ابی بصیر عن أبی عبدالله علیه السلام فی رجل لاعن امراته و انتفی من ولدها ثمّ </w:t>
      </w:r>
      <w:r>
        <w:rPr>
          <w:rStyle w:val="FootnoteAnchor"/>
          <w:rtl w:val="true"/>
        </w:rPr>
        <w:footnoteReference w:id="985"/>
      </w:r>
      <w:r>
        <w:rPr>
          <w:rFonts w:ascii="IRNazanin" w:hAnsi="IRNazanin" w:eastAsia="IRNazanin"/>
          <w:color w:val="111111"/>
          <w:sz w:val="28"/>
          <w:sz w:val="28"/>
          <w:szCs w:val="28"/>
          <w:rtl w:val="true"/>
          <w:lang w:bidi="fa-IR"/>
        </w:rPr>
        <w:t xml:space="preserve">اکذب نفسه بعد الملاعنة و زعم أنّ الولد </w:t>
      </w:r>
      <w:r>
        <w:rPr>
          <w:rStyle w:val="FootnoteAnchor"/>
          <w:rtl w:val="true"/>
        </w:rPr>
        <w:footnoteReference w:id="986"/>
      </w:r>
      <w:r>
        <w:rPr>
          <w:rFonts w:ascii="IRNazanin" w:hAnsi="IRNazanin" w:eastAsia="IRNazanin"/>
          <w:color w:val="111111"/>
          <w:sz w:val="28"/>
          <w:sz w:val="28"/>
          <w:szCs w:val="28"/>
          <w:rtl w:val="true"/>
          <w:lang w:bidi="fa-IR"/>
        </w:rPr>
        <w:t xml:space="preserve">له هل یردّ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نعم یردّ الیه و لا أدع </w:t>
      </w:r>
      <w:r>
        <w:rPr>
          <w:rStyle w:val="FootnoteAnchor"/>
          <w:rtl w:val="true"/>
        </w:rPr>
        <w:footnoteReference w:id="987"/>
      </w:r>
      <w:r>
        <w:rPr>
          <w:rFonts w:ascii="IRNazanin" w:hAnsi="IRNazanin" w:eastAsia="IRNazanin"/>
          <w:color w:val="111111"/>
          <w:sz w:val="28"/>
          <w:sz w:val="28"/>
          <w:szCs w:val="28"/>
          <w:rtl w:val="true"/>
          <w:lang w:bidi="fa-IR"/>
        </w:rPr>
        <w:t xml:space="preserve">ولده لیس له میراث و امّا المرأة فلا تحلّ له ابداً فسألته من یرث الولد قال أخوته قلت أرأیت إن ماتت أمّه فورثها الغلام ثمّ مات الغلام من یرثه قال عصبة أمّه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یرث أخواله قال نعم</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عیسی عن شعیب عن أبی بصیر عن أبی عبدالله علیه السلام قال ابن الملاعنة ینسب الی أمّه و یکون أمره و شأنه کلّه 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ترک الرّجل ابن ملاعنة فلا میراث لولده منه و کان میراثه لاقربائه فان لم یکن له قرابة فمیراثه لأمام المسلمین الا ان یکون أکذب نفسه بعد اللّعان فیرثه الإبن و ان مات الإبن لم یرثه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یونس عن سیف بن عمیرة عن تهذیب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ابن أبی عمیر عن سیف بن عمیرة عن فقیه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 کان علیّ علیه السلام یقول إذا مات ابن الملاعنة و له إخوة قسّم ماله علی سهام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بن یحیی عن أحمد بن محمد جمیعاً عن تهذیب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 أبی عبیدة عن أبی جعفر علیه السلام قال ابن الملاعنة ترثه امّه الثلث و الباقی لإمام المسلمین لأنّ جنایته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ابی أیّوب عن أبی عبیدة و ذکر مثله الی قوله لأمام المسلمین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علیّ بن رئاب</w:t>
      </w:r>
    </w:p>
    <w:p>
      <w:pPr>
        <w:pStyle w:val="BookText"/>
        <w:rPr/>
      </w:pPr>
      <w:r>
        <w:rPr>
          <w:rFonts w:ascii="IRNazanin" w:hAnsi="IRNazanin" w:eastAsia="IRNazanin"/>
          <w:color w:val="111111"/>
          <w:sz w:val="28"/>
          <w:sz w:val="28"/>
          <w:szCs w:val="28"/>
          <w:rtl w:val="true"/>
          <w:lang w:bidi="fa-IR"/>
        </w:rPr>
        <w:t xml:space="preserve">عن أبی عبیدة عن أبی جعفر علیه السلام فقیه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عمیر عن ابان و غیره عن زرارة تهذیب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ابن عیسی عن الحسین بن سعید عن ابن أبی عمیر عن عبدالله بن </w:t>
      </w:r>
      <w:r>
        <w:rPr>
          <w:rStyle w:val="FootnoteAnchor"/>
          <w:rtl w:val="true"/>
        </w:rPr>
        <w:footnoteReference w:id="988"/>
      </w:r>
      <w:r>
        <w:rPr>
          <w:rFonts w:ascii="IRNazanin" w:hAnsi="IRNazanin" w:eastAsia="IRNazanin"/>
          <w:color w:val="111111"/>
          <w:sz w:val="28"/>
          <w:sz w:val="28"/>
          <w:szCs w:val="28"/>
          <w:rtl w:val="true"/>
          <w:lang w:bidi="fa-IR"/>
        </w:rPr>
        <w:t xml:space="preserve">زرارة عن أبی جعفر علیه السلام قال قضی أمیرالمؤمنین علیه السلام فی ابن الملاعنة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ترثه </w:t>
      </w:r>
      <w:r>
        <w:rPr>
          <w:rStyle w:val="FootnoteAnchor"/>
          <w:rtl w:val="true"/>
        </w:rPr>
        <w:footnoteReference w:id="989"/>
      </w:r>
      <w:r>
        <w:rPr>
          <w:rFonts w:ascii="IRNazanin" w:hAnsi="IRNazanin" w:eastAsia="IRNazanin"/>
          <w:color w:val="111111"/>
          <w:sz w:val="28"/>
          <w:sz w:val="28"/>
          <w:szCs w:val="28"/>
          <w:rtl w:val="true"/>
          <w:lang w:bidi="fa-IR"/>
        </w:rPr>
        <w:t xml:space="preserve">أمّه الثّلث و الباقی لأمام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الحسن هذان الخبران غیر معمول علیهما لأنّا قد بیّنا انّ میراث ولد الملاعنة لأمّه کلّه و الوجه فیهما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عبدالحمید عن المفضّل بن صالح و هو أبو جمیلة عن زید الشّحام عن أبی عبدالله علیه السلام عن رجل لاعن امرأته و انتفی من ولدها ثمّ اکذب نفسه بعد الملاعنة و زعم انّ الولده ولده هل یردّ الیه ولده قال لا و لا کرامة لا یردّ الیه و لا تحلّ له الی یوم القیامة و عن الولد من یرثه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قلت أرأیت ان ماتت أمّه و ورثها الغلام </w:t>
      </w:r>
      <w:r>
        <w:rPr>
          <w:rStyle w:val="FootnoteAnchor"/>
          <w:rtl w:val="true"/>
        </w:rPr>
        <w:footnoteReference w:id="991"/>
      </w:r>
      <w:r>
        <w:rPr>
          <w:rFonts w:ascii="IRNazanin" w:hAnsi="IRNazanin" w:eastAsia="IRNazanin"/>
          <w:color w:val="111111"/>
          <w:sz w:val="28"/>
          <w:sz w:val="28"/>
          <w:szCs w:val="28"/>
          <w:rtl w:val="true"/>
          <w:lang w:bidi="fa-IR"/>
        </w:rPr>
        <w:t xml:space="preserve">ثمّ مات الغلام </w:t>
      </w:r>
      <w:r>
        <w:rPr>
          <w:rStyle w:val="FootnoteAnchor"/>
          <w:rtl w:val="true"/>
        </w:rPr>
        <w:footnoteReference w:id="992"/>
      </w:r>
      <w:r>
        <w:rPr>
          <w:rFonts w:ascii="IRNazanin" w:hAnsi="IRNazanin" w:eastAsia="IRNazanin"/>
          <w:color w:val="111111"/>
          <w:sz w:val="28"/>
          <w:sz w:val="28"/>
          <w:szCs w:val="28"/>
          <w:rtl w:val="true"/>
          <w:lang w:bidi="fa-IR"/>
        </w:rPr>
        <w:t>بعدُ من یرثه قال عصبة أمّه و هو یرث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بن عبدالله عن محمد بن الفضیل عن أبی الصّباح الکنانی عن أبی عبدالله علیه السلام مثله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أیّوب بن نوح عن صفوان بن یحیی قال قرأت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أخذته من مخلد بن حمزة بن بیض زعم انّه کتاب محمد بن مسلم قال سألته عن رجل لاعن امرأته و ذکر مثله الی قوله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من یرث الولد فقال امّه قلت أرأیت ان ماتت أمّه و ورثها الغلام </w:t>
      </w:r>
      <w:r>
        <w:rPr>
          <w:rStyle w:val="FootnoteAnchor"/>
          <w:rtl w:val="true"/>
        </w:rPr>
        <w:footnoteReference w:id="993"/>
      </w:r>
      <w:r>
        <w:rPr>
          <w:rFonts w:ascii="Amiri" w:hAnsi="Amiri" w:eastAsia="Amiri" w:cs="Amiri"/>
          <w:color w:val="111111"/>
          <w:sz w:val="28"/>
          <w:sz w:val="28"/>
          <w:szCs w:val="28"/>
          <w:rtl w:val="true"/>
          <w:lang w:bidi="ar-SA"/>
        </w:rPr>
        <w:t>ثمّ مات</w:t>
      </w:r>
    </w:p>
    <w:p>
      <w:pPr>
        <w:pStyle w:val="BookText"/>
        <w:rPr/>
      </w:pPr>
      <w:r>
        <w:rPr>
          <w:rFonts w:ascii="IRNazanin" w:hAnsi="IRNazanin" w:eastAsia="IRNazanin"/>
          <w:color w:val="111111"/>
          <w:sz w:val="28"/>
          <w:sz w:val="28"/>
          <w:szCs w:val="28"/>
          <w:rtl w:val="true"/>
          <w:lang w:bidi="fa-IR"/>
        </w:rPr>
        <w:t xml:space="preserve">الغلام </w:t>
      </w:r>
      <w:r>
        <w:rPr>
          <w:rStyle w:val="FootnoteAnchor"/>
          <w:rtl w:val="true"/>
        </w:rPr>
        <w:footnoteReference w:id="994"/>
      </w:r>
      <w:r>
        <w:rPr>
          <w:rFonts w:ascii="IRNazanin" w:hAnsi="IRNazanin" w:eastAsia="IRNazanin"/>
          <w:color w:val="111111"/>
          <w:sz w:val="28"/>
          <w:sz w:val="28"/>
          <w:szCs w:val="28"/>
          <w:rtl w:val="true"/>
          <w:lang w:bidi="fa-IR"/>
        </w:rPr>
        <w:t xml:space="preserve">من یرثه قال عصبة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یوارث </w:t>
      </w:r>
      <w:r>
        <w:rPr>
          <w:rStyle w:val="FootnoteAnchor"/>
          <w:rtl w:val="true"/>
        </w:rPr>
        <w:footnoteReference w:id="995"/>
      </w:r>
      <w:r>
        <w:rPr>
          <w:rFonts w:ascii="IRNazanin" w:hAnsi="IRNazanin" w:eastAsia="IRNazanin"/>
          <w:color w:val="111111"/>
          <w:sz w:val="28"/>
          <w:sz w:val="28"/>
          <w:szCs w:val="28"/>
          <w:rtl w:val="true"/>
          <w:lang w:bidi="fa-IR"/>
        </w:rPr>
        <w:t xml:space="preserve">أخواله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الفضیل عن أبی الصّباح و عمرو بن عثمان عن المفضّل عن زید عن أبی عبدالله علیه السلام فی ابن الملاعنة من یرثه قال ترثه أمّه قلت أرأیت ان ماتت أمّه و ورثها هو ثمّ مات هو من یرثه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حدّثهم </w:t>
      </w:r>
      <w:r>
        <w:rPr>
          <w:rStyle w:val="FootnoteAnchor"/>
          <w:rtl w:val="true"/>
        </w:rPr>
        <w:footnoteReference w:id="996"/>
      </w:r>
      <w:r>
        <w:rPr>
          <w:rFonts w:ascii="IRNazanin" w:hAnsi="IRNazanin" w:eastAsia="IRNazanin"/>
          <w:color w:val="111111"/>
          <w:sz w:val="28"/>
          <w:sz w:val="28"/>
          <w:szCs w:val="28"/>
          <w:rtl w:val="true"/>
          <w:lang w:bidi="fa-IR"/>
        </w:rPr>
        <w:t xml:space="preserve">وهیب بن حفص عن ابی بصیر عن أبی عبدالله علیه السلام قال سألته عن رجل لاعن امراته قال یلحق الولد بأمّه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 أخواله و لا یرثهم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فسألته عن الرّجل ان أکذب نفسه قال یلحق به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الأشعریّ عن الحسن بن علیّ الکوفی عن عبیس بن هشام عن ثابت عن ابی بصیر عن أبی عبدالله علیه السلام قال 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الملاعنة إذا تلاعنا و تفرّقا و قال زوجها بعد ذلک الولد ولدی و أکذب نفسه قال امّا المرأة فلا ترجع الیه و لکن أردّ الیه الولد و لا أدع ولده لیس له میراث فان لم یدّعه أبوه فانّ أخواله یرثونه و لا یرثهم فان دعاه احد بابن </w:t>
      </w:r>
      <w:r>
        <w:rPr>
          <w:rStyle w:val="FootnoteAnchor"/>
          <w:rtl w:val="true"/>
        </w:rPr>
        <w:footnoteReference w:id="997"/>
      </w:r>
      <w:r>
        <w:rPr>
          <w:rFonts w:ascii="Amiri" w:hAnsi="Amiri" w:eastAsia="Amiri" w:cs="Amiri"/>
          <w:color w:val="111111"/>
          <w:sz w:val="28"/>
          <w:sz w:val="28"/>
          <w:szCs w:val="28"/>
          <w:rtl w:val="true"/>
          <w:lang w:bidi="ar-SA"/>
        </w:rPr>
        <w:t>الزّانیة جلد الحدّ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احمد بن 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 عن العلاء عن الفضیل قال سألته عن رجل افتری علی امرأته قال یلاعنها و ان أبی ان یلاعنها جلّد الحدّ و ردّت الیه امرأته و ان لاعنها فرّق بینهما و لم تحلّ له الی یوم القیامة فان کان انتفی من ولدها ألحق بأخواله یرثونه و لا یرثهم الا انّه یرث امّه فان</w:t>
      </w:r>
    </w:p>
    <w:p>
      <w:pPr>
        <w:pStyle w:val="BookText"/>
        <w:rPr/>
      </w:pPr>
      <w:r>
        <w:rPr>
          <w:rFonts w:ascii="Amiri" w:hAnsi="Amiri" w:eastAsia="Amiri" w:cs="Amiri"/>
          <w:color w:val="111111"/>
          <w:sz w:val="28"/>
          <w:sz w:val="28"/>
          <w:szCs w:val="28"/>
          <w:rtl w:val="true"/>
          <w:lang w:bidi="ar-SA"/>
        </w:rPr>
        <w:t>سمّاه أحد ولد زنا جلد الّذی یسمیّه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أبی عمیر عن حمّاد عن الحلبیّ عن أبی عبدالله علیه السلام قال إذا قذف الرّجل امرأته فانّه لا یلاعنها حتی یقول رأیت بین رجلیها رجلاً یزنی بها قال و سئل عن الرّجل یقذف امرأته قال یلاعنها ثمّ یفرّق بینهما فلا تحلّ له أبداً فإن أقرّ علی نفسه قبل الملاعنة جلّد حدّاً و هی امرأته قال و سألته عن المرأة الحرّة یقذفها زوجها و هو مملوک قال یلاعنها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یفرّق بینهما فلا تحلّ له ابداً فان أقرّ علی نفسه بعد الملاعنة جلد حدّاً و هی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سألته عن الحرّ تحته أمّه فیقذفها قال یلاعنها قال و سألته عن الملاعنة ألتی یرمیها زوجها و ینتفی من ولدها و یلاعنها و یفارقها ثمّ یقول بعد ذلک الولد ولدیّ و یکذّب نفسه فقال أمّا المرأة فلا ترجع الیه ابداً و امّا الولد فانّی أردّه الیه إذا ادّعاه و لا ادع ولده و لیس له میراث و یرث الابن الأب و لا یرث الأب الأبن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میراثه لأخواله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یدّعه أبوه فانّ أخواله یرثونه و لا یرثهم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دعاه احد ابن </w:t>
      </w:r>
      <w:r>
        <w:rPr>
          <w:rStyle w:val="FootnoteAnchor"/>
          <w:rtl w:val="true"/>
        </w:rPr>
        <w:footnoteReference w:id="998"/>
      </w:r>
      <w:r>
        <w:rPr>
          <w:rFonts w:ascii="Amiri" w:hAnsi="Amiri" w:eastAsia="Amiri" w:cs="Amiri"/>
          <w:color w:val="111111"/>
          <w:sz w:val="28"/>
          <w:sz w:val="28"/>
          <w:szCs w:val="28"/>
          <w:rtl w:val="true"/>
          <w:lang w:bidi="ar-SA"/>
        </w:rPr>
        <w:t>الزّانیة جلّد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حمّاد عن الحلبیّ عن أبی عبدالله علیه السلام قال إذا قذف الرجل امرأته یلاعنها ثمّ یفرّق بینهما فلا تحلّ له ابداً فان أقرّ علی نفسه قبل الملاعنة جلد حدّاً و هی امرأته قال و سألته عن الملاعنة التی یرمیها زوجها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الحلبیّ عن أبی عبدالله علیه السلام قال سألته عن الملاعنة الّتی یرمیها زوجها و ینتفی من ولدها و یلاعنها ثمّ یقول زوجها بعد ذلک الولد ولدی و ذکر مثله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اللّعان من ابواب</w:t>
      </w:r>
    </w:p>
    <w:p>
      <w:pPr>
        <w:pStyle w:val="BookText"/>
        <w:rPr/>
      </w:pPr>
      <w:r>
        <w:rPr>
          <w:rFonts w:ascii="IRNazanin" w:hAnsi="IRNazanin" w:eastAsia="IRNazanin"/>
          <w:color w:val="111111"/>
          <w:sz w:val="28"/>
          <w:sz w:val="28"/>
          <w:szCs w:val="28"/>
          <w:rtl w:val="true"/>
          <w:lang w:bidi="fa-IR"/>
        </w:rPr>
        <w:t xml:space="preserve">اللّعان قوله علیه السلام و ان جائت بولد لا یرثه أبوه و میراثه لأمّه و ان لم یکن له أمّ فلأخواله و 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ادّعی الرّجل الولد بعد الملاعنة نسب الیه ولده و لم ترجع الیه امرأته فإن مات الأب ورثه الإبن و ان مات الإبن لم یرثه الأب و یکون میراثه لأمّه فان لم یکن له امّ فمیراثه لأخواله و لا یرثه أحد من قبل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لا یرث من الولد و یرثه اخواله و یرث أمّه و ترثه 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یردّ الیه الولد إذا أقرّ به قال علیه السلام لا و لا کرامة و لا یرث الأب الإبن و یرثه الإبن و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کان انتفی من ولدها الحق بأخواله یرثونه و لا یرثهم الا ان یرث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درّاج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لعان الحرّ و الزّوجة المملوکة قوله سألته عن الحرّ بینه و بین المملوکة لعان فقال نعم و بین المملوک و الحرّة و بین العبد و الأمة و بین المسلم و الیهودیّة و النّصرانیّة و لا یتوارثان و لا یتوارث الحرّ و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و یقع اللّعان بین الحرّ و المملوکة و الیهودیّة و النّصرانیّة و ان رجم یتوارثان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مالو مات المرأة قبل اللّعان و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میراث ولد الملاعنة لأمّه ما یدلّ علی ذلک و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نکل قبل تمام اللّعان جلّد الحدّ قوله علیه السلام و لیس له میراث و یرث الإبن الأب و لا یرث الأب الإبن و یکون میراثه لأخواله فإن لم یدّعه أبوه فانّ أخواله یرثونه و لا یرثهم و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لاعن امرأته ثمّ ادّعی ولدها ردّ الیه الولد ما یدلّ علی ذلک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فی أحادیث الباب التّالی و ما یتلوه و غیرهما من أبواب المربوطة بارث ابن الملاعنة ما یدلّ علی ذلک</w:t>
      </w:r>
      <w:r>
        <w:rPr>
          <w:rFonts w:eastAsia="IRNazanin" w:cs="IRNazanin"/>
          <w:color w:val="111111"/>
          <w:sz w:val="28"/>
          <w:szCs w:val="28"/>
          <w:rtl w:val="true"/>
          <w:lang w:bidi="fa-IR"/>
        </w:rPr>
        <w:t>.</w:t>
      </w:r>
      <w:bookmarkStart w:id="526" w:name="pg12432_120690"/>
    </w:p>
    <w:p>
      <w:pPr>
        <w:pStyle w:val="Heading4"/>
        <w:numPr>
          <w:ilvl w:val="3"/>
          <w:numId w:val="1"/>
        </w:numPr>
        <w:rPr/>
      </w:pPr>
      <w:bookmarkStart w:id="527" w:name="__RefHeading___Toc10203874_417432637"/>
      <w:bookmarkStart w:id="528" w:name="_Toc185"/>
      <w:bookmarkEnd w:id="526"/>
      <w:bookmarkEnd w:id="527"/>
      <w:r>
        <w:rPr>
          <w:rtl w:val="true"/>
        </w:rPr>
        <w:t>(</w:t>
      </w:r>
      <w:r>
        <w:rPr/>
        <w:t>68</w:t>
      </w:r>
      <w:r>
        <w:rPr>
          <w:rtl w:val="true"/>
        </w:rPr>
        <w:t xml:space="preserve">) </w:t>
      </w:r>
      <w:r>
        <w:rPr>
          <w:rtl w:val="true"/>
        </w:rPr>
        <w:t>باب انّ الأب إذا اقرّ بالولد بعد اللّعان ورثه الولد و لم یرثه الأب</w:t>
      </w:r>
      <w:bookmarkEnd w:id="528"/>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حمّاد عن الحلبیّ عن أبی عبدالله علیه السلام انّه قال فی الملاعن ان أکذب نفسه قبل اللّعان ردّت الیه امرأته و ضرب الحدّ و ان </w:t>
      </w:r>
      <w:r>
        <w:rPr>
          <w:rStyle w:val="FootnoteAnchor"/>
          <w:rtl w:val="true"/>
        </w:rPr>
        <w:footnoteReference w:id="999"/>
      </w:r>
      <w:r>
        <w:rPr>
          <w:rFonts w:ascii="IRNazanin" w:hAnsi="IRNazanin" w:eastAsia="IRNazanin"/>
          <w:color w:val="111111"/>
          <w:sz w:val="28"/>
          <w:sz w:val="28"/>
          <w:szCs w:val="28"/>
          <w:rtl w:val="true"/>
          <w:lang w:bidi="fa-IR"/>
        </w:rPr>
        <w:t>أبی لاعن و لم تحلّ له ابداً و ان قذف رجل امرأته کان علیه الحدّ و ان مات ولده ورثه أخواله فإن ادّعاه أبوه لحق به و ان مات ورثه الإبن و لم یرثه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 الرّجل به بعد الملاعنة نسب الیه فان مات الأب ورثه الإبن و ان مات الإبن لم یرثه الأب و میراثه لأمّه فان ماتت امّه فمیراثه لأخواله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الرّجل ابن ملاعنة فلا میراث لولده منه و کان میراثه لأقربائه فان لم یکن له قرابة فمیراثه لإمام المسلمین الا أن یکون أکذب نفسه بعد اللّعان فیرئه الإبن و ان مات الأبن لم یرثه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نکل قبل تمام اللّعان جلّد الحدّ من أبواب اللّعان قوله ثمّ یقول بعد ذلک الولد ولدی و یکذّب نفسه فقال علیه السلام امّا المرأة فلا ترجع الیه أبداً و أمّا الولد فانّی اردّه الیه إذا ادّعاه و لا أدع ولده و لیس له میراث و یرث الإبن الأب و لا یرث الأب الأبن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ثمّ ادّعاه بعد اللّعان فانّ الإبن یرثه و لا یرث هو الابن بدعواه بعد ان لاعن علیه و نفاه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لاعن امرأته ثمّ ادّعی ولدها ردّ الیه الولد و لا یجلّد فیرثه الولد و لا یرثه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حظ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میراث ولد الملاعنة لأمّه فانّ فیه ما یدل علی ذلک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فی الباب التّالی ما یناسب ذلک</w:t>
      </w:r>
      <w:r>
        <w:rPr>
          <w:rFonts w:eastAsia="IRNazanin" w:cs="IRNazanin"/>
          <w:color w:val="111111"/>
          <w:sz w:val="28"/>
          <w:szCs w:val="28"/>
          <w:rtl w:val="true"/>
          <w:lang w:bidi="fa-IR"/>
        </w:rPr>
        <w:t>.</w:t>
      </w:r>
      <w:bookmarkStart w:id="529" w:name="pg12432_120691"/>
    </w:p>
    <w:p>
      <w:pPr>
        <w:pStyle w:val="Heading4"/>
        <w:numPr>
          <w:ilvl w:val="3"/>
          <w:numId w:val="1"/>
        </w:numPr>
        <w:rPr/>
      </w:pPr>
      <w:bookmarkStart w:id="530" w:name="__RefHeading___Toc10203876_417432637"/>
      <w:bookmarkStart w:id="531" w:name="_Toc186"/>
      <w:bookmarkEnd w:id="529"/>
      <w:bookmarkEnd w:id="530"/>
      <w:r>
        <w:rPr>
          <w:rtl w:val="true"/>
        </w:rPr>
        <w:t>(</w:t>
      </w:r>
      <w:r>
        <w:rPr/>
        <w:t>69</w:t>
      </w:r>
      <w:r>
        <w:rPr>
          <w:rtl w:val="true"/>
        </w:rPr>
        <w:t xml:space="preserve">) </w:t>
      </w:r>
      <w:r>
        <w:rPr>
          <w:rtl w:val="true"/>
        </w:rPr>
        <w:t>باب انّ من أقرّ لزمه و ورثه و لا یقبل انکاره بعد ذلک و حکم اقرار الوارث بدین أو وارث آخر</w:t>
      </w:r>
      <w:bookmarkEnd w:id="531"/>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أبی عمیر عن حمّاد عن الحلبیّ عن أبی عبدالله علیه السلام قال إذا أقرّ رجل بولد ثمّ نفاه 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الحلبیّ عن أبی عبدالله علیه السلام قال أیّما رجل أقرّ بولده ثمّ انتفی منه فلیس له ذلک و لا کرامة یلحق به ولده إذا کان من امرئته أو ولیدته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روایه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الزّنی لا یرثه الزّانی عن کافی و تهذیب و استبصار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ابراهیم بن هاشم عن اسماعیل بن مرّار عن یونس بن عبدالرّحمن عن رجل عن أبی بصیر قال سألت اباعبدالله علیه السلام عن رجل ادّعی ولد امرأة لا یعرف له أب ثمّ انتفی من ذلک قال لیس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قال إذا اقرّ الرّجل بولده ثمّ نفاه لم ینتف منه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قال إذا اقرّ بولده ثمّ نفاه جلد الحدّ و ألزم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قال إذا أقرّ بعض الورثة بوارث لا یعرف جاز علیه فی نصیبه و لم یلحق نسبه و لم یورّث بشهادته و یجعل کانّه وارث ثمّ ینظر ما نقص الّذی أقرّ به بسببه فیدفع ممّا صار الیه من المیراث مثل ذلک الیه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احادیث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أقرّ بالولد ثمّ نفاه لم ینتف منه من أبواب أحکام الأولاد ما یدلّ علی ذلک فراجع</w:t>
      </w:r>
      <w:r>
        <w:rPr>
          <w:rFonts w:eastAsia="IRNazanin" w:cs="IRNazanin"/>
          <w:color w:val="111111"/>
          <w:sz w:val="28"/>
          <w:szCs w:val="28"/>
          <w:rtl w:val="true"/>
          <w:lang w:bidi="fa-IR"/>
        </w:rPr>
        <w:t>.</w:t>
      </w:r>
      <w:bookmarkStart w:id="532" w:name="pg12432_120692"/>
    </w:p>
    <w:p>
      <w:pPr>
        <w:pStyle w:val="Heading4"/>
        <w:numPr>
          <w:ilvl w:val="3"/>
          <w:numId w:val="1"/>
        </w:numPr>
        <w:rPr/>
      </w:pPr>
      <w:bookmarkStart w:id="533" w:name="__RefHeading___Toc10203878_417432637"/>
      <w:bookmarkStart w:id="534" w:name="_Toc187"/>
      <w:bookmarkEnd w:id="532"/>
      <w:bookmarkEnd w:id="533"/>
      <w:r>
        <w:rPr>
          <w:rtl w:val="true"/>
        </w:rPr>
        <w:t>(</w:t>
      </w:r>
      <w:r>
        <w:rPr/>
        <w:t>70</w:t>
      </w:r>
      <w:r>
        <w:rPr>
          <w:rtl w:val="true"/>
        </w:rPr>
        <w:t xml:space="preserve">) </w:t>
      </w:r>
      <w:r>
        <w:rPr>
          <w:rtl w:val="true"/>
        </w:rPr>
        <w:t>باب انّ الولد المدّعی اذا کان أبوه معروفاً لا یرث من ادّعاه</w:t>
      </w:r>
      <w:bookmarkEnd w:id="534"/>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ابن أبی نصر عن احمد بن یحیی المقرّی عن عبیدالله بن موسی العبسی عن اسرائیل بن یونس عن اسحاق السّبیعیّ عن علیّ بن الحسین علیه السلام قال المستلاط </w:t>
      </w:r>
      <w:r>
        <w:rPr>
          <w:rStyle w:val="FootnoteAnchor"/>
          <w:rtl w:val="true"/>
        </w:rPr>
        <w:footnoteReference w:id="1000"/>
      </w:r>
      <w:r>
        <w:rPr>
          <w:rFonts w:ascii="IRNazanin" w:hAnsi="IRNazanin" w:eastAsia="IRNazanin"/>
          <w:color w:val="111111"/>
          <w:sz w:val="28"/>
          <w:sz w:val="28"/>
          <w:szCs w:val="28"/>
          <w:rtl w:val="true"/>
          <w:lang w:bidi="fa-IR"/>
        </w:rPr>
        <w:t>لا یرث و لا یورث و یدعی الی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میراث من ادّعته النساء دون الرّجال ما یناسب ذلک</w:t>
      </w:r>
      <w:r>
        <w:rPr>
          <w:rFonts w:eastAsia="IRNazanin" w:cs="IRNazanin"/>
          <w:color w:val="111111"/>
          <w:sz w:val="28"/>
          <w:szCs w:val="28"/>
          <w:rtl w:val="true"/>
          <w:lang w:bidi="fa-IR"/>
        </w:rPr>
        <w:t>.</w:t>
      </w:r>
    </w:p>
    <w:p>
      <w:pPr>
        <w:pStyle w:val="Heading4"/>
        <w:numPr>
          <w:ilvl w:val="3"/>
          <w:numId w:val="1"/>
        </w:numPr>
        <w:rPr/>
      </w:pPr>
      <w:bookmarkStart w:id="535" w:name="__RefHeading___Toc10203880_417432637"/>
      <w:bookmarkStart w:id="536" w:name="_Toc188"/>
      <w:bookmarkEnd w:id="535"/>
      <w:r>
        <w:rPr>
          <w:rtl w:val="true"/>
        </w:rPr>
        <w:t>(</w:t>
      </w:r>
      <w:r>
        <w:rPr/>
        <w:t>71</w:t>
      </w:r>
      <w:r>
        <w:rPr>
          <w:rtl w:val="true"/>
        </w:rPr>
        <w:t xml:space="preserve">) </w:t>
      </w:r>
      <w:r>
        <w:rPr>
          <w:rtl w:val="true"/>
        </w:rPr>
        <w:t>باب انّ من سبی أبوه فی الجاهلیّة ثمّ أعتق و عرفت قبیلته لم یسقط نسبه بل یرثهم و یرثونه</w:t>
      </w:r>
      <w:bookmarkEnd w:id="536"/>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محبوب عن ابی أیّوب عن الحارث بن المغیرة قال سألت اباعبدالله علیه السلام عن رجل أصاب أباه سبی فی الجاهلیّة فلم یعلم انّه کان أصاب أباه سبی فی الجاهلیّة الا بعد ماتوا لدته العبید فی الإسلام و أعتق قال فقال فلینسب الی آبائه العبید فی الأسلام ثمّ هو یعدّ من القبیلة التی کان أبوه سبی فیها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 فیهم و یرثهم و یرثونه</w:t>
      </w:r>
      <w:r>
        <w:rPr>
          <w:rFonts w:eastAsia="IRNazanin" w:cs="IRNazanin"/>
          <w:color w:val="111111"/>
          <w:sz w:val="28"/>
          <w:szCs w:val="28"/>
          <w:rtl w:val="true"/>
          <w:lang w:bidi="fa-IR"/>
        </w:rPr>
        <w:t>.</w:t>
      </w:r>
    </w:p>
    <w:p>
      <w:pPr>
        <w:pStyle w:val="Heading4"/>
        <w:numPr>
          <w:ilvl w:val="3"/>
          <w:numId w:val="1"/>
        </w:numPr>
        <w:rPr/>
      </w:pPr>
      <w:bookmarkStart w:id="537" w:name="__RefHeading___Toc10203882_417432637"/>
      <w:bookmarkStart w:id="538" w:name="_Toc189"/>
      <w:bookmarkEnd w:id="537"/>
      <w:r>
        <w:rPr>
          <w:rtl w:val="true"/>
        </w:rPr>
        <w:t>(</w:t>
      </w:r>
      <w:r>
        <w:rPr/>
        <w:t>72</w:t>
      </w:r>
      <w:r>
        <w:rPr>
          <w:rtl w:val="true"/>
        </w:rPr>
        <w:t xml:space="preserve">) </w:t>
      </w:r>
      <w:r>
        <w:rPr>
          <w:rtl w:val="true"/>
        </w:rPr>
        <w:t>باب انّ ولد الزّنا لا یرثه الزّانی و لا الزّانیّة و لا من تقرّب بهما و</w:t>
      </w:r>
      <w:r>
        <w:rPr>
          <w:rtl w:val="true"/>
        </w:rPr>
        <w:t>..</w:t>
      </w:r>
      <w:bookmarkEnd w:id="538"/>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ولد الزّنا لا یرثه الزّانی و لا الزّانیّة و لا من تقرّب بهما و لا یرثهم بل میراثه لولده أو نحوهم و مع عدمهم للأمام و ان من ادعی ابن جاریته و لم یعلم کذبه قبل قوله و لزمه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تهذیب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سالم عن یحیی</w:t>
      </w:r>
    </w:p>
    <w:p>
      <w:pPr>
        <w:pStyle w:val="BookText"/>
        <w:rPr/>
      </w:pPr>
      <w:r>
        <w:rPr>
          <w:rFonts w:ascii="IRNazanin" w:hAnsi="IRNazanin" w:eastAsia="IRNazanin"/>
          <w:color w:val="111111"/>
          <w:sz w:val="28"/>
          <w:sz w:val="28"/>
          <w:szCs w:val="28"/>
          <w:rtl w:val="true"/>
          <w:lang w:bidi="fa-IR"/>
        </w:rPr>
        <w:t xml:space="preserve">عن أبی عبدالله علیه السلام فی رجل وقع علی ولیدة حراماً ثمّ اشتراها فادّعی ابنها قال فقال لا یورّث منه فانّ </w:t>
      </w:r>
      <w:r>
        <w:rPr>
          <w:rStyle w:val="FootnoteAnchor"/>
          <w:rtl w:val="true"/>
        </w:rPr>
        <w:footnoteReference w:id="1001"/>
      </w:r>
      <w:r>
        <w:rPr>
          <w:rFonts w:ascii="IRNazanin" w:hAnsi="IRNazanin" w:eastAsia="IRNazanin"/>
          <w:color w:val="111111"/>
          <w:sz w:val="28"/>
          <w:sz w:val="28"/>
          <w:szCs w:val="28"/>
          <w:rtl w:val="true"/>
          <w:lang w:bidi="fa-IR"/>
        </w:rPr>
        <w:t xml:space="preserve">رسول الله صلی الله علیه و آله قال الولد للفراش و للعاهر الحجر و لا یورّث ولد الزّنی الا رجل یدّعی ابن </w:t>
      </w:r>
      <w:r>
        <w:rPr>
          <w:rStyle w:val="FootnoteAnchor"/>
          <w:rtl w:val="true"/>
        </w:rPr>
        <w:footnoteReference w:id="1002"/>
      </w:r>
      <w:r>
        <w:rPr>
          <w:rFonts w:ascii="IRNazanin" w:hAnsi="IRNazanin" w:eastAsia="IRNazanin"/>
          <w:color w:val="111111"/>
          <w:sz w:val="28"/>
          <w:sz w:val="28"/>
          <w:szCs w:val="28"/>
          <w:rtl w:val="true"/>
          <w:lang w:bidi="fa-IR"/>
        </w:rPr>
        <w:t>ولیدته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قال حدّثهم جعفر و أبو شعیب عن أبی جمیلة عن زید الشّحّام عن أبی عبدالله علیه السلام استبصار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قال حدّثهم وهیب عن أبی بصیر عن أبی عبدالله علیه السلام قال أیّما رجل وقع علی أمّه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ثمّ اشتراها و ادّعی ولدها فانّه لا یورث منه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تهذیب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عن حمّاد عن الحلبیّ عن ابی عبدالله علیه السلام قال ایّما رجل وقع علی ولیدة قوم حراماً ثمّ اشتراها فادّعی </w:t>
      </w:r>
      <w:r>
        <w:rPr>
          <w:rStyle w:val="FootnoteAnchor"/>
          <w:rtl w:val="true"/>
        </w:rPr>
        <w:footnoteReference w:id="1004"/>
      </w:r>
      <w:r>
        <w:rPr>
          <w:rFonts w:ascii="IRNazanin" w:hAnsi="IRNazanin" w:eastAsia="IRNazanin"/>
          <w:color w:val="111111"/>
          <w:sz w:val="28"/>
          <w:sz w:val="28"/>
          <w:szCs w:val="28"/>
          <w:rtl w:val="true"/>
          <w:lang w:bidi="fa-IR"/>
        </w:rPr>
        <w:t xml:space="preserve">ولدها فانّه لا یورث مه شیء فانّ رسول الله صلی الله علیه و آله قال الولد للفراش و للعاهر الحجر و لا یورث ولد الزّنی الا رجل یدّعی ابن ولیدته و ایّما رجل أقرّ بولده ثمّ انتفی منه فلیس ذلک له و لا کرامة یلحق به ولده اذا کان من أمرأته او ولیدته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القاسم ابن محمد عن علیّ ابن أبی حمزة عن أبی عبدالله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عن جعفر بن محمد علیهما السلام انّه قال من وقع علی ولیدة قوم حراماً ثمّ اشتراها فانّ ولدها لا یرث منه شیئاً لأنّ رسول الله صلی الله علیه و آله قال الولد للفراش و للعاهر الحجر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 أبی عبدالله علیه السلام قال سألته فقلت له جعلت فداک کم دیة ولد الزّنا قال یعطی الّذی أنفق علیه ما أنفق</w:t>
      </w:r>
    </w:p>
    <w:p>
      <w:pPr>
        <w:pStyle w:val="BookText"/>
        <w:rPr/>
      </w:pPr>
      <w:r>
        <w:rPr>
          <w:rFonts w:ascii="IRNazanin" w:hAnsi="IRNazanin" w:eastAsia="IRNazanin"/>
          <w:color w:val="111111"/>
          <w:sz w:val="28"/>
          <w:sz w:val="28"/>
          <w:szCs w:val="28"/>
          <w:rtl w:val="true"/>
          <w:lang w:bidi="fa-IR"/>
        </w:rPr>
        <w:t xml:space="preserve">علیه قلت فانّه مات و له مال من </w:t>
      </w:r>
      <w:r>
        <w:rPr>
          <w:rStyle w:val="FootnoteAnchor"/>
          <w:rtl w:val="true"/>
        </w:rPr>
        <w:footnoteReference w:id="1005"/>
      </w:r>
      <w:r>
        <w:rPr>
          <w:rFonts w:ascii="IRNazanin" w:hAnsi="IRNazanin" w:eastAsia="IRNazanin"/>
          <w:color w:val="111111"/>
          <w:sz w:val="28"/>
          <w:sz w:val="28"/>
          <w:szCs w:val="28"/>
          <w:rtl w:val="true"/>
          <w:lang w:bidi="fa-IR"/>
        </w:rPr>
        <w:t>یرثه قال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اسماعیل بن بزیغ عن تهذیب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حنّان بن سدیر قال سألت ابا عبدالله علیه السلام عن رجل مسلم فجر بامرأة یهودیّة فاولدها ثمّ مات و لم یدع وارثاً قال فقال یسلّم لولده المیراث من الیهودیّة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w:t>
      </w:r>
      <w:r>
        <w:rPr>
          <w:rStyle w:val="FootnoteAnchor"/>
          <w:rtl w:val="true"/>
        </w:rPr>
        <w:footnoteReference w:id="1006"/>
      </w:r>
      <w:r>
        <w:rPr>
          <w:rFonts w:ascii="IRNazanin" w:hAnsi="IRNazanin" w:eastAsia="IRNazanin"/>
          <w:color w:val="111111"/>
          <w:sz w:val="28"/>
          <w:sz w:val="28"/>
          <w:szCs w:val="28"/>
          <w:rtl w:val="true"/>
          <w:lang w:bidi="fa-IR"/>
        </w:rPr>
        <w:t>فجر بامرأة مسلمة فاولدها غلاماً ثمّ مات النّصرانی و ترک مالاً لمن یکون میراثه قال یکون میراثه لأبنه من المسلمة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عن محمد بن عیسی عن یونس عن ابن رئاب </w:t>
      </w:r>
      <w:r>
        <w:rPr>
          <w:rStyle w:val="FootnoteAnchor"/>
          <w:rtl w:val="true"/>
        </w:rPr>
        <w:footnoteReference w:id="1007"/>
      </w:r>
      <w:r>
        <w:rPr>
          <w:rFonts w:ascii="IRNazanin" w:hAnsi="IRNazanin" w:eastAsia="IRNazanin"/>
          <w:color w:val="111111"/>
          <w:sz w:val="28"/>
          <w:sz w:val="28"/>
          <w:szCs w:val="28"/>
          <w:rtl w:val="true"/>
          <w:lang w:bidi="fa-IR"/>
        </w:rPr>
        <w:t xml:space="preserve">عن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 سألته عن رجل فجر بنصرانیّة فولدت منه غلاماً فأقرّ به ثمّ مات فلم یترک ولداً غیره أیرثه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ره فی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الرّوایتان الأصل فیهما حنّان بد سدیر و لم یروهما غیره فالوجه فیهما ما تضمّنته الرّوایة الأولی و هو انّه إذا کان الرّجل مقرّاً بالولد و الحقه به مسلماً کان أو نصرانیّاً فانّه یلزمه نسبه و یرثه و ان کان مولوداً من الفجور لاعترافه به فامّا إذا لم یعترف و علم انّه ولد الزّنا فلا میراث له علی حال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احمد بن الحسن عن أبیه عن جعفر بن محمد عن علیّ بن الحسن بن رباط عن شعیب الحدّاد عن محمد بن اسحاق المدائنی عن علیّ بن الحسین علیه السلام قال أیّما ولد زنی ولد فی الجاهلیّة فهو لمن ادّعاه من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الذی أعمل علیه و أفتی به هو ما تضمّنته هذه الرّوایات من أنّ ولد الزّنی</w:t>
      </w:r>
    </w:p>
    <w:p>
      <w:pPr>
        <w:pStyle w:val="BookText"/>
        <w:rPr/>
      </w:pPr>
      <w:r>
        <w:rPr>
          <w:rFonts w:ascii="IRNazanin" w:hAnsi="IRNazanin" w:eastAsia="IRNazanin"/>
          <w:color w:val="111111"/>
          <w:sz w:val="28"/>
          <w:sz w:val="28"/>
          <w:szCs w:val="28"/>
          <w:rtl w:val="true"/>
          <w:lang w:bidi="fa-IR"/>
        </w:rPr>
        <w:t>لا یرث و لا یورث مه الوالدان و من یتقرّب بهما و یکون میراثه لمن یضمن جریرته او لإمام المسلمین لأنّ المیراث انّما یثبت بالأنساب الصّحیحة فی شریعة الإسلام و ولد الزّنی لا نسب له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یونس قال المیراث ولد الزّنی لقراباته </w:t>
      </w:r>
      <w:r>
        <w:rPr>
          <w:rStyle w:val="FootnoteAnchor"/>
          <w:rtl w:val="true"/>
        </w:rPr>
        <w:footnoteReference w:id="1008"/>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علی نحو میراث إبن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ره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شاذة مخالفة للأخبار الکثیرة التی قدّمناها و معهذا فهی موقوفة غیر مسندة لأنّ یونس لم یسندها الی أحد من الأئمّة علیهم السلام و یجوز ان یکون ذلک مذهباً کان اختاره لنفسه کما أختار مذاهب کثیرة علمنا بطلانه و لأنّ الموارثة فی شرع الإسلام انّما تثبت بالأنساب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أبیه عن جدّه عن علیّ علیه السلام انّ رسول الله صلی الله علیه و آله جعل معقلة ولد الزّنا علی قوم أمّه و میراثه لها و لمن تسبّب منهم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 فی الرّجل النّصرانیّ عنده المرأة النّصرانیّة فتسلم أو یسلم ثمّ یموت أحدهما قال لیس بینهما میراث و قبل له رجل نصرانیّ فجر بامرأة مسلمة فأولدها غلاماً ثمّ مات النّصرانیّ و ترک مالاً من یرثه قال یکون میراثه لإبنه من المسلمة قیل له کان الرّجل مسلماً و فجر بامرأة یهودیّة فولدت منه غلاماً ثمّ مات المسلم لمن یکون میراثه قال میراثه لإبنه من الیهودیّة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الحسن بن موسی الخشّاب عن غیاث بن کلّوب عن اسحاق بن عمّار</w:t>
      </w:r>
      <w:bookmarkStart w:id="539" w:name="pg12432_120696"/>
    </w:p>
    <w:p>
      <w:pPr>
        <w:pStyle w:val="BookText"/>
        <w:rPr/>
      </w:pPr>
      <w:bookmarkEnd w:id="539"/>
      <w:r>
        <w:rPr>
          <w:rFonts w:ascii="IRNazanin" w:hAnsi="IRNazanin" w:eastAsia="IRNazanin"/>
          <w:color w:val="111111"/>
          <w:sz w:val="28"/>
          <w:sz w:val="28"/>
          <w:szCs w:val="28"/>
          <w:rtl w:val="true"/>
          <w:lang w:bidi="fa-IR"/>
        </w:rPr>
        <w:t>عن جعفر عن أبیه علیهما السلام انّ علیّاً علیه السلام کان یقول ولد الزّنی و ابن الملاعنة ترثه أمّه و أخوته لأمّه او عصبتها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فالوجه فی هذه الرّوایة انّه یجوز ان یکون سمع الرّاوی هذا الحکم فی ولد الملاعنة فظنّ أنّ حکم ولد الزّنی حکمه فرواه علی ظنّه دون السّماع علی أنّ هذا خبر شاذّ لا یترک لأجله الأحادیث التی قدّمناها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زنی بامرأة فحملت ثمّ تزّوجها لم یلحق به الولد من أبواب أحکام الأولاد قوله رجل فجر بامرأة فحملت ثمّ انّه تزوّجها بعد الحمل فجائت بولد و هو أشبه خلق الله به فکتب علیه السلام بخطّه و خاتمه الولد لغیة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میراث ولد الملاعنة لأمّه ما یناسب ذلک فلا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أقرّ بولد لزمه علیه السلام و لا یورث ولد الزّنا الا رجل یدّعی ابن ولیدته</w:t>
      </w:r>
      <w:r>
        <w:rPr>
          <w:rFonts w:eastAsia="IRNazanin" w:cs="IRNazanin"/>
          <w:color w:val="111111"/>
          <w:sz w:val="28"/>
          <w:szCs w:val="28"/>
          <w:rtl w:val="true"/>
          <w:lang w:bidi="fa-IR"/>
        </w:rPr>
        <w:t>.</w:t>
      </w:r>
    </w:p>
    <w:p>
      <w:pPr>
        <w:pStyle w:val="Heading4"/>
        <w:numPr>
          <w:ilvl w:val="3"/>
          <w:numId w:val="1"/>
        </w:numPr>
        <w:rPr/>
      </w:pPr>
      <w:bookmarkStart w:id="540" w:name="__RefHeading___Toc10203884_417432637"/>
      <w:bookmarkStart w:id="541" w:name="_Toc190"/>
      <w:bookmarkEnd w:id="540"/>
      <w:r>
        <w:rPr>
          <w:rtl w:val="true"/>
        </w:rPr>
        <w:t>(</w:t>
      </w:r>
      <w:r>
        <w:rPr/>
        <w:t>73</w:t>
      </w:r>
      <w:r>
        <w:rPr>
          <w:rtl w:val="true"/>
        </w:rPr>
        <w:t xml:space="preserve">) </w:t>
      </w:r>
      <w:r>
        <w:rPr>
          <w:rtl w:val="true"/>
        </w:rPr>
        <w:t>باب ماورد فی میراث الحمیل</w:t>
      </w:r>
      <w:bookmarkEnd w:id="54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 عدّة من أصحابنا عن سهل بن زیاد عن تهذیب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عبدالرّحمن بن الحجّاج قال سألت اباعبدالله علیه السلام عن الحمیل فقال و ایّ شیء الحمیل فقلت المرأة تسبی من أرضها و معها الولد الصّغیر فتقول هو ابنی و الرّجل یسبی فیلقاه </w:t>
      </w:r>
      <w:r>
        <w:rPr>
          <w:rStyle w:val="FootnoteAnchor"/>
          <w:rtl w:val="true"/>
        </w:rPr>
        <w:footnoteReference w:id="1009"/>
      </w:r>
      <w:r>
        <w:rPr>
          <w:rFonts w:ascii="IRNazanin" w:hAnsi="IRNazanin" w:eastAsia="IRNazanin"/>
          <w:color w:val="111111"/>
          <w:sz w:val="28"/>
          <w:sz w:val="28"/>
          <w:szCs w:val="28"/>
          <w:rtl w:val="true"/>
          <w:lang w:bidi="fa-IR"/>
        </w:rPr>
        <w:t xml:space="preserve">اخوه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و یتعارفان و لیس لهما علی ذلک بیّنة الا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w:t>
      </w:r>
      <w:r>
        <w:rPr>
          <w:rStyle w:val="FootnoteAnchor"/>
          <w:rtl w:val="true"/>
        </w:rPr>
        <w:footnoteReference w:id="1010"/>
      </w:r>
      <w:r>
        <w:rPr>
          <w:rFonts w:ascii="IRNazanin" w:hAnsi="IRNazanin" w:eastAsia="IRNazanin"/>
          <w:color w:val="111111"/>
          <w:sz w:val="28"/>
          <w:sz w:val="28"/>
          <w:szCs w:val="28"/>
          <w:rtl w:val="true"/>
          <w:lang w:bidi="fa-IR"/>
        </w:rPr>
        <w:t xml:space="preserve">یقول من قبلکم قلت لا یورّثونهم </w:t>
      </w:r>
      <w:r>
        <w:rPr>
          <w:rStyle w:val="FootnoteAnchor"/>
          <w:rtl w:val="true"/>
        </w:rPr>
        <w:footnoteReference w:id="1011"/>
      </w:r>
      <w:r>
        <w:rPr>
          <w:rFonts w:ascii="IRNazanin" w:hAnsi="IRNazanin" w:eastAsia="IRNazanin"/>
          <w:color w:val="111111"/>
          <w:sz w:val="28"/>
          <w:sz w:val="28"/>
          <w:szCs w:val="28"/>
          <w:rtl w:val="true"/>
          <w:lang w:bidi="fa-IR"/>
        </w:rPr>
        <w:t xml:space="preserve">لأنّهم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بیّنة انّما کانت ولادة فی الشّرک قال سبحان الله إذا جائت بإبنها أو ابنتها معها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مقرّة به و إذا عرف أخاه و کان ذلک فی صحّة من عقولهما </w:t>
      </w:r>
      <w:r>
        <w:rPr>
          <w:rStyle w:val="FootnoteAnchor"/>
          <w:rtl w:val="true"/>
        </w:rPr>
        <w:footnoteReference w:id="1013"/>
      </w:r>
      <w:r>
        <w:rPr>
          <w:rFonts w:ascii="IRNazanin" w:hAnsi="IRNazanin" w:eastAsia="IRNazanin"/>
          <w:color w:val="111111"/>
          <w:sz w:val="28"/>
          <w:sz w:val="28"/>
          <w:szCs w:val="28"/>
          <w:rtl w:val="true"/>
          <w:lang w:bidi="fa-IR"/>
        </w:rPr>
        <w:t xml:space="preserve">لا یزالان مقرّین بذلک ورث بعضهم </w:t>
      </w:r>
      <w:r>
        <w:rPr>
          <w:rStyle w:val="FootnoteAnchor"/>
          <w:rtl w:val="true"/>
        </w:rPr>
        <w:footnoteReference w:id="1014"/>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رحمه الله قال حدّثنا سعد بن عبدالله عن محمد بن الحسین عن فقیه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عن عبدالرّحمن بن الحجّاج قال </w:t>
      </w:r>
      <w:r>
        <w:rPr>
          <w:rStyle w:val="FootnoteAnchor"/>
          <w:rtl w:val="true"/>
        </w:rPr>
        <w:footnoteReference w:id="1015"/>
      </w:r>
      <w:r>
        <w:rPr>
          <w:rFonts w:ascii="IRNazanin" w:hAnsi="IRNazanin" w:eastAsia="IRNazanin"/>
          <w:color w:val="111111"/>
          <w:sz w:val="28"/>
          <w:sz w:val="28"/>
          <w:szCs w:val="28"/>
          <w:rtl w:val="true"/>
          <w:lang w:bidi="fa-IR"/>
        </w:rPr>
        <w:t xml:space="preserve">سألت أباعبدالله علیه السلام عن الحمیل فقال و أیّ شیء الحمیل فقلت المرأة تسبی من أرضها معها الولد الصّغیر فتقول هو ابنی و الرّجل یسبی فیلقی أخاه فیقول هو أخی لیس لها بیّنة الا قولهما قال فما یقول فیه النّاس عندکم قلت لا یورّثونه </w:t>
      </w:r>
      <w:r>
        <w:rPr>
          <w:rStyle w:val="FootnoteAnchor"/>
          <w:rtl w:val="true"/>
        </w:rPr>
        <w:footnoteReference w:id="1016"/>
      </w:r>
      <w:r>
        <w:rPr>
          <w:rFonts w:ascii="IRNazanin" w:hAnsi="IRNazanin" w:eastAsia="IRNazanin"/>
          <w:color w:val="111111"/>
          <w:sz w:val="28"/>
          <w:sz w:val="28"/>
          <w:szCs w:val="28"/>
          <w:rtl w:val="true"/>
          <w:lang w:bidi="fa-IR"/>
        </w:rPr>
        <w:t xml:space="preserve">إذا لم یکن لهما علی ولادته </w:t>
      </w:r>
      <w:r>
        <w:rPr>
          <w:rStyle w:val="FootnoteAnchor"/>
          <w:rtl w:val="true"/>
        </w:rPr>
        <w:footnoteReference w:id="1017"/>
      </w:r>
      <w:r>
        <w:rPr>
          <w:rFonts w:ascii="IRNazanin" w:hAnsi="IRNazanin" w:eastAsia="IRNazanin"/>
          <w:color w:val="111111"/>
          <w:sz w:val="28"/>
          <w:sz w:val="28"/>
          <w:szCs w:val="28"/>
          <w:rtl w:val="true"/>
          <w:lang w:bidi="fa-IR"/>
        </w:rPr>
        <w:t xml:space="preserve">بیّنة انّما کانت ولادة فی الشّرک فقال سبحان الله إذا جائت بابنها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مقرّة به و إذا عرف أخاه فکان ذلک فی صحّة منهما لم یزالا </w:t>
      </w:r>
      <w:r>
        <w:rPr>
          <w:rStyle w:val="FootnoteAnchor"/>
          <w:rtl w:val="true"/>
        </w:rPr>
        <w:footnoteReference w:id="1018"/>
      </w:r>
      <w:r>
        <w:rPr>
          <w:rFonts w:ascii="IRNazanin" w:hAnsi="IRNazanin" w:eastAsia="IRNazanin"/>
          <w:color w:val="111111"/>
          <w:sz w:val="28"/>
          <w:sz w:val="28"/>
          <w:szCs w:val="28"/>
          <w:rtl w:val="true"/>
          <w:lang w:bidi="fa-IR"/>
        </w:rPr>
        <w:t>مقرّبن بذلک ورث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 محمد بن اسماعیل عن الفضل بن شاذان عن ابن أبی عمیر و صفوان بن یحیی جمیعاً عن عبدالرّحمن بن الحجّاج قال سألت اباعبدالله علیه السلام عن الحمیل فقال و أیّ شیء الحمیل قال قلت المرأة تسبی من أهلها معها الولد الصّغیر فتقول هذا ابنی و الرّجل یسبی فیلقی أخاه فیقول هو أخی و لیس لهم بیّنة الا قولهم قال فقال فما یقول فیهم النّاس عندکم قلت لا یورّثونهم لأنّه لم یکن علی ولادتهم بیّنة و انّما هی ولادة الشّرک و ذکر مثله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الأشعری عن محمد بن عبدالجبّار عن محمد بن اسماعیل عن علیّ بن النّعمان عن سعید الأعرج عن أبی عبدالله علیه السلام قال سألته عن رجلین</w:t>
      </w:r>
      <w:bookmarkStart w:id="542" w:name="pg12432_120698"/>
    </w:p>
    <w:p>
      <w:pPr>
        <w:pStyle w:val="BookText"/>
        <w:rPr/>
      </w:pPr>
      <w:bookmarkEnd w:id="542"/>
      <w:r>
        <w:rPr>
          <w:rFonts w:ascii="IRNazanin" w:hAnsi="IRNazanin" w:eastAsia="IRNazanin"/>
          <w:color w:val="111111"/>
          <w:sz w:val="28"/>
          <w:sz w:val="28"/>
          <w:szCs w:val="28"/>
          <w:rtl w:val="true"/>
          <w:lang w:bidi="fa-IR"/>
        </w:rPr>
        <w:t xml:space="preserve">حمیلین جیئ بها من أرض الشّرک فقال أحدهما لصاحبه أنت أخی فعرفا بذلک ثمّ أعتقا و مکثا مقرّین بالإخاه ثمّ انّ أحدهما مات فقال المیراث للأخ </w:t>
      </w:r>
      <w:r>
        <w:rPr>
          <w:rStyle w:val="FootnoteAnchor"/>
          <w:rtl w:val="true"/>
        </w:rPr>
        <w:footnoteReference w:id="1019"/>
      </w:r>
      <w:r>
        <w:rPr>
          <w:rFonts w:ascii="Amiri" w:hAnsi="Amiri" w:eastAsia="Amiri" w:cs="Amiri"/>
          <w:color w:val="111111"/>
          <w:sz w:val="28"/>
          <w:sz w:val="28"/>
          <w:szCs w:val="28"/>
          <w:rtl w:val="true"/>
          <w:lang w:bidi="ar-SA"/>
        </w:rPr>
        <w:t>یصدّقان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کان یورّث الحمیل و الحمیل ماولد فی بلد الشّرک فعرف بعضهم بعضاً فی دار الإسلام و تقاروا بالأنساب و لم یزالوا علی ذلک حتی ماتوا أو بعضهم فانّهم یتوارثون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علیّ عن الحسن بن محبوب عن طلحة بن زید عن أبی عبدالله علیه السلام عن أبیه علیه السلام قال لا یرث الحمیل الا ببیّنة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ما قدّمناه من الأخبار لأنّ هذه الرّوایة محمولة علی ضرب من التّقیّة لأنّها موافقة لمذاهب العامّة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ابن مهزم عن طلحة بن زید قال قال أبوعبدالله علیه السلام لا یورّث الحمیل الا ببیّنة قال و الحمیل الّذی تأتی به المرأة حبلی قد سببت و هی حبلی فیعرفه بذلک بعد أبوه أو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حظ الباب المتقدّم فانّ فیه ما یناسب ذلک</w:t>
      </w:r>
      <w:r>
        <w:rPr>
          <w:rFonts w:eastAsia="IRNazanin" w:cs="IRNazanin"/>
          <w:color w:val="111111"/>
          <w:sz w:val="28"/>
          <w:szCs w:val="28"/>
          <w:rtl w:val="true"/>
          <w:lang w:bidi="fa-IR"/>
        </w:rPr>
        <w:t>.</w:t>
      </w:r>
    </w:p>
    <w:p>
      <w:pPr>
        <w:pStyle w:val="Heading4"/>
        <w:numPr>
          <w:ilvl w:val="3"/>
          <w:numId w:val="1"/>
        </w:numPr>
        <w:rPr/>
      </w:pPr>
      <w:bookmarkStart w:id="543" w:name="__RefHeading___Toc10203886_417432637"/>
      <w:bookmarkStart w:id="544" w:name="_Toc191"/>
      <w:bookmarkEnd w:id="543"/>
      <w:r>
        <w:rPr>
          <w:rtl w:val="true"/>
        </w:rPr>
        <w:t>(</w:t>
      </w:r>
      <w:r>
        <w:rPr/>
        <w:t>74</w:t>
      </w:r>
      <w:r>
        <w:rPr>
          <w:rtl w:val="true"/>
        </w:rPr>
        <w:t xml:space="preserve">) </w:t>
      </w:r>
      <w:r>
        <w:rPr>
          <w:rtl w:val="true"/>
        </w:rPr>
        <w:t>باب حکم من تبرّأ من جریرة ولده و میراثه او أوصی بإخراجه من المیراث</w:t>
      </w:r>
      <w:bookmarkEnd w:id="54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محمد بن عیسی عن صفوان بن یحیی عن ابن مسکان عن یزید </w:t>
      </w:r>
      <w:r>
        <w:rPr>
          <w:rStyle w:val="FootnoteAnchor"/>
          <w:rtl w:val="true"/>
        </w:rPr>
        <w:footnoteReference w:id="1020"/>
      </w:r>
      <w:r>
        <w:rPr>
          <w:rFonts w:ascii="IRNazanin" w:hAnsi="IRNazanin" w:eastAsia="IRNazanin"/>
          <w:color w:val="111111"/>
          <w:sz w:val="28"/>
          <w:sz w:val="28"/>
          <w:szCs w:val="28"/>
          <w:rtl w:val="true"/>
          <w:lang w:bidi="fa-IR"/>
        </w:rPr>
        <w:t>بن خلیل قال سألت اباعبدالله علیه السلام عن رجل تبرّأ عند السّلطان من جریرة</w:t>
      </w:r>
      <w:bookmarkStart w:id="545" w:name="pg12432_120699"/>
    </w:p>
    <w:p>
      <w:pPr>
        <w:pStyle w:val="BookText"/>
        <w:rPr/>
      </w:pPr>
      <w:bookmarkEnd w:id="545"/>
      <w:r>
        <w:rPr>
          <w:rFonts w:ascii="IRNazanin" w:hAnsi="IRNazanin" w:eastAsia="IRNazanin"/>
          <w:color w:val="111111"/>
          <w:sz w:val="28"/>
          <w:sz w:val="28"/>
          <w:szCs w:val="28"/>
          <w:rtl w:val="true"/>
          <w:lang w:bidi="fa-IR"/>
        </w:rPr>
        <w:t>إبنه و میراثه ثمّ مات الأبن و ترک مالاً من یرثه قال میراثه لأقرب الناس الی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یحیی عن ابن مسکان عن ابی بصیر قال سألته عن المخلوع یتبرّأ </w:t>
      </w:r>
      <w:r>
        <w:rPr>
          <w:rStyle w:val="FootnoteAnchor"/>
          <w:rtl w:val="true"/>
        </w:rPr>
        <w:footnoteReference w:id="1021"/>
      </w:r>
      <w:r>
        <w:rPr>
          <w:rFonts w:ascii="IRNazanin" w:hAnsi="IRNazanin" w:eastAsia="IRNazanin"/>
          <w:color w:val="111111"/>
          <w:sz w:val="28"/>
          <w:sz w:val="28"/>
          <w:szCs w:val="28"/>
          <w:rtl w:val="true"/>
          <w:lang w:bidi="fa-IR"/>
        </w:rPr>
        <w:t xml:space="preserve">منه أبوه عند السّلطان و من میراثه و جریرته لمن میراثه قال فقال علی علیه السلام هو لأقرب الناس الیه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ره فی الاستبصار لیس فی هذین الخبرین انّه نفی الولد بعد أن کان أقرّ به لأنّه لو کان متضمّناً لذلک لم یلتفت الی انتفائه و لو أقرّ قبل انکاره لم یلحق میراثه بعصبته لأنّ العصبة انّما یثبتون إذا ثبت نسبه منه فامّا إذا لم یثبت فکیف یثبتون فلا یمتنع أن یکون الوجه فی الخبرین أنّ الوالد من حیث تبرّأ من فکیف یثبتون فلا یمتنع ان یکون الوجه فی الخبرین أنّ الوالد من حیث تبرّأ من جریرة الولد و ضمانه حرم المیراث و الحق بعصبته و ان کان نسبه ثابتاً صحیحاً</w:t>
      </w:r>
      <w:r>
        <w:rPr>
          <w:rFonts w:eastAsia="IRNazanin" w:cs="IRNazanin"/>
          <w:color w:val="111111"/>
          <w:sz w:val="28"/>
          <w:szCs w:val="28"/>
          <w:rtl w:val="true"/>
          <w:lang w:bidi="fa-IR"/>
        </w:rPr>
        <w:t>.</w:t>
      </w:r>
    </w:p>
    <w:p>
      <w:pPr>
        <w:pStyle w:val="Heading4"/>
        <w:numPr>
          <w:ilvl w:val="3"/>
          <w:numId w:val="1"/>
        </w:numPr>
        <w:rPr/>
      </w:pPr>
      <w:bookmarkStart w:id="546" w:name="__RefHeading___Toc10203888_417432637"/>
      <w:bookmarkStart w:id="547" w:name="_Toc192"/>
      <w:bookmarkEnd w:id="546"/>
      <w:r>
        <w:rPr>
          <w:rtl w:val="true"/>
        </w:rPr>
        <w:t>(</w:t>
      </w:r>
      <w:r>
        <w:rPr/>
        <w:t>75</w:t>
      </w:r>
      <w:r>
        <w:rPr>
          <w:rtl w:val="true"/>
        </w:rPr>
        <w:t xml:space="preserve">) </w:t>
      </w:r>
      <w:r>
        <w:rPr>
          <w:rtl w:val="true"/>
        </w:rPr>
        <w:t>باب حکم میراث من ادّعته النّساء دون الرّجال</w:t>
      </w:r>
      <w:bookmarkEnd w:id="547"/>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عن یونس عن عبدالرّحمن قال حدّثنی اسحاق بن عمّار قال سألت أباعبدالله علیه السلام عن رجل ادّعته النّساء دون الرّجال بعد ما ذهبت رجالهنّ و انقرضوا و صار رجلاً و زوّجنه و أدخلته فی منازلهنّ و فی یدی رجل دار فبعث الیه عصبة الرّجال و النّساء الّذی انقرضوا فناشدوه الله أن لا یعطی حقّهم من لیس منهم و قد عرف الرّجل الّذی فی یدیه الدّار قصّته و انّه مدّع کما وصفت لک و اشتبه علیه الأمر لا یدری یدفعها الی الرّجل أو الی عصبة النّساء او عصبة الرّجل قال فقال لی یدفعه الی الّذی یعرف انّ الحقّ لهم علی معرفته الّتی یعرف یعنی عصبة النّساء لأنّه لم یعرف لهذا المدّعی میراث بدعوی النّساء له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حظ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المدّعی إذا کان أبوه معروفاً لا یرث من الدّعاه</w:t>
      </w:r>
      <w:r>
        <w:rPr>
          <w:rFonts w:eastAsia="IRNazanin" w:cs="IRNazanin"/>
          <w:color w:val="111111"/>
          <w:sz w:val="28"/>
          <w:szCs w:val="28"/>
          <w:rtl w:val="true"/>
          <w:lang w:bidi="fa-IR"/>
        </w:rPr>
        <w:t>.</w:t>
      </w:r>
      <w:bookmarkStart w:id="548" w:name="pg12432_120700"/>
    </w:p>
    <w:p>
      <w:pPr>
        <w:pStyle w:val="Heading4"/>
        <w:numPr>
          <w:ilvl w:val="3"/>
          <w:numId w:val="1"/>
        </w:numPr>
        <w:rPr/>
      </w:pPr>
      <w:bookmarkStart w:id="549" w:name="__RefHeading___Toc10203890_417432637"/>
      <w:bookmarkStart w:id="550" w:name="_Toc193"/>
      <w:bookmarkEnd w:id="548"/>
      <w:bookmarkEnd w:id="549"/>
      <w:r>
        <w:rPr>
          <w:rtl w:val="true"/>
        </w:rPr>
        <w:t>(</w:t>
      </w:r>
      <w:r>
        <w:rPr/>
        <w:t>76</w:t>
      </w:r>
      <w:r>
        <w:rPr>
          <w:rtl w:val="true"/>
        </w:rPr>
        <w:t xml:space="preserve">) </w:t>
      </w:r>
      <w:r>
        <w:rPr>
          <w:rtl w:val="true"/>
        </w:rPr>
        <w:t>باب میراث الخنثی و ما ورد فی تشخیص الذّکر من الأنثی</w:t>
      </w:r>
      <w:bookmarkEnd w:id="550"/>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صفوان بن یحیی و محمد بن اسماعیل عن تهذیب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مسکان عن داود بن فرقد عن أبی عبدالله علیه السلام قال سئل عن مولود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قبل و ذکر کیف یورّث قال إن کان یبول من ذکره فله میراث الذّکر و ان کان یبول من القبل فله میراث الأنثی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ابن بکیر عن بعض أصحابنا عن أحدهما علیهما السلام فی مولود له ما للذّکر و ما للأنثی قال یورّث من الموضع الّذی یبول إن بال من الذّکر ورث میراث الذّکر و إن بال من موضع الأنثی ورث میراث الأنثی و عن مولود لیس له ما للرّجال و لا له ما للنّساء الا ثقب یخرج منه البول علی أیّ میراث یورث قال إن کان إذا بال نحیّ ببوله ورث میراث الذّکر و إن کان لا ینحّی ببوله ورث میراث الأنثی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الحسن بن بکر البجلّی عن أبیه قال کنّا عند علی علیه السلام فی الرّحبة فاقبل رهط فسلّموا فلمّا رآهم علیّ علیه السلام انکرهم فقال من أهل الشّام أنتم أم من أهل الجزیرة قالوا بل من أهل الشّام مات أبونا و ترک مالاً کثیراً و ترک أولاداً رجالاً و نساءاً و ترک فینا خنثی له حیاء کحیاء المرأة و ذکر کذکر الرّجل فأراد المیراث کرجل منّا فابینا علیه فقال علیه السلام فأین کنتم عن معاویة فقالوا قد اتیناه فلم یدر ما یقضی بیننا فنظر علیّ علیه السلام یمیناً و شمالاً و قال لعن الله قوماً یرضون بقضائنا و یطعنون علینا فی دیننا انطلقوا بصاحبکم فانظروا الی مسیل البول فان خرج من ذکره فله میراث الرّجل و ان خرج من غیر ذلک فورّثوه مع النّساء فبال من ذکره</w:t>
      </w:r>
    </w:p>
    <w:p>
      <w:pPr>
        <w:pStyle w:val="BookText"/>
        <w:rPr/>
      </w:pPr>
      <w:r>
        <w:rPr>
          <w:rFonts w:ascii="IRNazanin" w:hAnsi="IRNazanin" w:eastAsia="IRNazanin"/>
          <w:color w:val="111111"/>
          <w:sz w:val="28"/>
          <w:sz w:val="28"/>
          <w:szCs w:val="28"/>
          <w:rtl w:val="true"/>
          <w:lang w:bidi="fa-IR"/>
        </w:rPr>
        <w:t>فورّثه کمیراث الرّجل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علیهما السلام عن أبیه عن آبائه عن علیّ علیه السلام انّه کان جالساً فی الرّحبة حتی وقف علیه خمسة رهط فسلّموا علیه فردّ علیهم و نکّرهم فقال امن أهل الشّام انتم أم من أهل الجزیرة قالوا من أهل الشّام یا أمیرالمؤمنین قال و ما الّذی جاء بکم فقالوا امر شجر بیننا قال و ما ذلک قالوا نحن اخوة مات والدنا و ترک مالاً کثیراً و هذا مباله </w:t>
      </w:r>
      <w:r>
        <w:rPr>
          <w:rStyle w:val="FootnoteAnchor"/>
          <w:rtl w:val="true"/>
        </w:rPr>
        <w:footnoteReference w:id="1023"/>
      </w:r>
      <w:r>
        <w:rPr>
          <w:rFonts w:ascii="IRNazanin" w:hAnsi="IRNazanin" w:eastAsia="IRNazanin"/>
          <w:color w:val="111111"/>
          <w:sz w:val="28"/>
          <w:sz w:val="28"/>
          <w:szCs w:val="28"/>
          <w:rtl w:val="true"/>
          <w:lang w:bidi="fa-IR"/>
        </w:rPr>
        <w:t xml:space="preserve">فرج کفرج المرأة و ذکر کذکر الرّجل فاعطیناه میراث امرأة فأبی الا میراث رجل قال فأین کنتم عن معاویة الا اتیتموه قالوا أردنا قضاءک یا أمیرالمؤمنین قال ما کنت لأقضی بینکم أو تخبرونی بالخبر قالوا اتیناه فلم یدر ما یقضی بیننا و قال هذا مال کثیر و لا أدری کیف الحکم و لکن امضوا الی علی فانّه سیجعل لکم منه مخرجاً و سوف یسألکم هل اتیتمونی فقولوا ما اتیناه فقال علیّ علیه السلام لعن الله قوماً یرضون بقضائنا و یطعنون علینا فی دیننا انطلقوا </w:t>
      </w:r>
      <w:r>
        <w:rPr>
          <w:rStyle w:val="FootnoteAnchor"/>
          <w:rtl w:val="true"/>
        </w:rPr>
        <w:footnoteReference w:id="1024"/>
      </w:r>
      <w:r>
        <w:rPr>
          <w:rFonts w:ascii="IRNazanin" w:hAnsi="IRNazanin" w:eastAsia="IRNazanin"/>
          <w:color w:val="111111"/>
          <w:sz w:val="28"/>
          <w:sz w:val="28"/>
          <w:szCs w:val="28"/>
          <w:rtl w:val="true"/>
          <w:lang w:bidi="fa-IR"/>
        </w:rPr>
        <w:t xml:space="preserve">بصاحبکم فاسقوه ثمّ انظروا میل </w:t>
      </w:r>
      <w:r>
        <w:rPr>
          <w:rStyle w:val="FootnoteAnchor"/>
          <w:rtl w:val="true"/>
        </w:rPr>
        <w:footnoteReference w:id="1025"/>
      </w:r>
      <w:r>
        <w:rPr>
          <w:rFonts w:ascii="IRNazanin" w:hAnsi="IRNazanin" w:eastAsia="IRNazanin"/>
          <w:color w:val="111111"/>
          <w:sz w:val="28"/>
          <w:sz w:val="28"/>
          <w:szCs w:val="28"/>
          <w:rtl w:val="true"/>
          <w:lang w:bidi="fa-IR"/>
        </w:rPr>
        <w:t>البول من أین یخرج فان خرج من الذّکر فله میراث الرّجل و ان خرج من الفرج فله میراث امرأة فبال من ذکره فورّثوه میراث رجل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 أبی جعفر و أبی عبدالله علیهم السلام انّهم قالوا الخنثی یرث و یورث علی مباله و کذلک تکون أحکامه فان بال من ذکره کان رجلاً له ما للرّجال و علیه ما علیهم و إن خرج البول من الفرج کانت امرأة لها ما للنّساء و علیها ما علیهنّ فان بال منهما معاً نظر الی الّذی سبق </w:t>
      </w:r>
      <w:r>
        <w:rPr>
          <w:rStyle w:val="FootnoteAnchor"/>
          <w:rtl w:val="true"/>
        </w:rPr>
        <w:footnoteReference w:id="1026"/>
      </w:r>
      <w:r>
        <w:rPr>
          <w:rFonts w:ascii="IRNazanin" w:hAnsi="IRNazanin" w:eastAsia="IRNazanin"/>
          <w:color w:val="111111"/>
          <w:sz w:val="28"/>
          <w:sz w:val="28"/>
          <w:szCs w:val="28"/>
          <w:rtl w:val="true"/>
          <w:lang w:bidi="fa-IR"/>
        </w:rPr>
        <w:t>منه البول اولاً ثم حکم بحکمهک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قال کتب صاحب الرّوم الی معاویة یسأله </w:t>
      </w:r>
      <w:r>
        <w:rPr>
          <w:rStyle w:val="FootnoteAnchor"/>
          <w:rtl w:val="true"/>
        </w:rPr>
        <w:footnoteReference w:id="1027"/>
      </w:r>
      <w:r>
        <w:rPr>
          <w:rFonts w:ascii="IRNazanin" w:hAnsi="IRNazanin" w:eastAsia="IRNazanin"/>
          <w:color w:val="111111"/>
          <w:sz w:val="28"/>
          <w:sz w:val="28"/>
          <w:szCs w:val="28"/>
          <w:rtl w:val="true"/>
          <w:lang w:bidi="fa-IR"/>
        </w:rPr>
        <w:t>عن عشر خصال فار تطم کما یرتطم الحمار فی</w:t>
      </w:r>
    </w:p>
    <w:p>
      <w:pPr>
        <w:pStyle w:val="BookText"/>
        <w:rPr/>
      </w:pPr>
      <w:r>
        <w:rPr>
          <w:rFonts w:ascii="Amiri" w:hAnsi="Amiri" w:eastAsia="Amiri" w:cs="Amiri"/>
          <w:color w:val="111111"/>
          <w:sz w:val="28"/>
          <w:sz w:val="28"/>
          <w:szCs w:val="28"/>
          <w:rtl w:val="true"/>
          <w:lang w:bidi="ar-SA"/>
        </w:rPr>
        <w:t xml:space="preserve">الطّین </w:t>
      </w:r>
      <w:r>
        <w:rPr>
          <w:rStyle w:val="FootnoteAnchor"/>
          <w:rtl w:val="true"/>
        </w:rPr>
        <w:footnoteReference w:id="1028"/>
      </w:r>
      <w:r>
        <w:rPr>
          <w:rFonts w:ascii="IRNazanin" w:hAnsi="IRNazanin" w:eastAsia="IRNazanin"/>
          <w:color w:val="111111"/>
          <w:sz w:val="28"/>
          <w:sz w:val="28"/>
          <w:szCs w:val="28"/>
          <w:rtl w:val="true"/>
          <w:lang w:bidi="fa-IR"/>
        </w:rPr>
        <w:t xml:space="preserve">فبعث راکباً الی علیّ علیه السلام قال الخنثی کیف یقسّم لها المیراث فقال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الخنثی فانّه یبول فان خرج بوله من ذکره فسنّته سنّة الرّجل و ان خرج من غیر ذلک فسنّته سنّة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 عن أبی عبدالله علیه السلام قال کان أمیرالمؤمنین علیه السلام یورّث الخنثی من حیث یبول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أحمد بن الحسین ابن یوسف البغدادی قال حدّثنا علیّ بن محمد بن عینیة قال حدّثنا دارم بن قبیصة قال حدّثنا علیّ بن موسی الرّضا علیه السلام عن أبیه عن آبائه عن علیّ بن ابیطالب علیه السلام انّه ورّث الخنثی من موضع مباله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رسول الله صلی الله علیه و آله أتی بخنثی قال ورّثوه من أوّل ما یبول منه فان خرج منهما فبالإنقطاع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صفوة الأخبار قضی أمیرالمؤمنین علیه السلام فی الخنثی و هی التی یکون لها ما للرّجال و ما للنّساء إن بالت من الفرج فلها میراث النّساء و ان بالت من الذّکر فله میراث الذّکر و ان بالت من کلیهما عدّ اضلاعه فان زادت واحدة علی أضلاع الرّجل فهی امرأة و ان نقصت فهی رجل و قضی أیضاً فی الخنثی فقال یقال للخنثی الزق بطنک بالحائط و بل فان أصاب بوله الحائط فهو ذکر و ان انتکص کما ینتکص البعیر فهو امرأة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اخری عن أبی عبدالله علیه السلام فی المولود له ما للرّجال و له ما للنّساء یبول منهما جمیعاً قال من أیّهما سبق قیل فان خرج منها جمیعاً قال فمن أیّهما استدرّ قیل فان استدرّا جمیعاً</w:t>
      </w:r>
    </w:p>
    <w:p>
      <w:pPr>
        <w:pStyle w:val="BookText"/>
        <w:rPr/>
      </w:pPr>
      <w:r>
        <w:rPr>
          <w:rFonts w:ascii="IRNazanin" w:hAnsi="IRNazanin" w:eastAsia="IRNazanin"/>
          <w:color w:val="111111"/>
          <w:sz w:val="28"/>
          <w:sz w:val="28"/>
          <w:szCs w:val="28"/>
          <w:rtl w:val="true"/>
          <w:lang w:bidi="fa-IR"/>
        </w:rPr>
        <w:t>قال فمن ابعدهما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علیهما السلام عن أبیه عن آبائه عن علیّ علیه السلام انّه قال فی الخنثی إذا بال منهما جمیعاً نظر و وُرّث بأیّهما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انّ الخنثی یورث علی ما سبق منه البول من الفرجین فان بدر منهما فممّا انقطع أخیراً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عقیل الخنثی عند آل الرّسول علیهم السلام فانّه ینظر فان کان هناک علامة یتبیّن به الذکر من الأنثی من بول أو حیض أو احتلام او لحیة او ما أشبه ذلک فانّه یورّث علی ذلک فان لم یکن هناک ما تبیّن به و کان له ذکر کذکر الرّجل و فرج النساء فانّ له میراث الذّکر لأنّ میراث النّساء داخل فی میراث الرّجل و هذا ما جاء عنهم علیهم السلام فی بعض الآثار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القمّی فی کتاب الغایات حدّثنی محمد بن عبدالله عن محمد بن علیّ بن ابراهیم بن هاشم عن أبیه عن جدّه عن عبدالرّحمن ابن أبی نجران عن عاصم بن حمید عن محمد بن قیس عن أبی جعفر علیه السلام قال بینا أمیرالمؤمنین علیه السلام فی الرّحبة و النّاس علیه متراکمون فمن بین مستفت و من بین مستعد و ساق الحدیث و فیه انّه ساله شامیّ عن مسائل أجابه عنها الحسن علیه السلام الی ان قال علیه السلام و امّا المؤنّث الّذی لا تدری أذکر هو ام أنثی فانّه ینتظر به فان کان ذکراً احتلم و ان کانت أنثی حاضت و بدا ثدیها و الا قیل بل فان أصاب بوله الحائط فهو ذکر و ان انتکص </w:t>
      </w:r>
      <w:r>
        <w:rPr>
          <w:rStyle w:val="FootnoteAnchor"/>
          <w:rtl w:val="true"/>
        </w:rPr>
        <w:footnoteReference w:id="1029"/>
      </w:r>
      <w:r>
        <w:rPr>
          <w:rFonts w:ascii="IRNazanin" w:hAnsi="IRNazanin" w:eastAsia="IRNazanin"/>
          <w:color w:val="111111"/>
          <w:sz w:val="28"/>
          <w:sz w:val="28"/>
          <w:szCs w:val="28"/>
          <w:rtl w:val="true"/>
          <w:lang w:bidi="fa-IR"/>
        </w:rPr>
        <w:t xml:space="preserve">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ینتکص </w:t>
      </w:r>
      <w:r>
        <w:rPr>
          <w:rStyle w:val="FootnoteAnchor"/>
          <w:rtl w:val="true"/>
        </w:rPr>
        <w:footnoteReference w:id="1030"/>
      </w:r>
      <w:r>
        <w:rPr>
          <w:rFonts w:ascii="IRNazanin" w:hAnsi="IRNazanin" w:eastAsia="IRNazanin"/>
          <w:color w:val="111111"/>
          <w:sz w:val="28"/>
          <w:sz w:val="28"/>
          <w:szCs w:val="28"/>
          <w:rtl w:val="true"/>
          <w:lang w:bidi="fa-IR"/>
        </w:rPr>
        <w:t>بول العیر فهی امرأة</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علیّ علیهما السلام فقال الشّامیّ له و ما المؤنّث قال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المؤنّث فهو الّذی لا یدری أذکر هو أم أنثی فانّه ینتظر به فان کان ذکراً احتلم و ان کانت انثی حاضت و بدا ثدیها و الا قیل له بَل علی الحائط 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علیّ بن ابراهیم بن هاشم عن أبیه عن عبدالرّحمن ابن أبی نجران عن عاصم بن حمید عن محمد بن قیس عن أبی جعفر علیه السلام قال بینما امیرالمؤمنین علیه السلام فی الرّحبة الی أن قال و أمّا المؤنّث فهو الّذی لا یدری أذکر هو أم أنثی و ذکر مثله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قال حدّثنی محمد الکاتب عن علیّ بن عبدالله بن معاویة بن میسرة بن شریح قال حدّثنی أبی عبدالله ابن معاویة عن أبیه میسرة عن أبیه شریح قال میسرة تقدّمت الی شریح امرأة فقالت انّی جئتک مخاصمة فقال لها و أین خصمک فقالت أنت خصمی فاخلی لها المجلس و قال لها تکلّمی فقالت انّی امرأة لی احلیل و لی فرج فقال قد کان لأمیرالمؤمنین علیه السلام فی هذا قضیّة ورّث من حیث جاء البول قالت انّه یجیء منهما جمیعاً فقال لها من أین سبق البول قالت لیس منهما شیء یسبق البول یجیئان فی وقت واحد و ینقطعان فی وقت واحد فقال لها انّک لتخبرین یعجب فقالت أخبرک بما هو أعجب من هذا تزوّجنی ابن عمّ لی وَاخذَ منی خادماً فوطئتها فاولدتها و انّما جئتک لما ولدلی لتفرق بینی و بین زوجی فقام من مجلس القضاء فدخل علی علیّ علیه السلام فاخبره بما قالت المرأة فامر بها فدخلت و سألتها عمّا قال القاضی فقالت هو الّذی اخبرک قال فاحضر زوجها ابن عمّها فقال له علیّ أمیرالمؤمنین علیه السلام هذه امرأتک و ابنة عمّک قال نعم قال قد علمت ما کان قال نعم قد اخدمتها خادماً فوطأتها فاولدتها قال ثمّ</w:t>
      </w:r>
    </w:p>
    <w:p>
      <w:pPr>
        <w:pStyle w:val="BookText"/>
        <w:rPr/>
      </w:pPr>
      <w:r>
        <w:rPr>
          <w:rFonts w:ascii="IRNazanin" w:hAnsi="IRNazanin" w:eastAsia="IRNazanin"/>
          <w:color w:val="111111"/>
          <w:sz w:val="28"/>
          <w:sz w:val="28"/>
          <w:szCs w:val="28"/>
          <w:rtl w:val="true"/>
          <w:lang w:bidi="fa-IR"/>
        </w:rPr>
        <w:t>وطئتها بعد ذلک قال نعم قال له علیّ علیه السلام لأنت اجراً من خاصی الأسد علیّ بدینار الخصی وکان معدّلاً و بمرأتین فأتی بهم فقال لهم خذوا هذه المرأة ان کانت امرأة فادخلوها بیتاً و البسوها نقاباً و جرّدوها من ثیابها و عدّوا اضلاع جنبیها ففعلوا ثمّ خرجوا الیه فقالوا له عدد الجنب الأیمن اثنا عشر ضلعاً و الجنب الأیسر احد عشر ضلعاً فقال علیّ علیه السلام الله اکبر ایتونی بالحجّام فأخذ من شعرها و أعطاها رداءًا و حذاءًا و ألحقها بالرّجال فقال الزّوج یا أمیرالمؤمنین امرأتی و ابنة عمّی الحقتها بالرّجال ممّن أخذت هذه القضیّة قال انّی ورّثتها من أبی آدم و أمّی حوّاء خلقت من ضلع آدم و اضلاع الرّجال أقلّ من اضلاع النّساء بضلع و عدّة اضلاعها اضلاع رجل و أمر بهم فاخرجوا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عاصم بن حمید عن محمد بن قیس عن أبی جعفر علیه السلام الهدایة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031"/>
      </w:r>
      <w:r>
        <w:rPr>
          <w:rFonts w:ascii="IRNazanin" w:hAnsi="IRNazanin" w:eastAsia="IRNazanin"/>
          <w:color w:val="111111"/>
          <w:sz w:val="28"/>
          <w:sz w:val="28"/>
          <w:szCs w:val="28"/>
          <w:rtl w:val="true"/>
          <w:lang w:bidi="fa-IR"/>
        </w:rPr>
        <w:t xml:space="preserve">انّ شریحاً القاضی بینما هو فی مجلس القضاء إذ أتته أمرأة فقالت ایها القاضی إقض بینی و بین خصمی فقال لها و من خصمک قالت أنت قال افرجوا لها فافرجوا لها فدخلت فقال لها ما ظلامتک قالت انّ لی ما للرّجال و ما للنّساء قال شریح فانّ أمیرالمؤمنین علیه السلام یقضی علی المبال قالت فانّی أبول بهما جمیعاً و یسکنان معاً قال شریح و الله ما سمعت بأعجب من هذا قالت و أعجب من هذا قال و ما هو قالت جامعنی زوجی فولدت منه و جامعت جاریتی فولدت منی فضرب شریح احدی یدیه علی الأخری متعجّباً ثمّ جاء الی أمیرالمؤمنین علیه السلام فقال یا أمیرالمؤمنین لقد ورد علیّ شیء ما سمعت بأعجب منه ثمّ قصّ علیه قصّة المرأة فسألها أمیرالمؤمنین علیه السلام عن ذلک فقالت هو کما ذکر فقال لها و من زوجک قالت </w:t>
      </w:r>
      <w:r>
        <w:rPr>
          <w:rStyle w:val="FootnoteAnchor"/>
          <w:rtl w:val="true"/>
        </w:rPr>
        <w:footnoteReference w:id="1032"/>
      </w:r>
      <w:r>
        <w:rPr>
          <w:rFonts w:ascii="IRNazanin" w:hAnsi="IRNazanin" w:eastAsia="IRNazanin"/>
          <w:color w:val="111111"/>
          <w:sz w:val="28"/>
          <w:sz w:val="28"/>
          <w:szCs w:val="28"/>
          <w:rtl w:val="true"/>
          <w:lang w:bidi="fa-IR"/>
        </w:rPr>
        <w:t xml:space="preserve">فلان فبعث الیه فدعاه فقال أتعرف هذه قال نعم هی زوجتی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عمّا قالت هو کذلک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 xml:space="preserve">السّلام له لأنت أجراً </w:t>
      </w:r>
      <w:r>
        <w:rPr>
          <w:rStyle w:val="FootnoteAnchor"/>
          <w:rtl w:val="true"/>
        </w:rPr>
        <w:footnoteReference w:id="1033"/>
      </w:r>
      <w:r>
        <w:rPr>
          <w:rFonts w:ascii="IRNazanin" w:hAnsi="IRNazanin" w:eastAsia="IRNazanin"/>
          <w:color w:val="111111"/>
          <w:sz w:val="28"/>
          <w:sz w:val="28"/>
          <w:szCs w:val="28"/>
          <w:rtl w:val="true"/>
          <w:lang w:bidi="fa-IR"/>
        </w:rPr>
        <w:t xml:space="preserve">من راکب الأسد حیث تُقدِمُ علیها بهذه الحال ثمّ قال یا قنبر إدخلها بیتاً مع امرأة تعدّ اضلاعها فقال زوجها یا أمیرالمؤمنین لا آمن علیها رجلاً و لا ائتمن </w:t>
      </w:r>
      <w:r>
        <w:rPr>
          <w:rStyle w:val="FootnoteAnchor"/>
          <w:rtl w:val="true"/>
        </w:rPr>
        <w:footnoteReference w:id="1034"/>
      </w:r>
      <w:r>
        <w:rPr>
          <w:rFonts w:ascii="IRNazanin" w:hAnsi="IRNazanin" w:eastAsia="IRNazanin"/>
          <w:color w:val="111111"/>
          <w:sz w:val="28"/>
          <w:sz w:val="28"/>
          <w:szCs w:val="28"/>
          <w:rtl w:val="true"/>
          <w:lang w:bidi="fa-IR"/>
        </w:rPr>
        <w:t xml:space="preserve">علیها امرأة فقال علیّ علیه السلام علیّ بدینار الخصّی و کان من صالحی أهل الکوفة و کان یئق به فقال له یا دینار أدخلها بیتاً و عرّها من ثیابها و أمرها ان تشدّ مئزراً وعدّ اضلاعها ففعل دینار ذلک و کانت </w:t>
      </w:r>
      <w:r>
        <w:rPr>
          <w:rStyle w:val="FootnoteAnchor"/>
          <w:rtl w:val="true"/>
        </w:rPr>
        <w:footnoteReference w:id="1035"/>
      </w:r>
      <w:r>
        <w:rPr>
          <w:rFonts w:ascii="IRNazanin" w:hAnsi="IRNazanin" w:eastAsia="IRNazanin"/>
          <w:color w:val="111111"/>
          <w:sz w:val="28"/>
          <w:sz w:val="28"/>
          <w:szCs w:val="28"/>
          <w:rtl w:val="true"/>
          <w:lang w:bidi="fa-IR"/>
        </w:rPr>
        <w:t xml:space="preserve">اضلاعها سبعة عشر تسعة فی الیمین و ثمانیة فی الیسار فالبسها علیه السلام ثیاب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القلنسوة و النّعلین و القی علیه الرّداء و الحقه بالرّجال فقال زوجها یا امیرالمؤمنین ابنة عمّی و قد ولدت منّی تلحقها بالرّجال فقال انّی حکمت علیها </w:t>
      </w:r>
      <w:r>
        <w:rPr>
          <w:rStyle w:val="FootnoteAnchor"/>
          <w:rtl w:val="true"/>
        </w:rPr>
        <w:footnoteReference w:id="1036"/>
      </w:r>
      <w:r>
        <w:rPr>
          <w:rFonts w:ascii="IRNazanin" w:hAnsi="IRNazanin" w:eastAsia="IRNazanin"/>
          <w:color w:val="111111"/>
          <w:sz w:val="28"/>
          <w:sz w:val="28"/>
          <w:szCs w:val="28"/>
          <w:rtl w:val="true"/>
          <w:lang w:bidi="fa-IR"/>
        </w:rPr>
        <w:t>بحکم الله انّ الله تبارک و تعالی خلق حوّاء من ضلع آدم الأیسر الأقصی و اضلاع الرّجال تنقص و اضلاع النّساء تمام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وقفت علی شریح فقالت أیّها القاضی انّی مخاصمة قال أین خصمک قالت أنت خصمی فأخلِ لی المجلس فأخلاه و قال تکلّمی فقالت انّی امرأة لی أحلیل و لی فرج قال قد کانت لأمیرالمؤمنین فی مثلک قضیّة ورّث من حیث یجیء البول قالت انّه یجیء منهما جمیعاً قال و کذلک قضی انّه یحکم بحکم أیّها بدأ </w:t>
      </w:r>
      <w:r>
        <w:rPr>
          <w:rStyle w:val="FootnoteAnchor"/>
          <w:rtl w:val="true"/>
        </w:rPr>
        <w:footnoteReference w:id="1037"/>
      </w:r>
      <w:r>
        <w:rPr>
          <w:rFonts w:ascii="IRNazanin" w:hAnsi="IRNazanin" w:eastAsia="IRNazanin"/>
          <w:color w:val="111111"/>
          <w:sz w:val="28"/>
          <w:sz w:val="28"/>
          <w:szCs w:val="28"/>
          <w:rtl w:val="true"/>
          <w:lang w:bidi="fa-IR"/>
        </w:rPr>
        <w:t>منه البول قالت لیس منها شیء یسبق بصاحبه یجیئان معاً فی وقت واحد و ینقطعان فی وقت واحد قال شریح انّک لتخبرینی بعجب قالت و أخبرک بأعجب من هذا تزوّجنی ابن عمّ لی فاخذ منی خادمة فوطئتها فاولدتها و انّما جئتک لما ولد لی لتنظر فی أمری فان کنت رجلاً فرّقت بینی و بین زوجی فقام شریح من مجلس القضاء فدخل علی أمیرالمؤمنین علیّ علیه السلام فقصّ علیه القصّة فأمر بالمرأة فأدخلت الیه فسألها فقالت مثل ما قال فاحضر زوجها فقال له هذه امرأتک و ابنة عمّک قال</w:t>
      </w:r>
    </w:p>
    <w:p>
      <w:pPr>
        <w:pStyle w:val="BookText"/>
        <w:rPr/>
      </w:pPr>
      <w:r>
        <w:rPr>
          <w:rFonts w:ascii="IRNazanin" w:hAnsi="IRNazanin" w:eastAsia="IRNazanin"/>
          <w:color w:val="111111"/>
          <w:sz w:val="28"/>
          <w:sz w:val="28"/>
          <w:szCs w:val="28"/>
          <w:rtl w:val="true"/>
          <w:lang w:bidi="fa-IR"/>
        </w:rPr>
        <w:t>نعم فقال اخدمته خادمة فقال نعم فقال فوطئتها فاولدتها قال نعم قال فوطئتها انت بعد ذلک قال نعم قال لأنت اجسر من خاصی الأسد جیئونی بدینار الحجّاج و بامرأتین فجیء بهم فقال ادخلوا بهذه المرأة الی بیت و عدّوا أضلاع جنبها ففعلوا ثمّ خرجوا الیه فقالوا قد عدّدنا فقال ما أصبتم فقالوا أصبنا جانب الأیمن اثنی عشرة ضلعاً و الجانب الأیسر احدی عشرة ضلعاً فقال أمیرالمؤمنین علیه السلام الله اکبر جیئونی بالحجّاج فجاءه فقال جزّ شعر هذا الرّجل ثمّ نزع الرّداء عنها و ألحفها به الحاف الرّجل و قال أخرج فلا سبیل لهذا علیک فانکح و تزوّج من النّساء ما یحلّ لک فقال الرّجل یا أمیرالمؤمنین امرأتی و ابنة عمّی قد الحقتها بالرّجال من أین أخذت هذا قال من أبی آدم علیه السلام انّ حوّاء خلقت من ضلعه و اضلاع الرّجال أقلّ من أضلاع النّساء</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علیّ العبدیّ عن سعد بن طریف عن الأصبغ بن نباتة قال بینما شریح فی مجلس القضاء إذ جائه شخص فقال له یا أباأمیّة اخلنی فانّ لی حاجة فأمر من حوله أن یخفوا عنه فانصرفوا و بقی خاصّة من حضره فقال له اذکر حاجتک فقال یا أباأمیّة انّ لی ما للرّجال و ما للنّساء فما الحکم عندک فیّ أرجل أنا أم إمرأة فقال له قد سمعت من أمیرالمؤمنین علیه السلام فی ذلک قضیّة انا اذکرها أخبرنی عن البول من أیّ الفرجین یخرج قال الشّخص من کلیهما قال فمن أیّهما ینقطع قال منهما معاً فتعجّب شریح قال الشّخص ساورد علیک من أمری ما هو أعجب قال شریح ما ذاک قال زوّجنی أبی علی انّنی امرأة فحملت من الزّوج و ابتعت جاریة تخدمنی فافضیت الیها فحملت منّی قال فضرب شریح احدی یدیده علی الأخری متعجبّاً و قال هذا أمر لابدّ من انهائه الی أمیرالمؤمنین علیه السلام فلا علم لی بالحکم فیه فقام و تبعه الشّخص و من حضر معه حتی دخل علی أمیرالمؤمنین فقصّ علیه القصّة فدعی أمیرالمؤمنین علیه السلام بالشّخص فسئله عمّا خکاه له شریح فاعترف به و قال</w:t>
      </w:r>
    </w:p>
    <w:p>
      <w:pPr>
        <w:pStyle w:val="BookText"/>
        <w:rPr/>
      </w:pPr>
      <w:r>
        <w:rPr>
          <w:rFonts w:ascii="IRNazanin" w:hAnsi="IRNazanin" w:eastAsia="IRNazanin"/>
          <w:color w:val="111111"/>
          <w:sz w:val="28"/>
          <w:sz w:val="28"/>
          <w:szCs w:val="28"/>
          <w:rtl w:val="true"/>
          <w:lang w:bidi="fa-IR"/>
        </w:rPr>
        <w:t xml:space="preserve">له و من زوجک قال فلان بن فلان و هو حاضر بالمصر فدعی به و سئل عمّا قال فقال صدق فقال أمیرالمؤمنین علیه السلام لأنت أجراً من صائد الأسد حین تُقدِم علی هذه الحالة ثمّ دعی قنبراً مولاه فقال له ادخل هذا الشّخص بیتاً و معه أربع نسوة من العدول و مرهنّ بتجریده و عدّ اضلاعه بعد الاستیثاق من ستر فرجه فقال له الرّجل </w:t>
      </w:r>
      <w:r>
        <w:rPr>
          <w:rStyle w:val="FootnoteAnchor"/>
          <w:rtl w:val="true"/>
        </w:rPr>
        <w:footnoteReference w:id="1038"/>
      </w:r>
      <w:r>
        <w:rPr>
          <w:rFonts w:ascii="IRNazanin" w:hAnsi="IRNazanin" w:eastAsia="IRNazanin"/>
          <w:color w:val="111111"/>
          <w:sz w:val="28"/>
          <w:sz w:val="28"/>
          <w:szCs w:val="28"/>
          <w:rtl w:val="true"/>
          <w:lang w:bidi="fa-IR"/>
        </w:rPr>
        <w:t>یا أمیرالمؤمنین ما آمن علی هذا الشّخص الرّجال و النّساء فامران یشدّ علیه تبّان و اخلاه فی بیت ثمّ ولجه و عدّ أضلاعه و کانت من الجانب الأیسیر سبعة و من الجانب الأیمن ثمانیة فقال هذا رجل و أمر بطمّ شعره و ألبسه القلنسوة و النّعلین و الرّداء و فرّق بینه و بین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 أهل النّقل انّه لمّا ادّعی الشّخص ما ادّعاه من الفرجین أمر أمیرالمؤمنین علیه السلام عدلین من المسلمین ان یحضرا بیتاً خالیاً و احضر الشّخص معهما و أمر بنصب مرآتین أحدهما مقابلة لفرج الشّخص و الأخری مقابلة لتلک المرآة و أمر الشّخص بالکشف عن عورته فی مقابلة المرآة حیث لا یراه العدلان و أمر العدلین بالنّظر فی المرآة المقابلة لها فلمّا تحقّق العدلان صحّة ما ادّعاه الشّخص من الفرجین اعتبر حاله بِعَدِّ أضلاعه فلمّا ألحقه بالرّجال أهمل قوله فی ادّعاء الحمل و ألقاه و لم یعمل به و جعل حمل الجاریة منه و الحقه به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الأربعین للسّیّد عطاء الله </w:t>
      </w:r>
      <w:r>
        <w:rPr>
          <w:rStyle w:val="FootnoteAnchor"/>
          <w:rtl w:val="true"/>
        </w:rPr>
        <w:footnoteReference w:id="1039"/>
      </w:r>
      <w:r>
        <w:rPr>
          <w:rFonts w:ascii="IRNazanin" w:hAnsi="IRNazanin" w:eastAsia="IRNazanin"/>
          <w:color w:val="111111"/>
          <w:sz w:val="28"/>
          <w:sz w:val="28"/>
          <w:szCs w:val="28"/>
          <w:rtl w:val="true"/>
          <w:lang w:bidi="fa-IR"/>
        </w:rPr>
        <w:t>ابن فضل الله روی عن الحسن البصریّ قال أنت أمرأة الی شریح القاضی فقالت اخلنی فاخلاها فقالت أنا إمرأة و لی فرج و أحلیل فقال من أین یخرج البول سابقاً قالت منهما جمیعاً فقال لقد أخبرت بعجب فقالت و اعجب منه انّه تزّوجنی ابن عمّی و اخدمنی جاریة و طئتها فأولدتها فدهش شریح فقالم و دخل علی علیّ علیه السلام فاخبره فاستدعی بزوجها فاعترف فقال علیه السلام</w:t>
      </w:r>
    </w:p>
    <w:p>
      <w:pPr>
        <w:pStyle w:val="BookText"/>
        <w:rPr/>
      </w:pPr>
      <w:r>
        <w:rPr>
          <w:rFonts w:ascii="IRNazanin" w:hAnsi="IRNazanin" w:eastAsia="IRNazanin"/>
          <w:color w:val="111111"/>
          <w:sz w:val="28"/>
          <w:sz w:val="28"/>
          <w:szCs w:val="28"/>
          <w:rtl w:val="true"/>
          <w:lang w:bidi="fa-IR"/>
        </w:rPr>
        <w:t>لأمرأتین أدخلها البیت و عدّا أضلاعها ففعلنا فوجدتا فی الجانب الأیمن ثمانیة عشر ضلعاً و فی الأیسر سبعة عشر فأخذ شعرها و أعطاها حذاء و ألحقها بالرّجال فقیل له فی ذلک فقال علیه السلام أخذت هذا من قصّة حوّاء فانّ اضلاعها کانت سبعة عشر من کلّ جانب و اضلاع الرّجل تزید علیها بضلع فلهذا الحقتها بالرّجال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السّکونیّ عن جعفر بن محمد عن أبیه علیه السلا م انّ علیّ بن ابیطالب علیه السلام کان یورّث الخنثی فیعدّ اضلاعه فان کانت أضلاعه انقص من أضلاع النّساء بضلع ورث میراث الرّجال لأنّ الرّجال تنقص أضلاعه عن ضلع النّساء بضلع لأنّ حوّاء خلقت من ضلع آدم علیه السلام القصوی الیسری فنقص من أضلاعه ضلع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الإیجاز و روی انّه تعدّ اضلاعه فان نقص أحد الجانبین ورث میراث الذّکور و ان تساویا ورث میراث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و محمد بن یحیی عن عبدالله بن محمد جمیعاً عن ابن أبی عمیر عن هشام بن سالم عن أبی عبدالله علیه السلام قال قلت له المولود یولد ما للرّجال و له ما للنّساء قال یورّث من حیث سبق </w:t>
      </w:r>
      <w:r>
        <w:rPr>
          <w:rStyle w:val="FootnoteAnchor"/>
          <w:rtl w:val="true"/>
        </w:rPr>
        <w:footnoteReference w:id="1040"/>
      </w:r>
      <w:r>
        <w:rPr>
          <w:rFonts w:ascii="IRNazanin" w:hAnsi="IRNazanin" w:eastAsia="IRNazanin"/>
          <w:color w:val="111111"/>
          <w:sz w:val="28"/>
          <w:sz w:val="28"/>
          <w:szCs w:val="28"/>
          <w:rtl w:val="true"/>
          <w:lang w:bidi="fa-IR"/>
        </w:rPr>
        <w:t>بوله فان خرج منهما سواء فمن حیث ینبعث فإن کانا سواء ورث میراث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بن الزّیات عن محمد ابن أبی عمیر عن هشام بن سالم عن أبی عبدالله علیه السلام قال قضی علی علیه السلام فی الخنثی له ما للرّجال و ما للنّساء قال یورّث من حیث یبول فان خرج منهما جمیعاً فمن حیث سبق فإن خرج سواء فمن حیث ینبعث و ذکر مثله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الصّفّار عن 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bookmarkStart w:id="551" w:name="pg12432_120710"/>
    </w:p>
    <w:p>
      <w:pPr>
        <w:pStyle w:val="BookText"/>
        <w:rPr/>
      </w:pPr>
      <w:bookmarkEnd w:id="551"/>
      <w:r>
        <w:rPr>
          <w:rFonts w:ascii="IRNazanin" w:hAnsi="IRNazanin" w:eastAsia="IRNazanin"/>
          <w:color w:val="111111"/>
          <w:sz w:val="28"/>
          <w:sz w:val="28"/>
          <w:szCs w:val="28"/>
          <w:rtl w:val="true"/>
          <w:lang w:bidi="fa-IR"/>
        </w:rPr>
        <w:t>ابن موسی الخشّاب عن غیاث بن کلّوب عن اسحاق بن عمّار عن جعفر بن محمد عن أبیه علیهم السلام انّ علیّاً علیه السلام کان یقول الخنثی یورث من حیث یبول فإن بال منهما جمیعاً فمن أیّهما سبق البول ورث منه فإن مات و لم یبل فنصف عقل المرأة و نصف عقل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أبوالبختری عن جعفر عن أبیه انّ علی بن ابیطالب علیه السلام قضی فی الخنثی الّذی یخلق له ذکر و فرج انّه یورث من حیث یبول فإن بال منهما جمیعاً فمن أیّهما سبق و ان لم یبل من واحد منهما حتی یموت فنصف میراث المرأة و نصف میراث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علیهما السلام عن أبیه عن آبائه عن علیّ علیه السلام انّه قال فی الخنثی إن بال منهما جمیعاً نظر إلی أیّهما یسبق البول منه فإن خرج منهما معاً ورث نصف میراث الرّجل و نصف میراث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Style w:val="FootnoteAnchor"/>
          <w:rtl w:val="true"/>
        </w:rPr>
        <w:footnoteReference w:id="1041"/>
      </w:r>
      <w:r>
        <w:rPr>
          <w:rFonts w:ascii="Amiri" w:hAnsi="Amiri" w:eastAsia="Amiri" w:cs="Amiri"/>
          <w:color w:val="111111"/>
          <w:sz w:val="28"/>
          <w:sz w:val="28"/>
          <w:szCs w:val="28"/>
          <w:rtl w:val="true"/>
          <w:lang w:bidi="ar-SA"/>
        </w:rPr>
        <w:t xml:space="preserve">ترک الرّجل </w:t>
      </w:r>
      <w:r>
        <w:rPr>
          <w:rStyle w:val="FootnoteAnchor"/>
          <w:rtl w:val="true"/>
        </w:rPr>
        <w:footnoteReference w:id="1042"/>
      </w:r>
      <w:r>
        <w:rPr>
          <w:rFonts w:ascii="IRNazanin" w:hAnsi="IRNazanin" w:eastAsia="IRNazanin"/>
          <w:color w:val="111111"/>
          <w:sz w:val="28"/>
          <w:sz w:val="28"/>
          <w:szCs w:val="28"/>
          <w:rtl w:val="true"/>
          <w:lang w:bidi="fa-IR"/>
        </w:rPr>
        <w:t xml:space="preserve">ولداً خنثی فانّه ینظر الی أحلیله إذا بال فإن خرج البول </w:t>
      </w:r>
      <w:r>
        <w:rPr>
          <w:rStyle w:val="FootnoteAnchor"/>
          <w:rtl w:val="true"/>
        </w:rPr>
        <w:footnoteReference w:id="1043"/>
      </w:r>
      <w:r>
        <w:rPr>
          <w:rFonts w:ascii="IRNazanin" w:hAnsi="IRNazanin" w:eastAsia="IRNazanin"/>
          <w:color w:val="111111"/>
          <w:sz w:val="28"/>
          <w:sz w:val="28"/>
          <w:szCs w:val="28"/>
          <w:rtl w:val="true"/>
          <w:lang w:bidi="fa-IR"/>
        </w:rPr>
        <w:t xml:space="preserve">مما یخرج من الرجال ورث میراث الرّجال و ان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یخرج من النّساء ورث میراث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خرج البول منهما جمیعاً فمن أیّهما سبق البول ورث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خرج البول من الموضعین معاً ورث </w:t>
      </w:r>
      <w:r>
        <w:rPr>
          <w:rStyle w:val="FootnoteAnchor"/>
          <w:rtl w:val="true"/>
        </w:rPr>
        <w:footnoteReference w:id="1044"/>
      </w:r>
      <w:r>
        <w:rPr>
          <w:rFonts w:ascii="IRNazanin" w:hAnsi="IRNazanin" w:eastAsia="IRNazanin"/>
          <w:color w:val="111111"/>
          <w:sz w:val="28"/>
          <w:sz w:val="28"/>
          <w:szCs w:val="28"/>
          <w:rtl w:val="true"/>
          <w:lang w:bidi="fa-IR"/>
        </w:rPr>
        <w:t>نصف میراث الذکر و نصف میراث الأنثی</w:t>
      </w:r>
      <w:r>
        <w:rPr>
          <w:rFonts w:eastAsia="IRNazanin" w:cs="IRNazanin"/>
          <w:color w:val="111111"/>
          <w:sz w:val="28"/>
          <w:szCs w:val="28"/>
          <w:rtl w:val="true"/>
          <w:lang w:bidi="fa-IR"/>
        </w:rPr>
        <w:t>.</w:t>
      </w:r>
    </w:p>
    <w:p>
      <w:pPr>
        <w:pStyle w:val="Heading4"/>
        <w:numPr>
          <w:ilvl w:val="3"/>
          <w:numId w:val="1"/>
        </w:numPr>
        <w:rPr/>
      </w:pPr>
      <w:bookmarkStart w:id="552" w:name="__RefHeading___Toc10203892_417432637"/>
      <w:bookmarkStart w:id="553" w:name="_Toc194"/>
      <w:bookmarkEnd w:id="552"/>
      <w:r>
        <w:rPr>
          <w:rtl w:val="true"/>
        </w:rPr>
        <w:t>(</w:t>
      </w:r>
      <w:r>
        <w:rPr/>
        <w:t>77</w:t>
      </w:r>
      <w:r>
        <w:rPr>
          <w:rtl w:val="true"/>
        </w:rPr>
        <w:t xml:space="preserve">) </w:t>
      </w:r>
      <w:r>
        <w:rPr>
          <w:rtl w:val="true"/>
        </w:rPr>
        <w:t>باب انّ العدلین إذا أراد ان ینظرا الی الخنثی بأخذ کلّ واحد منهما</w:t>
      </w:r>
      <w:r>
        <w:rPr>
          <w:rtl w:val="true"/>
        </w:rPr>
        <w:t>...</w:t>
      </w:r>
      <w:bookmarkEnd w:id="55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77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العدلین إذا أراد ان ینظرا الی الخنثی بأخذ کلّ واحد منهما مرآة و یقوم الخنثی خلفهم عریانة فینظران فی مرأة فیریان شبحاً فیحکمون علیه</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سعید الآذربیجانی و تهذیب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عن الحسن بن علیّ کیسان عن موسی بن محمد أخی أبی الحسن الثالث علیه السلام ان یحیی بن أکثم سأله فی المسائل التی 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الخنی و قول علیّ </w:t>
      </w:r>
      <w:r>
        <w:rPr>
          <w:rStyle w:val="FootnoteAnchor"/>
          <w:rtl w:val="true"/>
        </w:rPr>
        <w:footnoteReference w:id="1045"/>
      </w:r>
      <w:r>
        <w:rPr>
          <w:rFonts w:ascii="IRNazanin" w:hAnsi="IRNazanin" w:eastAsia="IRNazanin"/>
          <w:color w:val="111111"/>
          <w:sz w:val="28"/>
          <w:sz w:val="28"/>
          <w:szCs w:val="28"/>
          <w:rtl w:val="true"/>
          <w:lang w:bidi="fa-IR"/>
        </w:rPr>
        <w:t xml:space="preserve">علیه السلام فیه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المبال من ینظر الیه اذا بال و شهادة الجارّ الی نفسه لا تقبل مع انّه عسی أن تکون امرأة و قد نظر الیها الرّجال او عسی ان یکون رجلاً و قد نظر الیه النّساء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یحلّ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الثّالث علیه السلام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 علیه السلام فی الخنثی انّه یورّث من المبال فهو کما قال و ینظر قوم عدول یأخذ کلّ واحد منهم مرآة و یقوم الخنثی خلفهم عریانة فینظرون فی المرآة فیرون شبحاً فیحکمون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محمد بن رضا علیه السلام لقیت یحیی بن أکثم فی دار العامّة فسألنی عن مسائل فجئت الی أخی علیّ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 یسألنی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الخنثی و قول علیّ علیه السلام و ذکر نحوه الاختصاص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باسناده عن محمد بن عیسی بن عبید البغدادی عن موسی بن محمد بن علیّ بن موسی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أسقط قوله عسی ان تکون امرأة و قد نظر الیها الرّجال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روایة ارشاد المفید من الباب المتقدّم قوله روی بعض أهل النّقل انّه لمّا أدعی الشّخص ما ادّعاه من الفرجین امر أمیرالمؤمنین علیه السلام عدلین من المسلمین أن یحضرا بیتاً خالیاً و احضر الشّخص معهما و أمر بنصب مرآتین أحدهما مقابلة لفرج الشّخص و الأخری مقابلة لتلک المرآة و أمر الشّخص بالکشف عن عورته فی مقابلة المرآة حیث لا یراه العدلان و أمر العدلین بالنّظر فی المرآة المقابلة لها</w:t>
      </w:r>
      <w:r>
        <w:rPr>
          <w:rFonts w:eastAsia="IRNazanin" w:cs="IRNazanin"/>
          <w:color w:val="111111"/>
          <w:sz w:val="28"/>
          <w:szCs w:val="28"/>
          <w:rtl w:val="true"/>
          <w:lang w:bidi="fa-IR"/>
        </w:rPr>
        <w:t>.</w:t>
      </w:r>
      <w:bookmarkStart w:id="554" w:name="pg12432_120712"/>
    </w:p>
    <w:p>
      <w:pPr>
        <w:pStyle w:val="Heading4"/>
        <w:numPr>
          <w:ilvl w:val="3"/>
          <w:numId w:val="1"/>
        </w:numPr>
        <w:rPr/>
      </w:pPr>
      <w:bookmarkStart w:id="555" w:name="__RefHeading___Toc10203894_417432637"/>
      <w:bookmarkStart w:id="556" w:name="_Toc195"/>
      <w:bookmarkEnd w:id="554"/>
      <w:bookmarkEnd w:id="555"/>
      <w:r>
        <w:rPr>
          <w:rtl w:val="true"/>
        </w:rPr>
        <w:t>(</w:t>
      </w:r>
      <w:r>
        <w:rPr/>
        <w:t>78</w:t>
      </w:r>
      <w:r>
        <w:rPr>
          <w:rtl w:val="true"/>
        </w:rPr>
        <w:t xml:space="preserve">) </w:t>
      </w:r>
      <w:r>
        <w:rPr>
          <w:rtl w:val="true"/>
        </w:rPr>
        <w:t>باب انّ المولود إذا لم یکن له ما للرّجال و ما للنّساء حکم فی میراثه بالقرعة</w:t>
      </w:r>
      <w:bookmarkEnd w:id="556"/>
    </w:p>
    <w:p>
      <w:pPr>
        <w:pStyle w:val="BookText"/>
        <w:rPr/>
      </w:pPr>
      <w:r>
        <w:rPr>
          <w:rFonts w:ascii="Amiri" w:hAnsi="Amiri" w:eastAsia="Amiri" w:cs="Amiri"/>
          <w:color w:val="111111"/>
          <w:sz w:val="28"/>
          <w:sz w:val="28"/>
          <w:szCs w:val="28"/>
          <w:rtl w:val="true"/>
          <w:lang w:bidi="ar-SA"/>
        </w:rPr>
        <w:t xml:space="preserve">قال الله تعالی فی 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الفضل بن شاذان و تهذیب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الأشعریّ عن محمد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عبدالله بن مسکان عن اسحاق الفزاری </w:t>
      </w:r>
      <w:r>
        <w:rPr>
          <w:rStyle w:val="FootnoteAnchor"/>
          <w:rtl w:val="true"/>
        </w:rPr>
        <w:footnoteReference w:id="1046"/>
      </w:r>
      <w:r>
        <w:rPr>
          <w:rFonts w:ascii="IRNazanin" w:hAnsi="IRNazanin" w:eastAsia="IRNazanin"/>
          <w:color w:val="111111"/>
          <w:sz w:val="28"/>
          <w:sz w:val="28"/>
          <w:szCs w:val="28"/>
          <w:rtl w:val="true"/>
          <w:lang w:bidi="fa-IR"/>
        </w:rPr>
        <w:t xml:space="preserve">قال سئل و انا عنده یعنی اباعبدالله علیه السلام عن مولود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بذکر و لا 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الا دبر کیف یورث قال یجلس الأمام و یجلس معه ناس </w:t>
      </w:r>
      <w:r>
        <w:rPr>
          <w:rStyle w:val="FootnoteAnchor"/>
          <w:rtl w:val="true"/>
        </w:rPr>
        <w:footnoteReference w:id="1047"/>
      </w:r>
      <w:r>
        <w:rPr>
          <w:rFonts w:ascii="IRNazanin" w:hAnsi="IRNazanin" w:eastAsia="IRNazanin"/>
          <w:color w:val="111111"/>
          <w:sz w:val="28"/>
          <w:sz w:val="28"/>
          <w:szCs w:val="28"/>
          <w:rtl w:val="true"/>
          <w:lang w:bidi="fa-IR"/>
        </w:rPr>
        <w:t xml:space="preserve">و یدعو الله و یجیل السّهام </w:t>
      </w:r>
      <w:r>
        <w:rPr>
          <w:rStyle w:val="FootnoteAnchor"/>
          <w:rtl w:val="true"/>
        </w:rPr>
        <w:footnoteReference w:id="1048"/>
      </w:r>
      <w:r>
        <w:rPr>
          <w:rFonts w:ascii="IRNazanin" w:hAnsi="IRNazanin" w:eastAsia="IRNazanin"/>
          <w:color w:val="111111"/>
          <w:sz w:val="28"/>
          <w:sz w:val="28"/>
          <w:szCs w:val="28"/>
          <w:rtl w:val="true"/>
          <w:lang w:bidi="fa-IR"/>
        </w:rPr>
        <w:t xml:space="preserve">علی أیّ میراث یورث </w:t>
      </w:r>
      <w:r>
        <w:rPr>
          <w:rStyle w:val="FootnoteAnchor"/>
          <w:rtl w:val="true"/>
        </w:rPr>
        <w:footnoteReference w:id="1049"/>
      </w:r>
      <w:r>
        <w:rPr>
          <w:rFonts w:ascii="IRNazanin" w:hAnsi="IRNazanin" w:eastAsia="IRNazanin"/>
          <w:color w:val="111111"/>
          <w:sz w:val="28"/>
          <w:sz w:val="28"/>
          <w:szCs w:val="28"/>
          <w:rtl w:val="true"/>
          <w:lang w:bidi="fa-IR"/>
        </w:rPr>
        <w:t xml:space="preserve">میراث الذّکر او </w:t>
      </w:r>
      <w:r>
        <w:rPr>
          <w:rStyle w:val="FootnoteAnchor"/>
          <w:rtl w:val="true"/>
        </w:rPr>
        <w:footnoteReference w:id="1050"/>
      </w:r>
      <w:r>
        <w:rPr>
          <w:rFonts w:ascii="IRNazanin" w:hAnsi="IRNazanin" w:eastAsia="IRNazanin"/>
          <w:color w:val="111111"/>
          <w:sz w:val="28"/>
          <w:sz w:val="28"/>
          <w:szCs w:val="28"/>
          <w:rtl w:val="true"/>
          <w:lang w:bidi="fa-IR"/>
        </w:rPr>
        <w:t xml:space="preserve">میراث الأنثی فأیّ ذلک خرج ورّثه </w:t>
      </w:r>
      <w:r>
        <w:rPr>
          <w:rStyle w:val="FootnoteAnchor"/>
          <w:rtl w:val="true"/>
        </w:rPr>
        <w:footnoteReference w:id="1051"/>
      </w:r>
      <w:r>
        <w:rPr>
          <w:rFonts w:ascii="Amiri" w:hAnsi="Amiri" w:eastAsia="Amiri" w:cs="Amiri"/>
          <w:color w:val="111111"/>
          <w:sz w:val="28"/>
          <w:sz w:val="28"/>
          <w:szCs w:val="28"/>
          <w:rtl w:val="true"/>
          <w:lang w:bidi="ar-SA"/>
        </w:rPr>
        <w:t xml:space="preserve">علیه ثم قال و أیّ قضیّة أعدل من قضیّة یجال علیها السلام انّ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تهذیب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ابن فضّال و الحجّال عن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ابی عبدالله علیه السلام قال سئل عن مولود لیس بذکر و الا أنثی لیس له الا دبر کیف یورّث قال یجلس الأمام و یجلس عنده </w:t>
      </w:r>
      <w:r>
        <w:rPr>
          <w:rStyle w:val="FootnoteAnchor"/>
          <w:rtl w:val="true"/>
        </w:rPr>
        <w:footnoteReference w:id="1052"/>
      </w:r>
      <w:r>
        <w:rPr>
          <w:rFonts w:ascii="IRNazanin" w:hAnsi="IRNazanin" w:eastAsia="IRNazanin"/>
          <w:color w:val="111111"/>
          <w:sz w:val="28"/>
          <w:sz w:val="28"/>
          <w:szCs w:val="28"/>
          <w:rtl w:val="true"/>
          <w:lang w:bidi="fa-IR"/>
        </w:rPr>
        <w:t xml:space="preserve">ناس من المسلمین فیدعو الله </w:t>
      </w:r>
      <w:r>
        <w:rPr>
          <w:rStyle w:val="FootnoteAnchor"/>
          <w:rtl w:val="true"/>
        </w:rPr>
        <w:footnoteReference w:id="1053"/>
      </w:r>
      <w:r>
        <w:rPr>
          <w:rFonts w:ascii="IRNazanin" w:hAnsi="IRNazanin" w:eastAsia="IRNazanin"/>
          <w:color w:val="111111"/>
          <w:sz w:val="28"/>
          <w:sz w:val="28"/>
          <w:szCs w:val="28"/>
          <w:rtl w:val="true"/>
          <w:lang w:bidi="fa-IR"/>
        </w:rPr>
        <w:t xml:space="preserve">و تجال </w:t>
      </w:r>
      <w:r>
        <w:rPr>
          <w:rStyle w:val="FootnoteAnchor"/>
          <w:rtl w:val="true"/>
        </w:rPr>
        <w:footnoteReference w:id="1054"/>
      </w:r>
      <w:r>
        <w:rPr>
          <w:rFonts w:ascii="Amiri" w:hAnsi="Amiri" w:eastAsia="Amiri" w:cs="Amiri"/>
          <w:color w:val="111111"/>
          <w:sz w:val="28"/>
          <w:sz w:val="28"/>
          <w:szCs w:val="28"/>
          <w:rtl w:val="true"/>
          <w:lang w:bidi="ar-SA"/>
        </w:rPr>
        <w:t xml:space="preserve">السّهام علیه علی أیّ میراث یورّثه أمیراث الذّکر أو میراث الأنثی فأیّ ذلک خرج علیه ورّثه ثمّ قال و أیّ قضیّة أعدل من قضیّة تجال علیها السّهام یقول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من أمر یختلف فیه إثنان الا و له اصل فی کتاب الله عزّوجلّ و لکن لا تبلغه</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أیّوب بن نوح عن صفوان بن یحیی عن عبدالله بن مسکان قال سئل أبوعبدالله علیه السلام و انا عنده عن مولود لیس بذکر و لا أنثی لیس له الا دبر کیف یورّث قال یجلس الإمام و یجلس عنده أناس من المسلمین فیدعون الله و یجیل السّهام علیه علی أیّ میراث یورّثه ثمّ قال و أیّ قضیّة أعدل من قضیّة یجال علیها بالسّهام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علیهما السلام انّه سئل عن مولود لیس له ما للرّجال و لیس له ما للنّساء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اَحسَنُ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یَخلُقُ ما یَشاءُ وَ یَختارُ ما کانَ لَهُمُ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یقرع علیه الإمام فیکتب علی سهم عبدالله و علی سهم آخر أمیة الله ثمّ یقول الإمام المقرع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اللهُ لا اِلهَ اِلّا اللهُ اَنتَ عالِمُ الغَیبِ وَ الشَّهادَةِ اَنتَ تَحکُمُ بَینٍ عِبادِکَ فیما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هذا الخلق کما أردت و صوّرته کیف شئت اللهم و إنا لا ندری ما هو و لا یعلم ما هو الا أنت فبیّن لنا أمره و ما یجب له فیما فرضت ثمّ یطرح السّهمین فی سهام مبهمة ثمّ تجال فأیّهما خرج ورّث علیه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یحیی عن تهذیب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علیّ بن رئاب عن الفضیل بن یسار فقیه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جمیل بن درّاج او جمیل بن صالح عن الفضیل بن یسار قال سألت أباعبدالله علیه السلام عن مولود لیس له ما للرّجال و لا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للنّساء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یکتب علی سهم عبدالله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ثمّ یقول الإمام أو المقرع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اللهُ لا اِلهَ اِلّا اللهُ اَنتَ عالِمُ الغَیبِ وَ الشَّهادَةِ اَنتَ تَحکُمُ بَینٍ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لنا أمر هذا المولود کیف </w:t>
      </w:r>
      <w:r>
        <w:rPr>
          <w:rStyle w:val="FootnoteAnchor"/>
          <w:rtl w:val="true"/>
        </w:rPr>
        <w:footnoteReference w:id="1057"/>
      </w:r>
      <w:r>
        <w:rPr>
          <w:rFonts w:ascii="Amiri" w:hAnsi="Amiri" w:eastAsia="Amiri" w:cs="Amiri"/>
          <w:color w:val="111111"/>
          <w:sz w:val="28"/>
          <w:sz w:val="28"/>
          <w:szCs w:val="28"/>
          <w:rtl w:val="true"/>
          <w:lang w:bidi="ar-SA"/>
        </w:rPr>
        <w:t xml:space="preserve">یورّث </w:t>
      </w:r>
      <w:r>
        <w:rPr>
          <w:rStyle w:val="FootnoteAnchor"/>
          <w:rtl w:val="true"/>
        </w:rPr>
        <w:footnoteReference w:id="1058"/>
      </w:r>
      <w:r>
        <w:rPr>
          <w:rFonts w:ascii="IRNazanin" w:hAnsi="IRNazanin" w:eastAsia="IRNazanin"/>
          <w:color w:val="111111"/>
          <w:sz w:val="28"/>
          <w:sz w:val="28"/>
          <w:szCs w:val="28"/>
          <w:rtl w:val="true"/>
          <w:lang w:bidi="fa-IR"/>
        </w:rPr>
        <w:t xml:space="preserve">ما فرضت له فی الکتاب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یطرح السّهمان فی سهام مبهمة ثمّ تجال السّهام علی </w:t>
      </w:r>
      <w:r>
        <w:rPr>
          <w:rStyle w:val="FootnoteAnchor"/>
          <w:rtl w:val="true"/>
        </w:rPr>
        <w:footnoteReference w:id="1060"/>
      </w:r>
      <w:r>
        <w:rPr>
          <w:rFonts w:ascii="IRNazanin" w:hAnsi="IRNazanin" w:eastAsia="IRNazanin"/>
          <w:color w:val="111111"/>
          <w:sz w:val="28"/>
          <w:sz w:val="28"/>
          <w:szCs w:val="28"/>
          <w:rtl w:val="true"/>
          <w:lang w:bidi="fa-IR"/>
        </w:rPr>
        <w:t xml:space="preserve">ما خرج ورّث علیه المحاسن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جمیل بن صالح عن فضیل بن یسار قال سألت أباعبدالله علیه السلام و ذکر مثل 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له ما للرّجال و ما للنّساء فانّه یؤخذ سهمان فیکتب علی سهم عبدالله و علی الآخر </w:t>
      </w:r>
      <w:r>
        <w:rPr>
          <w:rStyle w:val="FootnoteAnchor"/>
          <w:rtl w:val="true"/>
        </w:rPr>
        <w:footnoteReference w:id="1061"/>
      </w:r>
      <w:r>
        <w:rPr>
          <w:rFonts w:ascii="IRNazanin" w:hAnsi="IRNazanin" w:eastAsia="IRNazanin"/>
          <w:color w:val="111111"/>
          <w:sz w:val="28"/>
          <w:sz w:val="28"/>
          <w:szCs w:val="28"/>
          <w:rtl w:val="true"/>
          <w:lang w:bidi="fa-IR"/>
        </w:rPr>
        <w:t xml:space="preserve">أمة الله ثمّ یجعل السّهمان فی سهام مبهمة ثم یقول </w:t>
      </w:r>
      <w:r>
        <w:rPr>
          <w:rStyle w:val="FootnoteAnchor"/>
          <w:rtl w:val="true"/>
        </w:rPr>
        <w:footnoteReference w:id="1062"/>
      </w:r>
      <w:r>
        <w:rPr>
          <w:rFonts w:ascii="Amiri" w:hAnsi="Amiri" w:eastAsia="Amiri" w:cs="Amiri"/>
          <w:color w:val="111111"/>
          <w:sz w:val="28"/>
          <w:sz w:val="28"/>
          <w:szCs w:val="28"/>
          <w:rtl w:val="true"/>
          <w:lang w:bidi="ar-SA"/>
        </w:rPr>
        <w:t xml:space="preserve">الأمام أو المقرع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اللهُ لا اِلهَ اِلّا اللهُ اَنتَ عالِمُ الغَیبِ وَ الشَّهادَةِ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تحکم بین عبادک فیما کانوا فیه یختلفون بین لنا أمر هذا المولود حتی یورّث </w:t>
      </w:r>
      <w:r>
        <w:rPr>
          <w:rStyle w:val="FootnoteAnchor"/>
          <w:rtl w:val="true"/>
        </w:rPr>
        <w:footnoteReference w:id="1063"/>
      </w:r>
      <w:r>
        <w:rPr>
          <w:rFonts w:ascii="IRNazanin" w:hAnsi="IRNazanin" w:eastAsia="IRNazanin"/>
          <w:color w:val="111111"/>
          <w:sz w:val="28"/>
          <w:sz w:val="28"/>
          <w:szCs w:val="28"/>
          <w:rtl w:val="true"/>
          <w:lang w:bidi="fa-IR"/>
        </w:rPr>
        <w:t xml:space="preserve">ما فرضت له فی کتابک ثم یجال </w:t>
      </w:r>
      <w:r>
        <w:rPr>
          <w:rStyle w:val="FootnoteAnchor"/>
          <w:rtl w:val="true"/>
        </w:rPr>
        <w:footnoteReference w:id="1064"/>
      </w:r>
      <w:r>
        <w:rPr>
          <w:rFonts w:ascii="Amiri" w:hAnsi="Amiri" w:eastAsia="Amiri" w:cs="Amiri"/>
          <w:color w:val="111111"/>
          <w:sz w:val="28"/>
          <w:sz w:val="28"/>
          <w:szCs w:val="28"/>
          <w:rtl w:val="true"/>
          <w:lang w:bidi="ar-SA"/>
        </w:rPr>
        <w:t>السّهمان فأیّهما خرج ورّث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و أحمد إثنَی الحسن عن أبیهما عن عبدالله بن بکیر عن بعض أصحابنا عنهم علیهم السلام فی مولود لیس له ما للرّجال و ما للنّساء الا ثقب یخرج منه البول علی أیّ میراث یورّث قال ان کان إذا بال ینتحیّ </w:t>
      </w:r>
      <w:r>
        <w:rPr>
          <w:rStyle w:val="FootnoteAnchor"/>
          <w:rtl w:val="true"/>
        </w:rPr>
        <w:footnoteReference w:id="1065"/>
      </w:r>
      <w:r>
        <w:rPr>
          <w:rFonts w:ascii="IRNazanin" w:hAnsi="IRNazanin" w:eastAsia="IRNazanin"/>
          <w:color w:val="111111"/>
          <w:sz w:val="28"/>
          <w:sz w:val="28"/>
          <w:szCs w:val="28"/>
          <w:rtl w:val="true"/>
          <w:lang w:bidi="fa-IR"/>
        </w:rPr>
        <w:t xml:space="preserve">بوله ورّث میراث الذّکر و ان کان لا ینتحیّ </w:t>
      </w:r>
      <w:r>
        <w:rPr>
          <w:rStyle w:val="FootnoteAnchor"/>
          <w:rtl w:val="true"/>
        </w:rPr>
        <w:footnoteReference w:id="1066"/>
      </w:r>
      <w:r>
        <w:rPr>
          <w:rFonts w:ascii="IRNazanin" w:hAnsi="IRNazanin" w:eastAsia="IRNazanin"/>
          <w:color w:val="111111"/>
          <w:sz w:val="28"/>
          <w:sz w:val="28"/>
          <w:szCs w:val="28"/>
          <w:rtl w:val="true"/>
          <w:lang w:bidi="fa-IR"/>
        </w:rPr>
        <w:t>بوله ورّث میراث الأثنی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الخنثی قوله مولود لیس له ما للرّجال لاله ما للنّساء الا ثقب یخرج منه البول علی أیّ میراث</w:t>
      </w:r>
      <w:bookmarkStart w:id="557" w:name="pg12432_120715"/>
    </w:p>
    <w:p>
      <w:pPr>
        <w:pStyle w:val="BookText"/>
        <w:rPr/>
      </w:pPr>
      <w:bookmarkEnd w:id="557"/>
      <w:r>
        <w:rPr>
          <w:rFonts w:ascii="IRNazanin" w:hAnsi="IRNazanin" w:eastAsia="IRNazanin"/>
          <w:color w:val="111111"/>
          <w:sz w:val="28"/>
          <w:sz w:val="28"/>
          <w:szCs w:val="28"/>
          <w:rtl w:val="true"/>
          <w:lang w:bidi="fa-IR"/>
        </w:rPr>
        <w:t>یورث قال ان کان إذا بال تحیّ یبوله ورث میراث الذّکر و ان کان لا ینحیّ ببوله ورث میراث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قوم انهدمت علیهم دار فبقی منهم صبیّان ما یناسب ذلک</w:t>
      </w:r>
      <w:r>
        <w:rPr>
          <w:rFonts w:eastAsia="IRNazanin" w:cs="IRNazanin"/>
          <w:color w:val="111111"/>
          <w:sz w:val="28"/>
          <w:szCs w:val="28"/>
          <w:rtl w:val="true"/>
          <w:lang w:bidi="fa-IR"/>
        </w:rPr>
        <w:t>.</w:t>
      </w:r>
    </w:p>
    <w:p>
      <w:pPr>
        <w:pStyle w:val="Heading4"/>
        <w:numPr>
          <w:ilvl w:val="3"/>
          <w:numId w:val="1"/>
        </w:numPr>
        <w:rPr/>
      </w:pPr>
      <w:bookmarkStart w:id="558" w:name="__RefHeading___Toc10203896_417432637"/>
      <w:bookmarkStart w:id="559" w:name="_Toc196"/>
      <w:bookmarkEnd w:id="558"/>
      <w:r>
        <w:rPr>
          <w:rtl w:val="true"/>
        </w:rPr>
        <w:t>(</w:t>
      </w:r>
      <w:r>
        <w:rPr/>
        <w:t>79</w:t>
      </w:r>
      <w:r>
        <w:rPr>
          <w:rtl w:val="true"/>
        </w:rPr>
        <w:t xml:space="preserve">) </w:t>
      </w:r>
      <w:r>
        <w:rPr>
          <w:rtl w:val="true"/>
        </w:rPr>
        <w:t>باب میراث من له رأسان أو بدنان علی حقو واحد</w:t>
      </w:r>
      <w:bookmarkEnd w:id="559"/>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تهذیب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أحمد بن أشیم عن القاسم </w:t>
      </w:r>
      <w:r>
        <w:rPr>
          <w:rStyle w:val="FootnoteAnchor"/>
          <w:rtl w:val="true"/>
        </w:rPr>
        <w:footnoteReference w:id="1067"/>
      </w:r>
      <w:r>
        <w:rPr>
          <w:rFonts w:ascii="IRNazanin" w:hAnsi="IRNazanin" w:eastAsia="IRNazanin"/>
          <w:color w:val="111111"/>
          <w:sz w:val="28"/>
          <w:sz w:val="28"/>
          <w:szCs w:val="28"/>
          <w:rtl w:val="true"/>
          <w:lang w:bidi="fa-IR"/>
        </w:rPr>
        <w:t xml:space="preserve">بن محمد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بن عبدالله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 علی عهد أمیرالمؤمنین علیه السلام مولود له رأسان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صدران فی حقو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أمیرالمؤمنین علیه السلام یورّث میراث اثنین أو واحد فقال یترک حتی ینام ثمّ یصاح به فان إنتبها جمیعاً معاً کان له میراث واحد وان انتبه واحد و بقی الآخر نائماً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w:t>
      </w:r>
      <w:r>
        <w:rPr>
          <w:rStyle w:val="FootnoteAnchor"/>
          <w:rtl w:val="true"/>
        </w:rPr>
        <w:footnoteReference w:id="1068"/>
      </w:r>
      <w:r>
        <w:rPr>
          <w:rFonts w:ascii="IRNazanin" w:hAnsi="IRNazanin" w:eastAsia="IRNazanin"/>
          <w:color w:val="111111"/>
          <w:sz w:val="28"/>
          <w:sz w:val="28"/>
          <w:szCs w:val="28"/>
          <w:rtl w:val="true"/>
          <w:lang w:bidi="fa-IR"/>
        </w:rPr>
        <w:t xml:space="preserve">میراث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احمد بن محمد بن خالد عن أبیه عن القاسم بن محمد الجوهریّ عن حریز بن عبدالله مثله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الأربعین للسّید عطاء الله بن فضل الله رحمه الله روی عن جعفر الصّادق علیه السلام قال لمّا ولّی عمر أتی بمولود له رأسان و بطنان و أربعة أید و رجلان و قبل و دبر واحد فنظر الی شیء لم یر مثله قطّ نظر إلی انسان أعلاء اثنان و اسفله واحد و قد مات أبوه فبعضهم یقول هو اثنان و یرث میراث اثنین و بعضهم یقول واحد یرث میراث واحد فلم یدر کیف الحکم فیه فقال اعرضوه علی علیّ بن ابیطالب علیه السلام و اطلبوا</w:t>
      </w:r>
    </w:p>
    <w:p>
      <w:pPr>
        <w:pStyle w:val="BookText"/>
        <w:rPr/>
      </w:pPr>
      <w:r>
        <w:rPr>
          <w:rFonts w:ascii="IRNazanin" w:hAnsi="IRNazanin" w:eastAsia="IRNazanin"/>
          <w:color w:val="111111"/>
          <w:sz w:val="28"/>
          <w:sz w:val="28"/>
          <w:szCs w:val="28"/>
          <w:rtl w:val="true"/>
          <w:lang w:bidi="fa-IR"/>
        </w:rPr>
        <w:t>الحکم منه فعرضوا علیه فقال علی علیه السلام انظروا إذا رقد ثمّ یصاح فان انتبه الرّأسان جمیعاً فهو واحد و ان انتبه الواحد و بقی الآخر نائماً فائنان فقال عمر لا ابقانی الله بعدک یا اباالحسن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أمیرالمؤمنین علی بن ابیطالب علیه السلام فی مولود له رأسان انّه یصبر علیه حتی ینام ثمّ ینتبه فان انتبها جمیعاً معه ورث میراثاً واحداً و ان انتبه واحد </w:t>
      </w:r>
      <w:r>
        <w:rPr>
          <w:rStyle w:val="FootnoteAnchor"/>
          <w:rtl w:val="true"/>
        </w:rPr>
        <w:footnoteReference w:id="1069"/>
      </w:r>
      <w:r>
        <w:rPr>
          <w:rFonts w:ascii="IRNazanin" w:hAnsi="IRNazanin" w:eastAsia="IRNazanin"/>
          <w:color w:val="111111"/>
          <w:sz w:val="28"/>
          <w:sz w:val="28"/>
          <w:szCs w:val="28"/>
          <w:rtl w:val="true"/>
          <w:lang w:bidi="fa-IR"/>
        </w:rPr>
        <w:t>و بقی الآخر نائماً ورث</w:t>
      </w:r>
      <w:r>
        <w:rPr>
          <w:rStyle w:val="FootnoteAnchor"/>
          <w:rtl w:val="true"/>
        </w:rPr>
        <w:footnoteReference w:id="1070"/>
      </w:r>
      <w:r>
        <w:rPr>
          <w:rFonts w:ascii="IRNazanin" w:hAnsi="IRNazanin" w:eastAsia="IRNazanin"/>
          <w:color w:val="111111"/>
          <w:sz w:val="28"/>
          <w:sz w:val="28"/>
          <w:szCs w:val="28"/>
          <w:rtl w:val="true"/>
          <w:lang w:bidi="fa-IR"/>
        </w:rPr>
        <w:t>میراث الأنثین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ترک الرجل ولداً له رأسان فانّه یترک حتی ینام ثمّ ینبّههما فان انتبها جمیعاً ورث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قضایا علی علیه السلام بعد بیعة العامّة له و مضی عثمان علی ما رواه اهل النّقل و حملة الآثار انّ امرأة ولدت علی فراش زوجها ولداً له بدنان و رأسان علی حقو واحد فالتبس الأمر علی أهل أهو واحد أو اثنان فصاروا الی أمیرالمؤمنین علیه السلام یسئلونه عن ذلک لیعرفوا الحکم فیه فقال أمیرالمؤمنین علیه السلام اعتبروه إذا نام ثمّ انبهوا احد البدنین و الرّأسین فان انتبها جمیعاً فی حالة واحدة فهما انسان واحد و ان استیقظ احدهما و الآخر نائم فهما اثنان و حقّهما من المیاث حق اثنین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أخبرنا به أبوعلیّ الحدّاد باسناده الی سلمة بن عبدالرّحمن فی خبر قال أتی عمر بن الخطّاب برجل له رأسان و فمان و أنفان و قبلان و دبران و أربعة أعین فی بدن واحد و معه أخت فجمع عمر الصّحابة و سألهم عن ذلک فعجزوا فاتوا علیّاً و هو فی حائط له فقال قضیّة ان ینوم فان غمض الأعین أو غطّ من الفمین جمیعاً فبدن واحد و ان فتح بعض الأعین أو غطّ أحد الفمین فبدنان هذه قضیّة و امّا القضیّة الأخری فیطعم و یسقی حتی یمتلی فان بال من المبالین جمیعاً و تغوّط من الغائطین جمیعاً</w:t>
      </w:r>
      <w:bookmarkStart w:id="560" w:name="pg12432_120717"/>
    </w:p>
    <w:p>
      <w:pPr>
        <w:pStyle w:val="BookText"/>
        <w:rPr/>
      </w:pPr>
      <w:bookmarkEnd w:id="560"/>
      <w:r>
        <w:rPr>
          <w:rFonts w:ascii="IRNazanin" w:hAnsi="IRNazanin" w:eastAsia="IRNazanin"/>
          <w:color w:val="111111"/>
          <w:sz w:val="28"/>
          <w:sz w:val="28"/>
          <w:szCs w:val="28"/>
          <w:rtl w:val="true"/>
          <w:lang w:bidi="fa-IR"/>
        </w:rPr>
        <w:t>فبدن واحد و ان بال أو تغوّط من أحدهما فبدنان و قد ذکره الطّبری فی کتابه</w:t>
      </w:r>
      <w:r>
        <w:rPr>
          <w:rFonts w:eastAsia="IRNazanin" w:cs="IRNazanin"/>
          <w:color w:val="111111"/>
          <w:sz w:val="28"/>
          <w:szCs w:val="28"/>
          <w:rtl w:val="true"/>
          <w:lang w:bidi="fa-IR"/>
        </w:rPr>
        <w:t>.</w:t>
      </w:r>
    </w:p>
    <w:p>
      <w:pPr>
        <w:pStyle w:val="Heading4"/>
        <w:numPr>
          <w:ilvl w:val="3"/>
          <w:numId w:val="1"/>
        </w:numPr>
        <w:rPr/>
      </w:pPr>
      <w:bookmarkStart w:id="561" w:name="__RefHeading___Toc10203898_417432637"/>
      <w:bookmarkStart w:id="562" w:name="_Toc197"/>
      <w:bookmarkEnd w:id="561"/>
      <w:r>
        <w:rPr>
          <w:rtl w:val="true"/>
        </w:rPr>
        <w:t>(</w:t>
      </w:r>
      <w:r>
        <w:rPr/>
        <w:t>80</w:t>
      </w:r>
      <w:r>
        <w:rPr>
          <w:rtl w:val="true"/>
        </w:rPr>
        <w:t xml:space="preserve">) </w:t>
      </w:r>
      <w:r>
        <w:rPr>
          <w:rtl w:val="true"/>
        </w:rPr>
        <w:t>باب حکم میراث المفقود و المال المجهول المالک</w:t>
      </w:r>
      <w:bookmarkEnd w:id="562"/>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عن محمد بن عیسی بن عبید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ثابت و ابن عون فقیه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عن ابن عون عن معاویة بن وهب عن ابی عبدالله علیه السلام فی رجل کان له علی رجل حقّ ففقده و لا یدری این یطلبه أحیّ هو أم میّت و لا یعرف له وارثاً و لا 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بلداً قال اطلب قال انّ ذلک قد 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فاتصدّق </w:t>
      </w:r>
      <w:r>
        <w:rPr>
          <w:rStyle w:val="FootnoteAnchor"/>
          <w:rtl w:val="true"/>
        </w:rPr>
        <w:footnoteReference w:id="1071"/>
      </w:r>
      <w:r>
        <w:rPr>
          <w:rFonts w:ascii="IRNazanin" w:hAnsi="IRNazanin" w:eastAsia="IRNazanin"/>
          <w:color w:val="111111"/>
          <w:sz w:val="28"/>
          <w:sz w:val="28"/>
          <w:szCs w:val="28"/>
          <w:rtl w:val="true"/>
          <w:lang w:bidi="fa-IR"/>
        </w:rPr>
        <w:t xml:space="preserve">به قال اطلبه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هذا خبر آخر ان لم تجد له وارثاً و عرف الله عزّوجلّ منک الجهد فتصدّق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عن تهذیب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عن الهیثم أبی روح </w:t>
      </w:r>
      <w:r>
        <w:rPr>
          <w:rStyle w:val="FootnoteAnchor"/>
          <w:rtl w:val="true"/>
        </w:rPr>
        <w:footnoteReference w:id="1073"/>
      </w:r>
      <w:r>
        <w:rPr>
          <w:rFonts w:ascii="IRNazanin" w:hAnsi="IRNazanin" w:eastAsia="IRNazanin"/>
          <w:color w:val="111111"/>
          <w:sz w:val="28"/>
          <w:sz w:val="28"/>
          <w:szCs w:val="28"/>
          <w:rtl w:val="true"/>
          <w:lang w:bidi="fa-IR"/>
        </w:rPr>
        <w:t xml:space="preserve">صاحب الخان قال کتبت الی عبد صالح علیه السلام انّی اتقبّل الفنادق فینزل عندی الرّجل فیموت فجأة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و لا أعرف بلاده و لا ورثته فیبقی المال عندی کیف أصنع به و لمن ذلک المال فکتب علیه السلام أترکه علی حاله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بن عبید عن تهذیب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 سأل خطّاب الأعور أباابراهیم علیه السلام و انا جالس فقال انّه کان عند أبی أجیر یعمل عنده بالأجر ففقدناه و بقی له من اجره شیء و لا نعرف له وارثاً قال فاطلبوه قال قد طلبناه فلم نجده قال فقال مساکین و حرّک یدیه قال فاعاد علیه قال اطلب و اجهد فان قدرت علیه و الا فهو کسبیل مالک حتی یجیء له</w:t>
      </w:r>
    </w:p>
    <w:p>
      <w:pPr>
        <w:pStyle w:val="BookText"/>
        <w:rPr/>
      </w:pPr>
      <w:r>
        <w:rPr>
          <w:rFonts w:ascii="IRNazanin" w:hAnsi="IRNazanin" w:eastAsia="IRNazanin"/>
          <w:color w:val="111111"/>
          <w:sz w:val="28"/>
          <w:sz w:val="28"/>
          <w:szCs w:val="28"/>
          <w:rtl w:val="true"/>
          <w:lang w:bidi="fa-IR"/>
        </w:rPr>
        <w:t>طالب فان حدّث بک حدث فأوص به ان جاء له طالب ان یدفع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عبدالله بن جندب عن هشام بن سالم قال سأل حفص الأعور أباعبدالله علیه السلام و انا حاضر فقال کان لأبی أجیر و کان له عنده شیء فهلک الأجیر فلم یدع وارثاً و لا قرابةً قد ضقت بذلک کیف أصنع فقال رأیت المساکین رأیک المساکین فقلت جعلت فداک انّ قد ضقت بذلک کیف أصنع فقال هو کسبیل مالک فإن جاء طالب 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تهذیب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رباط و عبدالله بن جبلّة عن اسحاق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سألته عن رجل کان له ولد فغاب بعض ولده و لم یدر این هو و مات الرّجل فأیّ شیء </w:t>
      </w:r>
      <w:r>
        <w:rPr>
          <w:rStyle w:val="FootnoteAnchor"/>
          <w:rtl w:val="true"/>
        </w:rPr>
        <w:footnoteReference w:id="1074"/>
      </w:r>
      <w:r>
        <w:rPr>
          <w:rFonts w:ascii="IRNazanin" w:hAnsi="IRNazanin" w:eastAsia="IRNazanin"/>
          <w:color w:val="111111"/>
          <w:sz w:val="28"/>
          <w:sz w:val="28"/>
          <w:szCs w:val="28"/>
          <w:rtl w:val="true"/>
          <w:lang w:bidi="fa-IR"/>
        </w:rPr>
        <w:t xml:space="preserve">یصنع بمیراث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من أبیه قال یعزل حتی یجیء قلت فعلی ماله زکاة قال لا حتی یجیء قلت فإذا جاء یزکّیه قال لا حتی یحول علیه الحول فی یده فقلت فقد الرّجل فلم یجیء قال إن کان ورثة الرّجل ملاءٌ </w:t>
      </w:r>
      <w:r>
        <w:rPr>
          <w:rStyle w:val="FootnoteAnchor"/>
          <w:rtl w:val="true"/>
        </w:rPr>
        <w:footnoteReference w:id="1075"/>
      </w:r>
      <w:r>
        <w:rPr>
          <w:rFonts w:ascii="IRNazanin" w:hAnsi="IRNazanin" w:eastAsia="IRNazanin"/>
          <w:color w:val="111111"/>
          <w:sz w:val="28"/>
          <w:sz w:val="28"/>
          <w:szCs w:val="28"/>
          <w:rtl w:val="true"/>
          <w:lang w:bidi="fa-IR"/>
        </w:rPr>
        <w:t xml:space="preserve">بماله اقتسموه بینهم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ردّوه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صفوان عن اسحاق بن عمّار قال سألته </w:t>
      </w:r>
      <w:r>
        <w:rPr>
          <w:rStyle w:val="FootnoteAnchor"/>
          <w:rtl w:val="true"/>
        </w:rPr>
        <w:footnoteReference w:id="1076"/>
      </w:r>
      <w:r>
        <w:rPr>
          <w:rFonts w:ascii="IRNazanin" w:hAnsi="IRNazanin" w:eastAsia="IRNazanin"/>
          <w:color w:val="111111"/>
          <w:sz w:val="28"/>
          <w:sz w:val="28"/>
          <w:szCs w:val="28"/>
          <w:rtl w:val="true"/>
          <w:lang w:bidi="fa-IR"/>
        </w:rPr>
        <w:t xml:space="preserve">عن رجل و ذکر مثله الا انّ فیه 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فعلی ماله زکاة الی قوله الحول فی یده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عن محمد بن عیسی بن عبید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اسحاق بن عمّار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یتربّص</w:t>
      </w:r>
    </w:p>
    <w:p>
      <w:pPr>
        <w:pStyle w:val="BookText"/>
        <w:rPr/>
      </w:pPr>
      <w:r>
        <w:rPr>
          <w:rFonts w:ascii="IRNazanin" w:hAnsi="IRNazanin" w:eastAsia="IRNazanin"/>
          <w:color w:val="111111"/>
          <w:sz w:val="28"/>
          <w:sz w:val="28"/>
          <w:szCs w:val="28"/>
          <w:rtl w:val="true"/>
          <w:lang w:bidi="fa-IR"/>
        </w:rPr>
        <w:t>بماله أربع سنین ثمّ یقسّم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عثمان بن عیسی عن سماعة عن أبی عبدالله علیه السلام قال المفقود یحبس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الورثة علی قدر ما یطلب فی الأرض أربع سنین فإن لم یقدر علیه قسّم ماله بین الورثة و ان کان له ولد حبس المال </w:t>
      </w:r>
      <w:r>
        <w:rPr>
          <w:rStyle w:val="FootnoteAnchor"/>
          <w:rtl w:val="true"/>
        </w:rPr>
        <w:footnoteReference w:id="1077"/>
      </w:r>
      <w:r>
        <w:rPr>
          <w:rFonts w:ascii="IRNazanin" w:hAnsi="IRNazanin" w:eastAsia="IRNazanin"/>
          <w:color w:val="111111"/>
          <w:sz w:val="28"/>
          <w:sz w:val="28"/>
          <w:szCs w:val="28"/>
          <w:rtl w:val="true"/>
          <w:lang w:bidi="fa-IR"/>
        </w:rPr>
        <w:t>و أنفق علی ولده تلک الأربع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تهذیب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قال 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دار کانت لإمرأة و کان لها ابن و ابنة فغاب الإبن بالبحر و ماتت المرأة فادّعت إبنتها أنّ أمّها کانت صیّرت هذه الدّار لها و باعت أشقاصاً </w:t>
      </w:r>
      <w:r>
        <w:rPr>
          <w:rStyle w:val="FootnoteAnchor"/>
          <w:rtl w:val="true"/>
        </w:rPr>
        <w:footnoteReference w:id="1078"/>
      </w:r>
      <w:r>
        <w:rPr>
          <w:rFonts w:ascii="IRNazanin" w:hAnsi="IRNazanin" w:eastAsia="IRNazanin"/>
          <w:color w:val="111111"/>
          <w:sz w:val="28"/>
          <w:sz w:val="28"/>
          <w:szCs w:val="28"/>
          <w:rtl w:val="true"/>
          <w:lang w:bidi="fa-IR"/>
        </w:rPr>
        <w:t xml:space="preserve">منها و بقیت فی الدّار قطعة الی جنب دار رجل </w:t>
      </w:r>
      <w:r>
        <w:rPr>
          <w:rStyle w:val="FootnoteAnchor"/>
          <w:rtl w:val="true"/>
        </w:rPr>
        <w:footnoteReference w:id="1079"/>
      </w:r>
      <w:r>
        <w:rPr>
          <w:rFonts w:ascii="IRNazanin" w:hAnsi="IRNazanin" w:eastAsia="IRNazanin"/>
          <w:color w:val="111111"/>
          <w:sz w:val="28"/>
          <w:sz w:val="28"/>
          <w:szCs w:val="28"/>
          <w:rtl w:val="true"/>
          <w:lang w:bidi="fa-IR"/>
        </w:rPr>
        <w:t xml:space="preserve">من أصحابنا و هو یکره أن یشتریها لغیبة الإبن و ما یتخوّف من أن لا یحلّ له شراؤُها و لیس یعرف للأبن خبر فقال لی و منذکم غاب فقلت منذ سنین کثیرة فقال ینتظر به غیبته عشر سنین ثمّ یشتری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1080"/>
      </w:r>
      <w:r>
        <w:rPr>
          <w:rFonts w:ascii="IRNazanin" w:hAnsi="IRNazanin" w:eastAsia="IRNazanin"/>
          <w:color w:val="111111"/>
          <w:sz w:val="28"/>
          <w:sz w:val="28"/>
          <w:szCs w:val="28"/>
          <w:rtl w:val="true"/>
          <w:lang w:bidi="fa-IR"/>
        </w:rPr>
        <w:t xml:space="preserve">انتظر به غیبته </w:t>
      </w:r>
      <w:r>
        <w:rPr>
          <w:rStyle w:val="FootnoteAnchor"/>
          <w:rtl w:val="true"/>
        </w:rPr>
        <w:footnoteReference w:id="1081"/>
      </w:r>
      <w:r>
        <w:rPr>
          <w:rFonts w:ascii="IRNazanin" w:hAnsi="IRNazanin" w:eastAsia="IRNazanin"/>
          <w:color w:val="111111"/>
          <w:sz w:val="28"/>
          <w:sz w:val="28"/>
          <w:szCs w:val="28"/>
          <w:rtl w:val="true"/>
          <w:lang w:bidi="fa-IR"/>
        </w:rPr>
        <w:t>عشر سنین یحلّ شراؤُها قال نعم</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عن محمد بن عیسی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تهذیب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عن نصر </w:t>
      </w:r>
      <w:r>
        <w:rPr>
          <w:rStyle w:val="FootnoteAnchor"/>
          <w:rtl w:val="true"/>
        </w:rPr>
        <w:footnoteReference w:id="1082"/>
      </w:r>
      <w:r>
        <w:rPr>
          <w:rFonts w:ascii="IRNazanin" w:hAnsi="IRNazanin" w:eastAsia="IRNazanin"/>
          <w:color w:val="111111"/>
          <w:sz w:val="28"/>
          <w:sz w:val="28"/>
          <w:szCs w:val="28"/>
          <w:rtl w:val="true"/>
          <w:lang w:bidi="fa-IR"/>
        </w:rPr>
        <w:t xml:space="preserve">بن حبیب صاحب الخان قال کتبت الی عبد صالح علیه السلام قد وقعت عندی مأتا درهم و أربعون </w:t>
      </w:r>
      <w:r>
        <w:rPr>
          <w:rStyle w:val="FootnoteAnchor"/>
          <w:rtl w:val="true"/>
        </w:rPr>
        <w:footnoteReference w:id="1083"/>
      </w:r>
      <w:r>
        <w:rPr>
          <w:rFonts w:ascii="IRNazanin" w:hAnsi="IRNazanin" w:eastAsia="IRNazanin"/>
          <w:color w:val="111111"/>
          <w:sz w:val="28"/>
          <w:sz w:val="28"/>
          <w:szCs w:val="28"/>
          <w:rtl w:val="true"/>
          <w:lang w:bidi="fa-IR"/>
        </w:rPr>
        <w:t xml:space="preserve">درهماً و انا صاحب فندق و مات صاحبها و لم أعرف له ورثة فرأیک فی إعلامی حالها و ما أصنع بها فقد ضقت بها ذرعاً فکتب أعمل فیها و أخرجها صدقة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تخرج</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w:t>
      </w:r>
      <w:bookmarkStart w:id="563" w:name="pg12432_120720"/>
    </w:p>
    <w:p>
      <w:pPr>
        <w:pStyle w:val="BookText"/>
        <w:rPr/>
      </w:pPr>
      <w:bookmarkEnd w:id="563"/>
      <w:r>
        <w:rPr>
          <w:rFonts w:ascii="IRNazanin" w:hAnsi="IRNazanin" w:eastAsia="IRNazanin"/>
          <w:color w:val="111111"/>
          <w:sz w:val="28"/>
          <w:sz w:val="28"/>
          <w:szCs w:val="28"/>
          <w:rtl w:val="true"/>
          <w:lang w:bidi="fa-IR"/>
        </w:rPr>
        <w:t xml:space="preserve">یحیی عن عباد بن سلیمان عن سعد بن سعد عن محمد بن القاسم بن </w:t>
      </w:r>
      <w:r>
        <w:rPr>
          <w:rStyle w:val="FootnoteAnchor"/>
          <w:rtl w:val="true"/>
        </w:rPr>
        <w:footnoteReference w:id="1084"/>
      </w:r>
      <w:r>
        <w:rPr>
          <w:rFonts w:ascii="IRNazanin" w:hAnsi="IRNazanin" w:eastAsia="IRNazanin"/>
          <w:color w:val="111111"/>
          <w:sz w:val="28"/>
          <w:sz w:val="28"/>
          <w:szCs w:val="28"/>
          <w:rtl w:val="true"/>
          <w:lang w:bidi="fa-IR"/>
        </w:rPr>
        <w:t xml:space="preserve">الفضیل ابن یسار عن أبی الحسن علیه السلام فی رجل صار </w:t>
      </w:r>
      <w:r>
        <w:rPr>
          <w:rStyle w:val="FootnoteAnchor"/>
          <w:rtl w:val="true"/>
        </w:rPr>
        <w:footnoteReference w:id="1085"/>
      </w:r>
      <w:r>
        <w:rPr>
          <w:rFonts w:ascii="IRNazanin" w:hAnsi="IRNazanin" w:eastAsia="IRNazanin"/>
          <w:color w:val="111111"/>
          <w:sz w:val="28"/>
          <w:sz w:val="28"/>
          <w:szCs w:val="28"/>
          <w:rtl w:val="true"/>
          <w:lang w:bidi="fa-IR"/>
        </w:rPr>
        <w:t>فی یده مال لرجل میّت لا یعرف له وارثاً کیف یصنع بالمال قال ما أعرفک لمن هو، یعنی نفسه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من مات و لا وارث له من قرابة و لا مولی له فماله من الأنفال ما یدلّ علی ذلک</w:t>
      </w:r>
      <w:r>
        <w:rPr>
          <w:rFonts w:eastAsia="IRNazanin" w:cs="IRNazanin"/>
          <w:color w:val="111111"/>
          <w:sz w:val="28"/>
          <w:szCs w:val="28"/>
          <w:rtl w:val="true"/>
          <w:lang w:bidi="fa-IR"/>
        </w:rPr>
        <w:t>.</w:t>
      </w:r>
    </w:p>
    <w:p>
      <w:pPr>
        <w:pStyle w:val="Heading4"/>
        <w:numPr>
          <w:ilvl w:val="3"/>
          <w:numId w:val="1"/>
        </w:numPr>
        <w:rPr/>
      </w:pPr>
      <w:bookmarkStart w:id="564" w:name="__RefHeading___Toc10203900_417432637"/>
      <w:bookmarkStart w:id="565" w:name="_Toc198"/>
      <w:bookmarkEnd w:id="564"/>
      <w:r>
        <w:rPr>
          <w:rtl w:val="true"/>
        </w:rPr>
        <w:t>(</w:t>
      </w:r>
      <w:r>
        <w:rPr/>
        <w:t>81</w:t>
      </w:r>
      <w:r>
        <w:rPr>
          <w:rtl w:val="true"/>
        </w:rPr>
        <w:t xml:space="preserve">) </w:t>
      </w:r>
      <w:r>
        <w:rPr>
          <w:rtl w:val="true"/>
        </w:rPr>
        <w:t>باب انّ الغرقی و المهدوم علیهم یرث کلّ واحد منهم من</w:t>
      </w:r>
      <w:r>
        <w:rPr>
          <w:rtl w:val="true"/>
        </w:rPr>
        <w:t>...</w:t>
      </w:r>
      <w:bookmarkEnd w:id="565"/>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 الغرقی و المهدوم علیهم یرث کلّ واحد منهم من صلب مال الآخر مع الإشتباه و القرابة و نحوها و عدم وارث أقرب ثمّ ینتقل میراث کلّ منهم الی وارثه</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یحیی عن أحمد بن محمد جمیعاً عن فقیه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أباعبدالله علیه السلام عن القوم یغرقون فی السّفینة او یقع علیهم البیت فیموتون فلا </w:t>
      </w:r>
      <w:r>
        <w:rPr>
          <w:rStyle w:val="FootnoteAnchor"/>
          <w:rtl w:val="true"/>
        </w:rPr>
        <w:footnoteReference w:id="1086"/>
      </w:r>
      <w:r>
        <w:rPr>
          <w:rFonts w:ascii="IRNazanin" w:hAnsi="IRNazanin" w:eastAsia="IRNazanin"/>
          <w:color w:val="111111"/>
          <w:sz w:val="28"/>
          <w:sz w:val="28"/>
          <w:szCs w:val="28"/>
          <w:rtl w:val="true"/>
          <w:lang w:bidi="fa-IR"/>
        </w:rPr>
        <w:t xml:space="preserve">هو فی کتاب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عن یونس بن عبدالرّحمن بن الحجّاج مثله الا انّه قال کذلک وجدناه فی کتاب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القاسم بن محمد عن أبان بن عثمان عن عبدالرّحمن ابن أبی عبدالله قال سألت اباعبدالله علیه السلام من القوم یغرقون أو یقع علیهم البیت قال یورث بعضهم من بعض</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 أبان عن الفضل بن عبدالملک عن أبی عبدالله علیه السلام فی إمرأة و زوجها سقط علیها بیت</w:t>
      </w:r>
    </w:p>
    <w:p>
      <w:pPr>
        <w:pStyle w:val="BookText"/>
        <w:rPr/>
      </w:pP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بن سوید عن یوسف بن عقیل عن فقیه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حمید عن محمد بن قیس عن أبی جعفر علیه السلام قال قضی أمیرالمؤمنین علیه السلام فی رجل و إمرأة اندهم علیهما بیت فماتا </w:t>
      </w:r>
      <w:r>
        <w:rPr>
          <w:rStyle w:val="FootnoteAnchor"/>
          <w:rtl w:val="true"/>
        </w:rPr>
        <w:footnoteReference w:id="1087"/>
      </w:r>
      <w:r>
        <w:rPr>
          <w:rFonts w:ascii="IRNazanin" w:hAnsi="IRNazanin" w:eastAsia="IRNazanin"/>
          <w:color w:val="111111"/>
          <w:sz w:val="28"/>
          <w:sz w:val="28"/>
          <w:szCs w:val="28"/>
          <w:rtl w:val="true"/>
          <w:lang w:bidi="fa-IR"/>
        </w:rPr>
        <w:t xml:space="preserve">و لا یدری أیّهما مات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یرث </w:t>
      </w:r>
      <w:r>
        <w:rPr>
          <w:rStyle w:val="FootnoteAnchor"/>
          <w:rtl w:val="true"/>
        </w:rPr>
        <w:footnoteReference w:id="1088"/>
      </w:r>
      <w:r>
        <w:rPr>
          <w:rFonts w:ascii="IRNazanin" w:hAnsi="IRNazanin" w:eastAsia="IRNazanin"/>
          <w:color w:val="111111"/>
          <w:sz w:val="28"/>
          <w:sz w:val="28"/>
          <w:szCs w:val="28"/>
          <w:rtl w:val="true"/>
          <w:lang w:bidi="fa-IR"/>
        </w:rPr>
        <w:t xml:space="preserve">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کما فرض الله عزّوجلب لورثتهما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 أبان عن رجل عن أبی عبدالله علیه السلام قال سألته عن قوم سقط علیهم سقف کیف مواریثهم فقال یورث بعضهم من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أبی جعفر و أبی عبدالله علیهم السلام انّهم قالوا فی الحَرقی و الغرقی و أصحاب الهدم لا یدری أیّهم مات قبل صاحبه قالوا یرث بعضهم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غرق قوم أو سقط علیهم حائط و هم أقرباء فلم یدر أیّهم مات قبل صاحبه فانّ </w:t>
      </w:r>
      <w:r>
        <w:rPr>
          <w:rStyle w:val="FootnoteAnchor"/>
          <w:rtl w:val="true"/>
        </w:rPr>
        <w:footnoteReference w:id="1089"/>
      </w:r>
      <w:r>
        <w:rPr>
          <w:rFonts w:ascii="IRNazanin" w:hAnsi="IRNazanin" w:eastAsia="IRNazanin"/>
          <w:color w:val="111111"/>
          <w:sz w:val="28"/>
          <w:sz w:val="28"/>
          <w:szCs w:val="28"/>
          <w:rtl w:val="true"/>
          <w:lang w:bidi="fa-IR"/>
        </w:rPr>
        <w:t xml:space="preserve">الحکم فیه أن یرث </w:t>
      </w:r>
      <w:r>
        <w:rPr>
          <w:rStyle w:val="FootnoteAnchor"/>
          <w:rtl w:val="true"/>
        </w:rPr>
        <w:footnoteReference w:id="1090"/>
      </w:r>
      <w:r>
        <w:rPr>
          <w:rFonts w:ascii="IRNazanin" w:hAnsi="IRNazanin" w:eastAsia="IRNazanin"/>
          <w:color w:val="111111"/>
          <w:sz w:val="28"/>
          <w:sz w:val="28"/>
          <w:szCs w:val="28"/>
          <w:rtl w:val="true"/>
          <w:lang w:bidi="fa-IR"/>
        </w:rPr>
        <w:t xml:space="preserve">بعضهم من بعض فقه الرّضا علیه السلام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قوماً غرقوا أو سقط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رسالة الایجاز إذا غرق جماعة او إنهدم علیهم حائط فی حاله واحدة و لا یعرف أیّهم مات قبل و أیّهما قدّمت کان جائزاً لا یختلف الحال فیه و روی أصحابنا انّه یقدّم الأضعف فی الإستحقاق و یؤخّر الأقوی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w:t>
      </w:r>
      <w:bookmarkStart w:id="566" w:name="pg12432_120722"/>
    </w:p>
    <w:p>
      <w:pPr>
        <w:pStyle w:val="BookText"/>
        <w:rPr/>
      </w:pPr>
      <w:bookmarkEnd w:id="566"/>
      <w:r>
        <w:rPr>
          <w:rFonts w:ascii="IRNazanin" w:hAnsi="IRNazanin" w:eastAsia="IRNazanin"/>
          <w:color w:val="111111"/>
          <w:sz w:val="28"/>
          <w:sz w:val="28"/>
          <w:szCs w:val="28"/>
          <w:rtl w:val="true"/>
          <w:lang w:bidi="fa-IR"/>
        </w:rPr>
        <w:t xml:space="preserve">عیسی عن یونس عن العلاء بن رزین عن محمد بن مسلم عن أبی جعفر علیه السلام فی الرّجل یسقط علیه و علی امرأته بیت قال تورث المرأة من 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المرأة معناه یورث بعضهم من بعض من صلب أموالهم لا یرثون </w:t>
      </w:r>
      <w:r>
        <w:rPr>
          <w:rStyle w:val="FootnoteAnchor"/>
          <w:rtl w:val="true"/>
        </w:rPr>
        <w:footnoteReference w:id="1091"/>
      </w:r>
      <w:r>
        <w:rPr>
          <w:rFonts w:ascii="IRNazanin" w:hAnsi="IRNazanin" w:eastAsia="IRNazanin"/>
          <w:color w:val="111111"/>
          <w:sz w:val="28"/>
          <w:sz w:val="28"/>
          <w:szCs w:val="28"/>
          <w:rtl w:val="true"/>
          <w:lang w:bidi="fa-IR"/>
        </w:rPr>
        <w:t xml:space="preserve">مما یورث بعضهم بعض </w:t>
      </w:r>
      <w:r>
        <w:rPr>
          <w:rStyle w:val="FootnoteAnchor"/>
          <w:rtl w:val="true"/>
        </w:rPr>
        <w:footnoteReference w:id="1092"/>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معاویة بن حکیم عن الولید بن عقبة الشّیبانی عن حمزة الزّیّات عن حمران بن أعین عمّن ذکره عن أمیرالمؤمنین علیه السلام فی قوم غرقوا جمیعاً اهل البیت قال یورّث هؤلاء من هؤلاء و هؤلاء من هؤلاء و لا یورث هؤلاء ممّا ورثوا من هؤلاء شیئاً و لا یورث هؤلاء ممّا ورثوا من هؤلاء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الباب التالی و ما یتلوه ما یناسب ذلک</w:t>
      </w:r>
      <w:r>
        <w:rPr>
          <w:rFonts w:eastAsia="IRNazanin" w:cs="IRNazanin"/>
          <w:color w:val="111111"/>
          <w:sz w:val="28"/>
          <w:szCs w:val="28"/>
          <w:rtl w:val="true"/>
          <w:lang w:bidi="fa-IR"/>
        </w:rPr>
        <w:t>.</w:t>
      </w:r>
    </w:p>
    <w:p>
      <w:pPr>
        <w:pStyle w:val="Heading4"/>
        <w:numPr>
          <w:ilvl w:val="3"/>
          <w:numId w:val="1"/>
        </w:numPr>
        <w:rPr/>
      </w:pPr>
      <w:bookmarkStart w:id="567" w:name="__RefHeading___Toc10203902_417432637"/>
      <w:bookmarkStart w:id="568" w:name="_Toc199"/>
      <w:bookmarkEnd w:id="567"/>
      <w:r>
        <w:rPr>
          <w:rtl w:val="true"/>
        </w:rPr>
        <w:t>(</w:t>
      </w:r>
      <w:r>
        <w:rPr/>
        <w:t>82</w:t>
      </w:r>
      <w:r>
        <w:rPr>
          <w:rtl w:val="true"/>
        </w:rPr>
        <w:t xml:space="preserve">) </w:t>
      </w:r>
      <w:r>
        <w:rPr>
          <w:rtl w:val="true"/>
        </w:rPr>
        <w:t>باب انّه إذا کان لأحد الفریقین او المهدوم علیهما مال دون الآخر فالمال للآخر ثمّ توارثه دون وارث صاحب المال</w:t>
      </w:r>
      <w:bookmarkEnd w:id="56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 محمد بن اسماعیل عن الفضل بن شاذان جمیعاً عن ابن أبی عمیر عن عبدالرّحمن بن الحجاج عن </w:t>
      </w:r>
      <w:r>
        <w:rPr>
          <w:rStyle w:val="FootnoteAnchor"/>
          <w:rtl w:val="true"/>
        </w:rPr>
        <w:footnoteReference w:id="1093"/>
      </w:r>
      <w:r>
        <w:rPr>
          <w:rFonts w:ascii="IRNazanin" w:hAnsi="IRNazanin" w:eastAsia="IRNazanin"/>
          <w:color w:val="111111"/>
          <w:sz w:val="28"/>
          <w:sz w:val="28"/>
          <w:szCs w:val="28"/>
          <w:rtl w:val="true"/>
          <w:lang w:bidi="fa-IR"/>
        </w:rPr>
        <w:t xml:space="preserve">أبی عبدالله علیه السلام قال سألته عن بیت وقع علی قوم مجتمعین فلا یدری أیّهم مات قبل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بعضهم من بعض قلت فإنّ أباحنیفة أخل فیها شیئاً قال و ما أدخل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رجلین أخیون أحدهما مولای و الآخر مولی لرجل لأحدهما مأة الف درهم و الآخر لیس له شیء رکبا فی السّفینة فغرقا فلم یدر أیّهما مات أوّلاً کان </w:t>
      </w:r>
      <w:r>
        <w:rPr>
          <w:rStyle w:val="FootnoteAnchor"/>
          <w:rtl w:val="true"/>
        </w:rPr>
        <w:footnoteReference w:id="1094"/>
      </w:r>
      <w:r>
        <w:rPr>
          <w:rFonts w:ascii="IRNazanin" w:hAnsi="IRNazanin" w:eastAsia="IRNazanin"/>
          <w:color w:val="111111"/>
          <w:sz w:val="28"/>
          <w:sz w:val="28"/>
          <w:szCs w:val="28"/>
          <w:rtl w:val="true"/>
          <w:lang w:bidi="fa-IR"/>
        </w:rPr>
        <w:t>المال لورثة الّذی لیس له شیء و لم یکن لورثة الّذی له المال شیء قال فقال أبوعبدالله علیه السلام لقد</w:t>
      </w:r>
    </w:p>
    <w:p>
      <w:pPr>
        <w:pStyle w:val="BookText"/>
        <w:rPr/>
      </w:pPr>
      <w:r>
        <w:rPr>
          <w:rFonts w:ascii="IRNazanin" w:hAnsi="IRNazanin" w:eastAsia="IRNazanin"/>
          <w:color w:val="111111"/>
          <w:sz w:val="28"/>
          <w:sz w:val="28"/>
          <w:szCs w:val="28"/>
          <w:rtl w:val="true"/>
          <w:lang w:bidi="fa-IR"/>
        </w:rPr>
        <w:t xml:space="preserve">سمعها </w:t>
      </w:r>
      <w:r>
        <w:rPr>
          <w:rStyle w:val="FootnoteAnchor"/>
          <w:rtl w:val="true"/>
        </w:rPr>
        <w:footnoteReference w:id="1095"/>
      </w:r>
      <w:r>
        <w:rPr>
          <w:rFonts w:ascii="IRNazanin" w:hAnsi="IRNazanin" w:eastAsia="IRNazanin"/>
          <w:color w:val="111111"/>
          <w:sz w:val="28"/>
          <w:sz w:val="28"/>
          <w:szCs w:val="28"/>
          <w:rtl w:val="true"/>
          <w:lang w:bidi="fa-IR"/>
        </w:rPr>
        <w:t xml:space="preserve">و هو هکذا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ابن أبی عمیر و ذکر مثله و زاد فیه قلت و لو انّ مملوکین اعتقت انا احدهما و اعتقت انت الآخر لأحدهما مائة الف درهم و الآخر لیس له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محمد بن عیسی عن یونس عن عبدالرحمن بن الحجّاج و حمید بن زیاد عن ابن سماعة عن محمد ابن ابی حمزة عن عبدالرّحمن بن الحجّاج عن أبی عبدالله علیه السلام قال قلت له رجل و امرأة سقط علیهما البیت فماتا قال یورث الرّجل من المرأة و المرأة من الرّجل قال قلت فإنّ أباحنیفة قد أدخل علیهم فی هذا شیئاً قال و أیّ شیءٍ أدخل علیهم قلت رجلین أخوین أعجمییّن لیس لهما وارث الا موالیهما أحدهما له مائة ألف درهم معروفة و الآخر لیس له شیء 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فغرقا فأخرجت </w:t>
      </w:r>
      <w:r>
        <w:rPr>
          <w:rStyle w:val="FootnoteAnchor"/>
          <w:rtl w:val="true"/>
        </w:rPr>
        <w:footnoteReference w:id="1097"/>
      </w:r>
      <w:r>
        <w:rPr>
          <w:rFonts w:ascii="IRNazanin" w:hAnsi="IRNazanin" w:eastAsia="IRNazanin"/>
          <w:color w:val="111111"/>
          <w:sz w:val="28"/>
          <w:sz w:val="28"/>
          <w:szCs w:val="28"/>
          <w:rtl w:val="true"/>
          <w:lang w:bidi="fa-IR"/>
        </w:rPr>
        <w:t xml:space="preserve">المائة الف کیف یصنعن بها قال تدفع الی موالی الّذی لیس 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أنکر، ما أدخل فیها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هکذا ثمّ قال یدفع المال الی موالی </w:t>
      </w:r>
      <w:r>
        <w:rPr>
          <w:rStyle w:val="FootnoteAnchor"/>
          <w:rtl w:val="true"/>
        </w:rPr>
        <w:footnoteReference w:id="1098"/>
      </w:r>
      <w:r>
        <w:rPr>
          <w:rFonts w:ascii="IRNazanin" w:hAnsi="IRNazanin" w:eastAsia="IRNazanin"/>
          <w:color w:val="111111"/>
          <w:sz w:val="28"/>
          <w:sz w:val="28"/>
          <w:szCs w:val="28"/>
          <w:rtl w:val="true"/>
          <w:lang w:bidi="fa-IR"/>
        </w:rPr>
        <w:t xml:space="preserve">الذی لیس له شیء و لم یکن للآخر مال </w:t>
      </w:r>
      <w:r>
        <w:rPr>
          <w:rStyle w:val="FootnoteAnchor"/>
          <w:rtl w:val="true"/>
        </w:rPr>
        <w:footnoteReference w:id="1099"/>
      </w:r>
      <w:r>
        <w:rPr>
          <w:rFonts w:ascii="IRNazanin" w:hAnsi="IRNazanin" w:eastAsia="IRNazanin"/>
          <w:color w:val="111111"/>
          <w:sz w:val="28"/>
          <w:sz w:val="28"/>
          <w:szCs w:val="28"/>
          <w:rtl w:val="true"/>
          <w:lang w:bidi="fa-IR"/>
        </w:rPr>
        <w:t>یرثه موالی الآخر فلا شیء لورثته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غرق اخوان لأحدهما مال و لیس للآخر شیء و لا یدری أیّهما مات قبل صاحبه فانّ المیراث لورثة الّذی لیس له شیء إذا لم یکن لهما قریب </w:t>
      </w:r>
      <w:r>
        <w:rPr>
          <w:rStyle w:val="FootnoteAnchor"/>
          <w:rtl w:val="true"/>
        </w:rPr>
        <w:footnoteReference w:id="1100"/>
      </w: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بعضهما من بعض</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 و ذلک لو انّ رجلین أخوین رکبا فی سفینة فغرقا فیها فلم یدر أیّهما مات قبل</w:t>
      </w:r>
      <w:bookmarkStart w:id="569" w:name="pg12432_120724"/>
    </w:p>
    <w:p>
      <w:pPr>
        <w:pStyle w:val="BookText"/>
        <w:rPr/>
      </w:pPr>
      <w:bookmarkEnd w:id="569"/>
      <w:r>
        <w:rPr>
          <w:rFonts w:ascii="IRNazanin" w:hAnsi="IRNazanin" w:eastAsia="IRNazanin"/>
          <w:color w:val="111111"/>
          <w:sz w:val="28"/>
          <w:sz w:val="28"/>
          <w:szCs w:val="28"/>
          <w:rtl w:val="true"/>
          <w:lang w:bidi="fa-IR"/>
        </w:rPr>
        <w:t>صاحبه و لکلّ واحد مهما ورثة و للواحد منهما مائة ألف و لیس للآخر شیء فانّ الّذی لا شیء له یورث مائة ألف فیرثها ورثته و لا یرث ورثة الآخر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الباب المتقدّم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الباب التالی</w:t>
      </w:r>
      <w:r>
        <w:rPr>
          <w:rFonts w:eastAsia="IRNazanin" w:cs="IRNazanin"/>
          <w:color w:val="111111"/>
          <w:sz w:val="28"/>
          <w:szCs w:val="28"/>
          <w:rtl w:val="true"/>
          <w:lang w:bidi="fa-IR"/>
        </w:rPr>
        <w:t>.</w:t>
      </w:r>
    </w:p>
    <w:p>
      <w:pPr>
        <w:pStyle w:val="Heading4"/>
        <w:numPr>
          <w:ilvl w:val="3"/>
          <w:numId w:val="1"/>
        </w:numPr>
        <w:rPr/>
      </w:pPr>
      <w:bookmarkStart w:id="570" w:name="__RefHeading___Toc10203904_417432637"/>
      <w:bookmarkStart w:id="571" w:name="_Toc200"/>
      <w:bookmarkEnd w:id="570"/>
      <w:r>
        <w:rPr>
          <w:rtl w:val="true"/>
        </w:rPr>
        <w:t>(</w:t>
      </w:r>
      <w:r>
        <w:rPr/>
        <w:t>83</w:t>
      </w:r>
      <w:r>
        <w:rPr>
          <w:rtl w:val="true"/>
        </w:rPr>
        <w:t xml:space="preserve">) </w:t>
      </w:r>
      <w:r>
        <w:rPr>
          <w:rtl w:val="true"/>
        </w:rPr>
        <w:t>باب انّ الزّوجین إذا سقط علیهما بیت تورث المرأة من الرّجل ثمّ یورث الرّجل من المرأة</w:t>
      </w:r>
      <w:bookmarkEnd w:id="571"/>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مهزیار عن فضالة عن أبان عن الفضل بن عبدالملک عن أبی عبدالله علیه السلام فی المرأة و زوجها سقط علیهما بیت قال تورث المرأة من الرّجل ثمّ یورث الرجل من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النّضر عن القاسم بن سلیمان عن عبید بن زراری قال سألت اباعبدالله علیه السلام عن رجل سقط علیه و علی امرأته بیت فقال تورث المرأة من الرّجل ثمّ یورّث الرجل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فضالة عن العلاء عن محمد بن مسلم عن أحدهما علیهما السلام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غرق رجل و امرأة او وقع علیهما حائط و لم یدر أیّهما مات قبل صاحبه فانّه یورث المرأة من الرّجل ثمّ یورّث الرّجل من المرأة و کذلک إذا کان الأب و الأبن ورث الأب من الإبن ثمّ ورث الإبن من الأب فقه الرّضا علیه السلام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غرق و ذکر نحوه</w:t>
      </w:r>
      <w:r>
        <w:rPr>
          <w:rFonts w:eastAsia="IRNazanin" w:cs="IRNazanin"/>
          <w:color w:val="111111"/>
          <w:sz w:val="28"/>
          <w:szCs w:val="28"/>
          <w:rtl w:val="true"/>
          <w:lang w:bidi="fa-IR"/>
        </w:rPr>
        <w:t>.</w:t>
      </w:r>
    </w:p>
    <w:p>
      <w:pPr>
        <w:pStyle w:val="Heading4"/>
        <w:numPr>
          <w:ilvl w:val="3"/>
          <w:numId w:val="1"/>
        </w:numPr>
        <w:rPr/>
      </w:pPr>
      <w:bookmarkStart w:id="572" w:name="__RefHeading___Toc10203906_417432637"/>
      <w:bookmarkStart w:id="573" w:name="_Toc201"/>
      <w:bookmarkEnd w:id="572"/>
      <w:r>
        <w:rPr>
          <w:rtl w:val="true"/>
        </w:rPr>
        <w:t>(</w:t>
      </w:r>
      <w:r>
        <w:rPr/>
        <w:t>84</w:t>
      </w:r>
      <w:r>
        <w:rPr>
          <w:rtl w:val="true"/>
        </w:rPr>
        <w:t xml:space="preserve">) </w:t>
      </w:r>
      <w:r>
        <w:rPr>
          <w:rtl w:val="true"/>
        </w:rPr>
        <w:t>باب انّه لو مات اثنان بغیر سبب الغرق و الهدم و اقترنا أو</w:t>
      </w:r>
      <w:r>
        <w:rPr>
          <w:rtl w:val="true"/>
        </w:rPr>
        <w:t>...</w:t>
      </w:r>
      <w:bookmarkEnd w:id="573"/>
    </w:p>
    <w:p>
      <w:pPr>
        <w:pStyle w:val="BookText"/>
        <w:rPr/>
      </w:pPr>
      <w:r>
        <w:rPr>
          <w:rFonts w:eastAsia="IRNazanin" w:cs="IRNazanin"/>
          <w:i/>
          <w:iCs/>
          <w:color w:val="111111"/>
          <w:sz w:val="28"/>
          <w:szCs w:val="28"/>
          <w:rtl w:val="true"/>
          <w:lang w:bidi="fa-IR"/>
        </w:rPr>
        <w:t>(</w:t>
      </w:r>
      <w:r>
        <w:rPr>
          <w:rFonts w:eastAsia="IRNazanin" w:cs="IRNazanin"/>
          <w:i/>
          <w:iCs/>
          <w:color w:val="111111"/>
          <w:sz w:val="28"/>
          <w:szCs w:val="28"/>
          <w:lang w:bidi="fa-IR"/>
        </w:rPr>
        <w:t>84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انّه لو مات اثنان بغیر سبب الغرق و الهدم و اقترنا أو اشتبه السّابق لم یرث أحدهما من الاخر شیئاً الا ان یعلم السّبق بقرینة و کراهة کتم موت المّیت فی السّفر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جعفر بن</w:t>
      </w:r>
      <w:bookmarkStart w:id="574" w:name="pg12432_120725"/>
    </w:p>
    <w:p>
      <w:pPr>
        <w:pStyle w:val="BookText"/>
        <w:rPr/>
      </w:pPr>
      <w:bookmarkEnd w:id="574"/>
      <w:r>
        <w:rPr>
          <w:rFonts w:ascii="IRNazanin" w:hAnsi="IRNazanin" w:eastAsia="IRNazanin"/>
          <w:color w:val="111111"/>
          <w:sz w:val="28"/>
          <w:sz w:val="28"/>
          <w:szCs w:val="28"/>
          <w:rtl w:val="true"/>
          <w:lang w:bidi="fa-IR"/>
        </w:rPr>
        <w:t>محمد القمّی عن القدّاح عن جعفر عن أبیه علیهما السلام قال ماتت ام کلثوم بنت علی علیه السلام و ابنها زید بن عمر بن الخطّاب فی ساعة واحدة لا یدری أیّهما هلک قبل فلم یورث أحدهما من الآخر و صلّی علیهما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ماتا جمیعاً فی ساعة واحدة و خرجت أنفسهما جمیعاً فی لحظة واحدة لم یورث بعضهما من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ابن أبی عبدالله رفعه انّ أمیرالمؤمنین علیه السلام قضی فی رجل و امرأة ماتا جمیعاً فی الطّاعون ماتا علی فراش واحد و ید الرّجل و رجله علی المرأة فجعل المیراث للرّجل و قال انه مات بعدها تهذیب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الکاتب عن عمرو بن خالد بن طلحة القناد عن اسباط بن نصر الهمدانیّ عن سماک بن حرب عن قابوس عن أبیه عن علیّ انّ علیّاً علیه السلام قضی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اسماعیل بن مسلم السّکونیب عن جعفر بن محمد عن أبیه علیهما السلام عن أبی ذرّ رحمة الله علیه قال سمعت رسول الله صلی الله علیه و آله یقول إذا مات المیّت فی سفر فلا تکتموا أهله موته فانّها أمانة لعدّة إمرأته تعتدّ و میراثه یقسّم بین أهله قبل أن یموت المیّت منهم فیذهب نصیبه</w:t>
      </w:r>
      <w:r>
        <w:rPr>
          <w:rFonts w:eastAsia="IRNazanin" w:cs="IRNazanin"/>
          <w:color w:val="111111"/>
          <w:sz w:val="28"/>
          <w:szCs w:val="28"/>
          <w:rtl w:val="true"/>
          <w:lang w:bidi="fa-IR"/>
        </w:rPr>
        <w:t>.</w:t>
      </w:r>
    </w:p>
    <w:p>
      <w:pPr>
        <w:pStyle w:val="Heading4"/>
        <w:numPr>
          <w:ilvl w:val="3"/>
          <w:numId w:val="1"/>
        </w:numPr>
        <w:rPr/>
      </w:pPr>
      <w:bookmarkStart w:id="575" w:name="__RefHeading___Toc10203908_417432637"/>
      <w:bookmarkStart w:id="576" w:name="_Toc202"/>
      <w:bookmarkEnd w:id="575"/>
      <w:r>
        <w:rPr>
          <w:rtl w:val="true"/>
        </w:rPr>
        <w:t>(</w:t>
      </w:r>
      <w:r>
        <w:rPr/>
        <w:t>85</w:t>
      </w:r>
      <w:r>
        <w:rPr>
          <w:rtl w:val="true"/>
        </w:rPr>
        <w:t xml:space="preserve"> ) </w:t>
      </w:r>
      <w:r>
        <w:rPr>
          <w:rtl w:val="true"/>
        </w:rPr>
        <w:t>باب ماورد فی قوم انهدمت علیهم دار و بقی منهم صبیّان</w:t>
      </w:r>
      <w:bookmarkEnd w:id="57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حمّاد بن عیسی تهذیب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بن عیسی عن حریز عن احدهما علیهما السلام قال قضی أمیرالمؤمنین علیه السلام بالیمن فی قوم</w:t>
      </w:r>
    </w:p>
    <w:p>
      <w:pPr>
        <w:pStyle w:val="BookText"/>
        <w:rPr/>
      </w:pPr>
      <w:r>
        <w:rPr>
          <w:rFonts w:ascii="IRNazanin" w:hAnsi="IRNazanin" w:eastAsia="IRNazanin"/>
          <w:color w:val="111111"/>
          <w:sz w:val="28"/>
          <w:sz w:val="28"/>
          <w:szCs w:val="28"/>
          <w:rtl w:val="true"/>
          <w:lang w:bidi="fa-IR"/>
        </w:rPr>
        <w:t xml:space="preserve">انهدمت علیهم دارهم </w:t>
      </w:r>
      <w:r>
        <w:rPr>
          <w:rStyle w:val="FootnoteAnchor"/>
          <w:rtl w:val="true"/>
        </w:rPr>
        <w:footnoteReference w:id="1101"/>
      </w:r>
      <w:r>
        <w:rPr>
          <w:rFonts w:ascii="IRNazanin" w:hAnsi="IRNazanin" w:eastAsia="IRNazanin"/>
          <w:color w:val="111111"/>
          <w:sz w:val="28"/>
          <w:sz w:val="28"/>
          <w:szCs w:val="28"/>
          <w:rtl w:val="true"/>
          <w:lang w:bidi="fa-IR"/>
        </w:rPr>
        <w:t>فبقی منهم صبیّان أحدهما مملوک و الآخر حرّ فاسهم بینهما فخرج السّهم علی أحدهما فجعل المال له و أعتق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علیه السلام فی قوم رفع علیهم حائط فقتلهم و کان فی جماعتهم امرأة مملوکة و اخری حرّة و کان للحرّة ولد طفل من حرّ و الجاریة المملوکة ولد طفل من مملوک و لم یعرف الطّفل المملوک فقرع بینهما و حکم بالحریّة لمن خرج علیه سهم الحرّیة منهما و حکم بالرّق لمن خرج علیه سهم الرّق منهما ثمّ اعتقه و جعله مولاه و حکم به فی میراثهما بالحکم فی الحرّ و مولاه فامضی رسول الله صلی الله علیه و آله هذا القضاء و صوّبه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تهذیب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عن محمد بن اسماعیل عن حمّاد بن عیسی عن الحسین بن المختار قال قال أبوعبدالله علیه السلام لأبی حنیفة یا أباحنیفة ما تقول فی بیت سقط علی قوم فبقی منهم صبیّان أحدهما حرّ و الآخر مملوک لصاحبه فلم یعرف الحرّ من المملوک فقال أبوحنیفة یعتق نصف هذا و یعتق نصف هذا و یقسّم المال بینهما فقال أبوعبدالله علیه السلام لیس کذلک </w:t>
      </w:r>
      <w:r>
        <w:rPr>
          <w:rStyle w:val="FootnoteAnchor"/>
          <w:rtl w:val="true"/>
        </w:rPr>
        <w:footnoteReference w:id="1102"/>
      </w:r>
      <w:r>
        <w:rPr>
          <w:rFonts w:ascii="IRNazanin" w:hAnsi="IRNazanin" w:eastAsia="IRNazanin"/>
          <w:color w:val="111111"/>
          <w:sz w:val="28"/>
          <w:sz w:val="28"/>
          <w:szCs w:val="28"/>
          <w:rtl w:val="true"/>
          <w:lang w:bidi="fa-IR"/>
        </w:rPr>
        <w:t xml:space="preserve">و لکنّه یقرع بینهما فمن أصابته القرعة فهو حرّ و یعتق هذا فیجعل مولی له فقیه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أبوحنیفة علی أبی عبدالله علیه السلام فقال له ما تقول و ذکر مثله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بن الولید عن العبّاس بن هلال عن أبی الحسن الرضا علیه السلام قال ذکر انّ ابن أبی لیلی و ابن شبرمة دخلا المسجد الحرام فاتیا محمد بن علیّ علیه السلام فقال لهما بما تقضیان فقالا بکتاب الله و السّنّة قال فما لم تجداه فی الکتاب و السّنّة قالا نجتهد رأینا قال رأیکما أنتما فما تقولان فی أمرأة و جاریتها کانتا ترضعان صبیّن فی</w:t>
      </w:r>
      <w:bookmarkStart w:id="577" w:name="pg12432_120727"/>
    </w:p>
    <w:p>
      <w:pPr>
        <w:pStyle w:val="BookText"/>
        <w:rPr/>
      </w:pPr>
      <w:bookmarkEnd w:id="577"/>
      <w:r>
        <w:rPr>
          <w:rFonts w:ascii="IRNazanin" w:hAnsi="IRNazanin" w:eastAsia="IRNazanin"/>
          <w:color w:val="111111"/>
          <w:sz w:val="28"/>
          <w:sz w:val="28"/>
          <w:szCs w:val="28"/>
          <w:rtl w:val="true"/>
          <w:lang w:bidi="fa-IR"/>
        </w:rPr>
        <w:t xml:space="preserve">بیت و سقط علیهما فماتتا و سلم الصّبیان قالا القافة قال القافة یتجهّم </w:t>
      </w:r>
      <w:r>
        <w:rPr>
          <w:rStyle w:val="FootnoteAnchor"/>
          <w:rtl w:val="true"/>
        </w:rPr>
        <w:footnoteReference w:id="1103"/>
      </w:r>
      <w:r>
        <w:rPr>
          <w:rFonts w:ascii="IRNazanin" w:hAnsi="IRNazanin" w:eastAsia="IRNazanin"/>
          <w:color w:val="111111"/>
          <w:sz w:val="28"/>
          <w:sz w:val="28"/>
          <w:szCs w:val="28"/>
          <w:rtl w:val="true"/>
          <w:lang w:bidi="fa-IR"/>
        </w:rPr>
        <w:t>منه لهما قالا فاخبرنا قال لا قال ابن داود مولی له جعلت فداک بلغنی انّ أمیرالمؤمنین علیّاً علیه السلام قال ما من قوم فوّضوا امرهم الی الله عزّوجلّ و القوا سهامهم الا خرج السّهم الأصوب فسکت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الحسن بن أیّوب عن العلاء عن محمد بن مسلم عن أحدهما علیهما السلام قال قلت له امة و حرّة سقط علیهما البیت و قد ولدتا فماتت الأمّان و بقی الابنان کیف یورثان قال فقال یسهم علیهما ثلاث ولاءٌ یعنی ثلاث مرّات فأیّهما أصابه السّهم ورث من الآخر تهذیب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الکاتب عن الحسن بن أیّوب عن علاء عن محمد بن مسلم عن أحدهما علیهما السلام قال قلت امّة و حرّة وقع علیهما بیت وقد ولدتا و ماتا کیف یورثان قال یسهم علیهما ثلاث مرّات ولاءٌ فأیّهما اصابه السّهم ورث من الآخر</w:t>
      </w:r>
      <w:r>
        <w:rPr>
          <w:rFonts w:eastAsia="IRNazanin" w:cs="IRNazanin"/>
          <w:color w:val="111111"/>
          <w:sz w:val="28"/>
          <w:szCs w:val="28"/>
          <w:rtl w:val="true"/>
          <w:lang w:bidi="fa-IR"/>
        </w:rPr>
        <w:t>.</w:t>
      </w:r>
    </w:p>
    <w:p>
      <w:pPr>
        <w:pStyle w:val="Heading4"/>
        <w:numPr>
          <w:ilvl w:val="3"/>
          <w:numId w:val="1"/>
        </w:numPr>
        <w:rPr/>
      </w:pPr>
      <w:bookmarkStart w:id="578" w:name="__RefHeading___Toc10203910_417432637"/>
      <w:bookmarkStart w:id="579" w:name="_Toc203"/>
      <w:bookmarkEnd w:id="578"/>
      <w:r>
        <w:rPr>
          <w:rtl w:val="true"/>
        </w:rPr>
        <w:t>(</w:t>
      </w:r>
      <w:r>
        <w:rPr/>
        <w:t>86</w:t>
      </w:r>
      <w:r>
        <w:rPr>
          <w:rtl w:val="true"/>
        </w:rPr>
        <w:t xml:space="preserve">) </w:t>
      </w:r>
      <w:r>
        <w:rPr>
          <w:rtl w:val="true"/>
        </w:rPr>
        <w:t>باب میراث المجوس</w:t>
      </w:r>
      <w:bookmarkEnd w:id="57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بنان بن محمد عن أبیه عن ابن المغیرة عن السّکونیّ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علیه السلام انّه کان یورّث المجوسی إذا تزوّج بأمه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ابنته </w:t>
      </w:r>
      <w:r>
        <w:rPr>
          <w:rStyle w:val="FootnoteAnchor"/>
          <w:rtl w:val="true"/>
        </w:rPr>
        <w:footnoteReference w:id="1104"/>
      </w:r>
      <w:r>
        <w:rPr>
          <w:rFonts w:ascii="IRNazanin" w:hAnsi="IRNazanin" w:eastAsia="IRNazanin"/>
          <w:color w:val="111111"/>
          <w:sz w:val="28"/>
          <w:sz w:val="28"/>
          <w:szCs w:val="28"/>
          <w:rtl w:val="true"/>
          <w:lang w:bidi="fa-IR"/>
        </w:rPr>
        <w:t xml:space="preserve">من وجهین من وجه امّها 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انّها زوجته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انّ علیّاً علیه السلام کان یورّث المجوسی و 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قد اختلف أصحابنا رحمهم الله فی میراث المجوسی إذا تزوّج باحد المحرّمات من جهة النّسب فی شریعة الإسلام</w:t>
      </w:r>
    </w:p>
    <w:p>
      <w:pPr>
        <w:pStyle w:val="BookText"/>
        <w:rPr/>
      </w:pPr>
      <w:r>
        <w:rPr>
          <w:rFonts w:ascii="IRNazanin" w:hAnsi="IRNazanin" w:eastAsia="IRNazanin"/>
          <w:color w:val="111111"/>
          <w:sz w:val="28"/>
          <w:sz w:val="28"/>
          <w:szCs w:val="28"/>
          <w:rtl w:val="true"/>
          <w:lang w:bidi="fa-IR"/>
        </w:rPr>
        <w:t>الی ان قال و الصّحیح عندی انّه یورّث المجوسی من جهة النّسب و السّبب معاً سواءًا کانا مما یجوز فی شریعة الإسلام أو لا یجوز و الذی یدلّ علی ذلک الخبر الذی قدّمناه عن السّکونیّ و ما ذکره أصحابنا من خلاف ذلک لیس به أثر عن الصّادقین علیهما السلام و لا علیه دلیل من ظاهر القرآن بل انّما قالوه لضرب من الاعتبار و ذلک عندنا مطرح بالإجماع و أیضاً فان هذه الأنساب و الأسباب و ان کانا غیر جائزین فی شریعة الإسلام فهما جائزان عندهم و یعتقدون انّه ممّا یستحلّ به الفروج و لا تستباحُ بغیره فجری مجری العقد فی شریعة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أبوالبختری عن جعفر عن أبیه انّ علیّاً علیه السلام کان یورّث المجوس إذا أسلموا من وجهین بالنّسب و لا یورث بالنّکاح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کان یورّث المجوسیّ من وجهین و مضی ذلک ان یکون المجوسیّ قد تزّوج ابنته فتلد منه ثمّ یسلمن فتکون هذه المرأة امّ الولد و اخته و إبنة الزّوج و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فی رسالة الإیجاز یرث المجوسیّ جمیع قراباته الّتی یدلی </w:t>
      </w:r>
      <w:r>
        <w:rPr>
          <w:rStyle w:val="FootnoteAnchor"/>
          <w:rtl w:val="true"/>
        </w:rPr>
        <w:footnoteReference w:id="1105"/>
      </w:r>
      <w:r>
        <w:rPr>
          <w:rFonts w:ascii="IRNazanin" w:hAnsi="IRNazanin" w:eastAsia="IRNazanin"/>
          <w:color w:val="111111"/>
          <w:sz w:val="28"/>
          <w:sz w:val="28"/>
          <w:szCs w:val="28"/>
          <w:rtl w:val="true"/>
          <w:lang w:bidi="fa-IR"/>
        </w:rPr>
        <w:t xml:space="preserve">بها ما لم یسقط بعضها بعضاً و یرثون </w:t>
      </w:r>
      <w:r>
        <w:rPr>
          <w:rStyle w:val="FootnoteAnchor"/>
          <w:rtl w:val="true"/>
        </w:rPr>
        <w:footnoteReference w:id="1106"/>
      </w:r>
      <w:r>
        <w:rPr>
          <w:rFonts w:ascii="IRNazanin" w:hAnsi="IRNazanin" w:eastAsia="IRNazanin"/>
          <w:color w:val="111111"/>
          <w:sz w:val="28"/>
          <w:sz w:val="28"/>
          <w:szCs w:val="28"/>
          <w:rtl w:val="true"/>
          <w:lang w:bidi="fa-IR"/>
        </w:rPr>
        <w:t>أیضاً بالنّکاح و ان لم یکن سائغاً فی شرع الإسلام الی ان قال و أمّا بالأسباب فانّه یقدر ذلک فی البنت أو الامّ ان تکون زوجة و فی الإبن أن یکون زوجاً فیأخذ المیراث من الوجهین معاً و یتقدر فیمن یأخذ بالقرابة فانّ الجد من قبل الأب یمکن ان یکون جدّاً من قبل الأمّ فإذا اجتمع الإخوة مع الأخوات أخذ نصیب جدّین الی ان قال و هذا الذی ذکرنا هو المشهور عن علیّ علیه السلام عند الخاصّ و العامّ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ایضاً انّه</w:t>
      </w:r>
    </w:p>
    <w:p>
      <w:pPr>
        <w:pStyle w:val="BookText"/>
        <w:rPr/>
      </w:pPr>
      <w:r>
        <w:rPr>
          <w:rFonts w:ascii="IRNazanin" w:hAnsi="IRNazanin" w:eastAsia="IRNazanin"/>
          <w:color w:val="111111"/>
          <w:sz w:val="28"/>
          <w:sz w:val="28"/>
          <w:szCs w:val="28"/>
          <w:rtl w:val="true"/>
          <w:lang w:bidi="fa-IR"/>
        </w:rPr>
        <w:t xml:space="preserve">قال علیه السلام انّ کلّ قوم دانوا بشیءٍ </w:t>
      </w:r>
      <w:r>
        <w:rPr>
          <w:rStyle w:val="FootnoteAnchor"/>
          <w:rtl w:val="true"/>
        </w:rPr>
        <w:footnoteReference w:id="1107"/>
      </w:r>
      <w:r>
        <w:rPr>
          <w:rFonts w:ascii="IRNazanin" w:hAnsi="IRNazanin" w:eastAsia="IRNazanin"/>
          <w:color w:val="111111"/>
          <w:sz w:val="28"/>
          <w:sz w:val="28"/>
          <w:szCs w:val="28"/>
          <w:rtl w:val="true"/>
          <w:lang w:bidi="fa-IR"/>
        </w:rPr>
        <w:t xml:space="preserve">یلزمهم حکمه فإذا </w:t>
      </w:r>
      <w:r>
        <w:rPr>
          <w:rStyle w:val="FootnoteAnchor"/>
          <w:rtl w:val="true"/>
        </w:rPr>
        <w:footnoteReference w:id="1108"/>
      </w:r>
      <w:r>
        <w:rPr>
          <w:rFonts w:ascii="IRNazanin" w:hAnsi="IRNazanin" w:eastAsia="IRNazanin"/>
          <w:color w:val="111111"/>
          <w:sz w:val="28"/>
          <w:sz w:val="28"/>
          <w:szCs w:val="28"/>
          <w:rtl w:val="true"/>
          <w:lang w:bidi="fa-IR"/>
        </w:rPr>
        <w:t xml:space="preserve">کان المجوس یعتقدون </w:t>
      </w:r>
      <w:r>
        <w:rPr>
          <w:rStyle w:val="FootnoteAnchor"/>
          <w:rtl w:val="true"/>
        </w:rPr>
        <w:footnoteReference w:id="1109"/>
      </w:r>
      <w:r>
        <w:rPr>
          <w:rFonts w:ascii="IRNazanin" w:hAnsi="IRNazanin" w:eastAsia="IRNazanin"/>
          <w:color w:val="111111"/>
          <w:sz w:val="28"/>
          <w:sz w:val="28"/>
          <w:szCs w:val="28"/>
          <w:rtl w:val="true"/>
          <w:lang w:bidi="fa-IR"/>
        </w:rPr>
        <w:t xml:space="preserve">صحّة ذلک فینبغی ان یکون نکاحهم جائزاً و ایضاً لو کان ذلک غیر جائز لوجب ان لا یجوز ایضاً إذا عقد </w:t>
      </w:r>
      <w:r>
        <w:rPr>
          <w:rStyle w:val="FootnoteAnchor"/>
          <w:rtl w:val="true"/>
        </w:rPr>
        <w:footnoteReference w:id="1110"/>
      </w:r>
      <w:r>
        <w:rPr>
          <w:rFonts w:ascii="IRNazanin" w:hAnsi="IRNazanin" w:eastAsia="IRNazanin"/>
          <w:color w:val="111111"/>
          <w:sz w:val="28"/>
          <w:sz w:val="28"/>
          <w:szCs w:val="28"/>
          <w:rtl w:val="true"/>
          <w:lang w:bidi="fa-IR"/>
        </w:rPr>
        <w:t xml:space="preserve">علی غیر المحرّمات و جعل </w:t>
      </w:r>
      <w:r>
        <w:rPr>
          <w:rStyle w:val="FootnoteAnchor"/>
          <w:rtl w:val="true"/>
        </w:rPr>
        <w:footnoteReference w:id="1111"/>
      </w:r>
      <w:r>
        <w:rPr>
          <w:rFonts w:ascii="IRNazanin" w:hAnsi="IRNazanin" w:eastAsia="IRNazanin"/>
          <w:color w:val="111111"/>
          <w:sz w:val="28"/>
          <w:sz w:val="28"/>
          <w:szCs w:val="28"/>
          <w:rtl w:val="true"/>
          <w:lang w:bidi="fa-IR"/>
        </w:rPr>
        <w:t xml:space="preserve">المهر خمراً او خنزیراً او غیر ذلک من المحرّمات لأنّ ذلک غیر جائز فی الشّرع و قد أجمع أصحابنا علی جواز ذلک فعلم بجمیع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ما أخترناه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ذکرناه هو الصّحیح و ینبغی ان یکون علیه العمل و ما عداه یطرح و لا یعمل علیه علی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1112"/>
      </w:r>
      <w:r>
        <w:rPr>
          <w:rFonts w:ascii="Amiri" w:hAnsi="Amiri" w:eastAsia="Amiri" w:cs="Amiri"/>
          <w:color w:val="111111"/>
          <w:sz w:val="28"/>
          <w:sz w:val="28"/>
          <w:szCs w:val="28"/>
          <w:rtl w:val="true"/>
          <w:lang w:bidi="ar-SA"/>
        </w:rPr>
        <w:t xml:space="preserve">انّ رجلاً سبّ مجوسیّاً بحضرة أبی عبدالله </w:t>
      </w:r>
      <w:r>
        <w:rPr>
          <w:rStyle w:val="FootnoteAnchor"/>
          <w:rtl w:val="true"/>
        </w:rPr>
        <w:footnoteReference w:id="1113"/>
      </w:r>
      <w:r>
        <w:rPr>
          <w:rFonts w:ascii="IRNazanin" w:hAnsi="IRNazanin" w:eastAsia="IRNazanin"/>
          <w:color w:val="111111"/>
          <w:sz w:val="28"/>
          <w:sz w:val="28"/>
          <w:szCs w:val="28"/>
          <w:rtl w:val="true"/>
          <w:lang w:bidi="fa-IR"/>
        </w:rPr>
        <w:t xml:space="preserve">علیه السلام فزبره و نهاه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بأمّه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ذلک عندهم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رجلاً و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القذف من أبواب جهاد النّفس و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انّ لکلّ قومٍ نکاحاً من أبواب نکاح العبید ما یناسب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الباب التالی ما یناسب ذلک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تمّ بحمدالله و منّه المجلّد الرّابع و العشرون و یتلوه انشاء الله تعالی المجلّد الخامس و العشرون نحمده استتماماً لنعمته و نستعینه فاقة الی کفایته و نصلّی و نسلّم علی أشرف بریّته و خاتم رسله محمد صلی الله علیه و آله و سلّم لاسیّما خاتم الأوصیاء و معزّ الأولیاء و مذلّ الأعداء الّذی یفتح الله له شرق الأرض و غربها و بملأها العدل کلّها الحجة بن الحسن العسکریّ عجّل الله تعالی فرجه الشّریف المحتاج الی عفو ربّه الغنیّ اسماعیل بن قاسم المعزّیّ الملایریّ عفا الله تعالی عن أبویه و عنه و عن المؤمنین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لایتحدّثه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أطرافه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 من اللّحم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الباذدجنام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فلقة العود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والطرفاء جماعة الطّرفة شجر و قال سیبوبه الطرفاء واحد و جمع و الطرفاء اسم للجمع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استکرهته بالخلال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الطّعام الذی ورد علیه الانسان من غیر تمهید و دعوة و سابقة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جمع 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المشرقة علی الحلق فی أقصی سقف الفم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 الفم من باطن الخدّین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مترعة أی مملوّةً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564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یوهن الرّکبتین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تکسر من الطعام و تسقط</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صالح الخثعمی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مهزم عن ابن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 ما وقع أی أخذه من الأرض</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الخرق فی الحائط</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جاف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لأعتدلت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الکافر یأکل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مصران البطن أی ما ینقتل الیه الطّعام بعدالمعدة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المؤمن یأکل فی معاء واحد و یأکل الکافرفی سبعة أمعاء قال الجوهریّ و هو المثل لأنّ المؤمن لا یأکل الا من حلال و یتوقی الحرام و الشّبهة و الکافر لا یبالی ما أکل و من أین أکل و کیف 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 و المراد من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کنایة عن کثرة الأکل</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نعظ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انتشر و أنغظ الرّجل إذا اشتهی الجماع</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معالیق جمع معلاق أی ما یعلق به الشّیء</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صرت ثقیلاً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الورع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من یأکل فوق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الرّائحة النّتن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الأکل</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الکشح ما بین الخاصرة الی الضّلع الخلف و هو من لدن السّرّة الی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أهضم الکشحین أی منضمهما و الخمص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لا توقرنّ معدتک أی لا تثقلتّها من الطّعام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فسبیلک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 صنفٍ منه فی أبانه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الشتهاء</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یدخل فیها و یغوص فیها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الباب و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الطّویل الضّیّق</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تلبس و قیل جبّة مشقوقة المقدّم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الأجیر و المستخدم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 انتزعه من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 هذا أی أرفعه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یصیب الإنسان من الطّعام الوخیم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 الطّعام إذا ثقل فلم یستمرء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کثرة الأکل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أضنی المرض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أضنی الرُّجُلُ لزم الفراش من الضّنی أی من المرض</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طبّاخه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الجُشآء الواحدة جُشأة و جُشَأَة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یخرج من الفم مع صوت عند الشّبع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تجشّیتم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تدعوا 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أقصی العمر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 أو الیابس الفاسد من التّمر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یعمل مستد براً أو مستطیلاً من الدّقیق و الحلیب و السکّر أو غیر ذلک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أهدأ لنومه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من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تأخیره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یخاف تأخیره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ضیفه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التّناویل مع النّاس، أو کثرة الأیدی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ابجّلُهُ أی اُعظّمه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تدبیرنا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طعاماً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أنظف منه قطّ و لا أطیب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الطّریق</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الوسائل قوله و تعمی عین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کسّره بأطراف اسنانه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الرّثاب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جوزینة و هی ما یعمل من السّکر و الجوز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و الخصال فی السّند الثانی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فی السّند الثّانی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بیلّه بماء و یخلطه فی طعامهم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 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بارک لی ینزالی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أو یومین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مقیل المداینی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یبلّغوننی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الهدیّة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تصدّق قسمه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 فلاناً نسبه الی العار و قبّح علیه فعله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الکراع من الإنسان ما دون الرّکیه الی الکعب و من الدّوات مادون الکعب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أسباب أن یعدّه النّاس ضعیفا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الخساسة و الحقارة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انقطع نفسه من السّعی فی الحفر</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عمّن ذکره عن عمر بن عبدالعزیز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جعفر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حاشیة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یعدّ له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یعلمه طریق الخلاء و یعلمه الماء للحاجة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بسفرته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أبیتم أبیتم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ربیع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تصعّر أنفسنا کما نُصعر الأبل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غصصت بالماء غصصاً إذا شرقت به أو وقف فی حلقک فلم تکد تسیغه و فی بعض النّسخ نعضّ بالضاد المعجمة و هو من عضّ علیه بالنّواجذ أی استمسکه، و فی بعضها و 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تضفز أنفسنا کما تضفز الأبل بالضّاد المعجمة و الفاء و الزّاء و هو الأظهر و فی النّهایة ضفزت البعیر إذا علفته الضّفّاز و هی اللّقم الکبار الواحدة الضّفزة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الضّفیز شعیر یجرش و تعلفه الأبل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کشحة مابه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أهدیت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جعفر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أی یتحیّل للأشتراء</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 و أسقط الإمام الذی نقل عنه الحدیث و لا یبعد أن یکون ابتداء الحدیث عن الرضا علیه السلام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ینزلنّ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نبته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یرفعه الی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شربه شرباً رفیقاً مع جذب نفس</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 تجرُّع الماء من غیر 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بلا نفس</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داء یعرض الکبد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شربتم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لا یکثر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ألیس کانت تنشقّ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أستطیب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 من کلّ شئ بکسر الفاء و تشدید الجیم ما لم ینضج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فلیتقبأ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یعافی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کبیر و عروتان و فم واسع</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 بمعنی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لعلّة بعنایة أنّ الرّمل لا یروی من الماء</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نیّب الناقة أی هرمت</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 و الرّمل معروف بشربه للماء</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بأنفس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و حسا حسواً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منه شیئاً بعد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یحمل علی ما إذا لم یتنفّس بینها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ینحّیه فیحمدالله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خنث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فمه و ثّناه الی الخارج</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الخطّیّة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عباد بن بشیر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إکنیس</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أیدیکم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آنیتکم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کرع فی الماء أو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 تناول الماء بقیه من موضعه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فیّ الشّارب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 جمع المادّة و هی الزّیادة المتّصلة، و کلّ شئ یکون مدداً لغیره، و کل ما اعنت به قوماً فی حرب أو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 یمکن أن یکون المراد انّ بی موادّاً یوجب حبّ الحلواء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موادّاً من المرض یتوهّم التّضرّر به و معذلک أحبّه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انّ أبی لموادّ أی کان أبی موادّاً محبّاً له و یمکن أن یکون مصفّحاً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جمع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العضو المعروف من الجسم الإنسان و غیره من الحیوان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عن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خشتینج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قال فی هامش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أعرف معناهما فی اللّغة و فی بحر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الخشکنانج السّکّری هو الخبز المقلّی بالسّکّر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 جمع 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رأس کل شیء من الرّوحانیّین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هامة القوم سیّدهم و رئیسهم و یقال اصبح فلان هامةً إذا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و الصّدی 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هذا المعنی یناسب الباب</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الحوض الّذی یصبّ فیه من ماء الزّمزم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ما فی البئر أو فی الدّلاء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بحال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لأسقیته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ارعدت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فاسقاه فشرب و الماء یسیل من شدقیه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الخاطئین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نستشفی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یحبّنا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اله لعلّ المراد ماء واد العقیق من مواضع المیقات و انّما ذکره علیه اسلام علی وجه التّمثیل أی مثله من المواضع التی لیس فیها ماء و انّما فیها برک و غدیر یجتمع فیها ماء السَّماء و قال خصّ ذلک الموضع لاحتیاجهم فی إلی الماء الدّنیا أو الدّین لوقوع غسل الاحرام فیه أو یقال کان اوّلاً نزول الآیة لهذا الموضع بسبب من الأسباب لا تعرفه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فی المستدرک عن النّبیّ صلی الله علیه و آله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 من اللّبن ما یُربِضُ القوم أی یسمعهم و فی حدیث أمّ معبد انّ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لما قال عندها دعا بإناء یُربِضُ الرّهط قال أبو عبید معناه انّه یُرویهم حتی یثقلهم فَیَربِضوا فیناموا لکثرة اللّبن الذی شربوه و یمتدّوا علی الأرض من ریض بالمکان یَربِضُ اذا لصق به ملازماً له، و من قال یُربِضُ الرّهط فهو من أراضی الوادی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أمّ 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فحلب فیه ثجّاً أی لینا سائلاً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 التی تکون فوق اللّبن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أغضبه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عقیصا لقبٌ لدینار و الصّحیح دینار عقیصا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ابلج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ماقئ جمعها المواقئ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 العیون ممّا یلی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الدّمع من العین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العکر من کلّ شیء خائره أی غلیظه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 شیء خائره کعَکَرِ الزّیت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العَکَر ما خثرور سب من الزّیت و نحوه أراد منه هنا النّبیذ</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 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زجر و نفر مثل صَه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البالی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القریة و الشّنه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الصّغیر الجمع شنان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کالدّمل فی مقعدة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کسابقه الا انّه أشدّ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یصیب الإنسان فی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 الشّئ فی الماء غمسه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بکسر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ثمود بواد القری بین المدینة و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لیدفاً فیغتلم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لیسخنّ فینقاد للشّهوة</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الله تعالی انّما یحمل التکالیف علی العباد شیئاً فشیئاً جلباً لقلوبهم و لو حملها علیهم دفعة واحدة لنفروا عن الدّین و لم یؤمنوا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منه الشّارف، و هو النّاقة المسنّة و منه حدیث علیّ و حمزة علیهما السلام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المقصود تذکّر الشریف و الاشراف اکرمهم حتی یعثّون حمزة علی نحر الأبل</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لیقضیک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لیتقاضوک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ذرینا نصطبح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ساورتک و قلت لک فی الضّجیج قل انی شربت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 قال فی هامش مستدرک و یحتمل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سیماء الایمان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العرابین و المعرّبین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نهایة ابن أثیر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بدر فی شعر ابن سوادة و ماذا بالقلیب قلیب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الشیزی تزیّن بالشّنام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الشّیزی شجر یتّخذ منه الجفان و أراد الجفان أربابها الذین کانوا یطعمون فیها و قتلوا ببدر و ألقوا فی القلیب و هو یرثیهم و سمّی الجفان شیزی باسم أصلها</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ارید به انّ مازاد شربه علی ترک شربه نشاطاً فی الطّبع و فرحاً فهو خمرٌ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صهره أی أذابه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صباحاً یب</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یشرب المسکر فتقبل صلاته أربعین صباحاً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آخر انّ شارب الخمر توقّف صلوته بین السّماء و الأرض فإذا تاب رُدّت علیه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إبخست صلوته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الظّاهران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انحبست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یشربها إذا وجدها</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فی هامش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داذویه بالدّال المهملة و الألف بعدها و الذّال المعجمة بعدها الواو و الیاه کما فی التقریب لابن حجره و الرّجل غیر مذکور فی رجال الشّیعه و فی جامع الرّواة محمد بن زاویة تاره و أخری محمد بن زایده و ثالثة زادویه و الکلّ تصحیف</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 تشدید الکاف الکثیر السّکر و الفرق بینه و بین المدمن امّا یکون المراد بالخمر ما یتّخذ من العنب و بالسّکر ما یسکّر من غیره أو یکون المراد بالمدمن أعمّ ممّا یکسره أقول لعلّ الصّواب کما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یحتاج الی هذا التّوجیه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خبوق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تقبیح</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دمّرته أی أهلکته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الموطن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یعفور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فاعل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علیهما السلام و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فبینما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انطرح علی وجهه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 و 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التی یوضع فیها الأکل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ترون أناسأ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الطّبری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العلامتین ساقط من الأصل اضفناء من مجلّد الرّابع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القدیم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ان یکون صحیحة اما إنحبست کما فی روایة عبدالرحمن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یب و کا فی الباب المتقدّم او نحست بمعنی نقصت</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فلیجتنبه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الثّانی</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أشیاء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ما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 خلاف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و الظّاهر انّ 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إنحبست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أی عنّفه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الدردیّ من الزّیت و غیره ما یبقی فی اسفله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کلّ شیء خاثره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و الا لتباس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همشهریجین فی بعض النّسخ</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ضخم لأهل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یسع نصف 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نهی عن النّقیر أصله النّخلة وسطه ثمب ینبذ فیها التّمر و یلقی علیها الماء لیصیر نبذاً مسکراً و النّهی واقع علی ما یعمل فیه لا علی اتّخاذ النّقیر فیکون علی حذف المضاف تقدیره عن نبیذ النّقیر و هو فعیل بمعنی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واحدها دباءة ینتبذون فیها فتسرع الشّدّة فی الشّراب</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المعزا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شرّه و فساده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مرق و لحم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و الظّاهر أنّه سهوٌ</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غیبة الطّوسی</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شلماب و شلمابة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شربة تتّخذ من مطبوخ الشّلجم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انّ شلماب کان شراباً یتخذ من الشلیم و هو حبّ شبیه بالشّعیر و فیه تخدیر نظیر البنج و ان اتّفق و قوعه فی الحنطة و یتوّهم حرمته لمکان التّخذیر و اشتباه التّخذیر بالاسکار عند العوام</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محمد بن أحمد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مالم تعتاد آنیته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أعتاد و کثر استعمال الأناء فیه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الماء و غیره إذا غلی</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عصیر العنب حتی یذهب ثلثاه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القضیب من الکرم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شجر العنب أو قضبانه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 بکسر الطّاء مقصوراً و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عصیر العنب حتی یذهب ثلثاه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تصبّه علی الماء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 ما سال من عصیر العنب قبل أن یعصره و سلافة کلّ شیء عصرة أوّله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زبده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الحِصرِم واحدته العصرمة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العنب مادام أخضر حامضاً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العصیر المطبوخ و أصله بالفارسیّه میپخته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لا اتّقی فیهنّ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من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 الدّواء نقعه فی الماء و مرثه بالید حتی تتحلّل أجزاءه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 یده بالمندیل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مسحها</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 بالشّیء کتعب ضراوة و اجتری علیه و هو ضار و یعدّ بالهمزه و التّضعیف فیقال أضربته و ضرّبته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 بالشّئ لهج به و ضری الکلب بالصّید تعوّده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الضّری ماء البسر یصبّونه علی النّبق و هو دقیق جلو یخرج من لبّ جذع النّخلة فیتّخذون منه نبیذاً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الضّاری من الآتیة الذی عوّد الخمر و أصله من الضّرارة و هی الذُّریة و 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هدرت جرّة النّبیذ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غلافیها النّبیذ</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الطّیب تفوح رائحته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الضّیاح بالضّاد المعجمة و هو اللّبن الرّقیق الممزوج بالماء و فی بعضها بالضّاد المهملة و هو ککتان عطر أو عسل و هو ما تجعله المرأة فی شعرها عند الامتشاط و 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إلیه یعنی أباالحسن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یب فی آخر الحدیث</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المییبه شیء من الأدویة معرّبه و لعلّه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المعمول من العصیر و السّفرجل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التّوابل و نوافح الطّیب و ألوان النّور و ضروبه و اصناف الشّیء و أنواعه و الواحدة فوه کسوق و جمع الجمع أفاویه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سهو و صحیحه أبی بصیر کما فی التّهدیب و الکافی</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أی المشتری اعلم یقصد بیع العصیر</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یرثهم و لا یرثونه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الواقی هذا الخبر انّما ورد علی التّقیّة لأنّ الاستثناء و کفر أبیطالب کلیهما موافقان 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مخالفان لما هو الحقّ عندنا و قد مضی فضائل أبی طالب فی کتاب الحجّة فضلاً عن ایمانه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یزده فی حقّه الا 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 هکذا و انّما نقلناها عن المستدرک لأنّ ما فیه اضبط و امتن من النّسخة الّتی بأیدینا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المشرک فلا یرث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لاثت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سمّیت بذلک لأنّ الرّأس یخمر بها أی یغطّی</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 الإزار و اشتملت بجلبابها أی جعله شاملاً و محیطاً لنفسه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جلبابها طویلة تستر قدمیها فکانت تطأها عند المشی</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 بضمّ الخاء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 و النقص، و العدول أی کانت مشیتها مشیة رسول الله صلی الله علیه و آله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علقت دون الجلباب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نیطت أی علقت</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تهیّئوا</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المکانة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المخطومة من الخطام و هو کلّ ما یدخل فی أنف البعیر لیقاد به و الرّحل هو للنّاقة کالسّرج للفرس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التّهذیب المطبوع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مسلمون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حظوظهم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فأوصی بها عناقة السّربة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لابنها من سیّدها الأوّل و یحبسها حتی تضع ما فی بطنها فإذا ولدت یقتلها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یرثونه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فی قوله و أختاً امّا بمعنی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الخبر محمول علی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عن یب و کا فی باب عدّة المتوفّی عنها زوجها الی قوله من غیر نکاح</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الاسیر الّذی خُلِّیَ سبیله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بالنجوم مقدار المال الذی شرط مولی المکاتب علیه ان یؤدّیه فی کلّ شهر</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نجیز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لمکاتبته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بقدر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یعتق منه لأربابه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ردّ فی الرّق فما ترک من شیء فهو لسیّده و ابنه ردّ فی الرّق و ان کان ولده قبل المکاتبة او ان کان کاتبه بعد و لم یکن اشترط علیه فانّ ابنه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اشترط علیه ان عجز عن اداء نجومه فهو ردب و کان قد عجز عن أداء نجمه فانّ ما ترکه من شیء فهو لسیّده و ابنه ردّ فی الرّق و ان کان ولده بعده او کان کاتبه معه و ان کان لم یشترط بذلک علیه فانّ ابنه حرّ و یؤدّی عن أبیه ما بقی ممّا ترک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ردّ فی الرّق ان کان ولد قبل المکاتبة و ان کان کاتبه بعد و لم یشترط علیه فانّ ابنه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الصّواب هکذا ان کان ولد قبل المکاتبة و کان کاتبه بعد و ان لم یشترط علیه الخ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یترک ابوه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مملوکة و اشترط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 علیها انّ اشتریتک فأعتقتک فاذا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فورثتیه اعطیتنی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ماترثینه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بصیر 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امیرالمؤمین علیه السلام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جالست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المواریث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ابن أبی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ابن أبی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المعزی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ینقصها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والوالدین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أباه و ابنه و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و لا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یعفنی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اقضاکم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رسول الله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الخُرثی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اثاث البیت و المتاع و الغنائم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مراتباً</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علیک ان اعطیتها کلّه ان یبلغ الخبر قضاتهم و حکامهم فیضمنوک النّصف و یأخذوه من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ابن أبی العوجاة للأحول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کا</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عُیّلاً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اباالحسن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فَلأکبر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 الله ای عرف الله تعالی و علم ان ما یفعل بعباده و ما یقضی علیهم انّما هو خیر لهم</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والدیه و لامن 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فلإبنته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الأخوة من أب و امّ</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یحجبک و لا یرثک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کَلکَل جمعه کلاکل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أو ما بین التِرقُوتین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والمیت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الاستر آبادی فی العبارة نوع حزازة و کانّه سقط من القلم شیء و کأنّ منها انّ العامّة زعموا انّ الأخوة من الأمّ یحجبون الأمّ عن الثّلث الی السدس و هم یرثون معها الثلث و علی التحقیق الحجب بهذا المعنی اکثار فی نصیبها لانّها اخذت السّدس و اولادها اخذوا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لأمّها و ابیها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و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أخت لأب یعطون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یسار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الصّحیح ابن ابن أخ لأب و امّ و ابن ابن ابن أخ سهو من النسّاخ کما یظهر من ذیل کلام الصّدوق فانّه یقول و ما بقی فللأبن ابن الأخ للأب و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أمرأة ماتت فترکت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أخوتها و اخواتها لأبیها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من 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مسلم و الفضیل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تقاسم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امرء علیه السلام بالمحو لبعض الملاحظات</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أبوهم واحد و أمّهاتم شتّی</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الأعیان من أب و الامّ</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المعزی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سمعت أباعبدالله و ابا جعفر علیهما السلام یقول او سأله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یستحلّون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279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ألزموا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علیه السلام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ثل</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یرثون منفردین لا مجتمعین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ایّوب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المال 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کالسلام و هو کلّ ملک ثابتٍ له أصل کالدار و الأرض و النّخل و الضّیاع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 و الواحدة الطّویة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 المشویّ</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الضّیاع جمع الضّیعة ای العقار و الأرض المغلّة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اشبههما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 اتفق علمائنا الا ابن جنید علی حرمان الزّوجة فی الجملة من شیء من أعیان التّرکة و اختلفوا فی بیان ما تحرم منه علی اقول أحدها و هو المشهور حرمانها من نفس الأرض سواء کانت بیاضاً او مشغولة بزرع او شجر و بناء و غیرها عیناً و قیمة و من عین آلاتها و ابنیتها و تعطی قیمة ذلک ذهب الیه الشّیخ فی النّهایة و اتباعه کالقاضی و ابن حمزة و قبلهم ابو الصّلاح، و العلامة فی المختلف و الشّهید فی اللّمعة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البناء هدمه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البناء المنقوض اذا 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انتقض من البنیان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الاجذاع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توسط سماعة بین الحسین بن محمد و معلّی بن محمد من سهو النّساخ</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واحد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علیه العدّة خطأ من النّساخ و الصّواب مافی یب</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بقضاءٍ یرجع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لا یصلح للرّجال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یدعیان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یدّعیان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لابتیها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فیعطی التی جائت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موسی العبسی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مابقی علی الأبنة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فهذه الرّوایة تدلّ علی انه لم یکن للمولی ابنة کما تروی العامة و انّ المرأة أیضاً ترث الولاء لیس کما تروی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الأقرب فالأقرب</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له انّ له بنتین بالیمامة مملوکتین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یؤلیان علیه أی یجمعان علیه شیاطین الکفر بالظّلم و العداوة</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قال یسئلونک عن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و المراد هنا العیال</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همشیریجه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 ولاؤه لرسول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همشیریجه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السّند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السّند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الزّانیة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ولداً و لیس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الدّعیّ</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جاریته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یورّثونه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من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سألته عن الحمیل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یورّثونهم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بن 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ینتکّص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انتکص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أجری من 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یسبق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فیدعون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یجال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یقوم الأمام أو المقرع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تجال 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نحیّ یبوله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ینحیّ یبوله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فیتصدّق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ملاء أی متعلئون أو فی غنی وثقة</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الضّمیر یرجع الی أبی الحسن علیه السلام</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اشقاصها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أربعة 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یورثون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اباعبدالله علیه السلام عن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شنعها و هو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سعفها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الدَّخَل بالتّحریف العیب و الغشّ و الفساد و ادخل فی تلک القاعدة شیئاً لیشنع به علینا علی سبیل النّقص فأجاب علیه السلام بانّه و ان ذکره للتّشنیع لکنّه حکم الله و لا یردّ حکمه بآراء الفاسدة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 لهما أی استقبلهما بوجه عبوس کریه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عدم علم الفاقة و عدم تشخیصها الفاقة تلحقهما بهما فی نسخة الوافی</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65404</Words>
  <Characters>235684</Characters>
  <CharactersWithSpaces>299994</CharactersWithSpaces>
  <Paragraphs>1091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2026-08-23T15:02:43Z</dcterms:created>
  <dc:creator>ghaemiyeh.com</dc:creator>
  <dc:description/>
  <dc:language>en-US</dc:language>
  <cp:lastModifiedBy/>
  <dcterms:modified xsi:type="dcterms:W3CDTF">2026-08-23T18:33:47Z</dcterms:modified>
  <cp:revision>1</cp:revision>
  <dc:subject/>
  <dc:title>جامع احادیث الشیعة جلد 24</dc:title>
</cp:coreProperties>
</file>

<file path=docProps/custom.xml><?xml version="1.0" encoding="utf-8"?>
<Properties xmlns="http://schemas.openxmlformats.org/officeDocument/2006/custom-properties" xmlns:vt="http://schemas.openxmlformats.org/officeDocument/2006/docPropsVTypes"/>
</file>