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5.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6.xml" ContentType="application/vnd.openxmlformats-officedocument.wordprocessingml.footer+xml"/>
  <Override PartName="/word/footer81.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پاسخ به </w:t>
      </w:r>
      <w:r>
        <w:rPr/>
        <w:t>300</w:t>
      </w:r>
      <w:r>
        <w:rPr>
          <w:rtl w:val="true"/>
        </w:rPr>
        <w:t xml:space="preserve"> </w:t>
      </w:r>
      <w:r>
        <w:rPr>
          <w:rtl w:val="true"/>
        </w:rPr>
        <w:t xml:space="preserve">پرسش از احکام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319551_41743263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8319553_41743263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8319555_417432637">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8319557_417432637">
            <w:r>
              <w:rPr>
                <w:webHidden/>
                <w:rStyle w:val="IndexLink"/>
                <w:rtl w:val="true"/>
              </w:rPr>
              <w:t>احكام تكليف</w:t>
            </w:r>
            <w:r>
              <w:rPr>
                <w:rStyle w:val="IndexLink"/>
                <w:rtl w:val="true"/>
              </w:rPr>
              <w:tab/>
            </w:r>
            <w:r>
              <w:rPr>
                <w:rStyle w:val="IndexLink"/>
              </w:rPr>
              <w:t>9</w:t>
            </w:r>
          </w:hyperlink>
        </w:p>
        <w:p>
          <w:pPr>
            <w:pStyle w:val="Contents2"/>
            <w:tabs>
              <w:tab w:val="clear" w:pos="8743"/>
              <w:tab w:val="right" w:pos="9026" w:leader="dot"/>
            </w:tabs>
            <w:rPr/>
          </w:pPr>
          <w:hyperlink w:anchor="__RefHeading___Toc8319559_417432637">
            <w:r>
              <w:rPr>
                <w:webHidden/>
                <w:rStyle w:val="IndexLink"/>
                <w:rtl w:val="true"/>
              </w:rPr>
              <w:t>احكام تقليد</w:t>
            </w:r>
            <w:r>
              <w:rPr>
                <w:rStyle w:val="IndexLink"/>
                <w:rtl w:val="true"/>
              </w:rPr>
              <w:tab/>
            </w:r>
            <w:r>
              <w:rPr>
                <w:rStyle w:val="IndexLink"/>
              </w:rPr>
              <w:t>10</w:t>
            </w:r>
          </w:hyperlink>
        </w:p>
        <w:p>
          <w:pPr>
            <w:pStyle w:val="Contents2"/>
            <w:tabs>
              <w:tab w:val="clear" w:pos="8743"/>
              <w:tab w:val="right" w:pos="9026" w:leader="dot"/>
            </w:tabs>
            <w:rPr/>
          </w:pPr>
          <w:hyperlink w:anchor="__RefHeading___Toc8319561_417432637">
            <w:r>
              <w:rPr>
                <w:webHidden/>
                <w:rStyle w:val="IndexLink"/>
                <w:rtl w:val="true"/>
              </w:rPr>
              <w:t>احكام طهارت و نجاست</w:t>
            </w:r>
            <w:r>
              <w:rPr>
                <w:rStyle w:val="IndexLink"/>
                <w:rtl w:val="true"/>
              </w:rPr>
              <w:tab/>
            </w:r>
            <w:r>
              <w:rPr>
                <w:rStyle w:val="IndexLink"/>
              </w:rPr>
              <w:t>13</w:t>
            </w:r>
          </w:hyperlink>
        </w:p>
        <w:p>
          <w:pPr>
            <w:pStyle w:val="Contents3"/>
            <w:tabs>
              <w:tab w:val="clear" w:pos="8459"/>
              <w:tab w:val="right" w:pos="9026" w:leader="dot"/>
            </w:tabs>
            <w:rPr/>
          </w:pPr>
          <w:hyperlink w:anchor="__RefHeading___Toc8319563_417432637">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8319565_417432637">
            <w:r>
              <w:rPr>
                <w:webHidden/>
                <w:rStyle w:val="IndexLink"/>
                <w:rtl w:val="true"/>
              </w:rPr>
              <w:t>وضو</w:t>
            </w:r>
            <w:r>
              <w:rPr>
                <w:rStyle w:val="IndexLink"/>
                <w:rtl w:val="true"/>
              </w:rPr>
              <w:tab/>
            </w:r>
            <w:r>
              <w:rPr>
                <w:rStyle w:val="IndexLink"/>
              </w:rPr>
              <w:t>15</w:t>
            </w:r>
          </w:hyperlink>
        </w:p>
        <w:p>
          <w:pPr>
            <w:pStyle w:val="Contents3"/>
            <w:tabs>
              <w:tab w:val="clear" w:pos="8459"/>
              <w:tab w:val="right" w:pos="9026" w:leader="dot"/>
            </w:tabs>
            <w:rPr/>
          </w:pPr>
          <w:hyperlink w:anchor="__RefHeading___Toc8319567_417432637">
            <w:r>
              <w:rPr>
                <w:webHidden/>
                <w:rStyle w:val="IndexLink"/>
                <w:rtl w:val="true"/>
              </w:rPr>
              <w:t>غسل</w:t>
            </w:r>
            <w:r>
              <w:rPr>
                <w:rStyle w:val="IndexLink"/>
                <w:rtl w:val="true"/>
              </w:rPr>
              <w:tab/>
            </w:r>
            <w:r>
              <w:rPr>
                <w:rStyle w:val="IndexLink"/>
              </w:rPr>
              <w:t>18</w:t>
            </w:r>
          </w:hyperlink>
        </w:p>
        <w:p>
          <w:pPr>
            <w:pStyle w:val="Contents3"/>
            <w:tabs>
              <w:tab w:val="clear" w:pos="8459"/>
              <w:tab w:val="right" w:pos="9026" w:leader="dot"/>
            </w:tabs>
            <w:rPr/>
          </w:pPr>
          <w:hyperlink w:anchor="__RefHeading___Toc8319569_417432637">
            <w:r>
              <w:rPr>
                <w:webHidden/>
                <w:rStyle w:val="IndexLink"/>
                <w:rtl w:val="true"/>
              </w:rPr>
              <w:t>تيمم</w:t>
            </w:r>
            <w:r>
              <w:rPr>
                <w:rStyle w:val="IndexLink"/>
                <w:rtl w:val="true"/>
              </w:rPr>
              <w:tab/>
            </w:r>
            <w:r>
              <w:rPr>
                <w:rStyle w:val="IndexLink"/>
              </w:rPr>
              <w:t>21</w:t>
            </w:r>
          </w:hyperlink>
        </w:p>
        <w:p>
          <w:pPr>
            <w:pStyle w:val="Contents2"/>
            <w:tabs>
              <w:tab w:val="clear" w:pos="8743"/>
              <w:tab w:val="right" w:pos="9026" w:leader="dot"/>
            </w:tabs>
            <w:rPr/>
          </w:pPr>
          <w:hyperlink w:anchor="__RefHeading___Toc8319571_417432637">
            <w:r>
              <w:rPr>
                <w:webHidden/>
                <w:rStyle w:val="IndexLink"/>
                <w:rtl w:val="true"/>
              </w:rPr>
              <w:t>احكام نماز</w:t>
            </w:r>
            <w:r>
              <w:rPr>
                <w:rStyle w:val="IndexLink"/>
                <w:rtl w:val="true"/>
              </w:rPr>
              <w:tab/>
            </w:r>
            <w:r>
              <w:rPr>
                <w:rStyle w:val="IndexLink"/>
              </w:rPr>
              <w:t>23</w:t>
            </w:r>
          </w:hyperlink>
        </w:p>
        <w:p>
          <w:pPr>
            <w:pStyle w:val="Contents3"/>
            <w:tabs>
              <w:tab w:val="clear" w:pos="8459"/>
              <w:tab w:val="right" w:pos="9026" w:leader="dot"/>
            </w:tabs>
            <w:rPr/>
          </w:pPr>
          <w:hyperlink w:anchor="__RefHeading___Toc8319573_417432637">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8319575_417432637">
            <w:r>
              <w:rPr>
                <w:webHidden/>
                <w:rStyle w:val="IndexLink"/>
                <w:rtl w:val="true"/>
              </w:rPr>
              <w:t>نماز مسافر</w:t>
            </w:r>
            <w:r>
              <w:rPr>
                <w:rStyle w:val="IndexLink"/>
                <w:rtl w:val="true"/>
              </w:rPr>
              <w:tab/>
            </w:r>
            <w:r>
              <w:rPr>
                <w:rStyle w:val="IndexLink"/>
              </w:rPr>
              <w:t>31</w:t>
            </w:r>
          </w:hyperlink>
        </w:p>
        <w:p>
          <w:pPr>
            <w:pStyle w:val="Contents3"/>
            <w:tabs>
              <w:tab w:val="clear" w:pos="8459"/>
              <w:tab w:val="right" w:pos="9026" w:leader="dot"/>
            </w:tabs>
            <w:rPr/>
          </w:pPr>
          <w:hyperlink w:anchor="__RefHeading___Toc8319577_417432637">
            <w:r>
              <w:rPr>
                <w:webHidden/>
                <w:rStyle w:val="IndexLink"/>
                <w:rtl w:val="true"/>
              </w:rPr>
              <w:t>نماز جماعت</w:t>
            </w:r>
            <w:r>
              <w:rPr>
                <w:rStyle w:val="IndexLink"/>
                <w:rtl w:val="true"/>
              </w:rPr>
              <w:tab/>
            </w:r>
            <w:r>
              <w:rPr>
                <w:rStyle w:val="IndexLink"/>
              </w:rPr>
              <w:t>33</w:t>
            </w:r>
          </w:hyperlink>
        </w:p>
        <w:p>
          <w:pPr>
            <w:pStyle w:val="Contents3"/>
            <w:tabs>
              <w:tab w:val="clear" w:pos="8459"/>
              <w:tab w:val="right" w:pos="9026" w:leader="dot"/>
            </w:tabs>
            <w:rPr/>
          </w:pPr>
          <w:hyperlink w:anchor="__RefHeading___Toc8319579_417432637">
            <w:r>
              <w:rPr>
                <w:webHidden/>
                <w:rStyle w:val="IndexLink"/>
                <w:rtl w:val="true"/>
              </w:rPr>
              <w:t>نماز قضا</w:t>
            </w:r>
            <w:r>
              <w:rPr>
                <w:rStyle w:val="IndexLink"/>
                <w:rtl w:val="true"/>
              </w:rPr>
              <w:tab/>
            </w:r>
            <w:r>
              <w:rPr>
                <w:rStyle w:val="IndexLink"/>
              </w:rPr>
              <w:t>34</w:t>
            </w:r>
          </w:hyperlink>
        </w:p>
        <w:p>
          <w:pPr>
            <w:pStyle w:val="Contents3"/>
            <w:tabs>
              <w:tab w:val="clear" w:pos="8459"/>
              <w:tab w:val="right" w:pos="9026" w:leader="dot"/>
            </w:tabs>
            <w:rPr/>
          </w:pPr>
          <w:hyperlink w:anchor="__RefHeading___Toc8319581_417432637">
            <w:r>
              <w:rPr>
                <w:webHidden/>
                <w:rStyle w:val="IndexLink"/>
                <w:rtl w:val="true"/>
              </w:rPr>
              <w:t>نماز جمعه</w:t>
            </w:r>
            <w:r>
              <w:rPr>
                <w:rStyle w:val="IndexLink"/>
                <w:rtl w:val="true"/>
              </w:rPr>
              <w:tab/>
            </w:r>
            <w:r>
              <w:rPr>
                <w:rStyle w:val="IndexLink"/>
              </w:rPr>
              <w:t>38</w:t>
            </w:r>
          </w:hyperlink>
        </w:p>
        <w:p>
          <w:pPr>
            <w:pStyle w:val="Contents3"/>
            <w:tabs>
              <w:tab w:val="clear" w:pos="8459"/>
              <w:tab w:val="right" w:pos="9026" w:leader="dot"/>
            </w:tabs>
            <w:rPr/>
          </w:pPr>
          <w:hyperlink w:anchor="__RefHeading___Toc8319583_417432637">
            <w:r>
              <w:rPr>
                <w:webHidden/>
                <w:rStyle w:val="IndexLink"/>
                <w:rtl w:val="true"/>
              </w:rPr>
              <w:t>متفرقات نماز</w:t>
            </w:r>
            <w:r>
              <w:rPr>
                <w:rStyle w:val="IndexLink"/>
                <w:rtl w:val="true"/>
              </w:rPr>
              <w:tab/>
            </w:r>
            <w:r>
              <w:rPr>
                <w:rStyle w:val="IndexLink"/>
              </w:rPr>
              <w:t>39</w:t>
            </w:r>
          </w:hyperlink>
        </w:p>
        <w:p>
          <w:pPr>
            <w:pStyle w:val="Contents2"/>
            <w:tabs>
              <w:tab w:val="clear" w:pos="8743"/>
              <w:tab w:val="right" w:pos="9026" w:leader="dot"/>
            </w:tabs>
            <w:rPr/>
          </w:pPr>
          <w:hyperlink w:anchor="__RefHeading___Toc8319585_417432637">
            <w:r>
              <w:rPr>
                <w:webHidden/>
                <w:rStyle w:val="IndexLink"/>
                <w:rtl w:val="true"/>
              </w:rPr>
              <w:t>احكام روزه</w:t>
            </w:r>
            <w:r>
              <w:rPr>
                <w:rStyle w:val="IndexLink"/>
                <w:rtl w:val="true"/>
              </w:rPr>
              <w:tab/>
            </w:r>
            <w:r>
              <w:rPr>
                <w:rStyle w:val="IndexLink"/>
              </w:rPr>
              <w:t>44</w:t>
            </w:r>
          </w:hyperlink>
        </w:p>
        <w:p>
          <w:pPr>
            <w:pStyle w:val="Contents3"/>
            <w:tabs>
              <w:tab w:val="clear" w:pos="8459"/>
              <w:tab w:val="right" w:pos="9026" w:leader="dot"/>
            </w:tabs>
            <w:rPr/>
          </w:pPr>
          <w:hyperlink w:anchor="__RefHeading___Toc8319587_417432637">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8319589_417432637">
            <w:r>
              <w:rPr>
                <w:webHidden/>
                <w:rStyle w:val="IndexLink"/>
                <w:rtl w:val="true"/>
              </w:rPr>
              <w:t>مسائل كفاره روزه</w:t>
            </w:r>
            <w:r>
              <w:rPr>
                <w:rStyle w:val="IndexLink"/>
                <w:rtl w:val="true"/>
              </w:rPr>
              <w:tab/>
            </w:r>
            <w:r>
              <w:rPr>
                <w:rStyle w:val="IndexLink"/>
              </w:rPr>
              <w:t>48</w:t>
            </w:r>
          </w:hyperlink>
        </w:p>
        <w:p>
          <w:pPr>
            <w:pStyle w:val="Contents2"/>
            <w:tabs>
              <w:tab w:val="clear" w:pos="8743"/>
              <w:tab w:val="right" w:pos="9026" w:leader="dot"/>
            </w:tabs>
            <w:rPr/>
          </w:pPr>
          <w:hyperlink w:anchor="__RefHeading___Toc8319591_417432637">
            <w:r>
              <w:rPr>
                <w:webHidden/>
                <w:rStyle w:val="IndexLink"/>
                <w:rtl w:val="true"/>
              </w:rPr>
              <w:t>احكام اعتكاف</w:t>
            </w:r>
            <w:r>
              <w:rPr>
                <w:rStyle w:val="IndexLink"/>
                <w:rtl w:val="true"/>
              </w:rPr>
              <w:tab/>
            </w:r>
            <w:r>
              <w:rPr>
                <w:rStyle w:val="IndexLink"/>
              </w:rPr>
              <w:t>50</w:t>
            </w:r>
          </w:hyperlink>
        </w:p>
        <w:p>
          <w:pPr>
            <w:pStyle w:val="Contents2"/>
            <w:tabs>
              <w:tab w:val="clear" w:pos="8743"/>
              <w:tab w:val="right" w:pos="9026" w:leader="dot"/>
            </w:tabs>
            <w:rPr/>
          </w:pPr>
          <w:hyperlink w:anchor="__RefHeading___Toc8319593_417432637">
            <w:r>
              <w:rPr>
                <w:webHidden/>
                <w:rStyle w:val="IndexLink"/>
                <w:rtl w:val="true"/>
              </w:rPr>
              <w:t>احكام خمس</w:t>
            </w:r>
            <w:r>
              <w:rPr>
                <w:rStyle w:val="IndexLink"/>
                <w:rtl w:val="true"/>
              </w:rPr>
              <w:tab/>
            </w:r>
            <w:r>
              <w:rPr>
                <w:rStyle w:val="IndexLink"/>
              </w:rPr>
              <w:t>52</w:t>
            </w:r>
          </w:hyperlink>
        </w:p>
        <w:p>
          <w:pPr>
            <w:pStyle w:val="Contents2"/>
            <w:tabs>
              <w:tab w:val="clear" w:pos="8743"/>
              <w:tab w:val="right" w:pos="9026" w:leader="dot"/>
            </w:tabs>
            <w:rPr/>
          </w:pPr>
          <w:hyperlink w:anchor="__RefHeading___Toc8319595_417432637">
            <w:r>
              <w:rPr>
                <w:webHidden/>
                <w:rStyle w:val="IndexLink"/>
                <w:rtl w:val="true"/>
              </w:rPr>
              <w:t>احكام زكات</w:t>
            </w:r>
            <w:r>
              <w:rPr>
                <w:rStyle w:val="IndexLink"/>
                <w:rtl w:val="true"/>
              </w:rPr>
              <w:tab/>
            </w:r>
            <w:r>
              <w:rPr>
                <w:rStyle w:val="IndexLink"/>
              </w:rPr>
              <w:t>55</w:t>
            </w:r>
          </w:hyperlink>
        </w:p>
        <w:p>
          <w:pPr>
            <w:pStyle w:val="Contents2"/>
            <w:tabs>
              <w:tab w:val="clear" w:pos="8743"/>
              <w:tab w:val="right" w:pos="9026" w:leader="dot"/>
            </w:tabs>
            <w:rPr/>
          </w:pPr>
          <w:hyperlink w:anchor="__RefHeading___Toc8319597_417432637">
            <w:r>
              <w:rPr>
                <w:webHidden/>
                <w:rStyle w:val="IndexLink"/>
                <w:rtl w:val="true"/>
              </w:rPr>
              <w:t>احكام حج</w:t>
            </w:r>
            <w:r>
              <w:rPr>
                <w:rStyle w:val="IndexLink"/>
                <w:rtl w:val="true"/>
              </w:rPr>
              <w:tab/>
            </w:r>
            <w:r>
              <w:rPr>
                <w:rStyle w:val="IndexLink"/>
              </w:rPr>
              <w:t>57</w:t>
            </w:r>
          </w:hyperlink>
        </w:p>
        <w:p>
          <w:pPr>
            <w:pStyle w:val="Contents2"/>
            <w:tabs>
              <w:tab w:val="clear" w:pos="8743"/>
              <w:tab w:val="right" w:pos="9026" w:leader="dot"/>
            </w:tabs>
            <w:rPr/>
          </w:pPr>
          <w:hyperlink w:anchor="__RefHeading___Toc8319599_417432637">
            <w:r>
              <w:rPr>
                <w:webHidden/>
                <w:rStyle w:val="IndexLink"/>
                <w:rtl w:val="true"/>
              </w:rPr>
              <w:t>احكام امر به معروف</w:t>
            </w:r>
            <w:r>
              <w:rPr>
                <w:rStyle w:val="IndexLink"/>
                <w:rtl w:val="true"/>
              </w:rPr>
              <w:tab/>
            </w:r>
            <w:r>
              <w:rPr>
                <w:rStyle w:val="IndexLink"/>
              </w:rPr>
              <w:t>59</w:t>
            </w:r>
          </w:hyperlink>
        </w:p>
        <w:p>
          <w:pPr>
            <w:pStyle w:val="Contents2"/>
            <w:tabs>
              <w:tab w:val="clear" w:pos="8743"/>
              <w:tab w:val="right" w:pos="9026" w:leader="dot"/>
            </w:tabs>
            <w:rPr/>
          </w:pPr>
          <w:hyperlink w:anchor="__RefHeading___Toc8319601_417432637">
            <w:r>
              <w:rPr>
                <w:webHidden/>
                <w:rStyle w:val="IndexLink"/>
                <w:rtl w:val="true"/>
              </w:rPr>
              <w:t>احكام ازدواج و مَحرميت</w:t>
            </w:r>
            <w:r>
              <w:rPr>
                <w:rStyle w:val="IndexLink"/>
                <w:rtl w:val="true"/>
              </w:rPr>
              <w:tab/>
            </w:r>
            <w:r>
              <w:rPr>
                <w:rStyle w:val="IndexLink"/>
              </w:rPr>
              <w:t>61</w:t>
            </w:r>
          </w:hyperlink>
        </w:p>
        <w:p>
          <w:pPr>
            <w:pStyle w:val="Contents2"/>
            <w:tabs>
              <w:tab w:val="clear" w:pos="8743"/>
              <w:tab w:val="right" w:pos="9026" w:leader="dot"/>
            </w:tabs>
            <w:rPr/>
          </w:pPr>
          <w:hyperlink w:anchor="__RefHeading___Toc8319603_417432637">
            <w:r>
              <w:rPr>
                <w:webHidden/>
                <w:rStyle w:val="IndexLink"/>
                <w:rtl w:val="true"/>
              </w:rPr>
              <w:t>احكام حجاب و رابطه با نامحرم</w:t>
            </w:r>
            <w:r>
              <w:rPr>
                <w:rStyle w:val="IndexLink"/>
                <w:rtl w:val="true"/>
              </w:rPr>
              <w:tab/>
            </w:r>
            <w:r>
              <w:rPr>
                <w:rStyle w:val="IndexLink"/>
              </w:rPr>
              <w:t>67</w:t>
            </w:r>
          </w:hyperlink>
        </w:p>
        <w:p>
          <w:pPr>
            <w:pStyle w:val="Contents3"/>
            <w:tabs>
              <w:tab w:val="clear" w:pos="8459"/>
              <w:tab w:val="right" w:pos="9026" w:leader="dot"/>
            </w:tabs>
            <w:rPr/>
          </w:pPr>
          <w:hyperlink w:anchor="__RefHeading___Toc8319605_417432637">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8319607_417432637">
            <w:r>
              <w:rPr>
                <w:webHidden/>
                <w:rStyle w:val="IndexLink"/>
                <w:rtl w:val="true"/>
              </w:rPr>
              <w:t>حجاب توريست‌ها</w:t>
            </w:r>
            <w:r>
              <w:rPr>
                <w:rStyle w:val="IndexLink"/>
                <w:rtl w:val="true"/>
              </w:rPr>
              <w:tab/>
            </w:r>
            <w:r>
              <w:rPr>
                <w:rStyle w:val="IndexLink"/>
              </w:rPr>
              <w:t>71</w:t>
            </w:r>
          </w:hyperlink>
        </w:p>
        <w:p>
          <w:pPr>
            <w:pStyle w:val="Contents3"/>
            <w:tabs>
              <w:tab w:val="clear" w:pos="8459"/>
              <w:tab w:val="right" w:pos="9026" w:leader="dot"/>
            </w:tabs>
            <w:rPr/>
          </w:pPr>
          <w:hyperlink w:anchor="__RefHeading___Toc8319609_417432637">
            <w:r>
              <w:rPr>
                <w:webHidden/>
                <w:rStyle w:val="IndexLink"/>
                <w:rtl w:val="true"/>
              </w:rPr>
              <w:t>لباس آستين كوتاه</w:t>
            </w:r>
            <w:r>
              <w:rPr>
                <w:rStyle w:val="IndexLink"/>
                <w:rtl w:val="true"/>
              </w:rPr>
              <w:tab/>
            </w:r>
            <w:r>
              <w:rPr>
                <w:rStyle w:val="IndexLink"/>
              </w:rPr>
              <w:t>72</w:t>
            </w:r>
          </w:hyperlink>
        </w:p>
        <w:p>
          <w:pPr>
            <w:pStyle w:val="Contents3"/>
            <w:tabs>
              <w:tab w:val="clear" w:pos="8459"/>
              <w:tab w:val="right" w:pos="9026" w:leader="dot"/>
            </w:tabs>
            <w:rPr/>
          </w:pPr>
          <w:hyperlink w:anchor="__RefHeading___Toc8319611_417432637">
            <w:r>
              <w:rPr>
                <w:webHidden/>
                <w:rStyle w:val="IndexLink"/>
                <w:rtl w:val="true"/>
              </w:rPr>
              <w:t>پوشيدن لباس سياه</w:t>
            </w:r>
            <w:r>
              <w:rPr>
                <w:rStyle w:val="IndexLink"/>
                <w:rtl w:val="true"/>
              </w:rPr>
              <w:tab/>
            </w:r>
            <w:r>
              <w:rPr>
                <w:rStyle w:val="IndexLink"/>
              </w:rPr>
              <w:t>72</w:t>
            </w:r>
          </w:hyperlink>
        </w:p>
        <w:p>
          <w:pPr>
            <w:pStyle w:val="Contents2"/>
            <w:tabs>
              <w:tab w:val="clear" w:pos="8743"/>
              <w:tab w:val="right" w:pos="9026" w:leader="dot"/>
            </w:tabs>
            <w:rPr/>
          </w:pPr>
          <w:hyperlink w:anchor="__RefHeading___Toc8319613_417432637">
            <w:r>
              <w:rPr>
                <w:webHidden/>
                <w:rStyle w:val="IndexLink"/>
                <w:rtl w:val="true"/>
              </w:rPr>
              <w:t>احكام مالى</w:t>
            </w:r>
            <w:r>
              <w:rPr>
                <w:rStyle w:val="IndexLink"/>
                <w:rtl w:val="true"/>
              </w:rPr>
              <w:tab/>
            </w:r>
            <w:r>
              <w:rPr>
                <w:rStyle w:val="IndexLink"/>
              </w:rPr>
              <w:t>74</w:t>
            </w:r>
          </w:hyperlink>
        </w:p>
        <w:p>
          <w:pPr>
            <w:pStyle w:val="Contents3"/>
            <w:tabs>
              <w:tab w:val="clear" w:pos="8459"/>
              <w:tab w:val="right" w:pos="9026" w:leader="dot"/>
            </w:tabs>
            <w:rPr/>
          </w:pPr>
          <w:hyperlink w:anchor="__RefHeading___Toc8319615_417432637">
            <w:r>
              <w:rPr>
                <w:webHidden/>
                <w:rStyle w:val="IndexLink"/>
                <w:rtl w:val="true"/>
              </w:rPr>
              <w:t>خريد و فروش قسطى</w:t>
            </w:r>
            <w:r>
              <w:rPr>
                <w:rStyle w:val="IndexLink"/>
                <w:rtl w:val="true"/>
              </w:rPr>
              <w:tab/>
            </w:r>
            <w:r>
              <w:rPr>
                <w:rStyle w:val="IndexLink"/>
              </w:rPr>
              <w:t>74</w:t>
            </w:r>
          </w:hyperlink>
        </w:p>
        <w:p>
          <w:pPr>
            <w:pStyle w:val="Contents3"/>
            <w:tabs>
              <w:tab w:val="clear" w:pos="8459"/>
              <w:tab w:val="right" w:pos="9026" w:leader="dot"/>
            </w:tabs>
            <w:rPr/>
          </w:pPr>
          <w:hyperlink w:anchor="__RefHeading___Toc8319617_417432637">
            <w:r>
              <w:rPr>
                <w:webHidden/>
                <w:rStyle w:val="IndexLink"/>
                <w:rtl w:val="true"/>
              </w:rPr>
              <w:t>سوده سپرده بانك‌ها</w:t>
            </w:r>
            <w:r>
              <w:rPr>
                <w:rStyle w:val="IndexLink"/>
                <w:rtl w:val="true"/>
              </w:rPr>
              <w:tab/>
            </w:r>
            <w:r>
              <w:rPr>
                <w:rStyle w:val="IndexLink"/>
              </w:rPr>
              <w:t>77</w:t>
            </w:r>
          </w:hyperlink>
        </w:p>
        <w:p>
          <w:pPr>
            <w:pStyle w:val="Contents3"/>
            <w:tabs>
              <w:tab w:val="clear" w:pos="8459"/>
              <w:tab w:val="right" w:pos="9026" w:leader="dot"/>
            </w:tabs>
            <w:rPr/>
          </w:pPr>
          <w:hyperlink w:anchor="__RefHeading___Toc8319619_417432637">
            <w:r>
              <w:rPr>
                <w:webHidden/>
                <w:rStyle w:val="IndexLink"/>
                <w:rtl w:val="true"/>
              </w:rPr>
              <w:t>صلح و هبه</w:t>
            </w:r>
            <w:r>
              <w:rPr>
                <w:rStyle w:val="IndexLink"/>
                <w:rtl w:val="true"/>
              </w:rPr>
              <w:tab/>
            </w:r>
            <w:r>
              <w:rPr>
                <w:rStyle w:val="IndexLink"/>
              </w:rPr>
              <w:t>78</w:t>
            </w:r>
          </w:hyperlink>
        </w:p>
        <w:p>
          <w:pPr>
            <w:pStyle w:val="Contents3"/>
            <w:tabs>
              <w:tab w:val="clear" w:pos="8459"/>
              <w:tab w:val="right" w:pos="9026" w:leader="dot"/>
            </w:tabs>
            <w:rPr/>
          </w:pPr>
          <w:hyperlink w:anchor="__RefHeading___Toc8319621_417432637">
            <w:r>
              <w:rPr>
                <w:webHidden/>
                <w:rStyle w:val="IndexLink"/>
                <w:rtl w:val="true"/>
              </w:rPr>
              <w:t>هديه از مال حرام</w:t>
            </w:r>
            <w:r>
              <w:rPr>
                <w:rStyle w:val="IndexLink"/>
                <w:rtl w:val="true"/>
              </w:rPr>
              <w:tab/>
            </w:r>
            <w:r>
              <w:rPr>
                <w:rStyle w:val="IndexLink"/>
              </w:rPr>
              <w:t>79</w:t>
            </w:r>
          </w:hyperlink>
        </w:p>
        <w:p>
          <w:pPr>
            <w:pStyle w:val="Contents3"/>
            <w:tabs>
              <w:tab w:val="clear" w:pos="8459"/>
              <w:tab w:val="right" w:pos="9026" w:leader="dot"/>
            </w:tabs>
            <w:rPr/>
          </w:pPr>
          <w:hyperlink w:anchor="__RefHeading___Toc8319623_417432637">
            <w:r>
              <w:rPr>
                <w:webHidden/>
                <w:rStyle w:val="IndexLink"/>
                <w:rtl w:val="true"/>
              </w:rPr>
              <w:t>شرط بندى</w:t>
            </w:r>
            <w:r>
              <w:rPr>
                <w:rStyle w:val="IndexLink"/>
                <w:rtl w:val="true"/>
              </w:rPr>
              <w:tab/>
            </w:r>
            <w:r>
              <w:rPr>
                <w:rStyle w:val="IndexLink"/>
              </w:rPr>
              <w:t>79</w:t>
            </w:r>
          </w:hyperlink>
        </w:p>
        <w:p>
          <w:pPr>
            <w:pStyle w:val="Contents3"/>
            <w:tabs>
              <w:tab w:val="clear" w:pos="8459"/>
              <w:tab w:val="right" w:pos="9026" w:leader="dot"/>
            </w:tabs>
            <w:rPr/>
          </w:pPr>
          <w:hyperlink w:anchor="__RefHeading___Toc8319625_417432637">
            <w:r>
              <w:rPr>
                <w:webHidden/>
                <w:rStyle w:val="IndexLink"/>
                <w:rtl w:val="true"/>
              </w:rPr>
              <w:t>برد و باخت در ورزش</w:t>
            </w:r>
            <w:r>
              <w:rPr>
                <w:rStyle w:val="IndexLink"/>
                <w:rtl w:val="true"/>
              </w:rPr>
              <w:tab/>
            </w:r>
            <w:r>
              <w:rPr>
                <w:rStyle w:val="IndexLink"/>
              </w:rPr>
              <w:t>80</w:t>
            </w:r>
          </w:hyperlink>
        </w:p>
        <w:p>
          <w:pPr>
            <w:pStyle w:val="Contents3"/>
            <w:tabs>
              <w:tab w:val="clear" w:pos="8459"/>
              <w:tab w:val="right" w:pos="9026" w:leader="dot"/>
            </w:tabs>
            <w:rPr/>
          </w:pPr>
          <w:hyperlink w:anchor="__RefHeading___Toc8319627_417432637">
            <w:r>
              <w:rPr>
                <w:webHidden/>
                <w:rStyle w:val="IndexLink"/>
                <w:rtl w:val="true"/>
              </w:rPr>
              <w:t>رشوه</w:t>
            </w:r>
            <w:r>
              <w:rPr>
                <w:rStyle w:val="IndexLink"/>
                <w:rtl w:val="true"/>
              </w:rPr>
              <w:tab/>
            </w:r>
            <w:r>
              <w:rPr>
                <w:rStyle w:val="IndexLink"/>
              </w:rPr>
              <w:t>80</w:t>
            </w:r>
          </w:hyperlink>
        </w:p>
        <w:p>
          <w:pPr>
            <w:pStyle w:val="Contents2"/>
            <w:tabs>
              <w:tab w:val="clear" w:pos="8743"/>
              <w:tab w:val="right" w:pos="9026" w:leader="dot"/>
            </w:tabs>
            <w:rPr/>
          </w:pPr>
          <w:hyperlink w:anchor="__RefHeading___Toc8319629_417432637">
            <w:r>
              <w:rPr>
                <w:webHidden/>
                <w:rStyle w:val="IndexLink"/>
                <w:rtl w:val="true"/>
              </w:rPr>
              <w:t>احكام گوناگون</w:t>
            </w:r>
            <w:r>
              <w:rPr>
                <w:rStyle w:val="IndexLink"/>
                <w:rtl w:val="true"/>
              </w:rPr>
              <w:tab/>
            </w:r>
            <w:r>
              <w:rPr>
                <w:rStyle w:val="IndexLink"/>
              </w:rPr>
              <w:t>81</w:t>
            </w:r>
          </w:hyperlink>
        </w:p>
        <w:p>
          <w:pPr>
            <w:pStyle w:val="Contents3"/>
            <w:tabs>
              <w:tab w:val="clear" w:pos="8459"/>
              <w:tab w:val="right" w:pos="9026" w:leader="dot"/>
            </w:tabs>
            <w:rPr/>
          </w:pPr>
          <w:hyperlink w:anchor="__RefHeading___Toc8319631_417432637">
            <w:r>
              <w:rPr>
                <w:webHidden/>
                <w:rStyle w:val="IndexLink"/>
                <w:rtl w:val="true"/>
              </w:rPr>
              <w:t>موسيقى</w:t>
            </w:r>
            <w:r>
              <w:rPr>
                <w:rStyle w:val="IndexLink"/>
                <w:rtl w:val="true"/>
              </w:rPr>
              <w:tab/>
            </w:r>
            <w:r>
              <w:rPr>
                <w:rStyle w:val="IndexLink"/>
              </w:rPr>
              <w:t>81</w:t>
            </w:r>
          </w:hyperlink>
        </w:p>
        <w:p>
          <w:pPr>
            <w:pStyle w:val="Contents3"/>
            <w:tabs>
              <w:tab w:val="clear" w:pos="8459"/>
              <w:tab w:val="right" w:pos="9026" w:leader="dot"/>
            </w:tabs>
            <w:rPr/>
          </w:pPr>
          <w:hyperlink w:anchor="__RefHeading___Toc8319633_417432637">
            <w:r>
              <w:rPr>
                <w:webHidden/>
                <w:rStyle w:val="IndexLink"/>
                <w:rtl w:val="true"/>
              </w:rPr>
              <w:t>تعزيه و شبيه خوانى</w:t>
            </w:r>
            <w:r>
              <w:rPr>
                <w:rStyle w:val="IndexLink"/>
                <w:rtl w:val="true"/>
              </w:rPr>
              <w:tab/>
            </w:r>
            <w:r>
              <w:rPr>
                <w:rStyle w:val="IndexLink"/>
              </w:rPr>
              <w:t>82</w:t>
            </w:r>
          </w:hyperlink>
        </w:p>
        <w:p>
          <w:pPr>
            <w:pStyle w:val="Contents3"/>
            <w:tabs>
              <w:tab w:val="clear" w:pos="8459"/>
              <w:tab w:val="right" w:pos="9026" w:leader="dot"/>
            </w:tabs>
            <w:rPr/>
          </w:pPr>
          <w:hyperlink w:anchor="__RefHeading___Toc8319635_417432637">
            <w:r>
              <w:rPr>
                <w:webHidden/>
                <w:rStyle w:val="IndexLink"/>
                <w:rtl w:val="true"/>
              </w:rPr>
              <w:t>صله رحم</w:t>
            </w:r>
            <w:r>
              <w:rPr>
                <w:rStyle w:val="IndexLink"/>
                <w:rtl w:val="true"/>
              </w:rPr>
              <w:tab/>
            </w:r>
            <w:r>
              <w:rPr>
                <w:rStyle w:val="IndexLink"/>
              </w:rPr>
              <w:t>83</w:t>
            </w:r>
          </w:hyperlink>
        </w:p>
        <w:p>
          <w:pPr>
            <w:pStyle w:val="Contents3"/>
            <w:tabs>
              <w:tab w:val="clear" w:pos="8459"/>
              <w:tab w:val="right" w:pos="9026" w:leader="dot"/>
            </w:tabs>
            <w:rPr/>
          </w:pPr>
          <w:hyperlink w:anchor="__RefHeading___Toc8319637_417432637">
            <w:r>
              <w:rPr>
                <w:webHidden/>
                <w:rStyle w:val="IndexLink"/>
                <w:rtl w:val="true"/>
              </w:rPr>
              <w:t xml:space="preserve">رايت و كپى و شكستن قفل </w:t>
            </w:r>
            <w:r>
              <w:rPr>
                <w:rStyle w:val="IndexLink"/>
              </w:rPr>
              <w:t>CD</w:t>
            </w:r>
            <w:r>
              <w:rPr>
                <w:rStyle w:val="IndexLink"/>
                <w:rtl w:val="true"/>
              </w:rPr>
              <w:tab/>
            </w:r>
            <w:r>
              <w:rPr>
                <w:rStyle w:val="IndexLink"/>
              </w:rPr>
              <w:t>84</w:t>
            </w:r>
          </w:hyperlink>
        </w:p>
        <w:p>
          <w:pPr>
            <w:pStyle w:val="Contents3"/>
            <w:tabs>
              <w:tab w:val="clear" w:pos="8459"/>
              <w:tab w:val="right" w:pos="9026" w:leader="dot"/>
            </w:tabs>
            <w:rPr/>
          </w:pPr>
          <w:hyperlink w:anchor="__RefHeading___Toc8319639_417432637">
            <w:r>
              <w:rPr>
                <w:webHidden/>
                <w:rStyle w:val="IndexLink"/>
                <w:rtl w:val="true"/>
              </w:rPr>
              <w:t>نذر</w:t>
            </w:r>
            <w:r>
              <w:rPr>
                <w:rStyle w:val="IndexLink"/>
                <w:rtl w:val="true"/>
              </w:rPr>
              <w:tab/>
            </w:r>
            <w:r>
              <w:rPr>
                <w:rStyle w:val="IndexLink"/>
              </w:rPr>
              <w:t>84</w:t>
            </w:r>
          </w:hyperlink>
        </w:p>
        <w:p>
          <w:pPr>
            <w:pStyle w:val="Contents3"/>
            <w:tabs>
              <w:tab w:val="clear" w:pos="8459"/>
              <w:tab w:val="right" w:pos="9026" w:leader="dot"/>
            </w:tabs>
            <w:rPr/>
          </w:pPr>
          <w:hyperlink w:anchor="__RefHeading___Toc8319641_417432637">
            <w:r>
              <w:rPr>
                <w:webHidden/>
                <w:rStyle w:val="IndexLink"/>
                <w:rtl w:val="true"/>
              </w:rPr>
              <w:t>ارث</w:t>
            </w:r>
            <w:r>
              <w:rPr>
                <w:rStyle w:val="IndexLink"/>
                <w:rtl w:val="true"/>
              </w:rPr>
              <w:tab/>
            </w:r>
            <w:r>
              <w:rPr>
                <w:rStyle w:val="IndexLink"/>
              </w:rPr>
              <w:t>85</w:t>
            </w:r>
          </w:hyperlink>
        </w:p>
        <w:p>
          <w:pPr>
            <w:pStyle w:val="Contents3"/>
            <w:tabs>
              <w:tab w:val="clear" w:pos="8459"/>
              <w:tab w:val="right" w:pos="9026" w:leader="dot"/>
            </w:tabs>
            <w:rPr/>
          </w:pPr>
          <w:hyperlink w:anchor="__RefHeading___Toc8319643_417432637">
            <w:r>
              <w:rPr>
                <w:webHidden/>
                <w:rStyle w:val="IndexLink"/>
                <w:rtl w:val="true"/>
              </w:rPr>
              <w:t>غيبت</w:t>
            </w:r>
            <w:r>
              <w:rPr>
                <w:rStyle w:val="IndexLink"/>
                <w:rtl w:val="true"/>
              </w:rPr>
              <w:tab/>
            </w:r>
            <w:r>
              <w:rPr>
                <w:rStyle w:val="IndexLink"/>
              </w:rPr>
              <w:t>86</w:t>
            </w:r>
          </w:hyperlink>
        </w:p>
        <w:p>
          <w:pPr>
            <w:pStyle w:val="Contents3"/>
            <w:tabs>
              <w:tab w:val="clear" w:pos="8459"/>
              <w:tab w:val="right" w:pos="9026" w:leader="dot"/>
            </w:tabs>
            <w:rPr/>
          </w:pPr>
          <w:hyperlink w:anchor="__RefHeading___Toc8319645_417432637">
            <w:r>
              <w:rPr>
                <w:webHidden/>
                <w:rStyle w:val="IndexLink"/>
                <w:rtl w:val="true"/>
              </w:rPr>
              <w:t>تراشيدن ريش</w:t>
            </w:r>
            <w:r>
              <w:rPr>
                <w:rStyle w:val="IndexLink"/>
                <w:rtl w:val="true"/>
              </w:rPr>
              <w:tab/>
            </w:r>
            <w:r>
              <w:rPr>
                <w:rStyle w:val="IndexLink"/>
              </w:rPr>
              <w:t>86</w:t>
            </w:r>
          </w:hyperlink>
        </w:p>
        <w:p>
          <w:pPr>
            <w:pStyle w:val="Contents3"/>
            <w:tabs>
              <w:tab w:val="clear" w:pos="8459"/>
              <w:tab w:val="right" w:pos="9026" w:leader="dot"/>
            </w:tabs>
            <w:rPr/>
          </w:pPr>
          <w:hyperlink w:anchor="__RefHeading___Toc8319647_417432637">
            <w:r>
              <w:rPr>
                <w:webHidden/>
                <w:rStyle w:val="IndexLink"/>
                <w:rtl w:val="true"/>
              </w:rPr>
              <w:t>دروغ مصلحتى</w:t>
            </w:r>
            <w:r>
              <w:rPr>
                <w:rStyle w:val="IndexLink"/>
                <w:rtl w:val="true"/>
              </w:rPr>
              <w:tab/>
            </w:r>
            <w:r>
              <w:rPr>
                <w:rStyle w:val="IndexLink"/>
              </w:rPr>
              <w:t>86</w:t>
            </w:r>
          </w:hyperlink>
        </w:p>
        <w:p>
          <w:pPr>
            <w:pStyle w:val="Contents3"/>
            <w:tabs>
              <w:tab w:val="clear" w:pos="8459"/>
              <w:tab w:val="right" w:pos="9026" w:leader="dot"/>
            </w:tabs>
            <w:rPr/>
          </w:pPr>
          <w:hyperlink w:anchor="__RefHeading___Toc8319649_417432637">
            <w:r>
              <w:rPr>
                <w:webHidden/>
                <w:rStyle w:val="IndexLink"/>
                <w:rtl w:val="true"/>
              </w:rPr>
              <w:t>صيغه برادرى</w:t>
            </w:r>
            <w:r>
              <w:rPr>
                <w:rStyle w:val="IndexLink"/>
                <w:rtl w:val="true"/>
              </w:rPr>
              <w:tab/>
            </w:r>
            <w:r>
              <w:rPr>
                <w:rStyle w:val="IndexLink"/>
              </w:rPr>
              <w:t>87</w:t>
            </w:r>
          </w:hyperlink>
        </w:p>
        <w:p>
          <w:pPr>
            <w:pStyle w:val="Contents3"/>
            <w:tabs>
              <w:tab w:val="clear" w:pos="8459"/>
              <w:tab w:val="right" w:pos="9026" w:leader="dot"/>
            </w:tabs>
            <w:rPr/>
          </w:pPr>
          <w:hyperlink w:anchor="__RefHeading___Toc8319651_417432637">
            <w:r>
              <w:rPr>
                <w:webHidden/>
                <w:rStyle w:val="IndexLink"/>
                <w:rtl w:val="true"/>
              </w:rPr>
              <w:t>استخاره</w:t>
            </w:r>
            <w:r>
              <w:rPr>
                <w:rStyle w:val="IndexLink"/>
                <w:rtl w:val="true"/>
              </w:rPr>
              <w:tab/>
            </w:r>
            <w:r>
              <w:rPr>
                <w:rStyle w:val="IndexLink"/>
              </w:rPr>
              <w:t>87</w:t>
            </w:r>
          </w:hyperlink>
        </w:p>
        <w:p>
          <w:pPr>
            <w:pStyle w:val="Contents3"/>
            <w:tabs>
              <w:tab w:val="clear" w:pos="8459"/>
              <w:tab w:val="right" w:pos="9026" w:leader="dot"/>
            </w:tabs>
            <w:rPr/>
          </w:pPr>
          <w:hyperlink w:anchor="__RefHeading___Toc8319653_417432637">
            <w:r>
              <w:rPr>
                <w:webHidden/>
                <w:rStyle w:val="IndexLink"/>
                <w:rtl w:val="true"/>
              </w:rPr>
              <w:t>تقلّب در امتحان</w:t>
            </w:r>
            <w:r>
              <w:rPr>
                <w:rStyle w:val="IndexLink"/>
                <w:rtl w:val="true"/>
              </w:rPr>
              <w:tab/>
            </w:r>
            <w:r>
              <w:rPr>
                <w:rStyle w:val="IndexLink"/>
              </w:rPr>
              <w:t>87</w:t>
            </w:r>
          </w:hyperlink>
        </w:p>
        <w:p>
          <w:pPr>
            <w:pStyle w:val="Contents3"/>
            <w:tabs>
              <w:tab w:val="clear" w:pos="8459"/>
              <w:tab w:val="right" w:pos="9026" w:leader="dot"/>
            </w:tabs>
            <w:rPr/>
          </w:pPr>
          <w:hyperlink w:anchor="__RefHeading___Toc8319655_417432637">
            <w:r>
              <w:rPr>
                <w:webHidden/>
                <w:rStyle w:val="IndexLink"/>
                <w:rtl w:val="true"/>
              </w:rPr>
              <w:t>فال گيرى</w:t>
            </w:r>
            <w:r>
              <w:rPr>
                <w:rStyle w:val="IndexLink"/>
                <w:rtl w:val="true"/>
              </w:rPr>
              <w:tab/>
            </w:r>
            <w:r>
              <w:rPr>
                <w:rStyle w:val="IndexLink"/>
              </w:rPr>
              <w:t>88</w:t>
            </w:r>
          </w:hyperlink>
        </w:p>
        <w:p>
          <w:pPr>
            <w:pStyle w:val="Contents3"/>
            <w:tabs>
              <w:tab w:val="clear" w:pos="8459"/>
              <w:tab w:val="right" w:pos="9026" w:leader="dot"/>
            </w:tabs>
            <w:rPr/>
          </w:pPr>
          <w:hyperlink w:anchor="__RefHeading___Toc8319657_417432637">
            <w:r>
              <w:rPr>
                <w:webHidden/>
                <w:rStyle w:val="IndexLink"/>
                <w:rtl w:val="true"/>
              </w:rPr>
              <w:t>همراه داشتن قرآن در توالت</w:t>
            </w:r>
            <w:r>
              <w:rPr>
                <w:rStyle w:val="IndexLink"/>
                <w:rtl w:val="true"/>
              </w:rPr>
              <w:tab/>
            </w:r>
            <w:r>
              <w:rPr>
                <w:rStyle w:val="IndexLink"/>
              </w:rPr>
              <w:t>88</w:t>
            </w:r>
          </w:hyperlink>
        </w:p>
        <w:p>
          <w:pPr>
            <w:pStyle w:val="Contents3"/>
            <w:tabs>
              <w:tab w:val="clear" w:pos="8459"/>
              <w:tab w:val="right" w:pos="9026" w:leader="dot"/>
            </w:tabs>
            <w:rPr/>
          </w:pPr>
          <w:hyperlink w:anchor="__RefHeading___Toc8319659_417432637">
            <w:r>
              <w:rPr>
                <w:webHidden/>
                <w:rStyle w:val="IndexLink"/>
                <w:rtl w:val="true"/>
              </w:rPr>
              <w:t>نفرين به ديگران</w:t>
            </w:r>
            <w:r>
              <w:rPr>
                <w:rStyle w:val="IndexLink"/>
                <w:rtl w:val="true"/>
              </w:rPr>
              <w:tab/>
            </w:r>
            <w:r>
              <w:rPr>
                <w:rStyle w:val="IndexLink"/>
              </w:rPr>
              <w:t>88</w:t>
            </w:r>
          </w:hyperlink>
        </w:p>
        <w:p>
          <w:pPr>
            <w:pStyle w:val="Contents3"/>
            <w:tabs>
              <w:tab w:val="clear" w:pos="8459"/>
              <w:tab w:val="right" w:pos="9026" w:leader="dot"/>
            </w:tabs>
            <w:rPr/>
          </w:pPr>
          <w:hyperlink w:anchor="__RefHeading___Toc8319661_417432637">
            <w:r>
              <w:rPr>
                <w:webHidden/>
                <w:rStyle w:val="IndexLink"/>
                <w:rtl w:val="true"/>
              </w:rPr>
              <w:t>رنگ كردن موى سر در عادت ماهانه</w:t>
            </w:r>
            <w:r>
              <w:rPr>
                <w:rStyle w:val="IndexLink"/>
                <w:rtl w:val="true"/>
              </w:rPr>
              <w:tab/>
            </w:r>
            <w:r>
              <w:rPr>
                <w:rStyle w:val="IndexLink"/>
              </w:rPr>
              <w:t>89</w:t>
            </w:r>
          </w:hyperlink>
        </w:p>
        <w:p>
          <w:pPr>
            <w:pStyle w:val="Contents3"/>
            <w:tabs>
              <w:tab w:val="clear" w:pos="8459"/>
              <w:tab w:val="right" w:pos="9026" w:leader="dot"/>
            </w:tabs>
            <w:rPr/>
          </w:pPr>
          <w:hyperlink w:anchor="__RefHeading___Toc8319663_417432637">
            <w:r>
              <w:rPr>
                <w:webHidden/>
                <w:rStyle w:val="IndexLink"/>
                <w:rtl w:val="true"/>
              </w:rPr>
              <w:t>حذف موهاى زائد بدن</w:t>
            </w:r>
            <w:r>
              <w:rPr>
                <w:rStyle w:val="IndexLink"/>
                <w:rtl w:val="true"/>
              </w:rPr>
              <w:tab/>
            </w:r>
            <w:r>
              <w:rPr>
                <w:rStyle w:val="IndexLink"/>
              </w:rPr>
              <w:t>89</w:t>
            </w:r>
          </w:hyperlink>
        </w:p>
        <w:p>
          <w:pPr>
            <w:pStyle w:val="Contents3"/>
            <w:tabs>
              <w:tab w:val="clear" w:pos="8459"/>
              <w:tab w:val="right" w:pos="9026" w:leader="dot"/>
            </w:tabs>
            <w:rPr/>
          </w:pPr>
          <w:hyperlink w:anchor="__RefHeading___Toc8319665_417432637">
            <w:r>
              <w:rPr>
                <w:webHidden/>
                <w:rStyle w:val="IndexLink"/>
                <w:rtl w:val="true"/>
              </w:rPr>
              <w:t>فكر خود كشى</w:t>
            </w:r>
            <w:r>
              <w:rPr>
                <w:rStyle w:val="IndexLink"/>
                <w:rtl w:val="true"/>
              </w:rPr>
              <w:tab/>
            </w:r>
            <w:r>
              <w:rPr>
                <w:rStyle w:val="IndexLink"/>
              </w:rPr>
              <w:t>89</w:t>
            </w:r>
          </w:hyperlink>
        </w:p>
        <w:p>
          <w:pPr>
            <w:pStyle w:val="Contents3"/>
            <w:tabs>
              <w:tab w:val="clear" w:pos="8459"/>
              <w:tab w:val="right" w:pos="9026" w:leader="dot"/>
            </w:tabs>
            <w:rPr/>
          </w:pPr>
          <w:hyperlink w:anchor="__RefHeading___Toc8319667_417432637">
            <w:r>
              <w:rPr>
                <w:webHidden/>
                <w:rStyle w:val="IndexLink"/>
                <w:rtl w:val="true"/>
              </w:rPr>
              <w:t>عكس‌هاى ائمه</w:t>
            </w:r>
            <w:r>
              <w:rPr>
                <w:rStyle w:val="IndexLink"/>
                <w:rtl w:val="true"/>
              </w:rPr>
              <w:tab/>
            </w:r>
            <w:r>
              <w:rPr>
                <w:rStyle w:val="IndexLink"/>
              </w:rPr>
              <w:t>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43_104928"/>
      <w:bookmarkStart w:id="1" w:name="pg12343_104928"/>
      <w:bookmarkEnd w:id="1"/>
    </w:p>
    <w:p>
      <w:pPr>
        <w:pStyle w:val="Heading2"/>
        <w:numPr>
          <w:ilvl w:val="1"/>
          <w:numId w:val="1"/>
        </w:numPr>
        <w:rPr/>
      </w:pPr>
      <w:bookmarkStart w:id="2" w:name="pg12343_104928"/>
      <w:bookmarkStart w:id="3" w:name="__RefHeading___Toc8319551_41743263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گلپایگانی، لطف‌الله،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کوتاه به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از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لطف‌الله صافی‌گلپایگانی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ناشران متفاوت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297/3422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2330448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319553_41743263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پاسخ کوتاه به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از احکام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لطف‌الله صافی‌گلپایگانی</w:t>
      </w:r>
      <w:bookmarkStart w:id="7" w:name="pg12343_104934"/>
    </w:p>
    <w:p>
      <w:pPr>
        <w:pStyle w:val="BookText"/>
        <w:rPr/>
      </w:pPr>
      <w:bookmarkEnd w:id="7"/>
      <w:r>
        <w:rPr>
          <w:rFonts w:ascii="IRNazanin" w:hAnsi="IRNazanin" w:eastAsia="IRNazanin"/>
          <w:color w:val="111111"/>
          <w:sz w:val="28"/>
          <w:sz w:val="28"/>
          <w:szCs w:val="28"/>
          <w:rtl w:val="true"/>
          <w:lang w:bidi="fa-IR"/>
        </w:rPr>
        <w:t>دفتر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كوتاه به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احكام</w:t>
      </w:r>
      <w:r>
        <w:rPr>
          <w:rFonts w:eastAsia="IRNazanin" w:cs="IRNazanin"/>
          <w:color w:val="111111"/>
          <w:sz w:val="28"/>
          <w:szCs w:val="28"/>
          <w:rtl w:val="true"/>
          <w:lang w:bidi="fa-IR"/>
        </w:rPr>
        <w:t>»</w:t>
      </w:r>
    </w:p>
    <w:p>
      <w:pPr>
        <w:pStyle w:val="Heading2"/>
        <w:numPr>
          <w:ilvl w:val="1"/>
          <w:numId w:val="1"/>
        </w:numPr>
        <w:rPr/>
      </w:pPr>
      <w:bookmarkStart w:id="8" w:name="__RefHeading___Toc8319555_417432637"/>
      <w:bookmarkStart w:id="9" w:name="_Toc3"/>
      <w:bookmarkEnd w:id="8"/>
      <w:r>
        <w:rPr>
          <w:rtl w:val="true"/>
        </w:rPr>
        <w:t>مقدّمه</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در عصر شكوفايى علم و انفجار اطلاعات كه امكان آگاهى عموم نسبت به دقائق و ظرائف علوم و دسترسى به اطلاعات جامع و كامل وجود ندارد، افراد متناسب با ويژگيهاى فردى و اجتماعى و موقعيت‌هاى زمانى و مكانى خود، تلاش مى‌نمايند تا صرفاً به آن بخش از علوم و آگاهى‌ها دست يابند كه بتواند جوابگوى نيازهاى روزمره زندگى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فقه نيز از اين قاعده مستثنى نيست و تسلط بر همه ابواب فقه و اقوال فقهاى عظام هر چند براى برخى متخصصان اين رشته غير ممكن نيست، لكن براى عموم نه لازم است و نه ممكن، شايد به همين دليل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مسلمانى واجب است مسائلى راكه غالباً به آنها احتياج دارد، فراگيرد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حاضر كه در بردارنده پاسخ‌هاى كوتاه به سؤالات شرعى و احكام مبتلابه امروز است در جهت سهولت دسترسى عموم بويژه دانش پژوهان عزيز تنظيم و تدوين گرديده و مجموعه پرسشها و پاسخهايى است كه به تدريج در مجله پرسمان دانشجويى منتشر شده و اكنون پس از بررسى مجدد و اصلاحات و اضافات مطابق نظر حضرت آيت الله العظمى صافى گلپايگانى مدّظله العالى در اختيار علاقه‌مندان قرار مى‌گيرد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بر آن بوده است كه پاسخها بصورت كوتاه و صريح و روشن و به دور از اصطلاحات فقهى تنظيم گردد، تا بتواند مورد استفاده همگان واقع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خداوند متعال توفيق انتشار ادامه اين مجموعه را مسئلت مى‌نماييم</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انتقادات و پيشنهادات شما خواننده عزيز، موجب پربارتر شدن اين مجموعه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bookmarkStart w:id="10" w:name="pg12343_104936"/>
    </w:p>
    <w:p>
      <w:pPr>
        <w:pStyle w:val="Heading2"/>
        <w:numPr>
          <w:ilvl w:val="1"/>
          <w:numId w:val="1"/>
        </w:numPr>
        <w:rPr/>
      </w:pPr>
      <w:bookmarkStart w:id="11" w:name="__RefHeading___Toc8319557_417432637"/>
      <w:bookmarkStart w:id="12" w:name="_Toc4"/>
      <w:bookmarkEnd w:id="10"/>
      <w:bookmarkEnd w:id="11"/>
      <w:r>
        <w:rPr>
          <w:rtl w:val="true"/>
        </w:rPr>
        <w:t>احكام تكليف</w:t>
      </w:r>
      <w:bookmarkEnd w:id="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علائم بلوغ چيست و دركدام مسأله توضيح‌المسائل آمده است؟</w:t>
      </w:r>
    </w:p>
    <w:p>
      <w:pPr>
        <w:pStyle w:val="BookText"/>
        <w:rPr/>
      </w:pPr>
      <w:r>
        <w:rPr>
          <w:rFonts w:ascii="IRNazanin" w:hAnsi="IRNazanin" w:eastAsia="IRNazanin"/>
          <w:color w:val="111111"/>
          <w:sz w:val="28"/>
          <w:sz w:val="28"/>
          <w:szCs w:val="28"/>
          <w:rtl w:val="true"/>
          <w:lang w:bidi="fa-IR"/>
        </w:rPr>
        <w:t>علائم بلوغ يكى از سه چيز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روييدن موى درشت زير شكم و بالاى عورت</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بيرون آمدن منى</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شدن پانزده سال قمرى در مرد و تمام شدن نه سال قمرى در زن</w:t>
      </w:r>
    </w:p>
    <w:p>
      <w:pPr>
        <w:pStyle w:val="BookText"/>
        <w:rPr/>
      </w:pPr>
      <w:r>
        <w:rPr>
          <w:rFonts w:ascii="Amiri" w:hAnsi="Amiri" w:eastAsia="Amiri" w:cs="Amiri"/>
          <w:color w:val="111111"/>
          <w:sz w:val="28"/>
          <w:sz w:val="28"/>
          <w:szCs w:val="28"/>
          <w:rtl w:val="true"/>
          <w:lang w:bidi="ar-SA"/>
        </w:rPr>
        <w:t xml:space="preserve">اين مسأله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كه نمى‌توانند در مال خود تصرف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توضيح المسائل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شروع سن تكليف در دختران دقيقاً چند سال و چند ماه بعد از تولد آن‌ها است؟</w:t>
      </w:r>
    </w:p>
    <w:p>
      <w:pPr>
        <w:pStyle w:val="BookText"/>
        <w:rPr/>
      </w:pPr>
      <w:r>
        <w:rPr>
          <w:rFonts w:ascii="Amiri" w:hAnsi="Amiri" w:eastAsia="Amiri" w:cs="Amiri"/>
          <w:color w:val="111111"/>
          <w:sz w:val="28"/>
          <w:sz w:val="28"/>
          <w:szCs w:val="28"/>
          <w:rtl w:val="true"/>
          <w:lang w:bidi="ar-SA"/>
        </w:rPr>
        <w:t xml:space="preserve">سن تكليف دختران اتمام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قمرى است كه تقريباً مطابق با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شمسى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علائم بلوغ قبل از تمام شدن پانزده سال ظاهر شد، ولى خيال مى‌كردم از پانزده سالگى نماز واجب مى‌شود، اكنون چه وظيفه‌اى دارم؟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مقدار از نماز و روزه را كه پس از ظاهر شدن علامت بلوغ بجا نياورده‌ايد، واجب است قضا نمائيد</w:t>
      </w:r>
      <w:r>
        <w:rPr>
          <w:rFonts w:eastAsia="IRNazanin" w:cs="IRNazanin"/>
          <w:color w:val="111111"/>
          <w:sz w:val="28"/>
          <w:szCs w:val="28"/>
          <w:rtl w:val="true"/>
          <w:lang w:bidi="fa-IR"/>
        </w:rPr>
        <w:t>.</w:t>
      </w:r>
      <w:bookmarkStart w:id="13" w:name="pg12343_104937"/>
    </w:p>
    <w:p>
      <w:pPr>
        <w:pStyle w:val="Heading2"/>
        <w:numPr>
          <w:ilvl w:val="1"/>
          <w:numId w:val="1"/>
        </w:numPr>
        <w:rPr/>
      </w:pPr>
      <w:bookmarkStart w:id="14" w:name="__RefHeading___Toc8319559_417432637"/>
      <w:bookmarkStart w:id="15" w:name="_Toc5"/>
      <w:bookmarkEnd w:id="13"/>
      <w:bookmarkEnd w:id="14"/>
      <w:r>
        <w:rPr>
          <w:rtl w:val="true"/>
        </w:rPr>
        <w:t>احكام تقليد</w:t>
      </w:r>
      <w:bookmarkEnd w:id="1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دليل تقليد واجب است؟</w:t>
      </w:r>
    </w:p>
    <w:p>
      <w:pPr>
        <w:pStyle w:val="BookText"/>
        <w:rPr/>
      </w:pPr>
      <w:r>
        <w:rPr>
          <w:rFonts w:ascii="Amiri" w:hAnsi="Amiri" w:eastAsia="Amiri" w:cs="Amiri"/>
          <w:color w:val="111111"/>
          <w:sz w:val="28"/>
          <w:sz w:val="28"/>
          <w:szCs w:val="28"/>
          <w:rtl w:val="true"/>
          <w:lang w:bidi="ar-SA"/>
        </w:rPr>
        <w:t>لزوم تقليد يا رجوع به متخصص مسأله‌اى عقلى است و هر كس با اندكى دقت مى‌يابد كه در هر امرى از جمله امور دينى بايد به متخصص و كارشناس آن مراجعه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اهل الذكر ان كنتم لا تعلمون</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سوره مباركه نحل، آيه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سوره مباركه انبيا، 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اگر نمى‌دانيد از آگاهان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ارشاد و توجه دادن به همين حكم عقلى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فروعات تقليد مثل بقاء بر تقليد، تقليد اعلم، شرايط مرجع تقليد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صرفاً تقليدى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تقليد را رجوع جاهل به عالم تعريف كرده‌اند مگر شما مردم را جاهل مى‌دانيد كه مى‌گوئيد بايد تقليد كنند؟</w:t>
      </w:r>
    </w:p>
    <w:p>
      <w:pPr>
        <w:pStyle w:val="BookText"/>
        <w:rPr/>
      </w:pPr>
      <w:r>
        <w:rPr>
          <w:rFonts w:ascii="IRNazanin" w:hAnsi="IRNazanin" w:eastAsia="IRNazanin"/>
          <w:color w:val="111111"/>
          <w:sz w:val="28"/>
          <w:sz w:val="28"/>
          <w:szCs w:val="28"/>
          <w:rtl w:val="true"/>
          <w:lang w:bidi="fa-IR"/>
        </w:rPr>
        <w:t>مقصود از جاهل در اين تعبير جاهل نسبى است؛ يعنى كسى كه در مسائل شرعى مجتهد نيست، اگر چه در مسائل ديگر كارشناس شمرده شود يا حتى در مسائل شرعى از آگاهى نسبى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رجوع مجتهدان به ساير متخصصان مثل پزشكان و مهندسان نيز رجوع جاهل به عالم و متخصص شمرده مى‌شود و اين اصطلاح بار منفى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ممكن است در رشته‌اى كارشناس و در ديگر رشته‌ها بى‌اطلاع و جاهل باشد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كسى كه بدون تحقيق، از مرجع تقليد خانواده تقليد كرده است، چيست؟</w:t>
      </w:r>
    </w:p>
    <w:p>
      <w:pPr>
        <w:pStyle w:val="BookText"/>
        <w:rPr/>
      </w:pPr>
      <w:r>
        <w:rPr>
          <w:rFonts w:ascii="IRNazanin" w:hAnsi="IRNazanin" w:eastAsia="IRNazanin"/>
          <w:color w:val="111111"/>
          <w:sz w:val="28"/>
          <w:sz w:val="28"/>
          <w:szCs w:val="28"/>
          <w:rtl w:val="true"/>
          <w:lang w:bidi="fa-IR"/>
        </w:rPr>
        <w:t>اگر با اطمينان به صحت تحقيق خانواده، مرجعى را اعلم تشخيص داده است،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لازم است پس از تحقيق به مرجع اعلم رجوع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مى‌توانيم مسائل نماز و روزه را از مجتهدى و مسائل خمس را از مجتهد ديگر تقليد كنيم؟</w:t>
      </w:r>
    </w:p>
    <w:p>
      <w:pPr>
        <w:pStyle w:val="BookText"/>
        <w:rPr/>
      </w:pPr>
      <w:r>
        <w:rPr>
          <w:rFonts w:ascii="Amiri" w:hAnsi="Amiri" w:eastAsia="Amiri" w:cs="Amiri"/>
          <w:color w:val="111111"/>
          <w:sz w:val="28"/>
          <w:sz w:val="28"/>
          <w:szCs w:val="28"/>
          <w:rtl w:val="true"/>
          <w:lang w:bidi="ar-SA"/>
        </w:rPr>
        <w:t>در صورتى كه احتمال اعلميت يكى از آن‌ها را ندهيد،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عدول از مرجع تقليد زنده به مرجع تقليد ديگر جايز است؟</w:t>
      </w:r>
    </w:p>
    <w:p>
      <w:pPr>
        <w:pStyle w:val="BookText"/>
        <w:rPr/>
      </w:pPr>
      <w:r>
        <w:rPr>
          <w:rFonts w:ascii="IRNazanin" w:hAnsi="IRNazanin" w:eastAsia="IRNazanin"/>
          <w:color w:val="111111"/>
          <w:sz w:val="28"/>
          <w:sz w:val="28"/>
          <w:szCs w:val="28"/>
          <w:rtl w:val="true"/>
          <w:lang w:bidi="fa-IR"/>
        </w:rPr>
        <w:t>عدول از مرجع تقليد زنده به مجتهد ديگر، بنابر احتياط واجب، جايز نيست؛ مگر آن كه مرجع دوم از مرجع اول اعلم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مى‌توان در يك مسأله به رساله چندين مجتهد، رجوع و بهترين را انتخاب كرد؟</w:t>
      </w:r>
    </w:p>
    <w:p>
      <w:pPr>
        <w:pStyle w:val="BookText"/>
        <w:rPr/>
      </w:pPr>
      <w:r>
        <w:rPr>
          <w:rFonts w:ascii="Amiri" w:hAnsi="Amiri" w:eastAsia="Amiri" w:cs="Amiri"/>
          <w:color w:val="111111"/>
          <w:sz w:val="28"/>
          <w:sz w:val="28"/>
          <w:szCs w:val="28"/>
          <w:rtl w:val="true"/>
          <w:lang w:bidi="ar-SA"/>
        </w:rPr>
        <w:t>در مسائلى كه مرجع تقليد اعلم فتوا داشته باشد، نمى‌توان به غير اعلم رجوع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توجه داريد كه انتخاب بهترين نظر در بين آراء متخصصان يك علم بدون تخصص در آن علم ممكن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تاكنون از كسى تقليد نمى‌كرده‌ام آيا مى‌توانم از مرجعى كه از دنيا رفته است تقليد كنم؟ درباره اعمال گذشته چه بايد كرد؟</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تقليد ابتدايى از ميت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فعلا وظيفه شما آن است كه تحقيق كنيد و از مرجعى كه اعلم مى‌دانيد و يا احتمال اعلميت او را مى‌دهيد، تقليد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اعلميت هيچ يك</w:t>
      </w:r>
    </w:p>
    <w:p>
      <w:pPr>
        <w:pStyle w:val="BookText"/>
        <w:rPr/>
      </w:pPr>
      <w:r>
        <w:rPr>
          <w:rFonts w:ascii="IRNazanin" w:hAnsi="IRNazanin" w:eastAsia="IRNazanin"/>
          <w:color w:val="111111"/>
          <w:sz w:val="28"/>
          <w:sz w:val="28"/>
          <w:szCs w:val="28"/>
          <w:rtl w:val="true"/>
          <w:lang w:bidi="fa-IR"/>
        </w:rPr>
        <w:t>از مراجع زنده را هم نمى‌دهيد، مى‌توانيد از هر كدام تقليد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اعمال گذشته نيز نظر مرجع تقليدى را كه انتخاب خواهيد كرد جويا 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مقلد يكى از مراجع بودم و پس از فوت او بدون رجوع به مجتهد زنده، به تقليد از او باقى ماندم؛ اكنون چه وظيفه‌اى دارم؟</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به مجتهد زنده اعلم مراجعه كنيد، و مطابق نظر او، در مسأله بقاى بر تقليد از ميت، عمل نمائيد</w:t>
      </w:r>
      <w:r>
        <w:rPr>
          <w:rFonts w:eastAsia="Amiri" w:cs="Amiri" w:ascii="Amiri" w:hAnsi="Amiri"/>
          <w:color w:val="111111"/>
          <w:sz w:val="28"/>
          <w:szCs w:val="28"/>
          <w:rtl w:val="true"/>
          <w:lang w:bidi="ar-SA"/>
        </w:rPr>
        <w:t>.</w:t>
      </w:r>
      <w:bookmarkStart w:id="16" w:name="pg12343_104940"/>
    </w:p>
    <w:p>
      <w:pPr>
        <w:pStyle w:val="Heading2"/>
        <w:numPr>
          <w:ilvl w:val="1"/>
          <w:numId w:val="1"/>
        </w:numPr>
        <w:rPr/>
      </w:pPr>
      <w:bookmarkStart w:id="17" w:name="__RefHeading___Toc8319561_417432637"/>
      <w:bookmarkStart w:id="18" w:name="_Toc6"/>
      <w:bookmarkEnd w:id="16"/>
      <w:bookmarkEnd w:id="17"/>
      <w:r>
        <w:rPr>
          <w:rtl w:val="true"/>
        </w:rPr>
        <w:t>احكام طهارت و نجاست</w:t>
      </w:r>
      <w:bookmarkEnd w:id="18"/>
    </w:p>
    <w:p>
      <w:pPr>
        <w:pStyle w:val="Heading3"/>
        <w:numPr>
          <w:ilvl w:val="2"/>
          <w:numId w:val="1"/>
        </w:numPr>
        <w:rPr/>
      </w:pPr>
      <w:bookmarkStart w:id="19" w:name="__RefHeading___Toc8319563_417432637"/>
      <w:bookmarkStart w:id="20" w:name="_Toc7"/>
      <w:bookmarkEnd w:id="19"/>
      <w:r>
        <w:rPr>
          <w:rtl w:val="true"/>
        </w:rPr>
        <w:t>اشاره</w:t>
      </w:r>
      <w:bookmarkEnd w:id="20"/>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استفاده از عطرها و ادكلن‌ها چيست؟ آيا حكم فرآورده‌هاى كشورهاى مسلمان با غير مسلمان فرق دارد؟</w:t>
      </w:r>
    </w:p>
    <w:p>
      <w:pPr>
        <w:pStyle w:val="BookText"/>
        <w:rPr/>
      </w:pPr>
      <w:r>
        <w:rPr>
          <w:rFonts w:ascii="Amiri" w:hAnsi="Amiri" w:eastAsia="Amiri" w:cs="Amiri"/>
          <w:color w:val="111111"/>
          <w:sz w:val="28"/>
          <w:sz w:val="28"/>
          <w:szCs w:val="28"/>
          <w:rtl w:val="true"/>
          <w:lang w:bidi="ar-SA"/>
        </w:rPr>
        <w:t>عطرها و ادكلن‌هايى كه در كشورهاى مسلمان يا غير مسلمان ساخته مى‌شوند، در صورت شك در طهارت و نجاست آن، محكوم به طهارت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استفاده از آنها موجب نجس شدن بدن يا لباس نمى‌شود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دهان و لب‌هاى نجس با خوردن يك ليوان آب پاك مى‌شود؟</w:t>
      </w:r>
    </w:p>
    <w:p>
      <w:pPr>
        <w:pStyle w:val="BookText"/>
        <w:rPr/>
      </w:pPr>
      <w:r>
        <w:rPr>
          <w:rFonts w:ascii="IRNazanin" w:hAnsi="IRNazanin" w:eastAsia="IRNazanin"/>
          <w:color w:val="111111"/>
          <w:sz w:val="28"/>
          <w:sz w:val="28"/>
          <w:szCs w:val="28"/>
          <w:rtl w:val="true"/>
          <w:lang w:bidi="fa-IR"/>
        </w:rPr>
        <w:t>لب را بايد با آب تطهير كرد و با خوردن آب، پاك نمى‌شود؛ اما داخل دهان بعد از زائل شدن عين نجس، خود به خود پاك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خونى كه بر روى زخم، خشك شده، نجس است يا خير؟</w:t>
      </w:r>
    </w:p>
    <w:p>
      <w:pPr>
        <w:pStyle w:val="BookText"/>
        <w:rPr/>
      </w:pPr>
      <w:r>
        <w:rPr>
          <w:rFonts w:ascii="Amiri" w:hAnsi="Amiri" w:eastAsia="Amiri" w:cs="Amiri"/>
          <w:color w:val="111111"/>
          <w:sz w:val="28"/>
          <w:sz w:val="28"/>
          <w:szCs w:val="28"/>
          <w:rtl w:val="true"/>
          <w:lang w:bidi="ar-SA"/>
        </w:rPr>
        <w:t>بلى، خون انسان و هر حيوانى كه خون جهنده داشته باشد نجس است و تفاوتى نمى‌كند كه تازه از بدن خارج شده باشد يا خشكيده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از مشروبات الكلى استفاده كرده، مى‌تواند از ظروف آشپزخانه استفاده كند؟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مشروبات الكلى نجس و حرام است و دهان مشروب‌خوار باتماس با آن نجس مى‌شود؛ و اگر قبل از تطهير لب‌ها، از ظروف ديگر چيزى بخورد، آن ظرف‌ها هم نجس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خون كم‌تر از درهم كه در نماز بخشيده شده، پاك است؟</w:t>
      </w:r>
    </w:p>
    <w:p>
      <w:pPr>
        <w:pStyle w:val="BookText"/>
        <w:rPr/>
      </w:pPr>
      <w:r>
        <w:rPr>
          <w:rFonts w:ascii="IRNazanin" w:hAnsi="IRNazanin" w:eastAsia="IRNazanin"/>
          <w:color w:val="111111"/>
          <w:sz w:val="28"/>
          <w:sz w:val="28"/>
          <w:szCs w:val="28"/>
          <w:rtl w:val="true"/>
          <w:lang w:bidi="fa-IR"/>
        </w:rPr>
        <w:t>خون كم‌تر از درهم، نجس و نجس كننده است؛ ولى اگر در بدن و لباس نمازگزار باشد، نماز با آن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لباس نجس را در آفتاب خشك كنيم، پاك مى‌شود يا به شستن نياز دارد؟</w:t>
      </w:r>
    </w:p>
    <w:p>
      <w:pPr>
        <w:pStyle w:val="BookText"/>
        <w:rPr/>
      </w:pPr>
      <w:r>
        <w:rPr>
          <w:rFonts w:ascii="IRNazanin" w:hAnsi="IRNazanin" w:eastAsia="IRNazanin"/>
          <w:color w:val="111111"/>
          <w:sz w:val="28"/>
          <w:sz w:val="28"/>
          <w:szCs w:val="28"/>
          <w:rtl w:val="true"/>
          <w:lang w:bidi="fa-IR"/>
        </w:rPr>
        <w:t>آفتاب با شرايطى، فقط مى‌تواند چيزهاى ثابت از قبيل در، ديوار و پنجره را پاك كند اما لباس و مانند آن كه قابل نقل و انتقال هستند، با آفتاب پاك نمى‌شوند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دست يا جايى از بدن نجس شود، چگونه مى‌توان با آب قليل پاك نمود؟</w:t>
      </w:r>
    </w:p>
    <w:p>
      <w:pPr>
        <w:pStyle w:val="BookText"/>
        <w:rPr/>
      </w:pPr>
      <w:r>
        <w:rPr>
          <w:rFonts w:ascii="IRNazanin" w:hAnsi="IRNazanin" w:eastAsia="IRNazanin"/>
          <w:color w:val="111111"/>
          <w:sz w:val="28"/>
          <w:sz w:val="28"/>
          <w:szCs w:val="28"/>
          <w:rtl w:val="true"/>
          <w:lang w:bidi="fa-IR"/>
        </w:rPr>
        <w:t>چنانچه بر اثر بول نجس شده باشد، پس از برطرف شدن عين نجاست دو مرتبه آب بريزيد، و اگر بر اثر خون و مانند آن نجس شده باشد، پس از برطرف شدن عين نجاست يك مرتبه آب ريختن كافى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آب لوله‌كشى روى زمين نجس بريزد و به لباس و بدن ترشّح كند، آيا همچنان پاك است يا نجس مى‌شود؟</w:t>
      </w:r>
    </w:p>
    <w:p>
      <w:pPr>
        <w:pStyle w:val="BookText"/>
        <w:rPr/>
      </w:pPr>
      <w:r>
        <w:rPr>
          <w:rFonts w:ascii="IRNazanin" w:hAnsi="IRNazanin" w:eastAsia="IRNazanin"/>
          <w:color w:val="111111"/>
          <w:sz w:val="28"/>
          <w:sz w:val="28"/>
          <w:szCs w:val="28"/>
          <w:rtl w:val="true"/>
          <w:lang w:bidi="fa-IR"/>
        </w:rPr>
        <w:t>چون آب لوله‌كشى شهرها به كر متصل است، به هر موضع نجسى كه برسد آن را پاك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اگر آب لوله‌كشى، حتى از محلى كه نجس است به انسان ترشح كند پاك است؛ مگر اين كه عين نجاست،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ترشح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عرق بدن خانم‌ها در ايام عادت نجس است؟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خير، عرق بدن خانم‌ها در ايام عادت نجس نيست</w:t>
      </w:r>
      <w:r>
        <w:rPr>
          <w:rFonts w:eastAsia="Amiri" w:cs="Amiri" w:ascii="Amiri" w:hAnsi="Amiri"/>
          <w:color w:val="111111"/>
          <w:sz w:val="28"/>
          <w:szCs w:val="28"/>
          <w:rtl w:val="true"/>
          <w:lang w:bidi="ar-SA"/>
        </w:rPr>
        <w:t>.</w:t>
      </w:r>
      <w:bookmarkStart w:id="21" w:name="pg12343_104942"/>
    </w:p>
    <w:p>
      <w:pPr>
        <w:pStyle w:val="Heading3"/>
        <w:numPr>
          <w:ilvl w:val="2"/>
          <w:numId w:val="1"/>
        </w:numPr>
        <w:rPr/>
      </w:pPr>
      <w:bookmarkStart w:id="22" w:name="__RefHeading___Toc8319565_417432637"/>
      <w:bookmarkStart w:id="23" w:name="_Toc8"/>
      <w:bookmarkEnd w:id="21"/>
      <w:bookmarkEnd w:id="22"/>
      <w:r>
        <w:rPr>
          <w:rtl w:val="true"/>
        </w:rPr>
        <w:t>وضو</w:t>
      </w:r>
      <w:bookmarkEnd w:id="23"/>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مسح سر بر موهاى روغن زده شده چگونه است؟</w:t>
      </w:r>
    </w:p>
    <w:p>
      <w:pPr>
        <w:pStyle w:val="BookText"/>
        <w:rPr/>
      </w:pPr>
      <w:r>
        <w:rPr>
          <w:rFonts w:ascii="IRNazanin" w:hAnsi="IRNazanin" w:eastAsia="IRNazanin"/>
          <w:color w:val="111111"/>
          <w:sz w:val="28"/>
          <w:sz w:val="28"/>
          <w:szCs w:val="28"/>
          <w:rtl w:val="true"/>
          <w:lang w:bidi="fa-IR"/>
        </w:rPr>
        <w:t>اگر روغن به قدرى زياد نباشد كه مانع از رسيدن آب وضو در حال مسح به موها يا پوست جلوى سر باشد،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جوهر خودكارى كه روى دست باقى مانده آيا براى وضو و غسل اشكال ايجاد مى‌كند؟</w:t>
      </w:r>
    </w:p>
    <w:p>
      <w:pPr>
        <w:pStyle w:val="BookText"/>
        <w:rPr/>
      </w:pPr>
      <w:r>
        <w:rPr>
          <w:rFonts w:ascii="IRNazanin" w:hAnsi="IRNazanin" w:eastAsia="IRNazanin"/>
          <w:color w:val="111111"/>
          <w:sz w:val="28"/>
          <w:sz w:val="28"/>
          <w:szCs w:val="28"/>
          <w:rtl w:val="true"/>
          <w:lang w:bidi="fa-IR"/>
        </w:rPr>
        <w:t>جوهر خودكار و هر رنگ ديگر اگر جسميت داشته باشد و مانع رسيدن آب به پوست باشد، بايد برطرف شود؛ ولى اگر فقط رنگ است و جسميت ندارد، مثل اين كه بعد از شستن، باز اثر آن باقى باشد، براى غسل و وضو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قبل از وضو خشكى اعضاى بدن لازم است؟</w:t>
      </w:r>
    </w:p>
    <w:p>
      <w:pPr>
        <w:pStyle w:val="BookText"/>
        <w:rPr/>
      </w:pPr>
      <w:r>
        <w:rPr>
          <w:rFonts w:ascii="IRNazanin" w:hAnsi="IRNazanin" w:eastAsia="IRNazanin"/>
          <w:color w:val="111111"/>
          <w:sz w:val="28"/>
          <w:sz w:val="28"/>
          <w:szCs w:val="28"/>
          <w:rtl w:val="true"/>
          <w:lang w:bidi="fa-IR"/>
        </w:rPr>
        <w:t>فقط جاى مسح سر و روى پاها بايد طورى باشد كه آب در دست مانده بر آن غلبه پيدا كند ولى خشك بودن صورت و دست‌ها قبل از انجام وضو لازم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وضو در صورتى كه به مژه‌ها و ابروان خود مواد آرايشى يا پررنگ بكشيم چگونه است؟</w:t>
      </w:r>
    </w:p>
    <w:p>
      <w:pPr>
        <w:pStyle w:val="BookText"/>
        <w:rPr/>
      </w:pPr>
      <w:r>
        <w:rPr>
          <w:rFonts w:ascii="IRNazanin" w:hAnsi="IRNazanin" w:eastAsia="IRNazanin"/>
          <w:color w:val="111111"/>
          <w:sz w:val="28"/>
          <w:sz w:val="28"/>
          <w:szCs w:val="28"/>
          <w:rtl w:val="true"/>
          <w:lang w:bidi="fa-IR"/>
        </w:rPr>
        <w:t>اگر رنگ سرمه يا مداد پس از شستن در مژه و يا ابرو بماند، مانع وضو نيست؛ ولى اگر جرم دارد، بايد برطرف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ترشحاتى كه پس از خونريزى از زخم خارج مى‌شود چه صورت دارد؟ مى‌توان با آن وضو گرفت؟</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خون يا خونابه نباشد، پاك است و مانع وضو نيست؛ اما اگر همراه با خون يا خونابه باشد، نجس است و براى وضو بايد</w:t>
      </w:r>
    </w:p>
    <w:p>
      <w:pPr>
        <w:pStyle w:val="BookText"/>
        <w:rPr/>
      </w:pPr>
      <w:r>
        <w:rPr>
          <w:rFonts w:ascii="Amiri" w:hAnsi="Amiri" w:eastAsia="Amiri" w:cs="Amiri"/>
          <w:color w:val="111111"/>
          <w:sz w:val="28"/>
          <w:sz w:val="28"/>
          <w:szCs w:val="28"/>
          <w:rtl w:val="true"/>
          <w:lang w:bidi="ar-SA"/>
        </w:rPr>
        <w:t>رعايت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شست پاى شخصى شكسته است و روى آن انگشت را گچ گرفته‌اند، اگر گچ پاك باشد آيا براى مسح پا نيازى به پارچه اضافى است؟ و يا مى‌توان روى همان گچ را مسح نمود؟</w:t>
      </w:r>
    </w:p>
    <w:p>
      <w:pPr>
        <w:pStyle w:val="BookText"/>
        <w:rPr/>
      </w:pPr>
      <w:r>
        <w:rPr>
          <w:rFonts w:ascii="IRNazanin" w:hAnsi="IRNazanin" w:eastAsia="IRNazanin"/>
          <w:color w:val="111111"/>
          <w:sz w:val="28"/>
          <w:sz w:val="28"/>
          <w:szCs w:val="28"/>
          <w:rtl w:val="true"/>
          <w:lang w:bidi="fa-IR"/>
        </w:rPr>
        <w:t xml:space="preserve">باتوجه به مسأله شماره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المسائل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مسح سر بايد باترى آب وضو كه در دست مانده روى پاها را از سر يكى از انگشت‌ها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نيست مسح حتماً بر روى شست پا انجام شود و مسح، يكى از انگشتان ديگر هم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وقتى مانعى مثل گچ يا باند يا لاك بر روى شست باشد، بايد از سر انگشت ديگر مسح كرد و جاى جبيره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دست راست او از بالاى آرنج قطع شده است، چگونه مى‌تواند وضو وغسل را انجام دهد؟</w:t>
      </w:r>
    </w:p>
    <w:p>
      <w:pPr>
        <w:pStyle w:val="BookText"/>
        <w:rPr/>
      </w:pPr>
      <w:r>
        <w:rPr>
          <w:rFonts w:ascii="IRNazanin" w:hAnsi="IRNazanin" w:eastAsia="IRNazanin"/>
          <w:color w:val="111111"/>
          <w:sz w:val="28"/>
          <w:sz w:val="28"/>
          <w:szCs w:val="28"/>
          <w:rtl w:val="true"/>
          <w:lang w:bidi="fa-IR"/>
        </w:rPr>
        <w:t>در مورد سؤال پس از شستن صورت، دست چپ را بشويد و با همان دست مسح سر و پاها را به ترتيب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آبى خارج از آب وضو به اعضاى وضو بريزد، آيا وضو باطل مى‌شود؟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خارج از وضو اگر به محل مسح سر و پا بپاشد بايد قبل از مسح سر و پا، آن‌ها را خشك نمود و در اين صورت وضو اشكال ندارد، همچنين اگر در موقع شستن صورت و دو دست، آب به آن‌ها بپاشد، و با آن آب قصد شستن وضويى كنند، در اين صورت نيز وضو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صورتى كه پس از پايان شستن دست چپ آبى خارج از وضو به كف دست راست يا چپ</w:t>
      </w:r>
    </w:p>
    <w:p>
      <w:pPr>
        <w:pStyle w:val="BookText"/>
        <w:rPr/>
      </w:pPr>
      <w:r>
        <w:rPr>
          <w:rFonts w:ascii="IRNazanin" w:hAnsi="IRNazanin" w:eastAsia="IRNazanin"/>
          <w:color w:val="111111"/>
          <w:sz w:val="28"/>
          <w:sz w:val="28"/>
          <w:szCs w:val="28"/>
          <w:rtl w:val="true"/>
          <w:lang w:bidi="fa-IR"/>
        </w:rPr>
        <w:t>برسد، نمى‌توان با آن مسح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بستن شير آب در هنگام وضو، براى وضو اشكال دارد؟</w:t>
      </w:r>
    </w:p>
    <w:p>
      <w:pPr>
        <w:pStyle w:val="BookText"/>
        <w:rPr/>
      </w:pPr>
      <w:r>
        <w:rPr>
          <w:rFonts w:ascii="IRNazanin" w:hAnsi="IRNazanin" w:eastAsia="IRNazanin"/>
          <w:color w:val="111111"/>
          <w:sz w:val="28"/>
          <w:sz w:val="28"/>
          <w:szCs w:val="28"/>
          <w:rtl w:val="true"/>
          <w:lang w:bidi="fa-IR"/>
        </w:rPr>
        <w:t>خير، اشكال ندارد، بلى در حال مسح، اگر آب وضو غلبه بر رطوبت شير نداشته باشد، و مسح، مخلوط با آب خارج انجام شود، وضو باطل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حين وضو چيزى بخوريم، وضويمان درست است؟</w:t>
      </w:r>
    </w:p>
    <w:p>
      <w:pPr>
        <w:pStyle w:val="BookText"/>
        <w:rPr/>
      </w:pPr>
      <w:r>
        <w:rPr>
          <w:rFonts w:ascii="Amiri" w:hAnsi="Amiri" w:eastAsia="Amiri" w:cs="Amiri"/>
          <w:color w:val="111111"/>
          <w:sz w:val="28"/>
          <w:sz w:val="28"/>
          <w:szCs w:val="28"/>
          <w:rtl w:val="true"/>
          <w:lang w:bidi="ar-SA"/>
        </w:rPr>
        <w:t>اشكال ندارد؛ ولى بهتر است انسان اعمال وضو را با توجه و حضور قلب بيشتر انجام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مى‌توان قبل از اذان وضو گرفت و بعد با همان وضو نماز خواند؟</w:t>
      </w:r>
    </w:p>
    <w:p>
      <w:pPr>
        <w:pStyle w:val="BookText"/>
        <w:rPr/>
      </w:pPr>
      <w:r>
        <w:rPr>
          <w:rFonts w:ascii="IRNazanin" w:hAnsi="IRNazanin" w:eastAsia="IRNazanin"/>
          <w:color w:val="111111"/>
          <w:sz w:val="28"/>
          <w:sz w:val="28"/>
          <w:szCs w:val="28"/>
          <w:rtl w:val="true"/>
          <w:lang w:bidi="fa-IR"/>
        </w:rPr>
        <w:t>وضو گرفتن به قصد با طهارت بودن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اين قصد مى‌توان قبل از وقت نماز، وضو گرفت و بعد از داخل شدن وقت نماز، با همان وضو، نماز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لمس آرم جمهورى اسلامى، كلمات </w:t>
      </w:r>
      <w:r>
        <w:rPr>
          <w:rFonts w:eastAsia="Times New Roman" w:cs="Times New Roman" w:ascii="Times New Roman" w:hAnsi="Times New Roman"/>
          <w:color w:val="111111"/>
          <w:sz w:val="28"/>
          <w:szCs w:val="28"/>
          <w:lang w:val="en-US" w:bidi="en-US"/>
        </w:rPr>
        <w:t>GOD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وضو چه حكمى دارد؟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كلى لمس كردن اسامى خداى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زبان كه نوشته شده باشد جايز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احتياط، مسّ اسامى پيامبر صلى الله عليه و آله و ائمّه معصومين عليهم‌السلام و همچنين نام مبارك حضرت زهرا عليهاالسلام بدون وضو جايز نيست؛ ولى به اين شكل نوشتن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همزه‌ى آن به عنوان همزه‌ى الله نوشته شده باشد، مسّ آن بدون طهارت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سيد الشهداء اسم امام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لمس آن بدون وضو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bookmarkStart w:id="24" w:name="pg12343_104945"/>
    </w:p>
    <w:p>
      <w:pPr>
        <w:pStyle w:val="BookText"/>
        <w:rPr/>
      </w:pPr>
      <w:bookmarkEnd w:id="24"/>
      <w:r>
        <w:rPr>
          <w:rFonts w:ascii="IRNazanin" w:hAnsi="IRNazanin" w:eastAsia="IRNazanin"/>
          <w:color w:val="111111"/>
          <w:sz w:val="28"/>
          <w:sz w:val="28"/>
          <w:szCs w:val="28"/>
          <w:rtl w:val="true"/>
          <w:lang w:bidi="fa-IR"/>
        </w:rPr>
        <w:t>بايد از توهين و بى‌احترامى پرهيز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احتياط از مسّ آرم جمهورى اسلامى بدون طهارت اجتناب گردد</w:t>
      </w:r>
      <w:r>
        <w:rPr>
          <w:rFonts w:eastAsia="IRNazanin" w:cs="IRNazanin"/>
          <w:color w:val="111111"/>
          <w:sz w:val="28"/>
          <w:szCs w:val="28"/>
          <w:rtl w:val="true"/>
          <w:lang w:bidi="fa-IR"/>
        </w:rPr>
        <w:t>.</w:t>
      </w:r>
    </w:p>
    <w:p>
      <w:pPr>
        <w:pStyle w:val="Heading3"/>
        <w:numPr>
          <w:ilvl w:val="2"/>
          <w:numId w:val="1"/>
        </w:numPr>
        <w:rPr/>
      </w:pPr>
      <w:bookmarkStart w:id="25" w:name="__RefHeading___Toc8319567_417432637"/>
      <w:bookmarkStart w:id="26" w:name="_Toc9"/>
      <w:bookmarkEnd w:id="25"/>
      <w:r>
        <w:rPr>
          <w:rtl w:val="true"/>
        </w:rPr>
        <w:t>غسل</w:t>
      </w:r>
      <w:bookmarkEnd w:id="26"/>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دست كشيدن به بدن در غسل لازم است؟</w:t>
      </w:r>
    </w:p>
    <w:p>
      <w:pPr>
        <w:pStyle w:val="BookText"/>
        <w:rPr/>
      </w:pPr>
      <w:r>
        <w:rPr>
          <w:rFonts w:ascii="IRNazanin" w:hAnsi="IRNazanin" w:eastAsia="IRNazanin"/>
          <w:color w:val="111111"/>
          <w:sz w:val="28"/>
          <w:sz w:val="28"/>
          <w:szCs w:val="28"/>
          <w:rtl w:val="true"/>
          <w:lang w:bidi="fa-IR"/>
        </w:rPr>
        <w:t>ملاك صحّت غسل، رساندن آب به همه اعضاى بدن است به ترتيبى كه در احكام غسل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اطمينان به رسيدن آب به همه اعضا داشته باشيد، دست كشيدن لازم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پس از انجام غسل، متوجه شود كه قسمتى از موهاى بلند سر او آغشته به رنگ بوده و شسته نشده است، غسل او چه حكمى دارد؟</w:t>
      </w:r>
    </w:p>
    <w:p>
      <w:pPr>
        <w:pStyle w:val="BookText"/>
        <w:rPr/>
      </w:pPr>
      <w:r>
        <w:rPr>
          <w:rFonts w:ascii="IRNazanin" w:hAnsi="IRNazanin" w:eastAsia="IRNazanin"/>
          <w:color w:val="111111"/>
          <w:sz w:val="28"/>
          <w:sz w:val="28"/>
          <w:szCs w:val="28"/>
          <w:rtl w:val="true"/>
          <w:lang w:bidi="fa-IR"/>
        </w:rPr>
        <w:t>شستن موهاى بلند در غسل واجب نيست، و اگر پوست سر شسته شده باشد، غسل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بين غسل حدثى از انسان سر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بول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غسل را باطل مى‌كند؟</w:t>
      </w:r>
    </w:p>
    <w:p>
      <w:pPr>
        <w:pStyle w:val="BookText"/>
        <w:rPr/>
      </w:pPr>
      <w:r>
        <w:rPr>
          <w:rFonts w:ascii="IRNazanin" w:hAnsi="IRNazanin" w:eastAsia="IRNazanin"/>
          <w:color w:val="111111"/>
          <w:sz w:val="28"/>
          <w:sz w:val="28"/>
          <w:szCs w:val="28"/>
          <w:rtl w:val="true"/>
          <w:lang w:bidi="fa-IR"/>
        </w:rPr>
        <w:t>غسل باطل نمى‌شود؛ ولى براى كارهايى مانند نماز كه به طهارت نياز دارد، پس از غسل، واجب است وضو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نمى‌دانست هنگام غسل كف پا را هم بايد بشويد؛ ولى به طور معمول آب به كف پا هم مى‌رسد و شسته مى‌شود، آيا غسلش صحيح است؟</w:t>
      </w:r>
    </w:p>
    <w:p>
      <w:pPr>
        <w:pStyle w:val="BookText"/>
        <w:rPr/>
      </w:pPr>
      <w:r>
        <w:rPr>
          <w:rFonts w:ascii="IRNazanin" w:hAnsi="IRNazanin" w:eastAsia="IRNazanin"/>
          <w:color w:val="111111"/>
          <w:sz w:val="28"/>
          <w:sz w:val="28"/>
          <w:szCs w:val="28"/>
          <w:rtl w:val="true"/>
          <w:lang w:bidi="fa-IR"/>
        </w:rPr>
        <w:t>تكليف نماز و روزه‌هايى كه با اين غسل انجام داده چيست؟</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تمام طرف راست و چپ بدن حتى كف پاو لاى انگشتان بايد به نيت غسل شسته شود، بنابراين كسى كه قسمتى از بدن</w:t>
      </w:r>
    </w:p>
    <w:p>
      <w:pPr>
        <w:pStyle w:val="BookText"/>
        <w:rPr/>
      </w:pPr>
      <w:r>
        <w:rPr>
          <w:rFonts w:ascii="IRNazanin" w:hAnsi="IRNazanin" w:eastAsia="IRNazanin"/>
          <w:color w:val="111111"/>
          <w:sz w:val="28"/>
          <w:sz w:val="28"/>
          <w:szCs w:val="28"/>
          <w:rtl w:val="true"/>
          <w:lang w:bidi="fa-IR"/>
        </w:rPr>
        <w:t>را به نيت غسل نشسته است، غسلش صحيح نيست و نمازهايى را كه با غسل غير صحيح انجام داده بايد قضا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روزه‌هايى كه گرفته صحيح است و قضا و كفاره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جانب به وسواس مبتلايم و اطمينان به شسته شدن بدنم در غسل پيدا نمى‌كنم، آيا مى‌توانم از همسرم در غسل كمك بگيرم؟</w:t>
      </w:r>
    </w:p>
    <w:p>
      <w:pPr>
        <w:pStyle w:val="BookText"/>
        <w:rPr/>
      </w:pPr>
      <w:r>
        <w:rPr>
          <w:rFonts w:ascii="IRNazanin" w:hAnsi="IRNazanin" w:eastAsia="IRNazanin"/>
          <w:color w:val="111111"/>
          <w:sz w:val="28"/>
          <w:sz w:val="28"/>
          <w:szCs w:val="28"/>
          <w:rtl w:val="true"/>
          <w:lang w:bidi="fa-IR"/>
        </w:rPr>
        <w:t>در غير موارد اضطرار، كسى نبايد ديگرى را وضو يا غسل دهد؛ اما اگر نگاه كند و بگويد كه به كجاى بدن آب رسيده است،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با غسل جنابت احتياطى مى‌شود نماز خواند؟</w:t>
      </w:r>
    </w:p>
    <w:p>
      <w:pPr>
        <w:pStyle w:val="BookText"/>
        <w:rPr/>
      </w:pPr>
      <w:r>
        <w:rPr>
          <w:rFonts w:ascii="Amiri" w:hAnsi="Amiri" w:eastAsia="Amiri" w:cs="Amiri"/>
          <w:color w:val="111111"/>
          <w:sz w:val="28"/>
          <w:sz w:val="28"/>
          <w:szCs w:val="28"/>
          <w:rtl w:val="true"/>
          <w:lang w:bidi="ar-SA"/>
        </w:rPr>
        <w:t>زمانى با غسل جنابت مى‌شود نماز خواند كه شخص واقعاً جنب بوده و غسل كرده باشد؛ و با غسل احتياطى نمى‌شود نماز خواند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صورتى مى‌توان بجاى غسل تيمّم كرد؟ آيا خجالت هم مى‌تواند مجوز تيمّم باشد؟</w:t>
      </w:r>
    </w:p>
    <w:p>
      <w:pPr>
        <w:pStyle w:val="BookText"/>
        <w:rPr/>
      </w:pPr>
      <w:r>
        <w:rPr>
          <w:rFonts w:ascii="IRNazanin" w:hAnsi="IRNazanin" w:eastAsia="IRNazanin"/>
          <w:color w:val="111111"/>
          <w:sz w:val="28"/>
          <w:sz w:val="28"/>
          <w:szCs w:val="28"/>
          <w:rtl w:val="true"/>
          <w:lang w:bidi="fa-IR"/>
        </w:rPr>
        <w:t>خجالت كشيدن مجوز تيمم كردن نيست و در احكام الهى خجالت كشيدن معنا ندارد؛ چنان كه در روايت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لاحياء فى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تيمم تنها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 كه در رساله‌هاى عمليه ذكر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در خواب جنب شود آيا از موارد جنابت از حرام است؟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خير، احتلام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 شدن در خواب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جنابت از حرام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كه در رساله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جنابت به خودى خود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آيا هر وقت به حمام مى‌رويم مى‌توانيم يك غسل جنابت مستحبى بجاى آوريم؟</w:t>
      </w:r>
    </w:p>
    <w:p>
      <w:pPr>
        <w:pStyle w:val="BookText"/>
        <w:rPr/>
      </w:pPr>
      <w:r>
        <w:rPr>
          <w:rFonts w:ascii="IRNazanin" w:hAnsi="IRNazanin" w:eastAsia="IRNazanin"/>
          <w:color w:val="111111"/>
          <w:sz w:val="28"/>
          <w:sz w:val="28"/>
          <w:szCs w:val="28"/>
          <w:rtl w:val="true"/>
          <w:lang w:bidi="fa-IR"/>
        </w:rPr>
        <w:t>مقصود آن است كه اگر كسى جنب شود، قبل از داخل شدن وقت نماز، غسل براى او مستحب است ولى پس از داخل شدن وقت نماز يا براى انجام كارهاى ديگرى كه شرط آن طهارت است، مثل طواف، غسل واجب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شخص جنب نباشد، غسل كردن به عنوان جنابت معنا ندارد و لغو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اگر قبل از داخل شدن وقت نماز، غسل جنابت انجام داديم مى‌توانيم با آن نماز بخوانيم يا وضو لازم است؟</w:t>
      </w:r>
    </w:p>
    <w:p>
      <w:pPr>
        <w:pStyle w:val="BookText"/>
        <w:rPr/>
      </w:pPr>
      <w:r>
        <w:rPr>
          <w:rFonts w:ascii="IRNazanin" w:hAnsi="IRNazanin" w:eastAsia="IRNazanin"/>
          <w:color w:val="111111"/>
          <w:sz w:val="28"/>
          <w:sz w:val="28"/>
          <w:szCs w:val="28"/>
          <w:rtl w:val="true"/>
          <w:lang w:bidi="fa-IR"/>
        </w:rPr>
        <w:t xml:space="preserve">چنانچه كارى كه وضو را باطل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خوابيدن، بول كردن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نداده باشيد، مى‌توانيد با آن غسل، نمازهاى واجب و مستحب را بجاى آوريد و وضو گرفتن لازم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مس ميت بر عهده‌ام بود فراموش كردم انجام دهم، پس از يك روز جنب شدم و غسل جنابت انجام دادم، آيا كفايت مى‌كند يا حتماً بايد غسل مس ميت را بجاى آورم؟</w:t>
      </w:r>
    </w:p>
    <w:p>
      <w:pPr>
        <w:pStyle w:val="BookText"/>
        <w:rPr/>
      </w:pPr>
      <w:r>
        <w:rPr>
          <w:rFonts w:ascii="IRNazanin" w:hAnsi="IRNazanin" w:eastAsia="IRNazanin"/>
          <w:color w:val="111111"/>
          <w:sz w:val="28"/>
          <w:sz w:val="28"/>
          <w:szCs w:val="28"/>
          <w:rtl w:val="true"/>
          <w:lang w:bidi="fa-IR"/>
        </w:rPr>
        <w:t>غسل جنابت از ساير غسل‌ها كفايت مى‌كند؛ هر چند در موقع غسل توجهى به وجوب غسل‌هاى ديگر نداشته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مسأله تكليف نماز و روزه‌هايم چه مى‌شود؟</w:t>
      </w:r>
    </w:p>
    <w:p>
      <w:pPr>
        <w:pStyle w:val="BookText"/>
        <w:rPr/>
      </w:pPr>
      <w:r>
        <w:rPr>
          <w:rFonts w:ascii="IRNazanin" w:hAnsi="IRNazanin" w:eastAsia="IRNazanin"/>
          <w:color w:val="111111"/>
          <w:sz w:val="28"/>
          <w:sz w:val="28"/>
          <w:szCs w:val="28"/>
          <w:rtl w:val="true"/>
          <w:lang w:bidi="fa-IR"/>
        </w:rPr>
        <w:t>نمازهائى كه پس از مس ميت و قبل از انجام غسل جنابت خوانده‌ايد، قضا نماييد؛ ولى روزه آن روز صحيح است و قضا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لمس كردن استخوان مرده به غسل مس ميت نياز دارد؟</w:t>
      </w:r>
      <w:bookmarkStart w:id="27" w:name="pg12343_104948"/>
    </w:p>
    <w:p>
      <w:pPr>
        <w:pStyle w:val="BookText"/>
        <w:rPr/>
      </w:pPr>
      <w:bookmarkEnd w:id="27"/>
      <w:r>
        <w:rPr>
          <w:rFonts w:ascii="IRNazanin" w:hAnsi="IRNazanin" w:eastAsia="IRNazanin"/>
          <w:color w:val="111111"/>
          <w:sz w:val="28"/>
          <w:sz w:val="28"/>
          <w:szCs w:val="28"/>
          <w:rtl w:val="true"/>
          <w:lang w:bidi="fa-IR"/>
        </w:rPr>
        <w:t>براى مسّ استخوانى كه گوشت ندارد، و از ميّت جدا شده و آن را غسل نداده‌اند، بنابر احتياط واجب، بايد غسل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لمس استخوان شهيدانى كه در جبهه به شهادت رسيده‌اند، غسل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غسل جمعه چه وقت است؟</w:t>
      </w:r>
    </w:p>
    <w:p>
      <w:pPr>
        <w:pStyle w:val="BookText"/>
        <w:rPr/>
      </w:pPr>
      <w:r>
        <w:rPr>
          <w:rFonts w:ascii="Amiri" w:hAnsi="Amiri" w:eastAsia="Amiri" w:cs="Amiri"/>
          <w:color w:val="111111"/>
          <w:sz w:val="28"/>
          <w:sz w:val="28"/>
          <w:szCs w:val="28"/>
          <w:rtl w:val="true"/>
          <w:lang w:bidi="ar-SA"/>
        </w:rPr>
        <w:t>وقت غسل جمعه از طلوع فجر تا اذان ظهر است؛ ولى كسى كه تا آن موقع غسل جمعه انجام نداده، بعد از ظهر نيز مى‌تواند بدون قصد ادا و قضا آن را انجام دهد</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8319569_417432637"/>
      <w:bookmarkStart w:id="29" w:name="_Toc10"/>
      <w:bookmarkEnd w:id="28"/>
      <w:r>
        <w:rPr>
          <w:rtl w:val="true"/>
        </w:rPr>
        <w:t>تيمم</w:t>
      </w:r>
      <w:bookmarkEnd w:id="29"/>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بعد از تيمم بدل از غسل، تيمم بدل از وضو نيز لازم است؟</w:t>
      </w:r>
    </w:p>
    <w:p>
      <w:pPr>
        <w:pStyle w:val="BookText"/>
        <w:rPr/>
      </w:pPr>
      <w:r>
        <w:rPr>
          <w:rFonts w:ascii="Amiri" w:hAnsi="Amiri" w:eastAsia="Amiri" w:cs="Amiri"/>
          <w:color w:val="111111"/>
          <w:sz w:val="28"/>
          <w:sz w:val="28"/>
          <w:szCs w:val="28"/>
          <w:rtl w:val="true"/>
          <w:lang w:bidi="ar-SA"/>
        </w:rPr>
        <w:t>در تيمم بدل از غسل جنابت، براى نماز، وضو يا تيمم بدل از وضو لازم نيست؛ ولى در تيمم بدل از ساير غسل‌ها، براى نماز، وضو يا تيمم بدل از وضو نيز لازم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كسى كه براى جنابت، تيمم بدل از غسل كرده، مى تواند نمازهاى بعدى را نيز با آن تيمم بخواند؟</w:t>
      </w:r>
    </w:p>
    <w:p>
      <w:pPr>
        <w:pStyle w:val="BookText"/>
        <w:rPr/>
      </w:pPr>
      <w:r>
        <w:rPr>
          <w:rFonts w:ascii="Amiri" w:hAnsi="Amiri" w:eastAsia="Amiri" w:cs="Amiri"/>
          <w:color w:val="111111"/>
          <w:sz w:val="28"/>
          <w:sz w:val="28"/>
          <w:szCs w:val="28"/>
          <w:rtl w:val="true"/>
          <w:lang w:bidi="ar-SA"/>
        </w:rPr>
        <w:t>در صورتى كه عذرش تا وقت نماز بعد ادامه داشته و تيمم هم باطل نشده باشد، به تيمم مجدد نياز نيست و با همان تيمم مى‌تواند نماز بخواند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 تيمم بدل از غسل نماز خوانديم، آيا براى نمازهاى بعدى بايد غسل كنيم؟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عذر برطرف شد بايد براى نمازهاى بعدى غسل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تيمم بدل از غسل، هنگامى كه آب به دست آورديم بايد غسل كنيم؟</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برطرف شدن عذر شرعى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 آب، ضرر داشتن آب، تنگى وقت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غسل كرد</w:t>
      </w:r>
      <w:r>
        <w:rPr>
          <w:rFonts w:eastAsia="IRNazanin" w:cs="IRNazanin"/>
          <w:color w:val="111111"/>
          <w:sz w:val="28"/>
          <w:szCs w:val="28"/>
          <w:rtl w:val="true"/>
          <w:lang w:bidi="fa-IR"/>
        </w:rPr>
        <w:t>.</w:t>
      </w:r>
      <w:bookmarkStart w:id="30" w:name="pg12343_104950"/>
    </w:p>
    <w:p>
      <w:pPr>
        <w:pStyle w:val="Heading2"/>
        <w:numPr>
          <w:ilvl w:val="1"/>
          <w:numId w:val="1"/>
        </w:numPr>
        <w:rPr/>
      </w:pPr>
      <w:bookmarkStart w:id="31" w:name="__RefHeading___Toc8319571_417432637"/>
      <w:bookmarkStart w:id="32" w:name="_Toc11"/>
      <w:bookmarkEnd w:id="30"/>
      <w:bookmarkEnd w:id="31"/>
      <w:r>
        <w:rPr>
          <w:rtl w:val="true"/>
        </w:rPr>
        <w:t>احكام نماز</w:t>
      </w:r>
      <w:bookmarkEnd w:id="32"/>
    </w:p>
    <w:p>
      <w:pPr>
        <w:pStyle w:val="Heading3"/>
        <w:numPr>
          <w:ilvl w:val="2"/>
          <w:numId w:val="1"/>
        </w:numPr>
        <w:rPr/>
      </w:pPr>
      <w:bookmarkStart w:id="33" w:name="__RefHeading___Toc8319573_417432637"/>
      <w:bookmarkStart w:id="34" w:name="_Toc12"/>
      <w:bookmarkEnd w:id="33"/>
      <w:r>
        <w:rPr>
          <w:rtl w:val="true"/>
        </w:rPr>
        <w:t>اشاره</w:t>
      </w:r>
      <w:bookmarkEnd w:id="34"/>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گفتن در اثناء اذان و اقامه چه صورت دارد؟</w:t>
      </w:r>
    </w:p>
    <w:p>
      <w:pPr>
        <w:pStyle w:val="BookText"/>
        <w:rPr/>
      </w:pPr>
      <w:r>
        <w:rPr>
          <w:rFonts w:ascii="IRNazanin" w:hAnsi="IRNazanin" w:eastAsia="IRNazanin"/>
          <w:color w:val="111111"/>
          <w:sz w:val="28"/>
          <w:sz w:val="28"/>
          <w:szCs w:val="28"/>
          <w:rtl w:val="true"/>
          <w:lang w:bidi="fa-IR"/>
        </w:rPr>
        <w:t>سخن نگفتن در اثناء اذان و اقامه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وقت اذان به افق شهر از راديو يا تلويزيون اعلام مى‌شود، مى‌توان نماز خواند يا بايد صبر كرد تا اذان راديو يا مسجد تمام شود؟</w:t>
      </w:r>
    </w:p>
    <w:p>
      <w:pPr>
        <w:pStyle w:val="BookText"/>
        <w:rPr/>
      </w:pPr>
      <w:r>
        <w:rPr>
          <w:rFonts w:ascii="IRNazanin" w:hAnsi="IRNazanin" w:eastAsia="IRNazanin"/>
          <w:color w:val="111111"/>
          <w:sz w:val="28"/>
          <w:sz w:val="28"/>
          <w:szCs w:val="28"/>
          <w:rtl w:val="true"/>
          <w:lang w:bidi="fa-IR"/>
        </w:rPr>
        <w:t>ملاكِ شروعِ به نماز، داخل شدن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اذان راديو و تلويزيون يا مسجد اطمينان به دخول وقت پيدا شود، مى‌توان پيش از تمام شدن اذان، نماز را خواند؛ هر چند مقدارى تأخير براى رعايت احتياط، خصوصاً در اذان صبح، مطلوب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صبح اگر شك كنيم كه آفتاب طلوع كرده يا نه، بايد نماز را به نيت ادا بخوانيم يا قضا؟</w:t>
      </w:r>
    </w:p>
    <w:p>
      <w:pPr>
        <w:pStyle w:val="BookText"/>
        <w:rPr/>
      </w:pPr>
      <w:r>
        <w:rPr>
          <w:rFonts w:ascii="IRNazanin" w:hAnsi="IRNazanin" w:eastAsia="IRNazanin"/>
          <w:color w:val="111111"/>
          <w:sz w:val="28"/>
          <w:sz w:val="28"/>
          <w:szCs w:val="28"/>
          <w:rtl w:val="true"/>
          <w:lang w:bidi="fa-IR"/>
        </w:rPr>
        <w:t>مى‌توانيد به نيّت ادا بخوانيد و مى‌توانيد به قصد مافى‌الذمه بجا آوريد، به اين معنى كه اگر قضا شده باشد، قضا و اگر آفتاب طلوع نكرده، ادا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بعد از نماز شك كنيم وضو داشته‌ايم يا نه، نماز چه حكمى دارد؟</w:t>
      </w:r>
    </w:p>
    <w:p>
      <w:pPr>
        <w:pStyle w:val="BookText"/>
        <w:rPr/>
      </w:pPr>
      <w:r>
        <w:rPr>
          <w:rFonts w:ascii="Amiri" w:hAnsi="Amiri" w:eastAsia="Amiri" w:cs="Amiri"/>
          <w:color w:val="111111"/>
          <w:sz w:val="28"/>
          <w:sz w:val="28"/>
          <w:szCs w:val="28"/>
          <w:rtl w:val="true"/>
          <w:lang w:bidi="ar-SA"/>
        </w:rPr>
        <w:t>نماز صحيح است و به شك در وضو بعد از نماز اعتنا نكنيد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 بردن ريزه‌هاى غذا كه در بين دندان‌ها است، در حال نماز چه صورت دارد؟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دستمال يا چيز نجس ديگرى همراه نمازگزار باشد، چه حكمى دارد؟</w:t>
      </w:r>
    </w:p>
    <w:p>
      <w:pPr>
        <w:pStyle w:val="BookText"/>
        <w:rPr/>
      </w:pPr>
      <w:r>
        <w:rPr>
          <w:rFonts w:ascii="IRNazanin" w:hAnsi="IRNazanin" w:eastAsia="IRNazanin"/>
          <w:color w:val="111111"/>
          <w:sz w:val="28"/>
          <w:sz w:val="28"/>
          <w:szCs w:val="28"/>
          <w:rtl w:val="true"/>
          <w:lang w:bidi="fa-IR"/>
        </w:rPr>
        <w:t>بودن اشيايى مانند دستمال كوچك، كليد، چاقو و پول نجس به همراه نماز گزار، در صورتى كه نجاست آن به بدن و لباس سرايت نكند،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زنجير، انگشتر و حلقه نامزدى طلا براى مردان چه صورت دارد؟</w:t>
      </w:r>
    </w:p>
    <w:p>
      <w:pPr>
        <w:pStyle w:val="BookText"/>
        <w:rPr/>
      </w:pPr>
      <w:r>
        <w:rPr>
          <w:rFonts w:ascii="Amiri" w:hAnsi="Amiri" w:eastAsia="Amiri" w:cs="Amiri"/>
          <w:color w:val="111111"/>
          <w:sz w:val="28"/>
          <w:sz w:val="28"/>
          <w:szCs w:val="28"/>
          <w:rtl w:val="true"/>
          <w:lang w:bidi="ar-SA"/>
        </w:rPr>
        <w:t>زينت به طلا براى مرد در هر حال حرام است و نماز با آن باطل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 لباسى كه مقدارى خون دارد نماز بخواند، حكمش چيست؟</w:t>
      </w:r>
    </w:p>
    <w:p>
      <w:pPr>
        <w:pStyle w:val="BookText"/>
        <w:rPr/>
      </w:pPr>
      <w:r>
        <w:rPr>
          <w:rFonts w:ascii="IRNazanin" w:hAnsi="IRNazanin" w:eastAsia="IRNazanin"/>
          <w:color w:val="111111"/>
          <w:sz w:val="28"/>
          <w:sz w:val="28"/>
          <w:szCs w:val="28"/>
          <w:rtl w:val="true"/>
          <w:lang w:bidi="fa-IR"/>
        </w:rPr>
        <w:t>اگر مقدار خون، كم‌تر از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به اندازه سكه دو ريالى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نماز صحيح است؛ جز خون‌هاى سه گانه خانم‌ها و خون كافر و سگ و خوك، كه حتّى با كم‌تر از درهم آن هم نمى‌توان نماز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لباس كسى كه مشغول نماز است خونى باشد، واجب است به او اطلاع دهيم؟</w:t>
      </w:r>
    </w:p>
    <w:p>
      <w:pPr>
        <w:pStyle w:val="BookText"/>
        <w:rPr/>
      </w:pPr>
      <w:r>
        <w:rPr>
          <w:rFonts w:ascii="IRNazanin" w:hAnsi="IRNazanin" w:eastAsia="IRNazanin"/>
          <w:color w:val="111111"/>
          <w:sz w:val="28"/>
          <w:sz w:val="28"/>
          <w:szCs w:val="28"/>
          <w:rtl w:val="true"/>
          <w:lang w:bidi="fa-IR"/>
        </w:rPr>
        <w:t>تذكر دادن لازم نيست و نماز او با عدم اطلاع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نمازگزار حكم شرعى بطلان نماز با خون بيش‌تر از درهم را نمى‌داند، از باب ارشاد جاهل لازم است حكم شرعى مسأله براى او بيان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خواندن با مانتو و روسرى چه صورت دارد؟</w:t>
      </w:r>
    </w:p>
    <w:p>
      <w:pPr>
        <w:pStyle w:val="BookText"/>
        <w:rPr/>
      </w:pPr>
      <w:r>
        <w:rPr>
          <w:rFonts w:ascii="IRNazanin" w:hAnsi="IRNazanin" w:eastAsia="IRNazanin"/>
          <w:color w:val="111111"/>
          <w:sz w:val="28"/>
          <w:sz w:val="28"/>
          <w:szCs w:val="28"/>
          <w:rtl w:val="true"/>
          <w:lang w:bidi="fa-IR"/>
        </w:rPr>
        <w:t>اگر شرايط لباس نمازگزار در آن رعايت شود و مقدارى از صورت كه شستن آن در وضو واجب نيست و زير چانه و دست‌ها از مچ به بالا و موى سر كاملا پوشيده باشد، اشكال ندارد؛ هر چند نماز با چادر براى رعايت پوشش در نماز آسان‌تر و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نماز خواندن روى تخت جايز است؟</w:t>
      </w:r>
    </w:p>
    <w:p>
      <w:pPr>
        <w:pStyle w:val="BookText"/>
        <w:rPr/>
      </w:pPr>
      <w:r>
        <w:rPr>
          <w:rFonts w:ascii="IRNazanin" w:hAnsi="IRNazanin" w:eastAsia="IRNazanin"/>
          <w:color w:val="111111"/>
          <w:sz w:val="28"/>
          <w:sz w:val="28"/>
          <w:szCs w:val="28"/>
          <w:rtl w:val="true"/>
          <w:lang w:bidi="fa-IR"/>
        </w:rPr>
        <w:t>اگر هنگام نماز، تخت، حركت زيادى نداشته باشد و بدن روى آن آرام گيرد، نماز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نماز جمعه از روزنامه‌اى كه اسم خدا در آن نوشته شده است به عنوان زير انداز استفاده مى‌كنيم، اشكال دارد؟</w:t>
      </w:r>
    </w:p>
    <w:p>
      <w:pPr>
        <w:pStyle w:val="BookText"/>
        <w:rPr/>
      </w:pPr>
      <w:r>
        <w:rPr>
          <w:rFonts w:ascii="IRNazanin" w:hAnsi="IRNazanin" w:eastAsia="IRNazanin"/>
          <w:color w:val="111111"/>
          <w:sz w:val="28"/>
          <w:sz w:val="28"/>
          <w:szCs w:val="28"/>
          <w:rtl w:val="true"/>
          <w:lang w:bidi="fa-IR"/>
        </w:rPr>
        <w:t>نشستن و ايستادن روى چيزى كه اسم خدا در آن نوشته شده است، حرام است و نبايد روى آن نماز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به اين مسأله توجه نداشته كه بسم الله الرحمن الرحيم را در نماز بايد به قصد همان سوره‌اى كه مى‌خواهد بخواند بگويد، معمولا اول بسم الله را مى‌گفته و سپس سوره را در ذهن تعيين مى‌كرده است، آيا بايد نمازهايى كه تاكنون خوانده قضا كند؟</w:t>
      </w:r>
    </w:p>
    <w:p>
      <w:pPr>
        <w:pStyle w:val="BookText"/>
        <w:rPr/>
      </w:pPr>
      <w:r>
        <w:rPr>
          <w:rFonts w:ascii="Amiri" w:hAnsi="Amiri" w:eastAsia="Amiri" w:cs="Amiri"/>
          <w:color w:val="111111"/>
          <w:sz w:val="28"/>
          <w:sz w:val="28"/>
          <w:szCs w:val="28"/>
          <w:rtl w:val="true"/>
          <w:lang w:bidi="ar-SA"/>
        </w:rPr>
        <w:t>در مورد سؤال، نمازهايى كه قبلا خوانده قضا ندارد؛ ولى بايد در نمازهاى بعد رعايت كند و 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قصد همان سوره‌اى كه مى‌خواهد بخواند، تلاوت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اشتباهاً سوره را قبل از حمد بخوانيم، سجده سهو واجب مى‌شود؟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خير، سجده سهو واجب نمى‌شود، البته بايد پس از قرائت حمد، مجدداً سوره كاملى خوانده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نماز بجاى سوره قل هو اللّه احد مى‌توانيم يك سوره ديگر از قرآن بخوانيم اما چهار سوره است كه خواندن هر يك از آن‌ها به تنهايى كافى نيست بلكه بايد با سوره ديگرى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سوره كدامند و چگونه بايد خوانده شوند؟</w:t>
      </w:r>
    </w:p>
    <w:p>
      <w:pPr>
        <w:pStyle w:val="BookText"/>
        <w:rPr/>
      </w:pPr>
      <w:r>
        <w:rPr>
          <w:rFonts w:ascii="IRNazanin" w:hAnsi="IRNazanin" w:eastAsia="IRNazanin"/>
          <w:color w:val="111111"/>
          <w:sz w:val="28"/>
          <w:sz w:val="28"/>
          <w:szCs w:val="28"/>
          <w:rtl w:val="true"/>
          <w:lang w:bidi="fa-IR"/>
        </w:rPr>
        <w:t>در نماز بجاى 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هر يك از چهار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تنهائى كفايت نمى‌كند، بلكه دو سوره والضحى و الم‌نشرح، و هم چنين دو سوره فيل و ايلاف در نماز، هر كدام يك سوره حساب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ركوع نماز بايد دست‌ها روى زانو باشد يا اگر بالاتر از زانو هم گذاشته شود، اشكال ندارد؟</w:t>
      </w:r>
    </w:p>
    <w:p>
      <w:pPr>
        <w:pStyle w:val="BookText"/>
        <w:rPr/>
      </w:pPr>
      <w:r>
        <w:rPr>
          <w:rFonts w:ascii="IRNazanin" w:hAnsi="IRNazanin" w:eastAsia="IRNazanin"/>
          <w:color w:val="111111"/>
          <w:sz w:val="28"/>
          <w:sz w:val="28"/>
          <w:szCs w:val="28"/>
          <w:rtl w:val="true"/>
          <w:lang w:bidi="fa-IR"/>
        </w:rPr>
        <w:t>اگر به مقدارى كه بتواند دست را بر زانو بگذارد خم شود كافى است، و دست گذاشتن بر روى زانو در حال ركوع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بدن در حال ذكر ركوع، آرامش داشته باشد، مى‌توان دست‌ها را رها كرد؛ اما مستحب است مردها كف دست‌ها را روى استخوان زانو بگذارند و خانم‌ها بالاى زانو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با سرعت به سجده مى‌رود اگر سرش بيش از يك بار به مهر بخورد حكمش چيست؟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مواردى كه سر بدون اختيار از محل سجده برمى‌گردد و دوباره بدون اختيار به محل سجده مى‌رسد، يك سجده محسوب مى‌شود و نماز صحيح است؛ اما اگر مى‌تواند بعد از برگشتن سر از محل سجده از فرود دوباره آن به مُهر جلوگيرى كند؛ بايد از برگشتن سر به سجده خوددارى كند و آن رايك سجده به حساب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اگر ذكرسجده را نگفته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نشستن، دوباره به سجده برود و آن را سجده دوم خودحساب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حال خواندن نماز، بچه‌اى مهر را بردارد، چه بايد كرد؟</w:t>
      </w:r>
    </w:p>
    <w:p>
      <w:pPr>
        <w:pStyle w:val="BookText"/>
        <w:rPr/>
      </w:pPr>
      <w:r>
        <w:rPr>
          <w:rFonts w:ascii="IRNazanin" w:hAnsi="IRNazanin" w:eastAsia="IRNazanin"/>
          <w:color w:val="111111"/>
          <w:sz w:val="28"/>
          <w:sz w:val="28"/>
          <w:szCs w:val="28"/>
          <w:rtl w:val="true"/>
          <w:lang w:bidi="fa-IR"/>
        </w:rPr>
        <w:t xml:space="preserve">اگر چيزى كه سجده بر آن صحيح است در دسترس او باشد، بايد برهمان سجده كند؛ و گر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وقت وسعت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بشكند و دوباره با چيزى كه مى‌توان بر آن سجده كرد،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وقت تنگ است و نماز قضا مى‌شود، بايد به لباس خود سجده كند؛ و اگر آن هم ممكن نبود، به پشت دست سجده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هنگام گذاشتن پيشانى روى مهر نماز، قسمتى از موى سر يا چادر بين پيشانى و مُهر حائل شود، وظيفه چيست؟</w:t>
      </w:r>
    </w:p>
    <w:p>
      <w:pPr>
        <w:pStyle w:val="BookText"/>
        <w:rPr/>
      </w:pPr>
      <w:r>
        <w:rPr>
          <w:rFonts w:ascii="IRNazanin" w:hAnsi="IRNazanin" w:eastAsia="IRNazanin"/>
          <w:color w:val="111111"/>
          <w:sz w:val="28"/>
          <w:sz w:val="28"/>
          <w:szCs w:val="28"/>
          <w:rtl w:val="true"/>
          <w:lang w:bidi="fa-IR"/>
        </w:rPr>
        <w:t>بايد به طورى كه پيشانى از روى مهر بلند نشود و سجده زياد نگردد، مو يا چادر را كنار بزنند و بعد از استقرار پيشانى روى مهر، ذكر سجده را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پيشانى به مقدارى كه در سجده لازم است، روى مهر باشد، كنار زدن چادر يا مو از پيشانى لازم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براى انجام سجده واجب قرآن، رعايت حجاب براى خانم‌ها لازم است يا خير؟</w:t>
      </w:r>
    </w:p>
    <w:p>
      <w:pPr>
        <w:pStyle w:val="BookText"/>
        <w:rPr/>
      </w:pPr>
      <w:r>
        <w:rPr>
          <w:rFonts w:ascii="IRNazanin" w:hAnsi="IRNazanin" w:eastAsia="IRNazanin"/>
          <w:color w:val="111111"/>
          <w:sz w:val="28"/>
          <w:sz w:val="28"/>
          <w:szCs w:val="28"/>
          <w:rtl w:val="true"/>
          <w:lang w:bidi="fa-IR"/>
        </w:rPr>
        <w:t>در سجده واجب قرآن، اگر مواضع هفتگانه سجود بر زمين باشد و پيشانى بر مُهر يا چيزى كه سجده بر آن صحيح است قرار گيرد، كافى است و رعايت حجاب و روبه قبله بودن و وضو داشتن لازم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آيه سجده را از ذهن بگذراند ولى بر زبان نياورد، مثلاً از روى قرآن نگاه كند، آيا سجده بر او واجب مى‌شود؟</w:t>
      </w:r>
    </w:p>
    <w:p>
      <w:pPr>
        <w:pStyle w:val="BookText"/>
        <w:rPr/>
      </w:pPr>
      <w:r>
        <w:rPr>
          <w:rFonts w:ascii="IRNazanin" w:hAnsi="IRNazanin" w:eastAsia="IRNazanin"/>
          <w:color w:val="111111"/>
          <w:sz w:val="28"/>
          <w:sz w:val="28"/>
          <w:szCs w:val="28"/>
          <w:rtl w:val="true"/>
          <w:lang w:bidi="fa-IR"/>
        </w:rPr>
        <w:t>صرف خطور در ذهن موجب وجوب سجده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در سجده‌هاى مستحب هم، بايد شرايط سجده واجب رعايت شود؟</w:t>
      </w:r>
    </w:p>
    <w:p>
      <w:pPr>
        <w:pStyle w:val="BookText"/>
        <w:rPr/>
      </w:pPr>
      <w:r>
        <w:rPr>
          <w:rFonts w:ascii="Amiri" w:hAnsi="Amiri" w:eastAsia="Amiri" w:cs="Amiri"/>
          <w:color w:val="111111"/>
          <w:sz w:val="28"/>
          <w:sz w:val="28"/>
          <w:szCs w:val="28"/>
          <w:rtl w:val="true"/>
          <w:lang w:bidi="ar-SA"/>
        </w:rPr>
        <w:t>در سجده‌هاى مستحب، مثل سجده شكر، رعايت شرايط سجده واجب لازم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قنوت را مى‌توان به زبان فارسى خواند؟</w:t>
      </w:r>
    </w:p>
    <w:p>
      <w:pPr>
        <w:pStyle w:val="BookText"/>
        <w:rPr/>
      </w:pPr>
      <w:r>
        <w:rPr>
          <w:rFonts w:ascii="Amiri" w:hAnsi="Amiri" w:eastAsia="Amiri" w:cs="Amiri"/>
          <w:color w:val="111111"/>
          <w:sz w:val="28"/>
          <w:sz w:val="28"/>
          <w:szCs w:val="28"/>
          <w:rtl w:val="true"/>
          <w:lang w:bidi="ar-SA"/>
        </w:rPr>
        <w:t>دعا به غير عربى در قنوت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ترك قنوت اشكالى دارد؟</w:t>
      </w:r>
    </w:p>
    <w:p>
      <w:pPr>
        <w:pStyle w:val="BookText"/>
        <w:rPr/>
      </w:pPr>
      <w:r>
        <w:rPr>
          <w:rFonts w:ascii="Amiri" w:hAnsi="Amiri" w:eastAsia="Amiri" w:cs="Amiri"/>
          <w:color w:val="111111"/>
          <w:sz w:val="28"/>
          <w:sz w:val="28"/>
          <w:szCs w:val="28"/>
          <w:rtl w:val="true"/>
          <w:lang w:bidi="ar-SA"/>
        </w:rPr>
        <w:t>قنوت مستحب است وترك آن سهواً ياعمداً مبطل نماز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چرخاندن انگشتر و نگاه به نگين در حال قنوت استحباب دارد؟</w:t>
      </w:r>
    </w:p>
    <w:p>
      <w:pPr>
        <w:pStyle w:val="BookText"/>
        <w:rPr/>
      </w:pPr>
      <w:r>
        <w:rPr>
          <w:rFonts w:ascii="IRNazanin" w:hAnsi="IRNazanin" w:eastAsia="IRNazanin"/>
          <w:color w:val="111111"/>
          <w:sz w:val="28"/>
          <w:sz w:val="28"/>
          <w:szCs w:val="28"/>
          <w:rtl w:val="true"/>
          <w:lang w:bidi="fa-IR"/>
        </w:rPr>
        <w:t xml:space="preserve">انگشتر عقيق به دست كردن براى نماز و نيز نگاه كردن به كف دست در قنوت استحباب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براى استحباب چرخانيدن انگشتر و نگاه به آن دليلى نيافتيم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فقط در سجده آخر نماز مى‌توانيم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وليالعافيه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بگوييم؟</w:t>
      </w:r>
    </w:p>
    <w:p>
      <w:pPr>
        <w:pStyle w:val="BookText"/>
        <w:rPr/>
      </w:pPr>
      <w:r>
        <w:rPr>
          <w:rFonts w:ascii="IRNazanin" w:hAnsi="IRNazanin" w:eastAsia="IRNazanin"/>
          <w:color w:val="111111"/>
          <w:sz w:val="28"/>
          <w:sz w:val="28"/>
          <w:szCs w:val="28"/>
          <w:rtl w:val="true"/>
          <w:lang w:bidi="fa-IR"/>
        </w:rPr>
        <w:t>دعاى مذكور و هر دعاى ديگر را مى‌توانيد در تمام سجده‌ها بخوانيد و مخصوص سجده آخر نماز نيست؛ بلكه خواندن دعا در حال ايستادن و نشستن و ركوع هم جايز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در ركعت سوم يادش آمد تشهد را فراموش كرده، چه وظيفه‌اى دارد؟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قبل از رفتن به ركوع يادش بيايد كه تشهد را نخوانده، بايد</w:t>
      </w:r>
    </w:p>
    <w:p>
      <w:pPr>
        <w:pStyle w:val="BookText"/>
        <w:rPr/>
      </w:pPr>
      <w:r>
        <w:rPr>
          <w:rFonts w:ascii="IRNazanin" w:hAnsi="IRNazanin" w:eastAsia="IRNazanin"/>
          <w:color w:val="111111"/>
          <w:sz w:val="28"/>
          <w:sz w:val="28"/>
          <w:szCs w:val="28"/>
          <w:rtl w:val="true"/>
          <w:lang w:bidi="fa-IR"/>
        </w:rPr>
        <w:t>بنشيند و تشهد را انجام دهد و دوباره ركعت سوم را بخواند؛ و اگر در ركوع يا بعد از آن متوجه شد كه تشهد را نخوانده است، پس از تمام شدن نماز، قضاى تشهد فراموش شده را بجاى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دو سجده سهو، انجام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صورت اول نيز، انجام دو سجده سهو، بنابر احتياط، واجب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ندانسته تسبيحات اربعه را بيش‌تر از سه مرتبه بخواند، آيا نمازش باطل مى‌شود؟</w:t>
      </w:r>
    </w:p>
    <w:p>
      <w:pPr>
        <w:pStyle w:val="BookText"/>
        <w:rPr/>
      </w:pPr>
      <w:r>
        <w:rPr>
          <w:rFonts w:ascii="Amiri" w:hAnsi="Amiri" w:eastAsia="Amiri" w:cs="Amiri"/>
          <w:color w:val="111111"/>
          <w:sz w:val="28"/>
          <w:sz w:val="28"/>
          <w:szCs w:val="28"/>
          <w:rtl w:val="true"/>
          <w:lang w:bidi="ar-SA"/>
        </w:rPr>
        <w:t>نمازش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بجاى تسبيحات اربعه، حمد شروع كرده چه كند؟</w:t>
      </w:r>
    </w:p>
    <w:p>
      <w:pPr>
        <w:pStyle w:val="BookText"/>
        <w:rPr/>
      </w:pPr>
      <w:r>
        <w:rPr>
          <w:rFonts w:ascii="IRNazanin" w:hAnsi="IRNazanin" w:eastAsia="IRNazanin"/>
          <w:color w:val="111111"/>
          <w:sz w:val="28"/>
          <w:sz w:val="28"/>
          <w:szCs w:val="28"/>
          <w:rtl w:val="true"/>
          <w:lang w:bidi="fa-IR"/>
        </w:rPr>
        <w:t>اگر سهواً حمد را شروع كرده است، بايد آن را رها كند و دوباره با توجّه، حمد تنها يا تسبيحات را بخواند؛ ولى اگر در ركوع يادش آمد، نمازش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بين نماز ظهر شك كند كه نيت نماز ظهر كرده يا عصر، چه بايد بكند؟</w:t>
      </w:r>
    </w:p>
    <w:p>
      <w:pPr>
        <w:pStyle w:val="BookText"/>
        <w:rPr/>
      </w:pPr>
      <w:r>
        <w:rPr>
          <w:rFonts w:ascii="Amiri" w:hAnsi="Amiri" w:eastAsia="Amiri" w:cs="Amiri"/>
          <w:color w:val="111111"/>
          <w:sz w:val="28"/>
          <w:sz w:val="28"/>
          <w:szCs w:val="28"/>
          <w:rtl w:val="true"/>
          <w:lang w:bidi="ar-SA"/>
        </w:rPr>
        <w:t>بايد به نيت ظهر، نماز را تمام كند، و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هنگام قرائت تسبيحات اربعه نماز چهار ركعتى شك كند سه ركعت خوانده يا چهار ركعت تكليف چيست؟</w:t>
      </w:r>
    </w:p>
    <w:p>
      <w:pPr>
        <w:pStyle w:val="BookText"/>
        <w:rPr/>
      </w:pPr>
      <w:r>
        <w:rPr>
          <w:rFonts w:ascii="IRNazanin" w:hAnsi="IRNazanin" w:eastAsia="IRNazanin"/>
          <w:color w:val="111111"/>
          <w:sz w:val="28"/>
          <w:sz w:val="28"/>
          <w:szCs w:val="28"/>
          <w:rtl w:val="true"/>
          <w:lang w:bidi="fa-IR"/>
        </w:rPr>
        <w:t xml:space="preserve">شك سه و چهار در هر جاى نماز كه پيش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تأمل، ظّن به يك طرف پيدا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بنا را بر چهار بگذارند و نماز را تمام كنند و بعد از نماز، يك ركعت نماز احتياط ايستاده يا دو ركعت نشسته بجاى آورند؛ و نماز صحيح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در نماز حواس‌پرتى دارند و شك مى‌كنند، وظيفه‌شان چيست؟</w:t>
      </w:r>
    </w:p>
    <w:p>
      <w:pPr>
        <w:pStyle w:val="BookText"/>
        <w:rPr/>
      </w:pPr>
      <w:r>
        <w:rPr>
          <w:rFonts w:ascii="IRNazanin" w:hAnsi="IRNazanin" w:eastAsia="IRNazanin"/>
          <w:color w:val="111111"/>
          <w:sz w:val="28"/>
          <w:sz w:val="28"/>
          <w:szCs w:val="28"/>
          <w:rtl w:val="true"/>
          <w:lang w:bidi="fa-IR"/>
        </w:rPr>
        <w:t>با حواس پرتى معمولى، نماز باطل نمى‌شود؛ گرچه از ارزش آن كاسته مى‌شود و براى حضور قلب در نماز، انتخاب زمان و مكان مناسب، نماز اول وقت و در محل خلوت و نيز شركت در نماز جماعت توصيه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كافى به مقدمات نماز و دقت در آن، همانند وضوى شاداب گرفتن و گفتن اذان و اقامه و مستحبات ديگر، بجاى آوردن نافله‌ها، توجّه به مفاهيم نماز و خود را در محضر خدا ديدن، در پيدايش حضور قلب و پيشگيرى از عارضه حواس پرتى و شك، مؤثر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نماز حواسمان نباشد، آيا مى‌توانيم نماز را به هم زده، دوباره شروع كنيم؟</w:t>
      </w:r>
    </w:p>
    <w:p>
      <w:pPr>
        <w:pStyle w:val="BookText"/>
        <w:rPr/>
      </w:pPr>
      <w:r>
        <w:rPr>
          <w:rFonts w:ascii="IRNazanin" w:hAnsi="IRNazanin" w:eastAsia="IRNazanin"/>
          <w:color w:val="111111"/>
          <w:sz w:val="28"/>
          <w:sz w:val="28"/>
          <w:szCs w:val="28"/>
          <w:rtl w:val="true"/>
          <w:lang w:bidi="fa-IR"/>
        </w:rPr>
        <w:t>برهم زدن نمازِ واجب و از سرگرفتن آن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حواس شما بقدرى پرت شود كه متوجه نماز نباشيد ونفهميداصلا چه كارمى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بين نماز عصر يقين كردم نماز ظهر را نخوانده‌ام، آيا لازم است نماز را تمام كنم يا مى‌توانم نماز را باطل نمايم و نماز ظهر را شروع كنم؟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مورد لازم است نيت خود را به نماز ظهر برگردانيد و نماز را تمام كنيد و همچنين است كه اگر در بين نماز عشا متوجه شديد نماز مغرب را نخوانده‌ايد و وقت عدول به نماز مغرب نگذشته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وارد ركوع ركعت چهارم نشده‌ايد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با نيت نماز مغرب، نماز را به پايان برسانيد</w:t>
      </w:r>
      <w:r>
        <w:rPr>
          <w:rFonts w:eastAsia="IRNazanin" w:cs="IRNazanin"/>
          <w:color w:val="111111"/>
          <w:sz w:val="28"/>
          <w:szCs w:val="28"/>
          <w:rtl w:val="true"/>
          <w:lang w:bidi="fa-IR"/>
        </w:rPr>
        <w:t>.</w:t>
      </w:r>
      <w:bookmarkStart w:id="35" w:name="pg12343_104958"/>
    </w:p>
    <w:p>
      <w:pPr>
        <w:pStyle w:val="BookText"/>
        <w:rPr/>
      </w:pPr>
      <w:bookmarkEnd w:id="35"/>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 خواندن نماز ظهر داشتيم، اشتباهاً نماز عصر را نيت كرديم، حكم آن چيست؟</w:t>
      </w:r>
    </w:p>
    <w:p>
      <w:pPr>
        <w:pStyle w:val="BookText"/>
        <w:rPr/>
      </w:pPr>
      <w:r>
        <w:rPr>
          <w:rFonts w:ascii="IRNazanin" w:hAnsi="IRNazanin" w:eastAsia="IRNazanin"/>
          <w:color w:val="111111"/>
          <w:sz w:val="28"/>
          <w:sz w:val="28"/>
          <w:szCs w:val="28"/>
          <w:rtl w:val="true"/>
          <w:lang w:bidi="fa-IR"/>
        </w:rPr>
        <w:t xml:space="preserve">اگر قصد خواندن نماز ظهر داشتيد و اشتباهاً گفتيد نماز عصر مى‌خوانم، يعنى اشتباه در تطبيق كرده‌ايد و بعد متوجه شديد، نماز شما به عنوان ظهر صحيح است؛ اما اگر واقعاً قصد نماز عصر كرديد و در بين نماز متوجه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نماز ظهر را نخوانده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را به نماز ظهر برگردانيد و نماز را به عنوان ظهر تمام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نماز احتياط را بايد بلافاصله پس از سلام نماز بخوانيم؟</w:t>
      </w:r>
    </w:p>
    <w:p>
      <w:pPr>
        <w:pStyle w:val="BookText"/>
        <w:rPr/>
      </w:pPr>
      <w:r>
        <w:rPr>
          <w:rFonts w:ascii="IRNazanin" w:hAnsi="IRNazanin" w:eastAsia="IRNazanin"/>
          <w:color w:val="111111"/>
          <w:sz w:val="28"/>
          <w:sz w:val="28"/>
          <w:szCs w:val="28"/>
          <w:rtl w:val="true"/>
          <w:lang w:bidi="fa-IR"/>
        </w:rPr>
        <w:t>بلى، واجب است نماز احتياط را بلافاصله بعد از سلام نماز و بدون انجام كارهاى منافى نماز مانند روى برگرداندن از قبله، بجاى آورد</w:t>
      </w:r>
      <w:r>
        <w:rPr>
          <w:rFonts w:eastAsia="IRNazanin" w:cs="IRNazanin"/>
          <w:color w:val="111111"/>
          <w:sz w:val="28"/>
          <w:szCs w:val="28"/>
          <w:rtl w:val="true"/>
          <w:lang w:bidi="fa-IR"/>
        </w:rPr>
        <w:t>.</w:t>
      </w:r>
    </w:p>
    <w:p>
      <w:pPr>
        <w:pStyle w:val="Heading3"/>
        <w:numPr>
          <w:ilvl w:val="2"/>
          <w:numId w:val="1"/>
        </w:numPr>
        <w:rPr/>
      </w:pPr>
      <w:bookmarkStart w:id="36" w:name="__RefHeading___Toc8319575_417432637"/>
      <w:bookmarkStart w:id="37" w:name="_Toc13"/>
      <w:bookmarkEnd w:id="36"/>
      <w:r>
        <w:rPr>
          <w:rtl w:val="true"/>
        </w:rPr>
        <w:t>نماز مسافر</w:t>
      </w:r>
      <w:bookmarkEnd w:id="37"/>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شكسته خواندن نماز تمام و تمام خواندن نماز شكسته با عدم آگاهى به حكم چه حكمى دارد؟</w:t>
      </w:r>
    </w:p>
    <w:p>
      <w:pPr>
        <w:pStyle w:val="BookText"/>
        <w:rPr/>
      </w:pPr>
      <w:r>
        <w:rPr>
          <w:rFonts w:ascii="IRNazanin" w:hAnsi="IRNazanin" w:eastAsia="IRNazanin"/>
          <w:color w:val="111111"/>
          <w:sz w:val="28"/>
          <w:sz w:val="28"/>
          <w:szCs w:val="28"/>
          <w:rtl w:val="true"/>
          <w:lang w:bidi="fa-IR"/>
        </w:rPr>
        <w:t>اگر اصلا نمى‌دانسته‌ايد كه نماز مسافر شكسته است و بجاى شكسته تمام خوانده‌ايد، قضا ندارد، ولى اگر بجاى نماز تمام شكسته خوانده باشيد نماز باطل است</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 ترخص را توضيح دهيد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 ترخص هر محل نزديك‌ترين جائى است كه در آنجا صداى اذان شهر شنيده نمى‌شود، و ديوار شهر ديده نمى‌شود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دانشجويى كه وطن و محل تحصيل او بيش از چهار فرسخ</w:t>
      </w:r>
    </w:p>
    <w:p>
      <w:pPr>
        <w:pStyle w:val="BookText"/>
        <w:rPr/>
      </w:pPr>
      <w:r>
        <w:rPr>
          <w:rFonts w:ascii="IRNazanin" w:hAnsi="IRNazanin" w:eastAsia="IRNazanin"/>
          <w:color w:val="111111"/>
          <w:sz w:val="28"/>
          <w:sz w:val="28"/>
          <w:szCs w:val="28"/>
          <w:rtl w:val="true"/>
          <w:lang w:bidi="fa-IR"/>
        </w:rPr>
        <w:t>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دارد و تقريباً هر روز اين مسير را براى تحصيل مى‌رود و بر مى‌گردد، درباره نماز و روزه چه تكليفى دارد؟</w:t>
      </w:r>
    </w:p>
    <w:p>
      <w:pPr>
        <w:pStyle w:val="BookText"/>
        <w:rPr/>
      </w:pPr>
      <w:r>
        <w:rPr>
          <w:rFonts w:ascii="Amiri" w:hAnsi="Amiri" w:eastAsia="Amiri" w:cs="Amiri"/>
          <w:color w:val="111111"/>
          <w:sz w:val="28"/>
          <w:sz w:val="28"/>
          <w:szCs w:val="28"/>
          <w:rtl w:val="true"/>
          <w:lang w:bidi="ar-SA"/>
        </w:rPr>
        <w:t>در غير سفر اول، نماز تمام، و روزه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 روزه دانشجويى كه دو روز در هفته به محل تحصيل مى‌رود و در همان روز به وطن بر مى‌گردد و فاصله محل تحصيل و وطنش بيش از چهار فرسخ شرعى است، چگونه است؟</w:t>
      </w:r>
    </w:p>
    <w:p>
      <w:pPr>
        <w:pStyle w:val="BookText"/>
        <w:rPr/>
      </w:pPr>
      <w:r>
        <w:rPr>
          <w:rFonts w:ascii="Amiri" w:hAnsi="Amiri" w:eastAsia="Amiri" w:cs="Amiri"/>
          <w:color w:val="111111"/>
          <w:sz w:val="28"/>
          <w:sz w:val="28"/>
          <w:szCs w:val="28"/>
          <w:rtl w:val="true"/>
          <w:lang w:bidi="ar-SA"/>
        </w:rPr>
        <w:t>در غير سفر اول، نماز تمام، و روزه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دانشجوى دانشگاه پيام نور كه بعضاً هر دو هفته يك بار يا بيش از ده روز يك بار به محل درس مى‌رود و برمى‌گردد، چه حكمى دارد؟</w:t>
      </w:r>
    </w:p>
    <w:p>
      <w:pPr>
        <w:pStyle w:val="BookText"/>
        <w:rPr/>
      </w:pPr>
      <w:r>
        <w:rPr>
          <w:rFonts w:ascii="Amiri" w:hAnsi="Amiri" w:eastAsia="Amiri" w:cs="Amiri"/>
          <w:color w:val="111111"/>
          <w:sz w:val="28"/>
          <w:sz w:val="28"/>
          <w:szCs w:val="28"/>
          <w:rtl w:val="true"/>
          <w:lang w:bidi="ar-SA"/>
        </w:rPr>
        <w:t>نمازش در بين راه و محل تحصيل شكسته است و روزه صحيح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مقلد مرجع تقليدى هستم كه نماز و روزه‌ام را به جهت مسافرت براى تحصيل تمام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دو ترم ده روز در وطن بمانم، در بازگشت به دانشگاه نمازم چه صورت دارد؟</w:t>
      </w:r>
    </w:p>
    <w:p>
      <w:pPr>
        <w:pStyle w:val="BookText"/>
        <w:rPr/>
      </w:pPr>
      <w:r>
        <w:rPr>
          <w:rFonts w:ascii="Amiri" w:hAnsi="Amiri" w:eastAsia="Amiri" w:cs="Amiri"/>
          <w:color w:val="111111"/>
          <w:sz w:val="28"/>
          <w:sz w:val="28"/>
          <w:szCs w:val="28"/>
          <w:rtl w:val="true"/>
          <w:lang w:bidi="ar-SA"/>
        </w:rPr>
        <w:t>در سفر اول بعد از ده روز كه به محل تحصيل مى‌رويد نماز شكسته و در سفرهاى بعدى تمام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نماز و روزه استادانى كه يك يا چند روز در هفته به محل تدريس رفت و آمد دارند، در دو صورت زير چگونه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تدريس يك شهر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تدريس شهرهاى مختلف است</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هر دو صورت، در غير سفر اول، نماز تمام، و روزه صحيح است</w:t>
      </w:r>
      <w:r>
        <w:rPr>
          <w:rFonts w:eastAsia="Amiri" w:cs="Amiri" w:ascii="Amiri" w:hAnsi="Amiri"/>
          <w:color w:val="111111"/>
          <w:sz w:val="28"/>
          <w:szCs w:val="28"/>
          <w:rtl w:val="true"/>
          <w:lang w:bidi="ar-SA"/>
        </w:rPr>
        <w:t>.</w:t>
      </w:r>
      <w:bookmarkStart w:id="38" w:name="pg12343_104960"/>
    </w:p>
    <w:p>
      <w:pPr>
        <w:pStyle w:val="BookText"/>
        <w:rPr/>
      </w:pPr>
      <w:bookmarkEnd w:id="38"/>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دانشجويى كه هر هفته شنبه به محل تحصيل مى‌رود و چهارشنبه يا پنجشنبه به وطن مراجعت مى‌كند، نماز و روزه‌اش چگونه است؟</w:t>
      </w:r>
    </w:p>
    <w:p>
      <w:pPr>
        <w:pStyle w:val="BookText"/>
        <w:rPr/>
      </w:pPr>
      <w:r>
        <w:rPr>
          <w:rFonts w:ascii="Amiri" w:hAnsi="Amiri" w:eastAsia="Amiri" w:cs="Amiri"/>
          <w:color w:val="111111"/>
          <w:sz w:val="28"/>
          <w:sz w:val="28"/>
          <w:szCs w:val="28"/>
          <w:rtl w:val="true"/>
          <w:lang w:bidi="ar-SA"/>
        </w:rPr>
        <w:t>در غير سفر اول، نماز تمام، و روزه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شخصى را در حال بيهوشى براى معالجه به شهرى ديگر انتقال دهند و پزشكان، دوره درمانش در بيمارستان را كم‌تر از ده روز تعيين كنند، پس از به هوش آمدن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مدتى كه در بيمارستان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تمام است يا شكسته؟</w:t>
      </w:r>
    </w:p>
    <w:p>
      <w:pPr>
        <w:pStyle w:val="BookText"/>
        <w:rPr/>
      </w:pPr>
      <w:r>
        <w:rPr>
          <w:rFonts w:ascii="IRNazanin" w:hAnsi="IRNazanin" w:eastAsia="IRNazanin"/>
          <w:color w:val="111111"/>
          <w:sz w:val="28"/>
          <w:sz w:val="28"/>
          <w:szCs w:val="28"/>
          <w:rtl w:val="true"/>
          <w:lang w:bidi="fa-IR"/>
        </w:rPr>
        <w:t xml:space="preserve">يكى از شرائط براى شكسته شدن نماز مسافر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مسافرت قصد هشت فرسخ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شخصى كه در حال بى‌هوشى به شهر ديگر منتقل شده است، قصد مسافرت نداشته و نمازش در آن شهر تمام است؛ هر چند كم‌تر از ده روز بماند</w:t>
      </w:r>
      <w:r>
        <w:rPr>
          <w:rFonts w:eastAsia="IRNazanin" w:cs="IRNazanin"/>
          <w:color w:val="111111"/>
          <w:sz w:val="28"/>
          <w:szCs w:val="28"/>
          <w:rtl w:val="true"/>
          <w:lang w:bidi="fa-IR"/>
        </w:rPr>
        <w:t>.</w:t>
      </w:r>
    </w:p>
    <w:p>
      <w:pPr>
        <w:pStyle w:val="Heading3"/>
        <w:numPr>
          <w:ilvl w:val="2"/>
          <w:numId w:val="1"/>
        </w:numPr>
        <w:rPr/>
      </w:pPr>
      <w:bookmarkStart w:id="39" w:name="__RefHeading___Toc8319577_417432637"/>
      <w:bookmarkStart w:id="40" w:name="_Toc14"/>
      <w:bookmarkEnd w:id="39"/>
      <w:r>
        <w:rPr>
          <w:rtl w:val="true"/>
        </w:rPr>
        <w:t>نماز جماعت</w:t>
      </w:r>
      <w:bookmarkEnd w:id="40"/>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عمداً زودتر از امام جماعت سر از ركوع يا سجده بلند كند، آيا نمازش باطل مى‌شود؟</w:t>
      </w:r>
    </w:p>
    <w:p>
      <w:pPr>
        <w:pStyle w:val="BookText"/>
        <w:rPr/>
      </w:pPr>
      <w:r>
        <w:rPr>
          <w:rFonts w:ascii="IRNazanin" w:hAnsi="IRNazanin" w:eastAsia="IRNazanin"/>
          <w:color w:val="111111"/>
          <w:sz w:val="28"/>
          <w:sz w:val="28"/>
          <w:szCs w:val="28"/>
          <w:rtl w:val="true"/>
          <w:lang w:bidi="fa-IR"/>
        </w:rPr>
        <w:t>اگر مأموم عمداً كارهاى نماز را مانند ركوع و سجود جلوتر از امام انجام دهد، نماز جماعتش صحيح است و تنها معصيت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سهواً زودتر از امام از ركوع برخيزيم، چه بايد بكنيم؟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امام در ركوع باشد بايد به ركوع برگرديد، و با امام سر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به ركوع برگرديد و پيش از آنكه به ركوع برسيد امام سر بردارد، نمازتان باطل است</w:t>
      </w:r>
      <w:r>
        <w:rPr>
          <w:rFonts w:eastAsia="IRNazanin" w:cs="IRNazanin"/>
          <w:color w:val="111111"/>
          <w:sz w:val="28"/>
          <w:szCs w:val="28"/>
          <w:rtl w:val="true"/>
          <w:lang w:bidi="fa-IR"/>
        </w:rPr>
        <w:t>.</w:t>
      </w:r>
      <w:bookmarkStart w:id="41" w:name="pg12343_104961"/>
    </w:p>
    <w:p>
      <w:pPr>
        <w:pStyle w:val="BookText"/>
        <w:rPr/>
      </w:pPr>
      <w:bookmarkEnd w:id="41"/>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مأموم مى تواند زودتر از امام سلام دهد؟</w:t>
      </w:r>
    </w:p>
    <w:p>
      <w:pPr>
        <w:pStyle w:val="BookText"/>
        <w:rPr/>
      </w:pPr>
      <w:r>
        <w:rPr>
          <w:rFonts w:ascii="Amiri" w:hAnsi="Amiri" w:eastAsia="Amiri" w:cs="Amiri"/>
          <w:color w:val="111111"/>
          <w:sz w:val="28"/>
          <w:sz w:val="28"/>
          <w:szCs w:val="28"/>
          <w:rtl w:val="true"/>
          <w:lang w:bidi="ar-SA"/>
        </w:rPr>
        <w:t>بلى، و نماز او صحيح است؛ ولى تبعيت از امام جماعت در سلام، مستحب و افضل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 قبل از امام جماعت تكبيرة الاحرام نماز را بگويد، نمازش چه صورتى دارد و وظيفه‌اش چيست؟</w:t>
      </w:r>
    </w:p>
    <w:p>
      <w:pPr>
        <w:pStyle w:val="BookText"/>
        <w:rPr/>
      </w:pPr>
      <w:r>
        <w:rPr>
          <w:rFonts w:ascii="IRNazanin" w:hAnsi="IRNazanin" w:eastAsia="IRNazanin"/>
          <w:color w:val="111111"/>
          <w:sz w:val="28"/>
          <w:sz w:val="28"/>
          <w:szCs w:val="28"/>
          <w:rtl w:val="true"/>
          <w:lang w:bidi="fa-IR"/>
        </w:rPr>
        <w:t>در مورد سؤال، نماز او فرادى مى‌شود، و اگر بخواهد درك جماعت كند، مى‌تواند نيت را به نماز مستحبى تغيير داده، و آن را رها كند و مجدداً پس از تكبير امام، تكبيرة الاحرام بگويد و نماز را با جماعت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هنگام قرائت امام جماعت، حركت بدن مأموم اشكال دارد؟</w:t>
      </w:r>
    </w:p>
    <w:p>
      <w:pPr>
        <w:pStyle w:val="BookText"/>
        <w:rPr/>
      </w:pPr>
      <w:r>
        <w:rPr>
          <w:rFonts w:ascii="Amiri" w:hAnsi="Amiri" w:eastAsia="Amiri" w:cs="Amiri"/>
          <w:color w:val="111111"/>
          <w:sz w:val="28"/>
          <w:sz w:val="28"/>
          <w:szCs w:val="28"/>
          <w:rtl w:val="true"/>
          <w:lang w:bidi="ar-SA"/>
        </w:rPr>
        <w:t>به مقدارى كه از حالت نماز خارج نشود،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كسى كه قسمتى از دست و يا پاى او قطع شده است، چه صورت دارد؟</w:t>
      </w:r>
    </w:p>
    <w:p>
      <w:pPr>
        <w:pStyle w:val="BookText"/>
        <w:rPr/>
      </w:pPr>
      <w:r>
        <w:rPr>
          <w:rFonts w:ascii="Amiri" w:hAnsi="Amiri" w:eastAsia="Amiri" w:cs="Amiri"/>
          <w:color w:val="111111"/>
          <w:sz w:val="28"/>
          <w:sz w:val="28"/>
          <w:szCs w:val="28"/>
          <w:rtl w:val="true"/>
          <w:lang w:bidi="ar-SA"/>
        </w:rPr>
        <w:t>امامت فرد مذكور صحيح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امام جماعت مى‌تواند، دو بار نماز ظهر و عصر رابخواند؟</w:t>
      </w:r>
    </w:p>
    <w:p>
      <w:pPr>
        <w:pStyle w:val="BookText"/>
        <w:rPr/>
      </w:pPr>
      <w:r>
        <w:rPr>
          <w:rFonts w:ascii="IRNazanin" w:hAnsi="IRNazanin" w:eastAsia="IRNazanin"/>
          <w:color w:val="111111"/>
          <w:sz w:val="28"/>
          <w:sz w:val="28"/>
          <w:szCs w:val="28"/>
          <w:rtl w:val="true"/>
          <w:lang w:bidi="fa-IR"/>
        </w:rPr>
        <w:t>امام جماعت مى‌تواند براى گروه ديگرى غير از مأمومين نوبت اوّل، نماز جماعت مجدد بخواند</w:t>
      </w:r>
      <w:r>
        <w:rPr>
          <w:rFonts w:eastAsia="IRNazanin" w:cs="IRNazanin"/>
          <w:color w:val="111111"/>
          <w:sz w:val="28"/>
          <w:szCs w:val="28"/>
          <w:rtl w:val="true"/>
          <w:lang w:bidi="fa-IR"/>
        </w:rPr>
        <w:t>.</w:t>
      </w:r>
    </w:p>
    <w:p>
      <w:pPr>
        <w:pStyle w:val="Heading3"/>
        <w:numPr>
          <w:ilvl w:val="2"/>
          <w:numId w:val="1"/>
        </w:numPr>
        <w:rPr/>
      </w:pPr>
      <w:bookmarkStart w:id="42" w:name="__RefHeading___Toc8319579_417432637"/>
      <w:bookmarkStart w:id="43" w:name="_Toc15"/>
      <w:bookmarkEnd w:id="42"/>
      <w:r>
        <w:rPr>
          <w:rtl w:val="true"/>
        </w:rPr>
        <w:t>نماز قضا</w:t>
      </w:r>
      <w:bookmarkEnd w:id="43"/>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نماز قضا در سفر تمام است؟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نمازى را كه در وطن قضا شده بايد به همان نحو كه قضا</w:t>
      </w:r>
    </w:p>
    <w:p>
      <w:pPr>
        <w:pStyle w:val="BookText"/>
        <w:rPr/>
      </w:pPr>
      <w:r>
        <w:rPr>
          <w:rFonts w:ascii="IRNazanin" w:hAnsi="IRNazanin" w:eastAsia="IRNazanin"/>
          <w:color w:val="111111"/>
          <w:sz w:val="28"/>
          <w:sz w:val="28"/>
          <w:szCs w:val="28"/>
          <w:rtl w:val="true"/>
          <w:lang w:bidi="fa-IR"/>
        </w:rPr>
        <w:t xml:space="preserve">شده بجا آورد و فرقى نمى‌كند كه قضا را در سفر بجا آوريم يا در 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نمازى را كه در سفر قضا شده بايد به همان صورت كه قضا شده بجا آوريم؛ مثلاً اگر كسى مسافر است و نماز ظهرش كه بايد دو ركعتى مى‌خواند قضا شد، هر وقت بخواهد قضاى آن نماز را بخواند بايد دو ركعتى‌بخواند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در قضاى نماز بايد مراعات جهر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بنمايم؟</w:t>
      </w:r>
    </w:p>
    <w:p>
      <w:pPr>
        <w:pStyle w:val="BookText"/>
        <w:rPr/>
      </w:pPr>
      <w:r>
        <w:rPr>
          <w:rFonts w:ascii="IRNazanin" w:hAnsi="IRNazanin" w:eastAsia="IRNazanin"/>
          <w:color w:val="111111"/>
          <w:sz w:val="28"/>
          <w:sz w:val="28"/>
          <w:szCs w:val="28"/>
          <w:rtl w:val="true"/>
          <w:lang w:bidi="fa-IR"/>
        </w:rPr>
        <w:t>نماز قضا، در آهسته خواندن و بلند خواندن، تابع نماز ادا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نماز ظهر و عصر است، در قضا هم بايد حمد و سوره را آهسته بخوانند واگر نماز صبح يا مغرب و عشا است، در قضا هم بايد مردها حمد و سوره را بلند بخوانند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سن تكليف بعضى از نمازهايم را درست انجام نداده‌ام، الان چگونه بايد آن‌ها را قضا كنم؟</w:t>
      </w:r>
    </w:p>
    <w:p>
      <w:pPr>
        <w:pStyle w:val="BookText"/>
        <w:rPr/>
      </w:pPr>
      <w:r>
        <w:rPr>
          <w:rFonts w:ascii="Amiri" w:hAnsi="Amiri" w:eastAsia="Amiri" w:cs="Amiri"/>
          <w:color w:val="111111"/>
          <w:sz w:val="28"/>
          <w:sz w:val="28"/>
          <w:szCs w:val="28"/>
          <w:rtl w:val="true"/>
          <w:lang w:bidi="ar-SA"/>
        </w:rPr>
        <w:t>هر مقدار از نمازهايتان را كه يقين داريد بجا نياورده‌ايد يا به صورت باطل انجام داده‌ايد، بايد قضا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مى‌توانيد قضاى نمازها را به تدريج انجام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مقدارى نماز و روزه قضا دارم، آيا مى‌توانم در اين مورد كسى را اجيرنمايم؟</w:t>
      </w:r>
    </w:p>
    <w:p>
      <w:pPr>
        <w:pStyle w:val="BookText"/>
        <w:rPr/>
      </w:pPr>
      <w:r>
        <w:rPr>
          <w:rFonts w:ascii="IRNazanin" w:hAnsi="IRNazanin" w:eastAsia="IRNazanin"/>
          <w:color w:val="111111"/>
          <w:sz w:val="28"/>
          <w:sz w:val="28"/>
          <w:szCs w:val="28"/>
          <w:rtl w:val="true"/>
          <w:lang w:bidi="fa-IR"/>
        </w:rPr>
        <w:t>خير، شخص زنده نمى‌تواند براى قضاى نماز و روزه خود اجير بگيرد، و لازم است قضاى نماز و روزه‌هاى خود را خودش به تدريج بجاى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قضاى نماز پدر و مادر بر پسر بزرگ‌تر واجب است؟</w:t>
      </w:r>
    </w:p>
    <w:p>
      <w:pPr>
        <w:pStyle w:val="BookText"/>
        <w:rPr/>
      </w:pPr>
      <w:r>
        <w:rPr>
          <w:rFonts w:ascii="IRNazanin" w:hAnsi="IRNazanin" w:eastAsia="IRNazanin"/>
          <w:color w:val="111111"/>
          <w:sz w:val="28"/>
          <w:sz w:val="28"/>
          <w:szCs w:val="28"/>
          <w:rtl w:val="true"/>
          <w:lang w:bidi="fa-IR"/>
        </w:rPr>
        <w:t>اگر پدر بجهت عذرى نماز يا روزه‌اش را بجا نياورده باشد، بعد از فوت او، بر پسر بزرگتر واجب است قضا نمايد، يا براى انجام آن اجير بگيرد، هر چند پدر نتوانسته قضا كند، و بنابر احتياط، اگر از روى نافرمانى هم ترك كرده باشد، پسر بزرگتر بايد آن را قضا نمايد، يا براى او اجير بگيرد، در مورد مادر نيز احتياط واجب رعايت اين حكم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تعداد نمازهاى قضاى آيات را فراموش كرده باشيم، چگونه بايد آن‌ها را بجاى آوريم؟</w:t>
      </w:r>
    </w:p>
    <w:p>
      <w:pPr>
        <w:pStyle w:val="BookText"/>
        <w:rPr/>
      </w:pPr>
      <w:r>
        <w:rPr>
          <w:rFonts w:ascii="IRNazanin" w:hAnsi="IRNazanin" w:eastAsia="IRNazanin"/>
          <w:color w:val="111111"/>
          <w:sz w:val="28"/>
          <w:sz w:val="28"/>
          <w:szCs w:val="28"/>
          <w:rtl w:val="true"/>
          <w:lang w:bidi="fa-IR"/>
        </w:rPr>
        <w:t>به مقدارى كه يقين داريد قضا كنيد، و در موارد شك، قضا لازم نيست؛ و چنانچه سبب نمازها نيز مختلف باشد، مثلاً يكى براى زلزله و يكى براى خورشيد گرفتگى و يكى براى بادهاى سياه و سرخ باشد، هنگام قضا، تعيين آن مطابق احتياط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نمازهايى كه نخوانده‌ام زياد است و نمى‌دانم چقدر است آيا غير از قضا براى جبران آن مى‌توان كار ديگرى كرد؟</w:t>
      </w:r>
    </w:p>
    <w:p>
      <w:pPr>
        <w:pStyle w:val="BookText"/>
        <w:rPr/>
      </w:pPr>
      <w:r>
        <w:rPr>
          <w:rFonts w:ascii="IRNazanin" w:hAnsi="IRNazanin" w:eastAsia="IRNazanin"/>
          <w:color w:val="111111"/>
          <w:sz w:val="28"/>
          <w:sz w:val="28"/>
          <w:szCs w:val="28"/>
          <w:rtl w:val="true"/>
          <w:lang w:bidi="fa-IR"/>
        </w:rPr>
        <w:t>هيچ عملى جبران نماز قضا شده را نمى‌كند جز بجاى آوردن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سعى كنيد تا به تدريج نمازهايى را كه يقين داريد از شما قضا شده است بجا آوريد؛ مثلاً مى‌توانيد پس از هر نماز روزانه يك نماز قضا هم بخوانيد، يا هر شب قبل از خواب به خواندن چند نماز قضا اقدام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تصميم و داشتن اراده‌اى قوى انجام اين كار چندان سخت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شما را در انجام تكاليف شرعى موفق 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كارى جبران نمازهاى قضا شده را نمى‌كند مگر انجام نماز 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كتاب گنج‌هاى معنوى در</w:t>
      </w:r>
    </w:p>
    <w:p>
      <w:pPr>
        <w:pStyle w:val="BookText"/>
        <w:rPr/>
      </w:pPr>
      <w:r>
        <w:rPr>
          <w:rFonts w:ascii="IRNazanin" w:hAnsi="IRNazanin" w:eastAsia="IRNazanin"/>
          <w:color w:val="111111"/>
          <w:sz w:val="28"/>
          <w:sz w:val="28"/>
          <w:szCs w:val="28"/>
          <w:rtl w:val="true"/>
          <w:lang w:bidi="fa-IR"/>
        </w:rPr>
        <w:t xml:space="preserve">روايتى آمده است كه اگر كسى شب دوشنبه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 نماز بخواند و روز آن را روزه بگيرد و ظهر دوشنبه نيز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نماز بخواند و بعد از آن صد مرتبه استغفار كند، با صد سال نماز قضا شده مطابق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روايت درست است؟</w:t>
      </w:r>
    </w:p>
    <w:p>
      <w:pPr>
        <w:pStyle w:val="BookText"/>
        <w:rPr/>
      </w:pPr>
      <w:r>
        <w:rPr>
          <w:rFonts w:ascii="IRNazanin" w:hAnsi="IRNazanin" w:eastAsia="IRNazanin"/>
          <w:color w:val="111111"/>
          <w:sz w:val="28"/>
          <w:sz w:val="28"/>
          <w:szCs w:val="28"/>
          <w:rtl w:val="true"/>
          <w:lang w:bidi="fa-IR"/>
        </w:rPr>
        <w:t>وجوب قضاى نماز، مورد اتفاق نظر فقها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روايت مذكور از نظر سند هم مشكل نداشته باشد، مورد عمل فقها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مذكور جبران نمازهاى قضا شده را نمى‌كند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مواردى كه معلوم شود شخص غسل صحيح انجام نداده است، نمازهايش بايد قضا شود اما روزه‌هايش صحيح است و قضا ندارد؛ چرا؟</w:t>
      </w:r>
    </w:p>
    <w:p>
      <w:pPr>
        <w:pStyle w:val="BookText"/>
        <w:rPr/>
      </w:pP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وضو و غسل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شرط واقعى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وقت متوجه شويم نماز بدون طهارتِ صحيح انجام گرفته، بايد اعاده يا قضا شود؛ اما در مورد روزه، طهارت از جنابت و حيض شرط ذُكرى است و بقاى عمدى بر جنابت و حيض مبطل است، و كسى كه غسل خود را در واقع، باطل انجام داده، ظاهراً وظيفه خود را انجام شده، و مسؤوليت خود را پايان يافته مى‌بيند و بقاى عمدى بر جنابت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به علت پيرى و بيمارى از خواندن نماز ايستاده معذور است و نمازهاى خود را نشسته مى‌خواند آيا مى‌تواند قضاى نمازهاى گذشته خود را به صورت نشسته بجاآورد يا بايد بعد از مرگ براى او انجام دهند؟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سؤال، واجب است نمازهاى قضا را شخصاً بجا آورد و اين نمازها هر چند به صورت نشسته باشد از نمازهاى قضاى او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هر مقدار از نماز قضا كه باقى بماند مى‌توانند</w:t>
      </w:r>
      <w:bookmarkStart w:id="44" w:name="pg12343_104965"/>
    </w:p>
    <w:p>
      <w:pPr>
        <w:pStyle w:val="BookText"/>
        <w:rPr/>
      </w:pPr>
      <w:bookmarkEnd w:id="44"/>
      <w:r>
        <w:rPr>
          <w:rFonts w:ascii="IRNazanin" w:hAnsi="IRNazanin" w:eastAsia="IRNazanin"/>
          <w:color w:val="111111"/>
          <w:sz w:val="28"/>
          <w:sz w:val="28"/>
          <w:szCs w:val="28"/>
          <w:rtl w:val="true"/>
          <w:lang w:bidi="fa-IR"/>
        </w:rPr>
        <w:t>بعد از مرگ برايش انجام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قبل از ظهر بخوابد و تا اذان مغرب بيدار نشود قضاى نماز ظهر و عصر بر او واجب است؟</w:t>
      </w:r>
    </w:p>
    <w:p>
      <w:pPr>
        <w:pStyle w:val="BookText"/>
        <w:rPr/>
      </w:pPr>
      <w:r>
        <w:rPr>
          <w:rFonts w:ascii="Amiri" w:hAnsi="Amiri" w:eastAsia="Amiri" w:cs="Amiri"/>
          <w:color w:val="111111"/>
          <w:sz w:val="28"/>
          <w:sz w:val="28"/>
          <w:szCs w:val="28"/>
          <w:rtl w:val="true"/>
          <w:lang w:bidi="ar-SA"/>
        </w:rPr>
        <w:t>بلى، نمازهايى كه به جهت خواب بودن بجا نياورده است، بايد قضا نمايد</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8319581_417432637"/>
      <w:bookmarkStart w:id="46" w:name="_Toc16"/>
      <w:bookmarkEnd w:id="45"/>
      <w:r>
        <w:rPr>
          <w:rtl w:val="true"/>
        </w:rPr>
        <w:t>نماز جمعه</w:t>
      </w:r>
      <w:bookmarkEnd w:id="46"/>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مى‌توان در حال خواندن خطبه‌هاى نماز جمعه، به كارهايى مثل تسبيح و صلوات و تلاوت قرآن و غيره پرداخت؟</w:t>
      </w:r>
    </w:p>
    <w:p>
      <w:pPr>
        <w:pStyle w:val="BookText"/>
        <w:rPr/>
      </w:pPr>
      <w:r>
        <w:rPr>
          <w:rFonts w:ascii="IRNazanin" w:hAnsi="IRNazanin" w:eastAsia="IRNazanin"/>
          <w:color w:val="111111"/>
          <w:sz w:val="28"/>
          <w:sz w:val="28"/>
          <w:szCs w:val="28"/>
          <w:rtl w:val="true"/>
          <w:lang w:bidi="fa-IR"/>
        </w:rPr>
        <w:t>سكوت كردن و گوش دادن به خطبه‌ها، بنا بر احتياط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نكردن يا حرف زدن، نماز جمعه را باطل نمى‌كند و اگر ذكر گفتن، همراه گوش كردن خطبه‌ها باشد،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خطبه‌هاى نماز جمعه نرسيديم و در ركوع ركعت اول اقتدا كرديم، نماز جمعه صحيح است يا بايد دو ركعت ديگر بجاى خطبه‌ها بخوانيم؟</w:t>
      </w:r>
    </w:p>
    <w:p>
      <w:pPr>
        <w:pStyle w:val="BookText"/>
        <w:rPr/>
      </w:pPr>
      <w:r>
        <w:rPr>
          <w:rFonts w:ascii="IRNazanin" w:hAnsi="IRNazanin" w:eastAsia="IRNazanin"/>
          <w:color w:val="111111"/>
          <w:sz w:val="28"/>
          <w:sz w:val="28"/>
          <w:szCs w:val="28"/>
          <w:rtl w:val="true"/>
          <w:lang w:bidi="fa-IR"/>
        </w:rPr>
        <w:t>در مورد سؤال كه در ركوع ركعت اول نماز جمعه اقتدا كرديد، نماز صحيح است و به خواندن دو ركعت نماز ديگر بجاى خطبه‌ها نياز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همزمان با نماز جمعه مى‌توان نماز ظهر و عصر را در اول وقت خواند؟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بلى، مانعى ندارد؛ هر چند اگر نماز جمعه در محلى برگزار مى‌شود، بهتر است خواندن نماز ظهر را تا پايان نماز جمعه به تأخير اندازند</w:t>
      </w:r>
      <w:r>
        <w:rPr>
          <w:rFonts w:eastAsia="IRNazanin" w:cs="IRNazanin"/>
          <w:color w:val="111111"/>
          <w:sz w:val="28"/>
          <w:szCs w:val="28"/>
          <w:rtl w:val="true"/>
          <w:lang w:bidi="fa-IR"/>
        </w:rPr>
        <w:t>.</w:t>
      </w:r>
      <w:bookmarkStart w:id="47" w:name="pg12343_104966"/>
    </w:p>
    <w:p>
      <w:pPr>
        <w:pStyle w:val="BookText"/>
        <w:rPr/>
      </w:pPr>
      <w:bookmarkEnd w:id="47"/>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مدتى در نماز جمعه شركت كرده و نماز ظهر را نمى‌خوانده است اكنون متوجه شده كه مرجع تقليدش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احتياط پس از نماز جمعه بايد نماز ظهر هم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تكليف او چيست؟ بجا آوردن قضاى نمازهاى ظهر جمعه يا قضاى نمازهاى ظهر و عصر جمعه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اين مسئله احتياطى به مرجع ديگرى كه نماز جمعه را كافى از نماز ظهر مى‌داند مراجعه نمايد، نياز به قضاى نمازهاى ظهر گذشته نيست و در آينده هم نيازى به اعاده نماز ظهر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شركت در نماز جمعه واجب است؟</w:t>
      </w:r>
    </w:p>
    <w:p>
      <w:pPr>
        <w:pStyle w:val="BookText"/>
        <w:rPr/>
      </w:pPr>
      <w:r>
        <w:rPr>
          <w:rFonts w:ascii="IRNazanin" w:hAnsi="IRNazanin" w:eastAsia="IRNazanin"/>
          <w:color w:val="111111"/>
          <w:sz w:val="28"/>
          <w:sz w:val="28"/>
          <w:szCs w:val="28"/>
          <w:rtl w:val="true"/>
          <w:lang w:bidi="fa-IR"/>
        </w:rPr>
        <w:t>خواندن نماز جمعه در زمان غيبت احتياطاً و به رجاء مطلوبيت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نبايد اكتفا به نماز جمعه نمايند، و نماز ظهر را هم بنابر احتياط بجا آورند و اقتداء به نماز عصر امامى كه نماز جمعه را خوانده و نماز ظهر را نخوانده، بنابر احتياط صحيح نيست، مگر اين كه بعد از نماز جمعه، امام نيز نماز ظهر را احتياطاً بخواند</w:t>
      </w:r>
      <w:r>
        <w:rPr>
          <w:rFonts w:eastAsia="IRNazanin" w:cs="IRNazanin"/>
          <w:color w:val="111111"/>
          <w:sz w:val="28"/>
          <w:szCs w:val="28"/>
          <w:rtl w:val="true"/>
          <w:lang w:bidi="fa-IR"/>
        </w:rPr>
        <w:t>.</w:t>
      </w:r>
    </w:p>
    <w:p>
      <w:pPr>
        <w:pStyle w:val="Heading3"/>
        <w:numPr>
          <w:ilvl w:val="2"/>
          <w:numId w:val="1"/>
        </w:numPr>
        <w:rPr/>
      </w:pPr>
      <w:bookmarkStart w:id="48" w:name="__RefHeading___Toc8319583_417432637"/>
      <w:bookmarkStart w:id="49" w:name="_Toc17"/>
      <w:bookmarkEnd w:id="48"/>
      <w:r>
        <w:rPr>
          <w:rtl w:val="true"/>
        </w:rPr>
        <w:t>متفرقات نماز</w:t>
      </w:r>
      <w:bookmarkEnd w:id="49"/>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نماز نافله در حالات مختلف راه رفتن، نشستن، كار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نحو است؟ سجده و ركوع را چه مى‌كنند؟</w:t>
      </w:r>
    </w:p>
    <w:p>
      <w:pPr>
        <w:pStyle w:val="BookText"/>
        <w:rPr/>
      </w:pPr>
      <w:r>
        <w:rPr>
          <w:rFonts w:ascii="IRNazanin" w:hAnsi="IRNazanin" w:eastAsia="IRNazanin"/>
          <w:color w:val="111111"/>
          <w:sz w:val="28"/>
          <w:sz w:val="28"/>
          <w:szCs w:val="28"/>
          <w:rtl w:val="true"/>
          <w:lang w:bidi="fa-IR"/>
        </w:rPr>
        <w:t>خواندن نماز نافله در هر حالى صحيح است و هنگام راه رفتن، ركوع و سجده آن با اشاره انجام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نماز شب اذان و اقامه دارد؟</w:t>
      </w:r>
    </w:p>
    <w:p>
      <w:pPr>
        <w:pStyle w:val="BookText"/>
        <w:rPr/>
      </w:pPr>
      <w:r>
        <w:rPr>
          <w:rFonts w:ascii="Amiri" w:hAnsi="Amiri" w:eastAsia="Amiri" w:cs="Amiri"/>
          <w:color w:val="111111"/>
          <w:sz w:val="28"/>
          <w:sz w:val="28"/>
          <w:szCs w:val="28"/>
          <w:rtl w:val="true"/>
          <w:lang w:bidi="ar-SA"/>
        </w:rPr>
        <w:t>خير، نمازهاى مستحبى اذان و اقامه ندارند وفقط در نمازهاى واجب روزانه اذان و اقامه مستحب است</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الصلوة متعمداً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انسان هايى كه عمداً نماز را ترك مى‌كنند كافر هستند؟</w:t>
      </w:r>
    </w:p>
    <w:p>
      <w:pPr>
        <w:pStyle w:val="BookText"/>
        <w:rPr/>
      </w:pPr>
      <w:r>
        <w:rPr>
          <w:rFonts w:ascii="IRNazanin" w:hAnsi="IRNazanin" w:eastAsia="IRNazanin"/>
          <w:color w:val="111111"/>
          <w:sz w:val="28"/>
          <w:sz w:val="28"/>
          <w:szCs w:val="28"/>
          <w:rtl w:val="true"/>
          <w:lang w:bidi="fa-IR"/>
        </w:rPr>
        <w:t>كفرى كه در رابطه با ترك نماز آمده، كفر عملى؛ يعنى مبالغه در عصيان و نافرمانى است و به معناى كفر اعتقادى نيست و احكام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اگرترك نماز همراه با انكار آن باشد، موجب ارتداد ونجاست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غذا شدن و رفت و آمد با افرادى كه نماز نمى‌خوانند چه حكمى دارد؟</w:t>
      </w:r>
    </w:p>
    <w:p>
      <w:pPr>
        <w:pStyle w:val="BookText"/>
        <w:rPr/>
      </w:pPr>
      <w:r>
        <w:rPr>
          <w:rFonts w:ascii="IRNazanin" w:hAnsi="IRNazanin" w:eastAsia="IRNazanin"/>
          <w:color w:val="111111"/>
          <w:sz w:val="28"/>
          <w:sz w:val="28"/>
          <w:szCs w:val="28"/>
          <w:rtl w:val="true"/>
          <w:lang w:bidi="fa-IR"/>
        </w:rPr>
        <w:t>ترك نماز اگر از روى بى‌مبالاتى باشد، موجب كفر و نجاست نمى‌شود و ادامه رفت و آمد با ايشان در صورت احتمال تأثير گذارى مانعى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نمازهايى كه قبل از بلوغ خوانده شده بجاى از دست رفته‌هاى بعد از بلوغ حساب مى‌شود؟</w:t>
      </w:r>
    </w:p>
    <w:p>
      <w:pPr>
        <w:pStyle w:val="BookText"/>
        <w:rPr/>
      </w:pPr>
      <w:r>
        <w:rPr>
          <w:rFonts w:ascii="Amiri" w:hAnsi="Amiri" w:eastAsia="Amiri" w:cs="Amiri"/>
          <w:color w:val="111111"/>
          <w:sz w:val="28"/>
          <w:sz w:val="28"/>
          <w:szCs w:val="28"/>
          <w:rtl w:val="true"/>
          <w:lang w:bidi="ar-SA"/>
        </w:rPr>
        <w:t>نمازهايى كه بعد از بلوغ فوت شده، واجب است قضا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نمازهاى قبل از بلوغ بجاى قضاى واجب محسوب نمى‌شود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اين‌كه به پوشيدن بهترين لباس و زينت كردن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نماز خواندن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آرايش كردن در موقع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استفاده از لوازم آرايش و عطرها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خارجى و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مى‌باشد؟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پوشيدن لباس تميز و روشن و آراستن ظاهر و خوشبو كردن بدن با عطر در هنگام نماز از جمله چيزهايى است كه به آن سفارش شده است و امّا درباره آرايش چهره در هنگام نماز توصيه‌اى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اگر قبلا خانمى آرايش كرده باشد نماز خواندن با آن اشكال ندارد مگر آن كه لوازم آرايشى مانع رسيدن پوست پيشانى به مهر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مسافرت، در مسجدى نماز خواندم و اشتباهاً مُهر را همراه خود آوردم، وظيفه‌ام چيست؟</w:t>
      </w:r>
    </w:p>
    <w:p>
      <w:pPr>
        <w:pStyle w:val="BookText"/>
        <w:rPr/>
      </w:pPr>
      <w:r>
        <w:rPr>
          <w:rFonts w:ascii="IRNazanin" w:hAnsi="IRNazanin" w:eastAsia="IRNazanin"/>
          <w:color w:val="111111"/>
          <w:sz w:val="28"/>
          <w:sz w:val="28"/>
          <w:szCs w:val="28"/>
          <w:rtl w:val="true"/>
          <w:lang w:bidi="fa-IR"/>
        </w:rPr>
        <w:t>مهر را به وسيله مسافر يا پُست به مسجد مذكور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مهرى كه براى نماز گزاران مسجد خاصى وقف شده است، در خارج از آن مسجد صحيح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اول وقت، بدون رعايت مستحبات بهتر است، يا ديرتر از اول وقت با رعايت مستحبات؟</w:t>
      </w:r>
    </w:p>
    <w:p>
      <w:pPr>
        <w:pStyle w:val="BookText"/>
        <w:rPr/>
      </w:pPr>
      <w:r>
        <w:rPr>
          <w:rFonts w:ascii="IRNazanin" w:hAnsi="IRNazanin" w:eastAsia="IRNazanin"/>
          <w:color w:val="111111"/>
          <w:sz w:val="28"/>
          <w:sz w:val="28"/>
          <w:szCs w:val="28"/>
          <w:rtl w:val="true"/>
          <w:lang w:bidi="fa-IR"/>
        </w:rPr>
        <w:t>نماز اول وقت، اگر چه مختصر و بدون تعقيبات باشد، بر نماز آخر وقت رجحان دارد؛ و نماز جماعتى كه مختصر خوانده شود، از نماز فرادا كه آن را طول بدهند، برتر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سروقت و فرادا نماز خواندن بهتر است يا با مدتى تأخير و جماعت؟</w:t>
      </w:r>
    </w:p>
    <w:p>
      <w:pPr>
        <w:pStyle w:val="BookText"/>
        <w:rPr/>
      </w:pPr>
      <w:r>
        <w:rPr>
          <w:rFonts w:ascii="IRNazanin" w:hAnsi="IRNazanin" w:eastAsia="IRNazanin"/>
          <w:color w:val="111111"/>
          <w:sz w:val="28"/>
          <w:sz w:val="28"/>
          <w:szCs w:val="28"/>
          <w:rtl w:val="true"/>
          <w:lang w:bidi="fa-IR"/>
        </w:rPr>
        <w:t>خواندن نماز به جماعت افضل است هر چند مقدارى از اول وقت بگذرد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 نماز اول وقت و درس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كلاس درسى كه در زمان اذان ظهر دائر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كدام ارجحيت دارد؟ آيا جايز است كلاس درس را به خاطر نماز اول وقت ترك كرد؟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 نماز در ابتداى وقت، مستحب مؤكد است ولى چنانچه رها كردن كلاس درس در اول وقت، توهين به استاد و يا خلاف مقررات دانشگاه و يا باعث ركود علمى گردد نماز خود را پس از</w:t>
      </w:r>
    </w:p>
    <w:p>
      <w:pPr>
        <w:pStyle w:val="BookText"/>
        <w:rPr/>
      </w:pPr>
      <w:r>
        <w:rPr>
          <w:rFonts w:ascii="IRNazanin" w:hAnsi="IRNazanin" w:eastAsia="IRNazanin"/>
          <w:color w:val="111111"/>
          <w:sz w:val="28"/>
          <w:sz w:val="28"/>
          <w:szCs w:val="28"/>
          <w:rtl w:val="true"/>
          <w:lang w:bidi="fa-IR"/>
        </w:rPr>
        <w:t>پايان كلاس بجاى آوريد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حال جنابت يا عادت ماهانه مى‌توان نماز ميت‌خواند؟</w:t>
      </w:r>
    </w:p>
    <w:p>
      <w:pPr>
        <w:pStyle w:val="BookText"/>
        <w:rPr/>
      </w:pPr>
      <w:r>
        <w:rPr>
          <w:rFonts w:ascii="IRNazanin" w:hAnsi="IRNazanin" w:eastAsia="IRNazanin"/>
          <w:color w:val="111111"/>
          <w:sz w:val="28"/>
          <w:sz w:val="28"/>
          <w:szCs w:val="28"/>
          <w:rtl w:val="true"/>
          <w:lang w:bidi="fa-IR"/>
        </w:rPr>
        <w:t>بلى مى‌توان نماز ميت خواندو نماز صحيح است؛ اگر چه احتياط مستحب آن است تمام چيزهايى كه در نمازهاى ديگر لازم است در نماز ميت نيز رعايت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براى خسوف و كسوف كه متوجه آن نشده‌ايم و ديگران خبر مى‌دهند، نماز آيات واجب است؟</w:t>
      </w:r>
    </w:p>
    <w:p>
      <w:pPr>
        <w:pStyle w:val="BookText"/>
        <w:rPr/>
      </w:pPr>
      <w:r>
        <w:rPr>
          <w:rFonts w:ascii="IRNazanin" w:hAnsi="IRNazanin" w:eastAsia="IRNazanin"/>
          <w:color w:val="111111"/>
          <w:sz w:val="28"/>
          <w:sz w:val="28"/>
          <w:szCs w:val="28"/>
          <w:rtl w:val="true"/>
          <w:lang w:bidi="fa-IR"/>
        </w:rPr>
        <w:t>اگر در زمان گرفتن ماه يا خورشيد متوجه نشده‌ايد و بعد از پايان خسوف و كسوف اطلاع پيدا كرديد، در صورتى كه تمام قرص ماه و يا خورشيد نگرفته باشد، نماز آيات بر شما واجب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مسافرت نمى‌توانيم روزه بگيريم و نماز شكسته است؟</w:t>
      </w:r>
    </w:p>
    <w:p>
      <w:pPr>
        <w:pStyle w:val="BookText"/>
        <w:rPr/>
      </w:pPr>
      <w:r>
        <w:rPr>
          <w:rFonts w:ascii="IRNazanin" w:hAnsi="IRNazanin" w:eastAsia="IRNazanin"/>
          <w:color w:val="111111"/>
          <w:sz w:val="28"/>
          <w:sz w:val="28"/>
          <w:szCs w:val="28"/>
          <w:rtl w:val="true"/>
          <w:lang w:bidi="fa-IR"/>
        </w:rPr>
        <w:t>شكسته شدن نماز و واجب نبودن روزه در مسافرت، حكم امتنانى است و شايد يكى از حكمت‌هايش اين باشد كه چون غالباً مسافرت همراه با يك سرى دشوارى‌هاست، خداوند متعال نيز بعضى از احكام را براى تسهيل در امر مردم، تخفيف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قبل از نماز، پدرى با فرزندش كار داشته باشد و او را صدا بزند، وظيفه پسر چيست؟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وقت نماز تنگ است، بايد نماز را بخواند و بعد به سراغ كار پدر برود؛ اما اگر وقت وسعت دارد، مى‌تواند كار پدر را مقدم</w:t>
      </w:r>
    </w:p>
    <w:p>
      <w:pPr>
        <w:pStyle w:val="BookText"/>
        <w:rPr/>
      </w:pPr>
      <w:r>
        <w:rPr>
          <w:rFonts w:ascii="IRNazanin" w:hAnsi="IRNazanin" w:eastAsia="IRNazanin"/>
          <w:color w:val="111111"/>
          <w:sz w:val="28"/>
          <w:sz w:val="28"/>
          <w:szCs w:val="28"/>
          <w:rtl w:val="true"/>
          <w:lang w:bidi="fa-IR"/>
        </w:rPr>
        <w:t>بدارد؛ بلى اگر تأخير در انجام فرمان پدر، موجب رنجش خاطر او مى‌شود، در وسعت وقت، بايد امر پدر را مقدم بدارد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عيد فطر و قربان واجب است، يا مستحب؟</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نماز عيد در زمان غيبت امام عصر عليه‌السلام مستحب است</w:t>
      </w:r>
      <w:bookmarkStart w:id="50" w:name="pg12343_104971"/>
    </w:p>
    <w:p>
      <w:pPr>
        <w:pStyle w:val="Heading2"/>
        <w:numPr>
          <w:ilvl w:val="1"/>
          <w:numId w:val="1"/>
        </w:numPr>
        <w:rPr/>
      </w:pPr>
      <w:bookmarkStart w:id="51" w:name="__RefHeading___Toc8319585_417432637"/>
      <w:bookmarkStart w:id="52" w:name="_Toc18"/>
      <w:bookmarkEnd w:id="50"/>
      <w:bookmarkEnd w:id="51"/>
      <w:r>
        <w:rPr>
          <w:rtl w:val="true"/>
        </w:rPr>
        <w:t>احكام روزه</w:t>
      </w:r>
      <w:bookmarkEnd w:id="52"/>
    </w:p>
    <w:p>
      <w:pPr>
        <w:pStyle w:val="Heading3"/>
        <w:numPr>
          <w:ilvl w:val="2"/>
          <w:numId w:val="1"/>
        </w:numPr>
        <w:rPr/>
      </w:pPr>
      <w:bookmarkStart w:id="53" w:name="__RefHeading___Toc8319587_417432637"/>
      <w:bookmarkStart w:id="54" w:name="_Toc19"/>
      <w:bookmarkEnd w:id="53"/>
      <w:r>
        <w:rPr>
          <w:rtl w:val="true"/>
        </w:rPr>
        <w:t>اشاره</w:t>
      </w:r>
      <w:bookmarkEnd w:id="54"/>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ماه رمضان اگر فكر مى‌كند كه مى‌تواند تاقبل ازاذان غسل كند، اما نتواند آيا روزه صحيح است؟</w:t>
      </w:r>
    </w:p>
    <w:p>
      <w:pPr>
        <w:pStyle w:val="BookText"/>
        <w:rPr/>
      </w:pPr>
      <w:r>
        <w:rPr>
          <w:rFonts w:ascii="IRNazanin" w:hAnsi="IRNazanin" w:eastAsia="IRNazanin"/>
          <w:color w:val="111111"/>
          <w:sz w:val="28"/>
          <w:sz w:val="28"/>
          <w:szCs w:val="28"/>
          <w:rtl w:val="true"/>
          <w:lang w:bidi="fa-IR"/>
        </w:rPr>
        <w:t>چنانچه موفق به غسل نشود و در تنگى وقت قبل از اذان صبح، تيمم بدل از غسل نمايد روزه‌اش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روزه‌دارى كه دندان‌هايش خونريزى داشته باشد و مجبور باشد آن‌ها را بشويد و در حين شستن، خون به گلويش برسد، روزه‌اش چه حكمى دارد؟</w:t>
      </w:r>
    </w:p>
    <w:p>
      <w:pPr>
        <w:pStyle w:val="BookText"/>
        <w:rPr/>
      </w:pPr>
      <w:r>
        <w:rPr>
          <w:rFonts w:ascii="IRNazanin" w:hAnsi="IRNazanin" w:eastAsia="IRNazanin"/>
          <w:color w:val="111111"/>
          <w:sz w:val="28"/>
          <w:sz w:val="28"/>
          <w:szCs w:val="28"/>
          <w:rtl w:val="true"/>
          <w:lang w:bidi="fa-IR"/>
        </w:rPr>
        <w:t>شستن دهان و دندان به هنگام روزه مانعى ندارد، ولى پس از شستن بهتر است سه مرتبه آب دهان را بيرون بريزد تا مطمئن شود كه آب در دهان نمانده است و اگر خون، بى‌اختيار و يا سهواً به گلو برسد، روزه را باطل نمى‌كند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پركردن دندان در ماه رمضان چگونه است؟</w:t>
      </w:r>
    </w:p>
    <w:p>
      <w:pPr>
        <w:pStyle w:val="BookText"/>
        <w:rPr/>
      </w:pPr>
      <w:r>
        <w:rPr>
          <w:rFonts w:ascii="IRNazanin" w:hAnsi="IRNazanin" w:eastAsia="IRNazanin"/>
          <w:color w:val="111111"/>
          <w:sz w:val="28"/>
          <w:sz w:val="28"/>
          <w:szCs w:val="28"/>
          <w:rtl w:val="true"/>
          <w:lang w:bidi="fa-IR"/>
        </w:rPr>
        <w:t>پر كردن، جرم‌گيرى و كشيدن دندان در ماه رمضان براى پزشكان مانعى ندارد و براى شخص روزه‌دار، زمانى جايز است كه مطمئن باشد خون يا آبى كه به وسيله دستگاه، وارد فضاى دهان مى‌شود، فرو نخواهد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روزه‌دار به نامحرم نگاه كند، آيا روزه‌اش باطل‌مى‌شود؟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 صحيح است؛ ولى بايد از آن گناه توبه كند و توجه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روايات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فقط امساك و پرهيز از خوردن و آشاميدن نيست، بلكه بايد چشم و گوش و زبان و قلب و ساير اعضا نيز روزه باشند و از ارتكاب خلاف و</w:t>
      </w:r>
    </w:p>
    <w:p>
      <w:pPr>
        <w:pStyle w:val="BookText"/>
        <w:rPr/>
      </w:pPr>
      <w:r>
        <w:rPr>
          <w:rFonts w:ascii="IRNazanin" w:hAnsi="IRNazanin" w:eastAsia="IRNazanin"/>
          <w:color w:val="111111"/>
          <w:sz w:val="28"/>
          <w:sz w:val="28"/>
          <w:szCs w:val="28"/>
          <w:rtl w:val="true"/>
          <w:lang w:bidi="fa-IR"/>
        </w:rPr>
        <w:t>گناه حفظ شوند والاّ از ثواب و ارزش روزه كاسته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شخصى‌كه به حرمت و حكم استمناء آگاهى نداشته و بدون غسل، نماز و روزه بجاى آورده است، چه حكمى دارد؟</w:t>
      </w:r>
    </w:p>
    <w:p>
      <w:pPr>
        <w:pStyle w:val="BookText"/>
        <w:rPr/>
      </w:pPr>
      <w:r>
        <w:rPr>
          <w:rFonts w:ascii="IRNazanin" w:hAnsi="IRNazanin" w:eastAsia="IRNazanin"/>
          <w:color w:val="111111"/>
          <w:sz w:val="28"/>
          <w:sz w:val="28"/>
          <w:szCs w:val="28"/>
          <w:rtl w:val="true"/>
          <w:lang w:bidi="fa-IR"/>
        </w:rPr>
        <w:t>نمازهائى را كه بدون غسل خوانده، بايد قضا كند، و نسبت به روزه‌ها، اگر واقعاً در زمانى كه استمنا مى‌كرده به حكم مسأله جاهل بوده و در تحقيق و سؤال كوتاهى نكرده است، روزه‌ها قضا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قصد گرفتن روزه داشتم اما سحر بيدار نشدم تا قصد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آفتاب از خواب بيدار شدم، آيا روزه‌ام صحيح است؟</w:t>
      </w:r>
    </w:p>
    <w:p>
      <w:pPr>
        <w:pStyle w:val="BookText"/>
        <w:rPr/>
      </w:pPr>
      <w:r>
        <w:rPr>
          <w:rFonts w:ascii="Amiri" w:hAnsi="Amiri" w:eastAsia="Amiri" w:cs="Amiri"/>
          <w:color w:val="111111"/>
          <w:sz w:val="28"/>
          <w:sz w:val="28"/>
          <w:szCs w:val="28"/>
          <w:rtl w:val="true"/>
          <w:lang w:bidi="ar-SA"/>
        </w:rPr>
        <w:t>بلى صحيح است و لازم نيست حتما سحر بيدار شويد و نيت روزه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شب ماه رمضان جُنُب شويم و تا نزديك اذان صبح غسل را به تأخير اندازيم و سپس تيمم كنيم، آيا روزه صحيح است؟</w:t>
      </w:r>
    </w:p>
    <w:p>
      <w:pPr>
        <w:pStyle w:val="BookText"/>
        <w:rPr/>
      </w:pPr>
      <w:r>
        <w:rPr>
          <w:rFonts w:ascii="IRNazanin" w:hAnsi="IRNazanin" w:eastAsia="IRNazanin"/>
          <w:color w:val="111111"/>
          <w:sz w:val="28"/>
          <w:sz w:val="28"/>
          <w:szCs w:val="28"/>
          <w:rtl w:val="true"/>
          <w:lang w:bidi="fa-IR"/>
        </w:rPr>
        <w:t>تأخير غسل، معصيت و گناه است، اما در مورد سؤال كه عمداً غسل را تأخير انداخته‌ايد، لازم است با تيمم روزه بگيريد و قضاى آن را هم بنابر احتياط واجب، بجاى آوريد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خانمى تا بعد از اذان صبح عذر داشت، ولى قبل از طلوع آفتاب پاك شد و غسل كرد، آيا روزه آن روزش صحيح است؟</w:t>
      </w:r>
    </w:p>
    <w:p>
      <w:pPr>
        <w:pStyle w:val="BookText"/>
        <w:rPr/>
      </w:pPr>
      <w:r>
        <w:rPr>
          <w:rFonts w:ascii="IRNazanin" w:hAnsi="IRNazanin" w:eastAsia="IRNazanin"/>
          <w:color w:val="111111"/>
          <w:sz w:val="28"/>
          <w:sz w:val="28"/>
          <w:szCs w:val="28"/>
          <w:rtl w:val="true"/>
          <w:lang w:bidi="fa-IR"/>
        </w:rPr>
        <w:t>در مورد سؤال كه عذر تا بعد از اذان صبح ادامه داشته است، روزه آن روز صحيح نيست؛ همان گونه كه اگر چند دقيقه قبل از اذان مغرب نيز عادت شود، روزه‌اش باطل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ماه رمضان، غسل جنابت را فراموش كنيم و پس از</w:t>
      </w:r>
    </w:p>
    <w:p>
      <w:pPr>
        <w:pStyle w:val="BookText"/>
        <w:rPr/>
      </w:pPr>
      <w:r>
        <w:rPr>
          <w:rFonts w:ascii="IRNazanin" w:hAnsi="IRNazanin" w:eastAsia="IRNazanin"/>
          <w:color w:val="111111"/>
          <w:sz w:val="28"/>
          <w:sz w:val="28"/>
          <w:szCs w:val="28"/>
          <w:rtl w:val="true"/>
          <w:lang w:bidi="fa-IR"/>
        </w:rPr>
        <w:t>چند روز يادمان بيايد، چه تكليفى داريم؟</w:t>
      </w:r>
    </w:p>
    <w:p>
      <w:pPr>
        <w:pStyle w:val="BookText"/>
        <w:rPr/>
      </w:pPr>
      <w:r>
        <w:rPr>
          <w:rFonts w:ascii="IRNazanin" w:hAnsi="IRNazanin" w:eastAsia="IRNazanin"/>
          <w:color w:val="111111"/>
          <w:sz w:val="28"/>
          <w:sz w:val="28"/>
          <w:szCs w:val="28"/>
          <w:rtl w:val="true"/>
          <w:lang w:bidi="fa-IR"/>
        </w:rPr>
        <w:t>بايد روزه آن چند روز را قضا كنيد؛ ولى كفاره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روزه مى‌گيرم، بدنم به شدت سست مى‌شود و نمى‌توانم كارهايى مثل درس خواندن را انجام دهم، وظيفه من چيست؟</w:t>
      </w:r>
    </w:p>
    <w:p>
      <w:pPr>
        <w:pStyle w:val="BookText"/>
        <w:rPr/>
      </w:pPr>
      <w:r>
        <w:rPr>
          <w:rFonts w:ascii="IRNazanin" w:hAnsi="IRNazanin" w:eastAsia="IRNazanin"/>
          <w:color w:val="111111"/>
          <w:sz w:val="28"/>
          <w:sz w:val="28"/>
          <w:szCs w:val="28"/>
          <w:rtl w:val="true"/>
          <w:lang w:bidi="fa-IR"/>
        </w:rPr>
        <w:t>اين گونه ضعف و سستى‌ها تقريباً لازمه روزه است و براى نوع افراد پيش مى‌آيد ونمى‌توان به خاطر آن، روزه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مى‌توانيد سحر از غذاى مقوى استفاده كنيد و ساعات خواب شب را كمى بيش‌تر نماييد تا در روز دچار مشكل نشويد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گذشته بعضى از روزه‌هايم را نگرفته‌ام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ناراحتى معده دارم، قضاى آن را چگونه بجاى آورم؟</w:t>
      </w:r>
    </w:p>
    <w:p>
      <w:pPr>
        <w:pStyle w:val="BookText"/>
        <w:rPr/>
      </w:pPr>
      <w:r>
        <w:rPr>
          <w:rFonts w:ascii="IRNazanin" w:hAnsi="IRNazanin" w:eastAsia="IRNazanin"/>
          <w:color w:val="111111"/>
          <w:sz w:val="28"/>
          <w:sz w:val="28"/>
          <w:szCs w:val="28"/>
          <w:rtl w:val="true"/>
          <w:lang w:bidi="fa-IR"/>
        </w:rPr>
        <w:t>كفاره آن‌ها را بپردازيد و قضاى روزه‌هاى گذشته را بجاى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نيست قضاى آن‌ها پى در پى باشد و اگر با فاصله هم نمى‌توانيد قضاى آن را بجاى آوريد، هر وقت قدرت پيدا كرديد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غير اين صورت بايد براى انجام آن وصيت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روزه‌هاى امسال نيز اگر تا رمضان آينده قادر به انجام قضاى آن نشويد، گرفتن روزه واجب نيست؛ فقط كفاره آن را بپردازيد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دخترانى كه تازه به سن بلوغ مى‌رسند، و قدرت گرفتن همه روزه‌ها را ندارند، چه وظيفه‌اى دارند؟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مقدار از روزه‌ها را كه مى‌توانند، در ماه رمضان بگيرند و قضاى بقيه آن را در طول سال به تدريج بجا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نمى‌توانند روزه بگيرند، فعلا پرداخت كفاره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مُدّ طعام تقريباً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طعام براى هر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و در سال‌هاى بعد</w:t>
      </w:r>
    </w:p>
    <w:p>
      <w:pPr>
        <w:pStyle w:val="BookText"/>
        <w:rPr/>
      </w:pPr>
      <w:r>
        <w:rPr>
          <w:rFonts w:ascii="IRNazanin" w:hAnsi="IRNazanin" w:eastAsia="IRNazanin"/>
          <w:color w:val="111111"/>
          <w:sz w:val="28"/>
          <w:sz w:val="28"/>
          <w:szCs w:val="28"/>
          <w:rtl w:val="true"/>
          <w:lang w:bidi="fa-IR"/>
        </w:rPr>
        <w:t>قضاى آن را هم بگيرند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مى‌توانيم قضاى روزه رمضان را در مسافرت بگيريم؟</w:t>
      </w:r>
    </w:p>
    <w:p>
      <w:pPr>
        <w:pStyle w:val="BookText"/>
        <w:rPr/>
      </w:pPr>
      <w:r>
        <w:rPr>
          <w:rFonts w:ascii="IRNazanin" w:hAnsi="IRNazanin" w:eastAsia="IRNazanin"/>
          <w:color w:val="111111"/>
          <w:sz w:val="28"/>
          <w:sz w:val="28"/>
          <w:szCs w:val="28"/>
          <w:rtl w:val="true"/>
          <w:lang w:bidi="fa-IR"/>
        </w:rPr>
        <w:t>خير، مگر آن كه قصد اقامت ده روز كرده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مى‌داند آخر هفته به وطن بر مى‌گردد، آيا مى‌تواند قصد ده روز نمايد و روزه‌هاى خود را در مسافرت بگيرد؟</w:t>
      </w:r>
    </w:p>
    <w:p>
      <w:pPr>
        <w:pStyle w:val="BookText"/>
        <w:rPr/>
      </w:pPr>
      <w:r>
        <w:rPr>
          <w:rFonts w:ascii="IRNazanin" w:hAnsi="IRNazanin" w:eastAsia="IRNazanin"/>
          <w:color w:val="111111"/>
          <w:sz w:val="28"/>
          <w:sz w:val="28"/>
          <w:szCs w:val="28"/>
          <w:rtl w:val="true"/>
          <w:lang w:bidi="fa-IR"/>
        </w:rPr>
        <w:t>اگر مى‌داند كه آخر هفته برمى‌گردد و تصميم جدى بر ماندن ده روز ندارد، قصد اقامت ده روز صحيح نيست و روزه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مسافرت سحرى بخوريم و در همان روز به وطن برگرديم، مى‌توانيم روزه بگيريم؟</w:t>
      </w:r>
    </w:p>
    <w:p>
      <w:pPr>
        <w:pStyle w:val="BookText"/>
        <w:rPr/>
      </w:pPr>
      <w:r>
        <w:rPr>
          <w:rFonts w:ascii="IRNazanin" w:hAnsi="IRNazanin" w:eastAsia="IRNazanin"/>
          <w:color w:val="111111"/>
          <w:sz w:val="28"/>
          <w:sz w:val="28"/>
          <w:szCs w:val="28"/>
          <w:rtl w:val="true"/>
          <w:lang w:bidi="fa-IR"/>
        </w:rPr>
        <w:t xml:space="preserve">چنانچه قبل از اذان ظهر به حد ترخص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كه صداى اذان شهر شنيده مى‌شود و ديوار شهر ديده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برسيد و در مسافرت هم كارى كه روزه را باطل مى‌كند، انجام نداده باشيد، بايد قصد روزه كنيد و روزه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بيمارى است كه اگر در روز تنها يك قرص بخورد، مى‌تواند روزه‌اش را بگيرد؛ آيا روزه بر او واجب است؟</w:t>
      </w:r>
    </w:p>
    <w:p>
      <w:pPr>
        <w:pStyle w:val="BookText"/>
        <w:rPr/>
      </w:pPr>
      <w:r>
        <w:rPr>
          <w:rFonts w:ascii="IRNazanin" w:hAnsi="IRNazanin" w:eastAsia="IRNazanin"/>
          <w:color w:val="111111"/>
          <w:sz w:val="28"/>
          <w:sz w:val="28"/>
          <w:szCs w:val="28"/>
          <w:rtl w:val="true"/>
          <w:lang w:bidi="fa-IR"/>
        </w:rPr>
        <w:t>اگر براى معالجه ناچار از مصرف دارو در روز باشد؛ روزه بر او واجب نيست و بعداً قضاى آن را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روزه باشم و مادرم مرا وادار به خوردن غذا كند، آيا روزه‌ام باطل مى‌شود؟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خوردن و آشاميدن روزه را باطل مى‌كند؛ هر چند بر اثر درخواست و اصرار شخص ديگر باشد</w:t>
      </w:r>
      <w:r>
        <w:rPr>
          <w:rFonts w:eastAsia="IRNazanin" w:cs="IRNazanin"/>
          <w:color w:val="111111"/>
          <w:sz w:val="28"/>
          <w:szCs w:val="28"/>
          <w:rtl w:val="true"/>
          <w:lang w:bidi="fa-IR"/>
        </w:rPr>
        <w:t>.</w:t>
      </w:r>
      <w:bookmarkStart w:id="55" w:name="pg12343_104975"/>
    </w:p>
    <w:p>
      <w:pPr>
        <w:pStyle w:val="BookText"/>
        <w:rPr/>
      </w:pPr>
      <w:bookmarkEnd w:id="55"/>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 كردن به موسيقى و نگاه به نامحرم روزه را باطل مى‌كند؟</w:t>
      </w:r>
    </w:p>
    <w:p>
      <w:pPr>
        <w:pStyle w:val="BookText"/>
        <w:rPr/>
      </w:pPr>
      <w:r>
        <w:rPr>
          <w:rFonts w:ascii="IRNazanin" w:hAnsi="IRNazanin" w:eastAsia="IRNazanin"/>
          <w:color w:val="111111"/>
          <w:sz w:val="28"/>
          <w:sz w:val="28"/>
          <w:szCs w:val="28"/>
          <w:rtl w:val="true"/>
          <w:lang w:bidi="fa-IR"/>
        </w:rPr>
        <w:t>گناهان مذكور روزه را باطل نمى‌كند؛ لكن ثواب آن را كاهش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در ماه رمضان تصميم به خوردن چيزى بگيرد، امّا قبل از خوردن، منصرف شود، روزه‌اش چه صورت دارد؟</w:t>
      </w:r>
    </w:p>
    <w:p>
      <w:pPr>
        <w:pStyle w:val="BookText"/>
        <w:rPr/>
      </w:pPr>
      <w:r>
        <w:rPr>
          <w:rFonts w:ascii="IRNazanin" w:hAnsi="IRNazanin" w:eastAsia="IRNazanin"/>
          <w:color w:val="111111"/>
          <w:sz w:val="28"/>
          <w:sz w:val="28"/>
          <w:szCs w:val="28"/>
          <w:rtl w:val="true"/>
          <w:lang w:bidi="fa-IR"/>
        </w:rPr>
        <w:t>با تصميم به خوردن روزه، روزه باطل مى‌شود و لكن نبايد تا وقت افطار مفطرى بجا آورد، و بعداً هم قضاى آن را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اگر در حال روزه سهوا چيزى بخوريم، روزه باطل مى‌شود؟</w:t>
      </w:r>
    </w:p>
    <w:p>
      <w:pPr>
        <w:pStyle w:val="BookText"/>
        <w:rPr/>
      </w:pPr>
      <w:r>
        <w:rPr>
          <w:rFonts w:ascii="Amiri" w:hAnsi="Amiri" w:eastAsia="Amiri" w:cs="Amiri"/>
          <w:color w:val="111111"/>
          <w:sz w:val="28"/>
          <w:sz w:val="28"/>
          <w:szCs w:val="28"/>
          <w:rtl w:val="true"/>
          <w:lang w:bidi="ar-SA"/>
        </w:rPr>
        <w:t>خير، روزه باطل نمى‌شود، و فرقى بين روزه رمضان و روزه قضا يا مستحبى نيست</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8319589_417432637"/>
      <w:bookmarkStart w:id="57" w:name="_Toc20"/>
      <w:bookmarkEnd w:id="56"/>
      <w:r>
        <w:rPr>
          <w:rtl w:val="true"/>
        </w:rPr>
        <w:t>مسائل كفاره روزه</w:t>
      </w:r>
      <w:bookmarkEnd w:id="57"/>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روزه ماه رمضان را عمداً افطار كرده، آيا مى‌تواند بجاى كفاره روزه عمد مقدارى پول به مقامات ذى صلاح بدهد و از گناه خود استغفار نمايد؟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استغفار از گناه واجب است، و دادن پول به هر مقامى جبران كفاره روزه را نمى‌كند، و كسى كه عمداً روزه خود را افطار كرده است، علاوه بر قضا بايد كفاره آن را هم بپردازد و كفاره آن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روزه گرفتن يا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مسكين را اطعام كردن و يا يك بنده آزاد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اگر قيمت اطعام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مسكين را در اختيار شخص يا مؤسسه مطمئن قرار دهد تا به وكالت از او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مسكين را اطعام كنند، مانعى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بايد قضاى روزه‌ها پى در پى باشد و اگر سال بر آن بگذرد، آيا كفاره هم دارد؟</w:t>
      </w:r>
    </w:p>
    <w:p>
      <w:pPr>
        <w:pStyle w:val="BookText"/>
        <w:rPr/>
      </w:pPr>
      <w:r>
        <w:rPr>
          <w:rFonts w:ascii="IRNazanin" w:hAnsi="IRNazanin" w:eastAsia="IRNazanin"/>
          <w:color w:val="111111"/>
          <w:sz w:val="28"/>
          <w:sz w:val="28"/>
          <w:szCs w:val="28"/>
          <w:rtl w:val="true"/>
          <w:lang w:bidi="fa-IR"/>
        </w:rPr>
        <w:t xml:space="preserve">لازم نيست قضاى روزه‌ها پى در پى و پشت سر هم باشد؛ مگر اين‌كه تعداد روزهايى كه به ماه رمضان آينده باقى مانده با مقدار روزه‌هاى قضا مساوى باشد و كسى كه قضاى ماه رمضان را يك سال يا بيش‌تر به تأخير انداخته، بايد علاوه بر قضا براى هر روز، يك مد طعام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گندم، آرد، برنج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بابت كفاره تأخير به نيازمندان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تأخير در كفاره روزه باعث افزايش آن مى‌شود؟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خير، كفاره تأخير روزه باگذشت چند سال اضافه نمى‌شود، شما مى‌توانيد آن را به صورت گندم، آرد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فقير بدهيد يا پول آن را به دفتر مرجع تقليد خود تحويل نماييد و بگوييد كفاره است تا جنس تهيه كرده، به فقير بدهند</w:t>
      </w:r>
      <w:r>
        <w:rPr>
          <w:rFonts w:eastAsia="IRNazanin" w:cs="IRNazanin"/>
          <w:color w:val="111111"/>
          <w:sz w:val="28"/>
          <w:szCs w:val="28"/>
          <w:rtl w:val="true"/>
          <w:lang w:bidi="fa-IR"/>
        </w:rPr>
        <w:t>.</w:t>
      </w:r>
      <w:bookmarkStart w:id="58" w:name="pg12343_104977"/>
    </w:p>
    <w:p>
      <w:pPr>
        <w:pStyle w:val="Heading2"/>
        <w:numPr>
          <w:ilvl w:val="1"/>
          <w:numId w:val="1"/>
        </w:numPr>
        <w:rPr/>
      </w:pPr>
      <w:bookmarkStart w:id="59" w:name="__RefHeading___Toc8319591_417432637"/>
      <w:bookmarkStart w:id="60" w:name="_Toc21"/>
      <w:bookmarkEnd w:id="58"/>
      <w:bookmarkEnd w:id="59"/>
      <w:r>
        <w:rPr>
          <w:rtl w:val="true"/>
        </w:rPr>
        <w:t>احكام اعتكاف</w:t>
      </w:r>
      <w:bookmarkEnd w:id="60"/>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كسى كه معتكف شده مى‌تواند روزه‌هاى سه روز اعتكاف را به عنوان نذرى يا قضا يا كفاره حساب كند؟</w:t>
      </w:r>
    </w:p>
    <w:p>
      <w:pPr>
        <w:pStyle w:val="BookText"/>
        <w:rPr/>
      </w:pPr>
      <w:r>
        <w:rPr>
          <w:rFonts w:ascii="Amiri" w:hAnsi="Amiri" w:eastAsia="Amiri" w:cs="Amiri"/>
          <w:color w:val="111111"/>
          <w:sz w:val="28"/>
          <w:sz w:val="28"/>
          <w:szCs w:val="28"/>
          <w:rtl w:val="true"/>
          <w:lang w:bidi="ar-SA"/>
        </w:rPr>
        <w:t>بلى، مى‌توان روزه قضا و كفاره و نذر را در اعتكاف بجا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نيست روزه، براى خصوصِ اعتكاف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در اعتكاف، حياط مسجد حكم مسجد را دارد؟</w:t>
      </w:r>
    </w:p>
    <w:p>
      <w:pPr>
        <w:pStyle w:val="BookText"/>
        <w:rPr/>
      </w:pPr>
      <w:r>
        <w:rPr>
          <w:rFonts w:ascii="IRNazanin" w:hAnsi="IRNazanin" w:eastAsia="IRNazanin"/>
          <w:color w:val="111111"/>
          <w:sz w:val="28"/>
          <w:sz w:val="28"/>
          <w:szCs w:val="28"/>
          <w:rtl w:val="true"/>
          <w:lang w:bidi="fa-IR"/>
        </w:rPr>
        <w:t>حياط مسجد حكم مسجد را ندارد؛ مگر آن كه معلوم شود حياط را هم به عنوان مسجد وقف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رفتن به نماز جمعه، مى‌توان از محل اعتكاف خارج شد؟</w:t>
      </w:r>
    </w:p>
    <w:p>
      <w:pPr>
        <w:pStyle w:val="BookText"/>
        <w:rPr/>
      </w:pPr>
      <w:r>
        <w:rPr>
          <w:rFonts w:ascii="Amiri" w:hAnsi="Amiri" w:eastAsia="Amiri" w:cs="Amiri"/>
          <w:color w:val="111111"/>
          <w:sz w:val="28"/>
          <w:sz w:val="28"/>
          <w:szCs w:val="28"/>
          <w:rtl w:val="true"/>
          <w:lang w:bidi="ar-SA"/>
        </w:rPr>
        <w:t>ظاهراً از مواردى است كه مى‌توان خارج شد ولى بايد حداقل زمان لازم را رعايت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اعتكاف فرزند بدون اجازه پدر صحيح است يا خير؟</w:t>
      </w:r>
    </w:p>
    <w:p>
      <w:pPr>
        <w:pStyle w:val="BookText"/>
        <w:rPr/>
      </w:pPr>
      <w:r>
        <w:rPr>
          <w:rFonts w:ascii="IRNazanin" w:hAnsi="IRNazanin" w:eastAsia="IRNazanin"/>
          <w:color w:val="111111"/>
          <w:sz w:val="28"/>
          <w:sz w:val="28"/>
          <w:szCs w:val="28"/>
          <w:rtl w:val="true"/>
          <w:lang w:bidi="fa-IR"/>
        </w:rPr>
        <w:t>اگر موجب اذيت و آزار والدين نباشد، نياز به اجازه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شخص در روز سوم اعتكاف مريض شود يا اضطرارى پيش آيد مى‌تواند اعتكاف را به هم زند؟</w:t>
      </w:r>
    </w:p>
    <w:p>
      <w:pPr>
        <w:pStyle w:val="BookText"/>
        <w:rPr/>
      </w:pPr>
      <w:r>
        <w:rPr>
          <w:rFonts w:ascii="IRNazanin" w:hAnsi="IRNazanin" w:eastAsia="IRNazanin"/>
          <w:color w:val="111111"/>
          <w:sz w:val="28"/>
          <w:sz w:val="28"/>
          <w:szCs w:val="28"/>
          <w:rtl w:val="true"/>
          <w:lang w:bidi="fa-IR"/>
        </w:rPr>
        <w:t>در صورتى كه از گرفتن روزه معذور باشد اعتكاف باطل مى‌شود ولى كفاره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اعتكاف در غير مسجد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نماز خانه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صورت دارد؟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اعتكاف در غير مسجد جامع صحيح و مشروع نيست و احكام</w:t>
      </w:r>
    </w:p>
    <w:p>
      <w:pPr>
        <w:pStyle w:val="BookText"/>
        <w:rPr/>
      </w:pPr>
      <w:r>
        <w:rPr>
          <w:rFonts w:ascii="Amiri" w:hAnsi="Amiri" w:eastAsia="Amiri" w:cs="Amiri"/>
          <w:color w:val="111111"/>
          <w:sz w:val="28"/>
          <w:sz w:val="28"/>
          <w:szCs w:val="28"/>
          <w:rtl w:val="true"/>
          <w:lang w:bidi="ar-SA"/>
        </w:rPr>
        <w:t>اعتكاف را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مسجد جامع، مسجدى است كه اختصاص به گروه و قبيله خاصى ندارد و اقشار مختلف مردم در آن رفت و آمد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كسانى كه به مكه مى‌روند، مى‌توانند در مسجد الحرام معتكف شوند؟</w:t>
      </w:r>
    </w:p>
    <w:p>
      <w:pPr>
        <w:pStyle w:val="BookText"/>
        <w:rPr/>
      </w:pPr>
      <w:r>
        <w:rPr>
          <w:rFonts w:ascii="IRNazanin" w:hAnsi="IRNazanin" w:eastAsia="IRNazanin"/>
          <w:color w:val="111111"/>
          <w:sz w:val="28"/>
          <w:sz w:val="28"/>
          <w:szCs w:val="28"/>
          <w:rtl w:val="true"/>
          <w:lang w:bidi="fa-IR"/>
        </w:rPr>
        <w:t>اگر قصد اقامه ده روز در مكه را داشته باشند، يا نذر روزه در سفر نموده باشند، اعتكاف اشكال ندارد و الا روزه صحيح نيست، و اعتكاف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در روزهاى اعتكاف مى‌توانيم در كلاس درس شركت كنيم؟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رفتن به كلاس درس از موارد مجاز خروج از محل اعتكاف نيست</w:t>
      </w:r>
      <w:r>
        <w:rPr>
          <w:rFonts w:eastAsia="Amiri" w:cs="Amiri" w:ascii="Amiri" w:hAnsi="Amiri"/>
          <w:color w:val="111111"/>
          <w:sz w:val="28"/>
          <w:szCs w:val="28"/>
          <w:rtl w:val="true"/>
          <w:lang w:bidi="ar-SA"/>
        </w:rPr>
        <w:t>.</w:t>
      </w:r>
      <w:bookmarkStart w:id="61" w:name="pg12343_104979"/>
    </w:p>
    <w:p>
      <w:pPr>
        <w:pStyle w:val="Heading2"/>
        <w:numPr>
          <w:ilvl w:val="1"/>
          <w:numId w:val="1"/>
        </w:numPr>
        <w:rPr/>
      </w:pPr>
      <w:bookmarkStart w:id="62" w:name="__RefHeading___Toc8319593_417432637"/>
      <w:bookmarkStart w:id="63" w:name="_Toc22"/>
      <w:bookmarkEnd w:id="61"/>
      <w:bookmarkEnd w:id="62"/>
      <w:r>
        <w:rPr>
          <w:rtl w:val="true"/>
        </w:rPr>
        <w:t>احكام خمس</w:t>
      </w:r>
      <w:bookmarkEnd w:id="63"/>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كتابى كه مورد مطالعه قرار نگرفته، خمس دارد؟</w:t>
      </w:r>
    </w:p>
    <w:p>
      <w:pPr>
        <w:pStyle w:val="BookText"/>
        <w:rPr/>
      </w:pPr>
      <w:r>
        <w:rPr>
          <w:rFonts w:ascii="IRNazanin" w:hAnsi="IRNazanin" w:eastAsia="IRNazanin"/>
          <w:color w:val="111111"/>
          <w:sz w:val="28"/>
          <w:sz w:val="28"/>
          <w:szCs w:val="28"/>
          <w:rtl w:val="true"/>
          <w:lang w:bidi="fa-IR"/>
        </w:rPr>
        <w:t>اگر كتاب، مورد نياز انسان و در شأن او باشد، خمس به آن تعلق نمى‌گيرد هر چند آن‌ها را در طول سال نخواند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خانمى كه مقدارى طلا به او هديه شده و الان هم از آن استفاده مى‌كند، بايد خمس و زكاتش را بپردازد؟</w:t>
      </w:r>
    </w:p>
    <w:p>
      <w:pPr>
        <w:pStyle w:val="BookText"/>
        <w:rPr/>
      </w:pPr>
      <w:r>
        <w:rPr>
          <w:rFonts w:ascii="IRNazanin" w:hAnsi="IRNazanin" w:eastAsia="IRNazanin"/>
          <w:color w:val="111111"/>
          <w:sz w:val="28"/>
          <w:sz w:val="28"/>
          <w:szCs w:val="28"/>
          <w:rtl w:val="true"/>
          <w:lang w:bidi="fa-IR"/>
        </w:rPr>
        <w:t>زينت‌هاى مذكور زكات ندارد، و اگر در حد معمول و متعارف باشد،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چنانچه بيش‌تر از حد معمول و شأن فرد باشد، پرداخت خمس آن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به سكه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تعلق مى‌گيرد؟</w:t>
      </w:r>
    </w:p>
    <w:p>
      <w:pPr>
        <w:pStyle w:val="BookText"/>
        <w:rPr/>
      </w:pPr>
      <w:r>
        <w:rPr>
          <w:rFonts w:ascii="IRNazanin" w:hAnsi="IRNazanin" w:eastAsia="IRNazanin"/>
          <w:color w:val="111111"/>
          <w:sz w:val="28"/>
          <w:sz w:val="28"/>
          <w:szCs w:val="28"/>
          <w:rtl w:val="true"/>
          <w:lang w:bidi="fa-IR"/>
        </w:rPr>
        <w:t>سكه بهار آزادى نيز مانند ساير دارايى‌ها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تا سر سال خمسى باقى بماند پرداخت خمس آن واجب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به سود پولى كه در بانك سپرده گذارى شده در صورتى كه خمس اصل پول پرداخت شده باشد خمس تعلق مى‌گيرد؟</w:t>
      </w:r>
    </w:p>
    <w:p>
      <w:pPr>
        <w:pStyle w:val="BookText"/>
        <w:rPr/>
      </w:pPr>
      <w:r>
        <w:rPr>
          <w:rFonts w:ascii="IRNazanin" w:hAnsi="IRNazanin" w:eastAsia="IRNazanin"/>
          <w:color w:val="111111"/>
          <w:sz w:val="28"/>
          <w:sz w:val="28"/>
          <w:szCs w:val="28"/>
          <w:rtl w:val="true"/>
          <w:lang w:bidi="fa-IR"/>
        </w:rPr>
        <w:t>اگر سود بنحو مشروع باشد، هر مقدار از آن كه مصرف نگردد و تا سر سال خمسى باقى بماند پرداخت خمس آن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پولى بابت وام دانشجويى به ما داده مى‌شود، آيا اگر آن را پس انداز كنيم خمس دارد؟</w:t>
      </w:r>
    </w:p>
    <w:p>
      <w:pPr>
        <w:pStyle w:val="BookText"/>
        <w:rPr/>
      </w:pPr>
      <w:r>
        <w:rPr>
          <w:rFonts w:ascii="IRNazanin" w:hAnsi="IRNazanin" w:eastAsia="IRNazanin"/>
          <w:color w:val="111111"/>
          <w:sz w:val="28"/>
          <w:sz w:val="28"/>
          <w:szCs w:val="28"/>
          <w:rtl w:val="true"/>
          <w:lang w:bidi="fa-IR"/>
        </w:rPr>
        <w:t>وام، مشمول خمس نمى‌گردد، مگر به مقدارى كه اقساط آن پرداخت شده و پس انداز شده 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هايى كه شاغلند و در آمد دارند، آيا لازم است هر ماه خمس حقوق خود را كنار بگذارند يا تعيين سال خمسى كفايت مى‌كند؟</w:t>
      </w:r>
    </w:p>
    <w:p>
      <w:pPr>
        <w:pStyle w:val="BookText"/>
        <w:rPr/>
      </w:pPr>
      <w:r>
        <w:rPr>
          <w:rFonts w:ascii="IRNazanin" w:hAnsi="IRNazanin" w:eastAsia="IRNazanin"/>
          <w:color w:val="111111"/>
          <w:sz w:val="28"/>
          <w:sz w:val="28"/>
          <w:szCs w:val="28"/>
          <w:rtl w:val="true"/>
          <w:lang w:bidi="fa-IR"/>
        </w:rPr>
        <w:t>پرداخت خمس در هر ماه لازم نيست، اولين حقوقى كه مى‌گيرند، اول سال خمسى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درآمدشان از مخارج سال اضافه بيايد، بايد خمس آن را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مهريه خود را به تدريج از شوهرم مى‌گيرم، خمس دارد يا خير؟</w:t>
      </w:r>
    </w:p>
    <w:p>
      <w:pPr>
        <w:pStyle w:val="BookText"/>
        <w:rPr/>
      </w:pPr>
      <w:r>
        <w:rPr>
          <w:rFonts w:ascii="Amiri" w:hAnsi="Amiri" w:eastAsia="Amiri" w:cs="Amiri"/>
          <w:color w:val="111111"/>
          <w:sz w:val="28"/>
          <w:sz w:val="28"/>
          <w:szCs w:val="28"/>
          <w:rtl w:val="true"/>
          <w:lang w:bidi="ar-SA"/>
        </w:rPr>
        <w:t>مهريه خمس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رفتن به عمره مفرده ثبت نام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پول آن را پرداخته‌ام و بقيه وام است، آيا لازم است خمس آن‌ها را بپردازم؟</w:t>
      </w:r>
    </w:p>
    <w:p>
      <w:pPr>
        <w:pStyle w:val="BookText"/>
        <w:rPr/>
      </w:pPr>
      <w:r>
        <w:rPr>
          <w:rFonts w:ascii="IRNazanin" w:hAnsi="IRNazanin" w:eastAsia="IRNazanin"/>
          <w:color w:val="111111"/>
          <w:sz w:val="28"/>
          <w:sz w:val="28"/>
          <w:szCs w:val="28"/>
          <w:rtl w:val="true"/>
          <w:lang w:bidi="fa-IR"/>
        </w:rPr>
        <w:t>پولى كه پرداخته‌ايد، اگر از درآمد بوده و يك سال بر آن گذشته و بعد به حساب ريخته‌ايد، خمس دارد؛ اما وام مذكور خمس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 اين هدف كه خمس ندهيم، طورى خرج كنيم كه از درآمد سال چيزى زياد نيايد، اشكال دارد؟</w:t>
      </w:r>
    </w:p>
    <w:p>
      <w:pPr>
        <w:pStyle w:val="BookText"/>
        <w:rPr/>
      </w:pPr>
      <w:r>
        <w:rPr>
          <w:rFonts w:ascii="IRNazanin" w:hAnsi="IRNazanin" w:eastAsia="IRNazanin"/>
          <w:color w:val="111111"/>
          <w:sz w:val="28"/>
          <w:sz w:val="28"/>
          <w:szCs w:val="28"/>
          <w:rtl w:val="true"/>
          <w:lang w:bidi="fa-IR"/>
        </w:rPr>
        <w:t>اگر مصارف حلال باشد و زايد بر شأن نباشد، اشكال ندارد و در فرض سؤال، پرداخت خمس لازم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غذاهايى كه به عنوان نذر مى‌دهند و نمى‌دانيم صاحبانش حساب خمسى دارند يا نه، چه صورت دارد؟</w:t>
      </w:r>
    </w:p>
    <w:p>
      <w:pPr>
        <w:pStyle w:val="BookText"/>
        <w:rPr/>
      </w:pPr>
      <w:r>
        <w:rPr>
          <w:rFonts w:ascii="IRNazanin" w:hAnsi="IRNazanin" w:eastAsia="IRNazanin"/>
          <w:color w:val="111111"/>
          <w:sz w:val="28"/>
          <w:sz w:val="28"/>
          <w:szCs w:val="28"/>
          <w:rtl w:val="true"/>
          <w:lang w:bidi="fa-IR"/>
        </w:rPr>
        <w:t>اگر يقين نداشته باشيد به عين غذايى كه مصرف مى‌كنيد خمس تعلق گرفته يا خير، استفاده از آن براى شما اشكال ندارد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مى‌توانم بدون رجوع به مرجع تقليد، خمس خود را در راهى كه مصلحت مى‌بينم خرج كنم؟</w:t>
      </w:r>
    </w:p>
    <w:p>
      <w:pPr>
        <w:pStyle w:val="BookText"/>
        <w:rPr/>
      </w:pPr>
      <w:r>
        <w:rPr>
          <w:rFonts w:ascii="Amiri" w:hAnsi="Amiri" w:eastAsia="Amiri" w:cs="Amiri"/>
          <w:color w:val="111111"/>
          <w:sz w:val="28"/>
          <w:sz w:val="28"/>
          <w:szCs w:val="28"/>
          <w:rtl w:val="true"/>
          <w:lang w:bidi="ar-SA"/>
        </w:rPr>
        <w:t>خير، تصرف در خمس بدون اجازه از مجتهد جامع‌الشرايط جايز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با اجازه ازآن مجتهد يا وكيل او مى‌توانيد در مصارف شرعى تعيين شده صرف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وام گرفته باشم و قبل از مصرف آن، سال خمسى برسد پرداخت خمس آن لازم است يا خير؟</w:t>
      </w:r>
    </w:p>
    <w:p>
      <w:pPr>
        <w:pStyle w:val="BookText"/>
        <w:rPr/>
      </w:pPr>
      <w:r>
        <w:rPr>
          <w:rFonts w:ascii="IRNazanin" w:hAnsi="IRNazanin" w:eastAsia="IRNazanin"/>
          <w:color w:val="111111"/>
          <w:sz w:val="28"/>
          <w:sz w:val="28"/>
          <w:szCs w:val="28"/>
          <w:rtl w:val="true"/>
          <w:lang w:bidi="fa-IR"/>
        </w:rPr>
        <w:t>خمسِ وام، واجب نيست، مگر به مقدارى كه از اقساط آن پرداخته باشيد كه در حكم پس انداز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پولى را به تدريج براى تهيه خانه پس انداز كرده‌ام آيا به آن خمس تعلق مى‌گيرد؟</w:t>
      </w:r>
    </w:p>
    <w:p>
      <w:pPr>
        <w:pStyle w:val="BookText"/>
        <w:rPr/>
      </w:pPr>
      <w:r>
        <w:rPr>
          <w:rFonts w:ascii="IRNazanin" w:hAnsi="IRNazanin" w:eastAsia="IRNazanin"/>
          <w:color w:val="111111"/>
          <w:sz w:val="28"/>
          <w:sz w:val="28"/>
          <w:szCs w:val="28"/>
          <w:rtl w:val="true"/>
          <w:lang w:bidi="fa-IR"/>
        </w:rPr>
        <w:t>اگر راهى براى تهيه خانه مسكونى مورد نياز فعلى، غير از پس انداز تدريجى نداريد، پس انداز مذكور خمس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سهامى‌كه از بازار بورس خريدارى مى‌كنيم، خمس دارد؟</w:t>
      </w:r>
    </w:p>
    <w:p>
      <w:pPr>
        <w:pStyle w:val="BookText"/>
        <w:rPr/>
      </w:pPr>
      <w:r>
        <w:rPr>
          <w:rFonts w:ascii="IRNazanin" w:hAnsi="IRNazanin" w:eastAsia="IRNazanin"/>
          <w:color w:val="111111"/>
          <w:sz w:val="28"/>
          <w:sz w:val="28"/>
          <w:szCs w:val="28"/>
          <w:rtl w:val="true"/>
          <w:lang w:bidi="fa-IR"/>
        </w:rPr>
        <w:t>حكم سرمايه را دارد كه در سر سال خمسى، بايد خمس آن را بپردازيد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درآمد خود به كسى قرض داده باشيم، و بعد از دو سال به ما برگرداند، خمس دارد؟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بلى، پرداخت خمس آن بلا فاصله واجب است</w:t>
      </w:r>
      <w:r>
        <w:rPr>
          <w:rFonts w:eastAsia="IRNazanin" w:cs="IRNazanin"/>
          <w:color w:val="111111"/>
          <w:sz w:val="28"/>
          <w:szCs w:val="28"/>
          <w:rtl w:val="true"/>
          <w:lang w:bidi="fa-IR"/>
        </w:rPr>
        <w:t>.</w:t>
      </w:r>
      <w:bookmarkStart w:id="64" w:name="pg12343_104982"/>
    </w:p>
    <w:p>
      <w:pPr>
        <w:pStyle w:val="Heading2"/>
        <w:numPr>
          <w:ilvl w:val="1"/>
          <w:numId w:val="1"/>
        </w:numPr>
        <w:rPr/>
      </w:pPr>
      <w:bookmarkStart w:id="65" w:name="__RefHeading___Toc8319595_417432637"/>
      <w:bookmarkStart w:id="66" w:name="_Toc23"/>
      <w:bookmarkEnd w:id="64"/>
      <w:bookmarkEnd w:id="65"/>
      <w:r>
        <w:rPr>
          <w:rtl w:val="true"/>
        </w:rPr>
        <w:t>احكام زكات</w:t>
      </w:r>
      <w:bookmarkEnd w:id="66"/>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زكات گندم و جو در چه زمانى لازم است؟</w:t>
      </w:r>
    </w:p>
    <w:p>
      <w:pPr>
        <w:pStyle w:val="BookText"/>
        <w:rPr/>
      </w:pPr>
      <w:r>
        <w:rPr>
          <w:rFonts w:ascii="IRNazanin" w:hAnsi="IRNazanin" w:eastAsia="IRNazanin"/>
          <w:color w:val="111111"/>
          <w:sz w:val="28"/>
          <w:sz w:val="28"/>
          <w:szCs w:val="28"/>
          <w:rtl w:val="true"/>
          <w:lang w:bidi="fa-IR"/>
        </w:rPr>
        <w:t>وقتى كه گندم و جو دانه مى‌بندد، وقت تعلق زكات است و پرداخت آن در زمان جمع‌آورى محصول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زكات را بايد به مرجع داد يا خودمان هم مى‌توانيم به مصرف برسانيم؟</w:t>
      </w:r>
    </w:p>
    <w:p>
      <w:pPr>
        <w:pStyle w:val="BookText"/>
        <w:rPr/>
      </w:pPr>
      <w:r>
        <w:rPr>
          <w:rFonts w:ascii="IRNazanin" w:hAnsi="IRNazanin" w:eastAsia="IRNazanin"/>
          <w:color w:val="111111"/>
          <w:sz w:val="28"/>
          <w:sz w:val="28"/>
          <w:szCs w:val="28"/>
          <w:rtl w:val="true"/>
          <w:lang w:bidi="fa-IR"/>
        </w:rPr>
        <w:t>به نظر مشهور فقها، خودتان هم مى‌توانيد زكات را در مصارف معينه خرج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مصارف زكات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مسكين، مسافر در راه مانده، آزاد كردن بندگان، پرداخت بدهى بدهكاران، پرداخت حقوق كارمندانِ جمع‌آورى كننده زكات، كُفارى كه اگر زكات به آن‌ها داده شود به اسلام مايل مى‌شوند، فى سبيل الله، يعنى هر كارى كه براى عموم مسلمين نفع داشته باشد؛ مثل ساختن مدرسه و مسجد و بيمارستان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زكات سرمايه چند درصد آن مى‌باشد؟</w:t>
      </w:r>
    </w:p>
    <w:p>
      <w:pPr>
        <w:pStyle w:val="BookText"/>
        <w:rPr/>
      </w:pPr>
      <w:r>
        <w:rPr>
          <w:rFonts w:ascii="IRNazanin" w:hAnsi="IRNazanin" w:eastAsia="IRNazanin"/>
          <w:color w:val="111111"/>
          <w:sz w:val="28"/>
          <w:sz w:val="28"/>
          <w:szCs w:val="28"/>
          <w:rtl w:val="true"/>
          <w:lang w:bidi="fa-IR"/>
        </w:rPr>
        <w:t xml:space="preserve">نظر مشهور فقهاى شيعه آن است كه زكات 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تعلق مى‌گيرد، و زكات سرمايه كسب واجب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مى‌توانيم زكات فطره را براى كمك به مدرسه و مسجد بپردازيم؟</w:t>
      </w:r>
    </w:p>
    <w:p>
      <w:pPr>
        <w:pStyle w:val="BookText"/>
        <w:rPr/>
      </w:pPr>
      <w:r>
        <w:rPr>
          <w:rFonts w:ascii="IRNazanin" w:hAnsi="IRNazanin" w:eastAsia="IRNazanin"/>
          <w:color w:val="111111"/>
          <w:sz w:val="28"/>
          <w:sz w:val="28"/>
          <w:szCs w:val="28"/>
          <w:rtl w:val="true"/>
          <w:lang w:bidi="fa-IR"/>
        </w:rPr>
        <w:t>احتياط واجب آن است كه زكات فطره را به فقراى شيعه اثنى عشرى بدهند اگر چه در شهر ديگر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شخصى مخارج سالش را نداشته باشد، ولى گندم او به حدّ نصاب برسد، زكات بر او واجب است، يا خير؟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بلى، بايد زكات گندم خود را بپردازد، و اگر فقير است، ديگران مى‌توانند به او زكات بدهند</w:t>
      </w:r>
      <w:r>
        <w:rPr>
          <w:rFonts w:eastAsia="IRNazanin" w:cs="IRNazanin"/>
          <w:color w:val="111111"/>
          <w:sz w:val="28"/>
          <w:szCs w:val="28"/>
          <w:rtl w:val="true"/>
          <w:lang w:bidi="fa-IR"/>
        </w:rPr>
        <w:t>.</w:t>
      </w:r>
      <w:bookmarkStart w:id="67" w:name="pg12343_104984"/>
    </w:p>
    <w:p>
      <w:pPr>
        <w:pStyle w:val="Heading2"/>
        <w:numPr>
          <w:ilvl w:val="1"/>
          <w:numId w:val="1"/>
        </w:numPr>
        <w:rPr/>
      </w:pPr>
      <w:bookmarkStart w:id="68" w:name="__RefHeading___Toc8319597_417432637"/>
      <w:bookmarkStart w:id="69" w:name="_Toc24"/>
      <w:bookmarkEnd w:id="67"/>
      <w:bookmarkEnd w:id="68"/>
      <w:r>
        <w:rPr>
          <w:rtl w:val="true"/>
        </w:rPr>
        <w:t>احكام حج</w:t>
      </w:r>
      <w:bookmarkEnd w:id="69"/>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پدرم هزينه رفتن به سفر حج را به من ببخشد، آيا حج بر من واجب مى‌شود؟</w:t>
      </w:r>
    </w:p>
    <w:p>
      <w:pPr>
        <w:pStyle w:val="BookText"/>
        <w:rPr/>
      </w:pPr>
      <w:r>
        <w:rPr>
          <w:rFonts w:ascii="IRNazanin" w:hAnsi="IRNazanin" w:eastAsia="IRNazanin"/>
          <w:color w:val="111111"/>
          <w:sz w:val="28"/>
          <w:sz w:val="28"/>
          <w:szCs w:val="28"/>
          <w:rtl w:val="true"/>
          <w:lang w:bidi="fa-IR"/>
        </w:rPr>
        <w:t>بلى، اگر هزينه سفر حج را در اختيار كسى بگذارند، باوجود سلامت جسمانى و امكان مسافرت، حج بر او واجب مى‌گردد و اصطلاحاً به آن حج بذلى مى‌گويند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انجام عمره نيز مانند حج بر ما واجب مى‌شود؟</w:t>
      </w:r>
    </w:p>
    <w:p>
      <w:pPr>
        <w:pStyle w:val="BookText"/>
        <w:rPr/>
      </w:pPr>
      <w:r>
        <w:rPr>
          <w:rFonts w:ascii="Amiri" w:hAnsi="Amiri" w:eastAsia="Amiri" w:cs="Amiri"/>
          <w:color w:val="111111"/>
          <w:sz w:val="28"/>
          <w:sz w:val="28"/>
          <w:szCs w:val="28"/>
          <w:rtl w:val="true"/>
          <w:lang w:bidi="ar-SA"/>
        </w:rPr>
        <w:t>براى كسانى كه از مكه دور هستند و وظيفه آن‌ها حج تمتع است، عمره مفرده واجب نمى‌باشد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صحيح است كه مى‌گويند در حال احرام، همسر به انسان نامحرم مى‌شود؟</w:t>
      </w:r>
    </w:p>
    <w:p>
      <w:pPr>
        <w:pStyle w:val="BookText"/>
        <w:rPr/>
      </w:pPr>
      <w:r>
        <w:rPr>
          <w:rFonts w:ascii="IRNazanin" w:hAnsi="IRNazanin" w:eastAsia="IRNazanin"/>
          <w:color w:val="111111"/>
          <w:sz w:val="28"/>
          <w:sz w:val="28"/>
          <w:szCs w:val="28"/>
          <w:rtl w:val="true"/>
          <w:lang w:bidi="fa-IR"/>
        </w:rPr>
        <w:t>خير، در حال احرام، همسر به انسان نامحرم نمى‌شود لكن هر گونه تمتع و لذت بردن شهوانى از همسر ممنوع مى‌گردد؛ اما صحبت كردن با او بدون قصد لذت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سفر عمره مى‌توانيم چند عمره براى خود يا ديگران انجام دهيم؟</w:t>
      </w:r>
    </w:p>
    <w:p>
      <w:pPr>
        <w:pStyle w:val="BookText"/>
        <w:rPr/>
      </w:pPr>
      <w:r>
        <w:rPr>
          <w:rFonts w:ascii="IRNazanin" w:hAnsi="IRNazanin" w:eastAsia="IRNazanin"/>
          <w:color w:val="111111"/>
          <w:sz w:val="28"/>
          <w:sz w:val="28"/>
          <w:szCs w:val="28"/>
          <w:rtl w:val="true"/>
          <w:lang w:bidi="fa-IR"/>
        </w:rPr>
        <w:t>در تكرار عمره، بقصد اشخاص مختلف و همچنين يك عمره براى خود و يك عمره به عنوان نيابت از ديگرى، فاصله معتبر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به سفر عمره رفته باشد، كفايت از حج مى‌كند يا خير؟</w:t>
      </w:r>
    </w:p>
    <w:p>
      <w:pPr>
        <w:pStyle w:val="BookText"/>
        <w:rPr/>
      </w:pPr>
      <w:r>
        <w:rPr>
          <w:rFonts w:ascii="IRNazanin" w:hAnsi="IRNazanin" w:eastAsia="IRNazanin"/>
          <w:color w:val="111111"/>
          <w:sz w:val="28"/>
          <w:sz w:val="28"/>
          <w:szCs w:val="28"/>
          <w:rtl w:val="true"/>
          <w:lang w:bidi="fa-IR"/>
        </w:rPr>
        <w:t>خير، عمره مفرده از حَجّةُ الاسلام كفايت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پس از حصول شرايط استطاعت بايد به حج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احرام مردان در عمره، حتماً بايد حوله سفيد باشد؟ براى خانم‌ها چطور؟</w:t>
      </w:r>
    </w:p>
    <w:p>
      <w:pPr>
        <w:pStyle w:val="BookText"/>
        <w:rPr/>
      </w:pPr>
      <w:r>
        <w:rPr>
          <w:rFonts w:ascii="IRNazanin" w:hAnsi="IRNazanin" w:eastAsia="IRNazanin"/>
          <w:color w:val="111111"/>
          <w:sz w:val="28"/>
          <w:sz w:val="28"/>
          <w:szCs w:val="28"/>
          <w:rtl w:val="true"/>
          <w:lang w:bidi="fa-IR"/>
        </w:rPr>
        <w:t>واجب نيست مردان از حوله سفيد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پارچه دوخته نشده باشد،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مستحب است لباس احرام از پنبه و به رنگ سفيد باشد، معمولا از حوله سفيد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 مى‌توانند در لباس خود محرم شوند، و شرائط خاصى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شك در طواف هم مانند شك در نماز است؟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شك در طوافواجب در اكثر موارد، باطل كننده طواف است</w:t>
      </w:r>
      <w:r>
        <w:rPr>
          <w:rFonts w:eastAsia="Amiri" w:cs="Amiri" w:ascii="Amiri" w:hAnsi="Amiri"/>
          <w:color w:val="111111"/>
          <w:sz w:val="28"/>
          <w:szCs w:val="28"/>
          <w:rtl w:val="true"/>
          <w:lang w:bidi="ar-SA"/>
        </w:rPr>
        <w:t>.</w:t>
      </w:r>
      <w:bookmarkStart w:id="70" w:name="pg12343_104986"/>
    </w:p>
    <w:p>
      <w:pPr>
        <w:pStyle w:val="Heading2"/>
        <w:numPr>
          <w:ilvl w:val="1"/>
          <w:numId w:val="1"/>
        </w:numPr>
        <w:rPr/>
      </w:pPr>
      <w:bookmarkStart w:id="71" w:name="__RefHeading___Toc8319599_417432637"/>
      <w:bookmarkStart w:id="72" w:name="_Toc25"/>
      <w:bookmarkEnd w:id="70"/>
      <w:bookmarkEnd w:id="71"/>
      <w:r>
        <w:rPr>
          <w:rtl w:val="true"/>
        </w:rPr>
        <w:t>احكام امر به معروف</w:t>
      </w:r>
      <w:bookmarkEnd w:id="72"/>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وظيفه كسى كه به مجلس تماشاى فيلم‌هاى مبتذل رفته است و مى‌داند امر به معروف و نهى از منكر با تمسخر حاضران مواجه مى‌شود، چيست؟</w:t>
      </w:r>
    </w:p>
    <w:p>
      <w:pPr>
        <w:pStyle w:val="BookText"/>
        <w:rPr/>
      </w:pPr>
      <w:r>
        <w:rPr>
          <w:rFonts w:ascii="IRNazanin" w:hAnsi="IRNazanin" w:eastAsia="IRNazanin"/>
          <w:color w:val="111111"/>
          <w:sz w:val="28"/>
          <w:sz w:val="28"/>
          <w:szCs w:val="28"/>
          <w:rtl w:val="true"/>
          <w:lang w:bidi="fa-IR"/>
        </w:rPr>
        <w:t>چنانچه احتمال تأثير نمى‌دهد، نهى از منكر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بايد خودش از مجلس خارج شود و اگر ناچار به ماندن است، نگاه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شرائطى مى‌توانيم امر به معروف و نهى از منكر كنيم؟</w:t>
      </w:r>
    </w:p>
    <w:p>
      <w:pPr>
        <w:pStyle w:val="BookText"/>
        <w:rPr/>
      </w:pPr>
      <w:r>
        <w:rPr>
          <w:rFonts w:ascii="Amiri" w:hAnsi="Amiri" w:eastAsia="Amiri" w:cs="Amiri"/>
          <w:color w:val="111111"/>
          <w:sz w:val="28"/>
          <w:sz w:val="28"/>
          <w:szCs w:val="28"/>
          <w:rtl w:val="true"/>
          <w:lang w:bidi="ar-SA"/>
        </w:rPr>
        <w:t>بعض از شرائط امر به معروف بشرح زير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كننده به معروف و نهى كننده از منكر بايد خود معروف و منكر را بشناسد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بداند كه فاعل منكر، علم به منكر بودن آن عمل دارد و بدون عذر شرعى مرتكب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تأثير بدهد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به معروف و نهى ازمنكر براى او ضرر نداشته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پدر يا مادر مرتكب گناه شوند، وظيفه فرزند در مقابل ايشان چيست؟</w:t>
      </w:r>
    </w:p>
    <w:p>
      <w:pPr>
        <w:pStyle w:val="BookText"/>
        <w:rPr/>
      </w:pPr>
      <w:r>
        <w:rPr>
          <w:rFonts w:ascii="Amiri" w:hAnsi="Amiri" w:eastAsia="Amiri" w:cs="Amiri"/>
          <w:color w:val="111111"/>
          <w:sz w:val="28"/>
          <w:sz w:val="28"/>
          <w:szCs w:val="28"/>
          <w:rtl w:val="true"/>
          <w:lang w:bidi="ar-SA"/>
        </w:rPr>
        <w:t>آيا نهى از منكر نسبت به ايشان بى‌احترامى محسوب نمى‌شود؟</w:t>
      </w:r>
    </w:p>
    <w:p>
      <w:pPr>
        <w:pStyle w:val="BookText"/>
        <w:rPr/>
      </w:pPr>
      <w:r>
        <w:rPr>
          <w:rFonts w:ascii="IRNazanin" w:hAnsi="IRNazanin" w:eastAsia="IRNazanin"/>
          <w:color w:val="111111"/>
          <w:sz w:val="28"/>
          <w:sz w:val="28"/>
          <w:szCs w:val="28"/>
          <w:rtl w:val="true"/>
          <w:lang w:bidi="fa-IR"/>
        </w:rPr>
        <w:t>نهى از منكر ملازم با بى احترامى نيست، و فرزند مى‌تواند با كلام متين و اخلاق حسنه با پدر و مادر برخورد نمايد، و عواقب انجام معصيت را به ايشان تذكر دهد، و آنان را متوجه تكاليف شرعى نمايد، و در صورتى كه تأثير نكرد، وظيفه‌اى ندارد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محل كار تخلّفاتى را مى‌بينيم كه اگر به آنها تذكر بدهيم، ممكن است موجب محروميت از بعض امتيازات مانند اضافه‌كار و پاداش و ترفيع رتبه شود، وظيفه ما چيست؟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بطور كلى اگر خوف داشته باشيد كه بر اثر امر به معروف و نهى از منكر، ضرر قابل توجهى به شما برسد، انجام آن واجب نيست، ولى چنانچه بتوانيد، لازم است از طرق غير مستقيم اقدام نمائيد</w:t>
      </w:r>
      <w:bookmarkStart w:id="73" w:name="pg12343_104988"/>
    </w:p>
    <w:p>
      <w:pPr>
        <w:pStyle w:val="Heading2"/>
        <w:numPr>
          <w:ilvl w:val="1"/>
          <w:numId w:val="1"/>
        </w:numPr>
        <w:rPr/>
      </w:pPr>
      <w:bookmarkStart w:id="74" w:name="__RefHeading___Toc8319601_417432637"/>
      <w:bookmarkStart w:id="75" w:name="_Toc26"/>
      <w:bookmarkEnd w:id="73"/>
      <w:bookmarkEnd w:id="74"/>
      <w:r>
        <w:rPr>
          <w:rtl w:val="true"/>
        </w:rPr>
        <w:t>احكام ازدواج و مَحرميت</w:t>
      </w:r>
      <w:bookmarkEnd w:id="75"/>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زنجير، انگشتر و حلقه نامزدى طلا براى مردان چه صورت دارد؟</w:t>
      </w:r>
    </w:p>
    <w:p>
      <w:pPr>
        <w:pStyle w:val="BookText"/>
        <w:rPr/>
      </w:pPr>
      <w:r>
        <w:rPr>
          <w:rFonts w:ascii="Amiri" w:hAnsi="Amiri" w:eastAsia="Amiri" w:cs="Amiri"/>
          <w:color w:val="111111"/>
          <w:sz w:val="28"/>
          <w:sz w:val="28"/>
          <w:szCs w:val="28"/>
          <w:rtl w:val="true"/>
          <w:lang w:bidi="ar-SA"/>
        </w:rPr>
        <w:t>زينت به طلا براى مرد درهرحال حرام ونماز با آن نيزباطل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طلاى سفيد براى مردان چگونه است؟</w:t>
      </w:r>
    </w:p>
    <w:p>
      <w:pPr>
        <w:pStyle w:val="BookText"/>
        <w:rPr/>
      </w:pPr>
      <w:r>
        <w:rPr>
          <w:rFonts w:ascii="IRNazanin" w:hAnsi="IRNazanin" w:eastAsia="IRNazanin"/>
          <w:color w:val="111111"/>
          <w:sz w:val="28"/>
          <w:sz w:val="28"/>
          <w:szCs w:val="28"/>
          <w:rtl w:val="true"/>
          <w:lang w:bidi="fa-IR"/>
        </w:rPr>
        <w:t>طلاى زرد، اگر مخلوط نقره داشته باشد كه در اصطلاح برخى طلاى سفيد ناميده مى‌شود، براى مرد جايز نيست؛ اما پلاتين كه فلز ديگرى غير از طلا است، براى مردان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پسرى كه، به سبب ناتوانى مادرش در امر شيردهى، توسط زنى ديگر شير داده مى‌شود، آيا مى‌تواند با دختر آن زن ازدواج كند؟</w:t>
      </w:r>
    </w:p>
    <w:p>
      <w:pPr>
        <w:pStyle w:val="BookText"/>
        <w:rPr/>
      </w:pPr>
      <w:r>
        <w:rPr>
          <w:rFonts w:ascii="IRNazanin" w:hAnsi="IRNazanin" w:eastAsia="IRNazanin"/>
          <w:color w:val="111111"/>
          <w:sz w:val="28"/>
          <w:sz w:val="28"/>
          <w:szCs w:val="28"/>
          <w:rtl w:val="true"/>
          <w:lang w:bidi="fa-IR"/>
        </w:rPr>
        <w:t>اگر با رعايت شرايط هشتگانه از آن زن شير بخورد، با دخترهاى آن زن محرم مى‌شود و حكم خواهران خودش را پيدا مى‌كند و ازدواج با آنها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مى‌توانيد به توضيح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نكاح، بخش شيردادن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ازدواج دختر سيد با غير سيد اشكال دارد؟</w:t>
      </w:r>
    </w:p>
    <w:p>
      <w:pPr>
        <w:pStyle w:val="BookText"/>
        <w:rPr/>
      </w:pPr>
      <w:r>
        <w:rPr>
          <w:rFonts w:ascii="Amiri" w:hAnsi="Amiri" w:eastAsia="Amiri" w:cs="Amiri"/>
          <w:color w:val="111111"/>
          <w:sz w:val="28"/>
          <w:sz w:val="28"/>
          <w:szCs w:val="28"/>
          <w:rtl w:val="true"/>
          <w:lang w:bidi="ar-SA"/>
        </w:rPr>
        <w:t>خير، اشكالى ندارد؛ لكن سزاوار است شوهر، حرمت همسر سيده خود را بيش‌تر رعايت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زن مى‌تواند هرگونه خواست، در مهريه‌اش تصرف كند؟</w:t>
      </w:r>
    </w:p>
    <w:p>
      <w:pPr>
        <w:pStyle w:val="BookText"/>
        <w:rPr/>
      </w:pPr>
      <w:r>
        <w:rPr>
          <w:rFonts w:ascii="IRNazanin" w:hAnsi="IRNazanin" w:eastAsia="IRNazanin"/>
          <w:color w:val="111111"/>
          <w:sz w:val="28"/>
          <w:sz w:val="28"/>
          <w:szCs w:val="28"/>
          <w:rtl w:val="true"/>
          <w:lang w:bidi="fa-IR"/>
        </w:rPr>
        <w:t>مهريه، ملك زن است و اختيار تصرف با خود او است؛ گرچه مشورت با شوهر در مصرف آن، مى‌تواند مانع از اختلافات خانوادگى 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دايى مادر و عموى پدر بر ما محرمند؟</w:t>
      </w:r>
    </w:p>
    <w:p>
      <w:pPr>
        <w:pStyle w:val="BookText"/>
        <w:rPr/>
      </w:pPr>
      <w:r>
        <w:rPr>
          <w:rFonts w:ascii="IRNazanin" w:hAnsi="IRNazanin" w:eastAsia="IRNazanin"/>
          <w:color w:val="111111"/>
          <w:sz w:val="28"/>
          <w:sz w:val="28"/>
          <w:szCs w:val="28"/>
          <w:rtl w:val="true"/>
          <w:lang w:bidi="fa-IR"/>
        </w:rPr>
        <w:t>به طور كلى محارم نَسَبى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مادر، پدر بزرگ و مادربزرگ‌هاى پدرى و مادرى، برادر، خواهر، فرزندان برادر، فرزندان خواهر، دايى، خاله، عمو، عمه خود شخص، دايى‌ها و خاله‌ها و عموها و عمه‌هاى پدر و مادر، همه به انسان محرمند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محرميت خاله و دايى و امثال آن در چه حدى است؟</w:t>
      </w:r>
    </w:p>
    <w:p>
      <w:pPr>
        <w:pStyle w:val="BookText"/>
        <w:rPr/>
      </w:pPr>
      <w:r>
        <w:rPr>
          <w:rFonts w:ascii="IRNazanin" w:hAnsi="IRNazanin" w:eastAsia="IRNazanin"/>
          <w:color w:val="111111"/>
          <w:sz w:val="28"/>
          <w:sz w:val="28"/>
          <w:szCs w:val="28"/>
          <w:rtl w:val="true"/>
          <w:lang w:bidi="fa-IR"/>
        </w:rPr>
        <w:t>محارم نسبى مى‌توانند بدن يكديگر را، جز عورتين، بدون قصد لذت نگاه كنند؛ ولى نگاه با لذت و ريبه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زن پدر به ما محرم است؟</w:t>
      </w:r>
    </w:p>
    <w:p>
      <w:pPr>
        <w:pStyle w:val="BookText"/>
        <w:rPr/>
      </w:pPr>
      <w:r>
        <w:rPr>
          <w:rFonts w:ascii="IRNazanin" w:hAnsi="IRNazanin" w:eastAsia="IRNazanin"/>
          <w:color w:val="111111"/>
          <w:sz w:val="28"/>
          <w:sz w:val="28"/>
          <w:szCs w:val="28"/>
          <w:rtl w:val="true"/>
          <w:lang w:bidi="fa-IR"/>
        </w:rPr>
        <w:t>خير، تنها خود زن پدر بر شما محرم است و مادر يا مادر بزرگ او به شما محرم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من زن ديگرى گرفته است؛ آيا من و برادرانم به او محرم هستيم؟ به خواهر او كه خاله ما مى‌شود چطور؟</w:t>
      </w:r>
    </w:p>
    <w:p>
      <w:pPr>
        <w:pStyle w:val="BookText"/>
        <w:rPr/>
      </w:pPr>
      <w:r>
        <w:rPr>
          <w:rFonts w:ascii="IRNazanin" w:hAnsi="IRNazanin" w:eastAsia="IRNazanin"/>
          <w:color w:val="111111"/>
          <w:sz w:val="28"/>
          <w:sz w:val="28"/>
          <w:szCs w:val="28"/>
          <w:rtl w:val="true"/>
          <w:lang w:bidi="fa-IR"/>
        </w:rPr>
        <w:t>شما و برادرانتان به زن پدر محرم هستيد، اما خواهر او خاله شما محسوب نمى‌شود و به شما محرم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برادرم دخترى از پرورشگاه آورده است چگونه اين دختر به من و برادران ديگرم محرم مى‌شود؟</w:t>
      </w:r>
    </w:p>
    <w:p>
      <w:pPr>
        <w:pStyle w:val="BookText"/>
        <w:rPr/>
      </w:pPr>
      <w:r>
        <w:rPr>
          <w:rFonts w:ascii="IRNazanin" w:hAnsi="IRNazanin" w:eastAsia="IRNazanin"/>
          <w:color w:val="111111"/>
          <w:sz w:val="28"/>
          <w:sz w:val="28"/>
          <w:szCs w:val="28"/>
          <w:rtl w:val="true"/>
          <w:lang w:bidi="fa-IR"/>
        </w:rPr>
        <w:t xml:space="preserve">اگر مادر يا خواهر شما يا زن يكى از برادران شما شير داشته باشد، و سن دختر كم‌تر از دوسال باشد، مى‌توانند از طريق رضاع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شيرخوارگى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شما و ساير برادرانتان‌محرم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رضاع را در توضيح المسائل ملاحظه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شخصى دخترى را به عنوان فرزند خوانده اختيار كرده</w:t>
      </w:r>
    </w:p>
    <w:p>
      <w:pPr>
        <w:pStyle w:val="BookText"/>
        <w:rPr/>
      </w:pPr>
      <w:r>
        <w:rPr>
          <w:rFonts w:ascii="IRNazanin" w:hAnsi="IRNazanin" w:eastAsia="IRNazanin"/>
          <w:color w:val="111111"/>
          <w:sz w:val="28"/>
          <w:sz w:val="28"/>
          <w:szCs w:val="28"/>
          <w:rtl w:val="true"/>
          <w:lang w:bidi="fa-IR"/>
        </w:rPr>
        <w:t>است و امكان محرميت از طريق شيرخوارگى وجود ندارد؛ چگونه اين دختر به پدر خوانده و برادرانش و نيز به برادران مادر خوانده محرم مى‌شود؟</w:t>
      </w:r>
    </w:p>
    <w:p>
      <w:pPr>
        <w:pStyle w:val="BookText"/>
        <w:rPr/>
      </w:pPr>
      <w:r>
        <w:rPr>
          <w:rFonts w:ascii="IRNazanin" w:hAnsi="IRNazanin" w:eastAsia="IRNazanin"/>
          <w:color w:val="111111"/>
          <w:sz w:val="28"/>
          <w:sz w:val="28"/>
          <w:szCs w:val="28"/>
          <w:rtl w:val="true"/>
          <w:lang w:bidi="fa-IR"/>
        </w:rPr>
        <w:t>اگر پدر خوانده، پدر يا پدر بزرگ داشته باشد و اين دختر را به عقد موقت يكى از ايشان درآورند، به پدر خوانده و برادرانش محرم مى‌گردد و نيز اگر او را به عقد موقت پدر يا پدر بزرگ مادر خوانده در آورند، به برادران مادر خوانده هم محرم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پدر واقعى دختر بچه معلوم است، عقد بايد با اجازه او انجام گيرد و اگر پدر دختر نامعلوم است، عقد بايد با اجازه مجتهد جامع‌الشرائط انجام پذيرد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مسأله قبل مدت عقد موقت چقدر است؟</w:t>
      </w:r>
    </w:p>
    <w:p>
      <w:pPr>
        <w:pStyle w:val="BookText"/>
        <w:rPr/>
      </w:pPr>
      <w:r>
        <w:rPr>
          <w:rFonts w:ascii="IRNazanin" w:hAnsi="IRNazanin" w:eastAsia="IRNazanin"/>
          <w:color w:val="111111"/>
          <w:sz w:val="28"/>
          <w:sz w:val="28"/>
          <w:szCs w:val="28"/>
          <w:rtl w:val="true"/>
          <w:lang w:bidi="fa-IR"/>
        </w:rPr>
        <w:t>مدت عقد موقت مى‌تواند از كمتر از يك ساعت تا يك ماه يا چند سال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ازدواج صغير و صغيره احتياط آن است كه مدت عقد به مقدارى باشد كه پسر به حد استمتاع جنسى برسد و قابليت تلذذ جنسى از دختر وجود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مسأله قبل آيا پس از پايان مدت عقد موقت، محرميت همچنان باقى است؟</w:t>
      </w:r>
    </w:p>
    <w:p>
      <w:pPr>
        <w:pStyle w:val="BookText"/>
        <w:rPr/>
      </w:pPr>
      <w:r>
        <w:rPr>
          <w:rFonts w:ascii="IRNazanin" w:hAnsi="IRNazanin" w:eastAsia="IRNazanin"/>
          <w:color w:val="111111"/>
          <w:sz w:val="28"/>
          <w:sz w:val="28"/>
          <w:szCs w:val="28"/>
          <w:rtl w:val="true"/>
          <w:lang w:bidi="fa-IR"/>
        </w:rPr>
        <w:t>پس از پايان مدت عقد، نسبت به پدر يا جدّ پدرى كه دختر بچه را به ازدواج او درآورده‌اند، محرميت تمام مى‌شود؛ اما محرميت با فرزندان پدر يا جد پدرى و نوه‌هاى آن‌ها همچنان باقى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كسى براى خواندن عقد ازدواج يا طلاق وكالت داديم و بعد پشيمان شديم، ولى وكيل صيغه عقد يا طلاق را جارى</w:t>
      </w:r>
    </w:p>
    <w:p>
      <w:pPr>
        <w:pStyle w:val="BookText"/>
        <w:rPr/>
      </w:pPr>
      <w:r>
        <w:rPr>
          <w:rFonts w:ascii="Amiri" w:hAnsi="Amiri" w:eastAsia="Amiri" w:cs="Amiri"/>
          <w:color w:val="111111"/>
          <w:sz w:val="28"/>
          <w:sz w:val="28"/>
          <w:szCs w:val="28"/>
          <w:rtl w:val="true"/>
          <w:lang w:bidi="ar-SA"/>
        </w:rPr>
        <w:t>كرد، آيا عقد و طلاق صحيح است يا خير؟</w:t>
      </w:r>
    </w:p>
    <w:p>
      <w:pPr>
        <w:pStyle w:val="BookText"/>
        <w:rPr/>
      </w:pPr>
      <w:r>
        <w:rPr>
          <w:rFonts w:ascii="IRNazanin" w:hAnsi="IRNazanin" w:eastAsia="IRNazanin"/>
          <w:color w:val="111111"/>
          <w:sz w:val="28"/>
          <w:sz w:val="28"/>
          <w:szCs w:val="28"/>
          <w:rtl w:val="true"/>
          <w:lang w:bidi="fa-IR"/>
        </w:rPr>
        <w:t>عمل وكيل تا زمانى كه مطلع از عزل نشده ممضى و پذيرفته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پس از پشيمانى به وكيل اطلاع نداده باشيد، عقد و يا طلاق صحيح است؛ و اگر اطلاع داده باشيد، عقد فضولى است و منوط به اجازه شما است، اما طلاق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روابط بين خانم با نامزدش بايد چگونه باشد، آيا بايد به تمام خواسته‌هاى او پاسخ دهد؟</w:t>
      </w:r>
    </w:p>
    <w:p>
      <w:pPr>
        <w:pStyle w:val="BookText"/>
        <w:rPr/>
      </w:pPr>
      <w:r>
        <w:rPr>
          <w:rFonts w:ascii="IRNazanin" w:hAnsi="IRNazanin" w:eastAsia="IRNazanin"/>
          <w:color w:val="111111"/>
          <w:sz w:val="28"/>
          <w:sz w:val="28"/>
          <w:szCs w:val="28"/>
          <w:rtl w:val="true"/>
          <w:lang w:bidi="fa-IR"/>
        </w:rPr>
        <w:t>نامزد قبل از اجراى صيغه عقد نامحرم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صيغه عقد شرعى بين زن و شوهر خوانده شد، وظايفى كه از نظر شرع مقدس براى هر يك از طرفين تعيين شده و در رساله‌هاى عمليه بيان گرديده، برعهده آن دو مترتب مى‌شود؛ هر چند هنوز مراسم رسمى عروسى انجام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طرفين مى‌توانند هر گونه لذتى از يكديگر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خوب است آن مقدار از روابط كه عرفاً و طبق مرسوم به بعد از عروسى موكول شده رعايت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لازم است با هر دخترى كه خانواده برايم انتخاب مى‌كند، ازدواج كنم؟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خير، مجبور به ازدواج با او نيستيد؛ ولى از آن جا كه پدر و مادر در امر ازدواج بيش از شما تجربه دارند و نكاتى را در نظر مى‌گيرند كه شايد مورد توجه شما نباشد، مناسب است شما شرايط لازم همسر آينده خود را با ايشان مطرح كنيد تا انتخاب دقيق‌تر صورت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خانمى كه چند سال در آمد خود را در خانه خرج كرده است آيا از شوهر طلبكار است؟</w:t>
      </w:r>
    </w:p>
    <w:p>
      <w:pPr>
        <w:pStyle w:val="BookText"/>
        <w:rPr/>
      </w:pPr>
      <w:r>
        <w:rPr>
          <w:rFonts w:ascii="IRNazanin" w:hAnsi="IRNazanin" w:eastAsia="IRNazanin"/>
          <w:color w:val="111111"/>
          <w:sz w:val="28"/>
          <w:sz w:val="28"/>
          <w:szCs w:val="28"/>
          <w:rtl w:val="true"/>
          <w:lang w:bidi="fa-IR"/>
        </w:rPr>
        <w:t>اگر حقوق و در آمدش را با رضايت به شوهر بخشيده يا در امور خانه خرج كرده است، از كسى طلبكار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چنانچه به شوهر قرض داده و شوهر آن را هزينه كرده است يا به امر شوهر و بدون قصد مجّان خرج كرده است، طلبكار است و شوهر بايد طلب او را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هفته‌هاى اول حاملگى كه هنوز خلقت جنين كامل نشده است، سقط جنين چه صورتى دارد؟</w:t>
      </w:r>
    </w:p>
    <w:p>
      <w:pPr>
        <w:pStyle w:val="BookText"/>
        <w:rPr/>
      </w:pPr>
      <w:r>
        <w:rPr>
          <w:rFonts w:ascii="IRNazanin" w:hAnsi="IRNazanin" w:eastAsia="IRNazanin"/>
          <w:color w:val="111111"/>
          <w:sz w:val="28"/>
          <w:sz w:val="28"/>
          <w:szCs w:val="28"/>
          <w:rtl w:val="true"/>
          <w:lang w:bidi="fa-IR"/>
        </w:rPr>
        <w:t>پس از انعقاد نطفه، سقط جنين حرام است و موجب ديه مى‌گردد و ديه آن بر حسب مراحل خلقت جنين از بيست تا هزار دينار طلا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معادل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طلاى مسكوك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جراحى براى ترميم بكارت جايز است؟</w:t>
      </w:r>
    </w:p>
    <w:p>
      <w:pPr>
        <w:pStyle w:val="BookText"/>
        <w:rPr/>
      </w:pPr>
      <w:r>
        <w:rPr>
          <w:rFonts w:ascii="IRNazanin" w:hAnsi="IRNazanin" w:eastAsia="IRNazanin"/>
          <w:color w:val="111111"/>
          <w:sz w:val="28"/>
          <w:sz w:val="28"/>
          <w:szCs w:val="28"/>
          <w:rtl w:val="true"/>
          <w:lang w:bidi="fa-IR"/>
        </w:rPr>
        <w:t>جراحى براى ترميم بكارت اگر موجب نظر و لمس غير شوهر باشد حرام است، و در صورت ترميم چنانچه شوهر در موقع ازدواج شرط بكارت كند يا عقد را مبنى بر بكارت دختر جارى كنند، و بكارت بر اثر نزديكى بر طرف شده باشد حق فسخ براى شوهر وجود دارد و جراحى، در آن تاثيرى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زنانى كه رحمشان را با جراحى بيرون آورده‌اند و بچه‌دار نمى‌شوند عده دارند يانه؟</w:t>
      </w:r>
    </w:p>
    <w:p>
      <w:pPr>
        <w:pStyle w:val="BookText"/>
        <w:rPr/>
      </w:pPr>
      <w:r>
        <w:rPr>
          <w:rFonts w:ascii="IRNazanin" w:hAnsi="IRNazanin" w:eastAsia="IRNazanin"/>
          <w:color w:val="111111"/>
          <w:sz w:val="28"/>
          <w:sz w:val="28"/>
          <w:szCs w:val="28"/>
          <w:rtl w:val="true"/>
          <w:lang w:bidi="fa-IR"/>
        </w:rPr>
        <w:t>بلى عده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شدن پدر طفل از حكمت‌هاى عده است نه علت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ارضاى جنسى همسر به وسيله شوهر بدون نزديكى</w:t>
      </w:r>
    </w:p>
    <w:p>
      <w:pPr>
        <w:pStyle w:val="BookText"/>
        <w:rPr/>
      </w:pPr>
      <w:r>
        <w:rPr>
          <w:rFonts w:ascii="Amiri" w:hAnsi="Amiri" w:eastAsia="Amiri" w:cs="Amiri"/>
          <w:color w:val="111111"/>
          <w:sz w:val="28"/>
          <w:sz w:val="28"/>
          <w:szCs w:val="28"/>
          <w:rtl w:val="true"/>
          <w:lang w:bidi="ar-SA"/>
        </w:rPr>
        <w:t>اشكال دارد؟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ارضاى جنسى زوجه به وسيله اعضاى بدن شوهر، بدون دخول اشكال ندارد؛ ولى موجب اداى حق زوجه نمى‌شود</w:t>
      </w:r>
      <w:r>
        <w:rPr>
          <w:rFonts w:eastAsia="Amiri" w:cs="Amiri" w:ascii="Amiri" w:hAnsi="Amiri"/>
          <w:color w:val="111111"/>
          <w:sz w:val="28"/>
          <w:szCs w:val="28"/>
          <w:rtl w:val="true"/>
          <w:lang w:bidi="ar-SA"/>
        </w:rPr>
        <w:t>.</w:t>
      </w:r>
      <w:bookmarkStart w:id="76" w:name="pg12343_104994"/>
    </w:p>
    <w:p>
      <w:pPr>
        <w:pStyle w:val="Heading2"/>
        <w:numPr>
          <w:ilvl w:val="1"/>
          <w:numId w:val="1"/>
        </w:numPr>
        <w:rPr/>
      </w:pPr>
      <w:bookmarkStart w:id="77" w:name="__RefHeading___Toc8319603_417432637"/>
      <w:bookmarkStart w:id="78" w:name="_Toc27"/>
      <w:bookmarkEnd w:id="76"/>
      <w:bookmarkEnd w:id="77"/>
      <w:r>
        <w:rPr>
          <w:rtl w:val="true"/>
        </w:rPr>
        <w:t>احكام حجاب و رابطه با نامحرم</w:t>
      </w:r>
      <w:bookmarkEnd w:id="78"/>
    </w:p>
    <w:p>
      <w:pPr>
        <w:pStyle w:val="Heading3"/>
        <w:numPr>
          <w:ilvl w:val="2"/>
          <w:numId w:val="1"/>
        </w:numPr>
        <w:rPr/>
      </w:pPr>
      <w:bookmarkStart w:id="79" w:name="__RefHeading___Toc8319605_417432637"/>
      <w:bookmarkStart w:id="80" w:name="_Toc28"/>
      <w:bookmarkEnd w:id="79"/>
      <w:r>
        <w:rPr>
          <w:rtl w:val="true"/>
        </w:rPr>
        <w:t>اشاره</w:t>
      </w:r>
      <w:bookmarkEnd w:id="80"/>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پوشاندن پا از مچ تا انگشتان در مقابل نامحرم براى زن واجب است يا نه؟</w:t>
      </w:r>
    </w:p>
    <w:p>
      <w:pPr>
        <w:pStyle w:val="BookText"/>
        <w:rPr/>
      </w:pPr>
      <w:r>
        <w:rPr>
          <w:rFonts w:ascii="IRNazanin" w:hAnsi="IRNazanin" w:eastAsia="IRNazanin"/>
          <w:color w:val="111111"/>
          <w:sz w:val="28"/>
          <w:sz w:val="28"/>
          <w:szCs w:val="28"/>
          <w:rtl w:val="true"/>
          <w:lang w:bidi="fa-IR"/>
        </w:rPr>
        <w:t>بلى زن در مقابل نامحرم بايد روى پاها را هم بپوشاند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نامحرم چه حكمى دارد؟</w:t>
      </w:r>
    </w:p>
    <w:p>
      <w:pPr>
        <w:pStyle w:val="BookText"/>
        <w:rPr/>
      </w:pPr>
      <w:r>
        <w:rPr>
          <w:rFonts w:ascii="IRNazanin" w:hAnsi="IRNazanin" w:eastAsia="IRNazanin"/>
          <w:color w:val="111111"/>
          <w:sz w:val="28"/>
          <w:sz w:val="28"/>
          <w:szCs w:val="28"/>
          <w:rtl w:val="true"/>
          <w:lang w:bidi="fa-IR"/>
        </w:rPr>
        <w:t>در محيطهاى جمعى سلام بر جمع مانعى ندارد؛ ولى بهتر است از سلام‌هاى خصوصى كه نوعاً زمينه ساز فتنه است، اجتناب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اميرمؤمنان عليه‌السلام روايت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زن جوان سلام نمى‌كنم؛ زيرا مى‌ترسم در قلبم چيزى خلجان كند كه مطلوب پروردگار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صحبت با نامحرم در محيط خلوت و به مدت طولانى جايز است؟</w:t>
      </w:r>
    </w:p>
    <w:p>
      <w:pPr>
        <w:pStyle w:val="BookText"/>
        <w:rPr/>
      </w:pPr>
      <w:r>
        <w:rPr>
          <w:rFonts w:ascii="IRNazanin" w:hAnsi="IRNazanin" w:eastAsia="IRNazanin"/>
          <w:color w:val="111111"/>
          <w:sz w:val="28"/>
          <w:sz w:val="28"/>
          <w:szCs w:val="28"/>
          <w:rtl w:val="true"/>
          <w:lang w:bidi="fa-IR"/>
        </w:rPr>
        <w:t>اگر محيط خلوتى باشد كه ديگرى نتواند به آن وارد شود بودن دو نامحرم در آن مكان، حرام است، و در غير آنجا هم، اگر صحبتهاى شهوانى باشد، يا مفسده ديگرى بر آن مترتب شود،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رعايت حجاب در مقابل پسر خاله و پسر عمو لازم است، اگر چه مسن‌تر از خودم و جاى پدرم باشند؟</w:t>
      </w:r>
    </w:p>
    <w:p>
      <w:pPr>
        <w:pStyle w:val="BookText"/>
        <w:rPr/>
      </w:pPr>
      <w:r>
        <w:rPr>
          <w:rFonts w:ascii="IRNazanin" w:hAnsi="IRNazanin" w:eastAsia="IRNazanin"/>
          <w:color w:val="111111"/>
          <w:sz w:val="28"/>
          <w:sz w:val="28"/>
          <w:szCs w:val="28"/>
          <w:rtl w:val="true"/>
          <w:lang w:bidi="fa-IR"/>
        </w:rPr>
        <w:t>پسر عمه، پسر خاله، پسر دايى و پسر عمو همه نامحرم هستند و رعايت حجاب در برابر آن‌ها واجب و ترك آن گناه است؛ و بالا بودن سن آنان موجب تغيير حكم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مى‌توانيم با دختر نامحرمى، صيغه خواهر و برادرى</w:t>
      </w:r>
    </w:p>
    <w:p>
      <w:pPr>
        <w:pStyle w:val="BookText"/>
        <w:rPr/>
      </w:pPr>
      <w:r>
        <w:rPr>
          <w:rFonts w:ascii="Amiri" w:hAnsi="Amiri" w:eastAsia="Amiri" w:cs="Amiri"/>
          <w:color w:val="111111"/>
          <w:sz w:val="28"/>
          <w:sz w:val="28"/>
          <w:szCs w:val="28"/>
          <w:rtl w:val="true"/>
          <w:lang w:bidi="ar-SA"/>
        </w:rPr>
        <w:t>بخوانيم، و مثل خواهر و برادر با هم رفتار كنيم؟</w:t>
      </w:r>
    </w:p>
    <w:p>
      <w:pPr>
        <w:pStyle w:val="BookText"/>
        <w:rPr/>
      </w:pPr>
      <w:r>
        <w:rPr>
          <w:rFonts w:ascii="IRNazanin" w:hAnsi="IRNazanin" w:eastAsia="IRNazanin"/>
          <w:color w:val="111111"/>
          <w:sz w:val="28"/>
          <w:sz w:val="28"/>
          <w:szCs w:val="28"/>
          <w:rtl w:val="true"/>
          <w:lang w:bidi="fa-IR"/>
        </w:rPr>
        <w:t>خير، صيغه خواهر و برادرى با نامحرم مشروع نيست، آنچه موجب محرميت مى‌شود، انجام عقد ازدواج بصورت دائم يا موقت، با رعايت شرائط مربوطه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اين‌كه كلاس‌هاى دانشجويان دختر و پسر با هم برگزار مى‌شود، طبعاً ناخودآگاه چشم آدم به دختران نامحرم مى‌افتد، حكم آن چيست؟</w:t>
      </w:r>
    </w:p>
    <w:p>
      <w:pPr>
        <w:pStyle w:val="BookText"/>
        <w:rPr/>
      </w:pPr>
      <w:r>
        <w:rPr>
          <w:rFonts w:ascii="IRNazanin" w:hAnsi="IRNazanin" w:eastAsia="IRNazanin"/>
          <w:color w:val="111111"/>
          <w:sz w:val="28"/>
          <w:sz w:val="28"/>
          <w:szCs w:val="28"/>
          <w:rtl w:val="true"/>
          <w:lang w:bidi="fa-IR"/>
        </w:rPr>
        <w:t>نگاه غير عمدى و بدون قصد لذت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شنيده‌ام كه مى‌گويند گريم جزء آرايش حساب نمى‌شود، آيا اين مطلب درست است، و گريم كردن جايز است؟</w:t>
      </w:r>
    </w:p>
    <w:p>
      <w:pPr>
        <w:pStyle w:val="BookText"/>
        <w:rPr/>
      </w:pPr>
      <w:r>
        <w:rPr>
          <w:rFonts w:ascii="IRNazanin" w:hAnsi="IRNazanin" w:eastAsia="IRNazanin"/>
          <w:color w:val="111111"/>
          <w:sz w:val="28"/>
          <w:sz w:val="28"/>
          <w:szCs w:val="28"/>
          <w:rtl w:val="true"/>
          <w:lang w:bidi="fa-IR"/>
        </w:rPr>
        <w:t xml:space="preserve">گريم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همراه كار حرامى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گريم مردان به وسيله مردان يا زنان به وسيله زنان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گريم زن يا مرد به وسيله نامحرم صورت بگيرد،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ديگر آن كه هر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آرايش يا آرايش و تغيير چهره براى خانم‌ها باشد، بايد از نامحرم پوشانده شود؛ امّا اگر صرفاً براى تغيير چهره باشد، احوط پوشاندن آن از نامحرم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جلسات عقد و عروسى كه داماد وارد مى‌شود، تكليف خانم‌هايى كه با او نامحرم هستند چيست؟</w:t>
      </w:r>
    </w:p>
    <w:p>
      <w:pPr>
        <w:pStyle w:val="BookText"/>
        <w:rPr/>
      </w:pPr>
      <w:r>
        <w:rPr>
          <w:rFonts w:ascii="Amiri" w:hAnsi="Amiri" w:eastAsia="Amiri" w:cs="Amiri"/>
          <w:color w:val="111111"/>
          <w:sz w:val="28"/>
          <w:sz w:val="28"/>
          <w:szCs w:val="28"/>
          <w:rtl w:val="true"/>
          <w:lang w:bidi="ar-SA"/>
        </w:rPr>
        <w:t>در مقابل داماد و ساير نامحرمان بايد رعايت حجاب كامل را بنمايند و فرقى بين مجلس عروسى و ساير موارد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عكس‌هايى كه در كودكى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گرفته‌ايم و مسلماً بدون حجاب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الان كه بزرگ شده‌ايم، اگر نامحرم ببيند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پسر خاله يا شوهر عمه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اشكال شرعى دارد؟</w:t>
      </w:r>
    </w:p>
    <w:p>
      <w:pPr>
        <w:pStyle w:val="BookText"/>
        <w:rPr/>
      </w:pPr>
      <w:r>
        <w:rPr>
          <w:rFonts w:ascii="IRNazanin" w:hAnsi="IRNazanin" w:eastAsia="IRNazanin"/>
          <w:color w:val="111111"/>
          <w:sz w:val="28"/>
          <w:sz w:val="28"/>
          <w:szCs w:val="28"/>
          <w:rtl w:val="true"/>
          <w:lang w:bidi="fa-IR"/>
        </w:rPr>
        <w:t>اگر نامحرم بدون قصد لذت به عكس‌ها نگاه كند مانعى ندارد و شما هم تكليفى نداريد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عقدها و عروسى‌ها كه معمولاً خانم‌ها با لباس‌هاى ويژه آن مراسم شركت دارند و در اكثر مواقع نيز لباس‌ها، بدن نما است و فيلمبردارى صورت مى‌گيرد تكليف ما چيست؟</w:t>
      </w:r>
    </w:p>
    <w:p>
      <w:pPr>
        <w:pStyle w:val="BookText"/>
        <w:rPr/>
      </w:pPr>
      <w:r>
        <w:rPr>
          <w:rFonts w:ascii="IRNazanin" w:hAnsi="IRNazanin" w:eastAsia="IRNazanin"/>
          <w:color w:val="111111"/>
          <w:sz w:val="28"/>
          <w:sz w:val="28"/>
          <w:szCs w:val="28"/>
          <w:rtl w:val="true"/>
          <w:lang w:bidi="fa-IR"/>
        </w:rPr>
        <w:t>اگر مى‌دانيد يا احتمال مى‌دهيد كه در آينده اين فيلم‌ها توسط افراد نامحرم مشاهده مى‌گردد لازم است حجاب كامل خود را موقع فيلمبردارى مراعات كنيد و اگر نمى‌توانيد، از واقع شدن در مقابل دوربين فيلمبردارى خوددارى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كرم‌هاى چرب كننده، مرطوب كننده، ضد آفتاب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دست و صورت، اگر به منظور محافظت از پوست بكار برده شود ولو اين‌كه خوشبو باشد و يا باعث سفيد و روشن شدن پوست شوند؛ چه حكمى دارد؟</w:t>
      </w:r>
    </w:p>
    <w:p>
      <w:pPr>
        <w:pStyle w:val="BookText"/>
        <w:rPr/>
      </w:pPr>
      <w:r>
        <w:rPr>
          <w:rFonts w:ascii="IRNazanin" w:hAnsi="IRNazanin" w:eastAsia="IRNazanin"/>
          <w:color w:val="111111"/>
          <w:sz w:val="28"/>
          <w:sz w:val="28"/>
          <w:szCs w:val="28"/>
          <w:rtl w:val="true"/>
          <w:lang w:bidi="fa-IR"/>
        </w:rPr>
        <w:t>اگر آرايش و زينت محسوب نشود، و بوى خوش آن موجب التذاذ و تحريك نامحرم نگردد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هر صورت بنابر احتياط واجب، صورت را از نامحرم بپوشاند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خانواده ما رسم است كه در ميهمانى‌ها همه بستگان با يكديگر دست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دست‌دادن بدون‌قصد لذت چه صورت دارد؟</w:t>
      </w:r>
    </w:p>
    <w:p>
      <w:pPr>
        <w:pStyle w:val="BookText"/>
        <w:rPr/>
      </w:pPr>
      <w:r>
        <w:rPr>
          <w:rFonts w:ascii="IRNazanin" w:hAnsi="IRNazanin" w:eastAsia="IRNazanin"/>
          <w:color w:val="111111"/>
          <w:sz w:val="28"/>
          <w:sz w:val="28"/>
          <w:szCs w:val="28"/>
          <w:rtl w:val="true"/>
          <w:lang w:bidi="fa-IR"/>
        </w:rPr>
        <w:t>دست دادن با نامحرم، اگر چه از بستگان نزديك مثل پسر دايى و پسر عمو باشند، حتى بدون قصد لذت هم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آن‌ها را با احكام شرعى آشنا سازيد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دايى يا عموى جوان مى‌تواند دختر خواهر يا دختر برادر خود را كه جوان است، ببوسد؟</w:t>
      </w:r>
    </w:p>
    <w:p>
      <w:pPr>
        <w:pStyle w:val="BookText"/>
        <w:rPr/>
      </w:pPr>
      <w:r>
        <w:rPr>
          <w:rFonts w:ascii="IRNazanin" w:hAnsi="IRNazanin" w:eastAsia="IRNazanin"/>
          <w:color w:val="111111"/>
          <w:sz w:val="28"/>
          <w:sz w:val="28"/>
          <w:szCs w:val="28"/>
          <w:rtl w:val="true"/>
          <w:lang w:bidi="fa-IR"/>
        </w:rPr>
        <w:t>اگر قصد لذت شهوانى و ريبه در كار نباشد،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چيدن و رنگ كردن ابرو جايز است؟</w:t>
      </w:r>
    </w:p>
    <w:p>
      <w:pPr>
        <w:pStyle w:val="BookText"/>
        <w:rPr/>
      </w:pPr>
      <w:r>
        <w:rPr>
          <w:rFonts w:ascii="IRNazanin" w:hAnsi="IRNazanin" w:eastAsia="IRNazanin"/>
          <w:color w:val="111111"/>
          <w:sz w:val="28"/>
          <w:sz w:val="28"/>
          <w:szCs w:val="28"/>
          <w:rtl w:val="true"/>
          <w:lang w:bidi="fa-IR"/>
        </w:rPr>
        <w:t>اصلاح و رنگ كردن ابرو براى خانم‌ها اشكال ندارد؛ ولى بايد از نامحرم پوشانده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كردن به استاد مرد براى بهتر فهميدن درس چگونه است؟</w:t>
      </w:r>
    </w:p>
    <w:p>
      <w:pPr>
        <w:pStyle w:val="BookText"/>
        <w:rPr/>
      </w:pPr>
      <w:r>
        <w:rPr>
          <w:rFonts w:ascii="IRNazanin" w:hAnsi="IRNazanin" w:eastAsia="IRNazanin"/>
          <w:color w:val="111111"/>
          <w:sz w:val="28"/>
          <w:sz w:val="28"/>
          <w:szCs w:val="28"/>
          <w:rtl w:val="true"/>
          <w:lang w:bidi="fa-IR"/>
        </w:rPr>
        <w:t>نگاه به صورت و گردن و دست‌هاى مرد نامحرم كه معمولا نمى‌پوشانند، بدون قصد لذت و ريبه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پوشيدن جوراب نازك براى خانم‌ها چه حكمى دارد؟</w:t>
      </w:r>
    </w:p>
    <w:p>
      <w:pPr>
        <w:pStyle w:val="BookText"/>
        <w:rPr/>
      </w:pPr>
      <w:r>
        <w:rPr>
          <w:rFonts w:ascii="IRNazanin" w:hAnsi="IRNazanin" w:eastAsia="IRNazanin"/>
          <w:color w:val="111111"/>
          <w:sz w:val="28"/>
          <w:sz w:val="28"/>
          <w:szCs w:val="28"/>
          <w:rtl w:val="true"/>
          <w:lang w:bidi="fa-IR"/>
        </w:rPr>
        <w:t>چون پوشاندن روى پا در مقابل نامحرم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استفاده از جوراب نازك كه پوست پا از زير آن پيدا باشد در مقابل نامحرم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با دوست دختر خود به امام‌زاده برود و زيارت كند، آيا زيارتش همانند دوست معمولى صحيح است؟</w:t>
      </w:r>
    </w:p>
    <w:p>
      <w:pPr>
        <w:pStyle w:val="BookText"/>
        <w:rPr/>
      </w:pPr>
      <w:r>
        <w:rPr>
          <w:rFonts w:ascii="IRNazanin" w:hAnsi="IRNazanin" w:eastAsia="IRNazanin"/>
          <w:color w:val="111111"/>
          <w:sz w:val="28"/>
          <w:sz w:val="28"/>
          <w:szCs w:val="28"/>
          <w:rtl w:val="true"/>
          <w:lang w:bidi="fa-IR"/>
        </w:rPr>
        <w:t>رفتن به زيارت امامزادگان براى كسب ثواب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مسير كسب ثواب، گناهى مرتكب گردد، واضح است كه به پاداش مذكور نخواهد رسيد و چه بسا موجب افزايش گناه نيز بشود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پوشيدن لباس تنگ و كوتاه براى خانم‌ها جايز است؟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 خانم‌ها در مقابل نامحرم، بايد اولاً بدن را بپوشاند و ثانياً</w:t>
      </w:r>
      <w:bookmarkStart w:id="81" w:name="pg12343_104998"/>
    </w:p>
    <w:p>
      <w:pPr>
        <w:pStyle w:val="BookText"/>
        <w:rPr/>
      </w:pPr>
      <w:bookmarkEnd w:id="81"/>
      <w:r>
        <w:rPr>
          <w:rFonts w:ascii="IRNazanin" w:hAnsi="IRNazanin" w:eastAsia="IRNazanin"/>
          <w:color w:val="111111"/>
          <w:sz w:val="28"/>
          <w:sz w:val="28"/>
          <w:szCs w:val="28"/>
          <w:rtl w:val="true"/>
          <w:lang w:bidi="fa-IR"/>
        </w:rPr>
        <w:t>بنحوى نباشد كه موجب تحريك نامحرم گردد، و برجستگى‌هاى بدن در آن ظاهر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لبخند زدن هنگام صحبت با نامحرم چه حكمى دارد؟</w:t>
      </w:r>
    </w:p>
    <w:p>
      <w:pPr>
        <w:pStyle w:val="BookText"/>
        <w:rPr/>
      </w:pPr>
      <w:r>
        <w:rPr>
          <w:rFonts w:ascii="Amiri" w:hAnsi="Amiri" w:eastAsia="Amiri" w:cs="Amiri"/>
          <w:color w:val="111111"/>
          <w:sz w:val="28"/>
          <w:sz w:val="28"/>
          <w:szCs w:val="28"/>
          <w:rtl w:val="true"/>
          <w:lang w:bidi="ar-SA"/>
        </w:rPr>
        <w:t>لبخند زدن و هر كارى كه در معرض تهييج نامحرم است، جايز نيست، و در حديث آمده كه هزار سال حبس در آخرت مجازات يك كلمه شوخى با نامحرم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معاينات پزشكى كه مستلزم لمس و نظر به نامحرم است چه صورت دارد؟</w:t>
      </w:r>
    </w:p>
    <w:p>
      <w:pPr>
        <w:pStyle w:val="BookText"/>
        <w:rPr/>
      </w:pPr>
      <w:r>
        <w:rPr>
          <w:rFonts w:ascii="IRNazanin" w:hAnsi="IRNazanin" w:eastAsia="IRNazanin"/>
          <w:color w:val="111111"/>
          <w:sz w:val="28"/>
          <w:sz w:val="28"/>
          <w:szCs w:val="28"/>
          <w:rtl w:val="true"/>
          <w:lang w:bidi="fa-IR"/>
        </w:rPr>
        <w:t>در صورت نبودن پزشك مماثل، به مقدار ضرورت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دانشجوى پرستارى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كار در بيمارستان گاهى دستم با دست همكاران نامحرم تماس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قصد و غرضى در كار نيست و كوشش خود را براى عدم تماس انجام مى‌دهم، آيا مرتكب گناه مى‌شوم؟</w:t>
      </w:r>
    </w:p>
    <w:p>
      <w:pPr>
        <w:pStyle w:val="BookText"/>
        <w:rPr/>
      </w:pPr>
      <w:r>
        <w:rPr>
          <w:rFonts w:ascii="IRNazanin" w:hAnsi="IRNazanin" w:eastAsia="IRNazanin"/>
          <w:color w:val="111111"/>
          <w:sz w:val="28"/>
          <w:sz w:val="28"/>
          <w:szCs w:val="28"/>
          <w:rtl w:val="true"/>
          <w:lang w:bidi="fa-IR"/>
        </w:rPr>
        <w:t xml:space="preserve">اگر در اثناى كار، دستتان به طور اتفاقى با همكارانتان تماس پيدا كند، اشكال ندارد؛ ولى چنانچه بدانيد اين عمل به طور مكرر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ناخودآگاه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مى‌گيرد، لازم است از دستكش و مانند آن استفاده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با نگاه كردن يا لمس دختران غير بالغ لذت ببرد، چه صورت دارد؟</w:t>
      </w:r>
    </w:p>
    <w:p>
      <w:pPr>
        <w:pStyle w:val="BookText"/>
        <w:rPr/>
      </w:pP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Heading3"/>
        <w:numPr>
          <w:ilvl w:val="2"/>
          <w:numId w:val="1"/>
        </w:numPr>
        <w:rPr/>
      </w:pPr>
      <w:bookmarkStart w:id="82" w:name="__RefHeading___Toc8319607_417432637"/>
      <w:bookmarkStart w:id="83" w:name="_Toc29"/>
      <w:bookmarkEnd w:id="82"/>
      <w:r>
        <w:rPr>
          <w:rtl w:val="true"/>
        </w:rPr>
        <w:t>حجاب توريست‌ها</w:t>
      </w:r>
      <w:bookmarkEnd w:id="83"/>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لازم است حجاب را براى توريست‌ها الزامى كنيم؟</w:t>
      </w:r>
      <w:bookmarkStart w:id="84" w:name="pg12343_104999"/>
    </w:p>
    <w:p>
      <w:pPr>
        <w:pStyle w:val="BookText"/>
        <w:rPr/>
      </w:pPr>
      <w:bookmarkEnd w:id="84"/>
      <w:r>
        <w:rPr>
          <w:rFonts w:ascii="IRNazanin" w:hAnsi="IRNazanin" w:eastAsia="IRNazanin"/>
          <w:color w:val="111111"/>
          <w:sz w:val="28"/>
          <w:sz w:val="28"/>
          <w:szCs w:val="28"/>
          <w:rtl w:val="true"/>
          <w:lang w:bidi="fa-IR"/>
        </w:rPr>
        <w:t>افراد توريست، از جهت حكم فقهى حجاب، تابع دين خود هستند؛ لكن همان گونه كه ملزم به رعايت ديگر قوانين كشور هستند نبايد اجازه داده شود بر خلاف ارزش‌هاى دينى و فرهنگى كشور اقدام كنند، و موجب اشاعه فساد و ابتذال اخلاقى شوند</w:t>
      </w:r>
      <w:r>
        <w:rPr>
          <w:rFonts w:eastAsia="IRNazanin" w:cs="IRNazanin"/>
          <w:color w:val="111111"/>
          <w:sz w:val="28"/>
          <w:szCs w:val="28"/>
          <w:rtl w:val="true"/>
          <w:lang w:bidi="fa-IR"/>
        </w:rPr>
        <w:t>.</w:t>
      </w:r>
    </w:p>
    <w:p>
      <w:pPr>
        <w:pStyle w:val="Heading3"/>
        <w:numPr>
          <w:ilvl w:val="2"/>
          <w:numId w:val="1"/>
        </w:numPr>
        <w:rPr/>
      </w:pPr>
      <w:bookmarkStart w:id="85" w:name="__RefHeading___Toc8319609_417432637"/>
      <w:bookmarkStart w:id="86" w:name="_Toc30"/>
      <w:bookmarkEnd w:id="85"/>
      <w:r>
        <w:rPr>
          <w:rtl w:val="true"/>
        </w:rPr>
        <w:t>لباس آستين كوتاه</w:t>
      </w:r>
      <w:bookmarkEnd w:id="86"/>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پوشيدن لباس آستين كوتاه براى آقايان جايز است؟</w:t>
      </w:r>
    </w:p>
    <w:p>
      <w:pPr>
        <w:pStyle w:val="BookText"/>
        <w:rPr/>
      </w:pPr>
      <w:r>
        <w:rPr>
          <w:rFonts w:ascii="IRNazanin" w:hAnsi="IRNazanin" w:eastAsia="IRNazanin"/>
          <w:color w:val="111111"/>
          <w:sz w:val="28"/>
          <w:sz w:val="28"/>
          <w:szCs w:val="28"/>
          <w:rtl w:val="true"/>
          <w:lang w:bidi="fa-IR"/>
        </w:rPr>
        <w:t>چنانچه مرد بداند زنان با قصد لذت به دستانش نگاه مى‌كنند، احتياط واجب پوشاندن آن است</w:t>
      </w:r>
      <w:r>
        <w:rPr>
          <w:rFonts w:eastAsia="IRNazanin" w:cs="IRNazanin"/>
          <w:color w:val="111111"/>
          <w:sz w:val="28"/>
          <w:szCs w:val="28"/>
          <w:rtl w:val="true"/>
          <w:lang w:bidi="fa-IR"/>
        </w:rPr>
        <w:t>.</w:t>
      </w:r>
    </w:p>
    <w:p>
      <w:pPr>
        <w:pStyle w:val="Heading3"/>
        <w:numPr>
          <w:ilvl w:val="2"/>
          <w:numId w:val="1"/>
        </w:numPr>
        <w:rPr/>
      </w:pPr>
      <w:bookmarkStart w:id="87" w:name="__RefHeading___Toc8319611_417432637"/>
      <w:bookmarkStart w:id="88" w:name="_Toc31"/>
      <w:bookmarkEnd w:id="87"/>
      <w:r>
        <w:rPr>
          <w:rtl w:val="true"/>
        </w:rPr>
        <w:t>پوشيدن لباس سياه</w:t>
      </w:r>
      <w:bookmarkEnd w:id="88"/>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پوشيدن لباس سياه در عزاى امام حسين عليه‌السلام كراهت دارد؟</w:t>
      </w:r>
    </w:p>
    <w:p>
      <w:pPr>
        <w:pStyle w:val="BookText"/>
        <w:rPr/>
      </w:pPr>
      <w:r>
        <w:rPr>
          <w:rFonts w:ascii="IRNazanin" w:hAnsi="IRNazanin" w:eastAsia="IRNazanin"/>
          <w:color w:val="111111"/>
          <w:sz w:val="28"/>
          <w:sz w:val="28"/>
          <w:szCs w:val="28"/>
          <w:rtl w:val="true"/>
          <w:lang w:bidi="fa-IR"/>
        </w:rPr>
        <w:t>پوشيدن لباس مشكى در سوگوارى امام حسين عليه‌السلام از مصاديق تعظيم شعائر و داراى رجحان شرعى است و كراهت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فقهاى بزرگوار و مراجع تقليد در روز عاشورا از قباى سياه استفاده مى‌كردند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معيار لباس شهرت چيست؟</w:t>
      </w:r>
    </w:p>
    <w:p>
      <w:pPr>
        <w:pStyle w:val="BookText"/>
        <w:rPr/>
      </w:pPr>
      <w:r>
        <w:rPr>
          <w:rFonts w:ascii="IRNazanin" w:hAnsi="IRNazanin" w:eastAsia="IRNazanin"/>
          <w:color w:val="111111"/>
          <w:sz w:val="28"/>
          <w:sz w:val="28"/>
          <w:szCs w:val="28"/>
          <w:rtl w:val="true"/>
          <w:lang w:bidi="fa-IR"/>
        </w:rPr>
        <w:t>لباس شهرت، لباسى است كه پوشيدن آن بخاطر رنگ، كيفيت دوخت، يا علل ديگر مناسب نيست، بطورى كه اگر آن را در برابر مردم بپوشند، توجه آنان را به خود جلب مى‌كند، و انگشت نما مى‌شوند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لباس خانم‌ها حتماً بايد سياه باشد؟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پوشيدن لباس سياه واجب نيست بلكه ملاك آن است كه لباس خانم‌ها بايد به رنگى نباشد كه خلاف متعارف، و موجب جلب توجّه نامحرم گردد</w:t>
      </w:r>
      <w:r>
        <w:rPr>
          <w:rFonts w:eastAsia="IRNazanin" w:cs="IRNazanin"/>
          <w:color w:val="111111"/>
          <w:sz w:val="28"/>
          <w:szCs w:val="28"/>
          <w:rtl w:val="true"/>
          <w:lang w:bidi="fa-IR"/>
        </w:rPr>
        <w:t>.</w:t>
      </w:r>
      <w:bookmarkStart w:id="89" w:name="pg12343_105001"/>
    </w:p>
    <w:p>
      <w:pPr>
        <w:pStyle w:val="Heading2"/>
        <w:numPr>
          <w:ilvl w:val="1"/>
          <w:numId w:val="1"/>
        </w:numPr>
        <w:rPr/>
      </w:pPr>
      <w:bookmarkStart w:id="90" w:name="__RefHeading___Toc8319613_417432637"/>
      <w:bookmarkStart w:id="91" w:name="_Toc32"/>
      <w:bookmarkEnd w:id="89"/>
      <w:bookmarkEnd w:id="90"/>
      <w:r>
        <w:rPr>
          <w:rtl w:val="true"/>
        </w:rPr>
        <w:t>احكام مالى</w:t>
      </w:r>
      <w:bookmarkEnd w:id="91"/>
    </w:p>
    <w:p>
      <w:pPr>
        <w:pStyle w:val="Heading3"/>
        <w:numPr>
          <w:ilvl w:val="2"/>
          <w:numId w:val="1"/>
        </w:numPr>
        <w:rPr/>
      </w:pPr>
      <w:bookmarkStart w:id="92" w:name="__RefHeading___Toc8319615_417432637"/>
      <w:bookmarkStart w:id="93" w:name="_Toc33"/>
      <w:bookmarkEnd w:id="92"/>
      <w:r>
        <w:rPr>
          <w:rtl w:val="true"/>
        </w:rPr>
        <w:t>خريد و فروش قسطى</w:t>
      </w:r>
      <w:bookmarkEnd w:id="93"/>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خريد و فروش كالاها به صورت اقساط و نسيه با قيمت بيش‌تر چه حكمى دارد؟</w:t>
      </w:r>
    </w:p>
    <w:p>
      <w:pPr>
        <w:pStyle w:val="BookText"/>
        <w:rPr/>
      </w:pPr>
      <w:r>
        <w:rPr>
          <w:rFonts w:ascii="Amiri" w:hAnsi="Amiri" w:eastAsia="Amiri" w:cs="Amiri"/>
          <w:color w:val="111111"/>
          <w:sz w:val="28"/>
          <w:sz w:val="28"/>
          <w:szCs w:val="28"/>
          <w:rtl w:val="true"/>
          <w:lang w:bidi="ar-SA"/>
        </w:rPr>
        <w:t>خريد اجناس به صورت قسطى و با قيمت بيش‌تر ربا نيست و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فضولى و عقد باطل چه تفاوتى دارند؟</w:t>
      </w:r>
    </w:p>
    <w:p>
      <w:pPr>
        <w:pStyle w:val="BookText"/>
        <w:rPr/>
      </w:pPr>
      <w:r>
        <w:rPr>
          <w:rFonts w:ascii="Amiri" w:hAnsi="Amiri" w:eastAsia="Amiri" w:cs="Amiri"/>
          <w:color w:val="111111"/>
          <w:sz w:val="28"/>
          <w:sz w:val="28"/>
          <w:szCs w:val="28"/>
          <w:rtl w:val="true"/>
          <w:lang w:bidi="ar-SA"/>
        </w:rPr>
        <w:t>عقد فضولى، عقدى است كه جز رضايت مالك، همه شرايط صحت معامله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بعد از انجام عقد فضولى مالك رضايت دهد، معامله صحيح است و آثار عقد بر آن مترتّب مى‌شود؛ به خلاف عقد باطل كه فاقد شرايط صحت معامله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خانه فردى را بدون اجازه مالك بفروشيم، عقد فضولى است و با اجازه مالك معامله صحيح و تمام مى‌شود؛ اما اگر معامله ربوى باشد، هر چند توسط مالك انجام مى‌شود،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سود مضاربه حرام نيست؟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مضاربه در حقيقت، وكالت دادن براى انجام معاملات مشروع است كه سود آن بين صاحب سرمايه و عامل با نسبت توافق شده، تقسيم مى‌گردد و اگر ضررى هم پيش بيايد، در صورتى كه عامل كوتاهى نكرده باشد، از سرمايه كسر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ديگران</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دوران كودكى پولى از كسى برداشته‌ام و نمى‌توانم مستقيماً مطالب را به او بگويم، بنظر شما چگونه عمل كنم؟ آيا مى‌توانم صدقه دهم؟</w:t>
      </w:r>
    </w:p>
    <w:p>
      <w:pPr>
        <w:pStyle w:val="BookText"/>
        <w:rPr/>
      </w:pPr>
      <w:r>
        <w:rPr>
          <w:rFonts w:ascii="IRNazanin" w:hAnsi="IRNazanin" w:eastAsia="IRNazanin"/>
          <w:color w:val="111111"/>
          <w:sz w:val="28"/>
          <w:sz w:val="28"/>
          <w:szCs w:val="28"/>
          <w:rtl w:val="true"/>
          <w:lang w:bidi="fa-IR"/>
        </w:rPr>
        <w:t>بايد به طريقى، پول را به صاحبش برسانيد و لازم نيست بگوييد بابت چه چيز است؛ مثلاً مى‌توانيد به او بگوييد اين پول را سابقاً از من طلب داشته‌اى؛ و يا به حساب بانكى او واريز كنيد؛ و يا به وسيله شخص ديگرى پول را به دست او برسانيد؛ و در هر حال صدقه دادن كفايت نمى‌كند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وسائل اشخاصى كه اكنون به آن‌ها دسترسى نداريم، پيش ما باشد، حكمش چيست؟</w:t>
      </w:r>
    </w:p>
    <w:p>
      <w:pPr>
        <w:pStyle w:val="BookText"/>
        <w:rPr/>
      </w:pPr>
      <w:r>
        <w:rPr>
          <w:rFonts w:ascii="IRNazanin" w:hAnsi="IRNazanin" w:eastAsia="IRNazanin"/>
          <w:color w:val="111111"/>
          <w:sz w:val="28"/>
          <w:sz w:val="28"/>
          <w:szCs w:val="28"/>
          <w:rtl w:val="true"/>
          <w:lang w:bidi="fa-IR"/>
        </w:rPr>
        <w:t>اگر صاحبان يا ورثه آن‌ها را مى‌شناسيد، بايد به هر صورت به صاحبش برسانيد يا رضايت آن‌ها را تحصيل كنيد؛ و اگر از پيدا كردن صاحب آن‌ها مأيوس هستيد، مى‌توانيد آن‌ها را با اجازه مجتهد از طرف صاحبش به فقير غير سيد صدقه بدهيد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قبلا مالى از كسى برداشته باشم، چگونه جبران كنم؟</w:t>
      </w:r>
    </w:p>
    <w:p>
      <w:pPr>
        <w:pStyle w:val="BookText"/>
        <w:rPr/>
      </w:pPr>
      <w:r>
        <w:rPr>
          <w:rFonts w:ascii="IRNazanin" w:hAnsi="IRNazanin" w:eastAsia="IRNazanin"/>
          <w:color w:val="111111"/>
          <w:sz w:val="28"/>
          <w:sz w:val="28"/>
          <w:szCs w:val="28"/>
          <w:rtl w:val="true"/>
          <w:lang w:bidi="fa-IR"/>
        </w:rPr>
        <w:t>اگر خود آن مال موجود است، خود آن را و اگر تلف شده است، مثل يا قيمت آن را به صاحبش بدهيد؛ و اگر از دسترسى به صاحب آن مأيوس هستيد، با اجازه مجتهد جامع الشرايط از طرف صاحبش به فقير غير سيّد صدقه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مسأله قبل اگر دسترسى به صاحب پول داشته باشيم؛ ولى پرداخت آن موجب اختلاف يا آبروريزى شود، تكليف چيست؟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پول را بايد به صاحبش برسانيد؛ و لازم نيست علت را بيان</w:t>
      </w:r>
    </w:p>
    <w:p>
      <w:pPr>
        <w:pStyle w:val="BookText"/>
        <w:rPr/>
      </w:pPr>
      <w:r>
        <w:rPr>
          <w:rFonts w:ascii="IRNazanin" w:hAnsi="IRNazanin" w:eastAsia="IRNazanin"/>
          <w:color w:val="111111"/>
          <w:sz w:val="28"/>
          <w:sz w:val="28"/>
          <w:szCs w:val="28"/>
          <w:rtl w:val="true"/>
          <w:lang w:bidi="fa-IR"/>
        </w:rPr>
        <w:t>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مى‌توانيد بگوييد سابقاً از من طلب داشته‌اى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مى‌توان پول را به وسيله پست يا شخص ثالث به دست او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مردى در گذشته حقوق همسر كارمند خود را به جبر گرفته و در امور خانه خرج كرده است، وظيفه‌اش چيست؟</w:t>
      </w:r>
    </w:p>
    <w:p>
      <w:pPr>
        <w:pStyle w:val="BookText"/>
        <w:rPr/>
      </w:pPr>
      <w:r>
        <w:rPr>
          <w:rFonts w:ascii="IRNazanin" w:hAnsi="IRNazanin" w:eastAsia="IRNazanin"/>
          <w:color w:val="111111"/>
          <w:sz w:val="28"/>
          <w:sz w:val="28"/>
          <w:szCs w:val="28"/>
          <w:rtl w:val="true"/>
          <w:lang w:bidi="fa-IR"/>
        </w:rPr>
        <w:t>اگر رضايت همسر را جلب نكرده باشد، ضامن است و بايد جبران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مواردى ديده‌ام كه پرسنل بيمارستان وسائل پانسمان و داروهاى بيمارستان را به مصارف شخصى خود مى‌رسانند، آيا مشكل شرعى ندارد؟</w:t>
      </w:r>
    </w:p>
    <w:p>
      <w:pPr>
        <w:pStyle w:val="BookText"/>
        <w:rPr/>
      </w:pPr>
      <w:r>
        <w:rPr>
          <w:rFonts w:ascii="Amiri" w:hAnsi="Amiri" w:eastAsia="Amiri" w:cs="Amiri"/>
          <w:color w:val="111111"/>
          <w:sz w:val="28"/>
          <w:sz w:val="28"/>
          <w:szCs w:val="28"/>
          <w:rtl w:val="true"/>
          <w:lang w:bidi="ar-SA"/>
        </w:rPr>
        <w:t>مصرف وسائل و داروهاى بيمارستان‌هاى دولتى و خصوصى برخلاف مقررات، حرام است و موجب ضمان مثل يا قيمت آن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قفل كردن تلفن كارتى و استفاده از آن چه صورت دارد؟</w:t>
      </w:r>
    </w:p>
    <w:p>
      <w:pPr>
        <w:pStyle w:val="BookText"/>
        <w:rPr/>
      </w:pPr>
      <w:r>
        <w:rPr>
          <w:rFonts w:ascii="IRNazanin" w:hAnsi="IRNazanin" w:eastAsia="IRNazanin"/>
          <w:color w:val="111111"/>
          <w:sz w:val="28"/>
          <w:sz w:val="28"/>
          <w:szCs w:val="28"/>
          <w:rtl w:val="true"/>
          <w:lang w:bidi="fa-IR"/>
        </w:rPr>
        <w:t>استفاده بر خلاف مقررات از اموال دولت، حرام و موجب ضمان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كفش من در مسجد گم شد، كفش ديگرى بجاى آن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من چه حكمى دارد و الآن چه بايد كنم؟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بدانيد كفشى كه برداشته‌ايد مال كسى است كه كفش شما را برده، مى‌توانيد بجاى كفش خود برداريد؛ ولى اگر قيمت آن از كفش خودتان بيش‌تر باشد، بايد هر وقت صاحب آن پيدا شد زيادى قيمت را به او بدهيد؛ و چنانچه از پيدا شدن او نااميد شويد، بايد با اجازه حاكم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جامع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زيادى</w:t>
      </w:r>
      <w:bookmarkStart w:id="94" w:name="pg12343_105004"/>
    </w:p>
    <w:p>
      <w:pPr>
        <w:pStyle w:val="BookText"/>
        <w:rPr/>
      </w:pPr>
      <w:bookmarkEnd w:id="94"/>
      <w:r>
        <w:rPr>
          <w:rFonts w:ascii="IRNazanin" w:hAnsi="IRNazanin" w:eastAsia="IRNazanin"/>
          <w:color w:val="111111"/>
          <w:sz w:val="28"/>
          <w:sz w:val="28"/>
          <w:szCs w:val="28"/>
          <w:rtl w:val="true"/>
          <w:lang w:bidi="fa-IR"/>
        </w:rPr>
        <w:t>قيمت را از طرف صاحبش صدقه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احتمال مى‌دهيد كفشى كه برداشته‌ايد مال كسى كه كفش شما را برده نيست، بايد از صاحبش جست و جو كنيد و چنان كه مأيوس شديد، آن را از طرف صاحبش به فقير غير سيد صدقه بدهيد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سال است كه پول بيمه داده‌ام ولى بحمد الله از دفترچه بيمه استفاده نكرده‌ام؛ آيا مى‌توانم به مقدار پولى كه بابت بيمه داده‌ام به ديگرى اجازه استفاده دهم؟</w:t>
      </w:r>
    </w:p>
    <w:p>
      <w:pPr>
        <w:pStyle w:val="BookText"/>
        <w:rPr/>
      </w:pPr>
      <w:r>
        <w:rPr>
          <w:rFonts w:ascii="IRNazanin" w:hAnsi="IRNazanin" w:eastAsia="IRNazanin"/>
          <w:color w:val="111111"/>
          <w:sz w:val="28"/>
          <w:sz w:val="28"/>
          <w:szCs w:val="28"/>
          <w:rtl w:val="true"/>
          <w:lang w:bidi="fa-IR"/>
        </w:rPr>
        <w:t>استفاده از دفترچه بيمه ديگرى، خلاف مقررات و موجب ضمان استفاده كننده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بچه نابالغى را كتك بزنيم، ديه مربوط به چه كسى است؟ آيا اگر پدر طفل رضايت دهد، كافى است؟</w:t>
      </w:r>
    </w:p>
    <w:p>
      <w:pPr>
        <w:pStyle w:val="BookText"/>
        <w:rPr/>
      </w:pPr>
      <w:r>
        <w:rPr>
          <w:rFonts w:ascii="IRNazanin" w:hAnsi="IRNazanin" w:eastAsia="IRNazanin"/>
          <w:color w:val="111111"/>
          <w:sz w:val="28"/>
          <w:sz w:val="28"/>
          <w:szCs w:val="28"/>
          <w:rtl w:val="true"/>
          <w:lang w:bidi="fa-IR"/>
        </w:rPr>
        <w:t>ديه، مربوط به خود كودك است و ولى طفل، بدون وجه شرعى حق ندارد مال طفل را به ديگرى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كودك پس از بلوغ و رشد اگر از حق خود گذشت، رفع ضمان از ضارب مى‌شود</w:t>
      </w:r>
      <w:r>
        <w:rPr>
          <w:rFonts w:eastAsia="IRNazanin" w:cs="IRNazanin"/>
          <w:color w:val="111111"/>
          <w:sz w:val="28"/>
          <w:szCs w:val="28"/>
          <w:rtl w:val="true"/>
          <w:lang w:bidi="fa-IR"/>
        </w:rPr>
        <w:t>.</w:t>
      </w:r>
    </w:p>
    <w:p>
      <w:pPr>
        <w:pStyle w:val="Heading3"/>
        <w:numPr>
          <w:ilvl w:val="2"/>
          <w:numId w:val="1"/>
        </w:numPr>
        <w:rPr/>
      </w:pPr>
      <w:bookmarkStart w:id="95" w:name="__RefHeading___Toc8319617_417432637"/>
      <w:bookmarkStart w:id="96" w:name="_Toc34"/>
      <w:bookmarkEnd w:id="95"/>
      <w:r>
        <w:rPr>
          <w:rtl w:val="true"/>
        </w:rPr>
        <w:t>سوده سپرده بانك‌ها</w:t>
      </w:r>
      <w:bookmarkEnd w:id="96"/>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سپرده ثابت بانك‌ها سود روز شمار مى‌دهند، آيا اين ربا نيست؟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سپرده گذار، بانك را وكيل كند كه با پول او معامله مشروع انجام دهد و در صدى از سود آن را به سپرده گذار بدهد و بقيه را به عنوان حق وكالت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در قانون بانكدارى بدون ربا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 اما اگر به شرط گرفتن زياده، قرض به بانك بدهد، ربا و حرام است</w:t>
      </w:r>
      <w:r>
        <w:rPr>
          <w:rFonts w:eastAsia="IRNazanin" w:cs="IRNazanin"/>
          <w:color w:val="111111"/>
          <w:sz w:val="28"/>
          <w:szCs w:val="28"/>
          <w:rtl w:val="true"/>
          <w:lang w:bidi="fa-IR"/>
        </w:rPr>
        <w:t>.</w:t>
      </w:r>
      <w:bookmarkStart w:id="97" w:name="pg12343_105005"/>
    </w:p>
    <w:p>
      <w:pPr>
        <w:pStyle w:val="BookText"/>
        <w:rPr/>
      </w:pPr>
      <w:bookmarkEnd w:id="97"/>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با وجود حرام بودن ربا، بانك‌هاى كشور ما وام ربوى مى‌دهند و اسمش راقرض الحسنه مى‌گذارند؟</w:t>
      </w:r>
    </w:p>
    <w:p>
      <w:pPr>
        <w:pStyle w:val="BookText"/>
        <w:rPr/>
      </w:pPr>
      <w:r>
        <w:rPr>
          <w:rFonts w:ascii="IRNazanin" w:hAnsi="IRNazanin" w:eastAsia="IRNazanin"/>
          <w:color w:val="111111"/>
          <w:sz w:val="28"/>
          <w:sz w:val="28"/>
          <w:szCs w:val="28"/>
          <w:rtl w:val="true"/>
          <w:lang w:bidi="fa-IR"/>
        </w:rPr>
        <w:t>اگر بانك‌ها مطابق قانون بانكدارى بدون ربا عمل كنند، وام آن‌ها ربوى نمى‌شود؛ لكن متأسفانه برخى از مسؤولان بانك‌ها بدون توجه به قانون، عمل مى‌كنند و مشتريان نيز آگاهى به مسائل شرعى وام ندارند، در نتيجه وام آن‌ها ربوى و حرام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گذاشتن پول در مؤسسات پولى و اعتبارى كه سود مى‌دهند، چگونه است؟</w:t>
      </w:r>
    </w:p>
    <w:p>
      <w:pPr>
        <w:pStyle w:val="BookText"/>
        <w:rPr/>
      </w:pPr>
      <w:r>
        <w:rPr>
          <w:rFonts w:ascii="IRNazanin" w:hAnsi="IRNazanin" w:eastAsia="IRNazanin"/>
          <w:color w:val="111111"/>
          <w:sz w:val="28"/>
          <w:sz w:val="28"/>
          <w:szCs w:val="28"/>
          <w:rtl w:val="true"/>
          <w:lang w:bidi="fa-IR"/>
        </w:rPr>
        <w:t>اگر پول را بر مبناى يكى از عقود شرعى مثل مضاربه و مشاركت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مؤسسه مى‌گذارند، با رعايت شرايط شرعى معامله، گرفتن سود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اگر مؤسسه را وكيل كنند كه با سپرده ايشان معاملات مشروع انجام دهد و قسمتى از سود را به عنوان حق الوكاله بردارد و بقيه را به سپرده گذار بدهد، امّا اگر به شرط گرفتن سود به مؤسسه، قرض مى‌دهد، ربا و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صندوق‌هاى قرض الحسنه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وام مى‌دهيم كه مثلاً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يا يك سال در نزد ما سپرده داشته باشيد، آيا اين شرط صحيح است؟</w:t>
      </w:r>
    </w:p>
    <w:p>
      <w:pPr>
        <w:pStyle w:val="BookText"/>
        <w:rPr/>
      </w:pPr>
      <w:r>
        <w:rPr>
          <w:rFonts w:ascii="IRNazanin" w:hAnsi="IRNazanin" w:eastAsia="IRNazanin"/>
          <w:color w:val="111111"/>
          <w:sz w:val="28"/>
          <w:sz w:val="28"/>
          <w:szCs w:val="28"/>
          <w:rtl w:val="true"/>
          <w:lang w:bidi="fa-IR"/>
        </w:rPr>
        <w:t>اگر پول گذاشتن در صندوق، مشروط به قرض دادن پس از شش ماه باشد، حكم ربا دارد</w:t>
      </w:r>
      <w:r>
        <w:rPr>
          <w:rFonts w:eastAsia="IRNazanin" w:cs="IRNazanin"/>
          <w:color w:val="111111"/>
          <w:sz w:val="28"/>
          <w:szCs w:val="28"/>
          <w:rtl w:val="true"/>
          <w:lang w:bidi="fa-IR"/>
        </w:rPr>
        <w:t>.</w:t>
      </w:r>
    </w:p>
    <w:p>
      <w:pPr>
        <w:pStyle w:val="Heading3"/>
        <w:numPr>
          <w:ilvl w:val="2"/>
          <w:numId w:val="1"/>
        </w:numPr>
        <w:rPr/>
      </w:pPr>
      <w:bookmarkStart w:id="98" w:name="__RefHeading___Toc8319619_417432637"/>
      <w:bookmarkStart w:id="99" w:name="_Toc35"/>
      <w:bookmarkEnd w:id="98"/>
      <w:r>
        <w:rPr>
          <w:rtl w:val="true"/>
        </w:rPr>
        <w:t>صلح و هبه</w:t>
      </w:r>
      <w:bookmarkEnd w:id="99"/>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صلح با هبه چه تفاوتى دارد؟</w:t>
      </w:r>
      <w:bookmarkStart w:id="100" w:name="pg12343_105006"/>
    </w:p>
    <w:p>
      <w:pPr>
        <w:pStyle w:val="BookText"/>
        <w:rPr/>
      </w:pPr>
      <w:bookmarkEnd w:id="100"/>
      <w:r>
        <w:rPr>
          <w:rFonts w:ascii="IRNazanin" w:hAnsi="IRNazanin" w:eastAsia="IRNazanin"/>
          <w:color w:val="111111"/>
          <w:sz w:val="28"/>
          <w:sz w:val="28"/>
          <w:szCs w:val="28"/>
          <w:rtl w:val="true"/>
          <w:lang w:bidi="fa-IR"/>
        </w:rPr>
        <w:t>عقد صلح و هبه در بعض موارد از نظر نتيجه يكى هستند و موجب تمليك چيزى به ديگرى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تفاوت كه صلح، با قبول طرف مقابل، محقق مى‌شود؛ ولى در هبه، علاوه بر قبول طرف، بايد مورد هبه نيز در اختيار او قرار گيرد و تفاوت ديگر آن است كه صلح عقد لازم و هبه عقد جايز است</w:t>
      </w:r>
      <w:r>
        <w:rPr>
          <w:rFonts w:eastAsia="IRNazanin" w:cs="IRNazanin"/>
          <w:color w:val="111111"/>
          <w:sz w:val="28"/>
          <w:szCs w:val="28"/>
          <w:rtl w:val="true"/>
          <w:lang w:bidi="fa-IR"/>
        </w:rPr>
        <w:t>.</w:t>
      </w:r>
    </w:p>
    <w:p>
      <w:pPr>
        <w:pStyle w:val="Heading3"/>
        <w:numPr>
          <w:ilvl w:val="2"/>
          <w:numId w:val="1"/>
        </w:numPr>
        <w:rPr/>
      </w:pPr>
      <w:bookmarkStart w:id="101" w:name="__RefHeading___Toc8319621_417432637"/>
      <w:bookmarkStart w:id="102" w:name="_Toc36"/>
      <w:bookmarkEnd w:id="101"/>
      <w:r>
        <w:rPr>
          <w:rtl w:val="true"/>
        </w:rPr>
        <w:t>هديه از مال حرام</w:t>
      </w:r>
      <w:bookmarkEnd w:id="102"/>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پسر نامحرمى دوست شدم و هدايايى برايم خريده است، اكنون كه متوجه حرمت دوستى با نامحرم شده‌ام و رابطه خود را با او قطع كرده‌ام، آيا بايد هداياى موجود را به او برگردانم؟</w:t>
      </w:r>
    </w:p>
    <w:p>
      <w:pPr>
        <w:pStyle w:val="BookText"/>
        <w:rPr/>
      </w:pPr>
      <w:r>
        <w:rPr>
          <w:rFonts w:ascii="IRNazanin" w:hAnsi="IRNazanin" w:eastAsia="IRNazanin"/>
          <w:color w:val="111111"/>
          <w:sz w:val="28"/>
          <w:sz w:val="28"/>
          <w:szCs w:val="28"/>
          <w:rtl w:val="true"/>
          <w:lang w:bidi="fa-IR"/>
        </w:rPr>
        <w:t>اگر هدايا موجود است و مطالبه مى‌كند، بايد به او باز گردانيد، در غير اين صورت برگرداندن لازم نيست؛ لكن اگر آن هدايا را با دادن به ديگران از محيط زندگى خود دور كنيد تا خاطرات معصيت و گناه، كم‌تر در نظر شما مجسم شود، اولويت و رجحان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ما هديه‌اى داده شودكه مى‌دانيم از راه حرام تهيه شده است، چه وظيفه‌اى داريم؟</w:t>
      </w:r>
    </w:p>
    <w:p>
      <w:pPr>
        <w:pStyle w:val="BookText"/>
        <w:rPr/>
      </w:pPr>
      <w:r>
        <w:rPr>
          <w:rFonts w:ascii="IRNazanin" w:hAnsi="IRNazanin" w:eastAsia="IRNazanin"/>
          <w:color w:val="111111"/>
          <w:sz w:val="28"/>
          <w:sz w:val="28"/>
          <w:szCs w:val="28"/>
          <w:rtl w:val="true"/>
          <w:lang w:bidi="fa-IR"/>
        </w:rPr>
        <w:t>اگر يقين به حرام بودن آن داريد، نبايد قبول كنيد؛ و در صورت قبول، اگر صاحب آن را مى‌شناسيد، بايد به صاحب واقعى برسانيد؛ و اگر نمى‌شناسيد، با اجازه مجتهد جامع الشرايط، از طرف صاحبش به فقير غير سيد، صدقه بدهيد</w:t>
      </w:r>
      <w:r>
        <w:rPr>
          <w:rFonts w:eastAsia="IRNazanin" w:cs="IRNazanin"/>
          <w:color w:val="111111"/>
          <w:sz w:val="28"/>
          <w:szCs w:val="28"/>
          <w:rtl w:val="true"/>
          <w:lang w:bidi="fa-IR"/>
        </w:rPr>
        <w:t>.</w:t>
      </w:r>
    </w:p>
    <w:p>
      <w:pPr>
        <w:pStyle w:val="Heading3"/>
        <w:numPr>
          <w:ilvl w:val="2"/>
          <w:numId w:val="1"/>
        </w:numPr>
        <w:rPr/>
      </w:pPr>
      <w:bookmarkStart w:id="103" w:name="__RefHeading___Toc8319623_417432637"/>
      <w:bookmarkStart w:id="104" w:name="_Toc37"/>
      <w:bookmarkEnd w:id="103"/>
      <w:r>
        <w:rPr>
          <w:rtl w:val="true"/>
        </w:rPr>
        <w:t>شرط بندى</w:t>
      </w:r>
      <w:bookmarkEnd w:id="104"/>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شرط بندى حلال است يا حرام؟</w:t>
      </w:r>
      <w:bookmarkStart w:id="105" w:name="pg12343_105007"/>
    </w:p>
    <w:p>
      <w:pPr>
        <w:pStyle w:val="BookText"/>
        <w:rPr/>
      </w:pPr>
      <w:bookmarkEnd w:id="105"/>
      <w:r>
        <w:rPr>
          <w:rFonts w:ascii="Amiri" w:hAnsi="Amiri" w:eastAsia="Amiri" w:cs="Amiri"/>
          <w:color w:val="111111"/>
          <w:sz w:val="28"/>
          <w:sz w:val="28"/>
          <w:szCs w:val="28"/>
          <w:rtl w:val="true"/>
          <w:lang w:bidi="ar-SA"/>
        </w:rPr>
        <w:t>شرط بندى در مواردى مثل مسابقات اسب دوانى و تيراندازى با شرائط مقرّر جايز، و در ساير موارد جايز نيست</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8319625_417432637"/>
      <w:bookmarkStart w:id="107" w:name="_Toc38"/>
      <w:bookmarkEnd w:id="106"/>
      <w:r>
        <w:rPr>
          <w:rtl w:val="true"/>
        </w:rPr>
        <w:t>برد و باخت در ورزش</w:t>
      </w:r>
      <w:bookmarkEnd w:id="107"/>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برد و باخت و جوايز در بازى‌هاى ورزشى مثل فوتبال و واليبال چيست؟</w:t>
      </w:r>
    </w:p>
    <w:p>
      <w:pPr>
        <w:pStyle w:val="BookText"/>
        <w:rPr/>
      </w:pPr>
      <w:r>
        <w:rPr>
          <w:rFonts w:ascii="IRNazanin" w:hAnsi="IRNazanin" w:eastAsia="IRNazanin"/>
          <w:color w:val="111111"/>
          <w:sz w:val="28"/>
          <w:sz w:val="28"/>
          <w:szCs w:val="28"/>
          <w:rtl w:val="true"/>
          <w:lang w:bidi="fa-IR"/>
        </w:rPr>
        <w:t>جوايزى كه از طرف سازمان‌ها و مؤسسات پرداخت مى‌شود، حلال است؛ ولى اگر جايزه از سوى بازيكنان باشد و بازى با شرط برد و باخت برگزار شود، قمار و حرام است</w:t>
      </w:r>
      <w:r>
        <w:rPr>
          <w:rFonts w:eastAsia="IRNazanin" w:cs="IRNazanin"/>
          <w:color w:val="111111"/>
          <w:sz w:val="28"/>
          <w:szCs w:val="28"/>
          <w:rtl w:val="true"/>
          <w:lang w:bidi="fa-IR"/>
        </w:rPr>
        <w:t>.</w:t>
      </w:r>
    </w:p>
    <w:p>
      <w:pPr>
        <w:pStyle w:val="Heading3"/>
        <w:numPr>
          <w:ilvl w:val="2"/>
          <w:numId w:val="1"/>
        </w:numPr>
        <w:rPr/>
      </w:pPr>
      <w:bookmarkStart w:id="108" w:name="__RefHeading___Toc8319627_417432637"/>
      <w:bookmarkStart w:id="109" w:name="_Toc39"/>
      <w:bookmarkEnd w:id="108"/>
      <w:r>
        <w:rPr>
          <w:rtl w:val="true"/>
        </w:rPr>
        <w:t>رشوه</w:t>
      </w:r>
      <w:bookmarkEnd w:id="109"/>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دادن رشوه براى حل مشكل ادارى چه صورت دارد؟ و بااضطرار چگونه است؟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 پول يا اموال ديگر از طرف فرد مراجعه كننده به كارمندان ادارات كه مكلف به ارائه خدمات ادارى به مردم هستند منجر به فساد ادارات خواهد شد، و عملى است كه از نظر شرعى حرام محسوب مى‌شود و دريافت كننده حق تصرف درآن مال را ندارد و بايد به صاحبش مسترد نمايد؛ بلى چنانچه احقاق حق، متوقف به پرداخت وجه باشد، براى دهنده اشكال ندارد</w:t>
      </w:r>
      <w:r>
        <w:rPr>
          <w:rFonts w:eastAsia="IRNazanin" w:cs="IRNazanin"/>
          <w:color w:val="111111"/>
          <w:sz w:val="28"/>
          <w:szCs w:val="28"/>
          <w:rtl w:val="true"/>
          <w:lang w:bidi="fa-IR"/>
        </w:rPr>
        <w:t>.</w:t>
      </w:r>
      <w:bookmarkStart w:id="110" w:name="pg12343_105008"/>
    </w:p>
    <w:p>
      <w:pPr>
        <w:pStyle w:val="Heading2"/>
        <w:numPr>
          <w:ilvl w:val="1"/>
          <w:numId w:val="1"/>
        </w:numPr>
        <w:rPr/>
      </w:pPr>
      <w:bookmarkStart w:id="111" w:name="__RefHeading___Toc8319629_417432637"/>
      <w:bookmarkStart w:id="112" w:name="_Toc40"/>
      <w:bookmarkEnd w:id="110"/>
      <w:bookmarkEnd w:id="111"/>
      <w:r>
        <w:rPr>
          <w:rtl w:val="true"/>
        </w:rPr>
        <w:t>احكام گوناگون</w:t>
      </w:r>
      <w:bookmarkEnd w:id="112"/>
    </w:p>
    <w:p>
      <w:pPr>
        <w:pStyle w:val="Heading3"/>
        <w:numPr>
          <w:ilvl w:val="2"/>
          <w:numId w:val="1"/>
        </w:numPr>
        <w:rPr/>
      </w:pPr>
      <w:bookmarkStart w:id="113" w:name="__RefHeading___Toc8319631_417432637"/>
      <w:bookmarkStart w:id="114" w:name="_Toc41"/>
      <w:bookmarkEnd w:id="113"/>
      <w:r>
        <w:rPr>
          <w:rtl w:val="true"/>
        </w:rPr>
        <w:t>موسيقى</w:t>
      </w:r>
      <w:bookmarkEnd w:id="114"/>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كسى به ناچار در محيطى باشد كه نوار مبتذل پخش مى‌شود و چاره‌اى ندارد تكليفش چيست؟</w:t>
      </w:r>
    </w:p>
    <w:p>
      <w:pPr>
        <w:pStyle w:val="BookText"/>
        <w:rPr/>
      </w:pPr>
      <w:r>
        <w:rPr>
          <w:rFonts w:ascii="IRNazanin" w:hAnsi="IRNazanin" w:eastAsia="IRNazanin"/>
          <w:color w:val="111111"/>
          <w:sz w:val="28"/>
          <w:sz w:val="28"/>
          <w:szCs w:val="28"/>
          <w:rtl w:val="true"/>
          <w:lang w:bidi="fa-IR"/>
        </w:rPr>
        <w:t>استماع و گوش دادن حرام است، ولى به گوش رسيدن آن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در صورت اضطرار، توقف در آن محيط مانعى ندارد، به موسيقى گوش ندهد؛ هر چند به گوش او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 دادن به موسيقى متناسب با مجالس لهو و لعب، چنانچه در فرد تأثير نگذارد، چه حكمى دارد؟</w:t>
      </w:r>
    </w:p>
    <w:p>
      <w:pPr>
        <w:pStyle w:val="BookText"/>
        <w:rPr/>
      </w:pPr>
      <w:r>
        <w:rPr>
          <w:rFonts w:ascii="IRNazanin" w:hAnsi="IRNazanin" w:eastAsia="IRNazanin"/>
          <w:color w:val="111111"/>
          <w:sz w:val="28"/>
          <w:sz w:val="28"/>
          <w:szCs w:val="28"/>
          <w:rtl w:val="true"/>
          <w:lang w:bidi="fa-IR"/>
        </w:rPr>
        <w:t>موسيقى‌هايى كه با مجالس لهو و لعب و غفلت متناسب است حرام شمرده مى‌شود، و ملاك حرمت تأثير گذارى بر نوع مردم است، اگر چه بر شخص خاص اثر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 دادن آقايان به نوارى كه خواننده‌اش خانم باشد و از سروده‌هاى شعرايى مثل حافظ و مولوى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چه حكمى دارد؟</w:t>
      </w:r>
    </w:p>
    <w:p>
      <w:pPr>
        <w:pStyle w:val="BookText"/>
        <w:rPr/>
      </w:pPr>
      <w:r>
        <w:rPr>
          <w:rFonts w:ascii="IRNazanin" w:hAnsi="IRNazanin" w:eastAsia="IRNazanin"/>
          <w:color w:val="111111"/>
          <w:sz w:val="28"/>
          <w:sz w:val="28"/>
          <w:szCs w:val="28"/>
          <w:rtl w:val="true"/>
          <w:lang w:bidi="fa-IR"/>
        </w:rPr>
        <w:t>چنانچه صداى زن به صورت غنا نباشد و گوش دادن آن به قصد لذت انجام نگيرد و مفسده‌اى بر آن مترتب نگردد، اشكال ندارد و اگر يكى از ويژگى‌هاى ياد شده را دارا باشد، گوش دادن به آن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نوع موسيقى كه بتوان با آن رقصيد چه حكمى دارد؟</w:t>
      </w:r>
    </w:p>
    <w:p>
      <w:pPr>
        <w:pStyle w:val="BookText"/>
        <w:rPr/>
      </w:pPr>
      <w:r>
        <w:rPr>
          <w:rFonts w:ascii="Amiri" w:hAnsi="Amiri" w:eastAsia="Amiri" w:cs="Amiri"/>
          <w:color w:val="111111"/>
          <w:sz w:val="28"/>
          <w:sz w:val="28"/>
          <w:szCs w:val="28"/>
          <w:rtl w:val="true"/>
          <w:lang w:bidi="ar-SA"/>
        </w:rPr>
        <w:t>موسيقى مطلقا حرام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صورتى كه آهنگِ ترانه‌هاى غير مجاز با ادواتى كه برخى</w:t>
      </w:r>
      <w:bookmarkStart w:id="115" w:name="pg12343_105009"/>
    </w:p>
    <w:p>
      <w:pPr>
        <w:pStyle w:val="BookText"/>
        <w:rPr/>
      </w:pPr>
      <w:bookmarkEnd w:id="115"/>
      <w:r>
        <w:rPr>
          <w:rFonts w:ascii="IRNazanin" w:hAnsi="IRNazanin" w:eastAsia="IRNazanin"/>
          <w:color w:val="111111"/>
          <w:sz w:val="28"/>
          <w:sz w:val="28"/>
          <w:szCs w:val="28"/>
          <w:rtl w:val="true"/>
          <w:lang w:bidi="fa-IR"/>
        </w:rPr>
        <w:t>آن را مجاز مى دانند نواخته شود، گوش دادن به آن‌ها چه حكمى دارد؟</w:t>
      </w:r>
    </w:p>
    <w:p>
      <w:pPr>
        <w:pStyle w:val="BookText"/>
        <w:rPr/>
      </w:pPr>
      <w:r>
        <w:rPr>
          <w:rFonts w:ascii="IRNazanin" w:hAnsi="IRNazanin" w:eastAsia="IRNazanin"/>
          <w:color w:val="111111"/>
          <w:sz w:val="28"/>
          <w:sz w:val="28"/>
          <w:szCs w:val="28"/>
          <w:rtl w:val="true"/>
          <w:lang w:bidi="fa-IR"/>
        </w:rPr>
        <w:t>موسيقى به معناى نواختن آلات طرب كه انواع متعدد دارد، حرام است، چه همراه با آواز باشد و چه نباشد، و غنا كه آواز مطرب و مناسب با مجالس لهو است، بنفسه حرام است، اگر چه همراه با آلات موسيقى نباشد، و شرط مطرب بودن، در حرمت غنا است و اما استماع آلات موسيقى مطلقا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مسئولان هيئت، از نذورات و تبرعات افراد كه براى هيئت مى‌دهند، وسايل موسيقى بخرند چه صورت دارد؟</w:t>
      </w:r>
    </w:p>
    <w:p>
      <w:pPr>
        <w:pStyle w:val="BookText"/>
        <w:rPr/>
      </w:pPr>
      <w:r>
        <w:rPr>
          <w:rFonts w:ascii="IRNazanin" w:hAnsi="IRNazanin" w:eastAsia="IRNazanin"/>
          <w:color w:val="111111"/>
          <w:sz w:val="28"/>
          <w:sz w:val="28"/>
          <w:szCs w:val="28"/>
          <w:rtl w:val="true"/>
          <w:lang w:bidi="fa-IR"/>
        </w:rPr>
        <w:t>خريد وسايل لهوى حرام است و خريداران در برابر پول هيأت كه صرف خريد اين ابزار مى‌كنند، ضامن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سالى است كه استفاده از آلات موسيقى در برخى هيأت‌هاى مذهبى مرسوم شده است، حكم آن چيست؟</w:t>
      </w:r>
    </w:p>
    <w:p>
      <w:pPr>
        <w:pStyle w:val="BookText"/>
        <w:rPr/>
      </w:pPr>
      <w:r>
        <w:rPr>
          <w:rFonts w:ascii="Amiri" w:hAnsi="Amiri" w:eastAsia="Amiri" w:cs="Amiri"/>
          <w:color w:val="111111"/>
          <w:sz w:val="28"/>
          <w:sz w:val="28"/>
          <w:szCs w:val="28"/>
          <w:rtl w:val="true"/>
          <w:lang w:bidi="ar-SA"/>
        </w:rPr>
        <w:t>استفاده از ابزار و آلات مختص موسيقى‌لهوى حرام است، و در غير مختص هم، جايز نيست</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8319633_417432637"/>
      <w:bookmarkStart w:id="117" w:name="_Toc42"/>
      <w:bookmarkEnd w:id="116"/>
      <w:r>
        <w:rPr>
          <w:rtl w:val="true"/>
        </w:rPr>
        <w:t>تعزيه و شبيه خوانى</w:t>
      </w:r>
      <w:bookmarkEnd w:id="117"/>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تعزيه و شبيه خوانى اشكال ندارد؟</w:t>
      </w:r>
    </w:p>
    <w:p>
      <w:pPr>
        <w:pStyle w:val="BookText"/>
        <w:rPr/>
      </w:pPr>
      <w:r>
        <w:rPr>
          <w:rFonts w:ascii="IRNazanin" w:hAnsi="IRNazanin" w:eastAsia="IRNazanin"/>
          <w:color w:val="111111"/>
          <w:sz w:val="28"/>
          <w:sz w:val="28"/>
          <w:szCs w:val="28"/>
          <w:rtl w:val="true"/>
          <w:lang w:bidi="fa-IR"/>
        </w:rPr>
        <w:t>تعزيه اگر مشتمل بر استعمال آلات لهو و لعب نباشد و مطلب دروغ در آن گفته نشود و مستلزم وهن اهل بيت و ائمه اطهار عليهم‌السلام نباشد، وبنابراحتياط تشبه مرد به زن هم در آن نباشد، اشكالى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بعضى از مجالس براى ابراز محبت به اهل بيت</w:t>
      </w:r>
      <w:bookmarkStart w:id="118" w:name="pg12343_105010"/>
    </w:p>
    <w:p>
      <w:pPr>
        <w:pStyle w:val="BookText"/>
        <w:rPr/>
      </w:pPr>
      <w:bookmarkEnd w:id="118"/>
      <w:r>
        <w:rPr>
          <w:rFonts w:ascii="IRNazanin" w:hAnsi="IRNazanin" w:eastAsia="IRNazanin"/>
          <w:color w:val="111111"/>
          <w:sz w:val="28"/>
          <w:sz w:val="28"/>
          <w:szCs w:val="28"/>
          <w:rtl w:val="true"/>
          <w:lang w:bidi="fa-IR"/>
        </w:rPr>
        <w:t>عليهم‌السلام خود را به حيوانات شبيه مى‌كنند و يا به گردن خود قلاده مى‌آويزند، اين گونه اعمال چه صورت دارد؟</w:t>
      </w:r>
    </w:p>
    <w:p>
      <w:pPr>
        <w:pStyle w:val="BookText"/>
        <w:rPr/>
      </w:pPr>
      <w:r>
        <w:rPr>
          <w:rFonts w:ascii="IRNazanin" w:hAnsi="IRNazanin" w:eastAsia="IRNazanin"/>
          <w:color w:val="111111"/>
          <w:sz w:val="28"/>
          <w:sz w:val="28"/>
          <w:szCs w:val="28"/>
          <w:rtl w:val="true"/>
          <w:lang w:bidi="fa-IR"/>
        </w:rPr>
        <w:t>برگزارى مجالس سوگوارى و اظهار محبت به اهل بيت عصمت و طهارت عليهم‌السلام از افضل اعمال است، و در اعمال مذكور بايد رعايت شرائط زمان و مكان را بنمايند، كه برداشت سوء از آن نشود</w:t>
      </w:r>
      <w:r>
        <w:rPr>
          <w:rFonts w:eastAsia="IRNazanin" w:cs="IRNazanin"/>
          <w:color w:val="111111"/>
          <w:sz w:val="28"/>
          <w:szCs w:val="28"/>
          <w:rtl w:val="true"/>
          <w:lang w:bidi="fa-IR"/>
        </w:rPr>
        <w:t>.</w:t>
      </w:r>
    </w:p>
    <w:p>
      <w:pPr>
        <w:pStyle w:val="Heading3"/>
        <w:numPr>
          <w:ilvl w:val="2"/>
          <w:numId w:val="1"/>
        </w:numPr>
        <w:rPr/>
      </w:pPr>
      <w:bookmarkStart w:id="119" w:name="__RefHeading___Toc8319635_417432637"/>
      <w:bookmarkStart w:id="120" w:name="_Toc43"/>
      <w:bookmarkEnd w:id="119"/>
      <w:r>
        <w:rPr>
          <w:rtl w:val="true"/>
        </w:rPr>
        <w:t>صله رحم</w:t>
      </w:r>
      <w:bookmarkEnd w:id="120"/>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موقع قطع رحم جايز است؟</w:t>
      </w:r>
    </w:p>
    <w:p>
      <w:pPr>
        <w:pStyle w:val="BookText"/>
        <w:rPr/>
      </w:pPr>
      <w:r>
        <w:rPr>
          <w:rFonts w:ascii="IRNazanin" w:hAnsi="IRNazanin" w:eastAsia="IRNazanin"/>
          <w:color w:val="111111"/>
          <w:sz w:val="28"/>
          <w:sz w:val="28"/>
          <w:szCs w:val="28"/>
          <w:rtl w:val="true"/>
          <w:lang w:bidi="fa-IR"/>
        </w:rPr>
        <w:t>صله رحم حتّى با خويشاوندان فاسق واجب است و لازم است در ارشاد آنان تلاش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چنانچه سختى و مشقتى در بين باشد، صله رحم وجوب ندارد؛ ولى بايد توجّه داشت كه لازم نيست اين عمل با رفتن به منزل ارحام و مهمانى كردن و مهمان شدن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اندازه كه قطع رحم نشود كافى است و اين كار با پيغام فرستادن يا تماس تلفنى يا نوشتن نامه يا سلام كردن هم محقّق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صله رحم نسبت قرب و بعد ارحام بر چه ملاكى استوار است؟ آيا تلفن كردن براى صله رحم كافى است؟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صله رحم به هر شكلى كه انسان بتواند با توجه به شرايطش انجام دهد، رافع تكليف است؛ مثلاً براى كسى كه امكان ديدار حضورى بر اثر بعد مسافت يا علل ديگر وجود ندارد، تلفن زدن يا حتى مكاتبه مى‌تواند رافع تكليف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قطع رحم اين است كه انسان به طور كلى نسبت به خويشاوند خود بى‌اعتنا شود</w:t>
      </w:r>
      <w:r>
        <w:rPr>
          <w:rFonts w:eastAsia="IRNazanin" w:cs="IRNazanin"/>
          <w:color w:val="111111"/>
          <w:sz w:val="28"/>
          <w:szCs w:val="28"/>
          <w:rtl w:val="true"/>
          <w:lang w:bidi="fa-IR"/>
        </w:rPr>
        <w:t>.</w:t>
      </w:r>
      <w:bookmarkStart w:id="121" w:name="pg12343_105011"/>
    </w:p>
    <w:p>
      <w:pPr>
        <w:pStyle w:val="BookText"/>
        <w:rPr/>
      </w:pPr>
      <w:bookmarkEnd w:id="121"/>
      <w:r>
        <w:rPr>
          <w:rFonts w:ascii="IRNazanin" w:hAnsi="IRNazanin" w:eastAsia="IRNazanin"/>
          <w:color w:val="111111"/>
          <w:sz w:val="28"/>
          <w:sz w:val="28"/>
          <w:szCs w:val="28"/>
          <w:rtl w:val="true"/>
          <w:lang w:bidi="fa-IR"/>
        </w:rPr>
        <w:t>ارحام، كسانى هستند كه در مراتب ارث واقع مى‌شوند؛ مانند پدر و مادر، برادر و خواهر و فرزندان آن‌ها و عمو، عمه، خاله، دائى و فرزندان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فرد ببيند برادرش به وظايف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خمس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نمى‌كند و به تذكر هم گوش نمى‌دهد، مى‌تواند رفت و آمد نداشته باشد وصله رحم را به احوال پرسى تلفنى و مانند آن محدود كند؟</w:t>
      </w:r>
    </w:p>
    <w:p>
      <w:pPr>
        <w:pStyle w:val="BookText"/>
        <w:rPr/>
      </w:pPr>
      <w:r>
        <w:rPr>
          <w:rFonts w:ascii="IRNazanin" w:hAnsi="IRNazanin" w:eastAsia="IRNazanin"/>
          <w:color w:val="111111"/>
          <w:sz w:val="28"/>
          <w:sz w:val="28"/>
          <w:szCs w:val="28"/>
          <w:rtl w:val="true"/>
          <w:lang w:bidi="fa-IR"/>
        </w:rPr>
        <w:t>صله رحم به نحو مذكور در سؤال كفايت مى‌كند؛ هر چند در صورت احتمال تأثير، بهتر است رفت و آمد را قطع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قطع رابطه در توجه او به وظايف شرعى مؤثر باشد، از باب نهى از منكر لازم است</w:t>
      </w:r>
      <w:r>
        <w:rPr>
          <w:rFonts w:eastAsia="IRNazanin" w:cs="IRNazanin"/>
          <w:color w:val="111111"/>
          <w:sz w:val="28"/>
          <w:szCs w:val="28"/>
          <w:rtl w:val="true"/>
          <w:lang w:bidi="fa-IR"/>
        </w:rPr>
        <w:t>.</w:t>
      </w:r>
    </w:p>
    <w:p>
      <w:pPr>
        <w:pStyle w:val="Heading3"/>
        <w:numPr>
          <w:ilvl w:val="2"/>
          <w:numId w:val="1"/>
        </w:numPr>
        <w:rPr/>
      </w:pPr>
      <w:bookmarkStart w:id="122" w:name="__RefHeading___Toc8319637_417432637"/>
      <w:bookmarkStart w:id="123" w:name="_Toc44"/>
      <w:bookmarkEnd w:id="122"/>
      <w:r>
        <w:rPr>
          <w:rtl w:val="true"/>
        </w:rPr>
        <w:t xml:space="preserve">رايت و كپى و شكستن قفل </w:t>
      </w:r>
      <w:r>
        <w:rPr/>
        <w:t>CD</w:t>
      </w:r>
      <w:bookmarkEnd w:id="123"/>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شكستن قفل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نسخه بردارى و تكثير آن بدون اجازه از صاحب اصلى‌اش چه حكمى دارد؟</w:t>
      </w:r>
    </w:p>
    <w:p>
      <w:pPr>
        <w:pStyle w:val="BookText"/>
        <w:rPr/>
      </w:pPr>
      <w:r>
        <w:rPr>
          <w:rFonts w:ascii="IRNazanin" w:hAnsi="IRNazanin" w:eastAsia="IRNazanin"/>
          <w:color w:val="111111"/>
          <w:sz w:val="28"/>
          <w:sz w:val="28"/>
          <w:szCs w:val="28"/>
          <w:rtl w:val="true"/>
          <w:lang w:bidi="fa-IR"/>
        </w:rPr>
        <w:t>اگر در موقع فروش، شرط نشكستن قفل و عدم كپى شده و يا مبنيّاً بر آن فروخته شده باشد، شكستن قفل و كپى كردن خلاف شرط است و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اوقات ناچاريم يك يا چند صفحه و گاهى يك فصل از كتابى را براى درس يا تحقيق كپى كنيم، چه صورت دارد؟</w:t>
      </w:r>
    </w:p>
    <w:p>
      <w:pPr>
        <w:pStyle w:val="BookText"/>
        <w:rPr/>
      </w:pPr>
      <w:r>
        <w:rPr>
          <w:rFonts w:ascii="IRNazanin" w:hAnsi="IRNazanin" w:eastAsia="IRNazanin"/>
          <w:color w:val="111111"/>
          <w:sz w:val="28"/>
          <w:sz w:val="28"/>
          <w:szCs w:val="28"/>
          <w:rtl w:val="true"/>
          <w:lang w:bidi="fa-IR"/>
        </w:rPr>
        <w:t>كپى چند صفحه يايك فصل از كتاب، چاپ كتاب نيست وآن حكم را ندارد، و اگر مالك آن اذن بدهد اشكال‌ندارد</w:t>
      </w:r>
      <w:r>
        <w:rPr>
          <w:rFonts w:eastAsia="IRNazanin" w:cs="IRNazanin"/>
          <w:color w:val="111111"/>
          <w:sz w:val="28"/>
          <w:szCs w:val="28"/>
          <w:rtl w:val="true"/>
          <w:lang w:bidi="fa-IR"/>
        </w:rPr>
        <w:t>.</w:t>
      </w:r>
    </w:p>
    <w:p>
      <w:pPr>
        <w:pStyle w:val="Heading3"/>
        <w:numPr>
          <w:ilvl w:val="2"/>
          <w:numId w:val="1"/>
        </w:numPr>
        <w:rPr/>
      </w:pPr>
      <w:bookmarkStart w:id="124" w:name="__RefHeading___Toc8319639_417432637"/>
      <w:bookmarkStart w:id="125" w:name="_Toc45"/>
      <w:bookmarkEnd w:id="124"/>
      <w:r>
        <w:rPr>
          <w:rtl w:val="true"/>
        </w:rPr>
        <w:t>نذر</w:t>
      </w:r>
      <w:bookmarkEnd w:id="125"/>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نذر كرده باشم پولى را به فقير بدهم، آيا مى‌توانم آن را</w:t>
      </w:r>
      <w:bookmarkStart w:id="126" w:name="pg12343_105012"/>
    </w:p>
    <w:p>
      <w:pPr>
        <w:pStyle w:val="BookText"/>
        <w:rPr/>
      </w:pPr>
      <w:bookmarkEnd w:id="126"/>
      <w:r>
        <w:rPr>
          <w:rFonts w:ascii="Amiri" w:hAnsi="Amiri" w:eastAsia="Amiri" w:cs="Amiri"/>
          <w:color w:val="111111"/>
          <w:sz w:val="28"/>
          <w:sz w:val="28"/>
          <w:szCs w:val="28"/>
          <w:rtl w:val="true"/>
          <w:lang w:bidi="ar-SA"/>
        </w:rPr>
        <w:t>براى كمك به مدرسه يا ساختمان مسجد اختصاص دهم؟</w:t>
      </w:r>
    </w:p>
    <w:p>
      <w:pPr>
        <w:pStyle w:val="BookText"/>
        <w:rPr/>
      </w:pPr>
      <w:r>
        <w:rPr>
          <w:rFonts w:ascii="IRNazanin" w:hAnsi="IRNazanin" w:eastAsia="IRNazanin"/>
          <w:color w:val="111111"/>
          <w:sz w:val="28"/>
          <w:sz w:val="28"/>
          <w:szCs w:val="28"/>
          <w:rtl w:val="true"/>
          <w:lang w:bidi="fa-IR"/>
        </w:rPr>
        <w:t>اگر نذر صحيح شرعى كرده باشيد، يعنى به صيغه مخصوص، نذر را خوانده باشيد، تغيير مورد نذر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نذرى براى شب عاشورا داشتم كه موفق به انجام آن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مى‌توانم در وقت ديگرى انجام دهم؟</w:t>
      </w:r>
    </w:p>
    <w:p>
      <w:pPr>
        <w:pStyle w:val="BookText"/>
        <w:rPr/>
      </w:pPr>
      <w:r>
        <w:rPr>
          <w:rFonts w:ascii="IRNazanin" w:hAnsi="IRNazanin" w:eastAsia="IRNazanin"/>
          <w:color w:val="111111"/>
          <w:sz w:val="28"/>
          <w:sz w:val="28"/>
          <w:szCs w:val="28"/>
          <w:rtl w:val="true"/>
          <w:lang w:bidi="fa-IR"/>
        </w:rPr>
        <w:t>با فرض اين كه صيغه نذر را به عربى و يا فارسى نخوانده‌ايد، انجام آن در وقت ديگر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روزى به مشهد رفته‌ايم و اتفاقاً با روزهايى كه روزه آن ثواب بسيار دارد، مصادف شده است؛ آيا مى‌توانيم در سفر نذر كنيم و آن روزها را روزه بگيريم؟</w:t>
      </w:r>
    </w:p>
    <w:p>
      <w:pPr>
        <w:pStyle w:val="BookText"/>
        <w:rPr/>
      </w:pPr>
      <w:r>
        <w:rPr>
          <w:rFonts w:ascii="Amiri" w:hAnsi="Amiri" w:eastAsia="Amiri" w:cs="Amiri"/>
          <w:color w:val="111111"/>
          <w:sz w:val="28"/>
          <w:sz w:val="28"/>
          <w:szCs w:val="28"/>
          <w:rtl w:val="true"/>
          <w:lang w:bidi="ar-SA"/>
        </w:rPr>
        <w:t>نذر مذكور در سفر صحيح نيست</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8319641_417432637"/>
      <w:bookmarkStart w:id="128" w:name="_Toc46"/>
      <w:bookmarkEnd w:id="127"/>
      <w:r>
        <w:rPr>
          <w:rtl w:val="true"/>
        </w:rPr>
        <w:t>ارث</w:t>
      </w:r>
      <w:bookmarkEnd w:id="128"/>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برادر و خواهرى داريم كه مادر آن‌ها غير از مادر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آن‌ها را پدرم صيغه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هم از پدرم ارث مى‌برند؟</w:t>
      </w:r>
    </w:p>
    <w:p>
      <w:pPr>
        <w:pStyle w:val="BookText"/>
        <w:rPr/>
      </w:pPr>
      <w:r>
        <w:rPr>
          <w:rFonts w:ascii="IRNazanin" w:hAnsi="IRNazanin" w:eastAsia="IRNazanin"/>
          <w:color w:val="111111"/>
          <w:sz w:val="28"/>
          <w:sz w:val="28"/>
          <w:szCs w:val="28"/>
          <w:rtl w:val="true"/>
          <w:lang w:bidi="fa-IR"/>
        </w:rPr>
        <w:t>فرزندى كه مادرش در عقد موقت بوده از تمام حقوق فرزندى بهره‌مند مى‌شود و ارث پدر به تمام فرزندانش مى‌رسد و فرقى بين فرزندان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پدر و مادر مى‌توانند يكى از فرزندان را از ارث محروم كنند؟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وصيت به محروميت يكى از ورثه از ارث، خلاف شرع و باطل است و اثر ندارد</w:t>
      </w:r>
      <w:r>
        <w:rPr>
          <w:rFonts w:eastAsia="Amiri" w:cs="Amiri" w:ascii="Amiri" w:hAnsi="Amiri"/>
          <w:color w:val="111111"/>
          <w:sz w:val="28"/>
          <w:szCs w:val="28"/>
          <w:rtl w:val="true"/>
          <w:lang w:bidi="ar-SA"/>
        </w:rPr>
        <w:t>.</w:t>
      </w:r>
      <w:bookmarkStart w:id="129" w:name="pg12343_105013"/>
    </w:p>
    <w:p>
      <w:pPr>
        <w:pStyle w:val="Heading3"/>
        <w:numPr>
          <w:ilvl w:val="2"/>
          <w:numId w:val="1"/>
        </w:numPr>
        <w:rPr/>
      </w:pPr>
      <w:bookmarkStart w:id="130" w:name="__RefHeading___Toc8319643_417432637"/>
      <w:bookmarkStart w:id="131" w:name="_Toc47"/>
      <w:bookmarkEnd w:id="129"/>
      <w:bookmarkEnd w:id="130"/>
      <w:r>
        <w:rPr>
          <w:rtl w:val="true"/>
        </w:rPr>
        <w:t>غيبت</w:t>
      </w:r>
      <w:bookmarkEnd w:id="131"/>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غيبت كردن در مسائلى كه اگر درباره آن صحبت نشود؛ حل نمى‌شود، چگونه است؛ مثلاً درباره استادى كه خوب درس نمى‌دهد</w:t>
      </w:r>
    </w:p>
    <w:p>
      <w:pPr>
        <w:pStyle w:val="BookText"/>
        <w:rPr/>
      </w:pPr>
      <w:r>
        <w:rPr>
          <w:rFonts w:ascii="IRNazanin" w:hAnsi="IRNazanin" w:eastAsia="IRNazanin"/>
          <w:color w:val="111111"/>
          <w:sz w:val="28"/>
          <w:sz w:val="28"/>
          <w:szCs w:val="28"/>
          <w:rtl w:val="true"/>
          <w:lang w:bidi="fa-IR"/>
        </w:rPr>
        <w:t>بيان نقاط ضعف استادان نزد مسؤولان به عنوان گزارش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بطور كلى در مواردى كه مصلحت غيبت، اهم از مفسده آن باشد غيبت حرام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اتوبوس نشسته باشيم و دو نفر مشغول غيبت باشند و ما بشنويم، آيا گناهى مرتكب شده‌ايم؟</w:t>
      </w:r>
    </w:p>
    <w:p>
      <w:pPr>
        <w:pStyle w:val="BookText"/>
        <w:rPr/>
      </w:pPr>
      <w:r>
        <w:rPr>
          <w:rFonts w:ascii="IRNazanin" w:hAnsi="IRNazanin" w:eastAsia="IRNazanin"/>
          <w:color w:val="111111"/>
          <w:sz w:val="28"/>
          <w:sz w:val="28"/>
          <w:szCs w:val="28"/>
          <w:rtl w:val="true"/>
          <w:lang w:bidi="fa-IR"/>
        </w:rPr>
        <w:t>چنانچه به غيبت گوش ندهيد و بدون اختيار صداى آن‌ها به گوش شما برسد، اشكال ندارد</w:t>
      </w:r>
      <w:r>
        <w:rPr>
          <w:rFonts w:eastAsia="IRNazanin" w:cs="IRNazanin"/>
          <w:color w:val="111111"/>
          <w:sz w:val="28"/>
          <w:szCs w:val="28"/>
          <w:rtl w:val="true"/>
          <w:lang w:bidi="fa-IR"/>
        </w:rPr>
        <w:t>.</w:t>
      </w:r>
    </w:p>
    <w:p>
      <w:pPr>
        <w:pStyle w:val="Heading3"/>
        <w:numPr>
          <w:ilvl w:val="2"/>
          <w:numId w:val="1"/>
        </w:numPr>
        <w:rPr/>
      </w:pPr>
      <w:bookmarkStart w:id="132" w:name="__RefHeading___Toc8319645_417432637"/>
      <w:bookmarkStart w:id="133" w:name="_Toc48"/>
      <w:bookmarkEnd w:id="132"/>
      <w:r>
        <w:rPr>
          <w:rtl w:val="true"/>
        </w:rPr>
        <w:t>تراشيدن ريش</w:t>
      </w:r>
      <w:bookmarkEnd w:id="133"/>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تراشيدن ريش باتيغ چه حكمى دارد؟</w:t>
      </w:r>
    </w:p>
    <w:p>
      <w:pPr>
        <w:pStyle w:val="BookText"/>
        <w:rPr/>
      </w:pPr>
      <w:r>
        <w:rPr>
          <w:rFonts w:ascii="IRNazanin" w:hAnsi="IRNazanin" w:eastAsia="IRNazanin"/>
          <w:color w:val="111111"/>
          <w:sz w:val="28"/>
          <w:sz w:val="28"/>
          <w:szCs w:val="28"/>
          <w:rtl w:val="true"/>
          <w:lang w:bidi="fa-IR"/>
        </w:rPr>
        <w:t>تراشيدن ريش با تيغ و كوتاه كردن آن، اگر مثل تراشيدن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 نيست ريش بلند گذاشته شود؛ بلكه به مقدارى كه صدق ريش كند كافى است</w:t>
      </w:r>
      <w:r>
        <w:rPr>
          <w:rFonts w:eastAsia="IRNazanin" w:cs="IRNazanin"/>
          <w:color w:val="111111"/>
          <w:sz w:val="28"/>
          <w:szCs w:val="28"/>
          <w:rtl w:val="true"/>
          <w:lang w:bidi="fa-IR"/>
        </w:rPr>
        <w:t>.</w:t>
      </w:r>
    </w:p>
    <w:p>
      <w:pPr>
        <w:pStyle w:val="Heading3"/>
        <w:numPr>
          <w:ilvl w:val="2"/>
          <w:numId w:val="1"/>
        </w:numPr>
        <w:rPr/>
      </w:pPr>
      <w:bookmarkStart w:id="134" w:name="__RefHeading___Toc8319647_417432637"/>
      <w:bookmarkStart w:id="135" w:name="_Toc49"/>
      <w:bookmarkEnd w:id="134"/>
      <w:r>
        <w:rPr>
          <w:rtl w:val="true"/>
        </w:rPr>
        <w:t>دروغ مصلحتى</w:t>
      </w:r>
      <w:bookmarkEnd w:id="135"/>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مصلحتى چه حكمى دارد؟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دروغ مصلحتى به معنايى كه نزد مردم رايج است و در واقع دروغ منفعتى است، حرام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جواز دروغ در اسلام مشخص است؛ از جمله آن‌ها وجود مصلحت اهم، مثل حفظ</w:t>
      </w:r>
      <w:bookmarkStart w:id="136" w:name="pg12343_105014"/>
    </w:p>
    <w:p>
      <w:pPr>
        <w:pStyle w:val="BookText"/>
        <w:rPr/>
      </w:pPr>
      <w:bookmarkEnd w:id="136"/>
      <w:r>
        <w:rPr>
          <w:rFonts w:ascii="Amiri" w:hAnsi="Amiri" w:eastAsia="Amiri" w:cs="Amiri"/>
          <w:color w:val="111111"/>
          <w:sz w:val="28"/>
          <w:sz w:val="28"/>
          <w:szCs w:val="28"/>
          <w:rtl w:val="true"/>
          <w:lang w:bidi="ar-SA"/>
        </w:rPr>
        <w:t>جان مؤمن يا رفع نزاع بين دو مسلمان مى‌باشد</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8319649_417432637"/>
      <w:bookmarkStart w:id="138" w:name="_Toc50"/>
      <w:bookmarkEnd w:id="137"/>
      <w:r>
        <w:rPr>
          <w:rtl w:val="true"/>
        </w:rPr>
        <w:t>صيغه برادرى</w:t>
      </w:r>
      <w:bookmarkEnd w:id="138"/>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صيغه برادرى را توضيح 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كه در مفاتيح الجنان آمده است، پيامبراكرم صلى الله عليه و آلهدر روز عيد غدير بين اصحاب خود عقد اخوت و برادرى منعقد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اين عقد، تعهد دو برادر دينى در برابر يكديگر است تا در دعا و زيارت يكديگر را ياد كنند و اگر در قيامت توفيق شفاعت يافتند، همديگر را از ياد نبرند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بيش‌تر را در اعمال روز عيد غدير در كتاب مفاتيح الجنان ملاحظه فرماييد</w:t>
      </w:r>
      <w:r>
        <w:rPr>
          <w:rFonts w:eastAsia="IRNazanin" w:cs="IRNazanin"/>
          <w:color w:val="111111"/>
          <w:sz w:val="28"/>
          <w:szCs w:val="28"/>
          <w:rtl w:val="true"/>
          <w:lang w:bidi="fa-IR"/>
        </w:rPr>
        <w:t>.</w:t>
      </w:r>
    </w:p>
    <w:p>
      <w:pPr>
        <w:pStyle w:val="Heading3"/>
        <w:numPr>
          <w:ilvl w:val="2"/>
          <w:numId w:val="1"/>
        </w:numPr>
        <w:rPr/>
      </w:pPr>
      <w:bookmarkStart w:id="139" w:name="__RefHeading___Toc8319651_417432637"/>
      <w:bookmarkStart w:id="140" w:name="_Toc51"/>
      <w:bookmarkEnd w:id="139"/>
      <w:r>
        <w:rPr>
          <w:rtl w:val="true"/>
        </w:rPr>
        <w:t>استخاره</w:t>
      </w:r>
      <w:bookmarkEnd w:id="140"/>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استخاره چيست و عمل به آن واجب است يا خير؟</w:t>
      </w:r>
    </w:p>
    <w:p>
      <w:pPr>
        <w:pStyle w:val="BookText"/>
        <w:rPr/>
      </w:pPr>
      <w:r>
        <w:rPr>
          <w:rFonts w:ascii="IRNazanin" w:hAnsi="IRNazanin" w:eastAsia="IRNazanin"/>
          <w:color w:val="111111"/>
          <w:sz w:val="28"/>
          <w:sz w:val="28"/>
          <w:szCs w:val="28"/>
          <w:rtl w:val="true"/>
          <w:lang w:bidi="fa-IR"/>
        </w:rPr>
        <w:t>استخاره طلب خير از خداوند متعال است و مورد آن جايى است كه در انجام كارى، شخص، تحقيق خود را انجام داده ولى به نتيجه نرسيده و مردد باقى مانده است، كه مى‌تواند استخاره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استخاره واجب نيست لكن اگر استخاره بد آمد، بهتر است با آن مخالفت نشود</w:t>
      </w:r>
      <w:r>
        <w:rPr>
          <w:rFonts w:eastAsia="IRNazanin" w:cs="IRNazanin"/>
          <w:color w:val="111111"/>
          <w:sz w:val="28"/>
          <w:szCs w:val="28"/>
          <w:rtl w:val="true"/>
          <w:lang w:bidi="fa-IR"/>
        </w:rPr>
        <w:t>.</w:t>
      </w:r>
    </w:p>
    <w:p>
      <w:pPr>
        <w:pStyle w:val="Heading3"/>
        <w:numPr>
          <w:ilvl w:val="2"/>
          <w:numId w:val="1"/>
        </w:numPr>
        <w:rPr/>
      </w:pPr>
      <w:bookmarkStart w:id="141" w:name="__RefHeading___Toc8319653_417432637"/>
      <w:bookmarkStart w:id="142" w:name="_Toc52"/>
      <w:bookmarkEnd w:id="141"/>
      <w:r>
        <w:rPr>
          <w:rtl w:val="true"/>
        </w:rPr>
        <w:t>تقلّب در امتحان</w:t>
      </w:r>
      <w:bookmarkEnd w:id="142"/>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تقلب چه حكمى دارد؟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تقلب نوعى خيانت است و جايز نيست؛ و خيانت در مسائل علمى، از ساير موارد، زشت‌تراست و در شأن مسلمان نيست</w:t>
      </w:r>
      <w:r>
        <w:rPr>
          <w:rFonts w:eastAsia="Amiri" w:cs="Amiri" w:ascii="Amiri" w:hAnsi="Amiri"/>
          <w:color w:val="111111"/>
          <w:sz w:val="28"/>
          <w:szCs w:val="28"/>
          <w:rtl w:val="true"/>
          <w:lang w:bidi="ar-SA"/>
        </w:rPr>
        <w:t>.</w:t>
      </w:r>
      <w:bookmarkStart w:id="143" w:name="pg12343_105015"/>
    </w:p>
    <w:p>
      <w:pPr>
        <w:pStyle w:val="BookText"/>
        <w:rPr/>
      </w:pPr>
      <w:bookmarkEnd w:id="143"/>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طرف مقابل راضى به تقلب از روى نوشته او باشد، چگونه است؟</w:t>
      </w:r>
    </w:p>
    <w:p>
      <w:pPr>
        <w:pStyle w:val="BookText"/>
        <w:rPr/>
      </w:pPr>
      <w:r>
        <w:rPr>
          <w:rFonts w:ascii="Amiri" w:hAnsi="Amiri" w:eastAsia="Amiri" w:cs="Amiri"/>
          <w:color w:val="111111"/>
          <w:sz w:val="28"/>
          <w:sz w:val="28"/>
          <w:szCs w:val="28"/>
          <w:rtl w:val="true"/>
          <w:lang w:bidi="ar-SA"/>
        </w:rPr>
        <w:t>رضايت طرف مقابل براى تقلب تأثيرى در حكم ندارد</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8319655_417432637"/>
      <w:bookmarkStart w:id="145" w:name="_Toc53"/>
      <w:bookmarkEnd w:id="144"/>
      <w:r>
        <w:rPr>
          <w:rtl w:val="true"/>
        </w:rPr>
        <w:t>فال گيرى</w:t>
      </w:r>
      <w:bookmarkEnd w:id="145"/>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 به فالگير و طالع‌بين و كف‌بين از نظر شرعى چه حكمى دارد؟</w:t>
      </w:r>
    </w:p>
    <w:p>
      <w:pPr>
        <w:pStyle w:val="BookText"/>
        <w:rPr/>
      </w:pPr>
      <w:r>
        <w:rPr>
          <w:rFonts w:ascii="IRNazanin" w:hAnsi="IRNazanin" w:eastAsia="IRNazanin"/>
          <w:color w:val="111111"/>
          <w:sz w:val="28"/>
          <w:sz w:val="28"/>
          <w:szCs w:val="28"/>
          <w:rtl w:val="true"/>
          <w:lang w:bidi="fa-IR"/>
        </w:rPr>
        <w:t>اين گونه امور، مستند شرعى ندارد و دليلى نيز بر اعتماد به حرف ايشان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اعتماد به اين امور در بعضى موارد، موجب گمراهى و كدورت و اختلاف دوستان و نزديكان مى‌گردد</w:t>
      </w:r>
      <w:r>
        <w:rPr>
          <w:rFonts w:eastAsia="IRNazanin" w:cs="IRNazanin"/>
          <w:color w:val="111111"/>
          <w:sz w:val="28"/>
          <w:szCs w:val="28"/>
          <w:rtl w:val="true"/>
          <w:lang w:bidi="fa-IR"/>
        </w:rPr>
        <w:t>.</w:t>
      </w:r>
    </w:p>
    <w:p>
      <w:pPr>
        <w:pStyle w:val="Heading3"/>
        <w:numPr>
          <w:ilvl w:val="2"/>
          <w:numId w:val="1"/>
        </w:numPr>
        <w:rPr/>
      </w:pPr>
      <w:bookmarkStart w:id="146" w:name="__RefHeading___Toc8319657_417432637"/>
      <w:bookmarkStart w:id="147" w:name="_Toc54"/>
      <w:bookmarkEnd w:id="146"/>
      <w:r>
        <w:rPr>
          <w:rtl w:val="true"/>
        </w:rPr>
        <w:t>همراه داشتن قرآن در توالت</w:t>
      </w:r>
      <w:bookmarkEnd w:id="147"/>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همراه داشتن قرآن و دعا در توالت چه حكمى دارد؟</w:t>
      </w:r>
    </w:p>
    <w:p>
      <w:pPr>
        <w:pStyle w:val="BookText"/>
        <w:rPr/>
      </w:pPr>
      <w:r>
        <w:rPr>
          <w:rFonts w:ascii="IRNazanin" w:hAnsi="IRNazanin" w:eastAsia="IRNazanin"/>
          <w:color w:val="111111"/>
          <w:sz w:val="28"/>
          <w:sz w:val="28"/>
          <w:szCs w:val="28"/>
          <w:rtl w:val="true"/>
          <w:lang w:bidi="fa-IR"/>
        </w:rPr>
        <w:t>به همراه داشتن قرآن در دستشويى و توالت، اگر هتك حرمت و بى‌احترامى به قرآن نشود، اشكال ندارد؛ ولى در عين حال رعايت اين مسأله و همراه نبردن، نوعى ادب و بسيار مطلوب است</w:t>
      </w:r>
      <w:r>
        <w:rPr>
          <w:rFonts w:eastAsia="IRNazanin" w:cs="IRNazanin"/>
          <w:color w:val="111111"/>
          <w:sz w:val="28"/>
          <w:szCs w:val="28"/>
          <w:rtl w:val="true"/>
          <w:lang w:bidi="fa-IR"/>
        </w:rPr>
        <w:t>.</w:t>
      </w:r>
    </w:p>
    <w:p>
      <w:pPr>
        <w:pStyle w:val="Heading3"/>
        <w:numPr>
          <w:ilvl w:val="2"/>
          <w:numId w:val="1"/>
        </w:numPr>
        <w:rPr/>
      </w:pPr>
      <w:bookmarkStart w:id="148" w:name="__RefHeading___Toc8319659_417432637"/>
      <w:bookmarkStart w:id="149" w:name="_Toc55"/>
      <w:bookmarkEnd w:id="148"/>
      <w:r>
        <w:rPr>
          <w:rtl w:val="true"/>
        </w:rPr>
        <w:t>نفرين به ديگران</w:t>
      </w:r>
      <w:bookmarkEnd w:id="149"/>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مواردى كه از شخص ناراحتى داشته باشيم مى‌توانيم آرزوى شكست او را بكنيم؟</w:t>
      </w:r>
    </w:p>
    <w:p>
      <w:pPr>
        <w:pStyle w:val="BookText"/>
        <w:rPr/>
      </w:pPr>
      <w:r>
        <w:rPr>
          <w:rFonts w:ascii="IRNazanin" w:hAnsi="IRNazanin" w:eastAsia="IRNazanin"/>
          <w:color w:val="111111"/>
          <w:sz w:val="28"/>
          <w:sz w:val="28"/>
          <w:szCs w:val="28"/>
          <w:rtl w:val="true"/>
          <w:lang w:bidi="fa-IR"/>
        </w:rPr>
        <w:t>مسلمان بايد همواره خيرخواه ديگران باشد و آرزوى شكست براى ديگران معمولا از بخل و حسد سرچشمه مى‌گيرد كه هر دو از رذائل اخلاقى است و بايد با آن مبارزه كرد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است هر وقت اشتباهى از ديگرى ملاحظه كرديد كه</w:t>
      </w:r>
      <w:bookmarkStart w:id="150" w:name="pg12343_105016"/>
    </w:p>
    <w:p>
      <w:pPr>
        <w:pStyle w:val="BookText"/>
        <w:rPr/>
      </w:pPr>
      <w:bookmarkEnd w:id="150"/>
      <w:r>
        <w:rPr>
          <w:rFonts w:ascii="IRNazanin" w:hAnsi="IRNazanin" w:eastAsia="IRNazanin"/>
          <w:color w:val="111111"/>
          <w:sz w:val="28"/>
          <w:sz w:val="28"/>
          <w:szCs w:val="28"/>
          <w:rtl w:val="true"/>
          <w:lang w:bidi="fa-IR"/>
        </w:rPr>
        <w:t>موجب ناراحتى شما مى‌شود، براى هدايتش دعا كنيد تا ضمن آن كه از دعاى ملائكه رحمت بهره‌مند مى‌شويد، ثواب خيرخواهى براى برادر مؤمن نيز شامل حال شما گردد</w:t>
      </w:r>
      <w:r>
        <w:rPr>
          <w:rFonts w:eastAsia="IRNazanin" w:cs="IRNazanin"/>
          <w:color w:val="111111"/>
          <w:sz w:val="28"/>
          <w:szCs w:val="28"/>
          <w:rtl w:val="true"/>
          <w:lang w:bidi="fa-IR"/>
        </w:rPr>
        <w:t>.</w:t>
      </w:r>
    </w:p>
    <w:p>
      <w:pPr>
        <w:pStyle w:val="Heading3"/>
        <w:numPr>
          <w:ilvl w:val="2"/>
          <w:numId w:val="1"/>
        </w:numPr>
        <w:rPr/>
      </w:pPr>
      <w:bookmarkStart w:id="151" w:name="__RefHeading___Toc8319661_417432637"/>
      <w:bookmarkStart w:id="152" w:name="_Toc56"/>
      <w:bookmarkEnd w:id="151"/>
      <w:r>
        <w:rPr>
          <w:rtl w:val="true"/>
        </w:rPr>
        <w:t>رنگ كردن موى سر در عادت ماهانه</w:t>
      </w:r>
      <w:bookmarkEnd w:id="152"/>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حنا گذاشتن و رنگ كردن مو در ايام عادت مكروه است؟</w:t>
      </w:r>
    </w:p>
    <w:p>
      <w:pPr>
        <w:pStyle w:val="BookText"/>
        <w:rPr/>
      </w:pPr>
      <w:r>
        <w:rPr>
          <w:rFonts w:ascii="Amiri" w:hAnsi="Amiri" w:eastAsia="Amiri" w:cs="Amiri"/>
          <w:color w:val="111111"/>
          <w:sz w:val="28"/>
          <w:sz w:val="28"/>
          <w:szCs w:val="28"/>
          <w:rtl w:val="true"/>
          <w:lang w:bidi="ar-SA"/>
        </w:rPr>
        <w:t>بلى خضاب كردن سر به حنا و غير آن در حال حيض و جنابت كراهت دارد</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8319663_417432637"/>
      <w:bookmarkStart w:id="154" w:name="_Toc57"/>
      <w:bookmarkEnd w:id="153"/>
      <w:r>
        <w:rPr>
          <w:rtl w:val="true"/>
        </w:rPr>
        <w:t>حذف موهاى زائد بدن</w:t>
      </w:r>
      <w:bookmarkEnd w:id="154"/>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مواد شيميايى يا دستگاهى كه موهاى زائد بدن را براى هميشه از بين ببرد چه حكمى دارد؟</w:t>
      </w:r>
    </w:p>
    <w:p>
      <w:pPr>
        <w:pStyle w:val="BookText"/>
        <w:rPr/>
      </w:pPr>
      <w:r>
        <w:rPr>
          <w:rFonts w:ascii="IRNazanin" w:hAnsi="IRNazanin" w:eastAsia="IRNazanin"/>
          <w:color w:val="111111"/>
          <w:sz w:val="28"/>
          <w:sz w:val="28"/>
          <w:szCs w:val="28"/>
          <w:rtl w:val="true"/>
          <w:lang w:bidi="fa-IR"/>
        </w:rPr>
        <w:t>اگر به لحاظ طبّى ضرر قابل اعتنا نداشته باشد، اشكال ندارد</w:t>
      </w:r>
      <w:r>
        <w:rPr>
          <w:rFonts w:eastAsia="IRNazanin" w:cs="IRNazanin"/>
          <w:color w:val="111111"/>
          <w:sz w:val="28"/>
          <w:szCs w:val="28"/>
          <w:rtl w:val="true"/>
          <w:lang w:bidi="fa-IR"/>
        </w:rPr>
        <w:t>.</w:t>
      </w:r>
    </w:p>
    <w:p>
      <w:pPr>
        <w:pStyle w:val="Heading3"/>
        <w:numPr>
          <w:ilvl w:val="2"/>
          <w:numId w:val="1"/>
        </w:numPr>
        <w:rPr/>
      </w:pPr>
      <w:bookmarkStart w:id="155" w:name="__RefHeading___Toc8319665_417432637"/>
      <w:bookmarkStart w:id="156" w:name="_Toc58"/>
      <w:bookmarkEnd w:id="155"/>
      <w:r>
        <w:rPr>
          <w:rtl w:val="true"/>
        </w:rPr>
        <w:t>فكر خود كشى</w:t>
      </w:r>
      <w:bookmarkEnd w:id="156"/>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فكر خودكشى حرام است؟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فكر گناه به تنهايى گناه محسوب نمى‌شود؛ لكن فكر گناه، موجب كدورت قلب و سلب توفيق از شخص مى‌شود و ممكن است شخص را وادار به بعضى مقدمات حرام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پرهيز از وسوسه‌هاى شيطانى، لازم است انسان فكر گناه را نيز از خود دور كند؛ قابل توجه آن‌كه، خودكشى از گناهان كبيره است و شخص را به عذاب الهى مبتلا مى‌نمايد و كسى كه بر خدا توكل كند، مشكلات نمى‌تواند او را از پاى درآورده و به خودكشى وادار سازد</w:t>
      </w:r>
      <w:r>
        <w:rPr>
          <w:rFonts w:eastAsia="IRNazanin" w:cs="IRNazanin"/>
          <w:color w:val="111111"/>
          <w:sz w:val="28"/>
          <w:szCs w:val="28"/>
          <w:rtl w:val="true"/>
          <w:lang w:bidi="fa-IR"/>
        </w:rPr>
        <w:t>.</w:t>
      </w:r>
      <w:bookmarkStart w:id="157" w:name="pg12343_105017"/>
    </w:p>
    <w:p>
      <w:pPr>
        <w:pStyle w:val="Heading3"/>
        <w:numPr>
          <w:ilvl w:val="2"/>
          <w:numId w:val="1"/>
        </w:numPr>
        <w:rPr/>
      </w:pPr>
      <w:bookmarkStart w:id="158" w:name="__RefHeading___Toc8319667_417432637"/>
      <w:bookmarkStart w:id="159" w:name="_Toc59"/>
      <w:bookmarkEnd w:id="157"/>
      <w:bookmarkEnd w:id="158"/>
      <w:r>
        <w:rPr>
          <w:rtl w:val="true"/>
        </w:rPr>
        <w:t>عكس‌هاى ائمه</w:t>
      </w:r>
      <w:bookmarkEnd w:id="159"/>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عكس‌ها و شمايلى كه از ائمه عليهم‌السلام كشيده مى‌شود، صحت دارد؟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دليلى بر تشابه اين عكس‌ها با آن ذوات مقدس وجود ندارد و نمى‌توان به ائمه عليهم‌السلام نسبت داد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image" Target="media/image2.jpeg"/><Relationship Id="rId93" Type="http://schemas.openxmlformats.org/officeDocument/2006/relationships/image" Target="media/image2.jpeg"/><Relationship Id="rId94" Type="http://schemas.openxmlformats.org/officeDocument/2006/relationships/footer" Target="footer87.xml"/><Relationship Id="rId95" Type="http://schemas.openxmlformats.org/officeDocument/2006/relationships/footnotes" Target="footnotes.xml"/><Relationship Id="rId96" Type="http://schemas.openxmlformats.org/officeDocument/2006/relationships/numbering" Target="numbering.xml"/><Relationship Id="rId97" Type="http://schemas.openxmlformats.org/officeDocument/2006/relationships/fontTable" Target="fontTable.xml"/><Relationship Id="rId98" Type="http://schemas.openxmlformats.org/officeDocument/2006/relationships/settings" Target="settings.xml"/><Relationship Id="rId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90</Pages>
  <Words>15964</Words>
  <Characters>60358</Characters>
  <CharactersWithSpaces>75192</CharactersWithSpaces>
  <Paragraphs>1193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2026-08-23T14:12:42Z</dcterms:created>
  <dc:creator>ghaemiyeh.com</dc:creator>
  <dc:description/>
  <dc:language>en-US</dc:language>
  <cp:lastModifiedBy/>
  <dcterms:modified xsi:type="dcterms:W3CDTF">2026-08-23T17:42:45Z</dcterms:modified>
  <cp:revision>1</cp:revision>
  <dc:subject/>
  <dc:title>پاسخ به 300 پرسش از احکام جلد 1</dc:title>
</cp:coreProperties>
</file>

<file path=docProps/custom.xml><?xml version="1.0" encoding="utf-8"?>
<Properties xmlns="http://schemas.openxmlformats.org/officeDocument/2006/custom-properties" xmlns:vt="http://schemas.openxmlformats.org/officeDocument/2006/docPropsVTypes"/>
</file>